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10.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11.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12.xml" ContentType="application/vnd.openxmlformats-officedocument.wordprocessingml.footer+xml"/>
  <Override PartName="/word/header72.xml" ContentType="application/vnd.openxmlformats-officedocument.wordprocessingml.header+xml"/>
  <Override PartName="/word/footer13.xml" ContentType="application/vnd.openxmlformats-officedocument.wordprocessingml.footer+xml"/>
  <Override PartName="/word/ink/ink1.xml" ContentType="application/inkml+xml"/>
  <Override PartName="/word/header7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DF69D" w14:textId="77777777" w:rsidR="000B5EDC" w:rsidRPr="007D1CAD" w:rsidRDefault="009456EC" w:rsidP="007705D5">
      <w:pPr>
        <w:shd w:val="clear" w:color="auto" w:fill="002060"/>
        <w:ind w:left="-630" w:right="-450"/>
        <w:jc w:val="center"/>
        <w:rPr>
          <w:b/>
          <w:sz w:val="28"/>
        </w:rPr>
      </w:pPr>
      <w:r w:rsidRPr="007D1CAD">
        <w:rPr>
          <w:b/>
          <w:color w:val="FFFFFF" w:themeColor="background1"/>
          <w:spacing w:val="80"/>
          <w:sz w:val="52"/>
          <w:szCs w:val="52"/>
        </w:rPr>
        <w:t>STANDARD PROCUREMENT</w:t>
      </w:r>
      <w:r w:rsidR="007705D5">
        <w:rPr>
          <w:b/>
          <w:color w:val="FFFFFF" w:themeColor="background1"/>
          <w:spacing w:val="80"/>
          <w:sz w:val="52"/>
          <w:szCs w:val="52"/>
        </w:rPr>
        <w:t xml:space="preserve"> DOCUMENT</w:t>
      </w:r>
    </w:p>
    <w:p w14:paraId="387AB536" w14:textId="77777777" w:rsidR="009456EC" w:rsidRPr="005E511E" w:rsidRDefault="009456EC" w:rsidP="009456EC">
      <w:pPr>
        <w:jc w:val="center"/>
        <w:rPr>
          <w:b/>
          <w:sz w:val="52"/>
        </w:rPr>
      </w:pPr>
    </w:p>
    <w:p w14:paraId="54BEA40F" w14:textId="77777777" w:rsidR="00755C70" w:rsidRPr="00CB77D9" w:rsidRDefault="00755C70" w:rsidP="00755C70">
      <w:pPr>
        <w:jc w:val="center"/>
        <w:rPr>
          <w:b/>
          <w:sz w:val="72"/>
          <w:szCs w:val="72"/>
        </w:rPr>
      </w:pPr>
      <w:r w:rsidRPr="00CB77D9">
        <w:rPr>
          <w:b/>
          <w:sz w:val="72"/>
          <w:szCs w:val="72"/>
        </w:rPr>
        <w:t>Trial Edition</w:t>
      </w:r>
    </w:p>
    <w:p w14:paraId="07761876" w14:textId="77777777" w:rsidR="00755C70" w:rsidRDefault="00755C70">
      <w:pPr>
        <w:tabs>
          <w:tab w:val="right" w:leader="dot" w:pos="8640"/>
        </w:tabs>
        <w:rPr>
          <w:b/>
          <w:sz w:val="84"/>
          <w:szCs w:val="84"/>
        </w:rPr>
      </w:pPr>
    </w:p>
    <w:p w14:paraId="04C46EDB" w14:textId="01CF4426" w:rsidR="000B5EDC" w:rsidRPr="00F0459A" w:rsidRDefault="000B5EDC" w:rsidP="00A16996">
      <w:pPr>
        <w:tabs>
          <w:tab w:val="right" w:leader="dot" w:pos="8640"/>
        </w:tabs>
        <w:jc w:val="center"/>
        <w:rPr>
          <w:b/>
          <w:sz w:val="84"/>
          <w:szCs w:val="84"/>
        </w:rPr>
      </w:pPr>
      <w:r w:rsidRPr="00F0459A">
        <w:rPr>
          <w:b/>
          <w:sz w:val="84"/>
          <w:szCs w:val="84"/>
        </w:rPr>
        <w:t>Request for Proposals</w:t>
      </w:r>
    </w:p>
    <w:p w14:paraId="021480CF" w14:textId="030244D3" w:rsidR="000777FB" w:rsidRPr="00446849" w:rsidRDefault="000777FB" w:rsidP="00A16996">
      <w:pPr>
        <w:tabs>
          <w:tab w:val="right" w:leader="dot" w:pos="8640"/>
        </w:tabs>
        <w:jc w:val="center"/>
        <w:rPr>
          <w:b/>
          <w:sz w:val="84"/>
          <w:szCs w:val="84"/>
        </w:rPr>
      </w:pPr>
      <w:r w:rsidRPr="00446849">
        <w:rPr>
          <w:b/>
          <w:sz w:val="84"/>
          <w:szCs w:val="84"/>
        </w:rPr>
        <w:t>Framework Agreement(s)</w:t>
      </w:r>
    </w:p>
    <w:p w14:paraId="4C01A85F" w14:textId="77777777" w:rsidR="000777FB" w:rsidRDefault="000777FB" w:rsidP="00A16996">
      <w:pPr>
        <w:tabs>
          <w:tab w:val="right" w:leader="dot" w:pos="8640"/>
        </w:tabs>
        <w:jc w:val="center"/>
        <w:rPr>
          <w:b/>
          <w:sz w:val="84"/>
          <w:szCs w:val="84"/>
        </w:rPr>
      </w:pPr>
    </w:p>
    <w:p w14:paraId="7EDD8BD1" w14:textId="4B4AC5D8" w:rsidR="000B5EDC" w:rsidRDefault="009456EC" w:rsidP="00A16996">
      <w:pPr>
        <w:tabs>
          <w:tab w:val="right" w:leader="dot" w:pos="8640"/>
        </w:tabs>
        <w:jc w:val="center"/>
        <w:rPr>
          <w:b/>
          <w:sz w:val="84"/>
          <w:szCs w:val="84"/>
        </w:rPr>
      </w:pPr>
      <w:r w:rsidRPr="00F0459A">
        <w:rPr>
          <w:b/>
          <w:sz w:val="84"/>
          <w:szCs w:val="84"/>
        </w:rPr>
        <w:t>Consulting Services</w:t>
      </w:r>
    </w:p>
    <w:p w14:paraId="0E94DCF1" w14:textId="7FECCB7C" w:rsidR="00765803" w:rsidRDefault="00765803" w:rsidP="00446849">
      <w:pPr>
        <w:tabs>
          <w:tab w:val="right" w:leader="dot" w:pos="8640"/>
        </w:tabs>
        <w:rPr>
          <w:b/>
          <w:sz w:val="84"/>
          <w:szCs w:val="84"/>
        </w:rPr>
      </w:pPr>
    </w:p>
    <w:p w14:paraId="3A474E41" w14:textId="055BE3A8" w:rsidR="00765803" w:rsidRPr="00A16996" w:rsidRDefault="00765803" w:rsidP="00A16996">
      <w:pPr>
        <w:tabs>
          <w:tab w:val="right" w:leader="dot" w:pos="8640"/>
        </w:tabs>
        <w:jc w:val="center"/>
        <w:rPr>
          <w:b/>
          <w:sz w:val="20"/>
        </w:rPr>
      </w:pPr>
      <w:bookmarkStart w:id="0" w:name="_Hlk80886881"/>
      <w:r w:rsidRPr="00A16996">
        <w:rPr>
          <w:b/>
          <w:sz w:val="40"/>
          <w:szCs w:val="40"/>
        </w:rPr>
        <w:t>(</w:t>
      </w:r>
      <w:r w:rsidR="00DB38ED" w:rsidRPr="00A16996">
        <w:rPr>
          <w:b/>
          <w:sz w:val="40"/>
          <w:szCs w:val="40"/>
        </w:rPr>
        <w:t>with financial proposals (rates)</w:t>
      </w:r>
      <w:r w:rsidR="00905A8C">
        <w:rPr>
          <w:b/>
          <w:sz w:val="40"/>
          <w:szCs w:val="40"/>
        </w:rPr>
        <w:t xml:space="preserve"> </w:t>
      </w:r>
      <w:r w:rsidR="002D1C62" w:rsidRPr="00A16996">
        <w:rPr>
          <w:b/>
          <w:sz w:val="40"/>
          <w:szCs w:val="40"/>
        </w:rPr>
        <w:t xml:space="preserve">invited </w:t>
      </w:r>
      <w:r w:rsidRPr="00A16996">
        <w:rPr>
          <w:b/>
          <w:sz w:val="40"/>
          <w:szCs w:val="40"/>
        </w:rPr>
        <w:t>at the Primary Procurement stage)</w:t>
      </w:r>
    </w:p>
    <w:bookmarkEnd w:id="0"/>
    <w:p w14:paraId="1449BCFA" w14:textId="77777777" w:rsidR="009456EC" w:rsidRPr="00F0459A" w:rsidRDefault="009456EC" w:rsidP="009456EC">
      <w:pPr>
        <w:jc w:val="center"/>
        <w:rPr>
          <w:b/>
          <w:sz w:val="20"/>
        </w:rPr>
      </w:pPr>
    </w:p>
    <w:p w14:paraId="6BE37399" w14:textId="77777777" w:rsidR="009456EC" w:rsidRPr="00F0459A" w:rsidRDefault="009456EC" w:rsidP="009456EC">
      <w:pPr>
        <w:jc w:val="center"/>
        <w:rPr>
          <w:b/>
          <w:sz w:val="20"/>
        </w:rPr>
      </w:pPr>
    </w:p>
    <w:p w14:paraId="368FA6A2" w14:textId="77777777" w:rsidR="009456EC" w:rsidRPr="00F0459A" w:rsidRDefault="009456EC" w:rsidP="009456EC">
      <w:pPr>
        <w:jc w:val="center"/>
        <w:rPr>
          <w:b/>
          <w:sz w:val="20"/>
        </w:rPr>
      </w:pPr>
    </w:p>
    <w:p w14:paraId="3FF86387" w14:textId="77777777" w:rsidR="009456EC" w:rsidRPr="00F0459A" w:rsidRDefault="009456EC" w:rsidP="00C31B55">
      <w:pPr>
        <w:jc w:val="center"/>
        <w:rPr>
          <w:b/>
          <w:sz w:val="20"/>
        </w:rPr>
      </w:pPr>
    </w:p>
    <w:p w14:paraId="370F013E" w14:textId="77777777" w:rsidR="009456EC" w:rsidRPr="00F0459A" w:rsidRDefault="009456EC" w:rsidP="00C31B55">
      <w:pPr>
        <w:jc w:val="center"/>
        <w:rPr>
          <w:b/>
          <w:sz w:val="20"/>
        </w:rPr>
      </w:pPr>
    </w:p>
    <w:p w14:paraId="44DA3B62" w14:textId="77777777" w:rsidR="009456EC" w:rsidRPr="00F0459A" w:rsidRDefault="009456EC" w:rsidP="009456EC">
      <w:pPr>
        <w:jc w:val="center"/>
        <w:rPr>
          <w:b/>
          <w:sz w:val="20"/>
        </w:rPr>
      </w:pPr>
    </w:p>
    <w:p w14:paraId="5B2F897F" w14:textId="77777777" w:rsidR="00FE35DF" w:rsidRDefault="00FE35DF" w:rsidP="00C31B55">
      <w:pPr>
        <w:rPr>
          <w:b/>
          <w:sz w:val="20"/>
        </w:rPr>
      </w:pPr>
    </w:p>
    <w:p w14:paraId="49BAA5ED" w14:textId="77777777" w:rsidR="00FE35DF" w:rsidRDefault="00FE35DF" w:rsidP="00C31B55">
      <w:pPr>
        <w:rPr>
          <w:b/>
          <w:sz w:val="20"/>
        </w:rPr>
      </w:pPr>
    </w:p>
    <w:p w14:paraId="75546EB1" w14:textId="77777777" w:rsidR="00FE35DF" w:rsidRDefault="00FE35DF" w:rsidP="00C31B55">
      <w:pPr>
        <w:rPr>
          <w:b/>
          <w:sz w:val="20"/>
        </w:rPr>
      </w:pPr>
    </w:p>
    <w:p w14:paraId="43276BA5" w14:textId="77777777" w:rsidR="00FE35DF" w:rsidRPr="00F0459A" w:rsidRDefault="00FE35DF" w:rsidP="00C31B55">
      <w:pPr>
        <w:rPr>
          <w:b/>
          <w:sz w:val="20"/>
        </w:rPr>
      </w:pPr>
    </w:p>
    <w:p w14:paraId="5A596FC8" w14:textId="582001C7" w:rsidR="009456EC" w:rsidRPr="00F0459A" w:rsidRDefault="009456EC" w:rsidP="00C31B55">
      <w:pPr>
        <w:jc w:val="center"/>
        <w:rPr>
          <w:b/>
          <w:sz w:val="20"/>
        </w:rPr>
      </w:pPr>
    </w:p>
    <w:p w14:paraId="34223981" w14:textId="74B6B333" w:rsidR="009456EC" w:rsidRPr="00F0459A" w:rsidRDefault="009456EC" w:rsidP="009456EC">
      <w:pPr>
        <w:rPr>
          <w:b/>
          <w:sz w:val="20"/>
        </w:rPr>
        <w:sectPr w:rsidR="009456EC" w:rsidRPr="00F0459A" w:rsidSect="00245267">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oddPage"/>
          <w:pgSz w:w="12242" w:h="15842" w:code="1"/>
          <w:pgMar w:top="1440" w:right="1440" w:bottom="1440" w:left="1440" w:header="720" w:footer="720" w:gutter="0"/>
          <w:pgNumType w:fmt="lowerRoman"/>
          <w:cols w:space="708"/>
          <w:titlePg/>
          <w:docGrid w:linePitch="360"/>
        </w:sectPr>
      </w:pPr>
      <w:r w:rsidRPr="00F0459A">
        <w:rPr>
          <w:noProof/>
          <w:spacing w:val="-5"/>
          <w:sz w:val="16"/>
          <w:szCs w:val="16"/>
        </w:rPr>
        <mc:AlternateContent>
          <mc:Choice Requires="wps">
            <w:drawing>
              <wp:anchor distT="0" distB="0" distL="114300" distR="114300" simplePos="0" relativeHeight="251652608" behindDoc="0" locked="0" layoutInCell="1" allowOverlap="1" wp14:anchorId="141E1F80" wp14:editId="62AB29EC">
                <wp:simplePos x="0" y="0"/>
                <wp:positionH relativeFrom="margin">
                  <wp:align>right</wp:align>
                </wp:positionH>
                <wp:positionV relativeFrom="paragraph">
                  <wp:posOffset>10342</wp:posOffset>
                </wp:positionV>
                <wp:extent cx="2057400" cy="434340"/>
                <wp:effectExtent l="0" t="0" r="0" b="0"/>
                <wp:wrapNone/>
                <wp:docPr id="5" name="Rectangle 5"/>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6C48FFBD" w14:textId="2A0B201D" w:rsidR="00906B69" w:rsidRPr="00C31B55" w:rsidRDefault="00906B69" w:rsidP="00C31B55">
                            <w:pPr>
                              <w:rPr>
                                <w:b/>
                                <w:color w:val="000000" w:themeColor="text1"/>
                                <w:sz w:val="32"/>
                              </w:rPr>
                            </w:pPr>
                            <w:r>
                              <w:rPr>
                                <w:b/>
                                <w:color w:val="000000" w:themeColor="text1"/>
                                <w:sz w:val="32"/>
                                <w:szCs w:val="32"/>
                              </w:rPr>
                              <w:t>September 2021</w:t>
                            </w:r>
                            <w:r w:rsidRPr="00753AE1">
                              <w:rPr>
                                <w:b/>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E1F80" id="Rectangle 5" o:spid="_x0000_s1026" style="position:absolute;margin-left:110.8pt;margin-top:.8pt;width:162pt;height:34.2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" filled="f" stroked="f" strokeweight="2pt">
                <v:textbox>
                  <w:txbxContent>
                    <w:p w14:paraId="6C48FFBD" w14:textId="2A0B201D" w:rsidR="00906B69" w:rsidRPr="00C31B55" w:rsidRDefault="00906B69" w:rsidP="00C31B55">
                      <w:pPr>
                        <w:rPr>
                          <w:b/>
                          <w:color w:val="000000" w:themeColor="text1"/>
                          <w:sz w:val="32"/>
                        </w:rPr>
                      </w:pPr>
                      <w:r>
                        <w:rPr>
                          <w:b/>
                          <w:color w:val="000000" w:themeColor="text1"/>
                          <w:sz w:val="32"/>
                          <w:szCs w:val="32"/>
                        </w:rPr>
                        <w:t>September 2021</w:t>
                      </w:r>
                      <w:r w:rsidRPr="00753AE1">
                        <w:rPr>
                          <w:b/>
                          <w:color w:val="000000" w:themeColor="text1"/>
                          <w:sz w:val="32"/>
                          <w:szCs w:val="32"/>
                        </w:rPr>
                        <w:t xml:space="preserve"> </w:t>
                      </w:r>
                    </w:p>
                  </w:txbxContent>
                </v:textbox>
                <w10:wrap anchorx="margin"/>
              </v:rect>
            </w:pict>
          </mc:Fallback>
        </mc:AlternateContent>
      </w:r>
      <w:r w:rsidRPr="00F0459A">
        <w:rPr>
          <w:noProof/>
          <w:spacing w:val="-5"/>
          <w:sz w:val="16"/>
          <w:szCs w:val="16"/>
        </w:rPr>
        <w:drawing>
          <wp:inline distT="0" distB="0" distL="0" distR="0" wp14:anchorId="5B741F75" wp14:editId="10E7B010">
            <wp:extent cx="2112264" cy="548640"/>
            <wp:effectExtent l="0" t="0" r="2540" b="3810"/>
            <wp:docPr id="4" name="Picture 4"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2004C848" w14:textId="77777777" w:rsidR="001F2186" w:rsidRPr="00F0459A" w:rsidRDefault="001F2186" w:rsidP="001F2186">
      <w:pPr>
        <w:rPr>
          <w:color w:val="000000"/>
          <w:lang w:eastAsia="zh-CN"/>
        </w:rPr>
      </w:pPr>
      <w:r w:rsidRPr="00F0459A">
        <w:rPr>
          <w:color w:val="000000"/>
          <w:lang w:eastAsia="zh-CN"/>
        </w:rPr>
        <w:t>This document is subject to copyright.</w:t>
      </w:r>
    </w:p>
    <w:p w14:paraId="72843165" w14:textId="77777777" w:rsidR="001F2186" w:rsidRPr="00F0459A" w:rsidRDefault="001F2186" w:rsidP="001F2186">
      <w:pPr>
        <w:rPr>
          <w:color w:val="000000"/>
          <w:lang w:eastAsia="zh-CN"/>
        </w:rPr>
      </w:pPr>
    </w:p>
    <w:p w14:paraId="5467D538" w14:textId="6BF3F7E4" w:rsidR="004D04FA" w:rsidRPr="00F0459A" w:rsidRDefault="001F2186" w:rsidP="001F2186">
      <w:pPr>
        <w:rPr>
          <w:color w:val="000000"/>
          <w:lang w:eastAsia="zh-CN"/>
        </w:rPr>
      </w:pPr>
      <w:r w:rsidRPr="00F0459A">
        <w:rPr>
          <w:color w:val="000000"/>
          <w:lang w:eastAsia="zh-CN"/>
        </w:rPr>
        <w:t xml:space="preserve">This document may be used and reproduced for non-commercial purposes only. Any commercial use, including without limitation reselling, charging to access, redistribute, or for derivative works such as unofficial translations based on </w:t>
      </w:r>
      <w:r w:rsidR="0068104A" w:rsidRPr="00F0459A">
        <w:rPr>
          <w:color w:val="000000"/>
          <w:lang w:eastAsia="zh-CN"/>
        </w:rPr>
        <w:t>this document</w:t>
      </w:r>
      <w:r w:rsidRPr="00F0459A">
        <w:rPr>
          <w:color w:val="000000"/>
          <w:lang w:eastAsia="zh-CN"/>
        </w:rPr>
        <w:t xml:space="preserve"> is not allowed</w:t>
      </w:r>
      <w:r w:rsidR="008C78EF">
        <w:rPr>
          <w:color w:val="000000"/>
          <w:lang w:eastAsia="zh-CN"/>
        </w:rPr>
        <w:t>.</w:t>
      </w:r>
    </w:p>
    <w:p w14:paraId="2E6BA3FB" w14:textId="77777777" w:rsidR="004D04FA" w:rsidRPr="00F0459A" w:rsidRDefault="004D04FA" w:rsidP="001F2186">
      <w:pPr>
        <w:rPr>
          <w:color w:val="000000"/>
          <w:lang w:eastAsia="zh-CN"/>
        </w:rPr>
      </w:pPr>
    </w:p>
    <w:p w14:paraId="727E9777" w14:textId="37983B59" w:rsidR="00F50C43" w:rsidRPr="0021172D" w:rsidRDefault="00E16613" w:rsidP="001F2186">
      <w:pPr>
        <w:rPr>
          <w:lang w:eastAsia="zh-CN"/>
        </w:rPr>
        <w:sectPr w:rsidR="00F50C43" w:rsidRPr="0021172D" w:rsidSect="009456EC">
          <w:headerReference w:type="first" r:id="rId21"/>
          <w:footnotePr>
            <w:numRestart w:val="eachSect"/>
          </w:footnotePr>
          <w:pgSz w:w="12242" w:h="15842" w:code="1"/>
          <w:pgMar w:top="1440" w:right="1440" w:bottom="1440" w:left="1440" w:header="720" w:footer="720" w:gutter="0"/>
          <w:pgNumType w:fmt="lowerRoman"/>
          <w:cols w:space="708"/>
          <w:titlePg/>
          <w:docGrid w:linePitch="360"/>
        </w:sectPr>
      </w:pPr>
      <w:r>
        <w:rPr>
          <w:lang w:eastAsia="zh-CN"/>
        </w:rPr>
        <w:t xml:space="preserve"> </w:t>
      </w:r>
    </w:p>
    <w:p w14:paraId="752C6F6A" w14:textId="77777777" w:rsidR="00EA2584" w:rsidRPr="00464FCC" w:rsidRDefault="00EA2584">
      <w:pPr>
        <w:tabs>
          <w:tab w:val="right" w:leader="dot" w:pos="8640"/>
        </w:tabs>
        <w:jc w:val="center"/>
        <w:rPr>
          <w:b/>
          <w:sz w:val="32"/>
          <w:szCs w:val="32"/>
        </w:rPr>
      </w:pPr>
      <w:r w:rsidRPr="00464FCC">
        <w:rPr>
          <w:b/>
          <w:sz w:val="32"/>
          <w:szCs w:val="32"/>
        </w:rPr>
        <w:t>Foreword</w:t>
      </w:r>
    </w:p>
    <w:p w14:paraId="44BB33B0" w14:textId="77777777" w:rsidR="005616B7" w:rsidRPr="00464FCC" w:rsidRDefault="005616B7">
      <w:pPr>
        <w:tabs>
          <w:tab w:val="left" w:pos="720"/>
          <w:tab w:val="right" w:leader="dot" w:pos="8640"/>
        </w:tabs>
        <w:jc w:val="both"/>
      </w:pPr>
    </w:p>
    <w:p w14:paraId="320D7362" w14:textId="26998441" w:rsidR="00B10B0F" w:rsidRPr="00464FCC" w:rsidRDefault="000B5EDC" w:rsidP="00446849">
      <w:pPr>
        <w:pStyle w:val="ListParagraph"/>
        <w:numPr>
          <w:ilvl w:val="0"/>
          <w:numId w:val="3"/>
        </w:numPr>
        <w:tabs>
          <w:tab w:val="left" w:pos="720"/>
          <w:tab w:val="right" w:leader="dot" w:pos="8640"/>
        </w:tabs>
        <w:spacing w:after="200"/>
        <w:contextualSpacing w:val="0"/>
        <w:jc w:val="both"/>
      </w:pPr>
      <w:r w:rsidRPr="00464FCC">
        <w:t xml:space="preserve">This Standard </w:t>
      </w:r>
      <w:r w:rsidR="000744A1" w:rsidRPr="00464FCC">
        <w:t>Procurement Document (SPD)</w:t>
      </w:r>
      <w:r w:rsidR="005616B7" w:rsidRPr="00464FCC">
        <w:t xml:space="preserve">, </w:t>
      </w:r>
      <w:r w:rsidR="00477206" w:rsidRPr="00464FCC">
        <w:t>Request for Proposals (RFPs</w:t>
      </w:r>
      <w:r w:rsidR="000777FB" w:rsidRPr="00464FCC">
        <w:t>)</w:t>
      </w:r>
      <w:r w:rsidR="000777FB">
        <w:t xml:space="preserve">- Framework Agreement (s) </w:t>
      </w:r>
      <w:r w:rsidR="00D1297B" w:rsidRPr="00464FCC">
        <w:t xml:space="preserve">for </w:t>
      </w:r>
      <w:r w:rsidR="005616B7" w:rsidRPr="00464FCC">
        <w:t>selection of c</w:t>
      </w:r>
      <w:r w:rsidR="00D1297B" w:rsidRPr="00464FCC">
        <w:t xml:space="preserve">onsultants </w:t>
      </w:r>
      <w:r w:rsidR="005616B7" w:rsidRPr="00464FCC">
        <w:t xml:space="preserve">to provide Consultancy Services, </w:t>
      </w:r>
      <w:r w:rsidRPr="00464FCC">
        <w:t xml:space="preserve">has been prepared by </w:t>
      </w:r>
      <w:r w:rsidR="007B14E1" w:rsidRPr="00464FCC">
        <w:t xml:space="preserve">the </w:t>
      </w:r>
      <w:r w:rsidR="008C3311" w:rsidRPr="00464FCC">
        <w:t>World Bank</w:t>
      </w:r>
      <w:r w:rsidR="006E4CA0" w:rsidRPr="00464FCC">
        <w:rPr>
          <w:rStyle w:val="FootnoteReference"/>
        </w:rPr>
        <w:footnoteReference w:id="1"/>
      </w:r>
      <w:r w:rsidRPr="00464FCC">
        <w:t xml:space="preserve"> </w:t>
      </w:r>
      <w:r w:rsidR="00212D1D" w:rsidRPr="00464FCC">
        <w:t>(</w:t>
      </w:r>
      <w:r w:rsidR="00BA6054" w:rsidRPr="00464FCC">
        <w:t>“</w:t>
      </w:r>
      <w:r w:rsidR="00212D1D" w:rsidRPr="00464FCC">
        <w:t>Bank</w:t>
      </w:r>
      <w:r w:rsidR="00BA6054" w:rsidRPr="00464FCC">
        <w:t>”</w:t>
      </w:r>
      <w:r w:rsidR="00212D1D" w:rsidRPr="00464FCC">
        <w:t xml:space="preserve">) </w:t>
      </w:r>
    </w:p>
    <w:p w14:paraId="02D5EBBA" w14:textId="5E5EBD9D" w:rsidR="005616B7" w:rsidRDefault="00215486" w:rsidP="005616B7">
      <w:pPr>
        <w:pStyle w:val="ListParagraph"/>
        <w:numPr>
          <w:ilvl w:val="0"/>
          <w:numId w:val="3"/>
        </w:numPr>
        <w:tabs>
          <w:tab w:val="left" w:pos="720"/>
          <w:tab w:val="right" w:leader="dot" w:pos="8640"/>
        </w:tabs>
        <w:spacing w:after="200"/>
        <w:contextualSpacing w:val="0"/>
        <w:jc w:val="both"/>
      </w:pPr>
      <w:r w:rsidRPr="0021172D">
        <w:t>This SPD reflect</w:t>
      </w:r>
      <w:r w:rsidR="00CB10D0">
        <w:t>s</w:t>
      </w:r>
      <w:r w:rsidRPr="0021172D">
        <w:t xml:space="preserve"> the World Bank’s </w:t>
      </w:r>
      <w:r w:rsidRPr="0021172D">
        <w:rPr>
          <w:i/>
        </w:rPr>
        <w:t xml:space="preserve">Procurement Regulations for IPF Borrowers, </w:t>
      </w:r>
      <w:r w:rsidRPr="00464FCC">
        <w:rPr>
          <w:i/>
        </w:rPr>
        <w:t>July, 2016</w:t>
      </w:r>
      <w:r w:rsidRPr="00464FCC">
        <w:t xml:space="preserve"> as amended from time to time</w:t>
      </w:r>
      <w:r w:rsidRPr="0021172D">
        <w:t xml:space="preserve">. </w:t>
      </w:r>
      <w:r w:rsidR="005616B7" w:rsidRPr="00464FCC">
        <w:t>This SPD is applicable to the selection of consultant(s), to provide Consultancy Services, funded, in whole or in part, by IBRD or IDA financed projects and whose Legal Agreement makes reference to the Procurement Regulations for IPF Borrowers.</w:t>
      </w:r>
    </w:p>
    <w:p w14:paraId="18D275D6" w14:textId="1E7B03A5" w:rsidR="00456FC1" w:rsidRPr="00464FCC" w:rsidRDefault="000777FB" w:rsidP="0065451E">
      <w:pPr>
        <w:pStyle w:val="ListParagraph"/>
        <w:numPr>
          <w:ilvl w:val="0"/>
          <w:numId w:val="3"/>
        </w:numPr>
        <w:tabs>
          <w:tab w:val="left" w:pos="720"/>
          <w:tab w:val="right" w:leader="dot" w:pos="8640"/>
        </w:tabs>
        <w:spacing w:after="200"/>
        <w:contextualSpacing w:val="0"/>
        <w:jc w:val="both"/>
      </w:pPr>
      <w:r>
        <w:rPr>
          <w:rFonts w:cstheme="minorHAnsi"/>
        </w:rPr>
        <w:t xml:space="preserve">The SPD </w:t>
      </w:r>
      <w:r w:rsidR="00456FC1">
        <w:rPr>
          <w:rFonts w:cstheme="minorHAnsi"/>
        </w:rPr>
        <w:t xml:space="preserve">includes </w:t>
      </w:r>
      <w:r w:rsidR="00456FC1" w:rsidRPr="006B26C8">
        <w:rPr>
          <w:rFonts w:cstheme="minorHAnsi"/>
        </w:rPr>
        <w:t>provisions</w:t>
      </w:r>
      <w:r w:rsidR="00456FC1">
        <w:rPr>
          <w:rFonts w:cstheme="minorHAnsi"/>
        </w:rPr>
        <w:t xml:space="preserve"> </w:t>
      </w:r>
      <w:r w:rsidR="00456FC1" w:rsidRPr="006B26C8">
        <w:rPr>
          <w:rFonts w:cstheme="minorHAnsi"/>
        </w:rPr>
        <w:t xml:space="preserve">to </w:t>
      </w:r>
      <w:r w:rsidR="00456FC1">
        <w:rPr>
          <w:rFonts w:cstheme="minorHAnsi"/>
        </w:rPr>
        <w:t xml:space="preserve">ensure that a firm disqualified by the Bank </w:t>
      </w:r>
      <w:r w:rsidR="00456FC1" w:rsidRPr="006B26C8">
        <w:rPr>
          <w:rFonts w:cstheme="minorHAnsi"/>
        </w:rPr>
        <w:t xml:space="preserve">for </w:t>
      </w:r>
      <w:r w:rsidR="00456FC1">
        <w:rPr>
          <w:rFonts w:cstheme="minorHAnsi"/>
        </w:rPr>
        <w:t xml:space="preserve">non-compliance with </w:t>
      </w:r>
      <w:r w:rsidR="00456FC1" w:rsidRPr="006B26C8">
        <w:rPr>
          <w:rFonts w:cstheme="minorHAnsi"/>
        </w:rPr>
        <w:t>SEA/SH</w:t>
      </w:r>
      <w:r w:rsidR="00456FC1">
        <w:rPr>
          <w:rFonts w:cstheme="minorHAnsi"/>
        </w:rPr>
        <w:t xml:space="preserve"> obligations is not awarded a contract.</w:t>
      </w:r>
    </w:p>
    <w:p w14:paraId="7E90AB52" w14:textId="5D731D06" w:rsidR="00EB5EB7" w:rsidRPr="00464FCC" w:rsidRDefault="00EB5EB7" w:rsidP="00171BC2">
      <w:pPr>
        <w:pStyle w:val="ListParagraph"/>
        <w:numPr>
          <w:ilvl w:val="0"/>
          <w:numId w:val="3"/>
        </w:numPr>
        <w:tabs>
          <w:tab w:val="left" w:pos="720"/>
          <w:tab w:val="right" w:leader="dot" w:pos="8640"/>
        </w:tabs>
        <w:spacing w:after="200"/>
        <w:contextualSpacing w:val="0"/>
        <w:jc w:val="both"/>
      </w:pPr>
      <w:r w:rsidRPr="00464FCC">
        <w:t xml:space="preserve">The text shown in </w:t>
      </w:r>
      <w:r w:rsidRPr="00464FCC">
        <w:rPr>
          <w:i/>
        </w:rPr>
        <w:t xml:space="preserve">Italics </w:t>
      </w:r>
      <w:r w:rsidRPr="00464FCC">
        <w:t xml:space="preserve">is </w:t>
      </w:r>
      <w:r w:rsidRPr="00464FCC">
        <w:rPr>
          <w:i/>
        </w:rPr>
        <w:t>“</w:t>
      </w:r>
      <w:r w:rsidRPr="00464FCC">
        <w:rPr>
          <w:i/>
          <w:u w:val="single"/>
        </w:rPr>
        <w:t xml:space="preserve">Notes to the </w:t>
      </w:r>
      <w:r w:rsidR="00CF3625">
        <w:rPr>
          <w:i/>
          <w:u w:val="single"/>
        </w:rPr>
        <w:t>Procuring Agency</w:t>
      </w:r>
      <w:r w:rsidRPr="00464FCC">
        <w:t xml:space="preserve">”. It provides guidance to the entity in preparing a specific RFP. “Notes to the </w:t>
      </w:r>
      <w:r w:rsidR="0044719B">
        <w:t>Procuring Agency</w:t>
      </w:r>
      <w:r w:rsidRPr="00464FCC">
        <w:t>” should be deleted from the final RFP issued to the shortlisted Consultants.</w:t>
      </w:r>
    </w:p>
    <w:p w14:paraId="7719AECF" w14:textId="11DB051B" w:rsidR="00D33950" w:rsidRDefault="00D33950" w:rsidP="00446849">
      <w:pPr>
        <w:pStyle w:val="ListParagraph"/>
        <w:numPr>
          <w:ilvl w:val="0"/>
          <w:numId w:val="3"/>
        </w:numPr>
        <w:tabs>
          <w:tab w:val="left" w:pos="720"/>
          <w:tab w:val="right" w:leader="dot" w:pos="8640"/>
        </w:tabs>
        <w:spacing w:after="200"/>
        <w:contextualSpacing w:val="0"/>
        <w:jc w:val="both"/>
      </w:pPr>
      <w:r>
        <w:t xml:space="preserve">Framework Agreements may be used to retain one or more qualified consulting firms for multiple consulting assignments that: (i) are similar in nature and complexity to be described under a broad terms of reference, with </w:t>
      </w:r>
      <w:r w:rsidR="00137447">
        <w:t>details</w:t>
      </w:r>
      <w:r>
        <w:t xml:space="preserve"> (such as precise location, duration and scope</w:t>
      </w:r>
      <w:r w:rsidR="00CB10D0">
        <w:t>)</w:t>
      </w:r>
      <w:r>
        <w:t xml:space="preserve"> specified in individual call-off contracts</w:t>
      </w:r>
      <w:r w:rsidR="00137447">
        <w:t xml:space="preserve"> as applicable</w:t>
      </w:r>
      <w:r>
        <w:t>; (ii) require similar qualifications; and/or (i</w:t>
      </w:r>
      <w:r w:rsidR="000B6852">
        <w:t>ii</w:t>
      </w:r>
      <w:r>
        <w:t xml:space="preserve">) are individually relatively small (economy of scale or scope). </w:t>
      </w:r>
    </w:p>
    <w:p w14:paraId="7040C0B2" w14:textId="77777777" w:rsidR="003602D4" w:rsidRDefault="00D33950" w:rsidP="00D33950">
      <w:pPr>
        <w:pStyle w:val="ListParagraph"/>
        <w:numPr>
          <w:ilvl w:val="0"/>
          <w:numId w:val="3"/>
        </w:numPr>
        <w:tabs>
          <w:tab w:val="left" w:pos="720"/>
          <w:tab w:val="right" w:leader="dot" w:pos="8640"/>
        </w:tabs>
        <w:spacing w:after="200"/>
        <w:contextualSpacing w:val="0"/>
        <w:jc w:val="both"/>
      </w:pPr>
      <w:r>
        <w:t>After a competitive selection process, framework agreements with TORs that broadly define the nature and scope of services that may be required during the term of the framework agreement, may be concluded with one or more consultants.</w:t>
      </w:r>
    </w:p>
    <w:p w14:paraId="5C6AAB2F" w14:textId="116EA95F" w:rsidR="00765803" w:rsidRDefault="00321E8B">
      <w:pPr>
        <w:pStyle w:val="ListParagraph"/>
        <w:numPr>
          <w:ilvl w:val="0"/>
          <w:numId w:val="3"/>
        </w:numPr>
        <w:tabs>
          <w:tab w:val="left" w:pos="720"/>
          <w:tab w:val="right" w:leader="dot" w:pos="8640"/>
        </w:tabs>
        <w:spacing w:after="200"/>
        <w:contextualSpacing w:val="0"/>
        <w:jc w:val="both"/>
      </w:pPr>
      <w:r>
        <w:t>As the consulting</w:t>
      </w:r>
      <w:r w:rsidR="00C51D74">
        <w:t xml:space="preserve"> </w:t>
      </w:r>
      <w:r>
        <w:t>services carried out under a framework agreement</w:t>
      </w:r>
      <w:r w:rsidR="00D33950">
        <w:t>/s</w:t>
      </w:r>
      <w:r>
        <w:t xml:space="preserve"> </w:t>
      </w:r>
      <w:r w:rsidR="00CB10D0">
        <w:t xml:space="preserve">are </w:t>
      </w:r>
      <w:r>
        <w:t xml:space="preserve">more </w:t>
      </w:r>
      <w:r w:rsidR="00D33950">
        <w:t xml:space="preserve">specifically </w:t>
      </w:r>
      <w:r>
        <w:t xml:space="preserve">determined during the call-off process, </w:t>
      </w:r>
      <w:r w:rsidR="00137447">
        <w:t xml:space="preserve">in </w:t>
      </w:r>
      <w:r w:rsidR="00137447" w:rsidRPr="00A16996">
        <w:t>most</w:t>
      </w:r>
      <w:r w:rsidR="00137447">
        <w:t xml:space="preserve"> </w:t>
      </w:r>
      <w:r w:rsidR="005D4545">
        <w:t>cases</w:t>
      </w:r>
      <w:r w:rsidR="00137447">
        <w:t xml:space="preserve">, </w:t>
      </w:r>
      <w:r>
        <w:t>it may</w:t>
      </w:r>
      <w:r w:rsidR="00D33950">
        <w:t xml:space="preserve"> not </w:t>
      </w:r>
      <w:r>
        <w:t xml:space="preserve">be practical to </w:t>
      </w:r>
      <w:r w:rsidR="00D33950">
        <w:t xml:space="preserve">request a complete financial proposal and include </w:t>
      </w:r>
      <w:r w:rsidR="00137447">
        <w:t xml:space="preserve">it </w:t>
      </w:r>
      <w:r w:rsidR="00D33950">
        <w:t xml:space="preserve">in the Primary Procurement </w:t>
      </w:r>
      <w:r>
        <w:t xml:space="preserve">evaluation process. The Quality and Cost-based selection method may </w:t>
      </w:r>
      <w:r w:rsidR="00D33950">
        <w:t xml:space="preserve">therefore </w:t>
      </w:r>
      <w:r>
        <w:t xml:space="preserve">not be appropriate </w:t>
      </w:r>
      <w:r w:rsidR="007767D8">
        <w:t xml:space="preserve">for selecting firms to conclude a framework agreement. In such </w:t>
      </w:r>
      <w:r w:rsidR="005B3E84">
        <w:t>circumstances</w:t>
      </w:r>
      <w:r w:rsidR="005D4545">
        <w:t xml:space="preserve"> where</w:t>
      </w:r>
      <w:r w:rsidR="00D33950">
        <w:t xml:space="preserve"> </w:t>
      </w:r>
      <w:r w:rsidR="007767D8">
        <w:t xml:space="preserve">it is </w:t>
      </w:r>
      <w:r w:rsidR="00D33950">
        <w:t xml:space="preserve">not practical </w:t>
      </w:r>
      <w:r w:rsidR="007767D8">
        <w:t>to define</w:t>
      </w:r>
      <w:r w:rsidR="00D33950">
        <w:t xml:space="preserve"> upfront more accurate </w:t>
      </w:r>
      <w:r w:rsidR="007767D8">
        <w:t>TOR</w:t>
      </w:r>
      <w:r w:rsidR="00D33950">
        <w:t>s</w:t>
      </w:r>
      <w:r w:rsidR="007767D8">
        <w:t xml:space="preserve"> and inputs required from the firms, </w:t>
      </w:r>
      <w:r>
        <w:t xml:space="preserve">the </w:t>
      </w:r>
      <w:r w:rsidR="007767D8">
        <w:t>Q</w:t>
      </w:r>
      <w:r>
        <w:t xml:space="preserve">uality-based </w:t>
      </w:r>
      <w:r w:rsidR="007767D8">
        <w:t>S</w:t>
      </w:r>
      <w:r>
        <w:t xml:space="preserve">election (QBS) </w:t>
      </w:r>
      <w:r w:rsidR="007767D8">
        <w:t xml:space="preserve">would be more appropriate at the </w:t>
      </w:r>
      <w:r w:rsidR="00D33950">
        <w:t xml:space="preserve">Primary Procurement </w:t>
      </w:r>
      <w:r w:rsidR="007767D8">
        <w:t>stage</w:t>
      </w:r>
      <w:r w:rsidR="00765803">
        <w:t xml:space="preserve">. This </w:t>
      </w:r>
      <w:r w:rsidR="007767D8">
        <w:t xml:space="preserve">SPD </w:t>
      </w:r>
      <w:r w:rsidR="00D33950">
        <w:t xml:space="preserve">is based on </w:t>
      </w:r>
      <w:r w:rsidR="007767D8">
        <w:t>QBS at that stage</w:t>
      </w:r>
      <w:r>
        <w:t xml:space="preserve">. </w:t>
      </w:r>
    </w:p>
    <w:p w14:paraId="30025647" w14:textId="117AB42E" w:rsidR="00B8248A" w:rsidRDefault="00B8248A" w:rsidP="003602D4">
      <w:pPr>
        <w:pStyle w:val="ListParagraph"/>
        <w:numPr>
          <w:ilvl w:val="0"/>
          <w:numId w:val="3"/>
        </w:numPr>
        <w:tabs>
          <w:tab w:val="left" w:pos="720"/>
          <w:tab w:val="right" w:leader="dot" w:pos="8640"/>
        </w:tabs>
        <w:spacing w:after="200"/>
        <w:contextualSpacing w:val="0"/>
        <w:jc w:val="both"/>
      </w:pPr>
      <w:r>
        <w:t>At the Primary Procurement stage, the TORs normally provide the objectives, background information and as much information as practically possible on the planned assignments (such as expected scope, locations if known, typical estimated person months requirements, qualifications of key experts, expected typical deliverables) to enable the consultants to propose appropriate experts  and demonstrate how they would approach the assignment/s, organize and resource their teams</w:t>
      </w:r>
      <w:r w:rsidR="0048754B">
        <w:t xml:space="preserve">. </w:t>
      </w:r>
    </w:p>
    <w:p w14:paraId="5E5D5704" w14:textId="75BB7215" w:rsidR="00F21142" w:rsidRDefault="0048754B" w:rsidP="003602D4">
      <w:pPr>
        <w:pStyle w:val="ListParagraph"/>
        <w:numPr>
          <w:ilvl w:val="0"/>
          <w:numId w:val="3"/>
        </w:numPr>
        <w:tabs>
          <w:tab w:val="left" w:pos="720"/>
          <w:tab w:val="right" w:leader="dot" w:pos="8640"/>
        </w:tabs>
        <w:spacing w:after="200"/>
        <w:contextualSpacing w:val="0"/>
        <w:jc w:val="both"/>
      </w:pPr>
      <w:r>
        <w:t xml:space="preserve">While it is important to simplify the call-off process and achieve efficiency gains through </w:t>
      </w:r>
      <w:r w:rsidR="00495C02">
        <w:t>the Primary procurement</w:t>
      </w:r>
      <w:r>
        <w:t xml:space="preserve">, </w:t>
      </w:r>
      <w:r w:rsidR="00495C02">
        <w:t xml:space="preserve">it is recognized that this is a framework approach and the information provided and technical proposals requested at this stage should not be to the extent of limiting the specific requirements of the individual Call-off Contracts.  </w:t>
      </w:r>
    </w:p>
    <w:p w14:paraId="3AF96A73" w14:textId="60CFD636" w:rsidR="00D33950" w:rsidRDefault="00F21142">
      <w:pPr>
        <w:pStyle w:val="ListParagraph"/>
        <w:numPr>
          <w:ilvl w:val="0"/>
          <w:numId w:val="3"/>
        </w:numPr>
        <w:tabs>
          <w:tab w:val="left" w:pos="720"/>
          <w:tab w:val="right" w:leader="dot" w:pos="8640"/>
        </w:tabs>
        <w:spacing w:after="200"/>
        <w:contextualSpacing w:val="0"/>
        <w:jc w:val="both"/>
      </w:pPr>
      <w:r>
        <w:t>The technical proposal will provide</w:t>
      </w:r>
      <w:r w:rsidR="00F96918">
        <w:t xml:space="preserve"> the </w:t>
      </w:r>
      <w:r>
        <w:t xml:space="preserve">experts and normally outline the </w:t>
      </w:r>
      <w:r w:rsidR="00FF6160">
        <w:t xml:space="preserve">approach </w:t>
      </w:r>
      <w:r w:rsidR="009B3674">
        <w:t xml:space="preserve">and </w:t>
      </w:r>
      <w:r>
        <w:t xml:space="preserve">methodology. The </w:t>
      </w:r>
      <w:r w:rsidR="00FF6160">
        <w:t xml:space="preserve">approach and </w:t>
      </w:r>
      <w:r>
        <w:t xml:space="preserve">methodology at the framework agreement level is to demonstrate the consultants’ </w:t>
      </w:r>
      <w:r w:rsidR="00FF6160">
        <w:t xml:space="preserve">ability to carry out </w:t>
      </w:r>
      <w:r>
        <w:t xml:space="preserve">typical assignments to be called-off under the Framework Agreement.  </w:t>
      </w:r>
      <w:r w:rsidR="00495C02">
        <w:t xml:space="preserve">       </w:t>
      </w:r>
    </w:p>
    <w:p w14:paraId="3AB2015E" w14:textId="77777777" w:rsidR="002D1C62" w:rsidRDefault="00495C02" w:rsidP="00C123FE">
      <w:pPr>
        <w:pStyle w:val="ListParagraph"/>
        <w:numPr>
          <w:ilvl w:val="0"/>
          <w:numId w:val="3"/>
        </w:numPr>
        <w:tabs>
          <w:tab w:val="left" w:pos="720"/>
          <w:tab w:val="right" w:leader="dot" w:pos="8640"/>
        </w:tabs>
        <w:spacing w:after="200"/>
        <w:contextualSpacing w:val="0"/>
        <w:jc w:val="both"/>
      </w:pPr>
      <w:r>
        <w:t xml:space="preserve">The </w:t>
      </w:r>
      <w:r w:rsidR="00321E8B">
        <w:t xml:space="preserve">Financial proposals will </w:t>
      </w:r>
      <w:r>
        <w:t xml:space="preserve">provide </w:t>
      </w:r>
      <w:r w:rsidR="00321E8B">
        <w:t xml:space="preserve">the </w:t>
      </w:r>
      <w:r w:rsidR="00D33950">
        <w:t xml:space="preserve">remuneration </w:t>
      </w:r>
      <w:r w:rsidR="00321E8B">
        <w:t>rates of experts</w:t>
      </w:r>
      <w:r w:rsidR="003602D4">
        <w:t xml:space="preserve"> (depending on the expected locations and timings of the assignments</w:t>
      </w:r>
      <w:r w:rsidR="007767D8">
        <w:t xml:space="preserve">, </w:t>
      </w:r>
      <w:r w:rsidR="00CB10D0">
        <w:t xml:space="preserve">there </w:t>
      </w:r>
      <w:r w:rsidR="003602D4">
        <w:t xml:space="preserve">may be more than one expert for a position) </w:t>
      </w:r>
      <w:r w:rsidR="000B6347">
        <w:t xml:space="preserve">and typical reimbursement unit rates </w:t>
      </w:r>
      <w:r w:rsidR="007767D8">
        <w:t xml:space="preserve">which will be subject to negotiation with the </w:t>
      </w:r>
      <w:r>
        <w:t>Consultant</w:t>
      </w:r>
      <w:r w:rsidR="000B6347">
        <w:t>/</w:t>
      </w:r>
      <w:r>
        <w:t xml:space="preserve">s </w:t>
      </w:r>
      <w:r w:rsidR="007767D8">
        <w:t xml:space="preserve">the </w:t>
      </w:r>
      <w:r w:rsidR="0044719B">
        <w:t xml:space="preserve">Procuring Agency </w:t>
      </w:r>
      <w:r w:rsidR="00321E8B">
        <w:t xml:space="preserve">intends to enter </w:t>
      </w:r>
      <w:r w:rsidR="00B8248A">
        <w:t xml:space="preserve">into </w:t>
      </w:r>
      <w:r w:rsidR="00321E8B">
        <w:t>framework agreement</w:t>
      </w:r>
      <w:r w:rsidR="007767D8">
        <w:t>/s.</w:t>
      </w:r>
    </w:p>
    <w:p w14:paraId="0FB9E37B" w14:textId="146ADDD9" w:rsidR="002D1C62" w:rsidRDefault="002D1C62" w:rsidP="00527021">
      <w:pPr>
        <w:pStyle w:val="Heading3"/>
        <w:jc w:val="both"/>
      </w:pPr>
      <w:r>
        <w:t xml:space="preserve">For relatively simpler consulting services,  the SPD- FA- Consulting Services </w:t>
      </w:r>
      <w:bookmarkStart w:id="1" w:name="_Hlk80892682"/>
      <w:r>
        <w:t xml:space="preserve">(SPD also available) where financial proposal is invited only at the Secondary Procurement stage </w:t>
      </w:r>
      <w:bookmarkEnd w:id="1"/>
      <w:r>
        <w:t>may be more appropriate</w:t>
      </w:r>
      <w:r w:rsidR="00E06D36">
        <w:t>.</w:t>
      </w:r>
    </w:p>
    <w:p w14:paraId="690DE89C" w14:textId="77777777" w:rsidR="00446849" w:rsidRDefault="00446849">
      <w:pPr>
        <w:jc w:val="both"/>
      </w:pPr>
    </w:p>
    <w:p w14:paraId="340FB423" w14:textId="6A736C48" w:rsidR="00BB0CA5" w:rsidRPr="00464FCC" w:rsidRDefault="00BB0CA5">
      <w:pPr>
        <w:jc w:val="both"/>
      </w:pPr>
      <w:r w:rsidRPr="00464FCC">
        <w:t>To obtain further information on procurement under World Bank-financed projects or for any questions regarding the use of this SPD, contact:</w:t>
      </w:r>
    </w:p>
    <w:p w14:paraId="597E701D" w14:textId="77777777" w:rsidR="00BB0CA5" w:rsidRPr="00464FCC" w:rsidRDefault="00BB0CA5" w:rsidP="00BB0CA5">
      <w:pPr>
        <w:jc w:val="both"/>
      </w:pPr>
    </w:p>
    <w:p w14:paraId="629FFAB9" w14:textId="77777777" w:rsidR="00BB0CA5" w:rsidRPr="00464FCC" w:rsidRDefault="00BB0CA5" w:rsidP="00BB0CA5">
      <w:pPr>
        <w:jc w:val="center"/>
      </w:pPr>
      <w:r w:rsidRPr="00464FCC">
        <w:t>Chief Procurement Officer</w:t>
      </w:r>
    </w:p>
    <w:p w14:paraId="148298B8" w14:textId="77777777" w:rsidR="00BB0CA5" w:rsidRPr="00464FCC" w:rsidRDefault="00BB0CA5" w:rsidP="00BB0CA5">
      <w:pPr>
        <w:jc w:val="center"/>
      </w:pPr>
      <w:r w:rsidRPr="00464FCC">
        <w:t>The World Bank</w:t>
      </w:r>
    </w:p>
    <w:p w14:paraId="7129795F" w14:textId="77777777" w:rsidR="00BB0CA5" w:rsidRPr="00464FCC" w:rsidRDefault="00BB0CA5" w:rsidP="00BB0CA5">
      <w:pPr>
        <w:jc w:val="center"/>
      </w:pPr>
      <w:r w:rsidRPr="00464FCC">
        <w:t>1818 H Street, N.W.</w:t>
      </w:r>
    </w:p>
    <w:p w14:paraId="5F2229FF" w14:textId="77777777" w:rsidR="00BB0CA5" w:rsidRPr="00464FCC" w:rsidRDefault="00BB0CA5" w:rsidP="00BB0CA5">
      <w:pPr>
        <w:jc w:val="center"/>
      </w:pPr>
      <w:r w:rsidRPr="00464FCC">
        <w:t>Washington, D.C.  20433 U.S.A.</w:t>
      </w:r>
    </w:p>
    <w:p w14:paraId="3CB1F879" w14:textId="77777777" w:rsidR="00BB0CA5" w:rsidRPr="00464FCC" w:rsidRDefault="00BB0CA5" w:rsidP="00BB0CA5">
      <w:pPr>
        <w:jc w:val="center"/>
      </w:pPr>
      <w:r w:rsidRPr="00464FCC">
        <w:t>http://www.worldbank.org</w:t>
      </w:r>
    </w:p>
    <w:p w14:paraId="129615D2" w14:textId="77777777" w:rsidR="00BB0CA5" w:rsidRPr="00464FCC" w:rsidRDefault="00BB0CA5" w:rsidP="00BB0CA5">
      <w:pPr>
        <w:tabs>
          <w:tab w:val="left" w:pos="720"/>
          <w:tab w:val="right" w:leader="dot" w:pos="8640"/>
        </w:tabs>
        <w:jc w:val="both"/>
      </w:pPr>
    </w:p>
    <w:p w14:paraId="22CFE74B" w14:textId="77777777" w:rsidR="000B5EDC" w:rsidRPr="00C36465" w:rsidRDefault="000B5EDC" w:rsidP="005D19CA">
      <w:pPr>
        <w:tabs>
          <w:tab w:val="left" w:pos="720"/>
          <w:tab w:val="right" w:leader="dot" w:pos="8640"/>
        </w:tabs>
        <w:ind w:left="360"/>
        <w:jc w:val="both"/>
        <w:sectPr w:rsidR="000B5EDC" w:rsidRPr="00C36465" w:rsidSect="00A16996">
          <w:headerReference w:type="even" r:id="rId22"/>
          <w:headerReference w:type="default" r:id="rId23"/>
          <w:footerReference w:type="default" r:id="rId24"/>
          <w:headerReference w:type="first" r:id="rId25"/>
          <w:footnotePr>
            <w:numRestart w:val="eachSect"/>
          </w:footnotePr>
          <w:type w:val="oddPage"/>
          <w:pgSz w:w="12242" w:h="15842" w:code="1"/>
          <w:pgMar w:top="1440" w:right="1440" w:bottom="1728" w:left="1620" w:header="720" w:footer="720" w:gutter="0"/>
          <w:pgNumType w:fmt="lowerRoman" w:start="1"/>
          <w:cols w:space="708"/>
          <w:titlePg/>
          <w:docGrid w:linePitch="360"/>
        </w:sectPr>
      </w:pPr>
    </w:p>
    <w:p w14:paraId="1CE8DF19" w14:textId="77777777" w:rsidR="00477206" w:rsidRPr="00464FCC" w:rsidRDefault="00477206" w:rsidP="00477206">
      <w:pPr>
        <w:pStyle w:val="Title"/>
        <w:rPr>
          <w:szCs w:val="48"/>
        </w:rPr>
      </w:pPr>
      <w:r w:rsidRPr="00464FCC">
        <w:rPr>
          <w:szCs w:val="48"/>
        </w:rPr>
        <w:t>Standard Procurement Document</w:t>
      </w:r>
    </w:p>
    <w:p w14:paraId="2CC37410" w14:textId="77777777" w:rsidR="00477206" w:rsidRPr="00464FCC" w:rsidRDefault="00477206" w:rsidP="00E151A2">
      <w:pPr>
        <w:tabs>
          <w:tab w:val="left" w:pos="720"/>
          <w:tab w:val="right" w:leader="dot" w:pos="8640"/>
        </w:tabs>
        <w:jc w:val="center"/>
        <w:rPr>
          <w:b/>
          <w:sz w:val="32"/>
          <w:szCs w:val="32"/>
        </w:rPr>
      </w:pPr>
    </w:p>
    <w:p w14:paraId="61484335" w14:textId="77777777" w:rsidR="000B5EDC" w:rsidRPr="00464FCC" w:rsidRDefault="000B5EDC" w:rsidP="00E151A2">
      <w:pPr>
        <w:tabs>
          <w:tab w:val="left" w:pos="720"/>
          <w:tab w:val="right" w:leader="dot" w:pos="8640"/>
        </w:tabs>
        <w:jc w:val="center"/>
        <w:rPr>
          <w:b/>
          <w:sz w:val="32"/>
          <w:szCs w:val="32"/>
        </w:rPr>
      </w:pPr>
      <w:r w:rsidRPr="00464FCC">
        <w:rPr>
          <w:b/>
          <w:sz w:val="32"/>
          <w:szCs w:val="32"/>
        </w:rPr>
        <w:t>SUMMARY</w:t>
      </w:r>
    </w:p>
    <w:p w14:paraId="2C472757" w14:textId="77777777" w:rsidR="00477206" w:rsidRPr="00464FCC" w:rsidRDefault="00477206" w:rsidP="00E151A2">
      <w:pPr>
        <w:tabs>
          <w:tab w:val="left" w:pos="720"/>
          <w:tab w:val="right" w:leader="dot" w:pos="8640"/>
        </w:tabs>
        <w:jc w:val="center"/>
        <w:rPr>
          <w:b/>
          <w:sz w:val="28"/>
          <w:szCs w:val="28"/>
        </w:rPr>
      </w:pPr>
    </w:p>
    <w:p w14:paraId="40BCFB57" w14:textId="77777777" w:rsidR="000B5EDC" w:rsidRPr="00464FCC" w:rsidRDefault="000B5EDC" w:rsidP="00E151A2">
      <w:pPr>
        <w:tabs>
          <w:tab w:val="left" w:pos="720"/>
          <w:tab w:val="right" w:leader="dot" w:pos="8640"/>
        </w:tabs>
        <w:jc w:val="center"/>
        <w:rPr>
          <w:b/>
          <w:sz w:val="28"/>
          <w:szCs w:val="28"/>
        </w:rPr>
      </w:pPr>
    </w:p>
    <w:p w14:paraId="2D02FE11" w14:textId="77777777" w:rsidR="007A01B2" w:rsidRPr="00464FCC" w:rsidRDefault="007A01B2" w:rsidP="00E151A2">
      <w:pPr>
        <w:tabs>
          <w:tab w:val="left" w:pos="720"/>
          <w:tab w:val="right" w:leader="dot" w:pos="8640"/>
        </w:tabs>
        <w:jc w:val="both"/>
        <w:rPr>
          <w:b/>
        </w:rPr>
      </w:pPr>
    </w:p>
    <w:p w14:paraId="66D99443" w14:textId="77777777" w:rsidR="000B5EDC" w:rsidRPr="00464FCC" w:rsidRDefault="000B5EDC" w:rsidP="00E151A2">
      <w:pPr>
        <w:tabs>
          <w:tab w:val="left" w:pos="720"/>
          <w:tab w:val="right" w:leader="dot" w:pos="8640"/>
        </w:tabs>
        <w:jc w:val="both"/>
        <w:rPr>
          <w:b/>
        </w:rPr>
      </w:pPr>
      <w:r w:rsidRPr="00464FCC">
        <w:rPr>
          <w:b/>
        </w:rPr>
        <w:t>PART I – SELECTION PROCEDURES AND REQUIREMENTS</w:t>
      </w:r>
    </w:p>
    <w:p w14:paraId="4419B01F" w14:textId="77777777" w:rsidR="000B5EDC" w:rsidRPr="00464FCC" w:rsidRDefault="000B5EDC" w:rsidP="00E151A2">
      <w:pPr>
        <w:tabs>
          <w:tab w:val="left" w:pos="720"/>
          <w:tab w:val="right" w:leader="dot" w:pos="8640"/>
        </w:tabs>
        <w:jc w:val="both"/>
      </w:pPr>
    </w:p>
    <w:p w14:paraId="288670AD" w14:textId="77777777" w:rsidR="000B5EDC" w:rsidRPr="00464FCC" w:rsidRDefault="000B5EDC" w:rsidP="00E151A2">
      <w:pPr>
        <w:tabs>
          <w:tab w:val="left" w:pos="720"/>
          <w:tab w:val="right" w:leader="dot" w:pos="8640"/>
        </w:tabs>
        <w:jc w:val="both"/>
        <w:rPr>
          <w:b/>
        </w:rPr>
      </w:pPr>
      <w:r w:rsidRPr="00464FCC">
        <w:rPr>
          <w:b/>
        </w:rPr>
        <w:t xml:space="preserve">Section 1: </w:t>
      </w:r>
      <w:r w:rsidR="00477206" w:rsidRPr="00464FCC">
        <w:rPr>
          <w:b/>
        </w:rPr>
        <w:t xml:space="preserve"> </w:t>
      </w:r>
      <w:r w:rsidR="000744A1" w:rsidRPr="00464FCC">
        <w:rPr>
          <w:b/>
        </w:rPr>
        <w:t xml:space="preserve">Request for Proposals (RFP) </w:t>
      </w:r>
      <w:r w:rsidR="002A289E" w:rsidRPr="00464FCC">
        <w:rPr>
          <w:b/>
        </w:rPr>
        <w:t>L</w:t>
      </w:r>
      <w:r w:rsidR="000744A1" w:rsidRPr="00464FCC">
        <w:rPr>
          <w:b/>
        </w:rPr>
        <w:t>etter</w:t>
      </w:r>
    </w:p>
    <w:p w14:paraId="489D6767" w14:textId="77777777" w:rsidR="000B5EDC" w:rsidRPr="00464FCC" w:rsidRDefault="000B5EDC" w:rsidP="00E151A2">
      <w:pPr>
        <w:tabs>
          <w:tab w:val="left" w:pos="720"/>
          <w:tab w:val="right" w:leader="dot" w:pos="8640"/>
        </w:tabs>
        <w:jc w:val="both"/>
      </w:pPr>
    </w:p>
    <w:p w14:paraId="5994A9FE" w14:textId="09D26507" w:rsidR="000B5EDC" w:rsidRPr="00464FCC" w:rsidRDefault="000B5EDC" w:rsidP="00E151A2">
      <w:pPr>
        <w:tabs>
          <w:tab w:val="left" w:pos="720"/>
          <w:tab w:val="right" w:leader="dot" w:pos="8640"/>
        </w:tabs>
        <w:jc w:val="both"/>
      </w:pPr>
      <w:r w:rsidRPr="00464FCC">
        <w:t xml:space="preserve">This Section is a template of a letter </w:t>
      </w:r>
      <w:r w:rsidR="000744A1" w:rsidRPr="00464FCC">
        <w:t xml:space="preserve">for a Request for Proposals </w:t>
      </w:r>
      <w:r w:rsidRPr="00464FCC">
        <w:t xml:space="preserve">from </w:t>
      </w:r>
      <w:r w:rsidR="00975D2C" w:rsidRPr="00464FCC">
        <w:t xml:space="preserve">the </w:t>
      </w:r>
      <w:r w:rsidR="0044719B">
        <w:t xml:space="preserve">Procuring Agency </w:t>
      </w:r>
      <w:r w:rsidR="00975D2C" w:rsidRPr="00464FCC">
        <w:t>addressed to a short</w:t>
      </w:r>
      <w:r w:rsidRPr="00464FCC">
        <w:t xml:space="preserve">listed consulting firm inviting it to submit a proposal for a </w:t>
      </w:r>
      <w:r w:rsidR="00140E99">
        <w:t>Primary Procurement to conclude a Framework Agreement</w:t>
      </w:r>
      <w:r w:rsidRPr="00464FCC">
        <w:t xml:space="preserve">. </w:t>
      </w:r>
      <w:r w:rsidR="00212D1D" w:rsidRPr="00464FCC">
        <w:t xml:space="preserve">The </w:t>
      </w:r>
      <w:r w:rsidR="000744A1" w:rsidRPr="00464FCC">
        <w:t>RFP</w:t>
      </w:r>
      <w:r w:rsidR="00212D1D" w:rsidRPr="00464FCC">
        <w:t xml:space="preserve"> </w:t>
      </w:r>
      <w:r w:rsidR="000744A1" w:rsidRPr="00464FCC">
        <w:t xml:space="preserve">letter </w:t>
      </w:r>
      <w:r w:rsidRPr="00464FCC">
        <w:t xml:space="preserve">includes a list of all shortlisted firms to whom similar letters of invitation are sent, and a reference to the selection method and applicable </w:t>
      </w:r>
      <w:r w:rsidR="005940A6" w:rsidRPr="00464FCC">
        <w:t>Procurement Regulations</w:t>
      </w:r>
      <w:r w:rsidR="001529D6" w:rsidRPr="00464FCC">
        <w:t xml:space="preserve"> for IPF Borrowers</w:t>
      </w:r>
      <w:r w:rsidR="005940A6" w:rsidRPr="00464FCC">
        <w:t xml:space="preserve"> </w:t>
      </w:r>
      <w:r w:rsidRPr="00464FCC">
        <w:t xml:space="preserve">or policies of the financing institution </w:t>
      </w:r>
      <w:r w:rsidR="00212D1D" w:rsidRPr="00464FCC">
        <w:t xml:space="preserve">that </w:t>
      </w:r>
      <w:r w:rsidRPr="00464FCC">
        <w:t>govern the selection and award process.</w:t>
      </w:r>
    </w:p>
    <w:p w14:paraId="374A4B5E" w14:textId="77777777" w:rsidR="000B5EDC" w:rsidRPr="00464FCC" w:rsidRDefault="000B5EDC" w:rsidP="00E151A2">
      <w:pPr>
        <w:tabs>
          <w:tab w:val="left" w:pos="720"/>
          <w:tab w:val="right" w:leader="dot" w:pos="8640"/>
        </w:tabs>
        <w:jc w:val="both"/>
        <w:rPr>
          <w:b/>
        </w:rPr>
      </w:pPr>
    </w:p>
    <w:p w14:paraId="383A23AD" w14:textId="77777777" w:rsidR="000B5EDC" w:rsidRPr="00464FCC" w:rsidRDefault="000B5EDC" w:rsidP="00E151A2">
      <w:pPr>
        <w:tabs>
          <w:tab w:val="left" w:pos="720"/>
          <w:tab w:val="right" w:leader="dot" w:pos="8640"/>
        </w:tabs>
        <w:jc w:val="both"/>
        <w:rPr>
          <w:b/>
        </w:rPr>
      </w:pPr>
      <w:r w:rsidRPr="00464FCC">
        <w:rPr>
          <w:b/>
        </w:rPr>
        <w:t>Section 2: Instructions to Consultants and Data Sheet</w:t>
      </w:r>
    </w:p>
    <w:p w14:paraId="2977651D" w14:textId="77777777" w:rsidR="000B5EDC" w:rsidRPr="00464FCC" w:rsidRDefault="000B5EDC" w:rsidP="00E151A2">
      <w:pPr>
        <w:tabs>
          <w:tab w:val="left" w:pos="720"/>
          <w:tab w:val="right" w:leader="dot" w:pos="8640"/>
        </w:tabs>
        <w:jc w:val="both"/>
        <w:rPr>
          <w:b/>
        </w:rPr>
      </w:pPr>
    </w:p>
    <w:p w14:paraId="646EC507" w14:textId="677A7AE8" w:rsidR="000B5EDC" w:rsidRPr="00464FCC" w:rsidRDefault="00140E99" w:rsidP="00E151A2">
      <w:pPr>
        <w:tabs>
          <w:tab w:val="left" w:pos="720"/>
          <w:tab w:val="right" w:leader="dot" w:pos="8640"/>
        </w:tabs>
        <w:jc w:val="both"/>
        <w:rPr>
          <w:b/>
        </w:rPr>
      </w:pPr>
      <w:r w:rsidRPr="00464FCC">
        <w:t>This Section consists of two parts: “Instructions to Consultants” and “Data Sheet”. “Instructions to Consultants” contains provisions that are to be used without modifications. “Data Sheet” contains information specific to each selection and corresponds to the clauses in “Instructions to Consultants” that call for selection-specific information to be added</w:t>
      </w:r>
      <w:r>
        <w:t xml:space="preserve">. </w:t>
      </w:r>
      <w:r w:rsidRPr="00CF0460">
        <w:t xml:space="preserve">This Section provides information to help </w:t>
      </w:r>
      <w:r>
        <w:t xml:space="preserve">consulting firms to </w:t>
      </w:r>
      <w:r w:rsidRPr="00CF0460">
        <w:t xml:space="preserve">prepare their </w:t>
      </w:r>
      <w:r>
        <w:t>proposals</w:t>
      </w:r>
      <w:r w:rsidRPr="00CF0460">
        <w:t xml:space="preserve">. It contains details on the submission, opening, and evaluation of </w:t>
      </w:r>
      <w:r w:rsidR="00AE55F8">
        <w:t xml:space="preserve">proposals </w:t>
      </w:r>
      <w:r w:rsidRPr="00CF0460">
        <w:t xml:space="preserve">received during the Primary Procurement. It also provides an overview of the Secondary Procurement for the award of a Call-off Contract(s) once the Framework Agreement(s) is </w:t>
      </w:r>
      <w:r>
        <w:t>concluded</w:t>
      </w:r>
      <w:r w:rsidRPr="00CF0460">
        <w:t xml:space="preserve">. This is more fully described in the Framework Agreement. </w:t>
      </w:r>
    </w:p>
    <w:p w14:paraId="08897FED" w14:textId="77777777" w:rsidR="000B5EDC" w:rsidRPr="00464FCC" w:rsidRDefault="000B5EDC" w:rsidP="00E151A2">
      <w:pPr>
        <w:tabs>
          <w:tab w:val="left" w:pos="720"/>
          <w:tab w:val="right" w:leader="dot" w:pos="8640"/>
        </w:tabs>
        <w:jc w:val="both"/>
      </w:pPr>
    </w:p>
    <w:p w14:paraId="1DFD6D88" w14:textId="77777777" w:rsidR="000B5EDC" w:rsidRPr="00464FCC" w:rsidRDefault="000B5EDC" w:rsidP="00E151A2">
      <w:pPr>
        <w:tabs>
          <w:tab w:val="left" w:pos="720"/>
          <w:tab w:val="right" w:leader="dot" w:pos="8640"/>
        </w:tabs>
        <w:jc w:val="both"/>
        <w:rPr>
          <w:b/>
        </w:rPr>
      </w:pPr>
      <w:r w:rsidRPr="00464FCC">
        <w:rPr>
          <w:b/>
        </w:rPr>
        <w:t>Section 3: Technical Proposal – Standard Forms</w:t>
      </w:r>
    </w:p>
    <w:p w14:paraId="1E5FCA5B" w14:textId="77777777" w:rsidR="000B5EDC" w:rsidRPr="00464FCC" w:rsidRDefault="000B5EDC" w:rsidP="00E151A2">
      <w:pPr>
        <w:tabs>
          <w:tab w:val="left" w:pos="720"/>
          <w:tab w:val="right" w:leader="dot" w:pos="8640"/>
        </w:tabs>
        <w:jc w:val="both"/>
      </w:pPr>
    </w:p>
    <w:p w14:paraId="5BE2D7A1" w14:textId="4271945E" w:rsidR="000B5EDC" w:rsidRPr="00464FCC" w:rsidRDefault="000B5EDC" w:rsidP="00E151A2">
      <w:pPr>
        <w:tabs>
          <w:tab w:val="left" w:pos="720"/>
          <w:tab w:val="right" w:leader="dot" w:pos="8640"/>
        </w:tabs>
        <w:jc w:val="both"/>
      </w:pPr>
      <w:r w:rsidRPr="00464FCC">
        <w:t xml:space="preserve">This Section includes the forms </w:t>
      </w:r>
      <w:r w:rsidR="004F16DB" w:rsidRPr="00464FCC">
        <w:t xml:space="preserve">that </w:t>
      </w:r>
      <w:r w:rsidRPr="00464FCC">
        <w:t xml:space="preserve">are to be completed by the shortlisted consultants and submitted in accordance with the requirements of Section 2. </w:t>
      </w:r>
      <w:bookmarkStart w:id="2" w:name="_Hlk78121866"/>
      <w:r w:rsidR="00495C02">
        <w:t xml:space="preserve">The </w:t>
      </w:r>
      <w:r w:rsidR="00804920">
        <w:t xml:space="preserve">technical proposal </w:t>
      </w:r>
      <w:r w:rsidR="00495C02">
        <w:t xml:space="preserve">will </w:t>
      </w:r>
      <w:r w:rsidR="00F21142">
        <w:t xml:space="preserve">provide </w:t>
      </w:r>
      <w:r w:rsidR="009B3674">
        <w:t>the E</w:t>
      </w:r>
      <w:r w:rsidR="00F21142">
        <w:t xml:space="preserve">xperts and </w:t>
      </w:r>
      <w:r w:rsidR="00495C02">
        <w:t xml:space="preserve">normally </w:t>
      </w:r>
      <w:r w:rsidR="00804920">
        <w:t xml:space="preserve">outline </w:t>
      </w:r>
      <w:r w:rsidR="00495C02">
        <w:t xml:space="preserve">the </w:t>
      </w:r>
      <w:r w:rsidR="00804920">
        <w:t xml:space="preserve">methodology </w:t>
      </w:r>
      <w:r w:rsidR="00F21142">
        <w:t xml:space="preserve">and allocation of resources. </w:t>
      </w:r>
      <w:r w:rsidR="00495C02">
        <w:t xml:space="preserve">The </w:t>
      </w:r>
      <w:r w:rsidR="00F21142">
        <w:t xml:space="preserve">methodology and </w:t>
      </w:r>
      <w:r w:rsidR="00804920">
        <w:t>allocation of resources</w:t>
      </w:r>
      <w:r w:rsidR="003F2260">
        <w:t xml:space="preserve"> at the framework agreement level</w:t>
      </w:r>
      <w:r w:rsidR="00495C02">
        <w:t xml:space="preserve"> is to demonstrate </w:t>
      </w:r>
      <w:r w:rsidR="00F21142">
        <w:t xml:space="preserve">the consultants’ methodology and approach in carrying out typical assignments to be </w:t>
      </w:r>
      <w:r w:rsidR="00B8248A">
        <w:t xml:space="preserve">carried out </w:t>
      </w:r>
      <w:r w:rsidR="00F21142">
        <w:t>under the Framework Agreement</w:t>
      </w:r>
      <w:bookmarkEnd w:id="2"/>
      <w:r w:rsidR="00F21142">
        <w:t xml:space="preserve">. </w:t>
      </w:r>
      <w:r w:rsidR="00804920">
        <w:t xml:space="preserve"> </w:t>
      </w:r>
    </w:p>
    <w:p w14:paraId="28771BC6" w14:textId="77777777" w:rsidR="000B5EDC" w:rsidRPr="00464FCC" w:rsidRDefault="000B5EDC" w:rsidP="00E151A2">
      <w:pPr>
        <w:tabs>
          <w:tab w:val="left" w:pos="720"/>
          <w:tab w:val="right" w:leader="dot" w:pos="8640"/>
        </w:tabs>
        <w:jc w:val="both"/>
      </w:pPr>
    </w:p>
    <w:p w14:paraId="7C713E10" w14:textId="77777777" w:rsidR="000B5EDC" w:rsidRPr="00464FCC" w:rsidRDefault="000B5EDC" w:rsidP="00E151A2">
      <w:pPr>
        <w:tabs>
          <w:tab w:val="left" w:pos="720"/>
          <w:tab w:val="right" w:leader="dot" w:pos="8640"/>
        </w:tabs>
        <w:jc w:val="both"/>
        <w:rPr>
          <w:b/>
        </w:rPr>
      </w:pPr>
      <w:r w:rsidRPr="00464FCC">
        <w:rPr>
          <w:b/>
        </w:rPr>
        <w:t>Section 4: Financial Proposal – Standard Forms</w:t>
      </w:r>
    </w:p>
    <w:p w14:paraId="1F66E26D" w14:textId="77777777" w:rsidR="000B5EDC" w:rsidRPr="00464FCC" w:rsidRDefault="000B5EDC" w:rsidP="00E151A2">
      <w:pPr>
        <w:tabs>
          <w:tab w:val="left" w:pos="720"/>
          <w:tab w:val="right" w:leader="dot" w:pos="8640"/>
        </w:tabs>
        <w:jc w:val="both"/>
        <w:rPr>
          <w:b/>
        </w:rPr>
      </w:pPr>
    </w:p>
    <w:p w14:paraId="13BBE0CB" w14:textId="6CE64110" w:rsidR="00804920" w:rsidRPr="00464FCC" w:rsidRDefault="000B5EDC" w:rsidP="00804920">
      <w:pPr>
        <w:tabs>
          <w:tab w:val="left" w:pos="720"/>
          <w:tab w:val="right" w:leader="dot" w:pos="8640"/>
        </w:tabs>
        <w:jc w:val="both"/>
      </w:pPr>
      <w:r w:rsidRPr="00464FCC">
        <w:t xml:space="preserve">This Section includes the financial forms </w:t>
      </w:r>
      <w:r w:rsidR="004F16DB" w:rsidRPr="00464FCC">
        <w:t xml:space="preserve">that </w:t>
      </w:r>
      <w:r w:rsidRPr="00464FCC">
        <w:t>are to be completed by the shortlisted consultants</w:t>
      </w:r>
      <w:r w:rsidR="004F16DB" w:rsidRPr="00464FCC">
        <w:t>,</w:t>
      </w:r>
      <w:r w:rsidRPr="00464FCC">
        <w:t xml:space="preserve"> includ</w:t>
      </w:r>
      <w:r w:rsidR="004F16DB" w:rsidRPr="00464FCC">
        <w:t>ing</w:t>
      </w:r>
      <w:r w:rsidRPr="00464FCC">
        <w:t xml:space="preserve"> </w:t>
      </w:r>
      <w:r w:rsidR="00D6151D" w:rsidRPr="00464FCC">
        <w:t xml:space="preserve">the </w:t>
      </w:r>
      <w:r w:rsidRPr="00464FCC">
        <w:t>consultant’s costing of its technical proposal</w:t>
      </w:r>
      <w:r w:rsidR="004F16DB" w:rsidRPr="00464FCC">
        <w:t xml:space="preserve">, which are </w:t>
      </w:r>
      <w:r w:rsidRPr="00464FCC">
        <w:t>to be submitted in accordance with the requirements of Section 2.</w:t>
      </w:r>
      <w:r w:rsidR="00804920">
        <w:t xml:space="preserve"> </w:t>
      </w:r>
      <w:r w:rsidR="00F21142">
        <w:t xml:space="preserve">The Financial proposals will provide the remuneration rates of </w:t>
      </w:r>
      <w:r w:rsidR="009B3674">
        <w:t>E</w:t>
      </w:r>
      <w:r w:rsidR="00F21142">
        <w:t xml:space="preserve">xperts (depending on the expected locations and timings of the assignments, </w:t>
      </w:r>
      <w:r w:rsidR="00CB10D0">
        <w:t xml:space="preserve">there </w:t>
      </w:r>
      <w:r w:rsidR="00F21142">
        <w:t xml:space="preserve">may be more than one expert for a position) </w:t>
      </w:r>
      <w:r w:rsidR="000408A4">
        <w:t xml:space="preserve">and reimbursable unit rates </w:t>
      </w:r>
      <w:r w:rsidR="00F21142">
        <w:t xml:space="preserve">which will be subject to negotiation with the Consultants the Procuring Agency intends to enter </w:t>
      </w:r>
      <w:r w:rsidR="00B8248A">
        <w:t xml:space="preserve">into </w:t>
      </w:r>
      <w:r w:rsidR="00F21142">
        <w:t>framework agreement/s.</w:t>
      </w:r>
    </w:p>
    <w:p w14:paraId="01ACBDE2" w14:textId="77777777" w:rsidR="000B5EDC" w:rsidRPr="00464FCC" w:rsidRDefault="000B5EDC" w:rsidP="00E151A2">
      <w:pPr>
        <w:tabs>
          <w:tab w:val="left" w:pos="720"/>
          <w:tab w:val="right" w:leader="dot" w:pos="8640"/>
        </w:tabs>
        <w:jc w:val="both"/>
      </w:pPr>
    </w:p>
    <w:p w14:paraId="5AFD479D" w14:textId="77777777" w:rsidR="00E070F1" w:rsidRPr="00464FCC" w:rsidRDefault="00E070F1" w:rsidP="00E151A2">
      <w:pPr>
        <w:tabs>
          <w:tab w:val="left" w:pos="720"/>
          <w:tab w:val="right" w:leader="dot" w:pos="8640"/>
        </w:tabs>
        <w:jc w:val="both"/>
        <w:rPr>
          <w:b/>
        </w:rPr>
      </w:pPr>
      <w:r w:rsidRPr="00464FCC">
        <w:rPr>
          <w:b/>
        </w:rPr>
        <w:t xml:space="preserve">Section </w:t>
      </w:r>
      <w:r w:rsidR="004F16DB" w:rsidRPr="00464FCC">
        <w:rPr>
          <w:b/>
        </w:rPr>
        <w:t>5</w:t>
      </w:r>
      <w:r w:rsidRPr="00464FCC">
        <w:rPr>
          <w:b/>
        </w:rPr>
        <w:t>: Eligible Countries</w:t>
      </w:r>
    </w:p>
    <w:p w14:paraId="41B13AF0" w14:textId="77777777" w:rsidR="00E070F1" w:rsidRPr="00464FCC" w:rsidRDefault="00E070F1" w:rsidP="00E151A2">
      <w:pPr>
        <w:tabs>
          <w:tab w:val="left" w:pos="720"/>
          <w:tab w:val="right" w:leader="dot" w:pos="8640"/>
        </w:tabs>
        <w:jc w:val="both"/>
        <w:rPr>
          <w:b/>
        </w:rPr>
      </w:pPr>
    </w:p>
    <w:p w14:paraId="472EDF0E" w14:textId="77777777" w:rsidR="00E070F1" w:rsidRPr="00464FCC" w:rsidRDefault="00E070F1" w:rsidP="00E151A2">
      <w:pPr>
        <w:tabs>
          <w:tab w:val="left" w:pos="720"/>
          <w:tab w:val="right" w:leader="dot" w:pos="8640"/>
        </w:tabs>
        <w:jc w:val="both"/>
      </w:pPr>
      <w:r w:rsidRPr="00464FCC">
        <w:t>This Section contains information regarding eligible countries.</w:t>
      </w:r>
      <w:r w:rsidR="001C2B76" w:rsidRPr="00464FCC">
        <w:t xml:space="preserve"> </w:t>
      </w:r>
    </w:p>
    <w:p w14:paraId="6C2FFC11" w14:textId="77777777" w:rsidR="009942F7" w:rsidRPr="00464FCC" w:rsidRDefault="009942F7" w:rsidP="00E151A2">
      <w:pPr>
        <w:tabs>
          <w:tab w:val="left" w:pos="720"/>
          <w:tab w:val="right" w:leader="dot" w:pos="8640"/>
        </w:tabs>
        <w:jc w:val="both"/>
      </w:pPr>
    </w:p>
    <w:p w14:paraId="07E60C2B" w14:textId="77777777" w:rsidR="009942F7" w:rsidRPr="00464FCC" w:rsidRDefault="002E48A0" w:rsidP="009942F7">
      <w:pPr>
        <w:tabs>
          <w:tab w:val="left" w:pos="720"/>
          <w:tab w:val="right" w:leader="dot" w:pos="8640"/>
        </w:tabs>
        <w:jc w:val="both"/>
        <w:rPr>
          <w:b/>
        </w:rPr>
      </w:pPr>
      <w:r w:rsidRPr="00464FCC">
        <w:rPr>
          <w:b/>
        </w:rPr>
        <w:t>Section 6</w:t>
      </w:r>
      <w:r w:rsidR="009942F7" w:rsidRPr="00464FCC">
        <w:rPr>
          <w:b/>
        </w:rPr>
        <w:t xml:space="preserve">: </w:t>
      </w:r>
      <w:r w:rsidR="00FD022E" w:rsidRPr="00464FCC">
        <w:rPr>
          <w:b/>
        </w:rPr>
        <w:t xml:space="preserve">Fraud and Corruption  </w:t>
      </w:r>
      <w:r w:rsidR="00FD022E" w:rsidRPr="00464FCC">
        <w:rPr>
          <w:b/>
          <w:bCs/>
        </w:rPr>
        <w:t xml:space="preserve"> </w:t>
      </w:r>
    </w:p>
    <w:p w14:paraId="1F6D87FE" w14:textId="77777777" w:rsidR="002C0D31" w:rsidRPr="00464FCC" w:rsidRDefault="002C0D31" w:rsidP="009942F7">
      <w:pPr>
        <w:tabs>
          <w:tab w:val="left" w:pos="720"/>
          <w:tab w:val="right" w:leader="dot" w:pos="8640"/>
        </w:tabs>
        <w:jc w:val="both"/>
        <w:rPr>
          <w:b/>
        </w:rPr>
      </w:pPr>
    </w:p>
    <w:p w14:paraId="4806E1DB" w14:textId="77777777" w:rsidR="00FD022E" w:rsidRPr="00464FCC" w:rsidRDefault="00FD022E" w:rsidP="00850210">
      <w:pPr>
        <w:spacing w:before="120" w:after="120"/>
      </w:pPr>
      <w:r w:rsidRPr="00464FCC">
        <w:t xml:space="preserve">This section includes the fraud and corruption provisions which apply to this selection process. </w:t>
      </w:r>
    </w:p>
    <w:p w14:paraId="4B136C72" w14:textId="77777777" w:rsidR="005E6B68" w:rsidRPr="00464FCC" w:rsidRDefault="005E6B68" w:rsidP="009942F7">
      <w:pPr>
        <w:tabs>
          <w:tab w:val="left" w:pos="720"/>
          <w:tab w:val="right" w:leader="dot" w:pos="8640"/>
        </w:tabs>
        <w:jc w:val="both"/>
      </w:pPr>
    </w:p>
    <w:p w14:paraId="43341BBE" w14:textId="77777777" w:rsidR="004F16DB" w:rsidRPr="00464FCC" w:rsidRDefault="004F16DB" w:rsidP="004F16DB">
      <w:pPr>
        <w:tabs>
          <w:tab w:val="left" w:pos="720"/>
          <w:tab w:val="right" w:leader="dot" w:pos="8640"/>
        </w:tabs>
        <w:jc w:val="both"/>
      </w:pPr>
      <w:r w:rsidRPr="00464FCC">
        <w:rPr>
          <w:b/>
        </w:rPr>
        <w:t xml:space="preserve">Section </w:t>
      </w:r>
      <w:r w:rsidR="002E48A0" w:rsidRPr="00464FCC">
        <w:rPr>
          <w:b/>
        </w:rPr>
        <w:t>7</w:t>
      </w:r>
      <w:r w:rsidRPr="00464FCC">
        <w:rPr>
          <w:b/>
        </w:rPr>
        <w:t>: Terms of Reference (TORs)</w:t>
      </w:r>
    </w:p>
    <w:p w14:paraId="4119290E" w14:textId="77777777" w:rsidR="004F16DB" w:rsidRPr="00464FCC" w:rsidRDefault="004F16DB" w:rsidP="004F16DB">
      <w:pPr>
        <w:tabs>
          <w:tab w:val="left" w:pos="720"/>
          <w:tab w:val="right" w:leader="dot" w:pos="8640"/>
        </w:tabs>
        <w:jc w:val="both"/>
      </w:pPr>
    </w:p>
    <w:p w14:paraId="7D48E08A" w14:textId="07F9E76E" w:rsidR="004F16DB" w:rsidRDefault="004F16DB" w:rsidP="004F16DB">
      <w:pPr>
        <w:tabs>
          <w:tab w:val="left" w:pos="720"/>
          <w:tab w:val="right" w:leader="dot" w:pos="8640"/>
        </w:tabs>
        <w:jc w:val="both"/>
      </w:pPr>
      <w:r w:rsidRPr="00464FCC">
        <w:t xml:space="preserve">This Section </w:t>
      </w:r>
      <w:r w:rsidR="00865360">
        <w:t xml:space="preserve">includes the generic terms of reference that broadly </w:t>
      </w:r>
      <w:r w:rsidR="00B8248A">
        <w:t>provide the objectives, background information and as much information as practically possible on the planned assignments (such as expected scope, locations if known, typical estimated person months requirements, qualifications of key experts, expected typical deliverables) to enable the consultants to propose appropriate experts  and show how they would organize and resource their teams</w:t>
      </w:r>
      <w:r w:rsidR="00865360">
        <w:t xml:space="preserve"> </w:t>
      </w:r>
      <w:r w:rsidR="00104B56">
        <w:t xml:space="preserve">At the Primary </w:t>
      </w:r>
      <w:r w:rsidR="00FC6B56">
        <w:t>Procurement</w:t>
      </w:r>
      <w:r w:rsidR="00104B56">
        <w:t>, the TOR may be in broad terms but sufficiently accurate to ensure confidence of the market and enable competitive proposals.</w:t>
      </w:r>
      <w:r w:rsidR="008F7C8F">
        <w:t xml:space="preserve"> </w:t>
      </w:r>
      <w:r w:rsidR="00865360">
        <w:t>The assignment specific TORs may include evolving needs as long as the services remain within the scope defined in the generic TOR in the</w:t>
      </w:r>
      <w:r w:rsidR="00104B56">
        <w:t xml:space="preserve"> Primary Procurement.</w:t>
      </w:r>
    </w:p>
    <w:p w14:paraId="7AA56F61" w14:textId="37AED074" w:rsidR="00865360" w:rsidRDefault="00865360" w:rsidP="004F16DB">
      <w:pPr>
        <w:tabs>
          <w:tab w:val="left" w:pos="720"/>
          <w:tab w:val="right" w:leader="dot" w:pos="8640"/>
        </w:tabs>
        <w:jc w:val="both"/>
      </w:pPr>
    </w:p>
    <w:p w14:paraId="3FE4A075" w14:textId="77777777" w:rsidR="00A63EE1" w:rsidRPr="00464FCC" w:rsidRDefault="00A63EE1" w:rsidP="00E151A2">
      <w:pPr>
        <w:tabs>
          <w:tab w:val="left" w:pos="720"/>
          <w:tab w:val="right" w:leader="dot" w:pos="8640"/>
        </w:tabs>
        <w:jc w:val="both"/>
        <w:rPr>
          <w:b/>
        </w:rPr>
      </w:pPr>
    </w:p>
    <w:p w14:paraId="7AB7A304" w14:textId="06EF19B2" w:rsidR="002E19F5" w:rsidRDefault="000B5EDC" w:rsidP="008F7C8F">
      <w:pPr>
        <w:tabs>
          <w:tab w:val="left" w:pos="720"/>
          <w:tab w:val="right" w:leader="dot" w:pos="8640"/>
        </w:tabs>
        <w:jc w:val="both"/>
        <w:rPr>
          <w:b/>
        </w:rPr>
      </w:pPr>
      <w:r w:rsidRPr="00464FCC">
        <w:rPr>
          <w:b/>
        </w:rPr>
        <w:t xml:space="preserve">PART II – </w:t>
      </w:r>
      <w:r w:rsidR="00E7505D">
        <w:rPr>
          <w:b/>
        </w:rPr>
        <w:t>FRAMEWORK AGREEMENT</w:t>
      </w:r>
    </w:p>
    <w:p w14:paraId="1DB9652F" w14:textId="6C6B734B" w:rsidR="00E7505D" w:rsidRDefault="00E7505D" w:rsidP="008F7C8F">
      <w:pPr>
        <w:tabs>
          <w:tab w:val="left" w:pos="720"/>
          <w:tab w:val="right" w:leader="dot" w:pos="8640"/>
        </w:tabs>
        <w:jc w:val="both"/>
        <w:rPr>
          <w:b/>
        </w:rPr>
      </w:pPr>
    </w:p>
    <w:p w14:paraId="7132FF6D" w14:textId="219F00EC" w:rsidR="00E7505D" w:rsidRPr="00447B0E" w:rsidRDefault="00E7505D" w:rsidP="008F7C8F">
      <w:pPr>
        <w:tabs>
          <w:tab w:val="left" w:pos="720"/>
          <w:tab w:val="right" w:leader="dot" w:pos="8640"/>
        </w:tabs>
        <w:jc w:val="both"/>
        <w:rPr>
          <w:bCs/>
        </w:rPr>
      </w:pPr>
      <w:r w:rsidRPr="00446849">
        <w:rPr>
          <w:bCs/>
        </w:rPr>
        <w:t>This section</w:t>
      </w:r>
      <w:r>
        <w:rPr>
          <w:bCs/>
        </w:rPr>
        <w:t xml:space="preserve"> </w:t>
      </w:r>
      <w:r w:rsidR="00E01EDC">
        <w:rPr>
          <w:bCs/>
        </w:rPr>
        <w:t>includes the Notification of Intention to conclude a Framework Agreement(s) and the Notification to conclude a Framework Agreement (s). The section also sets out the provisions of the Framework Agreement and includes relevant schedules, including details of the Secondary Procurement.</w:t>
      </w:r>
    </w:p>
    <w:p w14:paraId="71F5CA5C" w14:textId="77777777" w:rsidR="005A523F" w:rsidRPr="00446849" w:rsidRDefault="005A523F" w:rsidP="002E19F5">
      <w:pPr>
        <w:tabs>
          <w:tab w:val="left" w:pos="720"/>
          <w:tab w:val="right" w:leader="dot" w:pos="8640"/>
        </w:tabs>
        <w:jc w:val="both"/>
        <w:rPr>
          <w:bCs/>
        </w:rPr>
      </w:pPr>
    </w:p>
    <w:p w14:paraId="3D29463B" w14:textId="77777777" w:rsidR="00297FB4" w:rsidRPr="00464FCC" w:rsidRDefault="00297FB4" w:rsidP="002E19F5">
      <w:pPr>
        <w:tabs>
          <w:tab w:val="left" w:pos="720"/>
          <w:tab w:val="right" w:leader="dot" w:pos="8640"/>
        </w:tabs>
        <w:jc w:val="both"/>
      </w:pPr>
    </w:p>
    <w:p w14:paraId="73781FF2" w14:textId="77777777" w:rsidR="007233AF" w:rsidRPr="00464FCC" w:rsidRDefault="007233AF" w:rsidP="002E19F5">
      <w:pPr>
        <w:tabs>
          <w:tab w:val="left" w:pos="720"/>
          <w:tab w:val="right" w:leader="dot" w:pos="8640"/>
        </w:tabs>
        <w:jc w:val="both"/>
      </w:pPr>
    </w:p>
    <w:p w14:paraId="626E70F0" w14:textId="77777777" w:rsidR="00E062E8" w:rsidRPr="00464FCC" w:rsidRDefault="00E062E8" w:rsidP="00E151A2">
      <w:pPr>
        <w:tabs>
          <w:tab w:val="left" w:pos="720"/>
          <w:tab w:val="right" w:leader="dot" w:pos="8640"/>
        </w:tabs>
        <w:jc w:val="both"/>
        <w:sectPr w:rsidR="00E062E8" w:rsidRPr="00464FCC" w:rsidSect="002F623C">
          <w:headerReference w:type="even" r:id="rId26"/>
          <w:headerReference w:type="default" r:id="rId27"/>
          <w:headerReference w:type="first" r:id="rId28"/>
          <w:footnotePr>
            <w:numRestart w:val="eachSect"/>
          </w:footnotePr>
          <w:pgSz w:w="12240" w:h="15840" w:code="1"/>
          <w:pgMar w:top="1440" w:right="1440" w:bottom="1440" w:left="1440" w:header="720" w:footer="720" w:gutter="0"/>
          <w:pgNumType w:fmt="lowerRoman"/>
          <w:cols w:space="720"/>
        </w:sectPr>
      </w:pPr>
    </w:p>
    <w:p w14:paraId="41EF81ED" w14:textId="77777777" w:rsidR="001B5CF4" w:rsidRPr="00464FCC" w:rsidRDefault="001B5CF4">
      <w:pPr>
        <w:tabs>
          <w:tab w:val="left" w:pos="720"/>
          <w:tab w:val="right" w:leader="dot" w:pos="8640"/>
        </w:tabs>
        <w:jc w:val="center"/>
        <w:rPr>
          <w:b/>
          <w:sz w:val="32"/>
          <w:szCs w:val="32"/>
        </w:rPr>
      </w:pPr>
    </w:p>
    <w:p w14:paraId="1C5839AA" w14:textId="77777777" w:rsidR="000B5EDC" w:rsidRPr="00464FCC" w:rsidRDefault="00970253" w:rsidP="007C7EBA">
      <w:pPr>
        <w:jc w:val="center"/>
        <w:rPr>
          <w:spacing w:val="80"/>
          <w:sz w:val="40"/>
        </w:rPr>
      </w:pPr>
      <w:r w:rsidRPr="00464FCC">
        <w:rPr>
          <w:spacing w:val="80"/>
          <w:sz w:val="40"/>
        </w:rPr>
        <w:t>SELECTION OF CONSULTANTS</w:t>
      </w:r>
    </w:p>
    <w:p w14:paraId="7FA8FD0E" w14:textId="77777777" w:rsidR="000B5EDC" w:rsidRPr="00464FCC" w:rsidRDefault="000B5EDC">
      <w:pPr>
        <w:tabs>
          <w:tab w:val="left" w:pos="720"/>
          <w:tab w:val="right" w:leader="dot" w:pos="8640"/>
        </w:tabs>
        <w:jc w:val="center"/>
        <w:rPr>
          <w:b/>
          <w:sz w:val="28"/>
        </w:rPr>
      </w:pPr>
    </w:p>
    <w:p w14:paraId="1100FB2C" w14:textId="77777777" w:rsidR="000B5EDC" w:rsidRPr="00464FCC" w:rsidRDefault="000B5EDC">
      <w:pPr>
        <w:tabs>
          <w:tab w:val="left" w:pos="720"/>
          <w:tab w:val="right" w:leader="dot" w:pos="8640"/>
        </w:tabs>
        <w:jc w:val="center"/>
        <w:rPr>
          <w:b/>
          <w:sz w:val="28"/>
        </w:rPr>
      </w:pPr>
    </w:p>
    <w:p w14:paraId="6DB08ED7" w14:textId="77777777" w:rsidR="0015352A" w:rsidRPr="00464FCC" w:rsidRDefault="0015352A" w:rsidP="007C7EBA">
      <w:pPr>
        <w:jc w:val="center"/>
        <w:rPr>
          <w:b/>
          <w:sz w:val="72"/>
          <w:szCs w:val="72"/>
        </w:rPr>
      </w:pPr>
    </w:p>
    <w:p w14:paraId="2964AF5D" w14:textId="77777777" w:rsidR="000B5EDC" w:rsidRPr="00464FCC" w:rsidRDefault="005616B7">
      <w:pPr>
        <w:pStyle w:val="Heading1a"/>
        <w:keepNext w:val="0"/>
        <w:keepLines w:val="0"/>
        <w:tabs>
          <w:tab w:val="clear" w:pos="-720"/>
        </w:tabs>
        <w:suppressAutoHyphens w:val="0"/>
        <w:rPr>
          <w:bCs/>
          <w:smallCaps w:val="0"/>
          <w:sz w:val="72"/>
          <w:szCs w:val="72"/>
        </w:rPr>
      </w:pPr>
      <w:r w:rsidRPr="00464FCC">
        <w:rPr>
          <w:bCs/>
          <w:smallCaps w:val="0"/>
          <w:sz w:val="72"/>
          <w:szCs w:val="72"/>
        </w:rPr>
        <w:t>Request for Proposals</w:t>
      </w:r>
    </w:p>
    <w:p w14:paraId="16A853EF" w14:textId="04FEC235" w:rsidR="005616B7" w:rsidRPr="00464FCC" w:rsidRDefault="00E7505D">
      <w:pPr>
        <w:pStyle w:val="Heading1a"/>
        <w:keepNext w:val="0"/>
        <w:keepLines w:val="0"/>
        <w:tabs>
          <w:tab w:val="clear" w:pos="-720"/>
        </w:tabs>
        <w:suppressAutoHyphens w:val="0"/>
        <w:rPr>
          <w:bCs/>
          <w:smallCaps w:val="0"/>
          <w:sz w:val="72"/>
          <w:szCs w:val="72"/>
        </w:rPr>
      </w:pPr>
      <w:r>
        <w:rPr>
          <w:bCs/>
          <w:smallCaps w:val="0"/>
          <w:sz w:val="72"/>
          <w:szCs w:val="72"/>
        </w:rPr>
        <w:t xml:space="preserve">Framework Agreement (s) </w:t>
      </w:r>
      <w:r w:rsidR="005616B7" w:rsidRPr="00464FCC">
        <w:rPr>
          <w:bCs/>
          <w:smallCaps w:val="0"/>
          <w:sz w:val="72"/>
          <w:szCs w:val="72"/>
        </w:rPr>
        <w:t>Consulting Services</w:t>
      </w:r>
    </w:p>
    <w:p w14:paraId="52A8C6CC" w14:textId="77777777" w:rsidR="000B5EDC" w:rsidRPr="00464FCC" w:rsidRDefault="000B5EDC">
      <w:pPr>
        <w:tabs>
          <w:tab w:val="left" w:pos="720"/>
          <w:tab w:val="right" w:leader="dot" w:pos="8640"/>
        </w:tabs>
        <w:jc w:val="center"/>
        <w:rPr>
          <w:b/>
          <w:sz w:val="28"/>
        </w:rPr>
      </w:pPr>
    </w:p>
    <w:p w14:paraId="2FDF6B2F" w14:textId="77777777" w:rsidR="000744A1" w:rsidRPr="00464FCC" w:rsidRDefault="000744A1">
      <w:pPr>
        <w:tabs>
          <w:tab w:val="left" w:pos="720"/>
          <w:tab w:val="right" w:leader="dot" w:pos="8640"/>
        </w:tabs>
        <w:jc w:val="center"/>
        <w:rPr>
          <w:b/>
          <w:sz w:val="28"/>
        </w:rPr>
      </w:pPr>
    </w:p>
    <w:p w14:paraId="073F01F5" w14:textId="09796E4F" w:rsidR="00E062E8" w:rsidRPr="00464FCC" w:rsidRDefault="002E47C2">
      <w:pPr>
        <w:pStyle w:val="Title"/>
        <w:rPr>
          <w:sz w:val="56"/>
        </w:rPr>
      </w:pPr>
      <w:r>
        <w:rPr>
          <w:sz w:val="56"/>
        </w:rPr>
        <w:t>PRIMARY PROCUREMENT</w:t>
      </w:r>
    </w:p>
    <w:p w14:paraId="173ACB74" w14:textId="77777777" w:rsidR="00B460C9" w:rsidRPr="00464FCC" w:rsidRDefault="00B460C9">
      <w:pPr>
        <w:tabs>
          <w:tab w:val="left" w:pos="720"/>
          <w:tab w:val="right" w:leader="dot" w:pos="8640"/>
        </w:tabs>
        <w:jc w:val="center"/>
        <w:rPr>
          <w:b/>
          <w:sz w:val="28"/>
        </w:rPr>
      </w:pPr>
    </w:p>
    <w:p w14:paraId="5609A236" w14:textId="21713354" w:rsidR="00E7505D" w:rsidRDefault="00E7505D" w:rsidP="00E062E8">
      <w:pPr>
        <w:spacing w:before="60" w:after="60"/>
        <w:rPr>
          <w:i/>
          <w:sz w:val="28"/>
          <w:szCs w:val="28"/>
        </w:rPr>
      </w:pPr>
      <w:r>
        <w:rPr>
          <w:b/>
          <w:iCs/>
          <w:sz w:val="28"/>
          <w:szCs w:val="28"/>
        </w:rPr>
        <w:t>Procuring Agency</w:t>
      </w:r>
      <w:r w:rsidRPr="0021172D">
        <w:rPr>
          <w:b/>
          <w:sz w:val="28"/>
          <w:szCs w:val="28"/>
        </w:rPr>
        <w:t xml:space="preserve">: </w:t>
      </w:r>
      <w:r w:rsidRPr="0021172D">
        <w:rPr>
          <w:i/>
          <w:sz w:val="28"/>
          <w:szCs w:val="28"/>
        </w:rPr>
        <w:t xml:space="preserve">[insert the name of the </w:t>
      </w:r>
      <w:r w:rsidRPr="00F50C5F">
        <w:rPr>
          <w:i/>
          <w:sz w:val="28"/>
          <w:szCs w:val="28"/>
        </w:rPr>
        <w:t xml:space="preserve">agency </w:t>
      </w:r>
      <w:r>
        <w:rPr>
          <w:i/>
          <w:sz w:val="28"/>
          <w:szCs w:val="28"/>
        </w:rPr>
        <w:t xml:space="preserve">carrying out </w:t>
      </w:r>
      <w:r w:rsidRPr="00F50C5F">
        <w:rPr>
          <w:i/>
          <w:sz w:val="28"/>
          <w:szCs w:val="28"/>
        </w:rPr>
        <w:t>this Primary</w:t>
      </w:r>
      <w:r>
        <w:rPr>
          <w:i/>
          <w:sz w:val="28"/>
          <w:szCs w:val="28"/>
        </w:rPr>
        <w:t xml:space="preserve"> Procurement]</w:t>
      </w:r>
    </w:p>
    <w:p w14:paraId="7C1C76D1" w14:textId="77777777" w:rsidR="00E7505D" w:rsidRPr="00C42605" w:rsidRDefault="00E7505D" w:rsidP="00E7505D">
      <w:pPr>
        <w:suppressAutoHyphens/>
        <w:spacing w:after="60"/>
        <w:rPr>
          <w:spacing w:val="-2"/>
        </w:rPr>
      </w:pPr>
      <w:r w:rsidRPr="00446849">
        <w:rPr>
          <w:b/>
          <w:sz w:val="28"/>
          <w:szCs w:val="28"/>
        </w:rPr>
        <w:t>Country:</w:t>
      </w:r>
      <w:r w:rsidRPr="005C0E0F">
        <w:rPr>
          <w:b/>
          <w:spacing w:val="-2"/>
        </w:rPr>
        <w:t xml:space="preserve"> </w:t>
      </w:r>
      <w:r w:rsidRPr="00446849">
        <w:rPr>
          <w:i/>
          <w:sz w:val="28"/>
          <w:szCs w:val="28"/>
        </w:rPr>
        <w:t>[insert name of Borrower’s country]</w:t>
      </w:r>
    </w:p>
    <w:p w14:paraId="3234D71F" w14:textId="77777777" w:rsidR="00E7505D" w:rsidRPr="005C0E0F" w:rsidRDefault="00E7505D" w:rsidP="00E7505D">
      <w:pPr>
        <w:suppressAutoHyphens/>
        <w:spacing w:after="60"/>
        <w:rPr>
          <w:spacing w:val="-2"/>
        </w:rPr>
      </w:pPr>
      <w:r w:rsidRPr="00446849">
        <w:rPr>
          <w:b/>
          <w:sz w:val="28"/>
          <w:szCs w:val="28"/>
        </w:rPr>
        <w:t>Name of Project:</w:t>
      </w:r>
      <w:r w:rsidRPr="005C0E0F">
        <w:rPr>
          <w:b/>
          <w:spacing w:val="-2"/>
        </w:rPr>
        <w:t xml:space="preserve"> </w:t>
      </w:r>
      <w:r w:rsidRPr="00446849">
        <w:rPr>
          <w:i/>
          <w:sz w:val="28"/>
          <w:szCs w:val="28"/>
        </w:rPr>
        <w:t>[insert project reference]</w:t>
      </w:r>
    </w:p>
    <w:p w14:paraId="0E448675" w14:textId="77777777" w:rsidR="00E7505D" w:rsidRPr="00446849" w:rsidRDefault="00E7505D" w:rsidP="00E7505D">
      <w:pPr>
        <w:suppressAutoHyphens/>
        <w:spacing w:after="60"/>
        <w:rPr>
          <w:i/>
          <w:sz w:val="28"/>
          <w:szCs w:val="28"/>
        </w:rPr>
      </w:pPr>
      <w:r w:rsidRPr="00446849">
        <w:rPr>
          <w:b/>
          <w:sz w:val="28"/>
          <w:szCs w:val="28"/>
        </w:rPr>
        <w:t>Framework Agreement Title:</w:t>
      </w:r>
      <w:r w:rsidRPr="00C42605">
        <w:rPr>
          <w:b/>
          <w:spacing w:val="-2"/>
        </w:rPr>
        <w:t xml:space="preserve"> </w:t>
      </w:r>
      <w:r w:rsidRPr="00446849">
        <w:rPr>
          <w:i/>
          <w:sz w:val="28"/>
          <w:szCs w:val="28"/>
        </w:rPr>
        <w:t>[insert short title for the FA]</w:t>
      </w:r>
    </w:p>
    <w:p w14:paraId="459BE480" w14:textId="44F011AC" w:rsidR="00E062E8" w:rsidRPr="0021172D" w:rsidRDefault="00E062E8" w:rsidP="00E062E8">
      <w:pPr>
        <w:spacing w:before="60" w:after="60"/>
        <w:rPr>
          <w:b/>
          <w:sz w:val="28"/>
          <w:szCs w:val="28"/>
        </w:rPr>
      </w:pPr>
      <w:r w:rsidRPr="0021172D">
        <w:rPr>
          <w:b/>
          <w:sz w:val="28"/>
          <w:szCs w:val="28"/>
        </w:rPr>
        <w:t xml:space="preserve">RFP No: </w:t>
      </w:r>
      <w:r w:rsidRPr="0021172D">
        <w:rPr>
          <w:i/>
          <w:sz w:val="28"/>
          <w:szCs w:val="28"/>
        </w:rPr>
        <w:t>[insert reference number from Procurement Plan]</w:t>
      </w:r>
    </w:p>
    <w:p w14:paraId="7E08A087" w14:textId="323B1816" w:rsidR="00E7505D" w:rsidRPr="00446849" w:rsidRDefault="00E7505D" w:rsidP="00446849">
      <w:pPr>
        <w:suppressAutoHyphens/>
        <w:spacing w:after="60"/>
        <w:rPr>
          <w:i/>
          <w:sz w:val="28"/>
          <w:szCs w:val="28"/>
        </w:rPr>
      </w:pPr>
      <w:r w:rsidRPr="00446849">
        <w:rPr>
          <w:b/>
          <w:sz w:val="28"/>
          <w:szCs w:val="28"/>
        </w:rPr>
        <w:t>Loan No./Credit No./Grant No.:</w:t>
      </w:r>
      <w:r w:rsidRPr="00C42605">
        <w:rPr>
          <w:b/>
          <w:spacing w:val="-2"/>
        </w:rPr>
        <w:t xml:space="preserve"> </w:t>
      </w:r>
      <w:r w:rsidRPr="00446849">
        <w:rPr>
          <w:i/>
          <w:sz w:val="28"/>
          <w:szCs w:val="28"/>
        </w:rPr>
        <w:t>[as per the Loan/Credit/Grant document]</w:t>
      </w:r>
    </w:p>
    <w:p w14:paraId="5C4DFB71" w14:textId="77777777" w:rsidR="002F65D0" w:rsidRPr="0021172D" w:rsidRDefault="00E062E8" w:rsidP="002F65D0">
      <w:pPr>
        <w:spacing w:before="60" w:after="60"/>
        <w:ind w:right="-720"/>
        <w:rPr>
          <w:i/>
          <w:sz w:val="28"/>
          <w:szCs w:val="28"/>
        </w:rPr>
      </w:pPr>
      <w:r w:rsidRPr="0021172D">
        <w:rPr>
          <w:b/>
          <w:sz w:val="28"/>
          <w:szCs w:val="28"/>
        </w:rPr>
        <w:t xml:space="preserve">Issued on: </w:t>
      </w:r>
      <w:r w:rsidRPr="0021172D">
        <w:rPr>
          <w:i/>
          <w:sz w:val="28"/>
          <w:szCs w:val="28"/>
        </w:rPr>
        <w:t>[insert date when RFP is sent to shortlisted firms]</w:t>
      </w:r>
      <w:bookmarkStart w:id="3" w:name="_Toc265495736"/>
    </w:p>
    <w:p w14:paraId="332DF800" w14:textId="77777777" w:rsidR="002F65D0" w:rsidRPr="0021172D" w:rsidRDefault="002F65D0" w:rsidP="002F65D0">
      <w:pPr>
        <w:spacing w:before="60" w:after="60"/>
        <w:ind w:right="-720"/>
        <w:rPr>
          <w:i/>
          <w:sz w:val="28"/>
          <w:szCs w:val="28"/>
        </w:rPr>
      </w:pPr>
    </w:p>
    <w:p w14:paraId="7E96B2C4" w14:textId="1C9ACD17" w:rsidR="002F65D0" w:rsidRPr="0021172D" w:rsidRDefault="002F65D0">
      <w:pPr>
        <w:rPr>
          <w:i/>
          <w:sz w:val="28"/>
          <w:szCs w:val="28"/>
        </w:rPr>
      </w:pPr>
      <w:r w:rsidRPr="0021172D">
        <w:rPr>
          <w:i/>
          <w:sz w:val="28"/>
          <w:szCs w:val="28"/>
        </w:rPr>
        <w:br w:type="page"/>
      </w:r>
    </w:p>
    <w:p w14:paraId="79BAB1EF" w14:textId="2ABEB538" w:rsidR="002F65D0" w:rsidRPr="0021172D" w:rsidRDefault="002F65D0" w:rsidP="002F65D0">
      <w:pPr>
        <w:spacing w:before="240" w:after="240"/>
        <w:ind w:right="-720"/>
        <w:rPr>
          <w:i/>
          <w:sz w:val="28"/>
          <w:szCs w:val="28"/>
        </w:rPr>
      </w:pPr>
    </w:p>
    <w:p w14:paraId="713AE1E2" w14:textId="7AF8924F" w:rsidR="000716A7" w:rsidRPr="0021172D" w:rsidRDefault="000716A7" w:rsidP="002F65D0">
      <w:pPr>
        <w:spacing w:before="240" w:after="240"/>
        <w:ind w:right="-720"/>
        <w:rPr>
          <w:i/>
          <w:sz w:val="28"/>
          <w:szCs w:val="28"/>
        </w:rPr>
      </w:pPr>
    </w:p>
    <w:p w14:paraId="2D11E09A" w14:textId="77777777" w:rsidR="000716A7" w:rsidRPr="0021172D" w:rsidRDefault="000716A7" w:rsidP="002F65D0">
      <w:pPr>
        <w:spacing w:before="240" w:after="240"/>
        <w:ind w:right="-720"/>
        <w:rPr>
          <w:i/>
          <w:sz w:val="28"/>
          <w:szCs w:val="28"/>
        </w:rPr>
      </w:pPr>
    </w:p>
    <w:p w14:paraId="317E8156" w14:textId="575E2A57" w:rsidR="002F65D0" w:rsidRPr="0021172D" w:rsidRDefault="002F65D0" w:rsidP="007E7750">
      <w:pPr>
        <w:spacing w:before="60" w:after="60"/>
        <w:ind w:right="-720"/>
        <w:jc w:val="center"/>
        <w:rPr>
          <w:b/>
          <w:sz w:val="32"/>
        </w:rPr>
      </w:pPr>
      <w:r w:rsidRPr="0021172D">
        <w:rPr>
          <w:b/>
          <w:sz w:val="32"/>
        </w:rPr>
        <w:t xml:space="preserve">TABLE OF </w:t>
      </w:r>
      <w:r w:rsidRPr="0021172D">
        <w:rPr>
          <w:b/>
          <w:sz w:val="32"/>
          <w:szCs w:val="32"/>
        </w:rPr>
        <w:t>CONTENT</w:t>
      </w:r>
    </w:p>
    <w:p w14:paraId="022AE58F" w14:textId="2DB6C2DC" w:rsidR="000716A7" w:rsidRPr="0021172D" w:rsidRDefault="000716A7" w:rsidP="002F65D0">
      <w:pPr>
        <w:spacing w:before="60" w:after="60"/>
        <w:ind w:right="-720"/>
        <w:jc w:val="center"/>
        <w:rPr>
          <w:b/>
          <w:sz w:val="32"/>
          <w:szCs w:val="32"/>
        </w:rPr>
      </w:pPr>
    </w:p>
    <w:p w14:paraId="72DF5209" w14:textId="09992D6C" w:rsidR="00A16996" w:rsidRDefault="002F65D0">
      <w:pPr>
        <w:pStyle w:val="TOC1"/>
        <w:rPr>
          <w:rFonts w:asciiTheme="minorHAnsi" w:eastAsiaTheme="minorEastAsia" w:hAnsiTheme="minorHAnsi" w:cstheme="minorBidi"/>
          <w:sz w:val="22"/>
          <w:szCs w:val="22"/>
          <w:lang w:val="en-US"/>
        </w:rPr>
      </w:pPr>
      <w:r w:rsidRPr="0021172D">
        <w:rPr>
          <w:b/>
          <w:iCs/>
          <w:sz w:val="32"/>
          <w:szCs w:val="32"/>
        </w:rPr>
        <w:fldChar w:fldCharType="begin"/>
      </w:r>
      <w:r w:rsidRPr="00464FCC">
        <w:rPr>
          <w:b/>
          <w:iCs/>
          <w:sz w:val="32"/>
          <w:szCs w:val="32"/>
        </w:rPr>
        <w:instrText xml:space="preserve"> TOC \h \z \t "Heading PART I to III,1,Heading Sections,2" </w:instrText>
      </w:r>
      <w:r w:rsidRPr="0021172D">
        <w:rPr>
          <w:b/>
          <w:iCs/>
          <w:sz w:val="32"/>
          <w:szCs w:val="32"/>
        </w:rPr>
        <w:fldChar w:fldCharType="separate"/>
      </w:r>
      <w:hyperlink w:anchor="_Toc83306900" w:history="1">
        <w:r w:rsidR="00A16996" w:rsidRPr="00C40A10">
          <w:rPr>
            <w:rStyle w:val="Hyperlink"/>
            <w:rFonts w:eastAsiaTheme="minorEastAsia"/>
          </w:rPr>
          <w:t>PART I</w:t>
        </w:r>
        <w:r w:rsidR="00A16996">
          <w:rPr>
            <w:webHidden/>
          </w:rPr>
          <w:tab/>
        </w:r>
        <w:r w:rsidR="00A16996">
          <w:rPr>
            <w:webHidden/>
          </w:rPr>
          <w:fldChar w:fldCharType="begin"/>
        </w:r>
        <w:r w:rsidR="00A16996">
          <w:rPr>
            <w:webHidden/>
          </w:rPr>
          <w:instrText xml:space="preserve"> PAGEREF _Toc83306900 \h </w:instrText>
        </w:r>
        <w:r w:rsidR="00A16996">
          <w:rPr>
            <w:webHidden/>
          </w:rPr>
        </w:r>
        <w:r w:rsidR="00A16996">
          <w:rPr>
            <w:webHidden/>
          </w:rPr>
          <w:fldChar w:fldCharType="separate"/>
        </w:r>
        <w:r w:rsidR="0026671B">
          <w:rPr>
            <w:webHidden/>
          </w:rPr>
          <w:t>3</w:t>
        </w:r>
        <w:r w:rsidR="00A16996">
          <w:rPr>
            <w:webHidden/>
          </w:rPr>
          <w:fldChar w:fldCharType="end"/>
        </w:r>
      </w:hyperlink>
    </w:p>
    <w:p w14:paraId="7C5B2651" w14:textId="701A0D83" w:rsidR="00A16996" w:rsidRDefault="004F1270">
      <w:pPr>
        <w:pStyle w:val="TOC2"/>
        <w:rPr>
          <w:rFonts w:asciiTheme="minorHAnsi" w:eastAsiaTheme="minorEastAsia" w:hAnsiTheme="minorHAnsi" w:cstheme="minorBidi"/>
          <w:sz w:val="22"/>
          <w:szCs w:val="22"/>
        </w:rPr>
      </w:pPr>
      <w:hyperlink w:anchor="_Toc83306901" w:history="1">
        <w:r w:rsidR="00A16996" w:rsidRPr="00C40A10">
          <w:rPr>
            <w:rStyle w:val="Hyperlink"/>
            <w:rFonts w:eastAsiaTheme="minorEastAsia"/>
          </w:rPr>
          <w:t>Section 1. Request for Proposal Letter</w:t>
        </w:r>
        <w:r w:rsidR="00A16996">
          <w:rPr>
            <w:webHidden/>
          </w:rPr>
          <w:tab/>
        </w:r>
        <w:r w:rsidR="00A16996">
          <w:rPr>
            <w:webHidden/>
          </w:rPr>
          <w:fldChar w:fldCharType="begin"/>
        </w:r>
        <w:r w:rsidR="00A16996">
          <w:rPr>
            <w:webHidden/>
          </w:rPr>
          <w:instrText xml:space="preserve"> PAGEREF _Toc83306901 \h </w:instrText>
        </w:r>
        <w:r w:rsidR="00A16996">
          <w:rPr>
            <w:webHidden/>
          </w:rPr>
        </w:r>
        <w:r w:rsidR="00A16996">
          <w:rPr>
            <w:webHidden/>
          </w:rPr>
          <w:fldChar w:fldCharType="separate"/>
        </w:r>
        <w:r w:rsidR="0026671B">
          <w:rPr>
            <w:webHidden/>
          </w:rPr>
          <w:t>3</w:t>
        </w:r>
        <w:r w:rsidR="00A16996">
          <w:rPr>
            <w:webHidden/>
          </w:rPr>
          <w:fldChar w:fldCharType="end"/>
        </w:r>
      </w:hyperlink>
    </w:p>
    <w:p w14:paraId="4FD9E5CA" w14:textId="3E864BB0" w:rsidR="00A16996" w:rsidRDefault="004F1270">
      <w:pPr>
        <w:pStyle w:val="TOC2"/>
        <w:rPr>
          <w:rFonts w:asciiTheme="minorHAnsi" w:eastAsiaTheme="minorEastAsia" w:hAnsiTheme="minorHAnsi" w:cstheme="minorBidi"/>
          <w:sz w:val="22"/>
          <w:szCs w:val="22"/>
        </w:rPr>
      </w:pPr>
      <w:hyperlink w:anchor="_Toc83306902" w:history="1">
        <w:r w:rsidR="00A16996" w:rsidRPr="00C40A10">
          <w:rPr>
            <w:rStyle w:val="Hyperlink"/>
            <w:rFonts w:eastAsiaTheme="minorEastAsia"/>
          </w:rPr>
          <w:t>Section 2. Instructions to Consultants and Data Sheet</w:t>
        </w:r>
        <w:r w:rsidR="00A16996">
          <w:rPr>
            <w:webHidden/>
          </w:rPr>
          <w:tab/>
        </w:r>
        <w:r w:rsidR="00A16996">
          <w:rPr>
            <w:webHidden/>
          </w:rPr>
          <w:fldChar w:fldCharType="begin"/>
        </w:r>
        <w:r w:rsidR="00A16996">
          <w:rPr>
            <w:webHidden/>
          </w:rPr>
          <w:instrText xml:space="preserve"> PAGEREF _Toc83306902 \h </w:instrText>
        </w:r>
        <w:r w:rsidR="00A16996">
          <w:rPr>
            <w:webHidden/>
          </w:rPr>
        </w:r>
        <w:r w:rsidR="00A16996">
          <w:rPr>
            <w:webHidden/>
          </w:rPr>
          <w:fldChar w:fldCharType="separate"/>
        </w:r>
        <w:r w:rsidR="0026671B">
          <w:rPr>
            <w:webHidden/>
          </w:rPr>
          <w:t>7</w:t>
        </w:r>
        <w:r w:rsidR="00A16996">
          <w:rPr>
            <w:webHidden/>
          </w:rPr>
          <w:fldChar w:fldCharType="end"/>
        </w:r>
      </w:hyperlink>
    </w:p>
    <w:p w14:paraId="755153AA" w14:textId="7A51B740" w:rsidR="00A16996" w:rsidRDefault="004F1270">
      <w:pPr>
        <w:pStyle w:val="TOC2"/>
        <w:rPr>
          <w:rFonts w:asciiTheme="minorHAnsi" w:eastAsiaTheme="minorEastAsia" w:hAnsiTheme="minorHAnsi" w:cstheme="minorBidi"/>
          <w:sz w:val="22"/>
          <w:szCs w:val="22"/>
        </w:rPr>
      </w:pPr>
      <w:hyperlink w:anchor="_Toc83306903" w:history="1">
        <w:r w:rsidR="00A16996" w:rsidRPr="00C40A10">
          <w:rPr>
            <w:rStyle w:val="Hyperlink"/>
            <w:rFonts w:eastAsiaTheme="minorEastAsia"/>
          </w:rPr>
          <w:t>Section 3.  Technical Proposal – Standard Forms</w:t>
        </w:r>
        <w:r w:rsidR="00A16996">
          <w:rPr>
            <w:webHidden/>
          </w:rPr>
          <w:tab/>
        </w:r>
        <w:r w:rsidR="00A16996">
          <w:rPr>
            <w:webHidden/>
          </w:rPr>
          <w:fldChar w:fldCharType="begin"/>
        </w:r>
        <w:r w:rsidR="00A16996">
          <w:rPr>
            <w:webHidden/>
          </w:rPr>
          <w:instrText xml:space="preserve"> PAGEREF _Toc83306903 \h </w:instrText>
        </w:r>
        <w:r w:rsidR="00A16996">
          <w:rPr>
            <w:webHidden/>
          </w:rPr>
        </w:r>
        <w:r w:rsidR="00A16996">
          <w:rPr>
            <w:webHidden/>
          </w:rPr>
          <w:fldChar w:fldCharType="separate"/>
        </w:r>
        <w:r w:rsidR="0026671B">
          <w:rPr>
            <w:webHidden/>
          </w:rPr>
          <w:t>41</w:t>
        </w:r>
        <w:r w:rsidR="00A16996">
          <w:rPr>
            <w:webHidden/>
          </w:rPr>
          <w:fldChar w:fldCharType="end"/>
        </w:r>
      </w:hyperlink>
    </w:p>
    <w:p w14:paraId="4C03A66E" w14:textId="3203F4DB" w:rsidR="00A16996" w:rsidRDefault="004F1270">
      <w:pPr>
        <w:pStyle w:val="TOC2"/>
        <w:rPr>
          <w:rFonts w:asciiTheme="minorHAnsi" w:eastAsiaTheme="minorEastAsia" w:hAnsiTheme="minorHAnsi" w:cstheme="minorBidi"/>
          <w:sz w:val="22"/>
          <w:szCs w:val="22"/>
        </w:rPr>
      </w:pPr>
      <w:hyperlink w:anchor="_Toc83306904" w:history="1">
        <w:r w:rsidR="00A16996" w:rsidRPr="00C40A10">
          <w:rPr>
            <w:rStyle w:val="Hyperlink"/>
            <w:rFonts w:eastAsiaTheme="minorEastAsia"/>
          </w:rPr>
          <w:t>Section 4.  Financial Proposal - Standard Forms</w:t>
        </w:r>
        <w:r w:rsidR="00A16996">
          <w:rPr>
            <w:webHidden/>
          </w:rPr>
          <w:tab/>
        </w:r>
        <w:r w:rsidR="00A16996">
          <w:rPr>
            <w:webHidden/>
          </w:rPr>
          <w:fldChar w:fldCharType="begin"/>
        </w:r>
        <w:r w:rsidR="00A16996">
          <w:rPr>
            <w:webHidden/>
          </w:rPr>
          <w:instrText xml:space="preserve"> PAGEREF _Toc83306904 \h </w:instrText>
        </w:r>
        <w:r w:rsidR="00A16996">
          <w:rPr>
            <w:webHidden/>
          </w:rPr>
        </w:r>
        <w:r w:rsidR="00A16996">
          <w:rPr>
            <w:webHidden/>
          </w:rPr>
          <w:fldChar w:fldCharType="separate"/>
        </w:r>
        <w:r w:rsidR="0026671B">
          <w:rPr>
            <w:webHidden/>
          </w:rPr>
          <w:t>58</w:t>
        </w:r>
        <w:r w:rsidR="00A16996">
          <w:rPr>
            <w:webHidden/>
          </w:rPr>
          <w:fldChar w:fldCharType="end"/>
        </w:r>
      </w:hyperlink>
    </w:p>
    <w:p w14:paraId="4314A599" w14:textId="7AAD97C1" w:rsidR="00A16996" w:rsidRDefault="004F1270">
      <w:pPr>
        <w:pStyle w:val="TOC2"/>
        <w:rPr>
          <w:rFonts w:asciiTheme="minorHAnsi" w:eastAsiaTheme="minorEastAsia" w:hAnsiTheme="minorHAnsi" w:cstheme="minorBidi"/>
          <w:sz w:val="22"/>
          <w:szCs w:val="22"/>
        </w:rPr>
      </w:pPr>
      <w:hyperlink w:anchor="_Toc83306905" w:history="1">
        <w:r w:rsidR="00A16996" w:rsidRPr="00C40A10">
          <w:rPr>
            <w:rStyle w:val="Hyperlink"/>
            <w:rFonts w:eastAsiaTheme="minorEastAsia"/>
          </w:rPr>
          <w:t>Section 5.  Eligible Countries</w:t>
        </w:r>
        <w:r w:rsidR="00A16996">
          <w:rPr>
            <w:webHidden/>
          </w:rPr>
          <w:tab/>
        </w:r>
        <w:r w:rsidR="00A16996">
          <w:rPr>
            <w:webHidden/>
          </w:rPr>
          <w:fldChar w:fldCharType="begin"/>
        </w:r>
        <w:r w:rsidR="00A16996">
          <w:rPr>
            <w:webHidden/>
          </w:rPr>
          <w:instrText xml:space="preserve"> PAGEREF _Toc83306905 \h </w:instrText>
        </w:r>
        <w:r w:rsidR="00A16996">
          <w:rPr>
            <w:webHidden/>
          </w:rPr>
        </w:r>
        <w:r w:rsidR="00A16996">
          <w:rPr>
            <w:webHidden/>
          </w:rPr>
          <w:fldChar w:fldCharType="separate"/>
        </w:r>
        <w:r w:rsidR="0026671B">
          <w:rPr>
            <w:webHidden/>
          </w:rPr>
          <w:t>67</w:t>
        </w:r>
        <w:r w:rsidR="00A16996">
          <w:rPr>
            <w:webHidden/>
          </w:rPr>
          <w:fldChar w:fldCharType="end"/>
        </w:r>
      </w:hyperlink>
    </w:p>
    <w:p w14:paraId="0A21BE0B" w14:textId="558FA6B1" w:rsidR="00A16996" w:rsidRDefault="004F1270">
      <w:pPr>
        <w:pStyle w:val="TOC2"/>
        <w:rPr>
          <w:rFonts w:asciiTheme="minorHAnsi" w:eastAsiaTheme="minorEastAsia" w:hAnsiTheme="minorHAnsi" w:cstheme="minorBidi"/>
          <w:sz w:val="22"/>
          <w:szCs w:val="22"/>
        </w:rPr>
      </w:pPr>
      <w:hyperlink w:anchor="_Toc83306906" w:history="1">
        <w:r w:rsidR="00A16996" w:rsidRPr="00C40A10">
          <w:rPr>
            <w:rStyle w:val="Hyperlink"/>
            <w:rFonts w:eastAsiaTheme="minorEastAsia"/>
          </w:rPr>
          <w:t>Section 6.  Fraud and Corruption</w:t>
        </w:r>
        <w:r w:rsidR="00A16996">
          <w:rPr>
            <w:webHidden/>
          </w:rPr>
          <w:tab/>
        </w:r>
        <w:r w:rsidR="00A16996">
          <w:rPr>
            <w:webHidden/>
          </w:rPr>
          <w:fldChar w:fldCharType="begin"/>
        </w:r>
        <w:r w:rsidR="00A16996">
          <w:rPr>
            <w:webHidden/>
          </w:rPr>
          <w:instrText xml:space="preserve"> PAGEREF _Toc83306906 \h </w:instrText>
        </w:r>
        <w:r w:rsidR="00A16996">
          <w:rPr>
            <w:webHidden/>
          </w:rPr>
        </w:r>
        <w:r w:rsidR="00A16996">
          <w:rPr>
            <w:webHidden/>
          </w:rPr>
          <w:fldChar w:fldCharType="separate"/>
        </w:r>
        <w:r w:rsidR="0026671B">
          <w:rPr>
            <w:webHidden/>
          </w:rPr>
          <w:t>69</w:t>
        </w:r>
        <w:r w:rsidR="00A16996">
          <w:rPr>
            <w:webHidden/>
          </w:rPr>
          <w:fldChar w:fldCharType="end"/>
        </w:r>
      </w:hyperlink>
    </w:p>
    <w:p w14:paraId="4B846F35" w14:textId="68A94DB6" w:rsidR="00A16996" w:rsidRDefault="004F1270">
      <w:pPr>
        <w:pStyle w:val="TOC2"/>
        <w:rPr>
          <w:rFonts w:asciiTheme="minorHAnsi" w:eastAsiaTheme="minorEastAsia" w:hAnsiTheme="minorHAnsi" w:cstheme="minorBidi"/>
          <w:sz w:val="22"/>
          <w:szCs w:val="22"/>
        </w:rPr>
      </w:pPr>
      <w:hyperlink w:anchor="_Toc83306907" w:history="1">
        <w:r w:rsidR="00A16996" w:rsidRPr="00C40A10">
          <w:rPr>
            <w:rStyle w:val="Hyperlink"/>
            <w:rFonts w:eastAsiaTheme="minorEastAsia"/>
          </w:rPr>
          <w:t>Section 7.  Terms of Reference</w:t>
        </w:r>
        <w:r w:rsidR="00A16996">
          <w:rPr>
            <w:webHidden/>
          </w:rPr>
          <w:tab/>
        </w:r>
        <w:r w:rsidR="00A16996">
          <w:rPr>
            <w:webHidden/>
          </w:rPr>
          <w:fldChar w:fldCharType="begin"/>
        </w:r>
        <w:r w:rsidR="00A16996">
          <w:rPr>
            <w:webHidden/>
          </w:rPr>
          <w:instrText xml:space="preserve"> PAGEREF _Toc83306907 \h </w:instrText>
        </w:r>
        <w:r w:rsidR="00A16996">
          <w:rPr>
            <w:webHidden/>
          </w:rPr>
        </w:r>
        <w:r w:rsidR="00A16996">
          <w:rPr>
            <w:webHidden/>
          </w:rPr>
          <w:fldChar w:fldCharType="separate"/>
        </w:r>
        <w:r w:rsidR="0026671B">
          <w:rPr>
            <w:webHidden/>
          </w:rPr>
          <w:t>71</w:t>
        </w:r>
        <w:r w:rsidR="00A16996">
          <w:rPr>
            <w:webHidden/>
          </w:rPr>
          <w:fldChar w:fldCharType="end"/>
        </w:r>
      </w:hyperlink>
    </w:p>
    <w:p w14:paraId="32AB1B79" w14:textId="0C5609F9" w:rsidR="00A16996" w:rsidRDefault="004F1270">
      <w:pPr>
        <w:pStyle w:val="TOC1"/>
        <w:rPr>
          <w:rFonts w:asciiTheme="minorHAnsi" w:eastAsiaTheme="minorEastAsia" w:hAnsiTheme="minorHAnsi" w:cstheme="minorBidi"/>
          <w:sz w:val="22"/>
          <w:szCs w:val="22"/>
          <w:lang w:val="en-US"/>
        </w:rPr>
      </w:pPr>
      <w:hyperlink w:anchor="_Toc83306908" w:history="1">
        <w:r w:rsidR="00A16996" w:rsidRPr="00C40A10">
          <w:rPr>
            <w:rStyle w:val="Hyperlink"/>
            <w:rFonts w:eastAsiaTheme="minorEastAsia"/>
          </w:rPr>
          <w:t>PART II – FRAMEWORK AGREEMENT</w:t>
        </w:r>
        <w:r w:rsidR="00A16996">
          <w:rPr>
            <w:webHidden/>
          </w:rPr>
          <w:tab/>
        </w:r>
        <w:r w:rsidR="00A16996">
          <w:rPr>
            <w:webHidden/>
          </w:rPr>
          <w:fldChar w:fldCharType="begin"/>
        </w:r>
        <w:r w:rsidR="00A16996">
          <w:rPr>
            <w:webHidden/>
          </w:rPr>
          <w:instrText xml:space="preserve"> PAGEREF _Toc83306908 \h </w:instrText>
        </w:r>
        <w:r w:rsidR="00A16996">
          <w:rPr>
            <w:webHidden/>
          </w:rPr>
        </w:r>
        <w:r w:rsidR="00A16996">
          <w:rPr>
            <w:webHidden/>
          </w:rPr>
          <w:fldChar w:fldCharType="separate"/>
        </w:r>
        <w:r w:rsidR="0026671B">
          <w:rPr>
            <w:webHidden/>
          </w:rPr>
          <w:t>73</w:t>
        </w:r>
        <w:r w:rsidR="00A16996">
          <w:rPr>
            <w:webHidden/>
          </w:rPr>
          <w:fldChar w:fldCharType="end"/>
        </w:r>
      </w:hyperlink>
    </w:p>
    <w:p w14:paraId="5CE5B8F7" w14:textId="6949B4EA" w:rsidR="002F65D0" w:rsidRPr="00464FCC" w:rsidRDefault="002F65D0">
      <w:pPr>
        <w:rPr>
          <w:b/>
          <w:iCs/>
          <w:sz w:val="32"/>
          <w:szCs w:val="32"/>
        </w:rPr>
      </w:pPr>
      <w:r w:rsidRPr="0021172D">
        <w:rPr>
          <w:b/>
          <w:iCs/>
          <w:sz w:val="32"/>
          <w:szCs w:val="32"/>
        </w:rPr>
        <w:fldChar w:fldCharType="end"/>
      </w:r>
    </w:p>
    <w:p w14:paraId="138DBC4C" w14:textId="77777777" w:rsidR="00A16996" w:rsidRDefault="002F65D0">
      <w:pPr>
        <w:rPr>
          <w:b/>
          <w:iCs/>
          <w:sz w:val="32"/>
          <w:szCs w:val="32"/>
        </w:rPr>
        <w:sectPr w:rsidR="00A16996" w:rsidSect="00A16996">
          <w:headerReference w:type="even" r:id="rId29"/>
          <w:headerReference w:type="default" r:id="rId30"/>
          <w:footerReference w:type="default" r:id="rId31"/>
          <w:headerReference w:type="first" r:id="rId32"/>
          <w:footnotePr>
            <w:numRestart w:val="eachSect"/>
          </w:footnotePr>
          <w:type w:val="oddPage"/>
          <w:pgSz w:w="12242" w:h="15842" w:code="1"/>
          <w:pgMar w:top="1440" w:right="1440" w:bottom="1440" w:left="1728" w:header="720" w:footer="720" w:gutter="0"/>
          <w:pgNumType w:start="1"/>
          <w:cols w:space="708"/>
          <w:titlePg/>
          <w:docGrid w:linePitch="360"/>
        </w:sectPr>
      </w:pPr>
      <w:r w:rsidRPr="00464FCC">
        <w:rPr>
          <w:b/>
          <w:iCs/>
          <w:sz w:val="32"/>
          <w:szCs w:val="32"/>
        </w:rPr>
        <w:br w:type="page"/>
      </w:r>
    </w:p>
    <w:p w14:paraId="19363D8E" w14:textId="50EF9E03" w:rsidR="002F65D0" w:rsidRPr="00464FCC" w:rsidRDefault="002F65D0">
      <w:pPr>
        <w:rPr>
          <w:b/>
          <w:iCs/>
          <w:sz w:val="32"/>
          <w:szCs w:val="32"/>
        </w:rPr>
      </w:pPr>
    </w:p>
    <w:p w14:paraId="13AB6D2A" w14:textId="77777777" w:rsidR="002F65D0" w:rsidRPr="00464FCC" w:rsidRDefault="002F65D0">
      <w:pPr>
        <w:rPr>
          <w:b/>
          <w:iCs/>
          <w:sz w:val="32"/>
          <w:szCs w:val="32"/>
        </w:rPr>
      </w:pPr>
    </w:p>
    <w:p w14:paraId="4BD916DB" w14:textId="77777777" w:rsidR="00432C6A" w:rsidRPr="00464FCC" w:rsidRDefault="00432C6A" w:rsidP="006F77F2">
      <w:pPr>
        <w:pStyle w:val="Heading1"/>
      </w:pPr>
      <w:bookmarkStart w:id="4" w:name="_Toc454458678"/>
    </w:p>
    <w:p w14:paraId="624EBB3B" w14:textId="77777777" w:rsidR="00432C6A" w:rsidRPr="00464FCC" w:rsidRDefault="00432C6A" w:rsidP="006F77F2">
      <w:pPr>
        <w:pStyle w:val="Heading1"/>
      </w:pPr>
    </w:p>
    <w:p w14:paraId="0171A0F3" w14:textId="77777777" w:rsidR="00432C6A" w:rsidRPr="00464FCC" w:rsidRDefault="00432C6A" w:rsidP="006F77F2">
      <w:pPr>
        <w:pStyle w:val="Heading1"/>
      </w:pPr>
    </w:p>
    <w:p w14:paraId="7F384DEF" w14:textId="77777777" w:rsidR="00432C6A" w:rsidRPr="00464FCC" w:rsidRDefault="00432C6A" w:rsidP="006F77F2">
      <w:pPr>
        <w:pStyle w:val="Heading1"/>
      </w:pPr>
    </w:p>
    <w:p w14:paraId="2E12CADA" w14:textId="77777777" w:rsidR="00432C6A" w:rsidRPr="00464FCC" w:rsidRDefault="00432C6A" w:rsidP="006F77F2">
      <w:pPr>
        <w:pStyle w:val="Heading1"/>
      </w:pPr>
    </w:p>
    <w:p w14:paraId="21FCEA55" w14:textId="77777777" w:rsidR="006F77F2" w:rsidRPr="00464FCC" w:rsidRDefault="006F77F2" w:rsidP="00C31B55">
      <w:pPr>
        <w:pStyle w:val="HeadingPARTItoIII"/>
      </w:pPr>
      <w:bookmarkStart w:id="5" w:name="_Toc474333874"/>
      <w:bookmarkStart w:id="6" w:name="_Toc474334043"/>
      <w:bookmarkStart w:id="7" w:name="_Toc494209421"/>
      <w:bookmarkStart w:id="8" w:name="_Toc83306900"/>
      <w:r w:rsidRPr="00464FCC">
        <w:t>PART I</w:t>
      </w:r>
      <w:bookmarkEnd w:id="4"/>
      <w:bookmarkEnd w:id="5"/>
      <w:bookmarkEnd w:id="6"/>
      <w:bookmarkEnd w:id="7"/>
      <w:bookmarkEnd w:id="8"/>
    </w:p>
    <w:p w14:paraId="7EB6903F" w14:textId="77777777" w:rsidR="00432C6A" w:rsidRPr="00464FCC" w:rsidRDefault="006F77F2" w:rsidP="006F77F2">
      <w:pPr>
        <w:pStyle w:val="Heading1"/>
        <w:tabs>
          <w:tab w:val="center" w:pos="4680"/>
          <w:tab w:val="left" w:pos="7960"/>
        </w:tabs>
        <w:spacing w:before="0" w:after="0"/>
        <w:jc w:val="left"/>
      </w:pPr>
      <w:bookmarkStart w:id="9" w:name="_Toc454458679"/>
      <w:r w:rsidRPr="00464FCC">
        <w:tab/>
      </w:r>
    </w:p>
    <w:p w14:paraId="3CC8CB21" w14:textId="77777777" w:rsidR="00432C6A" w:rsidRPr="00464FCC" w:rsidRDefault="00432C6A" w:rsidP="006F77F2">
      <w:pPr>
        <w:pStyle w:val="Heading1"/>
        <w:tabs>
          <w:tab w:val="center" w:pos="4680"/>
          <w:tab w:val="left" w:pos="7960"/>
        </w:tabs>
        <w:spacing w:before="0" w:after="0"/>
        <w:jc w:val="left"/>
      </w:pPr>
    </w:p>
    <w:p w14:paraId="7E258FC5" w14:textId="77777777" w:rsidR="00432C6A" w:rsidRPr="00464FCC" w:rsidRDefault="00432C6A" w:rsidP="006F77F2">
      <w:pPr>
        <w:pStyle w:val="Heading1"/>
        <w:tabs>
          <w:tab w:val="center" w:pos="4680"/>
          <w:tab w:val="left" w:pos="7960"/>
        </w:tabs>
        <w:spacing w:before="0" w:after="0"/>
        <w:jc w:val="left"/>
      </w:pPr>
    </w:p>
    <w:p w14:paraId="02097028" w14:textId="77777777" w:rsidR="00432C6A" w:rsidRPr="00464FCC" w:rsidRDefault="00432C6A" w:rsidP="006F77F2">
      <w:pPr>
        <w:pStyle w:val="Heading1"/>
        <w:tabs>
          <w:tab w:val="center" w:pos="4680"/>
          <w:tab w:val="left" w:pos="7960"/>
        </w:tabs>
        <w:spacing w:before="0" w:after="0"/>
        <w:jc w:val="left"/>
      </w:pPr>
    </w:p>
    <w:p w14:paraId="3F205E1C" w14:textId="77777777" w:rsidR="00432C6A" w:rsidRPr="00464FCC" w:rsidRDefault="006F77F2" w:rsidP="00C31B55">
      <w:pPr>
        <w:pStyle w:val="HeadingSections"/>
      </w:pPr>
      <w:bookmarkStart w:id="10" w:name="_Toc494209422"/>
      <w:bookmarkStart w:id="11" w:name="_Toc83306901"/>
      <w:bookmarkStart w:id="12" w:name="_Toc474333875"/>
      <w:bookmarkStart w:id="13" w:name="_Toc474334044"/>
      <w:r w:rsidRPr="00464FCC">
        <w:t>Section 1. Request for Proposal Letter</w:t>
      </w:r>
      <w:bookmarkEnd w:id="9"/>
      <w:bookmarkEnd w:id="10"/>
      <w:bookmarkEnd w:id="11"/>
      <w:r w:rsidRPr="00464FCC">
        <w:t xml:space="preserve"> </w:t>
      </w:r>
      <w:bookmarkEnd w:id="12"/>
      <w:bookmarkEnd w:id="13"/>
    </w:p>
    <w:p w14:paraId="57C73F20" w14:textId="77777777" w:rsidR="00432C6A" w:rsidRPr="00464FCC" w:rsidRDefault="00432C6A">
      <w:pPr>
        <w:rPr>
          <w:rFonts w:ascii="Times New Roman Bold" w:hAnsi="Times New Roman Bold"/>
          <w:b/>
          <w:sz w:val="32"/>
          <w:szCs w:val="20"/>
        </w:rPr>
      </w:pPr>
      <w:r w:rsidRPr="00464FCC">
        <w:br w:type="page"/>
      </w:r>
    </w:p>
    <w:p w14:paraId="11CD8F23" w14:textId="77777777" w:rsidR="006F77F2" w:rsidRPr="00464FCC" w:rsidRDefault="006F77F2" w:rsidP="006F77F2">
      <w:pPr>
        <w:pStyle w:val="Heading1"/>
        <w:tabs>
          <w:tab w:val="center" w:pos="4680"/>
          <w:tab w:val="left" w:pos="7960"/>
        </w:tabs>
        <w:spacing w:before="0" w:after="0"/>
        <w:jc w:val="left"/>
      </w:pPr>
    </w:p>
    <w:p w14:paraId="15F8E365" w14:textId="77777777" w:rsidR="00432C6A" w:rsidRPr="00464FCC" w:rsidRDefault="00432C6A" w:rsidP="006F77F2">
      <w:pPr>
        <w:jc w:val="center"/>
        <w:rPr>
          <w:rFonts w:ascii="Times New Roman Bold" w:hAnsi="Times New Roman Bold"/>
          <w:b/>
          <w:sz w:val="32"/>
          <w:szCs w:val="20"/>
        </w:rPr>
      </w:pPr>
      <w:r w:rsidRPr="00464FCC">
        <w:rPr>
          <w:rFonts w:ascii="Times New Roman Bold" w:hAnsi="Times New Roman Bold"/>
          <w:b/>
          <w:sz w:val="32"/>
          <w:szCs w:val="20"/>
        </w:rPr>
        <w:t>Request for Proposal Letter</w:t>
      </w:r>
    </w:p>
    <w:p w14:paraId="08385D95" w14:textId="77777777" w:rsidR="00432C6A" w:rsidRPr="00464FCC" w:rsidRDefault="00432C6A" w:rsidP="006F77F2">
      <w:pPr>
        <w:jc w:val="center"/>
        <w:rPr>
          <w:rFonts w:ascii="Times New Roman Bold" w:hAnsi="Times New Roman Bold"/>
          <w:b/>
          <w:sz w:val="32"/>
          <w:szCs w:val="20"/>
        </w:rPr>
      </w:pPr>
    </w:p>
    <w:p w14:paraId="756ABFF8" w14:textId="77777777" w:rsidR="006F77F2" w:rsidRPr="00464FCC" w:rsidRDefault="006F77F2" w:rsidP="006F77F2">
      <w:pPr>
        <w:jc w:val="center"/>
        <w:rPr>
          <w:rFonts w:ascii="Times New Roman Bold" w:hAnsi="Times New Roman Bold"/>
          <w:b/>
          <w:sz w:val="32"/>
          <w:szCs w:val="20"/>
        </w:rPr>
      </w:pPr>
      <w:r w:rsidRPr="00464FCC">
        <w:rPr>
          <w:rFonts w:ascii="Times New Roman Bold" w:hAnsi="Times New Roman Bold"/>
          <w:b/>
          <w:sz w:val="32"/>
          <w:szCs w:val="20"/>
        </w:rPr>
        <w:t>Consulting Services</w:t>
      </w:r>
    </w:p>
    <w:p w14:paraId="1B5378B1" w14:textId="77777777" w:rsidR="006F77F2" w:rsidRPr="00464FCC" w:rsidRDefault="006F77F2" w:rsidP="006F77F2">
      <w:pPr>
        <w:pStyle w:val="List"/>
        <w:rPr>
          <w:rFonts w:ascii="Times New Roman Bold" w:hAnsi="Times New Roman Bold"/>
          <w:b/>
          <w:sz w:val="32"/>
          <w:szCs w:val="20"/>
        </w:rPr>
      </w:pPr>
    </w:p>
    <w:p w14:paraId="6C49F1D8" w14:textId="77777777" w:rsidR="006F77F2" w:rsidRPr="00464FCC" w:rsidRDefault="006F77F2" w:rsidP="006F77F2">
      <w:pPr>
        <w:pStyle w:val="List"/>
        <w:ind w:left="0" w:firstLine="0"/>
        <w:rPr>
          <w:i/>
        </w:rPr>
      </w:pPr>
    </w:p>
    <w:p w14:paraId="6BCFD99C" w14:textId="58DBEEB9" w:rsidR="006F77F2" w:rsidRPr="00464FCC" w:rsidRDefault="00006F38" w:rsidP="006F77F2">
      <w:pPr>
        <w:suppressAutoHyphens/>
        <w:spacing w:after="60"/>
      </w:pPr>
      <w:r w:rsidRPr="00446849">
        <w:rPr>
          <w:b/>
          <w:spacing w:val="-2"/>
        </w:rPr>
        <w:t>Framework Agreement Title:</w:t>
      </w:r>
      <w:r w:rsidRPr="00C42605">
        <w:rPr>
          <w:b/>
          <w:spacing w:val="-2"/>
        </w:rPr>
        <w:t xml:space="preserve"> </w:t>
      </w:r>
      <w:r w:rsidRPr="00446849">
        <w:rPr>
          <w:i/>
          <w:spacing w:val="-2"/>
        </w:rPr>
        <w:t>[insert short title for the FA]</w:t>
      </w:r>
      <w:r w:rsidR="001B4ACF">
        <w:rPr>
          <w:i/>
          <w:spacing w:val="-2"/>
        </w:rPr>
        <w:t xml:space="preserve"> </w:t>
      </w:r>
      <w:r w:rsidR="006F77F2" w:rsidRPr="00464FCC">
        <w:t>________________________</w:t>
      </w:r>
    </w:p>
    <w:p w14:paraId="1FDC367A" w14:textId="7202622F" w:rsidR="006F77F2" w:rsidRPr="00464FCC" w:rsidRDefault="006F77F2" w:rsidP="006F77F2">
      <w:pPr>
        <w:suppressAutoHyphens/>
        <w:spacing w:after="60"/>
      </w:pPr>
      <w:r w:rsidRPr="00464FCC">
        <w:rPr>
          <w:b/>
          <w:spacing w:val="-2"/>
        </w:rPr>
        <w:t>RFP Reference No.:</w:t>
      </w:r>
      <w:r w:rsidRPr="00464FCC">
        <w:rPr>
          <w:spacing w:val="-2"/>
        </w:rPr>
        <w:t xml:space="preserve"> </w:t>
      </w:r>
      <w:r w:rsidRPr="00464FCC">
        <w:rPr>
          <w:i/>
          <w:spacing w:val="-2"/>
        </w:rPr>
        <w:t>[as per the Procurement Plan]</w:t>
      </w:r>
      <w:r w:rsidRPr="00464FCC">
        <w:rPr>
          <w:spacing w:val="-2"/>
        </w:rPr>
        <w:t>_______________</w:t>
      </w:r>
      <w:r w:rsidR="001B4ACF">
        <w:rPr>
          <w:spacing w:val="-2"/>
        </w:rPr>
        <w:t>___________</w:t>
      </w:r>
      <w:r w:rsidRPr="00464FCC">
        <w:t>_____</w:t>
      </w:r>
    </w:p>
    <w:p w14:paraId="5E22A316" w14:textId="77777777" w:rsidR="006F77F2" w:rsidRPr="00464FCC" w:rsidRDefault="006F77F2" w:rsidP="006F77F2">
      <w:pPr>
        <w:suppressAutoHyphens/>
        <w:spacing w:after="60"/>
      </w:pPr>
      <w:r w:rsidRPr="00464FCC">
        <w:rPr>
          <w:b/>
        </w:rPr>
        <w:t>Loan No./Credit No./ Grant No.:</w:t>
      </w:r>
      <w:r w:rsidRPr="00464FCC">
        <w:t>__________________________________</w:t>
      </w:r>
    </w:p>
    <w:p w14:paraId="71D768BE" w14:textId="77777777" w:rsidR="006F77F2" w:rsidRPr="00464FCC" w:rsidRDefault="006F77F2" w:rsidP="006F77F2">
      <w:pPr>
        <w:suppressAutoHyphens/>
        <w:spacing w:after="60"/>
        <w:rPr>
          <w:spacing w:val="-2"/>
        </w:rPr>
      </w:pPr>
      <w:r w:rsidRPr="00464FCC">
        <w:rPr>
          <w:b/>
          <w:spacing w:val="-2"/>
        </w:rPr>
        <w:t>Country:</w:t>
      </w:r>
      <w:r w:rsidRPr="00464FCC">
        <w:t xml:space="preserve"> _____________________________________________________</w:t>
      </w:r>
    </w:p>
    <w:p w14:paraId="6FDA347C" w14:textId="77777777" w:rsidR="006F77F2" w:rsidRPr="00464FCC" w:rsidRDefault="006F77F2" w:rsidP="006F77F2">
      <w:pPr>
        <w:suppressAutoHyphens/>
        <w:spacing w:after="60"/>
        <w:rPr>
          <w:spacing w:val="-2"/>
        </w:rPr>
      </w:pPr>
      <w:r w:rsidRPr="00464FCC">
        <w:rPr>
          <w:b/>
          <w:spacing w:val="-2"/>
        </w:rPr>
        <w:t>Date:</w:t>
      </w:r>
      <w:r w:rsidRPr="00464FCC">
        <w:rPr>
          <w:spacing w:val="-2"/>
        </w:rPr>
        <w:t>_______</w:t>
      </w:r>
      <w:r w:rsidRPr="00464FCC">
        <w:t>_____</w:t>
      </w:r>
      <w:r w:rsidRPr="00464FCC">
        <w:rPr>
          <w:spacing w:val="-2"/>
        </w:rPr>
        <w:t>_________</w:t>
      </w:r>
      <w:r w:rsidRPr="00464FCC">
        <w:t>____________________________________</w:t>
      </w:r>
    </w:p>
    <w:p w14:paraId="211C75CE" w14:textId="77777777" w:rsidR="006F77F2" w:rsidRPr="00464FCC" w:rsidRDefault="006F77F2" w:rsidP="006F77F2">
      <w:pPr>
        <w:suppressAutoHyphens/>
        <w:spacing w:after="60"/>
        <w:rPr>
          <w:spacing w:val="-2"/>
        </w:rPr>
      </w:pPr>
    </w:p>
    <w:p w14:paraId="5BE023F2" w14:textId="77777777" w:rsidR="006F77F2" w:rsidRPr="00464FCC" w:rsidRDefault="006F77F2" w:rsidP="006F77F2">
      <w:pPr>
        <w:pStyle w:val="BankNormal"/>
        <w:tabs>
          <w:tab w:val="left" w:pos="720"/>
          <w:tab w:val="right" w:leader="dot" w:pos="8640"/>
        </w:tabs>
        <w:spacing w:after="0"/>
        <w:rPr>
          <w:szCs w:val="24"/>
        </w:rPr>
      </w:pPr>
    </w:p>
    <w:p w14:paraId="40CFD906" w14:textId="77777777" w:rsidR="006F77F2" w:rsidRPr="00464FCC" w:rsidRDefault="006F77F2" w:rsidP="006F77F2">
      <w:pPr>
        <w:pStyle w:val="BodyText"/>
        <w:spacing w:after="0"/>
        <w:rPr>
          <w:b/>
          <w:i/>
        </w:rPr>
      </w:pPr>
      <w:r w:rsidRPr="00464FCC">
        <w:rPr>
          <w:b/>
          <w:i/>
        </w:rPr>
        <w:t>[insert: Name and Address of Consultant. In case of a Joint Venture (JV), full name of the JV and the names of each member as in the submitted Expression of Interest shall be used]</w:t>
      </w:r>
    </w:p>
    <w:p w14:paraId="00C59A6B" w14:textId="77777777" w:rsidR="006F77F2" w:rsidRPr="00464FCC" w:rsidRDefault="006F77F2" w:rsidP="006F77F2">
      <w:pPr>
        <w:pStyle w:val="Salutation"/>
      </w:pPr>
    </w:p>
    <w:p w14:paraId="37C1A92D" w14:textId="77777777" w:rsidR="006F77F2" w:rsidRPr="00464FCC" w:rsidRDefault="006F77F2" w:rsidP="006F77F2">
      <w:pPr>
        <w:pStyle w:val="Salutation"/>
      </w:pPr>
      <w:r w:rsidRPr="00464FCC">
        <w:t>Dear Mr. /Ms.:</w:t>
      </w:r>
    </w:p>
    <w:p w14:paraId="1B8406EE" w14:textId="77777777" w:rsidR="006F77F2" w:rsidRPr="0021172D" w:rsidRDefault="006F77F2" w:rsidP="006F77F2">
      <w:pPr>
        <w:tabs>
          <w:tab w:val="right" w:leader="dot" w:pos="8640"/>
        </w:tabs>
        <w:jc w:val="both"/>
      </w:pPr>
    </w:p>
    <w:p w14:paraId="330AA6C3" w14:textId="0178F6C1" w:rsidR="006F77F2" w:rsidRPr="00464FCC" w:rsidRDefault="00932F25" w:rsidP="006F77F2">
      <w:pPr>
        <w:pStyle w:val="List"/>
        <w:numPr>
          <w:ilvl w:val="0"/>
          <w:numId w:val="4"/>
        </w:numPr>
        <w:spacing w:after="120" w:line="276" w:lineRule="auto"/>
        <w:jc w:val="both"/>
      </w:pPr>
      <w:r w:rsidRPr="00932F25">
        <w:rPr>
          <w:spacing w:val="-2"/>
        </w:rPr>
        <w:t xml:space="preserve">The </w:t>
      </w:r>
      <w:r w:rsidRPr="00932F25">
        <w:rPr>
          <w:i/>
          <w:spacing w:val="-2"/>
        </w:rPr>
        <w:t xml:space="preserve">[insert name of Borrower/Beneficiary/Recipient] [has received/has applied for/intends to apply for] </w:t>
      </w:r>
      <w:r w:rsidRPr="00932F25">
        <w:rPr>
          <w:spacing w:val="-2"/>
        </w:rPr>
        <w:t>financing from the World Bank toward the cost of the [</w:t>
      </w:r>
      <w:r w:rsidRPr="00932F25">
        <w:rPr>
          <w:i/>
          <w:spacing w:val="-2"/>
        </w:rPr>
        <w:t>insert name of project or grant</w:t>
      </w:r>
      <w:r w:rsidR="00B22AEF" w:rsidRPr="00932F25">
        <w:rPr>
          <w:spacing w:val="-2"/>
        </w:rPr>
        <w:t>] and</w:t>
      </w:r>
      <w:r w:rsidRPr="00932F25">
        <w:rPr>
          <w:spacing w:val="-2"/>
        </w:rPr>
        <w:t xml:space="preserve"> intends to apply part of the proceeds </w:t>
      </w:r>
      <w:bookmarkStart w:id="14" w:name="_Hlk77428265"/>
      <w:r w:rsidRPr="00932F25">
        <w:rPr>
          <w:spacing w:val="-2"/>
        </w:rPr>
        <w:t>toward payments under Call-off Contracts that may be awarded under the [</w:t>
      </w:r>
      <w:r w:rsidRPr="00932F25">
        <w:rPr>
          <w:i/>
          <w:spacing w:val="-2"/>
        </w:rPr>
        <w:t>Framework Agreement (FA)/Framework Agreements (FAs)</w:t>
      </w:r>
      <w:r w:rsidRPr="00932F25">
        <w:rPr>
          <w:spacing w:val="-2"/>
        </w:rPr>
        <w:t>] for [</w:t>
      </w:r>
      <w:r w:rsidRPr="00932F25">
        <w:rPr>
          <w:i/>
          <w:spacing w:val="-2"/>
        </w:rPr>
        <w:t>insert title of Framework Agreement(s)</w:t>
      </w:r>
      <w:r w:rsidRPr="00932F25">
        <w:rPr>
          <w:spacing w:val="-2"/>
        </w:rPr>
        <w:t>]</w:t>
      </w:r>
      <w:r w:rsidRPr="00932F25">
        <w:rPr>
          <w:sz w:val="20"/>
          <w:vertAlign w:val="superscript"/>
        </w:rPr>
        <w:footnoteReference w:id="2"/>
      </w:r>
      <w:r w:rsidRPr="00932F25">
        <w:rPr>
          <w:spacing w:val="-2"/>
        </w:rPr>
        <w:t xml:space="preserve"> concluded </w:t>
      </w:r>
      <w:r w:rsidR="00CB0581">
        <w:rPr>
          <w:spacing w:val="-2"/>
        </w:rPr>
        <w:t xml:space="preserve">pursuant to </w:t>
      </w:r>
      <w:r w:rsidRPr="00932F25">
        <w:rPr>
          <w:spacing w:val="-2"/>
        </w:rPr>
        <w:t>this RF</w:t>
      </w:r>
      <w:r w:rsidR="005E35D6">
        <w:rPr>
          <w:spacing w:val="-2"/>
        </w:rPr>
        <w:t>P</w:t>
      </w:r>
      <w:r w:rsidRPr="00932F25">
        <w:rPr>
          <w:spacing w:val="-2"/>
        </w:rPr>
        <w:t xml:space="preserve"> Primary Procurement.</w:t>
      </w:r>
      <w:bookmarkEnd w:id="14"/>
      <w:r w:rsidRPr="00932F25">
        <w:rPr>
          <w:spacing w:val="-2"/>
        </w:rPr>
        <w:t xml:space="preserve"> </w:t>
      </w:r>
      <w:r w:rsidR="00986312" w:rsidRPr="00464FCC">
        <w:rPr>
          <w:bCs/>
          <w:i/>
          <w:iCs/>
        </w:rPr>
        <w:t xml:space="preserve">[Insert if applicable: </w:t>
      </w:r>
      <w:r w:rsidR="00986312" w:rsidRPr="00464FCC">
        <w:rPr>
          <w:bCs/>
          <w:iCs/>
        </w:rPr>
        <w:t>“</w:t>
      </w:r>
      <w:r w:rsidR="003B3D1B" w:rsidRPr="00464FCC">
        <w:rPr>
          <w:bCs/>
          <w:iCs/>
        </w:rPr>
        <w:t>For</w:t>
      </w:r>
      <w:r w:rsidR="00986312" w:rsidRPr="00464FCC">
        <w:rPr>
          <w:bCs/>
          <w:iCs/>
          <w:spacing w:val="-2"/>
        </w:rPr>
        <w:t xml:space="preserve"> this contract</w:t>
      </w:r>
      <w:r w:rsidR="00B70A1D" w:rsidRPr="00464FCC">
        <w:rPr>
          <w:bCs/>
          <w:iCs/>
          <w:spacing w:val="-2"/>
        </w:rPr>
        <w:t>,</w:t>
      </w:r>
      <w:r w:rsidR="00986312" w:rsidRPr="00464FCC">
        <w:rPr>
          <w:bCs/>
          <w:iCs/>
          <w:spacing w:val="-2"/>
        </w:rPr>
        <w:t xml:space="preserve"> the Borrower shall process the payments using the Direct Payment disbursement method, as defined in the World Bank’s Disbursement Guidelines for Investment Project Financing</w:t>
      </w:r>
      <w:r w:rsidR="003B3D1B" w:rsidRPr="00464FCC">
        <w:rPr>
          <w:bCs/>
          <w:iCs/>
          <w:spacing w:val="-2"/>
        </w:rPr>
        <w:t>.</w:t>
      </w:r>
      <w:r w:rsidR="00986312" w:rsidRPr="00464FCC">
        <w:rPr>
          <w:bCs/>
          <w:iCs/>
          <w:spacing w:val="-2"/>
        </w:rPr>
        <w:t>”]</w:t>
      </w:r>
    </w:p>
    <w:p w14:paraId="7BFFFA17" w14:textId="341F04F3" w:rsidR="00EF2294" w:rsidRDefault="00EF2294" w:rsidP="006F77F2">
      <w:pPr>
        <w:pStyle w:val="List"/>
        <w:numPr>
          <w:ilvl w:val="0"/>
          <w:numId w:val="4"/>
        </w:numPr>
        <w:spacing w:after="120" w:line="276" w:lineRule="auto"/>
        <w:jc w:val="both"/>
      </w:pPr>
      <w:r>
        <w:rPr>
          <w:spacing w:val="-2"/>
        </w:rPr>
        <w:t>The Procuring Agency is undertaking the Primary Procurement with a view to concluding [</w:t>
      </w:r>
      <w:r w:rsidRPr="00897B77">
        <w:rPr>
          <w:i/>
          <w:spacing w:val="-2"/>
        </w:rPr>
        <w:t>a Framework Agreement / Framework Agreements</w:t>
      </w:r>
      <w:r>
        <w:rPr>
          <w:spacing w:val="-2"/>
        </w:rPr>
        <w:t xml:space="preserve">.] The Procuring Agency </w:t>
      </w:r>
      <w:r w:rsidRPr="00477F31">
        <w:rPr>
          <w:i/>
          <w:iCs/>
          <w:spacing w:val="-2"/>
        </w:rPr>
        <w:t xml:space="preserve">[select the appropriate option: is the sole </w:t>
      </w:r>
      <w:r w:rsidR="00932F25" w:rsidRPr="00477F31">
        <w:rPr>
          <w:i/>
          <w:iCs/>
          <w:spacing w:val="-2"/>
        </w:rPr>
        <w:t xml:space="preserve">Client </w:t>
      </w:r>
      <w:r w:rsidRPr="00477F31">
        <w:rPr>
          <w:i/>
          <w:iCs/>
          <w:spacing w:val="-2"/>
        </w:rPr>
        <w:t>under the Framework Agreement</w:t>
      </w:r>
      <w:r w:rsidRPr="00477F31">
        <w:rPr>
          <w:i/>
          <w:iCs/>
        </w:rPr>
        <w:t>[s].</w:t>
      </w:r>
      <w:r w:rsidRPr="00477F31">
        <w:rPr>
          <w:i/>
          <w:iCs/>
          <w:spacing w:val="-2"/>
        </w:rPr>
        <w:t xml:space="preserve"> / is a </w:t>
      </w:r>
      <w:r w:rsidR="00932F25" w:rsidRPr="00477F31">
        <w:rPr>
          <w:i/>
          <w:iCs/>
          <w:spacing w:val="-2"/>
        </w:rPr>
        <w:t>Client</w:t>
      </w:r>
      <w:r w:rsidR="00932F25">
        <w:rPr>
          <w:i/>
          <w:spacing w:val="-2"/>
        </w:rPr>
        <w:t xml:space="preserve"> </w:t>
      </w:r>
      <w:r w:rsidRPr="00897B77">
        <w:rPr>
          <w:i/>
          <w:spacing w:val="-2"/>
        </w:rPr>
        <w:t>acting on behalf of</w:t>
      </w:r>
      <w:r>
        <w:rPr>
          <w:spacing w:val="-2"/>
        </w:rPr>
        <w:t xml:space="preserve"> [</w:t>
      </w:r>
      <w:r w:rsidRPr="00897B77">
        <w:rPr>
          <w:i/>
        </w:rPr>
        <w:t>another/a</w:t>
      </w:r>
      <w:r>
        <w:rPr>
          <w:i/>
        </w:rPr>
        <w:t xml:space="preserve"> group of</w:t>
      </w:r>
      <w:r>
        <w:t>]</w:t>
      </w:r>
      <w:r w:rsidRPr="00426A45">
        <w:t xml:space="preserve"> </w:t>
      </w:r>
      <w:r w:rsidR="00932F25">
        <w:rPr>
          <w:i/>
        </w:rPr>
        <w:t>Client</w:t>
      </w:r>
      <w:r w:rsidRPr="00897B77">
        <w:t>[</w:t>
      </w:r>
      <w:r w:rsidRPr="00897B77">
        <w:rPr>
          <w:i/>
        </w:rPr>
        <w:t>s</w:t>
      </w:r>
      <w:r w:rsidRPr="00897B77">
        <w:t>]</w:t>
      </w:r>
      <w:r w:rsidRPr="00426A45">
        <w:t xml:space="preserve"> </w:t>
      </w:r>
      <w:r>
        <w:t xml:space="preserve">/ </w:t>
      </w:r>
      <w:r w:rsidRPr="00897B77">
        <w:rPr>
          <w:i/>
        </w:rPr>
        <w:t>is a central purchasing authority</w:t>
      </w:r>
      <w:r w:rsidRPr="00897B77">
        <w:rPr>
          <w:i/>
          <w:spacing w:val="-2"/>
        </w:rPr>
        <w:t xml:space="preserve"> </w:t>
      </w:r>
      <w:r>
        <w:rPr>
          <w:i/>
          <w:spacing w:val="-2"/>
        </w:rPr>
        <w:t xml:space="preserve">(but not itself a </w:t>
      </w:r>
      <w:r w:rsidR="00932F25">
        <w:rPr>
          <w:i/>
          <w:spacing w:val="-2"/>
        </w:rPr>
        <w:t>Client</w:t>
      </w:r>
      <w:r>
        <w:rPr>
          <w:i/>
          <w:spacing w:val="-2"/>
        </w:rPr>
        <w:t>)</w:t>
      </w:r>
      <w:r w:rsidRPr="004379D3">
        <w:rPr>
          <w:i/>
          <w:spacing w:val="-2"/>
        </w:rPr>
        <w:t xml:space="preserve"> </w:t>
      </w:r>
      <w:r w:rsidRPr="00AD0550">
        <w:rPr>
          <w:i/>
          <w:spacing w:val="-2"/>
        </w:rPr>
        <w:t>acting on behalf of</w:t>
      </w:r>
      <w:r>
        <w:rPr>
          <w:spacing w:val="-2"/>
        </w:rPr>
        <w:t xml:space="preserve"> [</w:t>
      </w:r>
      <w:r>
        <w:rPr>
          <w:i/>
        </w:rPr>
        <w:t>a/a group of</w:t>
      </w:r>
      <w:r>
        <w:t>]</w:t>
      </w:r>
      <w:r w:rsidRPr="00426A45">
        <w:t xml:space="preserve"> </w:t>
      </w:r>
      <w:r w:rsidR="00932F25">
        <w:rPr>
          <w:i/>
        </w:rPr>
        <w:t>Client</w:t>
      </w:r>
      <w:r w:rsidRPr="00AD0550">
        <w:t>[</w:t>
      </w:r>
      <w:r w:rsidRPr="00AD0550">
        <w:rPr>
          <w:i/>
        </w:rPr>
        <w:t>s</w:t>
      </w:r>
      <w:r w:rsidRPr="00AD0550">
        <w:t>]</w:t>
      </w:r>
      <w:r>
        <w:t xml:space="preserve">]. </w:t>
      </w:r>
      <w:r w:rsidRPr="00426A45">
        <w:t xml:space="preserve"> </w:t>
      </w:r>
    </w:p>
    <w:p w14:paraId="3AAC5990" w14:textId="34006192" w:rsidR="006F77F2" w:rsidRPr="00464FCC" w:rsidRDefault="006F77F2" w:rsidP="006F77F2">
      <w:pPr>
        <w:pStyle w:val="List"/>
        <w:numPr>
          <w:ilvl w:val="0"/>
          <w:numId w:val="4"/>
        </w:numPr>
        <w:spacing w:after="120" w:line="276" w:lineRule="auto"/>
        <w:jc w:val="both"/>
      </w:pPr>
      <w:r w:rsidRPr="00464FCC">
        <w:t xml:space="preserve">The </w:t>
      </w:r>
      <w:r w:rsidR="00006F38">
        <w:t xml:space="preserve">Procuring Agency </w:t>
      </w:r>
      <w:r w:rsidRPr="00464FCC">
        <w:t>now invites proposals</w:t>
      </w:r>
      <w:r w:rsidR="00006F38">
        <w:t xml:space="preserve"> </w:t>
      </w:r>
      <w:r w:rsidRPr="00464FCC">
        <w:t>to provide the following consulting services (hereinafter called “Services”)</w:t>
      </w:r>
      <w:r w:rsidR="00006F38">
        <w:t xml:space="preserve"> pursuant to a Framework arrangement</w:t>
      </w:r>
      <w:r w:rsidRPr="00464FCC">
        <w:t xml:space="preserve">: </w:t>
      </w:r>
      <w:r w:rsidRPr="00464FCC">
        <w:rPr>
          <w:i/>
        </w:rPr>
        <w:t>[</w:t>
      </w:r>
      <w:r w:rsidRPr="00464FCC">
        <w:rPr>
          <w:i/>
          <w:iCs/>
        </w:rPr>
        <w:t>insert:</w:t>
      </w:r>
      <w:r w:rsidRPr="00464FCC">
        <w:rPr>
          <w:i/>
        </w:rPr>
        <w:t xml:space="preserve"> </w:t>
      </w:r>
      <w:r w:rsidR="00006F38" w:rsidRPr="00446849">
        <w:rPr>
          <w:i/>
          <w:iCs/>
        </w:rPr>
        <w:t>a brief description of the consulting services</w:t>
      </w:r>
      <w:r w:rsidRPr="00464FCC">
        <w:rPr>
          <w:i/>
        </w:rPr>
        <w:t>]</w:t>
      </w:r>
      <w:r w:rsidRPr="00464FCC">
        <w:t>.  More details on the Services are provided in the Terms of Reference (Section 7).</w:t>
      </w:r>
    </w:p>
    <w:p w14:paraId="00F4B12C" w14:textId="77777777" w:rsidR="006F77F2" w:rsidRPr="00464FCC" w:rsidRDefault="006F77F2" w:rsidP="006F77F2">
      <w:pPr>
        <w:pStyle w:val="List"/>
        <w:keepNext/>
        <w:numPr>
          <w:ilvl w:val="0"/>
          <w:numId w:val="4"/>
        </w:numPr>
        <w:spacing w:after="120" w:line="276" w:lineRule="auto"/>
        <w:jc w:val="both"/>
      </w:pPr>
      <w:r w:rsidRPr="00464FCC">
        <w:t>This Request for Proposals (RFP) has been addressed to the following shortlisted Consultants:</w:t>
      </w:r>
    </w:p>
    <w:p w14:paraId="463D9FE1" w14:textId="6757E561" w:rsidR="006F77F2" w:rsidRPr="00464FCC" w:rsidRDefault="006F77F2" w:rsidP="006F77F2">
      <w:pPr>
        <w:pStyle w:val="BodyTextIndent"/>
        <w:tabs>
          <w:tab w:val="clear" w:pos="-720"/>
        </w:tabs>
        <w:suppressAutoHyphens w:val="0"/>
        <w:spacing w:after="120" w:line="276" w:lineRule="auto"/>
        <w:ind w:left="720"/>
        <w:rPr>
          <w:i/>
          <w:spacing w:val="0"/>
          <w:lang w:eastAsia="en-US"/>
        </w:rPr>
      </w:pPr>
      <w:r w:rsidRPr="00464FCC">
        <w:rPr>
          <w:i/>
          <w:spacing w:val="0"/>
          <w:lang w:eastAsia="en-US"/>
        </w:rPr>
        <w:t xml:space="preserve">[Insert the list of shortlisted Consultants. If a Consultant is a Joint </w:t>
      </w:r>
      <w:r w:rsidRPr="00A16996">
        <w:rPr>
          <w:i/>
          <w:spacing w:val="0"/>
          <w:lang w:eastAsia="en-US"/>
        </w:rPr>
        <w:t xml:space="preserve">Venture (JV), the full name of the JV, as in the Expression of Interest, shall be used. In addition, list all </w:t>
      </w:r>
      <w:r w:rsidR="001B4ACF" w:rsidRPr="00A16996">
        <w:rPr>
          <w:i/>
          <w:spacing w:val="0"/>
          <w:lang w:eastAsia="en-US"/>
        </w:rPr>
        <w:t xml:space="preserve">JV </w:t>
      </w:r>
      <w:r w:rsidRPr="00A16996">
        <w:rPr>
          <w:i/>
          <w:spacing w:val="0"/>
          <w:lang w:eastAsia="en-US"/>
        </w:rPr>
        <w:t>members, starting with the name of the lead member. Where sub-consultants have</w:t>
      </w:r>
      <w:r w:rsidRPr="00464FCC">
        <w:rPr>
          <w:i/>
          <w:spacing w:val="0"/>
          <w:lang w:eastAsia="en-US"/>
        </w:rPr>
        <w:t xml:space="preserve"> been proposed, they shall be named.]</w:t>
      </w:r>
    </w:p>
    <w:p w14:paraId="452B4BBD" w14:textId="77777777" w:rsidR="006F77F2" w:rsidRPr="00464FCC" w:rsidRDefault="006F77F2" w:rsidP="006F77F2">
      <w:pPr>
        <w:pStyle w:val="BodyTextIndent"/>
        <w:numPr>
          <w:ilvl w:val="0"/>
          <w:numId w:val="4"/>
        </w:numPr>
        <w:tabs>
          <w:tab w:val="clear" w:pos="-720"/>
        </w:tabs>
        <w:suppressAutoHyphens w:val="0"/>
        <w:spacing w:after="120" w:line="276" w:lineRule="auto"/>
        <w:rPr>
          <w:spacing w:val="0"/>
          <w:lang w:eastAsia="en-US"/>
        </w:rPr>
      </w:pPr>
      <w:r w:rsidRPr="00464FCC">
        <w:rPr>
          <w:spacing w:val="0"/>
          <w:lang w:eastAsia="en-US"/>
        </w:rPr>
        <w:t>It is not permissible to transfer this RFP to any other firm.</w:t>
      </w:r>
    </w:p>
    <w:p w14:paraId="7343E1E9" w14:textId="5942FD91" w:rsidR="00EF2294" w:rsidRPr="00CF0460" w:rsidRDefault="00EF2294" w:rsidP="00EF2294">
      <w:pPr>
        <w:pStyle w:val="ListParagraph"/>
        <w:numPr>
          <w:ilvl w:val="0"/>
          <w:numId w:val="4"/>
        </w:numPr>
        <w:spacing w:before="240" w:after="240"/>
        <w:contextualSpacing w:val="0"/>
        <w:jc w:val="both"/>
        <w:rPr>
          <w:spacing w:val="-2"/>
        </w:rPr>
      </w:pPr>
      <w:r>
        <w:rPr>
          <w:iCs/>
          <w:spacing w:val="-2"/>
        </w:rPr>
        <w:t>The [</w:t>
      </w:r>
      <w:r w:rsidRPr="00B04F73">
        <w:rPr>
          <w:i/>
          <w:iCs/>
          <w:spacing w:val="-2"/>
        </w:rPr>
        <w:t>Framework Agreement/Framework Agreements</w:t>
      </w:r>
      <w:r>
        <w:rPr>
          <w:iCs/>
          <w:spacing w:val="-2"/>
        </w:rPr>
        <w:t>]</w:t>
      </w:r>
      <w:r>
        <w:rPr>
          <w:spacing w:val="-2"/>
        </w:rPr>
        <w:t xml:space="preserve"> to be concluded will be</w:t>
      </w:r>
      <w:r w:rsidRPr="00CF0460">
        <w:rPr>
          <w:spacing w:val="-2"/>
        </w:rPr>
        <w:t xml:space="preserve"> [</w:t>
      </w:r>
      <w:r w:rsidRPr="00CF0460">
        <w:rPr>
          <w:i/>
          <w:spacing w:val="-2"/>
        </w:rPr>
        <w:t>choose one of the following two options</w:t>
      </w:r>
      <w:r w:rsidRPr="00CF0460">
        <w:rPr>
          <w:spacing w:val="-2"/>
        </w:rPr>
        <w:t>: “Single-User</w:t>
      </w:r>
      <w:r>
        <w:rPr>
          <w:spacing w:val="-2"/>
        </w:rPr>
        <w:t>.</w:t>
      </w:r>
      <w:r w:rsidRPr="00CF0460">
        <w:rPr>
          <w:spacing w:val="-2"/>
        </w:rPr>
        <w:t xml:space="preserve">” </w:t>
      </w:r>
      <w:r w:rsidRPr="00CF0460">
        <w:rPr>
          <w:i/>
          <w:spacing w:val="-2"/>
        </w:rPr>
        <w:t>OR” Multi</w:t>
      </w:r>
      <w:r w:rsidRPr="00CF0460">
        <w:rPr>
          <w:spacing w:val="-2"/>
        </w:rPr>
        <w:t>-User</w:t>
      </w:r>
      <w:r>
        <w:rPr>
          <w:spacing w:val="-2"/>
        </w:rPr>
        <w:t>.</w:t>
      </w:r>
      <w:r w:rsidRPr="00CF0460">
        <w:rPr>
          <w:spacing w:val="-2"/>
        </w:rPr>
        <w:t>”</w:t>
      </w:r>
      <w:r>
        <w:rPr>
          <w:spacing w:val="-2"/>
        </w:rPr>
        <w:t>]</w:t>
      </w:r>
      <w:r w:rsidRPr="00CF0460">
        <w:rPr>
          <w:spacing w:val="-2"/>
        </w:rPr>
        <w:t xml:space="preserve"> [</w:t>
      </w:r>
      <w:r w:rsidRPr="00CF0460">
        <w:rPr>
          <w:i/>
          <w:spacing w:val="-2"/>
        </w:rPr>
        <w:t xml:space="preserve">For </w:t>
      </w:r>
      <w:r>
        <w:rPr>
          <w:i/>
          <w:spacing w:val="-2"/>
        </w:rPr>
        <w:t>S</w:t>
      </w:r>
      <w:r w:rsidRPr="00CF0460">
        <w:rPr>
          <w:i/>
          <w:spacing w:val="-2"/>
        </w:rPr>
        <w:t>ingle-</w:t>
      </w:r>
      <w:r>
        <w:rPr>
          <w:i/>
          <w:spacing w:val="-2"/>
        </w:rPr>
        <w:t>U</w:t>
      </w:r>
      <w:r w:rsidRPr="00CF0460">
        <w:rPr>
          <w:i/>
          <w:spacing w:val="-2"/>
        </w:rPr>
        <w:t>ser FA</w:t>
      </w:r>
      <w:r>
        <w:rPr>
          <w:i/>
          <w:spacing w:val="-2"/>
        </w:rPr>
        <w:t>/FA</w:t>
      </w:r>
      <w:r w:rsidRPr="00CF0460">
        <w:rPr>
          <w:i/>
          <w:spacing w:val="-2"/>
        </w:rPr>
        <w:t>s add the following: “</w:t>
      </w:r>
      <w:r w:rsidRPr="00CF0460">
        <w:rPr>
          <w:spacing w:val="-2"/>
        </w:rPr>
        <w:t xml:space="preserve">The Single-User entitled to </w:t>
      </w:r>
      <w:r w:rsidR="00DB4E34">
        <w:rPr>
          <w:spacing w:val="-2"/>
        </w:rPr>
        <w:t>procure</w:t>
      </w:r>
      <w:r w:rsidRPr="00CF0460">
        <w:rPr>
          <w:spacing w:val="-2"/>
        </w:rPr>
        <w:t xml:space="preserve"> under </w:t>
      </w:r>
      <w:r>
        <w:rPr>
          <w:spacing w:val="-2"/>
        </w:rPr>
        <w:t>the</w:t>
      </w:r>
      <w:r w:rsidRPr="00CF0460">
        <w:rPr>
          <w:spacing w:val="-2"/>
        </w:rPr>
        <w:t xml:space="preserve"> </w:t>
      </w:r>
      <w:r>
        <w:rPr>
          <w:iCs/>
          <w:spacing w:val="-2"/>
        </w:rPr>
        <w:t>[</w:t>
      </w:r>
      <w:r w:rsidRPr="00B10857">
        <w:rPr>
          <w:i/>
          <w:iCs/>
          <w:spacing w:val="-2"/>
        </w:rPr>
        <w:t>Framework Agreement/Framework Agreements</w:t>
      </w:r>
      <w:r>
        <w:rPr>
          <w:iCs/>
          <w:spacing w:val="-2"/>
        </w:rPr>
        <w:t>]</w:t>
      </w:r>
      <w:r w:rsidRPr="00CF0460">
        <w:rPr>
          <w:spacing w:val="-2"/>
        </w:rPr>
        <w:t>is [</w:t>
      </w:r>
      <w:r w:rsidRPr="00CF0460">
        <w:rPr>
          <w:i/>
          <w:spacing w:val="-2"/>
        </w:rPr>
        <w:t>insert legal name of the agency</w:t>
      </w:r>
      <w:r w:rsidRPr="00CF0460">
        <w:rPr>
          <w:spacing w:val="-2"/>
        </w:rPr>
        <w:t>.]] [</w:t>
      </w:r>
      <w:r w:rsidRPr="00CF0460">
        <w:rPr>
          <w:i/>
          <w:spacing w:val="-2"/>
        </w:rPr>
        <w:t>For Multi-User FAs add the following</w:t>
      </w:r>
      <w:r w:rsidRPr="00CF0460">
        <w:rPr>
          <w:spacing w:val="-2"/>
        </w:rPr>
        <w:t xml:space="preserve">: “A list of the users (participating </w:t>
      </w:r>
      <w:r w:rsidR="002954D0">
        <w:rPr>
          <w:spacing w:val="-2"/>
        </w:rPr>
        <w:t>Client</w:t>
      </w:r>
      <w:r w:rsidRPr="00CF0460">
        <w:rPr>
          <w:spacing w:val="-2"/>
        </w:rPr>
        <w:t xml:space="preserve">s) entitled to </w:t>
      </w:r>
      <w:r w:rsidR="00DB4E34">
        <w:rPr>
          <w:spacing w:val="-2"/>
        </w:rPr>
        <w:t xml:space="preserve">procure </w:t>
      </w:r>
      <w:r w:rsidRPr="00CF0460">
        <w:rPr>
          <w:spacing w:val="-2"/>
        </w:rPr>
        <w:t xml:space="preserve">under </w:t>
      </w:r>
      <w:r>
        <w:rPr>
          <w:spacing w:val="-2"/>
        </w:rPr>
        <w:t>the</w:t>
      </w:r>
      <w:r w:rsidRPr="00CF0460">
        <w:rPr>
          <w:spacing w:val="-2"/>
        </w:rPr>
        <w:t xml:space="preserve"> </w:t>
      </w:r>
      <w:r>
        <w:rPr>
          <w:iCs/>
          <w:spacing w:val="-2"/>
        </w:rPr>
        <w:t>[</w:t>
      </w:r>
      <w:r w:rsidRPr="00B10857">
        <w:rPr>
          <w:i/>
          <w:iCs/>
          <w:spacing w:val="-2"/>
        </w:rPr>
        <w:t>Framework Agreement/Framework Agreements</w:t>
      </w:r>
      <w:r>
        <w:rPr>
          <w:iCs/>
          <w:spacing w:val="-2"/>
        </w:rPr>
        <w:t>]</w:t>
      </w:r>
      <w:r w:rsidRPr="00CF0460">
        <w:rPr>
          <w:spacing w:val="-2"/>
        </w:rPr>
        <w:t xml:space="preserve"> is provided in the </w:t>
      </w:r>
      <w:r w:rsidR="00AE55F8">
        <w:rPr>
          <w:spacing w:val="-2"/>
        </w:rPr>
        <w:t>RFP</w:t>
      </w:r>
      <w:r>
        <w:rPr>
          <w:spacing w:val="-2"/>
        </w:rPr>
        <w:t>.</w:t>
      </w:r>
      <w:r w:rsidRPr="00CF0460">
        <w:rPr>
          <w:spacing w:val="-2"/>
        </w:rPr>
        <w:t>”]]</w:t>
      </w:r>
    </w:p>
    <w:p w14:paraId="0A279606" w14:textId="0153433A" w:rsidR="00EF2294" w:rsidRPr="00C915C4" w:rsidRDefault="00026F0D" w:rsidP="006F77F2">
      <w:pPr>
        <w:pStyle w:val="List"/>
        <w:numPr>
          <w:ilvl w:val="0"/>
          <w:numId w:val="4"/>
        </w:numPr>
        <w:spacing w:after="120" w:line="276" w:lineRule="auto"/>
        <w:jc w:val="both"/>
      </w:pPr>
      <w:r>
        <w:rPr>
          <w:spacing w:val="-2"/>
        </w:rPr>
        <w:t>[</w:t>
      </w:r>
      <w:r w:rsidRPr="00C123FE">
        <w:rPr>
          <w:i/>
          <w:iCs/>
          <w:spacing w:val="-2"/>
        </w:rPr>
        <w:t>Choose one of the following two options</w:t>
      </w:r>
      <w:r>
        <w:rPr>
          <w:spacing w:val="-2"/>
        </w:rPr>
        <w:t xml:space="preserve">: </w:t>
      </w:r>
      <w:r>
        <w:rPr>
          <w:iCs/>
          <w:spacing w:val="-2"/>
        </w:rPr>
        <w:t xml:space="preserve">“A </w:t>
      </w:r>
      <w:r w:rsidR="00EF2294" w:rsidRPr="00026F0D">
        <w:rPr>
          <w:spacing w:val="-2"/>
        </w:rPr>
        <w:t>Framework Agreement</w:t>
      </w:r>
      <w:r>
        <w:rPr>
          <w:spacing w:val="-2"/>
        </w:rPr>
        <w:t xml:space="preserve"> will be concluded with a single Consultant” OR </w:t>
      </w:r>
      <w:r>
        <w:rPr>
          <w:i/>
          <w:iCs/>
          <w:spacing w:val="-2"/>
        </w:rPr>
        <w:t xml:space="preserve">“ </w:t>
      </w:r>
      <w:r w:rsidR="00EF2294" w:rsidRPr="00C123FE">
        <w:rPr>
          <w:spacing w:val="-2"/>
        </w:rPr>
        <w:t>Framework Agreements</w:t>
      </w:r>
      <w:r>
        <w:rPr>
          <w:iCs/>
          <w:spacing w:val="-2"/>
        </w:rPr>
        <w:t xml:space="preserve"> will be </w:t>
      </w:r>
      <w:r w:rsidR="00EF2294" w:rsidRPr="00841521">
        <w:rPr>
          <w:iCs/>
          <w:spacing w:val="-2"/>
        </w:rPr>
        <w:t xml:space="preserve">concluded </w:t>
      </w:r>
      <w:r>
        <w:rPr>
          <w:iCs/>
          <w:spacing w:val="-2"/>
        </w:rPr>
        <w:t>with more than one Consultant”]</w:t>
      </w:r>
    </w:p>
    <w:p w14:paraId="2DC22889" w14:textId="2F6472F3" w:rsidR="00EF2294" w:rsidRDefault="00EF2294" w:rsidP="006F77F2">
      <w:pPr>
        <w:pStyle w:val="List"/>
        <w:numPr>
          <w:ilvl w:val="0"/>
          <w:numId w:val="4"/>
        </w:numPr>
        <w:spacing w:after="120" w:line="276" w:lineRule="auto"/>
        <w:jc w:val="both"/>
      </w:pPr>
      <w:r w:rsidRPr="00CF0460">
        <w:rPr>
          <w:spacing w:val="-2"/>
        </w:rPr>
        <w:t xml:space="preserve">The selection of a FA </w:t>
      </w:r>
      <w:r w:rsidR="002954D0">
        <w:rPr>
          <w:spacing w:val="-2"/>
        </w:rPr>
        <w:t>Consultant</w:t>
      </w:r>
      <w:r w:rsidRPr="00CF0460">
        <w:rPr>
          <w:spacing w:val="-2"/>
        </w:rPr>
        <w:t xml:space="preserve"> to </w:t>
      </w:r>
      <w:r>
        <w:rPr>
          <w:spacing w:val="-2"/>
        </w:rPr>
        <w:t>be awarded</w:t>
      </w:r>
      <w:r w:rsidRPr="00CF0460">
        <w:rPr>
          <w:spacing w:val="-2"/>
        </w:rPr>
        <w:t xml:space="preserve"> a Call-off Contract will be done through a Secondary Procurement as defined in Framework Agreement. However, the </w:t>
      </w:r>
      <w:r>
        <w:rPr>
          <w:spacing w:val="-2"/>
        </w:rPr>
        <w:t>conclusion</w:t>
      </w:r>
      <w:r w:rsidRPr="00CF0460">
        <w:rPr>
          <w:spacing w:val="-2"/>
        </w:rPr>
        <w:t xml:space="preserve"> of a Framework Agreement shall not impose any obligation on the Procuring Agency, including participating </w:t>
      </w:r>
      <w:r w:rsidR="002954D0">
        <w:rPr>
          <w:spacing w:val="-2"/>
        </w:rPr>
        <w:t>Client</w:t>
      </w:r>
      <w:r w:rsidRPr="00CF0460">
        <w:rPr>
          <w:spacing w:val="-2"/>
        </w:rPr>
        <w:t xml:space="preserve">s, to </w:t>
      </w:r>
      <w:r w:rsidR="00932F25">
        <w:rPr>
          <w:spacing w:val="-2"/>
        </w:rPr>
        <w:t xml:space="preserve">procure the consulting services </w:t>
      </w:r>
      <w:r w:rsidRPr="00CF0460">
        <w:rPr>
          <w:spacing w:val="-2"/>
        </w:rPr>
        <w:t xml:space="preserve">under a Call-off Contract. </w:t>
      </w:r>
      <w:r>
        <w:rPr>
          <w:spacing w:val="-2"/>
        </w:rPr>
        <w:t>The conclusion</w:t>
      </w:r>
      <w:r w:rsidRPr="00CF0460">
        <w:rPr>
          <w:spacing w:val="-2"/>
        </w:rPr>
        <w:t xml:space="preserve"> </w:t>
      </w:r>
      <w:r w:rsidR="00890AD3">
        <w:rPr>
          <w:spacing w:val="-2"/>
        </w:rPr>
        <w:t xml:space="preserve">of </w:t>
      </w:r>
      <w:r w:rsidRPr="00CF0460">
        <w:rPr>
          <w:spacing w:val="-2"/>
        </w:rPr>
        <w:t xml:space="preserve">Framework Agreement does not guarantee that a </w:t>
      </w:r>
      <w:r w:rsidR="00932F25">
        <w:rPr>
          <w:spacing w:val="-2"/>
        </w:rPr>
        <w:t xml:space="preserve">Consultant in the framework agreement </w:t>
      </w:r>
      <w:r w:rsidRPr="00CF0460">
        <w:rPr>
          <w:spacing w:val="-2"/>
        </w:rPr>
        <w:t>will be awarded a Call-off Contract</w:t>
      </w:r>
      <w:r w:rsidR="00932F25">
        <w:rPr>
          <w:spacing w:val="-2"/>
        </w:rPr>
        <w:t>.</w:t>
      </w:r>
    </w:p>
    <w:p w14:paraId="29055E2A" w14:textId="702CC8BE" w:rsidR="006F77F2" w:rsidRDefault="006F77F2" w:rsidP="006F77F2">
      <w:pPr>
        <w:pStyle w:val="List"/>
        <w:numPr>
          <w:ilvl w:val="0"/>
          <w:numId w:val="4"/>
        </w:numPr>
        <w:spacing w:after="120" w:line="276" w:lineRule="auto"/>
        <w:jc w:val="both"/>
      </w:pPr>
      <w:r w:rsidRPr="00464FCC">
        <w:t xml:space="preserve">A firm will be selected under </w:t>
      </w:r>
      <w:r w:rsidR="00006F38">
        <w:rPr>
          <w:i/>
        </w:rPr>
        <w:t xml:space="preserve"> Quality-based selection method</w:t>
      </w:r>
      <w:r w:rsidRPr="00464FCC">
        <w:t xml:space="preserve"> procedures, in accordance with </w:t>
      </w:r>
      <w:r w:rsidR="001529D6" w:rsidRPr="00464FCC">
        <w:rPr>
          <w:spacing w:val="-2"/>
        </w:rPr>
        <w:t>the Bank’s “</w:t>
      </w:r>
      <w:hyperlink r:id="rId33" w:history="1">
        <w:r w:rsidR="001529D6" w:rsidRPr="0021172D">
          <w:rPr>
            <w:rStyle w:val="Hyperlink"/>
            <w:color w:val="auto"/>
            <w:spacing w:val="-2"/>
          </w:rPr>
          <w:t>Procurement</w:t>
        </w:r>
      </w:hyperlink>
      <w:r w:rsidR="001529D6" w:rsidRPr="00464FCC">
        <w:t xml:space="preserve"> Regulations for IPF Borrowers”</w:t>
      </w:r>
      <w:r w:rsidR="001529D6" w:rsidRPr="00464FCC">
        <w:rPr>
          <w:spacing w:val="-2"/>
        </w:rPr>
        <w:t xml:space="preserve"> </w:t>
      </w:r>
      <w:r w:rsidR="001529D6" w:rsidRPr="00464FCC">
        <w:rPr>
          <w:i/>
          <w:spacing w:val="-2"/>
        </w:rPr>
        <w:t>[insert date of applicable Procurement Regulations edition as per legal agreement]</w:t>
      </w:r>
      <w:r w:rsidR="001529D6" w:rsidRPr="00464FCC">
        <w:rPr>
          <w:spacing w:val="-2"/>
        </w:rPr>
        <w:t xml:space="preserve"> (“Procurement Regulations”), </w:t>
      </w:r>
      <w:r w:rsidRPr="00464FCC">
        <w:t xml:space="preserve">which can be found at the following website: </w:t>
      </w:r>
      <w:hyperlink r:id="rId34" w:history="1">
        <w:r w:rsidR="00EF2294" w:rsidRPr="00C74C90">
          <w:rPr>
            <w:rStyle w:val="Hyperlink"/>
          </w:rPr>
          <w:t>www.worldbank.org</w:t>
        </w:r>
      </w:hyperlink>
      <w:r w:rsidR="00006F38">
        <w:t>.</w:t>
      </w:r>
    </w:p>
    <w:p w14:paraId="40817563" w14:textId="4A47EEE3" w:rsidR="00EF2294" w:rsidRPr="00446849" w:rsidRDefault="00EF2294" w:rsidP="006F77F2">
      <w:pPr>
        <w:pStyle w:val="List"/>
        <w:numPr>
          <w:ilvl w:val="0"/>
          <w:numId w:val="4"/>
        </w:numPr>
        <w:spacing w:after="120" w:line="276" w:lineRule="auto"/>
        <w:jc w:val="both"/>
      </w:pPr>
      <w:r w:rsidRPr="00EF2294">
        <w:rPr>
          <w:spacing w:val="-2"/>
        </w:rPr>
        <w:t xml:space="preserve">The </w:t>
      </w:r>
      <w:r w:rsidRPr="00EF2294">
        <w:rPr>
          <w:iCs/>
          <w:spacing w:val="-2"/>
        </w:rPr>
        <w:t>[</w:t>
      </w:r>
      <w:r w:rsidRPr="00EF2294">
        <w:rPr>
          <w:i/>
          <w:iCs/>
          <w:spacing w:val="-2"/>
        </w:rPr>
        <w:t>Framework Agreement/Framework Agreements</w:t>
      </w:r>
      <w:r w:rsidRPr="00EF2294">
        <w:rPr>
          <w:iCs/>
          <w:spacing w:val="-2"/>
        </w:rPr>
        <w:t xml:space="preserve">] </w:t>
      </w:r>
      <w:r w:rsidRPr="00EF2294">
        <w:rPr>
          <w:spacing w:val="-2"/>
        </w:rPr>
        <w:t>shall be concluded for a Term of</w:t>
      </w:r>
      <w:r w:rsidRPr="00EF2294">
        <w:rPr>
          <w:spacing w:val="-2"/>
          <w:vertAlign w:val="superscript"/>
        </w:rPr>
        <w:t xml:space="preserve"> </w:t>
      </w:r>
      <w:r w:rsidRPr="00EF2294">
        <w:t xml:space="preserve"> </w:t>
      </w:r>
      <w:r w:rsidRPr="00EF2294">
        <w:rPr>
          <w:i/>
        </w:rPr>
        <w:t>[</w:t>
      </w:r>
      <w:r w:rsidRPr="00EF2294">
        <w:rPr>
          <w:spacing w:val="-2"/>
        </w:rPr>
        <w:t>insert</w:t>
      </w:r>
      <w:r w:rsidRPr="00EF2294">
        <w:rPr>
          <w:i/>
        </w:rPr>
        <w:t xml:space="preserve"> the number of years, </w:t>
      </w:r>
      <w:r w:rsidRPr="00EF2294">
        <w:rPr>
          <w:i/>
          <w:u w:val="single"/>
        </w:rPr>
        <w:t>note</w:t>
      </w:r>
      <w:r w:rsidRPr="00EF2294">
        <w:rPr>
          <w:i/>
        </w:rPr>
        <w:t>: the initial Term cannot exceed 3 years]</w:t>
      </w:r>
      <w:r w:rsidRPr="00EF2294">
        <w:rPr>
          <w:spacing w:val="-2"/>
        </w:rPr>
        <w:t xml:space="preserve"> from the commencement date stated in the Framework Agreement. [</w:t>
      </w:r>
      <w:r w:rsidRPr="00EF2294">
        <w:rPr>
          <w:i/>
          <w:spacing w:val="-2"/>
        </w:rPr>
        <w:t>If applicable, indicate that the initial term may be extended by a maximum of two additional years.]</w:t>
      </w:r>
    </w:p>
    <w:p w14:paraId="44A46503" w14:textId="2819789A" w:rsidR="00EF2294" w:rsidRDefault="00AC1771" w:rsidP="006F77F2">
      <w:pPr>
        <w:pStyle w:val="List"/>
        <w:numPr>
          <w:ilvl w:val="0"/>
          <w:numId w:val="4"/>
        </w:numPr>
        <w:spacing w:after="120" w:line="276" w:lineRule="auto"/>
        <w:jc w:val="both"/>
        <w:rPr>
          <w:i/>
          <w:iCs/>
        </w:rPr>
      </w:pPr>
      <w:r>
        <w:t xml:space="preserve">The framework agreement is intended to cover the following geographical areas: </w:t>
      </w:r>
      <w:r w:rsidRPr="00446849">
        <w:rPr>
          <w:i/>
          <w:iCs/>
        </w:rPr>
        <w:t>[ insert</w:t>
      </w:r>
      <w:r w:rsidR="00755C70">
        <w:rPr>
          <w:i/>
          <w:iCs/>
        </w:rPr>
        <w:t xml:space="preserve">, if known, </w:t>
      </w:r>
      <w:r w:rsidRPr="00446849">
        <w:rPr>
          <w:i/>
          <w:iCs/>
        </w:rPr>
        <w:t>as appropriate]</w:t>
      </w:r>
      <w:r>
        <w:rPr>
          <w:i/>
          <w:iCs/>
        </w:rPr>
        <w:t>.</w:t>
      </w:r>
    </w:p>
    <w:p w14:paraId="4DFA3631" w14:textId="77777777" w:rsidR="006F77F2" w:rsidRPr="00464FCC" w:rsidRDefault="006F77F2" w:rsidP="006F77F2">
      <w:pPr>
        <w:pStyle w:val="List"/>
        <w:spacing w:after="120" w:line="276" w:lineRule="auto"/>
        <w:ind w:left="360" w:firstLine="0"/>
        <w:jc w:val="both"/>
      </w:pPr>
      <w:r w:rsidRPr="00464FCC">
        <w:t>The RFP includes the following documents:</w:t>
      </w:r>
    </w:p>
    <w:p w14:paraId="12FDD3D7" w14:textId="77777777" w:rsidR="006F77F2" w:rsidRPr="00464FCC" w:rsidRDefault="006F77F2" w:rsidP="006F77F2">
      <w:pPr>
        <w:pStyle w:val="NormalIndent"/>
        <w:spacing w:after="120" w:line="276" w:lineRule="auto"/>
        <w:ind w:left="720"/>
        <w:rPr>
          <w:caps/>
        </w:rPr>
      </w:pPr>
      <w:r w:rsidRPr="00464FCC">
        <w:t>Section 1 – Request for Proposals Letter</w:t>
      </w:r>
    </w:p>
    <w:p w14:paraId="2EB49102" w14:textId="77777777" w:rsidR="006F77F2" w:rsidRPr="00464FCC" w:rsidRDefault="006F77F2" w:rsidP="006F77F2">
      <w:pPr>
        <w:pStyle w:val="NormalIndent"/>
        <w:spacing w:after="120" w:line="276" w:lineRule="auto"/>
        <w:ind w:left="720"/>
      </w:pPr>
      <w:r w:rsidRPr="00464FCC">
        <w:t>Section 2 - Instructions to Consultants and Data Sheet</w:t>
      </w:r>
    </w:p>
    <w:p w14:paraId="602BD284" w14:textId="526D3FC7" w:rsidR="006F77F2" w:rsidRPr="00464FCC" w:rsidRDefault="006F77F2" w:rsidP="006F77F2">
      <w:pPr>
        <w:pStyle w:val="NormalIndent"/>
        <w:spacing w:after="120" w:line="276" w:lineRule="auto"/>
        <w:ind w:left="1800" w:hanging="1080"/>
      </w:pPr>
      <w:r w:rsidRPr="00464FCC">
        <w:t>Section 3 - Technical Proposal  - Standard Forms</w:t>
      </w:r>
    </w:p>
    <w:p w14:paraId="0C37F529" w14:textId="77777777" w:rsidR="006F77F2" w:rsidRPr="00464FCC" w:rsidRDefault="006F77F2" w:rsidP="006F77F2">
      <w:pPr>
        <w:pStyle w:val="NormalIndent"/>
        <w:spacing w:after="120" w:line="276" w:lineRule="auto"/>
        <w:ind w:left="720"/>
      </w:pPr>
      <w:r w:rsidRPr="00464FCC">
        <w:t>Section 4 - Financial Proposal - Standard Forms</w:t>
      </w:r>
    </w:p>
    <w:p w14:paraId="59C4EC40" w14:textId="77777777" w:rsidR="006F77F2" w:rsidRPr="00464FCC" w:rsidRDefault="006F77F2" w:rsidP="006F77F2">
      <w:pPr>
        <w:pStyle w:val="NormalIndent"/>
        <w:spacing w:after="120" w:line="276" w:lineRule="auto"/>
        <w:ind w:left="720"/>
      </w:pPr>
      <w:r w:rsidRPr="00464FCC">
        <w:t>Section 5 – Eligible Countries</w:t>
      </w:r>
    </w:p>
    <w:p w14:paraId="72A84297" w14:textId="77777777" w:rsidR="006F77F2" w:rsidRPr="00464FCC" w:rsidRDefault="006F77F2" w:rsidP="006F77F2">
      <w:pPr>
        <w:pStyle w:val="NormalIndent"/>
        <w:spacing w:after="120" w:line="276" w:lineRule="auto"/>
        <w:ind w:left="720"/>
      </w:pPr>
      <w:r w:rsidRPr="00464FCC">
        <w:t>Section 6 – Fraud and Corruption</w:t>
      </w:r>
    </w:p>
    <w:p w14:paraId="3C0F97E9" w14:textId="77777777" w:rsidR="006F77F2" w:rsidRPr="00464FCC" w:rsidRDefault="006F77F2" w:rsidP="006F77F2">
      <w:pPr>
        <w:pStyle w:val="NormalIndent"/>
        <w:spacing w:after="120" w:line="276" w:lineRule="auto"/>
        <w:ind w:left="720"/>
        <w:rPr>
          <w:caps/>
        </w:rPr>
      </w:pPr>
      <w:r w:rsidRPr="00464FCC">
        <w:t>Section 7 - Terms of Reference</w:t>
      </w:r>
    </w:p>
    <w:p w14:paraId="3D43A5A1" w14:textId="6736B0BB" w:rsidR="006F77F2" w:rsidRPr="00464FCC" w:rsidRDefault="006F77F2" w:rsidP="006F77F2">
      <w:pPr>
        <w:pStyle w:val="BodyTextIndent"/>
        <w:tabs>
          <w:tab w:val="clear" w:pos="-720"/>
        </w:tabs>
        <w:suppressAutoHyphens w:val="0"/>
        <w:spacing w:after="120" w:line="276" w:lineRule="auto"/>
        <w:ind w:left="720"/>
        <w:rPr>
          <w:spacing w:val="0"/>
          <w:lang w:eastAsia="en-US"/>
        </w:rPr>
      </w:pPr>
      <w:r w:rsidRPr="00464FCC">
        <w:rPr>
          <w:spacing w:val="0"/>
          <w:lang w:eastAsia="en-US"/>
        </w:rPr>
        <w:t xml:space="preserve">Section 8 - Standard Forms of </w:t>
      </w:r>
      <w:r w:rsidR="00890AD3">
        <w:rPr>
          <w:spacing w:val="0"/>
          <w:lang w:eastAsia="en-US"/>
        </w:rPr>
        <w:t xml:space="preserve">Call-off </w:t>
      </w:r>
      <w:r w:rsidRPr="00464FCC">
        <w:rPr>
          <w:spacing w:val="0"/>
          <w:lang w:eastAsia="en-US"/>
        </w:rPr>
        <w:t>Contract (</w:t>
      </w:r>
      <w:r w:rsidRPr="00464FCC">
        <w:rPr>
          <w:i/>
          <w:spacing w:val="0"/>
          <w:lang w:eastAsia="en-US"/>
        </w:rPr>
        <w:t>[select:</w:t>
      </w:r>
      <w:r w:rsidRPr="00464FCC">
        <w:rPr>
          <w:spacing w:val="0"/>
          <w:lang w:eastAsia="en-US"/>
        </w:rPr>
        <w:t xml:space="preserve"> Time-Based </w:t>
      </w:r>
      <w:r w:rsidRPr="00464FCC">
        <w:rPr>
          <w:i/>
          <w:spacing w:val="0"/>
          <w:lang w:eastAsia="en-US"/>
        </w:rPr>
        <w:t>or</w:t>
      </w:r>
      <w:r w:rsidRPr="00464FCC">
        <w:rPr>
          <w:spacing w:val="0"/>
          <w:lang w:eastAsia="en-US"/>
        </w:rPr>
        <w:t xml:space="preserve"> Lump-Sum</w:t>
      </w:r>
      <w:r w:rsidRPr="00464FCC">
        <w:rPr>
          <w:i/>
          <w:spacing w:val="0"/>
          <w:lang w:eastAsia="en-US"/>
        </w:rPr>
        <w:t>]</w:t>
      </w:r>
      <w:r w:rsidRPr="00464FCC">
        <w:rPr>
          <w:spacing w:val="0"/>
          <w:lang w:eastAsia="en-US"/>
        </w:rPr>
        <w:t>)</w:t>
      </w:r>
    </w:p>
    <w:p w14:paraId="6735DF1D" w14:textId="77777777" w:rsidR="006F77F2" w:rsidRPr="00464FCC" w:rsidRDefault="006F77F2" w:rsidP="006F77F2">
      <w:pPr>
        <w:pStyle w:val="BodyTextIndent"/>
        <w:numPr>
          <w:ilvl w:val="0"/>
          <w:numId w:val="4"/>
        </w:numPr>
        <w:tabs>
          <w:tab w:val="clear" w:pos="-720"/>
        </w:tabs>
        <w:suppressAutoHyphens w:val="0"/>
        <w:spacing w:after="120" w:line="276" w:lineRule="auto"/>
        <w:rPr>
          <w:spacing w:val="0"/>
          <w:lang w:eastAsia="en-US"/>
        </w:rPr>
      </w:pPr>
      <w:r w:rsidRPr="00464FCC">
        <w:rPr>
          <w:spacing w:val="0"/>
          <w:lang w:eastAsia="en-US"/>
        </w:rPr>
        <w:t xml:space="preserve">Please inform us by </w:t>
      </w:r>
      <w:r w:rsidRPr="00464FCC">
        <w:rPr>
          <w:i/>
          <w:spacing w:val="0"/>
          <w:lang w:eastAsia="en-US"/>
        </w:rPr>
        <w:t>[insert date],</w:t>
      </w:r>
      <w:r w:rsidRPr="00464FCC">
        <w:rPr>
          <w:spacing w:val="0"/>
          <w:lang w:eastAsia="en-US"/>
        </w:rPr>
        <w:t xml:space="preserve"> </w:t>
      </w:r>
      <w:r w:rsidRPr="00464FCC">
        <w:rPr>
          <w:rFonts w:cs="Helv"/>
          <w:spacing w:val="0"/>
          <w:lang w:eastAsia="en-US"/>
        </w:rPr>
        <w:t xml:space="preserve">in writing at </w:t>
      </w:r>
      <w:r w:rsidRPr="00464FCC">
        <w:rPr>
          <w:rFonts w:cs="Helv"/>
          <w:i/>
          <w:spacing w:val="0"/>
          <w:lang w:eastAsia="en-US"/>
        </w:rPr>
        <w:t>[insert address]</w:t>
      </w:r>
      <w:r w:rsidRPr="00464FCC">
        <w:rPr>
          <w:rFonts w:cs="Helv"/>
          <w:spacing w:val="0"/>
          <w:lang w:eastAsia="en-US"/>
        </w:rPr>
        <w:t>,</w:t>
      </w:r>
      <w:r w:rsidRPr="00464FCC">
        <w:rPr>
          <w:rFonts w:cs="Helv"/>
          <w:spacing w:val="0"/>
          <w:sz w:val="20"/>
          <w:lang w:eastAsia="en-US"/>
        </w:rPr>
        <w:t xml:space="preserve"> </w:t>
      </w:r>
      <w:r w:rsidRPr="00464FCC">
        <w:rPr>
          <w:spacing w:val="0"/>
          <w:lang w:eastAsia="en-US"/>
        </w:rPr>
        <w:t xml:space="preserve">by facsimile </w:t>
      </w:r>
      <w:r w:rsidRPr="00464FCC">
        <w:rPr>
          <w:i/>
          <w:spacing w:val="0"/>
          <w:lang w:eastAsia="en-US"/>
        </w:rPr>
        <w:t>[insert facsimile number]</w:t>
      </w:r>
      <w:r w:rsidRPr="00464FCC">
        <w:rPr>
          <w:spacing w:val="0"/>
          <w:lang w:eastAsia="en-US"/>
        </w:rPr>
        <w:t xml:space="preserve">, or by E-mail </w:t>
      </w:r>
      <w:r w:rsidRPr="00464FCC">
        <w:rPr>
          <w:i/>
          <w:spacing w:val="0"/>
          <w:lang w:eastAsia="en-US"/>
        </w:rPr>
        <w:t>[insert e-mail address]</w:t>
      </w:r>
      <w:r w:rsidRPr="00464FCC">
        <w:rPr>
          <w:spacing w:val="0"/>
          <w:lang w:eastAsia="en-US"/>
        </w:rPr>
        <w:t xml:space="preserve">: </w:t>
      </w:r>
    </w:p>
    <w:p w14:paraId="18BD3C45" w14:textId="77777777" w:rsidR="006F77F2" w:rsidRPr="00464FCC" w:rsidRDefault="006F77F2" w:rsidP="006F77F2">
      <w:pPr>
        <w:spacing w:after="120" w:line="276" w:lineRule="auto"/>
        <w:ind w:left="720"/>
      </w:pPr>
      <w:r w:rsidRPr="00464FCC">
        <w:t>(a)</w:t>
      </w:r>
      <w:r w:rsidRPr="00464FCC">
        <w:tab/>
        <w:t>that you have received this Request for Proposals; and</w:t>
      </w:r>
    </w:p>
    <w:p w14:paraId="511F1921" w14:textId="6C93801D" w:rsidR="003B3D1B" w:rsidRPr="00464FCC" w:rsidRDefault="006F77F2" w:rsidP="00960566">
      <w:pPr>
        <w:spacing w:after="120" w:line="276" w:lineRule="auto"/>
        <w:ind w:left="1440" w:hanging="720"/>
        <w:jc w:val="both"/>
      </w:pPr>
      <w:r w:rsidRPr="00464FCC">
        <w:t>(b)</w:t>
      </w:r>
      <w:r w:rsidRPr="00464FCC">
        <w:tab/>
        <w:t xml:space="preserve">whether you intend to submit a proposal alone or intend to enhance your experience by requesting permission to associate </w:t>
      </w:r>
      <w:r w:rsidRPr="00464FCC">
        <w:rPr>
          <w:rFonts w:cs="Helv"/>
        </w:rPr>
        <w:t>with other firm(s) (if permissible under Section 2, Instructions to Consultants (ITC), Data Sheet 14.1.1)</w:t>
      </w:r>
      <w:r w:rsidRPr="00464FCC">
        <w:t>.</w:t>
      </w:r>
    </w:p>
    <w:p w14:paraId="3113E806" w14:textId="77777777" w:rsidR="00986312" w:rsidRPr="00464FCC" w:rsidRDefault="006F77F2">
      <w:pPr>
        <w:pStyle w:val="BankNormal"/>
        <w:numPr>
          <w:ilvl w:val="0"/>
          <w:numId w:val="4"/>
        </w:numPr>
        <w:spacing w:after="120" w:line="276" w:lineRule="auto"/>
      </w:pPr>
      <w:r w:rsidRPr="00464FCC">
        <w:t>Details on the proposal’s submission date, time and address are provided in ITC 17.7 and ITC 17.9.</w:t>
      </w:r>
    </w:p>
    <w:p w14:paraId="63B8EA45" w14:textId="77777777" w:rsidR="006F77F2" w:rsidRPr="00464FCC" w:rsidRDefault="006F77F2" w:rsidP="006F77F2">
      <w:pPr>
        <w:tabs>
          <w:tab w:val="left" w:pos="720"/>
          <w:tab w:val="left" w:pos="1440"/>
          <w:tab w:val="left" w:pos="2880"/>
          <w:tab w:val="right" w:leader="dot" w:pos="8640"/>
        </w:tabs>
        <w:spacing w:line="276" w:lineRule="auto"/>
      </w:pPr>
    </w:p>
    <w:p w14:paraId="48004CD5" w14:textId="77777777" w:rsidR="006F77F2" w:rsidRPr="00464FCC" w:rsidRDefault="006F77F2" w:rsidP="006F77F2">
      <w:pPr>
        <w:pStyle w:val="TOC1"/>
        <w:spacing w:after="0" w:line="276" w:lineRule="auto"/>
        <w:rPr>
          <w:lang w:val="en-US"/>
        </w:rPr>
      </w:pPr>
      <w:r w:rsidRPr="00464FCC">
        <w:rPr>
          <w:lang w:val="en-US"/>
        </w:rPr>
        <w:t>Yours sincerely,</w:t>
      </w:r>
    </w:p>
    <w:p w14:paraId="4E905335" w14:textId="77777777" w:rsidR="006F77F2" w:rsidRPr="00464FCC" w:rsidRDefault="006F77F2" w:rsidP="006F77F2">
      <w:pPr>
        <w:tabs>
          <w:tab w:val="left" w:pos="2880"/>
          <w:tab w:val="left" w:pos="5760"/>
          <w:tab w:val="right" w:leader="dot" w:pos="8640"/>
        </w:tabs>
        <w:spacing w:line="276" w:lineRule="auto"/>
      </w:pPr>
    </w:p>
    <w:p w14:paraId="11D4EB34" w14:textId="64FC293D" w:rsidR="006F77F2" w:rsidRPr="00464FCC" w:rsidRDefault="006F77F2" w:rsidP="006F77F2">
      <w:pPr>
        <w:rPr>
          <w:i/>
        </w:rPr>
      </w:pPr>
      <w:r w:rsidRPr="00464FCC">
        <w:rPr>
          <w:i/>
        </w:rPr>
        <w:t xml:space="preserve">[Insert name of </w:t>
      </w:r>
      <w:r w:rsidR="00AC0DF0">
        <w:rPr>
          <w:i/>
        </w:rPr>
        <w:t>Procuring Agency</w:t>
      </w:r>
      <w:r w:rsidRPr="00464FCC">
        <w:rPr>
          <w:i/>
        </w:rPr>
        <w:t>]</w:t>
      </w:r>
    </w:p>
    <w:p w14:paraId="304FE04A" w14:textId="77777777" w:rsidR="006F77F2" w:rsidRPr="00464FCC" w:rsidRDefault="006F77F2" w:rsidP="006F77F2">
      <w:pPr>
        <w:rPr>
          <w:i/>
        </w:rPr>
      </w:pPr>
      <w:r w:rsidRPr="00464FCC">
        <w:rPr>
          <w:i/>
        </w:rPr>
        <w:t>[Insert name of officer and title]</w:t>
      </w:r>
    </w:p>
    <w:p w14:paraId="035C4BC8" w14:textId="77777777" w:rsidR="006F77F2" w:rsidRPr="00464FCC" w:rsidRDefault="006F77F2" w:rsidP="006F77F2">
      <w:pPr>
        <w:rPr>
          <w:i/>
          <w:iCs/>
          <w:spacing w:val="-2"/>
        </w:rPr>
      </w:pPr>
      <w:r w:rsidRPr="00464FCC">
        <w:rPr>
          <w:i/>
        </w:rPr>
        <w:t xml:space="preserve">[Insert postal address and/or street address, </w:t>
      </w:r>
      <w:r w:rsidRPr="00464FCC">
        <w:rPr>
          <w:i/>
          <w:spacing w:val="-2"/>
        </w:rPr>
        <w:t xml:space="preserve">postal code, </w:t>
      </w:r>
      <w:r w:rsidRPr="00464FCC">
        <w:rPr>
          <w:i/>
          <w:iCs/>
          <w:spacing w:val="-2"/>
        </w:rPr>
        <w:t>city and country]</w:t>
      </w:r>
    </w:p>
    <w:p w14:paraId="06D3E36B" w14:textId="77777777" w:rsidR="006F77F2" w:rsidRPr="00464FCC" w:rsidRDefault="006F77F2" w:rsidP="006F77F2">
      <w:pPr>
        <w:rPr>
          <w:i/>
        </w:rPr>
      </w:pPr>
      <w:r w:rsidRPr="00464FCC">
        <w:rPr>
          <w:i/>
        </w:rPr>
        <w:t>[Insert telephone number, country and city codes]</w:t>
      </w:r>
    </w:p>
    <w:p w14:paraId="09C83659" w14:textId="77777777" w:rsidR="006F77F2" w:rsidRPr="00464FCC" w:rsidRDefault="006F77F2" w:rsidP="006F77F2">
      <w:pPr>
        <w:rPr>
          <w:i/>
        </w:rPr>
      </w:pPr>
      <w:r w:rsidRPr="00464FCC">
        <w:rPr>
          <w:i/>
        </w:rPr>
        <w:t>[Insert facsimile number, country and city codes]</w:t>
      </w:r>
    </w:p>
    <w:p w14:paraId="60D9A9D4" w14:textId="77777777" w:rsidR="006F77F2" w:rsidRPr="00464FCC" w:rsidRDefault="006F77F2" w:rsidP="006F77F2">
      <w:pPr>
        <w:tabs>
          <w:tab w:val="left" w:pos="2628"/>
        </w:tabs>
        <w:rPr>
          <w:i/>
        </w:rPr>
      </w:pPr>
      <w:r w:rsidRPr="00464FCC">
        <w:rPr>
          <w:i/>
        </w:rPr>
        <w:t>[Insert email address]</w:t>
      </w:r>
      <w:r w:rsidRPr="00464FCC">
        <w:rPr>
          <w:i/>
        </w:rPr>
        <w:tab/>
      </w:r>
    </w:p>
    <w:p w14:paraId="19551E62" w14:textId="77777777" w:rsidR="006F77F2" w:rsidRPr="00464FCC" w:rsidRDefault="006F77F2" w:rsidP="006F77F2">
      <w:pPr>
        <w:tabs>
          <w:tab w:val="left" w:pos="720"/>
          <w:tab w:val="right" w:leader="dot" w:pos="8640"/>
        </w:tabs>
        <w:ind w:left="360"/>
        <w:jc w:val="both"/>
      </w:pPr>
    </w:p>
    <w:p w14:paraId="717B4C72" w14:textId="77777777" w:rsidR="00432C6A" w:rsidRPr="00464FCC" w:rsidRDefault="00432C6A" w:rsidP="006F77F2">
      <w:pPr>
        <w:ind w:left="360"/>
        <w:jc w:val="center"/>
        <w:rPr>
          <w:b/>
          <w:sz w:val="28"/>
        </w:rPr>
      </w:pPr>
    </w:p>
    <w:p w14:paraId="77C0A30A" w14:textId="61861790" w:rsidR="00A16996" w:rsidRDefault="00A16996">
      <w:pPr>
        <w:rPr>
          <w:b/>
          <w:sz w:val="28"/>
        </w:rPr>
        <w:sectPr w:rsidR="00A16996" w:rsidSect="00A16996">
          <w:headerReference w:type="first" r:id="rId35"/>
          <w:footnotePr>
            <w:numRestart w:val="eachSect"/>
          </w:footnotePr>
          <w:pgSz w:w="12242" w:h="15842" w:code="1"/>
          <w:pgMar w:top="1440" w:right="1440" w:bottom="1440" w:left="1728" w:header="720" w:footer="720" w:gutter="0"/>
          <w:cols w:space="708"/>
          <w:titlePg/>
          <w:docGrid w:linePitch="360"/>
        </w:sectPr>
      </w:pPr>
    </w:p>
    <w:p w14:paraId="056E4986" w14:textId="77777777" w:rsidR="000B5EDC" w:rsidRPr="00464FCC" w:rsidRDefault="000B5EDC" w:rsidP="00446849">
      <w:pPr>
        <w:pStyle w:val="HeadingSections"/>
      </w:pPr>
      <w:bookmarkStart w:id="15" w:name="_Toc474333876"/>
      <w:bookmarkStart w:id="16" w:name="_Toc474334045"/>
      <w:bookmarkStart w:id="17" w:name="_Toc494209423"/>
      <w:bookmarkStart w:id="18" w:name="_Toc83306902"/>
      <w:bookmarkEnd w:id="3"/>
      <w:r w:rsidRPr="00464FCC">
        <w:t>Section 2. Instructions to Consultants and Data Sheet</w:t>
      </w:r>
      <w:bookmarkEnd w:id="15"/>
      <w:bookmarkEnd w:id="16"/>
      <w:bookmarkEnd w:id="17"/>
      <w:bookmarkEnd w:id="18"/>
    </w:p>
    <w:p w14:paraId="7E5C3113" w14:textId="77777777" w:rsidR="0011244C" w:rsidRPr="00464FCC" w:rsidRDefault="0011244C" w:rsidP="000272D8">
      <w:pPr>
        <w:jc w:val="both"/>
        <w:rPr>
          <w:i/>
          <w:iCs/>
          <w:sz w:val="20"/>
          <w:szCs w:val="20"/>
        </w:rPr>
      </w:pPr>
    </w:p>
    <w:p w14:paraId="2496997B" w14:textId="794ED80B" w:rsidR="0011244C" w:rsidRPr="00464FCC" w:rsidRDefault="0011244C" w:rsidP="0011244C">
      <w:pPr>
        <w:jc w:val="center"/>
        <w:rPr>
          <w:b/>
          <w:iCs/>
          <w:sz w:val="28"/>
          <w:szCs w:val="28"/>
        </w:rPr>
      </w:pPr>
      <w:r w:rsidRPr="00464FCC">
        <w:rPr>
          <w:b/>
          <w:iCs/>
          <w:sz w:val="28"/>
          <w:szCs w:val="28"/>
        </w:rPr>
        <w:t>TABLE OF CONTENT</w:t>
      </w:r>
    </w:p>
    <w:p w14:paraId="60C30EFC" w14:textId="3622D674" w:rsidR="0011244C" w:rsidRPr="00464FCC" w:rsidRDefault="0011244C" w:rsidP="0011244C">
      <w:pPr>
        <w:jc w:val="center"/>
        <w:rPr>
          <w:b/>
          <w:iCs/>
          <w:sz w:val="28"/>
          <w:szCs w:val="28"/>
        </w:rPr>
      </w:pPr>
    </w:p>
    <w:p w14:paraId="3CCBC584" w14:textId="52EFE5C8" w:rsidR="001B4ACF" w:rsidRDefault="0011244C">
      <w:pPr>
        <w:pStyle w:val="TOC1"/>
        <w:rPr>
          <w:rFonts w:asciiTheme="minorHAnsi" w:eastAsiaTheme="minorEastAsia" w:hAnsiTheme="minorHAnsi" w:cstheme="minorBidi"/>
          <w:sz w:val="22"/>
          <w:szCs w:val="22"/>
          <w:lang w:val="en-US"/>
        </w:rPr>
      </w:pPr>
      <w:r w:rsidRPr="0021172D">
        <w:rPr>
          <w:b/>
          <w:iCs/>
          <w:sz w:val="28"/>
          <w:szCs w:val="28"/>
        </w:rPr>
        <w:fldChar w:fldCharType="begin"/>
      </w:r>
      <w:r w:rsidRPr="00464FCC">
        <w:rPr>
          <w:b/>
          <w:iCs/>
          <w:sz w:val="28"/>
          <w:szCs w:val="28"/>
        </w:rPr>
        <w:instrText xml:space="preserve"> TOC \h \z \t "Heading ITC 1,1,Heading ITC 2,2" </w:instrText>
      </w:r>
      <w:r w:rsidRPr="0021172D">
        <w:rPr>
          <w:b/>
          <w:iCs/>
          <w:sz w:val="28"/>
          <w:szCs w:val="28"/>
        </w:rPr>
        <w:fldChar w:fldCharType="separate"/>
      </w:r>
      <w:hyperlink w:anchor="_Toc83029951" w:history="1">
        <w:r w:rsidR="001B4ACF" w:rsidRPr="004E508B">
          <w:rPr>
            <w:rStyle w:val="Hyperlink"/>
            <w:rFonts w:eastAsiaTheme="minorEastAsia"/>
          </w:rPr>
          <w:t>A.  General Provisions</w:t>
        </w:r>
        <w:r w:rsidR="001B4ACF">
          <w:rPr>
            <w:webHidden/>
          </w:rPr>
          <w:tab/>
        </w:r>
        <w:r w:rsidR="001B4ACF">
          <w:rPr>
            <w:webHidden/>
          </w:rPr>
          <w:fldChar w:fldCharType="begin"/>
        </w:r>
        <w:r w:rsidR="001B4ACF">
          <w:rPr>
            <w:webHidden/>
          </w:rPr>
          <w:instrText xml:space="preserve"> PAGEREF _Toc83029951 \h </w:instrText>
        </w:r>
        <w:r w:rsidR="001B4ACF">
          <w:rPr>
            <w:webHidden/>
          </w:rPr>
        </w:r>
        <w:r w:rsidR="001B4ACF">
          <w:rPr>
            <w:webHidden/>
          </w:rPr>
          <w:fldChar w:fldCharType="separate"/>
        </w:r>
        <w:r w:rsidR="007746CA">
          <w:rPr>
            <w:webHidden/>
          </w:rPr>
          <w:t>9</w:t>
        </w:r>
        <w:r w:rsidR="001B4ACF">
          <w:rPr>
            <w:webHidden/>
          </w:rPr>
          <w:fldChar w:fldCharType="end"/>
        </w:r>
      </w:hyperlink>
    </w:p>
    <w:p w14:paraId="70652E12" w14:textId="1A592CDE" w:rsidR="001B4ACF" w:rsidRDefault="004F1270">
      <w:pPr>
        <w:pStyle w:val="TOC2"/>
        <w:rPr>
          <w:rFonts w:asciiTheme="minorHAnsi" w:eastAsiaTheme="minorEastAsia" w:hAnsiTheme="minorHAnsi" w:cstheme="minorBidi"/>
          <w:sz w:val="22"/>
          <w:szCs w:val="22"/>
        </w:rPr>
      </w:pPr>
      <w:hyperlink w:anchor="_Toc83029952" w:history="1">
        <w:r w:rsidR="001B4ACF" w:rsidRPr="004E508B">
          <w:rPr>
            <w:rStyle w:val="Hyperlink"/>
            <w:rFonts w:eastAsiaTheme="minorEastAsia"/>
          </w:rPr>
          <w:t>1.</w:t>
        </w:r>
        <w:r w:rsidR="001B4ACF">
          <w:rPr>
            <w:rFonts w:asciiTheme="minorHAnsi" w:eastAsiaTheme="minorEastAsia" w:hAnsiTheme="minorHAnsi" w:cstheme="minorBidi"/>
            <w:sz w:val="22"/>
            <w:szCs w:val="22"/>
          </w:rPr>
          <w:tab/>
        </w:r>
        <w:r w:rsidR="001B4ACF" w:rsidRPr="004E508B">
          <w:rPr>
            <w:rStyle w:val="Hyperlink"/>
            <w:rFonts w:eastAsiaTheme="minorEastAsia"/>
          </w:rPr>
          <w:t>Definitions</w:t>
        </w:r>
        <w:r w:rsidR="001B4ACF">
          <w:rPr>
            <w:webHidden/>
          </w:rPr>
          <w:tab/>
        </w:r>
        <w:r w:rsidR="001B4ACF">
          <w:rPr>
            <w:webHidden/>
          </w:rPr>
          <w:fldChar w:fldCharType="begin"/>
        </w:r>
        <w:r w:rsidR="001B4ACF">
          <w:rPr>
            <w:webHidden/>
          </w:rPr>
          <w:instrText xml:space="preserve"> PAGEREF _Toc83029952 \h </w:instrText>
        </w:r>
        <w:r w:rsidR="001B4ACF">
          <w:rPr>
            <w:webHidden/>
          </w:rPr>
        </w:r>
        <w:r w:rsidR="001B4ACF">
          <w:rPr>
            <w:webHidden/>
          </w:rPr>
          <w:fldChar w:fldCharType="separate"/>
        </w:r>
        <w:r w:rsidR="007746CA">
          <w:rPr>
            <w:webHidden/>
          </w:rPr>
          <w:t>9</w:t>
        </w:r>
        <w:r w:rsidR="001B4ACF">
          <w:rPr>
            <w:webHidden/>
          </w:rPr>
          <w:fldChar w:fldCharType="end"/>
        </w:r>
      </w:hyperlink>
    </w:p>
    <w:p w14:paraId="74A54F90" w14:textId="2ED8E460" w:rsidR="001B4ACF" w:rsidRDefault="004F1270">
      <w:pPr>
        <w:pStyle w:val="TOC2"/>
        <w:rPr>
          <w:rFonts w:asciiTheme="minorHAnsi" w:eastAsiaTheme="minorEastAsia" w:hAnsiTheme="minorHAnsi" w:cstheme="minorBidi"/>
          <w:sz w:val="22"/>
          <w:szCs w:val="22"/>
        </w:rPr>
      </w:pPr>
      <w:hyperlink w:anchor="_Toc83029953" w:history="1">
        <w:r w:rsidR="001B4ACF" w:rsidRPr="004E508B">
          <w:rPr>
            <w:rStyle w:val="Hyperlink"/>
            <w:rFonts w:eastAsiaTheme="minorEastAsia"/>
          </w:rPr>
          <w:t>2.</w:t>
        </w:r>
        <w:r w:rsidR="001B4ACF">
          <w:rPr>
            <w:rFonts w:asciiTheme="minorHAnsi" w:eastAsiaTheme="minorEastAsia" w:hAnsiTheme="minorHAnsi" w:cstheme="minorBidi"/>
            <w:sz w:val="22"/>
            <w:szCs w:val="22"/>
          </w:rPr>
          <w:tab/>
        </w:r>
        <w:r w:rsidR="001B4ACF" w:rsidRPr="004E508B">
          <w:rPr>
            <w:rStyle w:val="Hyperlink"/>
            <w:rFonts w:eastAsiaTheme="minorEastAsia"/>
          </w:rPr>
          <w:t>Introduction</w:t>
        </w:r>
        <w:r w:rsidR="001B4ACF">
          <w:rPr>
            <w:webHidden/>
          </w:rPr>
          <w:tab/>
        </w:r>
        <w:r w:rsidR="001B4ACF">
          <w:rPr>
            <w:webHidden/>
          </w:rPr>
          <w:fldChar w:fldCharType="begin"/>
        </w:r>
        <w:r w:rsidR="001B4ACF">
          <w:rPr>
            <w:webHidden/>
          </w:rPr>
          <w:instrText xml:space="preserve"> PAGEREF _Toc83029953 \h </w:instrText>
        </w:r>
        <w:r w:rsidR="001B4ACF">
          <w:rPr>
            <w:webHidden/>
          </w:rPr>
        </w:r>
        <w:r w:rsidR="001B4ACF">
          <w:rPr>
            <w:webHidden/>
          </w:rPr>
          <w:fldChar w:fldCharType="separate"/>
        </w:r>
        <w:r w:rsidR="007746CA">
          <w:rPr>
            <w:webHidden/>
          </w:rPr>
          <w:t>13</w:t>
        </w:r>
        <w:r w:rsidR="001B4ACF">
          <w:rPr>
            <w:webHidden/>
          </w:rPr>
          <w:fldChar w:fldCharType="end"/>
        </w:r>
      </w:hyperlink>
    </w:p>
    <w:p w14:paraId="04EA3E3A" w14:textId="48B9BE4D" w:rsidR="001B4ACF" w:rsidRDefault="004F1270">
      <w:pPr>
        <w:pStyle w:val="TOC2"/>
        <w:rPr>
          <w:rFonts w:asciiTheme="minorHAnsi" w:eastAsiaTheme="minorEastAsia" w:hAnsiTheme="minorHAnsi" w:cstheme="minorBidi"/>
          <w:sz w:val="22"/>
          <w:szCs w:val="22"/>
        </w:rPr>
      </w:pPr>
      <w:hyperlink w:anchor="_Toc83029954" w:history="1">
        <w:r w:rsidR="001B4ACF" w:rsidRPr="004E508B">
          <w:rPr>
            <w:rStyle w:val="Hyperlink"/>
            <w:rFonts w:eastAsiaTheme="minorEastAsia"/>
          </w:rPr>
          <w:t>3.</w:t>
        </w:r>
        <w:r w:rsidR="001B4ACF">
          <w:rPr>
            <w:rFonts w:asciiTheme="minorHAnsi" w:eastAsiaTheme="minorEastAsia" w:hAnsiTheme="minorHAnsi" w:cstheme="minorBidi"/>
            <w:sz w:val="22"/>
            <w:szCs w:val="22"/>
          </w:rPr>
          <w:tab/>
        </w:r>
        <w:r w:rsidR="001B4ACF" w:rsidRPr="004E508B">
          <w:rPr>
            <w:rStyle w:val="Hyperlink"/>
            <w:rFonts w:eastAsiaTheme="minorEastAsia"/>
          </w:rPr>
          <w:t>Conflict of Interest</w:t>
        </w:r>
        <w:r w:rsidR="001B4ACF">
          <w:rPr>
            <w:webHidden/>
          </w:rPr>
          <w:tab/>
        </w:r>
        <w:r w:rsidR="001B4ACF">
          <w:rPr>
            <w:webHidden/>
          </w:rPr>
          <w:fldChar w:fldCharType="begin"/>
        </w:r>
        <w:r w:rsidR="001B4ACF">
          <w:rPr>
            <w:webHidden/>
          </w:rPr>
          <w:instrText xml:space="preserve"> PAGEREF _Toc83029954 \h </w:instrText>
        </w:r>
        <w:r w:rsidR="001B4ACF">
          <w:rPr>
            <w:webHidden/>
          </w:rPr>
        </w:r>
        <w:r w:rsidR="001B4ACF">
          <w:rPr>
            <w:webHidden/>
          </w:rPr>
          <w:fldChar w:fldCharType="separate"/>
        </w:r>
        <w:r w:rsidR="007746CA">
          <w:rPr>
            <w:webHidden/>
          </w:rPr>
          <w:t>13</w:t>
        </w:r>
        <w:r w:rsidR="001B4ACF">
          <w:rPr>
            <w:webHidden/>
          </w:rPr>
          <w:fldChar w:fldCharType="end"/>
        </w:r>
      </w:hyperlink>
    </w:p>
    <w:p w14:paraId="2961F4BD" w14:textId="209B4219" w:rsidR="001B4ACF" w:rsidRDefault="004F1270">
      <w:pPr>
        <w:pStyle w:val="TOC2"/>
        <w:rPr>
          <w:rFonts w:asciiTheme="minorHAnsi" w:eastAsiaTheme="minorEastAsia" w:hAnsiTheme="minorHAnsi" w:cstheme="minorBidi"/>
          <w:sz w:val="22"/>
          <w:szCs w:val="22"/>
        </w:rPr>
      </w:pPr>
      <w:hyperlink w:anchor="_Toc83029955" w:history="1">
        <w:r w:rsidR="001B4ACF" w:rsidRPr="004E508B">
          <w:rPr>
            <w:rStyle w:val="Hyperlink"/>
            <w:rFonts w:eastAsiaTheme="minorEastAsia"/>
          </w:rPr>
          <w:t>4.</w:t>
        </w:r>
        <w:r w:rsidR="001B4ACF">
          <w:rPr>
            <w:rFonts w:asciiTheme="minorHAnsi" w:eastAsiaTheme="minorEastAsia" w:hAnsiTheme="minorHAnsi" w:cstheme="minorBidi"/>
            <w:sz w:val="22"/>
            <w:szCs w:val="22"/>
          </w:rPr>
          <w:tab/>
        </w:r>
        <w:r w:rsidR="001B4ACF" w:rsidRPr="004E508B">
          <w:rPr>
            <w:rStyle w:val="Hyperlink"/>
            <w:rFonts w:eastAsiaTheme="minorEastAsia"/>
          </w:rPr>
          <w:t>Unfair Competitive Advantage</w:t>
        </w:r>
        <w:r w:rsidR="001B4ACF">
          <w:rPr>
            <w:webHidden/>
          </w:rPr>
          <w:tab/>
        </w:r>
        <w:r w:rsidR="001B4ACF">
          <w:rPr>
            <w:webHidden/>
          </w:rPr>
          <w:fldChar w:fldCharType="begin"/>
        </w:r>
        <w:r w:rsidR="001B4ACF">
          <w:rPr>
            <w:webHidden/>
          </w:rPr>
          <w:instrText xml:space="preserve"> PAGEREF _Toc83029955 \h </w:instrText>
        </w:r>
        <w:r w:rsidR="001B4ACF">
          <w:rPr>
            <w:webHidden/>
          </w:rPr>
        </w:r>
        <w:r w:rsidR="001B4ACF">
          <w:rPr>
            <w:webHidden/>
          </w:rPr>
          <w:fldChar w:fldCharType="separate"/>
        </w:r>
        <w:r w:rsidR="007746CA">
          <w:rPr>
            <w:webHidden/>
          </w:rPr>
          <w:t>15</w:t>
        </w:r>
        <w:r w:rsidR="001B4ACF">
          <w:rPr>
            <w:webHidden/>
          </w:rPr>
          <w:fldChar w:fldCharType="end"/>
        </w:r>
      </w:hyperlink>
    </w:p>
    <w:p w14:paraId="2DF6BCF2" w14:textId="57F2B119" w:rsidR="001B4ACF" w:rsidRDefault="004F1270">
      <w:pPr>
        <w:pStyle w:val="TOC2"/>
        <w:rPr>
          <w:rFonts w:asciiTheme="minorHAnsi" w:eastAsiaTheme="minorEastAsia" w:hAnsiTheme="minorHAnsi" w:cstheme="minorBidi"/>
          <w:sz w:val="22"/>
          <w:szCs w:val="22"/>
        </w:rPr>
      </w:pPr>
      <w:hyperlink w:anchor="_Toc83029956" w:history="1">
        <w:r w:rsidR="001B4ACF" w:rsidRPr="004E508B">
          <w:rPr>
            <w:rStyle w:val="Hyperlink"/>
            <w:rFonts w:eastAsiaTheme="minorEastAsia"/>
          </w:rPr>
          <w:t>5.</w:t>
        </w:r>
        <w:r w:rsidR="001B4ACF">
          <w:rPr>
            <w:rFonts w:asciiTheme="minorHAnsi" w:eastAsiaTheme="minorEastAsia" w:hAnsiTheme="minorHAnsi" w:cstheme="minorBidi"/>
            <w:sz w:val="22"/>
            <w:szCs w:val="22"/>
          </w:rPr>
          <w:tab/>
        </w:r>
        <w:r w:rsidR="001B4ACF" w:rsidRPr="004E508B">
          <w:rPr>
            <w:rStyle w:val="Hyperlink"/>
            <w:rFonts w:eastAsiaTheme="minorEastAsia"/>
          </w:rPr>
          <w:t>Fraud and Corruption</w:t>
        </w:r>
        <w:r w:rsidR="001B4ACF">
          <w:rPr>
            <w:webHidden/>
          </w:rPr>
          <w:tab/>
        </w:r>
        <w:r w:rsidR="001B4ACF">
          <w:rPr>
            <w:webHidden/>
          </w:rPr>
          <w:fldChar w:fldCharType="begin"/>
        </w:r>
        <w:r w:rsidR="001B4ACF">
          <w:rPr>
            <w:webHidden/>
          </w:rPr>
          <w:instrText xml:space="preserve"> PAGEREF _Toc83029956 \h </w:instrText>
        </w:r>
        <w:r w:rsidR="001B4ACF">
          <w:rPr>
            <w:webHidden/>
          </w:rPr>
        </w:r>
        <w:r w:rsidR="001B4ACF">
          <w:rPr>
            <w:webHidden/>
          </w:rPr>
          <w:fldChar w:fldCharType="separate"/>
        </w:r>
        <w:r w:rsidR="007746CA">
          <w:rPr>
            <w:webHidden/>
          </w:rPr>
          <w:t>15</w:t>
        </w:r>
        <w:r w:rsidR="001B4ACF">
          <w:rPr>
            <w:webHidden/>
          </w:rPr>
          <w:fldChar w:fldCharType="end"/>
        </w:r>
      </w:hyperlink>
    </w:p>
    <w:p w14:paraId="6DBB51EC" w14:textId="7F07FA3E" w:rsidR="001B4ACF" w:rsidRDefault="004F1270">
      <w:pPr>
        <w:pStyle w:val="TOC2"/>
        <w:rPr>
          <w:rFonts w:asciiTheme="minorHAnsi" w:eastAsiaTheme="minorEastAsia" w:hAnsiTheme="minorHAnsi" w:cstheme="minorBidi"/>
          <w:sz w:val="22"/>
          <w:szCs w:val="22"/>
        </w:rPr>
      </w:pPr>
      <w:hyperlink w:anchor="_Toc83029957" w:history="1">
        <w:r w:rsidR="001B4ACF" w:rsidRPr="004E508B">
          <w:rPr>
            <w:rStyle w:val="Hyperlink"/>
            <w:rFonts w:eastAsiaTheme="minorEastAsia"/>
          </w:rPr>
          <w:t>6.</w:t>
        </w:r>
        <w:r w:rsidR="001B4ACF">
          <w:rPr>
            <w:rFonts w:asciiTheme="minorHAnsi" w:eastAsiaTheme="minorEastAsia" w:hAnsiTheme="minorHAnsi" w:cstheme="minorBidi"/>
            <w:sz w:val="22"/>
            <w:szCs w:val="22"/>
          </w:rPr>
          <w:tab/>
        </w:r>
        <w:r w:rsidR="001B4ACF" w:rsidRPr="004E508B">
          <w:rPr>
            <w:rStyle w:val="Hyperlink"/>
            <w:rFonts w:eastAsiaTheme="minorEastAsia"/>
          </w:rPr>
          <w:t>Eligibility</w:t>
        </w:r>
        <w:r w:rsidR="001B4ACF">
          <w:rPr>
            <w:webHidden/>
          </w:rPr>
          <w:tab/>
        </w:r>
        <w:r w:rsidR="001B4ACF">
          <w:rPr>
            <w:webHidden/>
          </w:rPr>
          <w:fldChar w:fldCharType="begin"/>
        </w:r>
        <w:r w:rsidR="001B4ACF">
          <w:rPr>
            <w:webHidden/>
          </w:rPr>
          <w:instrText xml:space="preserve"> PAGEREF _Toc83029957 \h </w:instrText>
        </w:r>
        <w:r w:rsidR="001B4ACF">
          <w:rPr>
            <w:webHidden/>
          </w:rPr>
        </w:r>
        <w:r w:rsidR="001B4ACF">
          <w:rPr>
            <w:webHidden/>
          </w:rPr>
          <w:fldChar w:fldCharType="separate"/>
        </w:r>
        <w:r w:rsidR="007746CA">
          <w:rPr>
            <w:webHidden/>
          </w:rPr>
          <w:t>15</w:t>
        </w:r>
        <w:r w:rsidR="001B4ACF">
          <w:rPr>
            <w:webHidden/>
          </w:rPr>
          <w:fldChar w:fldCharType="end"/>
        </w:r>
      </w:hyperlink>
    </w:p>
    <w:p w14:paraId="4642CBE9" w14:textId="3ACD4F33" w:rsidR="001B4ACF" w:rsidRDefault="004F1270">
      <w:pPr>
        <w:pStyle w:val="TOC1"/>
        <w:rPr>
          <w:rFonts w:asciiTheme="minorHAnsi" w:eastAsiaTheme="minorEastAsia" w:hAnsiTheme="minorHAnsi" w:cstheme="minorBidi"/>
          <w:sz w:val="22"/>
          <w:szCs w:val="22"/>
          <w:lang w:val="en-US"/>
        </w:rPr>
      </w:pPr>
      <w:hyperlink w:anchor="_Toc83029958" w:history="1">
        <w:r w:rsidR="001B4ACF" w:rsidRPr="004E508B">
          <w:rPr>
            <w:rStyle w:val="Hyperlink"/>
            <w:rFonts w:eastAsiaTheme="minorEastAsia"/>
          </w:rPr>
          <w:t>B.  Preparation of Proposals</w:t>
        </w:r>
        <w:r w:rsidR="001B4ACF">
          <w:rPr>
            <w:webHidden/>
          </w:rPr>
          <w:tab/>
        </w:r>
        <w:r w:rsidR="001B4ACF">
          <w:rPr>
            <w:webHidden/>
          </w:rPr>
          <w:fldChar w:fldCharType="begin"/>
        </w:r>
        <w:r w:rsidR="001B4ACF">
          <w:rPr>
            <w:webHidden/>
          </w:rPr>
          <w:instrText xml:space="preserve"> PAGEREF _Toc83029958 \h </w:instrText>
        </w:r>
        <w:r w:rsidR="001B4ACF">
          <w:rPr>
            <w:webHidden/>
          </w:rPr>
        </w:r>
        <w:r w:rsidR="001B4ACF">
          <w:rPr>
            <w:webHidden/>
          </w:rPr>
          <w:fldChar w:fldCharType="separate"/>
        </w:r>
        <w:r w:rsidR="007746CA">
          <w:rPr>
            <w:webHidden/>
          </w:rPr>
          <w:t>17</w:t>
        </w:r>
        <w:r w:rsidR="001B4ACF">
          <w:rPr>
            <w:webHidden/>
          </w:rPr>
          <w:fldChar w:fldCharType="end"/>
        </w:r>
      </w:hyperlink>
    </w:p>
    <w:p w14:paraId="0B95892E" w14:textId="3BF52446" w:rsidR="001B4ACF" w:rsidRDefault="004F1270">
      <w:pPr>
        <w:pStyle w:val="TOC2"/>
        <w:rPr>
          <w:rFonts w:asciiTheme="minorHAnsi" w:eastAsiaTheme="minorEastAsia" w:hAnsiTheme="minorHAnsi" w:cstheme="minorBidi"/>
          <w:sz w:val="22"/>
          <w:szCs w:val="22"/>
        </w:rPr>
      </w:pPr>
      <w:hyperlink w:anchor="_Toc83029959" w:history="1">
        <w:r w:rsidR="001B4ACF" w:rsidRPr="004E508B">
          <w:rPr>
            <w:rStyle w:val="Hyperlink"/>
            <w:rFonts w:eastAsiaTheme="minorEastAsia"/>
          </w:rPr>
          <w:t>7.</w:t>
        </w:r>
        <w:r w:rsidR="001B4ACF">
          <w:rPr>
            <w:rFonts w:asciiTheme="minorHAnsi" w:eastAsiaTheme="minorEastAsia" w:hAnsiTheme="minorHAnsi" w:cstheme="minorBidi"/>
            <w:sz w:val="22"/>
            <w:szCs w:val="22"/>
          </w:rPr>
          <w:tab/>
        </w:r>
        <w:r w:rsidR="001B4ACF" w:rsidRPr="004E508B">
          <w:rPr>
            <w:rStyle w:val="Hyperlink"/>
            <w:rFonts w:eastAsiaTheme="minorEastAsia"/>
          </w:rPr>
          <w:t>General Considerations</w:t>
        </w:r>
        <w:r w:rsidR="001B4ACF">
          <w:rPr>
            <w:webHidden/>
          </w:rPr>
          <w:tab/>
        </w:r>
        <w:r w:rsidR="001B4ACF">
          <w:rPr>
            <w:webHidden/>
          </w:rPr>
          <w:fldChar w:fldCharType="begin"/>
        </w:r>
        <w:r w:rsidR="001B4ACF">
          <w:rPr>
            <w:webHidden/>
          </w:rPr>
          <w:instrText xml:space="preserve"> PAGEREF _Toc83029959 \h </w:instrText>
        </w:r>
        <w:r w:rsidR="001B4ACF">
          <w:rPr>
            <w:webHidden/>
          </w:rPr>
        </w:r>
        <w:r w:rsidR="001B4ACF">
          <w:rPr>
            <w:webHidden/>
          </w:rPr>
          <w:fldChar w:fldCharType="separate"/>
        </w:r>
        <w:r w:rsidR="007746CA">
          <w:rPr>
            <w:webHidden/>
          </w:rPr>
          <w:t>17</w:t>
        </w:r>
        <w:r w:rsidR="001B4ACF">
          <w:rPr>
            <w:webHidden/>
          </w:rPr>
          <w:fldChar w:fldCharType="end"/>
        </w:r>
      </w:hyperlink>
    </w:p>
    <w:p w14:paraId="02BC73E5" w14:textId="0C807269" w:rsidR="001B4ACF" w:rsidRDefault="004F1270">
      <w:pPr>
        <w:pStyle w:val="TOC2"/>
        <w:rPr>
          <w:rFonts w:asciiTheme="minorHAnsi" w:eastAsiaTheme="minorEastAsia" w:hAnsiTheme="minorHAnsi" w:cstheme="minorBidi"/>
          <w:sz w:val="22"/>
          <w:szCs w:val="22"/>
        </w:rPr>
      </w:pPr>
      <w:hyperlink w:anchor="_Toc83029960" w:history="1">
        <w:r w:rsidR="001B4ACF" w:rsidRPr="004E508B">
          <w:rPr>
            <w:rStyle w:val="Hyperlink"/>
            <w:rFonts w:eastAsiaTheme="minorEastAsia"/>
          </w:rPr>
          <w:t>8.</w:t>
        </w:r>
        <w:r w:rsidR="001B4ACF">
          <w:rPr>
            <w:rFonts w:asciiTheme="minorHAnsi" w:eastAsiaTheme="minorEastAsia" w:hAnsiTheme="minorHAnsi" w:cstheme="minorBidi"/>
            <w:sz w:val="22"/>
            <w:szCs w:val="22"/>
          </w:rPr>
          <w:tab/>
        </w:r>
        <w:r w:rsidR="001B4ACF" w:rsidRPr="004E508B">
          <w:rPr>
            <w:rStyle w:val="Hyperlink"/>
            <w:rFonts w:eastAsiaTheme="minorEastAsia"/>
          </w:rPr>
          <w:t>Cost of Preparation of Proposal</w:t>
        </w:r>
        <w:r w:rsidR="001B4ACF">
          <w:rPr>
            <w:webHidden/>
          </w:rPr>
          <w:tab/>
        </w:r>
        <w:r w:rsidR="001B4ACF">
          <w:rPr>
            <w:webHidden/>
          </w:rPr>
          <w:fldChar w:fldCharType="begin"/>
        </w:r>
        <w:r w:rsidR="001B4ACF">
          <w:rPr>
            <w:webHidden/>
          </w:rPr>
          <w:instrText xml:space="preserve"> PAGEREF _Toc83029960 \h </w:instrText>
        </w:r>
        <w:r w:rsidR="001B4ACF">
          <w:rPr>
            <w:webHidden/>
          </w:rPr>
        </w:r>
        <w:r w:rsidR="001B4ACF">
          <w:rPr>
            <w:webHidden/>
          </w:rPr>
          <w:fldChar w:fldCharType="separate"/>
        </w:r>
        <w:r w:rsidR="007746CA">
          <w:rPr>
            <w:webHidden/>
          </w:rPr>
          <w:t>17</w:t>
        </w:r>
        <w:r w:rsidR="001B4ACF">
          <w:rPr>
            <w:webHidden/>
          </w:rPr>
          <w:fldChar w:fldCharType="end"/>
        </w:r>
      </w:hyperlink>
    </w:p>
    <w:p w14:paraId="12B6C4ED" w14:textId="4C922178" w:rsidR="001B4ACF" w:rsidRDefault="004F1270">
      <w:pPr>
        <w:pStyle w:val="TOC2"/>
        <w:rPr>
          <w:rFonts w:asciiTheme="minorHAnsi" w:eastAsiaTheme="minorEastAsia" w:hAnsiTheme="minorHAnsi" w:cstheme="minorBidi"/>
          <w:sz w:val="22"/>
          <w:szCs w:val="22"/>
        </w:rPr>
      </w:pPr>
      <w:hyperlink w:anchor="_Toc83029961" w:history="1">
        <w:r w:rsidR="001B4ACF" w:rsidRPr="004E508B">
          <w:rPr>
            <w:rStyle w:val="Hyperlink"/>
            <w:rFonts w:eastAsiaTheme="minorEastAsia"/>
          </w:rPr>
          <w:t>9.</w:t>
        </w:r>
        <w:r w:rsidR="001B4ACF">
          <w:rPr>
            <w:rFonts w:asciiTheme="minorHAnsi" w:eastAsiaTheme="minorEastAsia" w:hAnsiTheme="minorHAnsi" w:cstheme="minorBidi"/>
            <w:sz w:val="22"/>
            <w:szCs w:val="22"/>
          </w:rPr>
          <w:tab/>
        </w:r>
        <w:r w:rsidR="001B4ACF" w:rsidRPr="004E508B">
          <w:rPr>
            <w:rStyle w:val="Hyperlink"/>
            <w:rFonts w:eastAsiaTheme="minorEastAsia"/>
          </w:rPr>
          <w:t>Language</w:t>
        </w:r>
        <w:r w:rsidR="001B4ACF">
          <w:rPr>
            <w:webHidden/>
          </w:rPr>
          <w:tab/>
        </w:r>
        <w:r w:rsidR="001B4ACF">
          <w:rPr>
            <w:webHidden/>
          </w:rPr>
          <w:fldChar w:fldCharType="begin"/>
        </w:r>
        <w:r w:rsidR="001B4ACF">
          <w:rPr>
            <w:webHidden/>
          </w:rPr>
          <w:instrText xml:space="preserve"> PAGEREF _Toc83029961 \h </w:instrText>
        </w:r>
        <w:r w:rsidR="001B4ACF">
          <w:rPr>
            <w:webHidden/>
          </w:rPr>
        </w:r>
        <w:r w:rsidR="001B4ACF">
          <w:rPr>
            <w:webHidden/>
          </w:rPr>
          <w:fldChar w:fldCharType="separate"/>
        </w:r>
        <w:r w:rsidR="007746CA">
          <w:rPr>
            <w:webHidden/>
          </w:rPr>
          <w:t>17</w:t>
        </w:r>
        <w:r w:rsidR="001B4ACF">
          <w:rPr>
            <w:webHidden/>
          </w:rPr>
          <w:fldChar w:fldCharType="end"/>
        </w:r>
      </w:hyperlink>
    </w:p>
    <w:p w14:paraId="08AD7C70" w14:textId="11A276BA" w:rsidR="001B4ACF" w:rsidRDefault="004F1270">
      <w:pPr>
        <w:pStyle w:val="TOC2"/>
        <w:rPr>
          <w:rFonts w:asciiTheme="minorHAnsi" w:eastAsiaTheme="minorEastAsia" w:hAnsiTheme="minorHAnsi" w:cstheme="minorBidi"/>
          <w:sz w:val="22"/>
          <w:szCs w:val="22"/>
        </w:rPr>
      </w:pPr>
      <w:hyperlink w:anchor="_Toc83029962" w:history="1">
        <w:r w:rsidR="001B4ACF" w:rsidRPr="004E508B">
          <w:rPr>
            <w:rStyle w:val="Hyperlink"/>
            <w:rFonts w:eastAsiaTheme="minorEastAsia"/>
          </w:rPr>
          <w:t>10.</w:t>
        </w:r>
        <w:r w:rsidR="001B4ACF">
          <w:rPr>
            <w:rFonts w:asciiTheme="minorHAnsi" w:eastAsiaTheme="minorEastAsia" w:hAnsiTheme="minorHAnsi" w:cstheme="minorBidi"/>
            <w:sz w:val="22"/>
            <w:szCs w:val="22"/>
          </w:rPr>
          <w:tab/>
        </w:r>
        <w:r w:rsidR="001B4ACF" w:rsidRPr="004E508B">
          <w:rPr>
            <w:rStyle w:val="Hyperlink"/>
            <w:rFonts w:eastAsiaTheme="minorEastAsia"/>
          </w:rPr>
          <w:t>Documents Comprising the Proposal</w:t>
        </w:r>
        <w:r w:rsidR="001B4ACF">
          <w:rPr>
            <w:webHidden/>
          </w:rPr>
          <w:tab/>
        </w:r>
        <w:r w:rsidR="001B4ACF">
          <w:rPr>
            <w:webHidden/>
          </w:rPr>
          <w:fldChar w:fldCharType="begin"/>
        </w:r>
        <w:r w:rsidR="001B4ACF">
          <w:rPr>
            <w:webHidden/>
          </w:rPr>
          <w:instrText xml:space="preserve"> PAGEREF _Toc83029962 \h </w:instrText>
        </w:r>
        <w:r w:rsidR="001B4ACF">
          <w:rPr>
            <w:webHidden/>
          </w:rPr>
        </w:r>
        <w:r w:rsidR="001B4ACF">
          <w:rPr>
            <w:webHidden/>
          </w:rPr>
          <w:fldChar w:fldCharType="separate"/>
        </w:r>
        <w:r w:rsidR="007746CA">
          <w:rPr>
            <w:webHidden/>
          </w:rPr>
          <w:t>17</w:t>
        </w:r>
        <w:r w:rsidR="001B4ACF">
          <w:rPr>
            <w:webHidden/>
          </w:rPr>
          <w:fldChar w:fldCharType="end"/>
        </w:r>
      </w:hyperlink>
    </w:p>
    <w:p w14:paraId="028B91FC" w14:textId="756E52C6" w:rsidR="001B4ACF" w:rsidRDefault="004F1270">
      <w:pPr>
        <w:pStyle w:val="TOC2"/>
        <w:rPr>
          <w:rFonts w:asciiTheme="minorHAnsi" w:eastAsiaTheme="minorEastAsia" w:hAnsiTheme="minorHAnsi" w:cstheme="minorBidi"/>
          <w:sz w:val="22"/>
          <w:szCs w:val="22"/>
        </w:rPr>
      </w:pPr>
      <w:hyperlink w:anchor="_Toc83029963" w:history="1">
        <w:r w:rsidR="001B4ACF" w:rsidRPr="004E508B">
          <w:rPr>
            <w:rStyle w:val="Hyperlink"/>
            <w:rFonts w:eastAsiaTheme="minorEastAsia"/>
          </w:rPr>
          <w:t>11.</w:t>
        </w:r>
        <w:r w:rsidR="001B4ACF">
          <w:rPr>
            <w:rFonts w:asciiTheme="minorHAnsi" w:eastAsiaTheme="minorEastAsia" w:hAnsiTheme="minorHAnsi" w:cstheme="minorBidi"/>
            <w:sz w:val="22"/>
            <w:szCs w:val="22"/>
          </w:rPr>
          <w:tab/>
        </w:r>
        <w:r w:rsidR="001B4ACF" w:rsidRPr="004E508B">
          <w:rPr>
            <w:rStyle w:val="Hyperlink"/>
            <w:rFonts w:eastAsiaTheme="minorEastAsia"/>
          </w:rPr>
          <w:t>Only One Proposal</w:t>
        </w:r>
        <w:r w:rsidR="001B4ACF">
          <w:rPr>
            <w:webHidden/>
          </w:rPr>
          <w:tab/>
        </w:r>
        <w:r w:rsidR="001B4ACF">
          <w:rPr>
            <w:webHidden/>
          </w:rPr>
          <w:fldChar w:fldCharType="begin"/>
        </w:r>
        <w:r w:rsidR="001B4ACF">
          <w:rPr>
            <w:webHidden/>
          </w:rPr>
          <w:instrText xml:space="preserve"> PAGEREF _Toc83029963 \h </w:instrText>
        </w:r>
        <w:r w:rsidR="001B4ACF">
          <w:rPr>
            <w:webHidden/>
          </w:rPr>
        </w:r>
        <w:r w:rsidR="001B4ACF">
          <w:rPr>
            <w:webHidden/>
          </w:rPr>
          <w:fldChar w:fldCharType="separate"/>
        </w:r>
        <w:r w:rsidR="007746CA">
          <w:rPr>
            <w:webHidden/>
          </w:rPr>
          <w:t>18</w:t>
        </w:r>
        <w:r w:rsidR="001B4ACF">
          <w:rPr>
            <w:webHidden/>
          </w:rPr>
          <w:fldChar w:fldCharType="end"/>
        </w:r>
      </w:hyperlink>
    </w:p>
    <w:p w14:paraId="3F6C13FD" w14:textId="483F779B" w:rsidR="001B4ACF" w:rsidRDefault="004F1270">
      <w:pPr>
        <w:pStyle w:val="TOC2"/>
        <w:rPr>
          <w:rFonts w:asciiTheme="minorHAnsi" w:eastAsiaTheme="minorEastAsia" w:hAnsiTheme="minorHAnsi" w:cstheme="minorBidi"/>
          <w:sz w:val="22"/>
          <w:szCs w:val="22"/>
        </w:rPr>
      </w:pPr>
      <w:hyperlink w:anchor="_Toc83029964" w:history="1">
        <w:r w:rsidR="001B4ACF" w:rsidRPr="004E508B">
          <w:rPr>
            <w:rStyle w:val="Hyperlink"/>
            <w:rFonts w:eastAsiaTheme="minorEastAsia"/>
          </w:rPr>
          <w:t>12.</w:t>
        </w:r>
        <w:r w:rsidR="001B4ACF">
          <w:rPr>
            <w:rFonts w:asciiTheme="minorHAnsi" w:eastAsiaTheme="minorEastAsia" w:hAnsiTheme="minorHAnsi" w:cstheme="minorBidi"/>
            <w:sz w:val="22"/>
            <w:szCs w:val="22"/>
          </w:rPr>
          <w:tab/>
        </w:r>
        <w:r w:rsidR="001B4ACF" w:rsidRPr="004E508B">
          <w:rPr>
            <w:rStyle w:val="Hyperlink"/>
            <w:rFonts w:eastAsiaTheme="minorEastAsia"/>
          </w:rPr>
          <w:t>Proposal Validity</w:t>
        </w:r>
        <w:r w:rsidR="001B4ACF">
          <w:rPr>
            <w:webHidden/>
          </w:rPr>
          <w:tab/>
        </w:r>
        <w:r w:rsidR="001B4ACF">
          <w:rPr>
            <w:webHidden/>
          </w:rPr>
          <w:fldChar w:fldCharType="begin"/>
        </w:r>
        <w:r w:rsidR="001B4ACF">
          <w:rPr>
            <w:webHidden/>
          </w:rPr>
          <w:instrText xml:space="preserve"> PAGEREF _Toc83029964 \h </w:instrText>
        </w:r>
        <w:r w:rsidR="001B4ACF">
          <w:rPr>
            <w:webHidden/>
          </w:rPr>
        </w:r>
        <w:r w:rsidR="001B4ACF">
          <w:rPr>
            <w:webHidden/>
          </w:rPr>
          <w:fldChar w:fldCharType="separate"/>
        </w:r>
        <w:r w:rsidR="007746CA">
          <w:rPr>
            <w:webHidden/>
          </w:rPr>
          <w:t>18</w:t>
        </w:r>
        <w:r w:rsidR="001B4ACF">
          <w:rPr>
            <w:webHidden/>
          </w:rPr>
          <w:fldChar w:fldCharType="end"/>
        </w:r>
      </w:hyperlink>
    </w:p>
    <w:p w14:paraId="3047A788" w14:textId="4CA67C2F" w:rsidR="001B4ACF" w:rsidRDefault="004F1270">
      <w:pPr>
        <w:pStyle w:val="TOC2"/>
        <w:rPr>
          <w:rFonts w:asciiTheme="minorHAnsi" w:eastAsiaTheme="minorEastAsia" w:hAnsiTheme="minorHAnsi" w:cstheme="minorBidi"/>
          <w:sz w:val="22"/>
          <w:szCs w:val="22"/>
        </w:rPr>
      </w:pPr>
      <w:hyperlink w:anchor="_Toc83029965" w:history="1">
        <w:r w:rsidR="001B4ACF" w:rsidRPr="004E508B">
          <w:rPr>
            <w:rStyle w:val="Hyperlink"/>
            <w:rFonts w:eastAsiaTheme="minorEastAsia"/>
          </w:rPr>
          <w:t>13.</w:t>
        </w:r>
        <w:r w:rsidR="001B4ACF">
          <w:rPr>
            <w:rFonts w:asciiTheme="minorHAnsi" w:eastAsiaTheme="minorEastAsia" w:hAnsiTheme="minorHAnsi" w:cstheme="minorBidi"/>
            <w:sz w:val="22"/>
            <w:szCs w:val="22"/>
          </w:rPr>
          <w:tab/>
        </w:r>
        <w:r w:rsidR="001B4ACF" w:rsidRPr="004E508B">
          <w:rPr>
            <w:rStyle w:val="Hyperlink"/>
            <w:rFonts w:eastAsiaTheme="minorEastAsia"/>
          </w:rPr>
          <w:t>Clarification and Amendment of RFP</w:t>
        </w:r>
        <w:r w:rsidR="001B4ACF">
          <w:rPr>
            <w:webHidden/>
          </w:rPr>
          <w:tab/>
        </w:r>
        <w:r w:rsidR="001B4ACF">
          <w:rPr>
            <w:webHidden/>
          </w:rPr>
          <w:fldChar w:fldCharType="begin"/>
        </w:r>
        <w:r w:rsidR="001B4ACF">
          <w:rPr>
            <w:webHidden/>
          </w:rPr>
          <w:instrText xml:space="preserve"> PAGEREF _Toc83029965 \h </w:instrText>
        </w:r>
        <w:r w:rsidR="001B4ACF">
          <w:rPr>
            <w:webHidden/>
          </w:rPr>
        </w:r>
        <w:r w:rsidR="001B4ACF">
          <w:rPr>
            <w:webHidden/>
          </w:rPr>
          <w:fldChar w:fldCharType="separate"/>
        </w:r>
        <w:r w:rsidR="007746CA">
          <w:rPr>
            <w:webHidden/>
          </w:rPr>
          <w:t>19</w:t>
        </w:r>
        <w:r w:rsidR="001B4ACF">
          <w:rPr>
            <w:webHidden/>
          </w:rPr>
          <w:fldChar w:fldCharType="end"/>
        </w:r>
      </w:hyperlink>
    </w:p>
    <w:p w14:paraId="47F2D5FC" w14:textId="6EFE3FE5" w:rsidR="001B4ACF" w:rsidRDefault="004F1270">
      <w:pPr>
        <w:pStyle w:val="TOC2"/>
        <w:rPr>
          <w:rFonts w:asciiTheme="minorHAnsi" w:eastAsiaTheme="minorEastAsia" w:hAnsiTheme="minorHAnsi" w:cstheme="minorBidi"/>
          <w:sz w:val="22"/>
          <w:szCs w:val="22"/>
        </w:rPr>
      </w:pPr>
      <w:hyperlink w:anchor="_Toc83029966" w:history="1">
        <w:r w:rsidR="001B4ACF" w:rsidRPr="004E508B">
          <w:rPr>
            <w:rStyle w:val="Hyperlink"/>
            <w:rFonts w:eastAsiaTheme="minorEastAsia"/>
          </w:rPr>
          <w:t>14.</w:t>
        </w:r>
        <w:r w:rsidR="001B4ACF">
          <w:rPr>
            <w:rFonts w:asciiTheme="minorHAnsi" w:eastAsiaTheme="minorEastAsia" w:hAnsiTheme="minorHAnsi" w:cstheme="minorBidi"/>
            <w:sz w:val="22"/>
            <w:szCs w:val="22"/>
          </w:rPr>
          <w:tab/>
        </w:r>
        <w:r w:rsidR="001B4ACF" w:rsidRPr="004E508B">
          <w:rPr>
            <w:rStyle w:val="Hyperlink"/>
            <w:rFonts w:eastAsiaTheme="minorEastAsia"/>
          </w:rPr>
          <w:t>Preparation of Proposals Specific Considerations</w:t>
        </w:r>
        <w:r w:rsidR="001B4ACF">
          <w:rPr>
            <w:webHidden/>
          </w:rPr>
          <w:tab/>
        </w:r>
        <w:r w:rsidR="001B4ACF">
          <w:rPr>
            <w:webHidden/>
          </w:rPr>
          <w:fldChar w:fldCharType="begin"/>
        </w:r>
        <w:r w:rsidR="001B4ACF">
          <w:rPr>
            <w:webHidden/>
          </w:rPr>
          <w:instrText xml:space="preserve"> PAGEREF _Toc83029966 \h </w:instrText>
        </w:r>
        <w:r w:rsidR="001B4ACF">
          <w:rPr>
            <w:webHidden/>
          </w:rPr>
        </w:r>
        <w:r w:rsidR="001B4ACF">
          <w:rPr>
            <w:webHidden/>
          </w:rPr>
          <w:fldChar w:fldCharType="separate"/>
        </w:r>
        <w:r w:rsidR="007746CA">
          <w:rPr>
            <w:webHidden/>
          </w:rPr>
          <w:t>20</w:t>
        </w:r>
        <w:r w:rsidR="001B4ACF">
          <w:rPr>
            <w:webHidden/>
          </w:rPr>
          <w:fldChar w:fldCharType="end"/>
        </w:r>
      </w:hyperlink>
    </w:p>
    <w:p w14:paraId="4A080C9F" w14:textId="65908AE9" w:rsidR="001B4ACF" w:rsidRDefault="004F1270">
      <w:pPr>
        <w:pStyle w:val="TOC2"/>
        <w:rPr>
          <w:rFonts w:asciiTheme="minorHAnsi" w:eastAsiaTheme="minorEastAsia" w:hAnsiTheme="minorHAnsi" w:cstheme="minorBidi"/>
          <w:sz w:val="22"/>
          <w:szCs w:val="22"/>
        </w:rPr>
      </w:pPr>
      <w:hyperlink w:anchor="_Toc83029967" w:history="1">
        <w:r w:rsidR="001B4ACF" w:rsidRPr="004E508B">
          <w:rPr>
            <w:rStyle w:val="Hyperlink"/>
            <w:rFonts w:eastAsiaTheme="minorEastAsia"/>
          </w:rPr>
          <w:t>15.</w:t>
        </w:r>
        <w:r w:rsidR="001B4ACF">
          <w:rPr>
            <w:rFonts w:asciiTheme="minorHAnsi" w:eastAsiaTheme="minorEastAsia" w:hAnsiTheme="minorHAnsi" w:cstheme="minorBidi"/>
            <w:sz w:val="22"/>
            <w:szCs w:val="22"/>
          </w:rPr>
          <w:tab/>
        </w:r>
        <w:r w:rsidR="001B4ACF" w:rsidRPr="004E508B">
          <w:rPr>
            <w:rStyle w:val="Hyperlink"/>
            <w:rFonts w:eastAsiaTheme="minorEastAsia"/>
          </w:rPr>
          <w:t>Technical Proposal Format and Content</w:t>
        </w:r>
        <w:r w:rsidR="001B4ACF">
          <w:rPr>
            <w:webHidden/>
          </w:rPr>
          <w:tab/>
        </w:r>
        <w:r w:rsidR="001B4ACF">
          <w:rPr>
            <w:webHidden/>
          </w:rPr>
          <w:fldChar w:fldCharType="begin"/>
        </w:r>
        <w:r w:rsidR="001B4ACF">
          <w:rPr>
            <w:webHidden/>
          </w:rPr>
          <w:instrText xml:space="preserve"> PAGEREF _Toc83029967 \h </w:instrText>
        </w:r>
        <w:r w:rsidR="001B4ACF">
          <w:rPr>
            <w:webHidden/>
          </w:rPr>
        </w:r>
        <w:r w:rsidR="001B4ACF">
          <w:rPr>
            <w:webHidden/>
          </w:rPr>
          <w:fldChar w:fldCharType="separate"/>
        </w:r>
        <w:r w:rsidR="007746CA">
          <w:rPr>
            <w:webHidden/>
          </w:rPr>
          <w:t>20</w:t>
        </w:r>
        <w:r w:rsidR="001B4ACF">
          <w:rPr>
            <w:webHidden/>
          </w:rPr>
          <w:fldChar w:fldCharType="end"/>
        </w:r>
      </w:hyperlink>
    </w:p>
    <w:p w14:paraId="31D91511" w14:textId="4F749753" w:rsidR="001B4ACF" w:rsidRDefault="004F1270">
      <w:pPr>
        <w:pStyle w:val="TOC2"/>
        <w:rPr>
          <w:rFonts w:asciiTheme="minorHAnsi" w:eastAsiaTheme="minorEastAsia" w:hAnsiTheme="minorHAnsi" w:cstheme="minorBidi"/>
          <w:sz w:val="22"/>
          <w:szCs w:val="22"/>
        </w:rPr>
      </w:pPr>
      <w:hyperlink w:anchor="_Toc83029968" w:history="1">
        <w:r w:rsidR="001B4ACF" w:rsidRPr="004E508B">
          <w:rPr>
            <w:rStyle w:val="Hyperlink"/>
            <w:rFonts w:eastAsiaTheme="minorEastAsia"/>
          </w:rPr>
          <w:t>16.</w:t>
        </w:r>
        <w:r w:rsidR="001B4ACF">
          <w:rPr>
            <w:rFonts w:asciiTheme="minorHAnsi" w:eastAsiaTheme="minorEastAsia" w:hAnsiTheme="minorHAnsi" w:cstheme="minorBidi"/>
            <w:sz w:val="22"/>
            <w:szCs w:val="22"/>
          </w:rPr>
          <w:tab/>
        </w:r>
        <w:r w:rsidR="001B4ACF" w:rsidRPr="004E508B">
          <w:rPr>
            <w:rStyle w:val="Hyperlink"/>
            <w:rFonts w:eastAsiaTheme="minorEastAsia"/>
          </w:rPr>
          <w:t>Financial Proposal</w:t>
        </w:r>
        <w:r w:rsidR="001B4ACF">
          <w:rPr>
            <w:webHidden/>
          </w:rPr>
          <w:tab/>
        </w:r>
        <w:r w:rsidR="001B4ACF">
          <w:rPr>
            <w:webHidden/>
          </w:rPr>
          <w:fldChar w:fldCharType="begin"/>
        </w:r>
        <w:r w:rsidR="001B4ACF">
          <w:rPr>
            <w:webHidden/>
          </w:rPr>
          <w:instrText xml:space="preserve"> PAGEREF _Toc83029968 \h </w:instrText>
        </w:r>
        <w:r w:rsidR="001B4ACF">
          <w:rPr>
            <w:webHidden/>
          </w:rPr>
        </w:r>
        <w:r w:rsidR="001B4ACF">
          <w:rPr>
            <w:webHidden/>
          </w:rPr>
          <w:fldChar w:fldCharType="separate"/>
        </w:r>
        <w:r w:rsidR="007746CA">
          <w:rPr>
            <w:webHidden/>
          </w:rPr>
          <w:t>20</w:t>
        </w:r>
        <w:r w:rsidR="001B4ACF">
          <w:rPr>
            <w:webHidden/>
          </w:rPr>
          <w:fldChar w:fldCharType="end"/>
        </w:r>
      </w:hyperlink>
    </w:p>
    <w:p w14:paraId="7009F6D4" w14:textId="45953581" w:rsidR="001B4ACF" w:rsidRDefault="004F1270">
      <w:pPr>
        <w:pStyle w:val="TOC1"/>
        <w:rPr>
          <w:rFonts w:asciiTheme="minorHAnsi" w:eastAsiaTheme="minorEastAsia" w:hAnsiTheme="minorHAnsi" w:cstheme="minorBidi"/>
          <w:sz w:val="22"/>
          <w:szCs w:val="22"/>
          <w:lang w:val="en-US"/>
        </w:rPr>
      </w:pPr>
      <w:hyperlink w:anchor="_Toc83029969" w:history="1">
        <w:r w:rsidR="001B4ACF" w:rsidRPr="004E508B">
          <w:rPr>
            <w:rStyle w:val="Hyperlink"/>
            <w:rFonts w:eastAsiaTheme="minorEastAsia"/>
          </w:rPr>
          <w:t>C.  Submission, Opening and Evaluation</w:t>
        </w:r>
        <w:r w:rsidR="001B4ACF">
          <w:rPr>
            <w:webHidden/>
          </w:rPr>
          <w:tab/>
        </w:r>
        <w:r w:rsidR="001B4ACF">
          <w:rPr>
            <w:webHidden/>
          </w:rPr>
          <w:fldChar w:fldCharType="begin"/>
        </w:r>
        <w:r w:rsidR="001B4ACF">
          <w:rPr>
            <w:webHidden/>
          </w:rPr>
          <w:instrText xml:space="preserve"> PAGEREF _Toc83029969 \h </w:instrText>
        </w:r>
        <w:r w:rsidR="001B4ACF">
          <w:rPr>
            <w:webHidden/>
          </w:rPr>
        </w:r>
        <w:r w:rsidR="001B4ACF">
          <w:rPr>
            <w:webHidden/>
          </w:rPr>
          <w:fldChar w:fldCharType="separate"/>
        </w:r>
        <w:r w:rsidR="007746CA">
          <w:rPr>
            <w:webHidden/>
          </w:rPr>
          <w:t>21</w:t>
        </w:r>
        <w:r w:rsidR="001B4ACF">
          <w:rPr>
            <w:webHidden/>
          </w:rPr>
          <w:fldChar w:fldCharType="end"/>
        </w:r>
      </w:hyperlink>
    </w:p>
    <w:p w14:paraId="494F120F" w14:textId="16A92417" w:rsidR="001B4ACF" w:rsidRDefault="004F1270">
      <w:pPr>
        <w:pStyle w:val="TOC2"/>
        <w:rPr>
          <w:rFonts w:asciiTheme="minorHAnsi" w:eastAsiaTheme="minorEastAsia" w:hAnsiTheme="minorHAnsi" w:cstheme="minorBidi"/>
          <w:sz w:val="22"/>
          <w:szCs w:val="22"/>
        </w:rPr>
      </w:pPr>
      <w:hyperlink w:anchor="_Toc83029970" w:history="1">
        <w:r w:rsidR="001B4ACF" w:rsidRPr="004E508B">
          <w:rPr>
            <w:rStyle w:val="Hyperlink"/>
            <w:rFonts w:eastAsiaTheme="minorEastAsia"/>
          </w:rPr>
          <w:t>17.</w:t>
        </w:r>
        <w:r w:rsidR="001B4ACF">
          <w:rPr>
            <w:rFonts w:asciiTheme="minorHAnsi" w:eastAsiaTheme="minorEastAsia" w:hAnsiTheme="minorHAnsi" w:cstheme="minorBidi"/>
            <w:sz w:val="22"/>
            <w:szCs w:val="22"/>
          </w:rPr>
          <w:tab/>
        </w:r>
        <w:r w:rsidR="001B4ACF" w:rsidRPr="004E508B">
          <w:rPr>
            <w:rStyle w:val="Hyperlink"/>
            <w:rFonts w:eastAsiaTheme="minorEastAsia"/>
          </w:rPr>
          <w:t>Submission, Sealing, and Marking of Proposals</w:t>
        </w:r>
        <w:r w:rsidR="001B4ACF">
          <w:rPr>
            <w:webHidden/>
          </w:rPr>
          <w:tab/>
        </w:r>
        <w:r w:rsidR="001B4ACF">
          <w:rPr>
            <w:webHidden/>
          </w:rPr>
          <w:fldChar w:fldCharType="begin"/>
        </w:r>
        <w:r w:rsidR="001B4ACF">
          <w:rPr>
            <w:webHidden/>
          </w:rPr>
          <w:instrText xml:space="preserve"> PAGEREF _Toc83029970 \h </w:instrText>
        </w:r>
        <w:r w:rsidR="001B4ACF">
          <w:rPr>
            <w:webHidden/>
          </w:rPr>
        </w:r>
        <w:r w:rsidR="001B4ACF">
          <w:rPr>
            <w:webHidden/>
          </w:rPr>
          <w:fldChar w:fldCharType="separate"/>
        </w:r>
        <w:r w:rsidR="007746CA">
          <w:rPr>
            <w:webHidden/>
          </w:rPr>
          <w:t>21</w:t>
        </w:r>
        <w:r w:rsidR="001B4ACF">
          <w:rPr>
            <w:webHidden/>
          </w:rPr>
          <w:fldChar w:fldCharType="end"/>
        </w:r>
      </w:hyperlink>
    </w:p>
    <w:p w14:paraId="7974AAC7" w14:textId="1A21A385" w:rsidR="001B4ACF" w:rsidRDefault="004F1270">
      <w:pPr>
        <w:pStyle w:val="TOC2"/>
        <w:rPr>
          <w:rFonts w:asciiTheme="minorHAnsi" w:eastAsiaTheme="minorEastAsia" w:hAnsiTheme="minorHAnsi" w:cstheme="minorBidi"/>
          <w:sz w:val="22"/>
          <w:szCs w:val="22"/>
        </w:rPr>
      </w:pPr>
      <w:hyperlink w:anchor="_Toc83029971" w:history="1">
        <w:r w:rsidR="001B4ACF" w:rsidRPr="004E508B">
          <w:rPr>
            <w:rStyle w:val="Hyperlink"/>
            <w:rFonts w:eastAsiaTheme="minorEastAsia"/>
          </w:rPr>
          <w:t>18.</w:t>
        </w:r>
        <w:r w:rsidR="001B4ACF">
          <w:rPr>
            <w:rFonts w:asciiTheme="minorHAnsi" w:eastAsiaTheme="minorEastAsia" w:hAnsiTheme="minorHAnsi" w:cstheme="minorBidi"/>
            <w:sz w:val="22"/>
            <w:szCs w:val="22"/>
          </w:rPr>
          <w:tab/>
        </w:r>
        <w:r w:rsidR="001B4ACF" w:rsidRPr="004E508B">
          <w:rPr>
            <w:rStyle w:val="Hyperlink"/>
            <w:rFonts w:eastAsiaTheme="minorEastAsia"/>
          </w:rPr>
          <w:t>Confidentiality</w:t>
        </w:r>
        <w:r w:rsidR="001B4ACF">
          <w:rPr>
            <w:webHidden/>
          </w:rPr>
          <w:tab/>
        </w:r>
        <w:r w:rsidR="001B4ACF">
          <w:rPr>
            <w:webHidden/>
          </w:rPr>
          <w:fldChar w:fldCharType="begin"/>
        </w:r>
        <w:r w:rsidR="001B4ACF">
          <w:rPr>
            <w:webHidden/>
          </w:rPr>
          <w:instrText xml:space="preserve"> PAGEREF _Toc83029971 \h </w:instrText>
        </w:r>
        <w:r w:rsidR="001B4ACF">
          <w:rPr>
            <w:webHidden/>
          </w:rPr>
        </w:r>
        <w:r w:rsidR="001B4ACF">
          <w:rPr>
            <w:webHidden/>
          </w:rPr>
          <w:fldChar w:fldCharType="separate"/>
        </w:r>
        <w:r w:rsidR="007746CA">
          <w:rPr>
            <w:webHidden/>
          </w:rPr>
          <w:t>22</w:t>
        </w:r>
        <w:r w:rsidR="001B4ACF">
          <w:rPr>
            <w:webHidden/>
          </w:rPr>
          <w:fldChar w:fldCharType="end"/>
        </w:r>
      </w:hyperlink>
    </w:p>
    <w:p w14:paraId="0BC892A0" w14:textId="1847713F" w:rsidR="001B4ACF" w:rsidRDefault="004F1270">
      <w:pPr>
        <w:pStyle w:val="TOC2"/>
        <w:rPr>
          <w:rFonts w:asciiTheme="minorHAnsi" w:eastAsiaTheme="minorEastAsia" w:hAnsiTheme="minorHAnsi" w:cstheme="minorBidi"/>
          <w:sz w:val="22"/>
          <w:szCs w:val="22"/>
        </w:rPr>
      </w:pPr>
      <w:hyperlink w:anchor="_Toc83029972" w:history="1">
        <w:r w:rsidR="001B4ACF" w:rsidRPr="004E508B">
          <w:rPr>
            <w:rStyle w:val="Hyperlink"/>
            <w:rFonts w:eastAsiaTheme="minorEastAsia"/>
          </w:rPr>
          <w:t>19.</w:t>
        </w:r>
        <w:r w:rsidR="001B4ACF">
          <w:rPr>
            <w:rFonts w:asciiTheme="minorHAnsi" w:eastAsiaTheme="minorEastAsia" w:hAnsiTheme="minorHAnsi" w:cstheme="minorBidi"/>
            <w:sz w:val="22"/>
            <w:szCs w:val="22"/>
          </w:rPr>
          <w:tab/>
        </w:r>
        <w:r w:rsidR="001B4ACF" w:rsidRPr="004E508B">
          <w:rPr>
            <w:rStyle w:val="Hyperlink"/>
            <w:rFonts w:eastAsiaTheme="minorEastAsia"/>
          </w:rPr>
          <w:t>Opening of Technical Proposals</w:t>
        </w:r>
        <w:r w:rsidR="001B4ACF">
          <w:rPr>
            <w:webHidden/>
          </w:rPr>
          <w:tab/>
        </w:r>
        <w:r w:rsidR="001B4ACF">
          <w:rPr>
            <w:webHidden/>
          </w:rPr>
          <w:fldChar w:fldCharType="begin"/>
        </w:r>
        <w:r w:rsidR="001B4ACF">
          <w:rPr>
            <w:webHidden/>
          </w:rPr>
          <w:instrText xml:space="preserve"> PAGEREF _Toc83029972 \h </w:instrText>
        </w:r>
        <w:r w:rsidR="001B4ACF">
          <w:rPr>
            <w:webHidden/>
          </w:rPr>
        </w:r>
        <w:r w:rsidR="001B4ACF">
          <w:rPr>
            <w:webHidden/>
          </w:rPr>
          <w:fldChar w:fldCharType="separate"/>
        </w:r>
        <w:r w:rsidR="007746CA">
          <w:rPr>
            <w:webHidden/>
          </w:rPr>
          <w:t>23</w:t>
        </w:r>
        <w:r w:rsidR="001B4ACF">
          <w:rPr>
            <w:webHidden/>
          </w:rPr>
          <w:fldChar w:fldCharType="end"/>
        </w:r>
      </w:hyperlink>
    </w:p>
    <w:p w14:paraId="28ADC131" w14:textId="5FECA8C4" w:rsidR="001B4ACF" w:rsidRDefault="004F1270">
      <w:pPr>
        <w:pStyle w:val="TOC2"/>
        <w:rPr>
          <w:rFonts w:asciiTheme="minorHAnsi" w:eastAsiaTheme="minorEastAsia" w:hAnsiTheme="minorHAnsi" w:cstheme="minorBidi"/>
          <w:sz w:val="22"/>
          <w:szCs w:val="22"/>
        </w:rPr>
      </w:pPr>
      <w:hyperlink w:anchor="_Toc83029973" w:history="1">
        <w:r w:rsidR="001B4ACF" w:rsidRPr="004E508B">
          <w:rPr>
            <w:rStyle w:val="Hyperlink"/>
            <w:rFonts w:eastAsiaTheme="minorEastAsia"/>
          </w:rPr>
          <w:t>20.</w:t>
        </w:r>
        <w:r w:rsidR="001B4ACF">
          <w:rPr>
            <w:rFonts w:asciiTheme="minorHAnsi" w:eastAsiaTheme="minorEastAsia" w:hAnsiTheme="minorHAnsi" w:cstheme="minorBidi"/>
            <w:sz w:val="22"/>
            <w:szCs w:val="22"/>
          </w:rPr>
          <w:tab/>
        </w:r>
        <w:r w:rsidR="001B4ACF" w:rsidRPr="004E508B">
          <w:rPr>
            <w:rStyle w:val="Hyperlink"/>
            <w:rFonts w:eastAsiaTheme="minorEastAsia"/>
          </w:rPr>
          <w:t>Proposals Evaluation</w:t>
        </w:r>
        <w:r w:rsidR="001B4ACF">
          <w:rPr>
            <w:webHidden/>
          </w:rPr>
          <w:tab/>
        </w:r>
        <w:r w:rsidR="001B4ACF">
          <w:rPr>
            <w:webHidden/>
          </w:rPr>
          <w:fldChar w:fldCharType="begin"/>
        </w:r>
        <w:r w:rsidR="001B4ACF">
          <w:rPr>
            <w:webHidden/>
          </w:rPr>
          <w:instrText xml:space="preserve"> PAGEREF _Toc83029973 \h </w:instrText>
        </w:r>
        <w:r w:rsidR="001B4ACF">
          <w:rPr>
            <w:webHidden/>
          </w:rPr>
        </w:r>
        <w:r w:rsidR="001B4ACF">
          <w:rPr>
            <w:webHidden/>
          </w:rPr>
          <w:fldChar w:fldCharType="separate"/>
        </w:r>
        <w:r w:rsidR="007746CA">
          <w:rPr>
            <w:webHidden/>
          </w:rPr>
          <w:t>23</w:t>
        </w:r>
        <w:r w:rsidR="001B4ACF">
          <w:rPr>
            <w:webHidden/>
          </w:rPr>
          <w:fldChar w:fldCharType="end"/>
        </w:r>
      </w:hyperlink>
    </w:p>
    <w:p w14:paraId="2CD95011" w14:textId="645DDCD9" w:rsidR="001B4ACF" w:rsidRDefault="004F1270">
      <w:pPr>
        <w:pStyle w:val="TOC2"/>
        <w:rPr>
          <w:rFonts w:asciiTheme="minorHAnsi" w:eastAsiaTheme="minorEastAsia" w:hAnsiTheme="minorHAnsi" w:cstheme="minorBidi"/>
          <w:sz w:val="22"/>
          <w:szCs w:val="22"/>
        </w:rPr>
      </w:pPr>
      <w:hyperlink w:anchor="_Toc83029974" w:history="1">
        <w:r w:rsidR="001B4ACF" w:rsidRPr="004E508B">
          <w:rPr>
            <w:rStyle w:val="Hyperlink"/>
            <w:rFonts w:eastAsiaTheme="minorEastAsia"/>
          </w:rPr>
          <w:t>21.</w:t>
        </w:r>
        <w:r w:rsidR="001B4ACF">
          <w:rPr>
            <w:rFonts w:asciiTheme="minorHAnsi" w:eastAsiaTheme="minorEastAsia" w:hAnsiTheme="minorHAnsi" w:cstheme="minorBidi"/>
            <w:sz w:val="22"/>
            <w:szCs w:val="22"/>
          </w:rPr>
          <w:tab/>
        </w:r>
        <w:r w:rsidR="001B4ACF" w:rsidRPr="004E508B">
          <w:rPr>
            <w:rStyle w:val="Hyperlink"/>
            <w:rFonts w:eastAsiaTheme="minorEastAsia"/>
          </w:rPr>
          <w:t>Evaluation of Technical Proposals</w:t>
        </w:r>
        <w:r w:rsidR="001B4ACF">
          <w:rPr>
            <w:webHidden/>
          </w:rPr>
          <w:tab/>
        </w:r>
        <w:r w:rsidR="001B4ACF">
          <w:rPr>
            <w:webHidden/>
          </w:rPr>
          <w:fldChar w:fldCharType="begin"/>
        </w:r>
        <w:r w:rsidR="001B4ACF">
          <w:rPr>
            <w:webHidden/>
          </w:rPr>
          <w:instrText xml:space="preserve"> PAGEREF _Toc83029974 \h </w:instrText>
        </w:r>
        <w:r w:rsidR="001B4ACF">
          <w:rPr>
            <w:webHidden/>
          </w:rPr>
        </w:r>
        <w:r w:rsidR="001B4ACF">
          <w:rPr>
            <w:webHidden/>
          </w:rPr>
          <w:fldChar w:fldCharType="separate"/>
        </w:r>
        <w:r w:rsidR="007746CA">
          <w:rPr>
            <w:webHidden/>
          </w:rPr>
          <w:t>23</w:t>
        </w:r>
        <w:r w:rsidR="001B4ACF">
          <w:rPr>
            <w:webHidden/>
          </w:rPr>
          <w:fldChar w:fldCharType="end"/>
        </w:r>
      </w:hyperlink>
    </w:p>
    <w:p w14:paraId="27E158CB" w14:textId="2B0E1988" w:rsidR="001B4ACF" w:rsidRDefault="004F1270">
      <w:pPr>
        <w:pStyle w:val="TOC2"/>
        <w:rPr>
          <w:rFonts w:asciiTheme="minorHAnsi" w:eastAsiaTheme="minorEastAsia" w:hAnsiTheme="minorHAnsi" w:cstheme="minorBidi"/>
          <w:sz w:val="22"/>
          <w:szCs w:val="22"/>
        </w:rPr>
      </w:pPr>
      <w:hyperlink w:anchor="_Toc83029975" w:history="1">
        <w:r w:rsidR="001B4ACF" w:rsidRPr="004E508B">
          <w:rPr>
            <w:rStyle w:val="Hyperlink"/>
            <w:rFonts w:eastAsiaTheme="minorEastAsia"/>
          </w:rPr>
          <w:t>22.</w:t>
        </w:r>
        <w:r w:rsidR="001B4ACF">
          <w:rPr>
            <w:rFonts w:asciiTheme="minorHAnsi" w:eastAsiaTheme="minorEastAsia" w:hAnsiTheme="minorHAnsi" w:cstheme="minorBidi"/>
            <w:sz w:val="22"/>
            <w:szCs w:val="22"/>
          </w:rPr>
          <w:tab/>
        </w:r>
        <w:r w:rsidR="001B4ACF" w:rsidRPr="004E508B">
          <w:rPr>
            <w:rStyle w:val="Hyperlink"/>
            <w:rFonts w:eastAsiaTheme="minorEastAsia"/>
          </w:rPr>
          <w:t>Financial Proposals for QBS</w:t>
        </w:r>
        <w:r w:rsidR="001B4ACF">
          <w:rPr>
            <w:webHidden/>
          </w:rPr>
          <w:tab/>
        </w:r>
        <w:r w:rsidR="001B4ACF">
          <w:rPr>
            <w:webHidden/>
          </w:rPr>
          <w:fldChar w:fldCharType="begin"/>
        </w:r>
        <w:r w:rsidR="001B4ACF">
          <w:rPr>
            <w:webHidden/>
          </w:rPr>
          <w:instrText xml:space="preserve"> PAGEREF _Toc83029975 \h </w:instrText>
        </w:r>
        <w:r w:rsidR="001B4ACF">
          <w:rPr>
            <w:webHidden/>
          </w:rPr>
        </w:r>
        <w:r w:rsidR="001B4ACF">
          <w:rPr>
            <w:webHidden/>
          </w:rPr>
          <w:fldChar w:fldCharType="separate"/>
        </w:r>
        <w:r w:rsidR="007746CA">
          <w:rPr>
            <w:webHidden/>
          </w:rPr>
          <w:t>24</w:t>
        </w:r>
        <w:r w:rsidR="001B4ACF">
          <w:rPr>
            <w:webHidden/>
          </w:rPr>
          <w:fldChar w:fldCharType="end"/>
        </w:r>
      </w:hyperlink>
    </w:p>
    <w:p w14:paraId="0B183B91" w14:textId="7929EC24" w:rsidR="001B4ACF" w:rsidRDefault="004F1270">
      <w:pPr>
        <w:pStyle w:val="TOC2"/>
        <w:rPr>
          <w:rFonts w:asciiTheme="minorHAnsi" w:eastAsiaTheme="minorEastAsia" w:hAnsiTheme="minorHAnsi" w:cstheme="minorBidi"/>
          <w:sz w:val="22"/>
          <w:szCs w:val="22"/>
        </w:rPr>
      </w:pPr>
      <w:hyperlink w:anchor="_Toc83029976" w:history="1">
        <w:r w:rsidR="001B4ACF" w:rsidRPr="004E508B">
          <w:rPr>
            <w:rStyle w:val="Hyperlink"/>
            <w:rFonts w:eastAsiaTheme="minorEastAsia"/>
          </w:rPr>
          <w:t>23.</w:t>
        </w:r>
        <w:r w:rsidR="001B4ACF">
          <w:rPr>
            <w:rFonts w:asciiTheme="minorHAnsi" w:eastAsiaTheme="minorEastAsia" w:hAnsiTheme="minorHAnsi" w:cstheme="minorBidi"/>
            <w:sz w:val="22"/>
            <w:szCs w:val="22"/>
          </w:rPr>
          <w:tab/>
        </w:r>
        <w:r w:rsidR="001B4ACF" w:rsidRPr="004E508B">
          <w:rPr>
            <w:rStyle w:val="Hyperlink"/>
            <w:rFonts w:eastAsiaTheme="minorEastAsia"/>
          </w:rPr>
          <w:t>Correction of Errors</w:t>
        </w:r>
        <w:r w:rsidR="001B4ACF">
          <w:rPr>
            <w:webHidden/>
          </w:rPr>
          <w:tab/>
        </w:r>
        <w:r w:rsidR="001B4ACF">
          <w:rPr>
            <w:webHidden/>
          </w:rPr>
          <w:fldChar w:fldCharType="begin"/>
        </w:r>
        <w:r w:rsidR="001B4ACF">
          <w:rPr>
            <w:webHidden/>
          </w:rPr>
          <w:instrText xml:space="preserve"> PAGEREF _Toc83029976 \h </w:instrText>
        </w:r>
        <w:r w:rsidR="001B4ACF">
          <w:rPr>
            <w:webHidden/>
          </w:rPr>
        </w:r>
        <w:r w:rsidR="001B4ACF">
          <w:rPr>
            <w:webHidden/>
          </w:rPr>
          <w:fldChar w:fldCharType="separate"/>
        </w:r>
        <w:r w:rsidR="007746CA">
          <w:rPr>
            <w:webHidden/>
          </w:rPr>
          <w:t>24</w:t>
        </w:r>
        <w:r w:rsidR="001B4ACF">
          <w:rPr>
            <w:webHidden/>
          </w:rPr>
          <w:fldChar w:fldCharType="end"/>
        </w:r>
      </w:hyperlink>
    </w:p>
    <w:p w14:paraId="3BB1D8A8" w14:textId="276F8F6C" w:rsidR="001B4ACF" w:rsidRDefault="004F1270">
      <w:pPr>
        <w:pStyle w:val="TOC2"/>
        <w:rPr>
          <w:rFonts w:asciiTheme="minorHAnsi" w:eastAsiaTheme="minorEastAsia" w:hAnsiTheme="minorHAnsi" w:cstheme="minorBidi"/>
          <w:sz w:val="22"/>
          <w:szCs w:val="22"/>
        </w:rPr>
      </w:pPr>
      <w:hyperlink w:anchor="_Toc83029977" w:history="1">
        <w:r w:rsidR="001B4ACF" w:rsidRPr="004E508B">
          <w:rPr>
            <w:rStyle w:val="Hyperlink"/>
            <w:rFonts w:eastAsiaTheme="minorEastAsia"/>
          </w:rPr>
          <w:t>24.</w:t>
        </w:r>
        <w:r w:rsidR="001B4ACF">
          <w:rPr>
            <w:rFonts w:asciiTheme="minorHAnsi" w:eastAsiaTheme="minorEastAsia" w:hAnsiTheme="minorHAnsi" w:cstheme="minorBidi"/>
            <w:sz w:val="22"/>
            <w:szCs w:val="22"/>
          </w:rPr>
          <w:tab/>
        </w:r>
        <w:r w:rsidR="001B4ACF" w:rsidRPr="004E508B">
          <w:rPr>
            <w:rStyle w:val="Hyperlink"/>
            <w:rFonts w:eastAsiaTheme="minorEastAsia"/>
          </w:rPr>
          <w:t>Taxes</w:t>
        </w:r>
        <w:r w:rsidR="001B4ACF">
          <w:rPr>
            <w:webHidden/>
          </w:rPr>
          <w:tab/>
        </w:r>
        <w:r w:rsidR="001B4ACF">
          <w:rPr>
            <w:webHidden/>
          </w:rPr>
          <w:fldChar w:fldCharType="begin"/>
        </w:r>
        <w:r w:rsidR="001B4ACF">
          <w:rPr>
            <w:webHidden/>
          </w:rPr>
          <w:instrText xml:space="preserve"> PAGEREF _Toc83029977 \h </w:instrText>
        </w:r>
        <w:r w:rsidR="001B4ACF">
          <w:rPr>
            <w:webHidden/>
          </w:rPr>
        </w:r>
        <w:r w:rsidR="001B4ACF">
          <w:rPr>
            <w:webHidden/>
          </w:rPr>
          <w:fldChar w:fldCharType="separate"/>
        </w:r>
        <w:r w:rsidR="007746CA">
          <w:rPr>
            <w:webHidden/>
          </w:rPr>
          <w:t>24</w:t>
        </w:r>
        <w:r w:rsidR="001B4ACF">
          <w:rPr>
            <w:webHidden/>
          </w:rPr>
          <w:fldChar w:fldCharType="end"/>
        </w:r>
      </w:hyperlink>
    </w:p>
    <w:p w14:paraId="30D17A9A" w14:textId="1B24FED2" w:rsidR="001B4ACF" w:rsidRDefault="004F1270">
      <w:pPr>
        <w:pStyle w:val="TOC2"/>
        <w:rPr>
          <w:rFonts w:asciiTheme="minorHAnsi" w:eastAsiaTheme="minorEastAsia" w:hAnsiTheme="minorHAnsi" w:cstheme="minorBidi"/>
          <w:sz w:val="22"/>
          <w:szCs w:val="22"/>
        </w:rPr>
      </w:pPr>
      <w:hyperlink w:anchor="_Toc83029978" w:history="1">
        <w:r w:rsidR="001B4ACF" w:rsidRPr="004E508B">
          <w:rPr>
            <w:rStyle w:val="Hyperlink"/>
            <w:rFonts w:eastAsiaTheme="minorEastAsia"/>
          </w:rPr>
          <w:t>25.</w:t>
        </w:r>
        <w:r w:rsidR="001B4ACF">
          <w:rPr>
            <w:rFonts w:asciiTheme="minorHAnsi" w:eastAsiaTheme="minorEastAsia" w:hAnsiTheme="minorHAnsi" w:cstheme="minorBidi"/>
            <w:sz w:val="22"/>
            <w:szCs w:val="22"/>
          </w:rPr>
          <w:tab/>
        </w:r>
        <w:r w:rsidR="001B4ACF" w:rsidRPr="004E508B">
          <w:rPr>
            <w:rStyle w:val="Hyperlink"/>
            <w:rFonts w:eastAsiaTheme="minorEastAsia"/>
          </w:rPr>
          <w:t>Conversion to Single Currency</w:t>
        </w:r>
        <w:r w:rsidR="001B4ACF">
          <w:rPr>
            <w:webHidden/>
          </w:rPr>
          <w:tab/>
        </w:r>
        <w:r w:rsidR="001B4ACF">
          <w:rPr>
            <w:webHidden/>
          </w:rPr>
          <w:fldChar w:fldCharType="begin"/>
        </w:r>
        <w:r w:rsidR="001B4ACF">
          <w:rPr>
            <w:webHidden/>
          </w:rPr>
          <w:instrText xml:space="preserve"> PAGEREF _Toc83029978 \h </w:instrText>
        </w:r>
        <w:r w:rsidR="001B4ACF">
          <w:rPr>
            <w:webHidden/>
          </w:rPr>
        </w:r>
        <w:r w:rsidR="001B4ACF">
          <w:rPr>
            <w:webHidden/>
          </w:rPr>
          <w:fldChar w:fldCharType="separate"/>
        </w:r>
        <w:r w:rsidR="007746CA">
          <w:rPr>
            <w:webHidden/>
          </w:rPr>
          <w:t>24</w:t>
        </w:r>
        <w:r w:rsidR="001B4ACF">
          <w:rPr>
            <w:webHidden/>
          </w:rPr>
          <w:fldChar w:fldCharType="end"/>
        </w:r>
      </w:hyperlink>
    </w:p>
    <w:p w14:paraId="6F592A0D" w14:textId="74F586F5" w:rsidR="001B4ACF" w:rsidRDefault="004F1270">
      <w:pPr>
        <w:pStyle w:val="TOC2"/>
        <w:rPr>
          <w:rFonts w:asciiTheme="minorHAnsi" w:eastAsiaTheme="minorEastAsia" w:hAnsiTheme="minorHAnsi" w:cstheme="minorBidi"/>
          <w:sz w:val="22"/>
          <w:szCs w:val="22"/>
        </w:rPr>
      </w:pPr>
      <w:hyperlink w:anchor="_Toc83029979" w:history="1">
        <w:r w:rsidR="001B4ACF" w:rsidRPr="004E508B">
          <w:rPr>
            <w:rStyle w:val="Hyperlink"/>
            <w:rFonts w:eastAsiaTheme="minorEastAsia"/>
          </w:rPr>
          <w:t>26.</w:t>
        </w:r>
        <w:r w:rsidR="001B4ACF">
          <w:rPr>
            <w:rFonts w:asciiTheme="minorHAnsi" w:eastAsiaTheme="minorEastAsia" w:hAnsiTheme="minorHAnsi" w:cstheme="minorBidi"/>
            <w:sz w:val="22"/>
            <w:szCs w:val="22"/>
          </w:rPr>
          <w:tab/>
        </w:r>
        <w:r w:rsidR="001B4ACF" w:rsidRPr="004E508B">
          <w:rPr>
            <w:rStyle w:val="Hyperlink"/>
            <w:rFonts w:eastAsiaTheme="minorEastAsia"/>
          </w:rPr>
          <w:t>Negotiations</w:t>
        </w:r>
        <w:r w:rsidR="001B4ACF">
          <w:rPr>
            <w:webHidden/>
          </w:rPr>
          <w:tab/>
        </w:r>
        <w:r w:rsidR="001B4ACF">
          <w:rPr>
            <w:webHidden/>
          </w:rPr>
          <w:fldChar w:fldCharType="begin"/>
        </w:r>
        <w:r w:rsidR="001B4ACF">
          <w:rPr>
            <w:webHidden/>
          </w:rPr>
          <w:instrText xml:space="preserve"> PAGEREF _Toc83029979 \h </w:instrText>
        </w:r>
        <w:r w:rsidR="001B4ACF">
          <w:rPr>
            <w:webHidden/>
          </w:rPr>
        </w:r>
        <w:r w:rsidR="001B4ACF">
          <w:rPr>
            <w:webHidden/>
          </w:rPr>
          <w:fldChar w:fldCharType="separate"/>
        </w:r>
        <w:r w:rsidR="007746CA">
          <w:rPr>
            <w:webHidden/>
          </w:rPr>
          <w:t>24</w:t>
        </w:r>
        <w:r w:rsidR="001B4ACF">
          <w:rPr>
            <w:webHidden/>
          </w:rPr>
          <w:fldChar w:fldCharType="end"/>
        </w:r>
      </w:hyperlink>
    </w:p>
    <w:p w14:paraId="4AAF3932" w14:textId="5E52E6D0" w:rsidR="001B4ACF" w:rsidRDefault="004F1270">
      <w:pPr>
        <w:pStyle w:val="TOC2"/>
        <w:rPr>
          <w:rFonts w:asciiTheme="minorHAnsi" w:eastAsiaTheme="minorEastAsia" w:hAnsiTheme="minorHAnsi" w:cstheme="minorBidi"/>
          <w:sz w:val="22"/>
          <w:szCs w:val="22"/>
        </w:rPr>
      </w:pPr>
      <w:hyperlink w:anchor="_Toc83029980" w:history="1">
        <w:r w:rsidR="001B4ACF" w:rsidRPr="004E508B">
          <w:rPr>
            <w:rStyle w:val="Hyperlink"/>
            <w:rFonts w:eastAsiaTheme="minorEastAsia"/>
          </w:rPr>
          <w:t>27.</w:t>
        </w:r>
        <w:r w:rsidR="001B4ACF">
          <w:rPr>
            <w:rFonts w:asciiTheme="minorHAnsi" w:eastAsiaTheme="minorEastAsia" w:hAnsiTheme="minorHAnsi" w:cstheme="minorBidi"/>
            <w:sz w:val="22"/>
            <w:szCs w:val="22"/>
          </w:rPr>
          <w:tab/>
        </w:r>
        <w:r w:rsidR="001B4ACF" w:rsidRPr="004E508B">
          <w:rPr>
            <w:rStyle w:val="Hyperlink"/>
            <w:rFonts w:eastAsiaTheme="minorEastAsia"/>
          </w:rPr>
          <w:t>Conclusion of Negotiations</w:t>
        </w:r>
        <w:r w:rsidR="001B4ACF">
          <w:rPr>
            <w:webHidden/>
          </w:rPr>
          <w:tab/>
        </w:r>
        <w:r w:rsidR="001B4ACF">
          <w:rPr>
            <w:webHidden/>
          </w:rPr>
          <w:fldChar w:fldCharType="begin"/>
        </w:r>
        <w:r w:rsidR="001B4ACF">
          <w:rPr>
            <w:webHidden/>
          </w:rPr>
          <w:instrText xml:space="preserve"> PAGEREF _Toc83029980 \h </w:instrText>
        </w:r>
        <w:r w:rsidR="001B4ACF">
          <w:rPr>
            <w:webHidden/>
          </w:rPr>
        </w:r>
        <w:r w:rsidR="001B4ACF">
          <w:rPr>
            <w:webHidden/>
          </w:rPr>
          <w:fldChar w:fldCharType="separate"/>
        </w:r>
        <w:r w:rsidR="007746CA">
          <w:rPr>
            <w:webHidden/>
          </w:rPr>
          <w:t>25</w:t>
        </w:r>
        <w:r w:rsidR="001B4ACF">
          <w:rPr>
            <w:webHidden/>
          </w:rPr>
          <w:fldChar w:fldCharType="end"/>
        </w:r>
      </w:hyperlink>
    </w:p>
    <w:p w14:paraId="3F321266" w14:textId="12279E23" w:rsidR="001B4ACF" w:rsidRDefault="004F1270">
      <w:pPr>
        <w:pStyle w:val="TOC2"/>
        <w:rPr>
          <w:rFonts w:asciiTheme="minorHAnsi" w:eastAsiaTheme="minorEastAsia" w:hAnsiTheme="minorHAnsi" w:cstheme="minorBidi"/>
          <w:sz w:val="22"/>
          <w:szCs w:val="22"/>
        </w:rPr>
      </w:pPr>
      <w:hyperlink w:anchor="_Toc83029981" w:history="1">
        <w:r w:rsidR="001B4ACF" w:rsidRPr="004E508B">
          <w:rPr>
            <w:rStyle w:val="Hyperlink"/>
            <w:rFonts w:eastAsiaTheme="minorEastAsia"/>
          </w:rPr>
          <w:t>28.</w:t>
        </w:r>
        <w:r w:rsidR="001B4ACF">
          <w:rPr>
            <w:rFonts w:asciiTheme="minorHAnsi" w:eastAsiaTheme="minorEastAsia" w:hAnsiTheme="minorHAnsi" w:cstheme="minorBidi"/>
            <w:sz w:val="22"/>
            <w:szCs w:val="22"/>
          </w:rPr>
          <w:tab/>
        </w:r>
        <w:r w:rsidR="001B4ACF" w:rsidRPr="004E508B">
          <w:rPr>
            <w:rStyle w:val="Hyperlink"/>
            <w:rFonts w:eastAsiaTheme="minorEastAsia"/>
          </w:rPr>
          <w:t>Standstill Period</w:t>
        </w:r>
        <w:r w:rsidR="001B4ACF">
          <w:rPr>
            <w:webHidden/>
          </w:rPr>
          <w:tab/>
        </w:r>
        <w:r w:rsidR="001B4ACF">
          <w:rPr>
            <w:webHidden/>
          </w:rPr>
          <w:fldChar w:fldCharType="begin"/>
        </w:r>
        <w:r w:rsidR="001B4ACF">
          <w:rPr>
            <w:webHidden/>
          </w:rPr>
          <w:instrText xml:space="preserve"> PAGEREF _Toc83029981 \h </w:instrText>
        </w:r>
        <w:r w:rsidR="001B4ACF">
          <w:rPr>
            <w:webHidden/>
          </w:rPr>
        </w:r>
        <w:r w:rsidR="001B4ACF">
          <w:rPr>
            <w:webHidden/>
          </w:rPr>
          <w:fldChar w:fldCharType="separate"/>
        </w:r>
        <w:r w:rsidR="007746CA">
          <w:rPr>
            <w:webHidden/>
          </w:rPr>
          <w:t>26</w:t>
        </w:r>
        <w:r w:rsidR="001B4ACF">
          <w:rPr>
            <w:webHidden/>
          </w:rPr>
          <w:fldChar w:fldCharType="end"/>
        </w:r>
      </w:hyperlink>
    </w:p>
    <w:p w14:paraId="7EF8A7B8" w14:textId="0478F72E" w:rsidR="001B4ACF" w:rsidRDefault="004F1270">
      <w:pPr>
        <w:pStyle w:val="TOC2"/>
        <w:rPr>
          <w:rFonts w:asciiTheme="minorHAnsi" w:eastAsiaTheme="minorEastAsia" w:hAnsiTheme="minorHAnsi" w:cstheme="minorBidi"/>
          <w:sz w:val="22"/>
          <w:szCs w:val="22"/>
        </w:rPr>
      </w:pPr>
      <w:hyperlink w:anchor="_Toc83029982" w:history="1">
        <w:r w:rsidR="001B4ACF" w:rsidRPr="004E508B">
          <w:rPr>
            <w:rStyle w:val="Hyperlink"/>
            <w:rFonts w:eastAsiaTheme="minorEastAsia"/>
          </w:rPr>
          <w:t>29.</w:t>
        </w:r>
        <w:r w:rsidR="001B4ACF">
          <w:rPr>
            <w:rFonts w:asciiTheme="minorHAnsi" w:eastAsiaTheme="minorEastAsia" w:hAnsiTheme="minorHAnsi" w:cstheme="minorBidi"/>
            <w:sz w:val="22"/>
            <w:szCs w:val="22"/>
          </w:rPr>
          <w:tab/>
        </w:r>
        <w:r w:rsidR="001B4ACF" w:rsidRPr="004E508B">
          <w:rPr>
            <w:rStyle w:val="Hyperlink"/>
            <w:rFonts w:eastAsiaTheme="minorEastAsia"/>
          </w:rPr>
          <w:t>Notification of Intention to Conclude a Framework Agreement</w:t>
        </w:r>
        <w:r w:rsidR="001B4ACF">
          <w:rPr>
            <w:webHidden/>
          </w:rPr>
          <w:tab/>
        </w:r>
        <w:r w:rsidR="001B4ACF">
          <w:rPr>
            <w:webHidden/>
          </w:rPr>
          <w:fldChar w:fldCharType="begin"/>
        </w:r>
        <w:r w:rsidR="001B4ACF">
          <w:rPr>
            <w:webHidden/>
          </w:rPr>
          <w:instrText xml:space="preserve"> PAGEREF _Toc83029982 \h </w:instrText>
        </w:r>
        <w:r w:rsidR="001B4ACF">
          <w:rPr>
            <w:webHidden/>
          </w:rPr>
        </w:r>
        <w:r w:rsidR="001B4ACF">
          <w:rPr>
            <w:webHidden/>
          </w:rPr>
          <w:fldChar w:fldCharType="separate"/>
        </w:r>
        <w:r w:rsidR="007746CA">
          <w:rPr>
            <w:webHidden/>
          </w:rPr>
          <w:t>26</w:t>
        </w:r>
        <w:r w:rsidR="001B4ACF">
          <w:rPr>
            <w:webHidden/>
          </w:rPr>
          <w:fldChar w:fldCharType="end"/>
        </w:r>
      </w:hyperlink>
    </w:p>
    <w:p w14:paraId="244747CA" w14:textId="4583FE70" w:rsidR="001B4ACF" w:rsidRDefault="004F1270">
      <w:pPr>
        <w:pStyle w:val="TOC2"/>
        <w:rPr>
          <w:rFonts w:asciiTheme="minorHAnsi" w:eastAsiaTheme="minorEastAsia" w:hAnsiTheme="minorHAnsi" w:cstheme="minorBidi"/>
          <w:sz w:val="22"/>
          <w:szCs w:val="22"/>
        </w:rPr>
      </w:pPr>
      <w:hyperlink w:anchor="_Toc83029983" w:history="1">
        <w:r w:rsidR="001B4ACF" w:rsidRPr="004E508B">
          <w:rPr>
            <w:rStyle w:val="Hyperlink"/>
            <w:rFonts w:eastAsiaTheme="minorEastAsia"/>
          </w:rPr>
          <w:t>30.</w:t>
        </w:r>
        <w:r w:rsidR="001B4ACF">
          <w:rPr>
            <w:rFonts w:asciiTheme="minorHAnsi" w:eastAsiaTheme="minorEastAsia" w:hAnsiTheme="minorHAnsi" w:cstheme="minorBidi"/>
            <w:sz w:val="22"/>
            <w:szCs w:val="22"/>
          </w:rPr>
          <w:tab/>
        </w:r>
        <w:r w:rsidR="001B4ACF" w:rsidRPr="004E508B">
          <w:rPr>
            <w:rStyle w:val="Hyperlink"/>
            <w:rFonts w:eastAsiaTheme="minorEastAsia"/>
          </w:rPr>
          <w:t>Framework Agreement Criteria</w:t>
        </w:r>
        <w:r w:rsidR="001B4ACF">
          <w:rPr>
            <w:webHidden/>
          </w:rPr>
          <w:tab/>
        </w:r>
        <w:r w:rsidR="001B4ACF">
          <w:rPr>
            <w:webHidden/>
          </w:rPr>
          <w:fldChar w:fldCharType="begin"/>
        </w:r>
        <w:r w:rsidR="001B4ACF">
          <w:rPr>
            <w:webHidden/>
          </w:rPr>
          <w:instrText xml:space="preserve"> PAGEREF _Toc83029983 \h </w:instrText>
        </w:r>
        <w:r w:rsidR="001B4ACF">
          <w:rPr>
            <w:webHidden/>
          </w:rPr>
        </w:r>
        <w:r w:rsidR="001B4ACF">
          <w:rPr>
            <w:webHidden/>
          </w:rPr>
          <w:fldChar w:fldCharType="separate"/>
        </w:r>
        <w:r w:rsidR="007746CA">
          <w:rPr>
            <w:webHidden/>
          </w:rPr>
          <w:t>26</w:t>
        </w:r>
        <w:r w:rsidR="001B4ACF">
          <w:rPr>
            <w:webHidden/>
          </w:rPr>
          <w:fldChar w:fldCharType="end"/>
        </w:r>
      </w:hyperlink>
    </w:p>
    <w:p w14:paraId="5D99D34B" w14:textId="29778B15" w:rsidR="001B4ACF" w:rsidRDefault="004F1270">
      <w:pPr>
        <w:pStyle w:val="TOC2"/>
        <w:rPr>
          <w:rFonts w:asciiTheme="minorHAnsi" w:eastAsiaTheme="minorEastAsia" w:hAnsiTheme="minorHAnsi" w:cstheme="minorBidi"/>
          <w:sz w:val="22"/>
          <w:szCs w:val="22"/>
        </w:rPr>
      </w:pPr>
      <w:hyperlink w:anchor="_Toc83029984" w:history="1">
        <w:r w:rsidR="001B4ACF" w:rsidRPr="004E508B">
          <w:rPr>
            <w:rStyle w:val="Hyperlink"/>
            <w:rFonts w:eastAsiaTheme="minorEastAsia"/>
          </w:rPr>
          <w:t>31.</w:t>
        </w:r>
        <w:r w:rsidR="001B4ACF">
          <w:rPr>
            <w:rFonts w:asciiTheme="minorHAnsi" w:eastAsiaTheme="minorEastAsia" w:hAnsiTheme="minorHAnsi" w:cstheme="minorBidi"/>
            <w:sz w:val="22"/>
            <w:szCs w:val="22"/>
          </w:rPr>
          <w:tab/>
        </w:r>
        <w:r w:rsidR="001B4ACF" w:rsidRPr="004E508B">
          <w:rPr>
            <w:rStyle w:val="Hyperlink"/>
            <w:rFonts w:eastAsiaTheme="minorEastAsia"/>
          </w:rPr>
          <w:t>No Obligation to Procure</w:t>
        </w:r>
        <w:r w:rsidR="001B4ACF">
          <w:rPr>
            <w:webHidden/>
          </w:rPr>
          <w:tab/>
        </w:r>
        <w:r w:rsidR="001B4ACF">
          <w:rPr>
            <w:webHidden/>
          </w:rPr>
          <w:fldChar w:fldCharType="begin"/>
        </w:r>
        <w:r w:rsidR="001B4ACF">
          <w:rPr>
            <w:webHidden/>
          </w:rPr>
          <w:instrText xml:space="preserve"> PAGEREF _Toc83029984 \h </w:instrText>
        </w:r>
        <w:r w:rsidR="001B4ACF">
          <w:rPr>
            <w:webHidden/>
          </w:rPr>
        </w:r>
        <w:r w:rsidR="001B4ACF">
          <w:rPr>
            <w:webHidden/>
          </w:rPr>
          <w:fldChar w:fldCharType="separate"/>
        </w:r>
        <w:r w:rsidR="007746CA">
          <w:rPr>
            <w:webHidden/>
          </w:rPr>
          <w:t>26</w:t>
        </w:r>
        <w:r w:rsidR="001B4ACF">
          <w:rPr>
            <w:webHidden/>
          </w:rPr>
          <w:fldChar w:fldCharType="end"/>
        </w:r>
      </w:hyperlink>
    </w:p>
    <w:p w14:paraId="714BC5F3" w14:textId="1AADAA23" w:rsidR="001B4ACF" w:rsidRDefault="004F1270">
      <w:pPr>
        <w:pStyle w:val="TOC2"/>
        <w:rPr>
          <w:rFonts w:asciiTheme="minorHAnsi" w:eastAsiaTheme="minorEastAsia" w:hAnsiTheme="minorHAnsi" w:cstheme="minorBidi"/>
          <w:sz w:val="22"/>
          <w:szCs w:val="22"/>
        </w:rPr>
      </w:pPr>
      <w:hyperlink w:anchor="_Toc83029985" w:history="1">
        <w:r w:rsidR="001B4ACF" w:rsidRPr="004E508B">
          <w:rPr>
            <w:rStyle w:val="Hyperlink"/>
            <w:rFonts w:eastAsiaTheme="minorEastAsia"/>
          </w:rPr>
          <w:t>32.</w:t>
        </w:r>
        <w:r w:rsidR="001B4ACF">
          <w:rPr>
            <w:rFonts w:asciiTheme="minorHAnsi" w:eastAsiaTheme="minorEastAsia" w:hAnsiTheme="minorHAnsi" w:cstheme="minorBidi"/>
            <w:sz w:val="22"/>
            <w:szCs w:val="22"/>
          </w:rPr>
          <w:tab/>
        </w:r>
        <w:r w:rsidR="001B4ACF" w:rsidRPr="004E508B">
          <w:rPr>
            <w:rStyle w:val="Hyperlink"/>
            <w:rFonts w:eastAsiaTheme="minorEastAsia"/>
          </w:rPr>
          <w:t>Non-exclusivity</w:t>
        </w:r>
        <w:r w:rsidR="001B4ACF">
          <w:rPr>
            <w:webHidden/>
          </w:rPr>
          <w:tab/>
        </w:r>
        <w:r w:rsidR="001B4ACF">
          <w:rPr>
            <w:webHidden/>
          </w:rPr>
          <w:fldChar w:fldCharType="begin"/>
        </w:r>
        <w:r w:rsidR="001B4ACF">
          <w:rPr>
            <w:webHidden/>
          </w:rPr>
          <w:instrText xml:space="preserve"> PAGEREF _Toc83029985 \h </w:instrText>
        </w:r>
        <w:r w:rsidR="001B4ACF">
          <w:rPr>
            <w:webHidden/>
          </w:rPr>
        </w:r>
        <w:r w:rsidR="001B4ACF">
          <w:rPr>
            <w:webHidden/>
          </w:rPr>
          <w:fldChar w:fldCharType="separate"/>
        </w:r>
        <w:r w:rsidR="007746CA">
          <w:rPr>
            <w:webHidden/>
          </w:rPr>
          <w:t>27</w:t>
        </w:r>
        <w:r w:rsidR="001B4ACF">
          <w:rPr>
            <w:webHidden/>
          </w:rPr>
          <w:fldChar w:fldCharType="end"/>
        </w:r>
      </w:hyperlink>
    </w:p>
    <w:p w14:paraId="02F5F617" w14:textId="1A9BC48D" w:rsidR="001B4ACF" w:rsidRDefault="004F1270">
      <w:pPr>
        <w:pStyle w:val="TOC2"/>
        <w:rPr>
          <w:rFonts w:asciiTheme="minorHAnsi" w:eastAsiaTheme="minorEastAsia" w:hAnsiTheme="minorHAnsi" w:cstheme="minorBidi"/>
          <w:sz w:val="22"/>
          <w:szCs w:val="22"/>
        </w:rPr>
      </w:pPr>
      <w:hyperlink w:anchor="_Toc83029986" w:history="1">
        <w:r w:rsidR="001B4ACF" w:rsidRPr="004E508B">
          <w:rPr>
            <w:rStyle w:val="Hyperlink"/>
            <w:rFonts w:eastAsiaTheme="minorEastAsia"/>
          </w:rPr>
          <w:t>33.</w:t>
        </w:r>
        <w:r w:rsidR="001B4ACF">
          <w:rPr>
            <w:rFonts w:asciiTheme="minorHAnsi" w:eastAsiaTheme="minorEastAsia" w:hAnsiTheme="minorHAnsi" w:cstheme="minorBidi"/>
            <w:sz w:val="22"/>
            <w:szCs w:val="22"/>
          </w:rPr>
          <w:tab/>
        </w:r>
        <w:r w:rsidR="001B4ACF" w:rsidRPr="004E508B">
          <w:rPr>
            <w:rStyle w:val="Hyperlink"/>
            <w:rFonts w:eastAsiaTheme="minorEastAsia"/>
          </w:rPr>
          <w:t>Notification to conclude a Framework Agreement</w:t>
        </w:r>
        <w:r w:rsidR="001B4ACF">
          <w:rPr>
            <w:webHidden/>
          </w:rPr>
          <w:tab/>
        </w:r>
        <w:r w:rsidR="001B4ACF">
          <w:rPr>
            <w:webHidden/>
          </w:rPr>
          <w:fldChar w:fldCharType="begin"/>
        </w:r>
        <w:r w:rsidR="001B4ACF">
          <w:rPr>
            <w:webHidden/>
          </w:rPr>
          <w:instrText xml:space="preserve"> PAGEREF _Toc83029986 \h </w:instrText>
        </w:r>
        <w:r w:rsidR="001B4ACF">
          <w:rPr>
            <w:webHidden/>
          </w:rPr>
        </w:r>
        <w:r w:rsidR="001B4ACF">
          <w:rPr>
            <w:webHidden/>
          </w:rPr>
          <w:fldChar w:fldCharType="separate"/>
        </w:r>
        <w:r w:rsidR="007746CA">
          <w:rPr>
            <w:webHidden/>
          </w:rPr>
          <w:t>27</w:t>
        </w:r>
        <w:r w:rsidR="001B4ACF">
          <w:rPr>
            <w:webHidden/>
          </w:rPr>
          <w:fldChar w:fldCharType="end"/>
        </w:r>
      </w:hyperlink>
    </w:p>
    <w:p w14:paraId="30EE78BE" w14:textId="219FE451" w:rsidR="001B4ACF" w:rsidRDefault="004F1270">
      <w:pPr>
        <w:pStyle w:val="TOC2"/>
        <w:rPr>
          <w:rFonts w:asciiTheme="minorHAnsi" w:eastAsiaTheme="minorEastAsia" w:hAnsiTheme="minorHAnsi" w:cstheme="minorBidi"/>
          <w:sz w:val="22"/>
          <w:szCs w:val="22"/>
        </w:rPr>
      </w:pPr>
      <w:hyperlink w:anchor="_Toc83029987" w:history="1">
        <w:r w:rsidR="001B4ACF" w:rsidRPr="004E508B">
          <w:rPr>
            <w:rStyle w:val="Hyperlink"/>
            <w:rFonts w:eastAsiaTheme="minorEastAsia"/>
          </w:rPr>
          <w:t>34.</w:t>
        </w:r>
        <w:r w:rsidR="001B4ACF">
          <w:rPr>
            <w:rFonts w:asciiTheme="minorHAnsi" w:eastAsiaTheme="minorEastAsia" w:hAnsiTheme="minorHAnsi" w:cstheme="minorBidi"/>
            <w:sz w:val="22"/>
            <w:szCs w:val="22"/>
          </w:rPr>
          <w:tab/>
        </w:r>
        <w:r w:rsidR="001B4ACF" w:rsidRPr="004E508B">
          <w:rPr>
            <w:rStyle w:val="Hyperlink"/>
            <w:rFonts w:eastAsiaTheme="minorEastAsia"/>
          </w:rPr>
          <w:t>Debriefing by the Procuring Agency</w:t>
        </w:r>
        <w:r w:rsidR="001B4ACF">
          <w:rPr>
            <w:webHidden/>
          </w:rPr>
          <w:tab/>
        </w:r>
        <w:r w:rsidR="001B4ACF">
          <w:rPr>
            <w:webHidden/>
          </w:rPr>
          <w:fldChar w:fldCharType="begin"/>
        </w:r>
        <w:r w:rsidR="001B4ACF">
          <w:rPr>
            <w:webHidden/>
          </w:rPr>
          <w:instrText xml:space="preserve"> PAGEREF _Toc83029987 \h </w:instrText>
        </w:r>
        <w:r w:rsidR="001B4ACF">
          <w:rPr>
            <w:webHidden/>
          </w:rPr>
        </w:r>
        <w:r w:rsidR="001B4ACF">
          <w:rPr>
            <w:webHidden/>
          </w:rPr>
          <w:fldChar w:fldCharType="separate"/>
        </w:r>
        <w:r w:rsidR="007746CA">
          <w:rPr>
            <w:webHidden/>
          </w:rPr>
          <w:t>27</w:t>
        </w:r>
        <w:r w:rsidR="001B4ACF">
          <w:rPr>
            <w:webHidden/>
          </w:rPr>
          <w:fldChar w:fldCharType="end"/>
        </w:r>
      </w:hyperlink>
    </w:p>
    <w:p w14:paraId="479AE731" w14:textId="50892DA6" w:rsidR="001B4ACF" w:rsidRDefault="004F1270">
      <w:pPr>
        <w:pStyle w:val="TOC2"/>
        <w:rPr>
          <w:rFonts w:asciiTheme="minorHAnsi" w:eastAsiaTheme="minorEastAsia" w:hAnsiTheme="minorHAnsi" w:cstheme="minorBidi"/>
          <w:sz w:val="22"/>
          <w:szCs w:val="22"/>
        </w:rPr>
      </w:pPr>
      <w:hyperlink w:anchor="_Toc83029988" w:history="1">
        <w:r w:rsidR="001B4ACF" w:rsidRPr="004E508B">
          <w:rPr>
            <w:rStyle w:val="Hyperlink"/>
            <w:rFonts w:eastAsiaTheme="minorEastAsia"/>
          </w:rPr>
          <w:t>35.</w:t>
        </w:r>
        <w:r w:rsidR="001B4ACF">
          <w:rPr>
            <w:rFonts w:asciiTheme="minorHAnsi" w:eastAsiaTheme="minorEastAsia" w:hAnsiTheme="minorHAnsi" w:cstheme="minorBidi"/>
            <w:sz w:val="22"/>
            <w:szCs w:val="22"/>
          </w:rPr>
          <w:tab/>
        </w:r>
        <w:r w:rsidR="001B4ACF" w:rsidRPr="004E508B">
          <w:rPr>
            <w:rStyle w:val="Hyperlink"/>
            <w:rFonts w:eastAsiaTheme="minorEastAsia"/>
          </w:rPr>
          <w:t>Signing the Framework Agreement</w:t>
        </w:r>
        <w:r w:rsidR="001B4ACF">
          <w:rPr>
            <w:webHidden/>
          </w:rPr>
          <w:tab/>
        </w:r>
        <w:r w:rsidR="001B4ACF">
          <w:rPr>
            <w:webHidden/>
          </w:rPr>
          <w:fldChar w:fldCharType="begin"/>
        </w:r>
        <w:r w:rsidR="001B4ACF">
          <w:rPr>
            <w:webHidden/>
          </w:rPr>
          <w:instrText xml:space="preserve"> PAGEREF _Toc83029988 \h </w:instrText>
        </w:r>
        <w:r w:rsidR="001B4ACF">
          <w:rPr>
            <w:webHidden/>
          </w:rPr>
        </w:r>
        <w:r w:rsidR="001B4ACF">
          <w:rPr>
            <w:webHidden/>
          </w:rPr>
          <w:fldChar w:fldCharType="separate"/>
        </w:r>
        <w:r w:rsidR="007746CA">
          <w:rPr>
            <w:webHidden/>
          </w:rPr>
          <w:t>28</w:t>
        </w:r>
        <w:r w:rsidR="001B4ACF">
          <w:rPr>
            <w:webHidden/>
          </w:rPr>
          <w:fldChar w:fldCharType="end"/>
        </w:r>
      </w:hyperlink>
    </w:p>
    <w:p w14:paraId="1CA42F4D" w14:textId="564210EB" w:rsidR="001B4ACF" w:rsidRDefault="004F1270">
      <w:pPr>
        <w:pStyle w:val="TOC2"/>
        <w:rPr>
          <w:rFonts w:asciiTheme="minorHAnsi" w:eastAsiaTheme="minorEastAsia" w:hAnsiTheme="minorHAnsi" w:cstheme="minorBidi"/>
          <w:sz w:val="22"/>
          <w:szCs w:val="22"/>
        </w:rPr>
      </w:pPr>
      <w:hyperlink w:anchor="_Toc83029989" w:history="1">
        <w:r w:rsidR="001B4ACF" w:rsidRPr="004E508B">
          <w:rPr>
            <w:rStyle w:val="Hyperlink"/>
            <w:rFonts w:eastAsiaTheme="minorEastAsia"/>
          </w:rPr>
          <w:t>36.</w:t>
        </w:r>
        <w:r w:rsidR="001B4ACF">
          <w:rPr>
            <w:rFonts w:asciiTheme="minorHAnsi" w:eastAsiaTheme="minorEastAsia" w:hAnsiTheme="minorHAnsi" w:cstheme="minorBidi"/>
            <w:sz w:val="22"/>
            <w:szCs w:val="22"/>
          </w:rPr>
          <w:tab/>
        </w:r>
        <w:r w:rsidR="001B4ACF" w:rsidRPr="004E508B">
          <w:rPr>
            <w:rStyle w:val="Hyperlink"/>
            <w:rFonts w:eastAsiaTheme="minorEastAsia"/>
          </w:rPr>
          <w:t>Publication of the Conclusion of Framework Agreement Notice</w:t>
        </w:r>
        <w:r w:rsidR="001B4ACF">
          <w:rPr>
            <w:webHidden/>
          </w:rPr>
          <w:tab/>
        </w:r>
        <w:r w:rsidR="001B4ACF">
          <w:rPr>
            <w:webHidden/>
          </w:rPr>
          <w:fldChar w:fldCharType="begin"/>
        </w:r>
        <w:r w:rsidR="001B4ACF">
          <w:rPr>
            <w:webHidden/>
          </w:rPr>
          <w:instrText xml:space="preserve"> PAGEREF _Toc83029989 \h </w:instrText>
        </w:r>
        <w:r w:rsidR="001B4ACF">
          <w:rPr>
            <w:webHidden/>
          </w:rPr>
        </w:r>
        <w:r w:rsidR="001B4ACF">
          <w:rPr>
            <w:webHidden/>
          </w:rPr>
          <w:fldChar w:fldCharType="separate"/>
        </w:r>
        <w:r w:rsidR="007746CA">
          <w:rPr>
            <w:webHidden/>
          </w:rPr>
          <w:t>28</w:t>
        </w:r>
        <w:r w:rsidR="001B4ACF">
          <w:rPr>
            <w:webHidden/>
          </w:rPr>
          <w:fldChar w:fldCharType="end"/>
        </w:r>
      </w:hyperlink>
    </w:p>
    <w:p w14:paraId="61B7510C" w14:textId="2BC26827" w:rsidR="001B4ACF" w:rsidRDefault="004F1270">
      <w:pPr>
        <w:pStyle w:val="TOC2"/>
        <w:rPr>
          <w:rFonts w:asciiTheme="minorHAnsi" w:eastAsiaTheme="minorEastAsia" w:hAnsiTheme="minorHAnsi" w:cstheme="minorBidi"/>
          <w:sz w:val="22"/>
          <w:szCs w:val="22"/>
        </w:rPr>
      </w:pPr>
      <w:hyperlink w:anchor="_Toc83029990" w:history="1">
        <w:r w:rsidR="001B4ACF" w:rsidRPr="004E508B">
          <w:rPr>
            <w:rStyle w:val="Hyperlink"/>
            <w:rFonts w:eastAsiaTheme="minorEastAsia"/>
          </w:rPr>
          <w:t>37.</w:t>
        </w:r>
        <w:r w:rsidR="001B4ACF">
          <w:rPr>
            <w:rFonts w:asciiTheme="minorHAnsi" w:eastAsiaTheme="minorEastAsia" w:hAnsiTheme="minorHAnsi" w:cstheme="minorBidi"/>
            <w:sz w:val="22"/>
            <w:szCs w:val="22"/>
          </w:rPr>
          <w:tab/>
        </w:r>
        <w:r w:rsidR="001B4ACF" w:rsidRPr="004E508B">
          <w:rPr>
            <w:rStyle w:val="Hyperlink"/>
            <w:rFonts w:eastAsiaTheme="minorEastAsia"/>
          </w:rPr>
          <w:t>Procurement Related Complaint</w:t>
        </w:r>
        <w:r w:rsidR="001B4ACF">
          <w:rPr>
            <w:webHidden/>
          </w:rPr>
          <w:tab/>
        </w:r>
        <w:r w:rsidR="001B4ACF">
          <w:rPr>
            <w:webHidden/>
          </w:rPr>
          <w:fldChar w:fldCharType="begin"/>
        </w:r>
        <w:r w:rsidR="001B4ACF">
          <w:rPr>
            <w:webHidden/>
          </w:rPr>
          <w:instrText xml:space="preserve"> PAGEREF _Toc83029990 \h </w:instrText>
        </w:r>
        <w:r w:rsidR="001B4ACF">
          <w:rPr>
            <w:webHidden/>
          </w:rPr>
        </w:r>
        <w:r w:rsidR="001B4ACF">
          <w:rPr>
            <w:webHidden/>
          </w:rPr>
          <w:fldChar w:fldCharType="separate"/>
        </w:r>
        <w:r w:rsidR="007746CA">
          <w:rPr>
            <w:webHidden/>
          </w:rPr>
          <w:t>28</w:t>
        </w:r>
        <w:r w:rsidR="001B4ACF">
          <w:rPr>
            <w:webHidden/>
          </w:rPr>
          <w:fldChar w:fldCharType="end"/>
        </w:r>
      </w:hyperlink>
    </w:p>
    <w:p w14:paraId="50AD1C6A" w14:textId="7E05BEC1" w:rsidR="001B4ACF" w:rsidRDefault="004F1270">
      <w:pPr>
        <w:pStyle w:val="TOC2"/>
        <w:rPr>
          <w:rFonts w:asciiTheme="minorHAnsi" w:eastAsiaTheme="minorEastAsia" w:hAnsiTheme="minorHAnsi" w:cstheme="minorBidi"/>
          <w:sz w:val="22"/>
          <w:szCs w:val="22"/>
        </w:rPr>
      </w:pPr>
      <w:hyperlink w:anchor="_Toc83029991" w:history="1">
        <w:r w:rsidR="001B4ACF" w:rsidRPr="004E508B">
          <w:rPr>
            <w:rStyle w:val="Hyperlink"/>
            <w:rFonts w:eastAsiaTheme="minorEastAsia"/>
          </w:rPr>
          <w:t>38.</w:t>
        </w:r>
        <w:r w:rsidR="001B4ACF">
          <w:rPr>
            <w:rFonts w:asciiTheme="minorHAnsi" w:eastAsiaTheme="minorEastAsia" w:hAnsiTheme="minorHAnsi" w:cstheme="minorBidi"/>
            <w:sz w:val="22"/>
            <w:szCs w:val="22"/>
          </w:rPr>
          <w:tab/>
        </w:r>
        <w:r w:rsidR="001B4ACF" w:rsidRPr="004E508B">
          <w:rPr>
            <w:rStyle w:val="Hyperlink"/>
            <w:rFonts w:eastAsiaTheme="minorEastAsia"/>
          </w:rPr>
          <w:t>Method and criteria for award of Call-off Contract</w:t>
        </w:r>
        <w:r w:rsidR="001B4ACF">
          <w:rPr>
            <w:webHidden/>
          </w:rPr>
          <w:tab/>
        </w:r>
        <w:r w:rsidR="001B4ACF">
          <w:rPr>
            <w:webHidden/>
          </w:rPr>
          <w:fldChar w:fldCharType="begin"/>
        </w:r>
        <w:r w:rsidR="001B4ACF">
          <w:rPr>
            <w:webHidden/>
          </w:rPr>
          <w:instrText xml:space="preserve"> PAGEREF _Toc83029991 \h </w:instrText>
        </w:r>
        <w:r w:rsidR="001B4ACF">
          <w:rPr>
            <w:webHidden/>
          </w:rPr>
        </w:r>
        <w:r w:rsidR="001B4ACF">
          <w:rPr>
            <w:webHidden/>
          </w:rPr>
          <w:fldChar w:fldCharType="separate"/>
        </w:r>
        <w:r w:rsidR="007746CA">
          <w:rPr>
            <w:webHidden/>
          </w:rPr>
          <w:t>28</w:t>
        </w:r>
        <w:r w:rsidR="001B4ACF">
          <w:rPr>
            <w:webHidden/>
          </w:rPr>
          <w:fldChar w:fldCharType="end"/>
        </w:r>
      </w:hyperlink>
    </w:p>
    <w:p w14:paraId="1C27ED4B" w14:textId="77A81BEE" w:rsidR="001B4ACF" w:rsidRDefault="004F1270">
      <w:pPr>
        <w:pStyle w:val="TOC1"/>
        <w:rPr>
          <w:rFonts w:asciiTheme="minorHAnsi" w:eastAsiaTheme="minorEastAsia" w:hAnsiTheme="minorHAnsi" w:cstheme="minorBidi"/>
          <w:sz w:val="22"/>
          <w:szCs w:val="22"/>
          <w:lang w:val="en-US"/>
        </w:rPr>
      </w:pPr>
      <w:hyperlink w:anchor="_Toc83029992" w:history="1">
        <w:r w:rsidR="001B4ACF" w:rsidRPr="004E508B">
          <w:rPr>
            <w:rStyle w:val="Hyperlink"/>
            <w:rFonts w:eastAsiaTheme="minorEastAsia"/>
          </w:rPr>
          <w:t>E.  Data Sheet</w:t>
        </w:r>
        <w:r w:rsidR="001B4ACF">
          <w:rPr>
            <w:webHidden/>
          </w:rPr>
          <w:tab/>
        </w:r>
        <w:r w:rsidR="001B4ACF">
          <w:rPr>
            <w:webHidden/>
          </w:rPr>
          <w:fldChar w:fldCharType="begin"/>
        </w:r>
        <w:r w:rsidR="001B4ACF">
          <w:rPr>
            <w:webHidden/>
          </w:rPr>
          <w:instrText xml:space="preserve"> PAGEREF _Toc83029992 \h </w:instrText>
        </w:r>
        <w:r w:rsidR="001B4ACF">
          <w:rPr>
            <w:webHidden/>
          </w:rPr>
        </w:r>
        <w:r w:rsidR="001B4ACF">
          <w:rPr>
            <w:webHidden/>
          </w:rPr>
          <w:fldChar w:fldCharType="separate"/>
        </w:r>
        <w:r w:rsidR="007746CA">
          <w:rPr>
            <w:webHidden/>
          </w:rPr>
          <w:t>30</w:t>
        </w:r>
        <w:r w:rsidR="001B4ACF">
          <w:rPr>
            <w:webHidden/>
          </w:rPr>
          <w:fldChar w:fldCharType="end"/>
        </w:r>
      </w:hyperlink>
    </w:p>
    <w:p w14:paraId="7189F21C" w14:textId="5A7E2294" w:rsidR="0011244C" w:rsidRPr="00464FCC" w:rsidRDefault="0011244C" w:rsidP="0011244C">
      <w:pPr>
        <w:jc w:val="center"/>
        <w:rPr>
          <w:b/>
          <w:iCs/>
          <w:sz w:val="28"/>
          <w:szCs w:val="28"/>
        </w:rPr>
      </w:pPr>
      <w:r w:rsidRPr="0021172D">
        <w:rPr>
          <w:b/>
          <w:iCs/>
          <w:sz w:val="28"/>
          <w:szCs w:val="28"/>
        </w:rPr>
        <w:fldChar w:fldCharType="end"/>
      </w:r>
    </w:p>
    <w:p w14:paraId="1C6AB015" w14:textId="6DB9A247" w:rsidR="0011244C" w:rsidRPr="00464FCC" w:rsidRDefault="0011244C">
      <w:pPr>
        <w:rPr>
          <w:i/>
          <w:iCs/>
          <w:sz w:val="20"/>
          <w:szCs w:val="20"/>
        </w:rPr>
      </w:pPr>
      <w:r w:rsidRPr="00C36465">
        <w:rPr>
          <w:i/>
          <w:iCs/>
          <w:sz w:val="20"/>
          <w:szCs w:val="20"/>
        </w:rPr>
        <w:br w:type="page"/>
      </w:r>
    </w:p>
    <w:p w14:paraId="73075F83" w14:textId="0694AE8B" w:rsidR="000272D8" w:rsidRPr="00464FCC" w:rsidRDefault="000B5EDC" w:rsidP="000272D8">
      <w:pPr>
        <w:jc w:val="both"/>
        <w:rPr>
          <w:i/>
          <w:iCs/>
          <w:sz w:val="20"/>
          <w:szCs w:val="20"/>
        </w:rPr>
      </w:pPr>
      <w:r w:rsidRPr="00464FCC">
        <w:rPr>
          <w:i/>
          <w:iCs/>
          <w:sz w:val="20"/>
          <w:szCs w:val="20"/>
        </w:rPr>
        <w:t>[</w:t>
      </w:r>
      <w:r w:rsidRPr="00464FCC">
        <w:rPr>
          <w:i/>
          <w:iCs/>
          <w:sz w:val="20"/>
          <w:szCs w:val="20"/>
          <w:u w:val="single"/>
        </w:rPr>
        <w:t xml:space="preserve">Notes to the </w:t>
      </w:r>
      <w:r w:rsidR="00AC0DF0">
        <w:rPr>
          <w:i/>
          <w:iCs/>
          <w:sz w:val="20"/>
          <w:szCs w:val="20"/>
          <w:u w:val="single"/>
        </w:rPr>
        <w:t>Procuring Agency</w:t>
      </w:r>
      <w:r w:rsidRPr="00464FCC">
        <w:rPr>
          <w:i/>
          <w:iCs/>
          <w:sz w:val="20"/>
          <w:szCs w:val="20"/>
        </w:rPr>
        <w:t xml:space="preserve">: this </w:t>
      </w:r>
      <w:r w:rsidR="006F77F2" w:rsidRPr="00464FCC">
        <w:rPr>
          <w:i/>
          <w:iCs/>
          <w:sz w:val="20"/>
          <w:szCs w:val="20"/>
        </w:rPr>
        <w:t xml:space="preserve">part of </w:t>
      </w:r>
      <w:r w:rsidRPr="00464FCC">
        <w:rPr>
          <w:i/>
          <w:iCs/>
          <w:sz w:val="20"/>
          <w:szCs w:val="20"/>
        </w:rPr>
        <w:t>Section 2</w:t>
      </w:r>
      <w:r w:rsidR="006F77F2" w:rsidRPr="00464FCC">
        <w:rPr>
          <w:i/>
          <w:iCs/>
          <w:sz w:val="20"/>
          <w:szCs w:val="20"/>
        </w:rPr>
        <w:t xml:space="preserve">, </w:t>
      </w:r>
      <w:r w:rsidRPr="00464FCC">
        <w:rPr>
          <w:i/>
          <w:iCs/>
          <w:sz w:val="20"/>
          <w:szCs w:val="20"/>
        </w:rPr>
        <w:t>Instructions to Cons</w:t>
      </w:r>
      <w:r w:rsidR="00FD2719" w:rsidRPr="00464FCC">
        <w:rPr>
          <w:i/>
          <w:iCs/>
          <w:sz w:val="20"/>
          <w:szCs w:val="20"/>
        </w:rPr>
        <w:t>ultants</w:t>
      </w:r>
      <w:r w:rsidR="006F77F2" w:rsidRPr="00464FCC">
        <w:rPr>
          <w:i/>
          <w:iCs/>
          <w:sz w:val="20"/>
          <w:szCs w:val="20"/>
        </w:rPr>
        <w:t xml:space="preserve">, </w:t>
      </w:r>
      <w:r w:rsidR="00FD2719" w:rsidRPr="00464FCC">
        <w:rPr>
          <w:i/>
          <w:iCs/>
          <w:sz w:val="20"/>
          <w:szCs w:val="20"/>
        </w:rPr>
        <w:t xml:space="preserve">shall not be modified. </w:t>
      </w:r>
      <w:r w:rsidRPr="00464FCC">
        <w:rPr>
          <w:i/>
          <w:iCs/>
          <w:sz w:val="20"/>
          <w:szCs w:val="20"/>
        </w:rPr>
        <w:t>Any necessary changes, acceptable to the Bank, to address specific country and project issues, to supplement</w:t>
      </w:r>
      <w:r w:rsidR="00B552DE" w:rsidRPr="00464FCC">
        <w:rPr>
          <w:i/>
          <w:iCs/>
          <w:sz w:val="20"/>
          <w:szCs w:val="20"/>
        </w:rPr>
        <w:t>,</w:t>
      </w:r>
      <w:r w:rsidRPr="00464FCC">
        <w:rPr>
          <w:i/>
          <w:iCs/>
          <w:sz w:val="20"/>
          <w:szCs w:val="20"/>
        </w:rPr>
        <w:t xml:space="preserve"> but not </w:t>
      </w:r>
      <w:r w:rsidRPr="00A16996">
        <w:rPr>
          <w:i/>
          <w:iCs/>
          <w:sz w:val="20"/>
          <w:szCs w:val="20"/>
        </w:rPr>
        <w:t>over-write</w:t>
      </w:r>
      <w:r w:rsidR="00B552DE" w:rsidRPr="00A16996">
        <w:rPr>
          <w:i/>
          <w:iCs/>
          <w:sz w:val="20"/>
          <w:szCs w:val="20"/>
        </w:rPr>
        <w:t>,</w:t>
      </w:r>
      <w:r w:rsidRPr="00464FCC">
        <w:rPr>
          <w:i/>
          <w:iCs/>
          <w:sz w:val="20"/>
          <w:szCs w:val="20"/>
        </w:rPr>
        <w:t xml:space="preserve"> </w:t>
      </w:r>
      <w:r w:rsidR="00B552DE" w:rsidRPr="00464FCC">
        <w:rPr>
          <w:i/>
          <w:iCs/>
          <w:sz w:val="20"/>
          <w:szCs w:val="20"/>
        </w:rPr>
        <w:t xml:space="preserve">the provisions of </w:t>
      </w:r>
      <w:r w:rsidRPr="00464FCC">
        <w:rPr>
          <w:i/>
          <w:iCs/>
          <w:sz w:val="20"/>
          <w:szCs w:val="20"/>
        </w:rPr>
        <w:t>the Instructions to Consultants</w:t>
      </w:r>
      <w:r w:rsidR="00B552DE" w:rsidRPr="00464FCC">
        <w:rPr>
          <w:i/>
          <w:iCs/>
          <w:sz w:val="20"/>
          <w:szCs w:val="20"/>
        </w:rPr>
        <w:t xml:space="preserve"> (ITC)</w:t>
      </w:r>
      <w:r w:rsidRPr="00464FCC">
        <w:rPr>
          <w:i/>
          <w:iCs/>
          <w:sz w:val="20"/>
          <w:szCs w:val="20"/>
        </w:rPr>
        <w:t xml:space="preserve">, shall be introduced through the Data Sheet only. “Notes to the </w:t>
      </w:r>
      <w:r w:rsidR="00F918C0">
        <w:rPr>
          <w:i/>
          <w:iCs/>
          <w:sz w:val="20"/>
          <w:szCs w:val="20"/>
        </w:rPr>
        <w:t>Procuring Agency</w:t>
      </w:r>
      <w:r w:rsidRPr="00464FCC">
        <w:rPr>
          <w:i/>
          <w:iCs/>
          <w:sz w:val="20"/>
          <w:szCs w:val="20"/>
        </w:rPr>
        <w:t>” should be deleted from the final RFP issued to the shortlisted Consultants]</w:t>
      </w:r>
      <w:r w:rsidR="000272D8" w:rsidRPr="00464FCC">
        <w:rPr>
          <w:i/>
          <w:iCs/>
          <w:sz w:val="20"/>
          <w:szCs w:val="20"/>
        </w:rPr>
        <w:t>.</w:t>
      </w:r>
    </w:p>
    <w:p w14:paraId="7CE80984" w14:textId="77777777" w:rsidR="006D11F1" w:rsidRPr="00464FCC" w:rsidRDefault="006D11F1" w:rsidP="000272D8">
      <w:pPr>
        <w:jc w:val="both"/>
        <w:rPr>
          <w:i/>
          <w:iCs/>
          <w:sz w:val="20"/>
          <w:szCs w:val="20"/>
        </w:rPr>
      </w:pPr>
    </w:p>
    <w:p w14:paraId="6CC20091" w14:textId="77777777" w:rsidR="006D11F1" w:rsidRPr="00464FCC" w:rsidRDefault="006D11F1" w:rsidP="007C7EBA">
      <w:pPr>
        <w:jc w:val="center"/>
        <w:rPr>
          <w:b/>
          <w:iCs/>
          <w:sz w:val="32"/>
          <w:szCs w:val="32"/>
        </w:rPr>
      </w:pPr>
      <w:r w:rsidRPr="00464FCC">
        <w:rPr>
          <w:b/>
          <w:iCs/>
          <w:sz w:val="32"/>
          <w:szCs w:val="32"/>
        </w:rPr>
        <w:t>Instructions to Consultants</w:t>
      </w:r>
    </w:p>
    <w:p w14:paraId="699C9F01" w14:textId="77777777" w:rsidR="000B5EDC" w:rsidRPr="00464FCC" w:rsidRDefault="00EA2584" w:rsidP="00C31B55">
      <w:pPr>
        <w:pStyle w:val="HeadingITC1"/>
      </w:pPr>
      <w:bookmarkStart w:id="19" w:name="_Toc474333877"/>
      <w:bookmarkStart w:id="20" w:name="_Toc474334046"/>
      <w:bookmarkStart w:id="21" w:name="_Toc494209424"/>
      <w:bookmarkStart w:id="22" w:name="_Toc83029891"/>
      <w:bookmarkStart w:id="23" w:name="_Toc83029951"/>
      <w:r w:rsidRPr="00464FCC">
        <w:t xml:space="preserve">A.  </w:t>
      </w:r>
      <w:r w:rsidR="000B5EDC" w:rsidRPr="00464FCC">
        <w:t>General Provisions</w:t>
      </w:r>
      <w:bookmarkEnd w:id="19"/>
      <w:bookmarkEnd w:id="20"/>
      <w:bookmarkEnd w:id="21"/>
      <w:bookmarkEnd w:id="22"/>
      <w:bookmarkEnd w:id="23"/>
    </w:p>
    <w:tbl>
      <w:tblPr>
        <w:tblW w:w="8884" w:type="dxa"/>
        <w:tblLayout w:type="fixed"/>
        <w:tblCellMar>
          <w:left w:w="115" w:type="dxa"/>
          <w:right w:w="115" w:type="dxa"/>
        </w:tblCellMar>
        <w:tblLook w:val="0000" w:firstRow="0" w:lastRow="0" w:firstColumn="0" w:lastColumn="0" w:noHBand="0" w:noVBand="0"/>
      </w:tblPr>
      <w:tblGrid>
        <w:gridCol w:w="2455"/>
        <w:gridCol w:w="49"/>
        <w:gridCol w:w="6371"/>
        <w:gridCol w:w="9"/>
      </w:tblGrid>
      <w:tr w:rsidR="00C33883" w:rsidRPr="00464FCC" w14:paraId="1088EDCC" w14:textId="77777777" w:rsidTr="009A69C4">
        <w:tc>
          <w:tcPr>
            <w:tcW w:w="2504" w:type="dxa"/>
            <w:gridSpan w:val="2"/>
          </w:tcPr>
          <w:p w14:paraId="388CCB98" w14:textId="77777777" w:rsidR="009A2264" w:rsidRPr="00464FCC" w:rsidRDefault="000B5EDC" w:rsidP="00C31B55">
            <w:pPr>
              <w:pStyle w:val="HeadingITC2"/>
              <w:spacing w:before="120" w:after="120"/>
              <w:contextualSpacing w:val="0"/>
            </w:pPr>
            <w:bookmarkStart w:id="24" w:name="_Toc474333878"/>
            <w:bookmarkStart w:id="25" w:name="_Toc474334047"/>
            <w:bookmarkStart w:id="26" w:name="_Toc494209425"/>
            <w:bookmarkStart w:id="27" w:name="_Toc83029892"/>
            <w:bookmarkStart w:id="28" w:name="_Toc83029952"/>
            <w:r w:rsidRPr="00464FCC">
              <w:t>Definitions</w:t>
            </w:r>
            <w:bookmarkEnd w:id="24"/>
            <w:bookmarkEnd w:id="25"/>
            <w:bookmarkEnd w:id="26"/>
            <w:bookmarkEnd w:id="27"/>
            <w:bookmarkEnd w:id="28"/>
          </w:p>
        </w:tc>
        <w:tc>
          <w:tcPr>
            <w:tcW w:w="6380" w:type="dxa"/>
            <w:gridSpan w:val="2"/>
          </w:tcPr>
          <w:p w14:paraId="0C6B6515" w14:textId="77777777" w:rsidR="009A2264" w:rsidRPr="00464FCC" w:rsidRDefault="00A320A2" w:rsidP="00C31B55">
            <w:pPr>
              <w:numPr>
                <w:ilvl w:val="0"/>
                <w:numId w:val="2"/>
              </w:numPr>
              <w:spacing w:before="120" w:after="120"/>
              <w:ind w:left="942" w:right="-72" w:hanging="424"/>
              <w:jc w:val="both"/>
            </w:pPr>
            <w:r w:rsidRPr="00464FCC">
              <w:rPr>
                <w:b/>
              </w:rPr>
              <w:t>“Affiliate</w:t>
            </w:r>
            <w:r w:rsidR="00947694" w:rsidRPr="00464FCC">
              <w:rPr>
                <w:b/>
              </w:rPr>
              <w:t>(s)</w:t>
            </w:r>
            <w:r w:rsidRPr="00464FCC">
              <w:rPr>
                <w:b/>
              </w:rPr>
              <w:t>”</w:t>
            </w:r>
            <w:r w:rsidRPr="00464FCC">
              <w:t xml:space="preserve"> means an individual or an entity that directly or indirectly controls, is controlled by, or is under common control with the Consultant.</w:t>
            </w:r>
          </w:p>
          <w:p w14:paraId="0F118876" w14:textId="10F8B68F" w:rsidR="009A2264" w:rsidRPr="00464FCC" w:rsidRDefault="000B5EDC" w:rsidP="00C31B55">
            <w:pPr>
              <w:numPr>
                <w:ilvl w:val="0"/>
                <w:numId w:val="2"/>
              </w:numPr>
              <w:spacing w:before="120" w:after="120"/>
              <w:ind w:left="942" w:right="-72" w:hanging="424"/>
              <w:jc w:val="both"/>
            </w:pPr>
            <w:r w:rsidRPr="00464FCC">
              <w:rPr>
                <w:b/>
              </w:rPr>
              <w:t>“Applicable Law”</w:t>
            </w:r>
            <w:r w:rsidRPr="00464FCC">
              <w:t xml:space="preserve"> means the laws and any other instruments having the force of law in the </w:t>
            </w:r>
            <w:r w:rsidR="00E77243">
              <w:t>Borrower</w:t>
            </w:r>
            <w:r w:rsidR="00E77243" w:rsidRPr="00464FCC">
              <w:t xml:space="preserve">’s </w:t>
            </w:r>
            <w:r w:rsidRPr="00464FCC">
              <w:t xml:space="preserve">country, or in such other country as may be specified in the </w:t>
            </w:r>
            <w:r w:rsidRPr="00464FCC">
              <w:rPr>
                <w:b/>
              </w:rPr>
              <w:t>Data Sheet</w:t>
            </w:r>
            <w:r w:rsidRPr="00464FCC">
              <w:t>, as they may be issued and in force from time to time.</w:t>
            </w:r>
          </w:p>
          <w:p w14:paraId="2EACC254" w14:textId="77777777" w:rsidR="009A2264" w:rsidRPr="00464FCC" w:rsidRDefault="000B5EDC" w:rsidP="00C31B55">
            <w:pPr>
              <w:pStyle w:val="ListParagraph"/>
              <w:numPr>
                <w:ilvl w:val="0"/>
                <w:numId w:val="2"/>
              </w:numPr>
              <w:tabs>
                <w:tab w:val="left" w:pos="540"/>
              </w:tabs>
              <w:spacing w:before="120" w:after="120"/>
              <w:ind w:left="942" w:right="-72" w:hanging="424"/>
              <w:contextualSpacing w:val="0"/>
              <w:jc w:val="both"/>
            </w:pPr>
            <w:r w:rsidRPr="00464FCC">
              <w:rPr>
                <w:b/>
              </w:rPr>
              <w:t>“Bank”</w:t>
            </w:r>
            <w:r w:rsidRPr="00464FCC">
              <w:t xml:space="preserve"> means the</w:t>
            </w:r>
            <w:r w:rsidR="00C15CEA" w:rsidRPr="00464FCC">
              <w:t xml:space="preserve"> International Bank for Reconstruction and Development (IBRD) or the International Development Association (IDA)</w:t>
            </w:r>
            <w:r w:rsidRPr="00464FCC">
              <w:t>.</w:t>
            </w:r>
          </w:p>
          <w:p w14:paraId="34A7D17B" w14:textId="77777777" w:rsidR="009A2264" w:rsidRPr="00464FCC" w:rsidRDefault="000B5EDC" w:rsidP="00C31B55">
            <w:pPr>
              <w:pStyle w:val="ListParagraph"/>
              <w:numPr>
                <w:ilvl w:val="0"/>
                <w:numId w:val="2"/>
              </w:numPr>
              <w:tabs>
                <w:tab w:val="left" w:pos="774"/>
              </w:tabs>
              <w:spacing w:before="120" w:after="120"/>
              <w:ind w:left="942" w:right="-72" w:hanging="424"/>
              <w:contextualSpacing w:val="0"/>
              <w:jc w:val="both"/>
            </w:pPr>
            <w:r w:rsidRPr="00464FCC">
              <w:rPr>
                <w:b/>
              </w:rPr>
              <w:t>“Borrower”</w:t>
            </w:r>
            <w:r w:rsidRPr="00464FCC">
              <w:t xml:space="preserve"> means the Government, Government agency or other entity </w:t>
            </w:r>
            <w:r w:rsidR="00B552DE" w:rsidRPr="00464FCC">
              <w:t>that</w:t>
            </w:r>
            <w:r w:rsidRPr="00464FCC">
              <w:t xml:space="preserve"> signs the </w:t>
            </w:r>
            <w:r w:rsidR="00B17FBA" w:rsidRPr="00464FCC">
              <w:rPr>
                <w:i/>
              </w:rPr>
              <w:t>[loan/</w:t>
            </w:r>
            <w:r w:rsidRPr="00464FCC">
              <w:rPr>
                <w:i/>
              </w:rPr>
              <w:t>financing</w:t>
            </w:r>
            <w:r w:rsidR="00B17FBA" w:rsidRPr="00464FCC">
              <w:rPr>
                <w:i/>
              </w:rPr>
              <w:t>/grant</w:t>
            </w:r>
            <w:r w:rsidR="001A6000" w:rsidRPr="00464FCC">
              <w:rPr>
                <w:rStyle w:val="FootnoteReference"/>
                <w:i/>
              </w:rPr>
              <w:footnoteReference w:id="3"/>
            </w:r>
            <w:r w:rsidR="00B17FBA" w:rsidRPr="00464FCC">
              <w:rPr>
                <w:i/>
              </w:rPr>
              <w:t>]</w:t>
            </w:r>
            <w:r w:rsidRPr="00464FCC">
              <w:t xml:space="preserve"> agreement</w:t>
            </w:r>
            <w:r w:rsidR="008A6707" w:rsidRPr="00464FCC">
              <w:t xml:space="preserve"> </w:t>
            </w:r>
            <w:r w:rsidRPr="00464FCC">
              <w:t>with the Bank.</w:t>
            </w:r>
          </w:p>
          <w:p w14:paraId="251C21AB" w14:textId="1A72FDF2" w:rsidR="001D6485" w:rsidRPr="00464FCC" w:rsidRDefault="000B5EDC" w:rsidP="00C31B55">
            <w:pPr>
              <w:pStyle w:val="ListParagraph"/>
              <w:numPr>
                <w:ilvl w:val="0"/>
                <w:numId w:val="2"/>
              </w:numPr>
              <w:spacing w:before="120" w:after="120"/>
              <w:ind w:left="942" w:right="-72" w:hanging="424"/>
              <w:contextualSpacing w:val="0"/>
              <w:jc w:val="both"/>
            </w:pPr>
            <w:r w:rsidRPr="00464FCC">
              <w:rPr>
                <w:b/>
              </w:rPr>
              <w:t>“Client”</w:t>
            </w:r>
            <w:r w:rsidRPr="00464FCC">
              <w:t xml:space="preserve"> means </w:t>
            </w:r>
            <w:r w:rsidR="00AC0DF0" w:rsidRPr="00CF0460">
              <w:t>the agency</w:t>
            </w:r>
            <w:r w:rsidR="00AC0DF0">
              <w:t>(ies)</w:t>
            </w:r>
            <w:r w:rsidR="00AC0DF0" w:rsidRPr="00CF0460">
              <w:t xml:space="preserve"> </w:t>
            </w:r>
            <w:r w:rsidR="007C51B0" w:rsidRPr="00A16996">
              <w:rPr>
                <w:b/>
                <w:bCs/>
              </w:rPr>
              <w:t>specified in the Data Sheet</w:t>
            </w:r>
            <w:r w:rsidR="007C51B0">
              <w:t xml:space="preserve"> </w:t>
            </w:r>
            <w:r w:rsidR="00AC0DF0" w:rsidRPr="00CF0460">
              <w:t xml:space="preserve">that is/are permitted to </w:t>
            </w:r>
            <w:r w:rsidR="00AC0DF0">
              <w:t xml:space="preserve">Procure </w:t>
            </w:r>
            <w:r w:rsidR="00F918C0">
              <w:t>the</w:t>
            </w:r>
            <w:r w:rsidR="00AC0DF0">
              <w:t xml:space="preserve"> </w:t>
            </w:r>
            <w:r w:rsidR="00F918C0">
              <w:t>S</w:t>
            </w:r>
            <w:r w:rsidR="00AC0DF0">
              <w:t xml:space="preserve">ervices </w:t>
            </w:r>
            <w:r w:rsidR="00AC0DF0" w:rsidRPr="00CF0460">
              <w:t xml:space="preserve">from a </w:t>
            </w:r>
            <w:r w:rsidR="00AC0DF0">
              <w:t xml:space="preserve">Consultant </w:t>
            </w:r>
            <w:r w:rsidR="00AC0DF0" w:rsidRPr="00CF0460">
              <w:t xml:space="preserve">under a </w:t>
            </w:r>
            <w:r w:rsidR="00AC0DF0">
              <w:t>Call-off</w:t>
            </w:r>
            <w:r w:rsidR="00AC0DF0" w:rsidRPr="00CF0460">
              <w:t xml:space="preserve"> Contract awarded </w:t>
            </w:r>
            <w:r w:rsidR="00AC0DF0">
              <w:t>through</w:t>
            </w:r>
            <w:r w:rsidR="00AC0DF0" w:rsidRPr="00CF0460">
              <w:t xml:space="preserve"> </w:t>
            </w:r>
            <w:r w:rsidR="00AC0DF0">
              <w:t>a</w:t>
            </w:r>
            <w:r w:rsidR="00AC0DF0" w:rsidRPr="00CF0460">
              <w:t xml:space="preserve"> Framework Agreement</w:t>
            </w:r>
            <w:r w:rsidRPr="00464FCC">
              <w:t>.</w:t>
            </w:r>
          </w:p>
          <w:p w14:paraId="3294E40F" w14:textId="13434C75" w:rsidR="009A2264" w:rsidRPr="00464FCC" w:rsidRDefault="000B5EDC" w:rsidP="00C31B55">
            <w:pPr>
              <w:pStyle w:val="ListParagraph"/>
              <w:numPr>
                <w:ilvl w:val="0"/>
                <w:numId w:val="2"/>
              </w:numPr>
              <w:tabs>
                <w:tab w:val="left" w:pos="774"/>
              </w:tabs>
              <w:spacing w:before="120" w:after="120"/>
              <w:ind w:left="942" w:right="-72" w:hanging="424"/>
              <w:contextualSpacing w:val="0"/>
              <w:jc w:val="both"/>
            </w:pPr>
            <w:r w:rsidRPr="00464FCC">
              <w:rPr>
                <w:b/>
              </w:rPr>
              <w:t>“Consultant”</w:t>
            </w:r>
            <w:r w:rsidRPr="00464FCC">
              <w:t xml:space="preserve"> means a legally</w:t>
            </w:r>
            <w:r w:rsidR="002A4D6B" w:rsidRPr="00464FCC">
              <w:t>-</w:t>
            </w:r>
            <w:r w:rsidRPr="00464FCC">
              <w:t xml:space="preserve">established professional consulting firm or an entity that may </w:t>
            </w:r>
            <w:r w:rsidR="00F918C0">
              <w:t xml:space="preserve">be considered to </w:t>
            </w:r>
            <w:r w:rsidRPr="00464FCC">
              <w:t>provide or provides the Services to the Client</w:t>
            </w:r>
            <w:r w:rsidR="00F918C0">
              <w:t xml:space="preserve">, upon conclusion of a Framework Agreement, </w:t>
            </w:r>
            <w:r w:rsidRPr="00464FCC">
              <w:t xml:space="preserve">under the </w:t>
            </w:r>
            <w:r w:rsidR="00F918C0">
              <w:t xml:space="preserve">Call-off </w:t>
            </w:r>
            <w:r w:rsidRPr="00464FCC">
              <w:t xml:space="preserve">Contract. </w:t>
            </w:r>
          </w:p>
          <w:p w14:paraId="7F9D181A" w14:textId="34E21D3F" w:rsidR="002E7641" w:rsidRDefault="002E7641" w:rsidP="00C31B55">
            <w:pPr>
              <w:pStyle w:val="ListParagraph"/>
              <w:numPr>
                <w:ilvl w:val="0"/>
                <w:numId w:val="2"/>
              </w:numPr>
              <w:spacing w:before="120" w:after="120"/>
              <w:ind w:left="942" w:right="-72" w:hanging="424"/>
              <w:contextualSpacing w:val="0"/>
              <w:jc w:val="both"/>
            </w:pPr>
            <w:r w:rsidRPr="00CF0460">
              <w:t>“</w:t>
            </w:r>
            <w:r w:rsidRPr="00C47921">
              <w:rPr>
                <w:b/>
              </w:rPr>
              <w:t>Call-off Contract</w:t>
            </w:r>
            <w:r>
              <w:t>” means a c</w:t>
            </w:r>
            <w:r w:rsidRPr="00C47921">
              <w:t>ontract award</w:t>
            </w:r>
            <w:r>
              <w:t xml:space="preserve">ed by a Client, under </w:t>
            </w:r>
            <w:r w:rsidR="00E01EDC">
              <w:t xml:space="preserve">the </w:t>
            </w:r>
            <w:r>
              <w:t xml:space="preserve">Framework Agreement, </w:t>
            </w:r>
            <w:r w:rsidR="00E01EDC">
              <w:t xml:space="preserve">pursuant to </w:t>
            </w:r>
            <w:r w:rsidRPr="00C47921">
              <w:t>a</w:t>
            </w:r>
            <w:r>
              <w:t xml:space="preserve"> Secondary Procurement, </w:t>
            </w:r>
            <w:r w:rsidRPr="00C47921">
              <w:t xml:space="preserve">for the </w:t>
            </w:r>
            <w:r>
              <w:t xml:space="preserve">provision of </w:t>
            </w:r>
            <w:r w:rsidR="00F918C0">
              <w:t>the</w:t>
            </w:r>
            <w:r>
              <w:t xml:space="preserve"> </w:t>
            </w:r>
            <w:r w:rsidR="00F918C0">
              <w:t>S</w:t>
            </w:r>
            <w:r>
              <w:t>ervices</w:t>
            </w:r>
            <w:r w:rsidRPr="00C47921">
              <w:t xml:space="preserve">. </w:t>
            </w:r>
          </w:p>
          <w:p w14:paraId="795F3979" w14:textId="0C29D947" w:rsidR="002E7641" w:rsidRDefault="002E7641" w:rsidP="00C31B55">
            <w:pPr>
              <w:pStyle w:val="ListParagraph"/>
              <w:numPr>
                <w:ilvl w:val="0"/>
                <w:numId w:val="2"/>
              </w:numPr>
              <w:spacing w:before="120" w:after="120"/>
              <w:ind w:left="942" w:right="-72" w:hanging="424"/>
              <w:contextualSpacing w:val="0"/>
              <w:jc w:val="both"/>
            </w:pPr>
            <w:bookmarkStart w:id="29" w:name="_Toc484422431"/>
            <w:r w:rsidRPr="00890FFB">
              <w:t>“</w:t>
            </w:r>
            <w:r w:rsidRPr="00890FFB">
              <w:rPr>
                <w:b/>
              </w:rPr>
              <w:t xml:space="preserve">Closed </w:t>
            </w:r>
            <w:r>
              <w:rPr>
                <w:b/>
              </w:rPr>
              <w:t>Framework Agreement</w:t>
            </w:r>
            <w:r w:rsidRPr="00890FFB">
              <w:t>”</w:t>
            </w:r>
            <w:r>
              <w:t>:</w:t>
            </w:r>
            <w:bookmarkEnd w:id="29"/>
            <w:r>
              <w:t xml:space="preserve"> </w:t>
            </w:r>
            <w:r w:rsidRPr="00566E9B">
              <w:t xml:space="preserve">A Closed </w:t>
            </w:r>
            <w:r>
              <w:t xml:space="preserve">Framework Agreement </w:t>
            </w:r>
            <w:r w:rsidRPr="00566E9B">
              <w:t xml:space="preserve">is where </w:t>
            </w:r>
            <w:r>
              <w:t>no</w:t>
            </w:r>
            <w:r w:rsidRPr="00566E9B">
              <w:t xml:space="preserve"> new firm(s)</w:t>
            </w:r>
            <w:r>
              <w:t xml:space="preserve"> </w:t>
            </w:r>
            <w:r w:rsidRPr="00566E9B">
              <w:t xml:space="preserve">may </w:t>
            </w:r>
            <w:r>
              <w:t>conclude Framework Agreement(s)</w:t>
            </w:r>
            <w:r w:rsidRPr="00566E9B">
              <w:t xml:space="preserve"> during the Term of the Framework Agreement</w:t>
            </w:r>
            <w:r>
              <w:t>.</w:t>
            </w:r>
          </w:p>
          <w:p w14:paraId="65343979" w14:textId="3AE2A68D" w:rsidR="009A2264" w:rsidRPr="00464FCC" w:rsidRDefault="000B5EDC" w:rsidP="00C31B55">
            <w:pPr>
              <w:pStyle w:val="ListParagraph"/>
              <w:numPr>
                <w:ilvl w:val="0"/>
                <w:numId w:val="2"/>
              </w:numPr>
              <w:spacing w:before="120" w:after="120"/>
              <w:ind w:left="942" w:right="-72" w:hanging="424"/>
              <w:contextualSpacing w:val="0"/>
              <w:jc w:val="both"/>
            </w:pPr>
            <w:r w:rsidRPr="00464FCC">
              <w:rPr>
                <w:b/>
              </w:rPr>
              <w:t>“Data Sheet”</w:t>
            </w:r>
            <w:r w:rsidRPr="00464FCC">
              <w:t xml:space="preserve"> means an integral part of the Instructions to Consultants (ITC) Section 2 that is used to reflect specific country and assignment conditions to supplement, but not to over-write, </w:t>
            </w:r>
            <w:r w:rsidR="002B44C2" w:rsidRPr="00464FCC">
              <w:t xml:space="preserve">the </w:t>
            </w:r>
            <w:r w:rsidRPr="00464FCC">
              <w:t>provisions of the ITC.</w:t>
            </w:r>
          </w:p>
          <w:p w14:paraId="1F8DCAA6" w14:textId="77777777" w:rsidR="009A2264" w:rsidRPr="00464FCC" w:rsidRDefault="000B5EDC" w:rsidP="00C31B55">
            <w:pPr>
              <w:pStyle w:val="ListParagraph"/>
              <w:numPr>
                <w:ilvl w:val="0"/>
                <w:numId w:val="2"/>
              </w:numPr>
              <w:spacing w:before="120" w:after="120"/>
              <w:ind w:left="942" w:right="-72" w:hanging="424"/>
              <w:contextualSpacing w:val="0"/>
              <w:jc w:val="both"/>
            </w:pPr>
            <w:r w:rsidRPr="00464FCC">
              <w:rPr>
                <w:b/>
              </w:rPr>
              <w:t>“Day”</w:t>
            </w:r>
            <w:r w:rsidRPr="00464FCC">
              <w:t xml:space="preserve"> means a calendar day</w:t>
            </w:r>
            <w:r w:rsidR="006D11F1" w:rsidRPr="00464FCC">
              <w:t xml:space="preserve">, unless otherwise specified as </w:t>
            </w:r>
            <w:r w:rsidR="006D11F1" w:rsidRPr="00464FCC">
              <w:rPr>
                <w:b/>
              </w:rPr>
              <w:t>“Business Day”.</w:t>
            </w:r>
            <w:r w:rsidR="006D11F1" w:rsidRPr="00464FCC">
              <w:t xml:space="preserve"> A Business Day is any day that is an official working day of the Borrower. It excludes the Borrower’s official public holidays</w:t>
            </w:r>
            <w:r w:rsidRPr="00464FCC">
              <w:t>.</w:t>
            </w:r>
          </w:p>
          <w:p w14:paraId="38B3AD53" w14:textId="594B8FB9" w:rsidR="009A2264" w:rsidRDefault="000B5EDC" w:rsidP="00C31B55">
            <w:pPr>
              <w:pStyle w:val="ListParagraph"/>
              <w:numPr>
                <w:ilvl w:val="0"/>
                <w:numId w:val="2"/>
              </w:numPr>
              <w:spacing w:before="120" w:after="120"/>
              <w:ind w:left="942" w:right="-72" w:hanging="424"/>
              <w:contextualSpacing w:val="0"/>
              <w:jc w:val="both"/>
            </w:pPr>
            <w:r w:rsidRPr="00464FCC">
              <w:rPr>
                <w:b/>
              </w:rPr>
              <w:t>“</w:t>
            </w:r>
            <w:r w:rsidR="00B805C4" w:rsidRPr="00464FCC">
              <w:rPr>
                <w:b/>
              </w:rPr>
              <w:t>E</w:t>
            </w:r>
            <w:r w:rsidRPr="00464FCC">
              <w:rPr>
                <w:b/>
              </w:rPr>
              <w:t>xperts”</w:t>
            </w:r>
            <w:r w:rsidRPr="00464FCC">
              <w:t xml:space="preserve"> </w:t>
            </w:r>
            <w:r w:rsidR="00B82B58" w:rsidRPr="00464FCC">
              <w:t xml:space="preserve">means, collectively, </w:t>
            </w:r>
            <w:r w:rsidRPr="00464FCC">
              <w:t>Key Experts, Non-</w:t>
            </w:r>
            <w:r w:rsidR="009B4DDE" w:rsidRPr="00464FCC">
              <w:t>K</w:t>
            </w:r>
            <w:r w:rsidRPr="00464FCC">
              <w:t>ey Experts, or any other personnel of the Consultant</w:t>
            </w:r>
            <w:r w:rsidR="00B82B58" w:rsidRPr="00464FCC">
              <w:t>, Sub-consultant or J</w:t>
            </w:r>
            <w:r w:rsidR="00952704" w:rsidRPr="00464FCC">
              <w:t xml:space="preserve">oint </w:t>
            </w:r>
            <w:r w:rsidR="00B82B58" w:rsidRPr="00464FCC">
              <w:t>V</w:t>
            </w:r>
            <w:r w:rsidR="00952704" w:rsidRPr="00464FCC">
              <w:t>enture</w:t>
            </w:r>
            <w:r w:rsidR="00B82B58" w:rsidRPr="00464FCC">
              <w:t xml:space="preserve"> member(s)</w:t>
            </w:r>
            <w:r w:rsidRPr="00464FCC">
              <w:t>.</w:t>
            </w:r>
          </w:p>
          <w:p w14:paraId="42D58FF0" w14:textId="0977F160" w:rsidR="002E7641" w:rsidRPr="00464FCC" w:rsidRDefault="002E7641" w:rsidP="00C31B55">
            <w:pPr>
              <w:pStyle w:val="ListParagraph"/>
              <w:numPr>
                <w:ilvl w:val="0"/>
                <w:numId w:val="2"/>
              </w:numPr>
              <w:spacing w:before="120" w:after="120"/>
              <w:ind w:left="942" w:right="-72" w:hanging="424"/>
              <w:contextualSpacing w:val="0"/>
              <w:jc w:val="both"/>
            </w:pPr>
            <w:r w:rsidRPr="00CF0460">
              <w:t>“</w:t>
            </w:r>
            <w:r w:rsidRPr="00F17B23">
              <w:rPr>
                <w:b/>
              </w:rPr>
              <w:t>Framework Agreement (FA)</w:t>
            </w:r>
            <w:r w:rsidRPr="00CF0460">
              <w:t xml:space="preserve">” </w:t>
            </w:r>
            <w:r>
              <w:t>means</w:t>
            </w:r>
            <w:r w:rsidRPr="00CF0460">
              <w:t xml:space="preserve"> the </w:t>
            </w:r>
            <w:r>
              <w:t xml:space="preserve">agreement </w:t>
            </w:r>
            <w:r w:rsidRPr="00CF0460">
              <w:t xml:space="preserve">between the </w:t>
            </w:r>
            <w:r>
              <w:t xml:space="preserve">Procuring Agency </w:t>
            </w:r>
            <w:r w:rsidRPr="00CF0460">
              <w:t xml:space="preserve">and </w:t>
            </w:r>
            <w:r>
              <w:t>Consultant(s) (the</w:t>
            </w:r>
            <w:r w:rsidRPr="00CF0460">
              <w:t xml:space="preserve"> successful </w:t>
            </w:r>
            <w:r>
              <w:t>Consultant(s)) to establish the terms and procedures governing the award of Call-off contracts under the agreement.</w:t>
            </w:r>
          </w:p>
          <w:p w14:paraId="600D258A" w14:textId="6C5DFF52"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“Government”</w:t>
            </w:r>
            <w:r w:rsidRPr="00464FCC">
              <w:t xml:space="preserve"> means the government of the </w:t>
            </w:r>
            <w:r w:rsidR="00447B0E">
              <w:t>Borrower</w:t>
            </w:r>
            <w:r w:rsidR="00447B0E" w:rsidRPr="00464FCC">
              <w:t xml:space="preserve">’s </w:t>
            </w:r>
            <w:r w:rsidRPr="00464FCC">
              <w:t xml:space="preserve">country. </w:t>
            </w:r>
          </w:p>
          <w:p w14:paraId="7365F78C" w14:textId="6D18CE58" w:rsidR="006D11F1" w:rsidRPr="00464FCC" w:rsidRDefault="006D11F1" w:rsidP="00C31B55">
            <w:pPr>
              <w:pStyle w:val="ListParagraph"/>
              <w:numPr>
                <w:ilvl w:val="0"/>
                <w:numId w:val="2"/>
              </w:numPr>
              <w:spacing w:before="120" w:after="120"/>
              <w:ind w:left="942" w:right="-72" w:hanging="424"/>
              <w:contextualSpacing w:val="0"/>
              <w:jc w:val="both"/>
            </w:pPr>
            <w:r w:rsidRPr="00464FCC">
              <w:rPr>
                <w:b/>
              </w:rPr>
              <w:t>“in writing”</w:t>
            </w:r>
            <w:r w:rsidRPr="00464FCC">
              <w:t xml:space="preserve"> means communicated in written form (e</w:t>
            </w:r>
            <w:r w:rsidR="0027492E" w:rsidRPr="00464FCC">
              <w:t>.g. by mail, e-mail, fax,</w:t>
            </w:r>
            <w:r w:rsidRPr="00464FCC">
              <w:t xml:space="preserve"> including, if specified in the Data Sheet, distributed or received through the electronic-procurement system used by the </w:t>
            </w:r>
            <w:r w:rsidR="00A17FCC">
              <w:t>Procuring Agency</w:t>
            </w:r>
            <w:r w:rsidRPr="00464FCC">
              <w:t>) with proof of receipt;</w:t>
            </w:r>
          </w:p>
          <w:p w14:paraId="29D69C96" w14:textId="45CDDD5B"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“Joint Venture (JV)”</w:t>
            </w:r>
            <w:r w:rsidRPr="00464FCC">
              <w:t xml:space="preserve"> means an association with or without a legal personality distinct from that of its members, of more than one Consultant where one member has the authority</w:t>
            </w:r>
            <w:r w:rsidR="002D281D" w:rsidRPr="00464FCC">
              <w:t xml:space="preserve"> to conduct all business</w:t>
            </w:r>
            <w:r w:rsidRPr="00464FCC">
              <w:t xml:space="preserve"> for and on behalf of any and all the members of the JV, and where </w:t>
            </w:r>
            <w:r w:rsidR="00B82B58" w:rsidRPr="00464FCC">
              <w:t xml:space="preserve">the </w:t>
            </w:r>
            <w:r w:rsidRPr="00464FCC">
              <w:t>members</w:t>
            </w:r>
            <w:r w:rsidR="002D281D" w:rsidRPr="00464FCC">
              <w:t xml:space="preserve"> of the JV</w:t>
            </w:r>
            <w:r w:rsidRPr="00464FCC">
              <w:t xml:space="preserve"> are jointly and severally liable </w:t>
            </w:r>
            <w:r w:rsidR="00B60770" w:rsidRPr="00CF0460">
              <w:t xml:space="preserve">for the execution of any </w:t>
            </w:r>
            <w:r w:rsidR="00B60770">
              <w:t>Call-off</w:t>
            </w:r>
            <w:r w:rsidR="00B60770" w:rsidRPr="00CF0460">
              <w:t xml:space="preserve"> Contract(s) awarded under the Framework Agreement in accordance with the </w:t>
            </w:r>
            <w:r w:rsidR="00B60770">
              <w:t>Call-off</w:t>
            </w:r>
            <w:r w:rsidR="00B60770" w:rsidRPr="00CF0460">
              <w:t xml:space="preserve"> Contract conditions that apply</w:t>
            </w:r>
            <w:r w:rsidRPr="00464FCC">
              <w:t>.</w:t>
            </w:r>
          </w:p>
          <w:p w14:paraId="29420188" w14:textId="05B1D064"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“Key Expert</w:t>
            </w:r>
            <w:r w:rsidR="00B82B58" w:rsidRPr="00464FCC">
              <w:rPr>
                <w:b/>
              </w:rPr>
              <w:t>(s)</w:t>
            </w:r>
            <w:r w:rsidRPr="00464FCC">
              <w:rPr>
                <w:b/>
              </w:rPr>
              <w:t>”</w:t>
            </w:r>
            <w:r w:rsidRPr="00464FCC">
              <w:t xml:space="preserve"> means an individual professional whose skills, qualifications, knowledge and experience are critical to the performance of the Services and whose CV is taken into account in the technical evaluation of </w:t>
            </w:r>
            <w:r w:rsidR="002B44C2" w:rsidRPr="00464FCC">
              <w:t xml:space="preserve">the </w:t>
            </w:r>
            <w:r w:rsidRPr="00464FCC">
              <w:t>Consultant’s proposal.</w:t>
            </w:r>
          </w:p>
          <w:p w14:paraId="64418C7B" w14:textId="1E8B6B52" w:rsidR="009A2264" w:rsidRDefault="0063408C" w:rsidP="00C31B55">
            <w:pPr>
              <w:pStyle w:val="ListParagraph"/>
              <w:numPr>
                <w:ilvl w:val="0"/>
                <w:numId w:val="2"/>
              </w:numPr>
              <w:tabs>
                <w:tab w:val="left" w:pos="594"/>
              </w:tabs>
              <w:spacing w:before="120" w:after="120"/>
              <w:ind w:left="942" w:right="-72" w:hanging="424"/>
              <w:contextualSpacing w:val="0"/>
              <w:jc w:val="both"/>
            </w:pPr>
            <w:r w:rsidRPr="00464FCC">
              <w:rPr>
                <w:b/>
              </w:rPr>
              <w:t>“</w:t>
            </w:r>
            <w:r w:rsidR="002D281D" w:rsidRPr="00464FCC">
              <w:rPr>
                <w:b/>
              </w:rPr>
              <w:t>ITC</w:t>
            </w:r>
            <w:r w:rsidR="000B5EDC" w:rsidRPr="00464FCC">
              <w:rPr>
                <w:b/>
              </w:rPr>
              <w:t>”</w:t>
            </w:r>
            <w:r w:rsidR="000B5EDC" w:rsidRPr="00464FCC">
              <w:t xml:space="preserve"> (</w:t>
            </w:r>
            <w:r w:rsidR="00B82B58" w:rsidRPr="00464FCC">
              <w:t xml:space="preserve">this </w:t>
            </w:r>
            <w:r w:rsidR="000B5EDC" w:rsidRPr="00464FCC">
              <w:t xml:space="preserve">Section 2 of the RFP) </w:t>
            </w:r>
            <w:r w:rsidR="005B36CB" w:rsidRPr="00464FCC">
              <w:t xml:space="preserve">means the Instructions to Consultants </w:t>
            </w:r>
            <w:r w:rsidR="00952704" w:rsidRPr="00464FCC">
              <w:t xml:space="preserve">that </w:t>
            </w:r>
            <w:r w:rsidR="000B5EDC" w:rsidRPr="00464FCC">
              <w:t>provide</w:t>
            </w:r>
            <w:r w:rsidR="000B5EDC" w:rsidRPr="00464FCC">
              <w:rPr>
                <w:strike/>
              </w:rPr>
              <w:t>s</w:t>
            </w:r>
            <w:r w:rsidR="000B5EDC" w:rsidRPr="00464FCC">
              <w:t xml:space="preserve"> </w:t>
            </w:r>
            <w:r w:rsidR="002B44C2" w:rsidRPr="00464FCC">
              <w:t xml:space="preserve">the </w:t>
            </w:r>
            <w:r w:rsidR="000B5EDC" w:rsidRPr="00464FCC">
              <w:t>shortlisted Consultants with all information needed to prepare their Proposals.</w:t>
            </w:r>
          </w:p>
          <w:p w14:paraId="65A0F37E" w14:textId="6B1C1849" w:rsidR="00AC0DF0" w:rsidRDefault="00AC0DF0" w:rsidP="00C31B55">
            <w:pPr>
              <w:pStyle w:val="ListParagraph"/>
              <w:numPr>
                <w:ilvl w:val="0"/>
                <w:numId w:val="2"/>
              </w:numPr>
              <w:tabs>
                <w:tab w:val="left" w:pos="594"/>
              </w:tabs>
              <w:spacing w:before="120" w:after="120"/>
              <w:ind w:left="942" w:right="-72" w:hanging="424"/>
              <w:contextualSpacing w:val="0"/>
              <w:jc w:val="both"/>
            </w:pPr>
            <w:r>
              <w:t>“</w:t>
            </w:r>
            <w:r w:rsidRPr="00A86DC8">
              <w:rPr>
                <w:b/>
              </w:rPr>
              <w:t xml:space="preserve">Lead </w:t>
            </w:r>
            <w:r>
              <w:rPr>
                <w:b/>
              </w:rPr>
              <w:t>Client</w:t>
            </w:r>
            <w:r>
              <w:t>” w</w:t>
            </w:r>
            <w:r w:rsidRPr="00426A45">
              <w:t xml:space="preserve">hen named in the Framework Agreement, a Lead </w:t>
            </w:r>
            <w:r>
              <w:t>Client</w:t>
            </w:r>
            <w:r w:rsidRPr="00426A45">
              <w:t xml:space="preserve"> is a party to the Framework Agreement, in its capacity as: (a) the lead agency acting on behalf of all participating </w:t>
            </w:r>
            <w:r>
              <w:t xml:space="preserve">Clients </w:t>
            </w:r>
            <w:r w:rsidRPr="00426A45">
              <w:t xml:space="preserve">in managing and administering the Framework Agreement, and (b) as a </w:t>
            </w:r>
            <w:r>
              <w:t>Client</w:t>
            </w:r>
            <w:r w:rsidRPr="00426A45">
              <w:t xml:space="preserve"> in its own right</w:t>
            </w:r>
            <w:r>
              <w:t>.</w:t>
            </w:r>
          </w:p>
          <w:p w14:paraId="3E7887B0" w14:textId="77777777" w:rsidR="003351FA" w:rsidRDefault="00AC0DF0" w:rsidP="00C31B55">
            <w:pPr>
              <w:pStyle w:val="ListParagraph"/>
              <w:numPr>
                <w:ilvl w:val="0"/>
                <w:numId w:val="2"/>
              </w:numPr>
              <w:tabs>
                <w:tab w:val="left" w:pos="594"/>
              </w:tabs>
              <w:spacing w:before="120" w:after="120"/>
              <w:ind w:left="942" w:right="-72" w:hanging="424"/>
              <w:contextualSpacing w:val="0"/>
              <w:jc w:val="both"/>
            </w:pPr>
            <w:r w:rsidRPr="00CF0460">
              <w:t>“</w:t>
            </w:r>
            <w:r w:rsidRPr="00CF0460">
              <w:rPr>
                <w:b/>
              </w:rPr>
              <w:t>Multi-User Framework Agreement</w:t>
            </w:r>
            <w:r w:rsidRPr="00CF0460">
              <w:t xml:space="preserve">” means a Framework Agreement where there is more than one </w:t>
            </w:r>
            <w:r>
              <w:t>Client</w:t>
            </w:r>
            <w:r w:rsidRPr="00CF0460">
              <w:t xml:space="preserve"> permitted to </w:t>
            </w:r>
            <w:r w:rsidR="002E7641">
              <w:t xml:space="preserve">procure </w:t>
            </w:r>
            <w:r w:rsidR="00F918C0">
              <w:t xml:space="preserve">the Services </w:t>
            </w:r>
            <w:r w:rsidRPr="00CF0460">
              <w:t xml:space="preserve">through a </w:t>
            </w:r>
            <w:r>
              <w:t>Call-off</w:t>
            </w:r>
            <w:r w:rsidRPr="00CF0460">
              <w:t xml:space="preserve"> Contract</w:t>
            </w:r>
            <w:r w:rsidR="002E7641">
              <w:t>.</w:t>
            </w:r>
            <w:r w:rsidR="003351FA" w:rsidRPr="00CF0460">
              <w:t xml:space="preserve"> </w:t>
            </w:r>
          </w:p>
          <w:p w14:paraId="2FDCA5E0" w14:textId="3115EC4D" w:rsidR="00AC0DF0" w:rsidRDefault="003351FA" w:rsidP="00C31B55">
            <w:pPr>
              <w:pStyle w:val="ListParagraph"/>
              <w:numPr>
                <w:ilvl w:val="0"/>
                <w:numId w:val="2"/>
              </w:numPr>
              <w:tabs>
                <w:tab w:val="left" w:pos="594"/>
              </w:tabs>
              <w:spacing w:before="120" w:after="120"/>
              <w:ind w:left="942" w:right="-72" w:hanging="424"/>
              <w:contextualSpacing w:val="0"/>
              <w:jc w:val="both"/>
            </w:pPr>
            <w:r w:rsidRPr="00CF0460">
              <w:t>“</w:t>
            </w:r>
            <w:r w:rsidRPr="00287224">
              <w:rPr>
                <w:b/>
              </w:rPr>
              <w:t>Multi-Consultant Framework Agreement</w:t>
            </w:r>
            <w:r w:rsidRPr="00CF0460">
              <w:t xml:space="preserve">” means </w:t>
            </w:r>
            <w:r>
              <w:t xml:space="preserve">where more than one consultant </w:t>
            </w:r>
            <w:r w:rsidRPr="008A40A0">
              <w:t>concludes a Framework Agreement</w:t>
            </w:r>
            <w:r>
              <w:t xml:space="preserve"> for provision of the Services</w:t>
            </w:r>
            <w:r w:rsidR="00D6787D">
              <w:t>, as</w:t>
            </w:r>
            <w:r w:rsidR="007C51B0">
              <w:t xml:space="preserve"> </w:t>
            </w:r>
            <w:r w:rsidR="007C51B0" w:rsidRPr="00A16996">
              <w:t>specified in the Data Sheet</w:t>
            </w:r>
            <w:r w:rsidR="007C51B0" w:rsidRPr="00E06D36">
              <w:t>.</w:t>
            </w:r>
          </w:p>
          <w:p w14:paraId="41B72EDD" w14:textId="11944820" w:rsidR="009A2264" w:rsidRDefault="00632F06" w:rsidP="00C31B55">
            <w:pPr>
              <w:pStyle w:val="ListParagraph"/>
              <w:numPr>
                <w:ilvl w:val="0"/>
                <w:numId w:val="2"/>
              </w:numPr>
              <w:tabs>
                <w:tab w:val="left" w:pos="594"/>
              </w:tabs>
              <w:spacing w:before="120" w:after="120"/>
              <w:ind w:left="942" w:right="-72" w:hanging="424"/>
              <w:contextualSpacing w:val="0"/>
              <w:jc w:val="both"/>
            </w:pPr>
            <w:r w:rsidRPr="00464FCC">
              <w:rPr>
                <w:b/>
              </w:rPr>
              <w:t>“Non-Key Expert(s)”</w:t>
            </w:r>
            <w:r w:rsidRPr="00464FCC">
              <w:t xml:space="preserve"> means an individual professional provided by the Consultant or its Sub-consultant and who is assigned to perform the Services or any part thereof and whose CVs are not evaluated individually.</w:t>
            </w:r>
          </w:p>
          <w:p w14:paraId="01278270" w14:textId="3674BD98" w:rsidR="00AC0DF0" w:rsidRDefault="00AC0DF0" w:rsidP="00C31B55">
            <w:pPr>
              <w:pStyle w:val="ListParagraph"/>
              <w:numPr>
                <w:ilvl w:val="0"/>
                <w:numId w:val="2"/>
              </w:numPr>
              <w:tabs>
                <w:tab w:val="left" w:pos="594"/>
              </w:tabs>
              <w:spacing w:before="120" w:after="120"/>
              <w:ind w:left="942" w:right="-72" w:hanging="424"/>
              <w:contextualSpacing w:val="0"/>
              <w:jc w:val="both"/>
            </w:pPr>
            <w:r w:rsidRPr="00CF0460">
              <w:t>“</w:t>
            </w:r>
            <w:r w:rsidRPr="00CF0460">
              <w:rPr>
                <w:b/>
              </w:rPr>
              <w:t>Primary Procurement</w:t>
            </w:r>
            <w:r w:rsidRPr="00CF0460">
              <w:t xml:space="preserve">” means the procurement process </w:t>
            </w:r>
            <w:r>
              <w:t>that results in concluding a Framework Agreement(s) with a successful Consultant(s), as described in this Request for Proposals.</w:t>
            </w:r>
          </w:p>
          <w:p w14:paraId="5EBE1930" w14:textId="6188C2CA" w:rsidR="00AC0DF0" w:rsidRPr="00464FCC" w:rsidRDefault="00AC0DF0" w:rsidP="00C31B55">
            <w:pPr>
              <w:pStyle w:val="ListParagraph"/>
              <w:numPr>
                <w:ilvl w:val="0"/>
                <w:numId w:val="2"/>
              </w:numPr>
              <w:tabs>
                <w:tab w:val="left" w:pos="594"/>
              </w:tabs>
              <w:spacing w:before="120" w:after="120"/>
              <w:ind w:left="942" w:right="-72" w:hanging="424"/>
              <w:contextualSpacing w:val="0"/>
              <w:jc w:val="both"/>
            </w:pPr>
            <w:r w:rsidRPr="00CF0460">
              <w:t>“</w:t>
            </w:r>
            <w:r w:rsidRPr="00CF0460">
              <w:rPr>
                <w:b/>
              </w:rPr>
              <w:t>Procuring Agency</w:t>
            </w:r>
            <w:r w:rsidRPr="00CF0460">
              <w:t xml:space="preserve">” means the agency that </w:t>
            </w:r>
            <w:r>
              <w:t>undertakes</w:t>
            </w:r>
            <w:r w:rsidRPr="00CF0460">
              <w:t xml:space="preserve"> the Primary Procurement and </w:t>
            </w:r>
            <w:r>
              <w:t>concludes</w:t>
            </w:r>
            <w:r w:rsidRPr="00CF0460">
              <w:t xml:space="preserve"> the </w:t>
            </w:r>
            <w:r>
              <w:t>Framework Agreement</w:t>
            </w:r>
            <w:r w:rsidRPr="00CF0460">
              <w:t>(s</w:t>
            </w:r>
            <w:r>
              <w:t>).</w:t>
            </w:r>
          </w:p>
          <w:p w14:paraId="2B8DA882" w14:textId="7F0E1434" w:rsidR="009A2264" w:rsidRDefault="000B5EDC" w:rsidP="00C31B55">
            <w:pPr>
              <w:pStyle w:val="ListParagraph"/>
              <w:numPr>
                <w:ilvl w:val="0"/>
                <w:numId w:val="2"/>
              </w:numPr>
              <w:spacing w:before="120" w:after="120"/>
              <w:ind w:left="942" w:right="-72" w:hanging="424"/>
              <w:contextualSpacing w:val="0"/>
              <w:jc w:val="both"/>
            </w:pPr>
            <w:r w:rsidRPr="00464FCC">
              <w:rPr>
                <w:b/>
              </w:rPr>
              <w:t>“Proposal”</w:t>
            </w:r>
            <w:r w:rsidRPr="00464FCC">
              <w:t xml:space="preserve"> means the Technical Proposal and the Financial Proposal of the Consultant.</w:t>
            </w:r>
          </w:p>
          <w:p w14:paraId="5A2A1190" w14:textId="6C9E38BB" w:rsidR="009A03B9" w:rsidRPr="00464FCC" w:rsidRDefault="009A03B9" w:rsidP="00C31B55">
            <w:pPr>
              <w:pStyle w:val="ListParagraph"/>
              <w:numPr>
                <w:ilvl w:val="0"/>
                <w:numId w:val="2"/>
              </w:numPr>
              <w:spacing w:before="120" w:after="120"/>
              <w:ind w:left="942" w:right="-72" w:hanging="424"/>
              <w:contextualSpacing w:val="0"/>
              <w:jc w:val="both"/>
            </w:pPr>
            <w:r w:rsidRPr="008A40A0">
              <w:t>“</w:t>
            </w:r>
            <w:r w:rsidRPr="008A40A0">
              <w:rPr>
                <w:b/>
              </w:rPr>
              <w:t>Responsible Agency</w:t>
            </w:r>
            <w:r w:rsidRPr="008A40A0">
              <w:t>” when named in the Framework Agreement, is a party to the Framework Agreement, but only in</w:t>
            </w:r>
            <w:r w:rsidRPr="00CF0460">
              <w:t xml:space="preserve"> its capacity </w:t>
            </w:r>
            <w:r>
              <w:t xml:space="preserve">to conclude the Framework Agreement(s) with successful consultants, and, </w:t>
            </w:r>
            <w:r w:rsidRPr="00CF0460">
              <w:t>as the agency responsible for managing and administering the Framework Agreement</w:t>
            </w:r>
            <w:r>
              <w:t>, on behalf of the Client or Clients, once it has been concluded</w:t>
            </w:r>
            <w:r w:rsidRPr="00CF0460">
              <w:t xml:space="preserve">. A Responsible Agency is not a </w:t>
            </w:r>
            <w:r>
              <w:t xml:space="preserve">Client </w:t>
            </w:r>
            <w:r w:rsidRPr="00CF0460">
              <w:t>under the Framework Agreement</w:t>
            </w:r>
            <w:r>
              <w:t>.</w:t>
            </w:r>
          </w:p>
          <w:p w14:paraId="74863CFE" w14:textId="009FA528" w:rsidR="009A2264"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“RFP”</w:t>
            </w:r>
            <w:r w:rsidRPr="00464FCC">
              <w:t xml:space="preserve"> means the Request for Proposals to be prepared by the </w:t>
            </w:r>
            <w:r w:rsidR="00A17FCC">
              <w:t>Procuring Agency</w:t>
            </w:r>
            <w:r w:rsidR="00A17FCC" w:rsidRPr="00464FCC">
              <w:t xml:space="preserve"> </w:t>
            </w:r>
            <w:r w:rsidRPr="00464FCC">
              <w:t xml:space="preserve">for the selection of Consultants, based on the </w:t>
            </w:r>
            <w:r w:rsidR="004D3068" w:rsidRPr="00464FCC">
              <w:t>SPD - RFP</w:t>
            </w:r>
            <w:r w:rsidRPr="00464FCC">
              <w:t>.</w:t>
            </w:r>
          </w:p>
          <w:p w14:paraId="6D83AC80" w14:textId="3C5A15AC" w:rsidR="009A03B9" w:rsidRPr="00464FCC" w:rsidRDefault="009A03B9" w:rsidP="00C31B55">
            <w:pPr>
              <w:pStyle w:val="ListParagraph"/>
              <w:numPr>
                <w:ilvl w:val="0"/>
                <w:numId w:val="2"/>
              </w:numPr>
              <w:tabs>
                <w:tab w:val="left" w:pos="594"/>
              </w:tabs>
              <w:spacing w:before="120" w:after="120"/>
              <w:ind w:left="942" w:right="-72" w:hanging="424"/>
              <w:contextualSpacing w:val="0"/>
              <w:jc w:val="both"/>
            </w:pPr>
            <w:r w:rsidRPr="00CF0460">
              <w:t>“</w:t>
            </w:r>
            <w:r w:rsidRPr="00CF0460">
              <w:rPr>
                <w:b/>
              </w:rPr>
              <w:t>Secondary Procurement</w:t>
            </w:r>
            <w:r w:rsidRPr="00CF0460">
              <w:t xml:space="preserve">” means the process </w:t>
            </w:r>
            <w:r>
              <w:t xml:space="preserve">described in the Framework Agreement and </w:t>
            </w:r>
            <w:r w:rsidRPr="00CF0460">
              <w:t xml:space="preserve">followed by a </w:t>
            </w:r>
            <w:r>
              <w:t xml:space="preserve">Client </w:t>
            </w:r>
            <w:r w:rsidRPr="00CF0460">
              <w:t>to select a</w:t>
            </w:r>
            <w:r>
              <w:t xml:space="preserve"> Consultant</w:t>
            </w:r>
            <w:r w:rsidRPr="00CF0460">
              <w:t xml:space="preserve">, and award a </w:t>
            </w:r>
            <w:r>
              <w:t>Call-off</w:t>
            </w:r>
            <w:r w:rsidRPr="00CF0460">
              <w:t xml:space="preserve"> Contract for the </w:t>
            </w:r>
            <w:r>
              <w:t xml:space="preserve">provision of </w:t>
            </w:r>
            <w:r w:rsidR="00F918C0">
              <w:t>S</w:t>
            </w:r>
            <w:r>
              <w:t>ervices.</w:t>
            </w:r>
          </w:p>
          <w:p w14:paraId="5CDEDE33" w14:textId="4907CEFC" w:rsidR="000B588B" w:rsidRPr="0021172D" w:rsidRDefault="000B588B" w:rsidP="00C31B55">
            <w:pPr>
              <w:pStyle w:val="ListParagraph"/>
              <w:numPr>
                <w:ilvl w:val="0"/>
                <w:numId w:val="2"/>
              </w:numPr>
              <w:tabs>
                <w:tab w:val="left" w:pos="594"/>
              </w:tabs>
              <w:spacing w:before="120" w:after="120"/>
              <w:ind w:left="942" w:right="-72" w:hanging="424"/>
              <w:contextualSpacing w:val="0"/>
              <w:jc w:val="both"/>
            </w:pPr>
            <w:r w:rsidRPr="00464FCC">
              <w:rPr>
                <w:b/>
              </w:rPr>
              <w:t>“Services”</w:t>
            </w:r>
            <w:r w:rsidRPr="00464FCC">
              <w:t xml:space="preserve"> means the work to be performed by the Consultant </w:t>
            </w:r>
            <w:r w:rsidR="009A03B9" w:rsidRPr="00CF0460">
              <w:t xml:space="preserve">under a </w:t>
            </w:r>
            <w:r w:rsidR="009A03B9">
              <w:t>Call-off</w:t>
            </w:r>
            <w:r w:rsidR="009A03B9" w:rsidRPr="00CF0460">
              <w:t xml:space="preserve"> Contract </w:t>
            </w:r>
            <w:r w:rsidR="00890AD3">
              <w:t>awarded</w:t>
            </w:r>
            <w:r w:rsidR="00890AD3" w:rsidRPr="00CF0460">
              <w:t xml:space="preserve"> </w:t>
            </w:r>
            <w:r w:rsidR="009A03B9" w:rsidRPr="00CF0460">
              <w:t>under a Framework Agreement</w:t>
            </w:r>
            <w:r w:rsidR="009A03B9">
              <w:t>.</w:t>
            </w:r>
          </w:p>
          <w:p w14:paraId="6CFF232A" w14:textId="761EE807" w:rsidR="000B588B" w:rsidRPr="0021172D" w:rsidRDefault="00110B8E" w:rsidP="007E7750">
            <w:pPr>
              <w:pStyle w:val="ListParagraph"/>
              <w:numPr>
                <w:ilvl w:val="0"/>
                <w:numId w:val="2"/>
              </w:numPr>
              <w:tabs>
                <w:tab w:val="left" w:pos="594"/>
              </w:tabs>
              <w:spacing w:before="120" w:after="120"/>
              <w:ind w:left="942" w:right="-72" w:hanging="424"/>
              <w:contextualSpacing w:val="0"/>
              <w:jc w:val="both"/>
            </w:pPr>
            <w:r w:rsidRPr="0021172D">
              <w:rPr>
                <w:b/>
              </w:rPr>
              <w:t>“</w:t>
            </w:r>
            <w:r w:rsidR="000B588B" w:rsidRPr="0021172D">
              <w:rPr>
                <w:b/>
              </w:rPr>
              <w:t>Sexual Exploitation and Abuse” “(SEA)”</w:t>
            </w:r>
            <w:r w:rsidR="000B588B" w:rsidRPr="0021172D">
              <w:t xml:space="preserve"> </w:t>
            </w:r>
            <w:r w:rsidR="000E3695" w:rsidRPr="0021172D">
              <w:t>means</w:t>
            </w:r>
            <w:r w:rsidR="000B588B" w:rsidRPr="0021172D">
              <w:t xml:space="preserve"> the following:</w:t>
            </w:r>
          </w:p>
          <w:p w14:paraId="12F4FDE5" w14:textId="3956FF9A" w:rsidR="000B588B" w:rsidRPr="00464FCC" w:rsidRDefault="000B588B" w:rsidP="00C31B55">
            <w:pPr>
              <w:autoSpaceDE w:val="0"/>
              <w:autoSpaceDN w:val="0"/>
              <w:spacing w:before="120" w:after="120"/>
              <w:ind w:left="1258"/>
              <w:jc w:val="both"/>
            </w:pPr>
            <w:r w:rsidRPr="0021172D">
              <w:rPr>
                <w:b/>
              </w:rPr>
              <w:t>Sexual Exploitation</w:t>
            </w:r>
            <w:r w:rsidRPr="0021172D">
              <w:t xml:space="preserve"> is defined as any actual or</w:t>
            </w:r>
            <w:r w:rsidR="00D920A4" w:rsidRPr="0021172D">
              <w:t xml:space="preserve"> </w:t>
            </w:r>
            <w:r w:rsidRPr="0021172D">
              <w:t xml:space="preserve">attempted abuse of position of vulnerability, differential power or trust, for sexual purposes, including, but not limited to, profiting monetarily, socially or politically from the sexual exploitation of another. </w:t>
            </w:r>
          </w:p>
          <w:p w14:paraId="5BBCE294" w14:textId="77777777" w:rsidR="000B588B" w:rsidRPr="0021172D" w:rsidRDefault="000B588B" w:rsidP="00C31B55">
            <w:pPr>
              <w:autoSpaceDE w:val="0"/>
              <w:autoSpaceDN w:val="0"/>
              <w:spacing w:before="120" w:after="120"/>
              <w:ind w:left="1258"/>
              <w:jc w:val="both"/>
            </w:pPr>
            <w:r w:rsidRPr="00464FCC">
              <w:rPr>
                <w:b/>
              </w:rPr>
              <w:t>Sexual Abuse</w:t>
            </w:r>
            <w:r w:rsidRPr="00464FCC">
              <w:t xml:space="preserve"> is defined as </w:t>
            </w:r>
            <w:r w:rsidRPr="0021172D">
              <w:t xml:space="preserve">the actual or threatened physical intrusion of a sexual nature, whether by force or under unequal or coercive conditions.  </w:t>
            </w:r>
          </w:p>
          <w:p w14:paraId="784D1DEE" w14:textId="26AC57FC" w:rsidR="000B588B" w:rsidRDefault="000B588B" w:rsidP="00C31B55">
            <w:pPr>
              <w:pStyle w:val="ListParagraph"/>
              <w:numPr>
                <w:ilvl w:val="0"/>
                <w:numId w:val="2"/>
              </w:numPr>
              <w:tabs>
                <w:tab w:val="left" w:pos="594"/>
              </w:tabs>
              <w:spacing w:before="120" w:after="120"/>
              <w:ind w:left="942" w:right="-72" w:hanging="424"/>
              <w:contextualSpacing w:val="0"/>
              <w:jc w:val="both"/>
            </w:pPr>
            <w:r w:rsidRPr="0021172D">
              <w:rPr>
                <w:b/>
              </w:rPr>
              <w:t>“Sexual Harassment” “(SH)”</w:t>
            </w:r>
            <w:r w:rsidRPr="0021172D">
              <w:t xml:space="preserve"> is defined as </w:t>
            </w:r>
            <w:r w:rsidRPr="00464FCC">
              <w:t>unwelcome sexual advances, requests for sexual favors, and other verbal or physical conduct of a sexual nature by the Experts with other Experts</w:t>
            </w:r>
            <w:r w:rsidR="000306CB" w:rsidRPr="00464FCC">
              <w:t xml:space="preserve"> </w:t>
            </w:r>
            <w:r w:rsidRPr="00464FCC">
              <w:t xml:space="preserve">or Client’s </w:t>
            </w:r>
            <w:r w:rsidR="00E639FA">
              <w:t>p</w:t>
            </w:r>
            <w:r w:rsidR="00E639FA" w:rsidRPr="00464FCC">
              <w:t>ersonnel</w:t>
            </w:r>
            <w:r w:rsidRPr="00464FCC">
              <w:t>.</w:t>
            </w:r>
          </w:p>
          <w:p w14:paraId="66252823" w14:textId="18793275" w:rsidR="009A03B9" w:rsidRDefault="009A03B9" w:rsidP="00C31B55">
            <w:pPr>
              <w:pStyle w:val="ListParagraph"/>
              <w:numPr>
                <w:ilvl w:val="0"/>
                <w:numId w:val="2"/>
              </w:numPr>
              <w:tabs>
                <w:tab w:val="left" w:pos="594"/>
              </w:tabs>
              <w:spacing w:before="120" w:after="120"/>
              <w:ind w:left="942" w:right="-72" w:hanging="424"/>
              <w:contextualSpacing w:val="0"/>
              <w:jc w:val="both"/>
            </w:pPr>
            <w:r w:rsidRPr="00CF0460">
              <w:t>“</w:t>
            </w:r>
            <w:r w:rsidRPr="00CF0460">
              <w:rPr>
                <w:b/>
              </w:rPr>
              <w:t>Single-User</w:t>
            </w:r>
            <w:r>
              <w:rPr>
                <w:b/>
              </w:rPr>
              <w:t xml:space="preserve"> </w:t>
            </w:r>
            <w:r w:rsidRPr="00CF0460">
              <w:rPr>
                <w:b/>
              </w:rPr>
              <w:t>Framework Agreement</w:t>
            </w:r>
            <w:r w:rsidRPr="00CF0460">
              <w:t xml:space="preserve">” means a Framework Agreement where there is only one </w:t>
            </w:r>
            <w:r>
              <w:t>Client.</w:t>
            </w:r>
          </w:p>
          <w:p w14:paraId="7C9178EF" w14:textId="62DE2AFB" w:rsidR="009A03B9" w:rsidRPr="00464FCC" w:rsidRDefault="009A03B9" w:rsidP="00C31B55">
            <w:pPr>
              <w:pStyle w:val="ListParagraph"/>
              <w:numPr>
                <w:ilvl w:val="0"/>
                <w:numId w:val="2"/>
              </w:numPr>
              <w:tabs>
                <w:tab w:val="left" w:pos="594"/>
              </w:tabs>
              <w:spacing w:before="120" w:after="120"/>
              <w:ind w:left="942" w:right="-72" w:hanging="424"/>
              <w:contextualSpacing w:val="0"/>
              <w:jc w:val="both"/>
            </w:pPr>
            <w:bookmarkStart w:id="30" w:name="_Toc484422442"/>
            <w:r w:rsidRPr="00CF0460">
              <w:t>“</w:t>
            </w:r>
            <w:r w:rsidRPr="00CF0460">
              <w:rPr>
                <w:b/>
              </w:rPr>
              <w:t>Single-</w:t>
            </w:r>
            <w:r>
              <w:rPr>
                <w:b/>
              </w:rPr>
              <w:t>Consultant</w:t>
            </w:r>
            <w:r w:rsidRPr="00CF0460">
              <w:rPr>
                <w:b/>
              </w:rPr>
              <w:t xml:space="preserve"> Framework Agreement</w:t>
            </w:r>
            <w:r w:rsidRPr="00CF0460">
              <w:t>” means</w:t>
            </w:r>
            <w:r>
              <w:t xml:space="preserve"> </w:t>
            </w:r>
            <w:r w:rsidRPr="00CF0460">
              <w:t xml:space="preserve">a Framework Agreement </w:t>
            </w:r>
            <w:r>
              <w:t xml:space="preserve">where only one consultant </w:t>
            </w:r>
            <w:r w:rsidRPr="002F6D97">
              <w:t xml:space="preserve">concludes a Framework Agreement for the </w:t>
            </w:r>
            <w:bookmarkEnd w:id="30"/>
            <w:r>
              <w:t xml:space="preserve">provision of the </w:t>
            </w:r>
            <w:r w:rsidR="00F918C0">
              <w:t>S</w:t>
            </w:r>
            <w:r>
              <w:t>ervices</w:t>
            </w:r>
            <w:r w:rsidR="00D6787D" w:rsidRPr="00E06D36">
              <w:t xml:space="preserve">, </w:t>
            </w:r>
            <w:r w:rsidR="00D6787D" w:rsidRPr="00A16996">
              <w:t xml:space="preserve">as </w:t>
            </w:r>
            <w:r w:rsidR="007C51B0" w:rsidRPr="00A16996">
              <w:t>specified in the Data Sheet</w:t>
            </w:r>
            <w:r w:rsidRPr="00E06D36">
              <w:t>.</w:t>
            </w:r>
          </w:p>
          <w:p w14:paraId="41822F51"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w:t>
            </w:r>
            <w:r w:rsidR="004D3068" w:rsidRPr="00464FCC">
              <w:rPr>
                <w:b/>
              </w:rPr>
              <w:t>SPD - RFP</w:t>
            </w:r>
            <w:r w:rsidRPr="00464FCC">
              <w:rPr>
                <w:b/>
              </w:rPr>
              <w:t>”</w:t>
            </w:r>
            <w:r w:rsidRPr="00464FCC">
              <w:t xml:space="preserve"> means the Standard </w:t>
            </w:r>
            <w:r w:rsidR="00A27E91" w:rsidRPr="00464FCC">
              <w:t>Procurement Document</w:t>
            </w:r>
            <w:r w:rsidR="00D36EE4" w:rsidRPr="00464FCC">
              <w:t xml:space="preserve"> -</w:t>
            </w:r>
            <w:r w:rsidR="00A27E91" w:rsidRPr="00464FCC">
              <w:t xml:space="preserve"> </w:t>
            </w:r>
            <w:r w:rsidRPr="00464FCC">
              <w:t>Requ</w:t>
            </w:r>
            <w:r w:rsidR="00A27E91" w:rsidRPr="00464FCC">
              <w:t>e</w:t>
            </w:r>
            <w:r w:rsidRPr="00464FCC">
              <w:t xml:space="preserve">st for Proposals, which must be used by the Client as </w:t>
            </w:r>
            <w:r w:rsidR="00F42C8A" w:rsidRPr="00464FCC">
              <w:t>the</w:t>
            </w:r>
            <w:r w:rsidR="005B36CB" w:rsidRPr="00464FCC">
              <w:t xml:space="preserve"> </w:t>
            </w:r>
            <w:r w:rsidRPr="00464FCC">
              <w:t>basis for the preparation of the RFP.</w:t>
            </w:r>
          </w:p>
          <w:p w14:paraId="47188190" w14:textId="4C275BCC" w:rsidR="009A2264"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“Sub-consultant”</w:t>
            </w:r>
            <w:r w:rsidRPr="00464FCC">
              <w:t xml:space="preserve"> means </w:t>
            </w:r>
            <w:r w:rsidR="00EE5E94" w:rsidRPr="00464FCC">
              <w:t xml:space="preserve">an </w:t>
            </w:r>
            <w:r w:rsidRPr="00464FCC">
              <w:t xml:space="preserve">entity </w:t>
            </w:r>
            <w:r w:rsidR="00B82B58" w:rsidRPr="00464FCC">
              <w:t xml:space="preserve">to </w:t>
            </w:r>
            <w:r w:rsidRPr="00464FCC">
              <w:t xml:space="preserve">whom the Consultant </w:t>
            </w:r>
            <w:r w:rsidR="00EE5E94" w:rsidRPr="00464FCC">
              <w:t xml:space="preserve">intends to </w:t>
            </w:r>
            <w:r w:rsidRPr="00464FCC">
              <w:t xml:space="preserve">subcontract any part of the Services while </w:t>
            </w:r>
            <w:r w:rsidR="002A7786" w:rsidRPr="00464FCC">
              <w:t xml:space="preserve">the Consultant remains </w:t>
            </w:r>
            <w:r w:rsidR="00522DAD" w:rsidRPr="00464FCC">
              <w:t>responsible</w:t>
            </w:r>
            <w:r w:rsidRPr="00464FCC">
              <w:t xml:space="preserve"> </w:t>
            </w:r>
            <w:r w:rsidR="00B82B58" w:rsidRPr="00464FCC">
              <w:t xml:space="preserve">to the </w:t>
            </w:r>
            <w:r w:rsidR="00B60770">
              <w:t xml:space="preserve">Procuring Agency and the </w:t>
            </w:r>
            <w:r w:rsidR="00B82B58" w:rsidRPr="00464FCC">
              <w:t xml:space="preserve">Client during the </w:t>
            </w:r>
            <w:r w:rsidR="002A7786" w:rsidRPr="00464FCC">
              <w:t xml:space="preserve">whole </w:t>
            </w:r>
            <w:r w:rsidR="00B82B58" w:rsidRPr="00464FCC">
              <w:t>performance of</w:t>
            </w:r>
            <w:r w:rsidRPr="00464FCC">
              <w:t xml:space="preserve"> the </w:t>
            </w:r>
            <w:r w:rsidR="00B60770">
              <w:t xml:space="preserve">Framework Agreement and Call-off </w:t>
            </w:r>
            <w:r w:rsidRPr="00464FCC">
              <w:t>Contract.</w:t>
            </w:r>
          </w:p>
          <w:p w14:paraId="7CC6B371" w14:textId="01E29A39" w:rsidR="00F918C0" w:rsidRPr="00464FCC" w:rsidRDefault="00F918C0" w:rsidP="00C31B55">
            <w:pPr>
              <w:pStyle w:val="ListParagraph"/>
              <w:numPr>
                <w:ilvl w:val="0"/>
                <w:numId w:val="2"/>
              </w:numPr>
              <w:tabs>
                <w:tab w:val="left" w:pos="594"/>
              </w:tabs>
              <w:spacing w:before="120" w:after="120"/>
              <w:ind w:left="942" w:right="-72" w:hanging="424"/>
              <w:contextualSpacing w:val="0"/>
              <w:jc w:val="both"/>
            </w:pPr>
            <w:r w:rsidRPr="00B46768">
              <w:rPr>
                <w:b/>
              </w:rPr>
              <w:t>“Term”</w:t>
            </w:r>
            <w:r w:rsidRPr="00B46768">
              <w:t xml:space="preserve"> mean the duration of a Framework Agreement starting</w:t>
            </w:r>
            <w:r w:rsidRPr="00CF0460">
              <w:t xml:space="preserve"> on the Commencement Date</w:t>
            </w:r>
            <w:r w:rsidR="007C51B0">
              <w:t xml:space="preserve"> </w:t>
            </w:r>
            <w:r w:rsidR="007C51B0" w:rsidRPr="00A16996">
              <w:t>specified in the Data Sheet</w:t>
            </w:r>
            <w:r w:rsidRPr="00A16996">
              <w:t>.</w:t>
            </w:r>
            <w:r w:rsidRPr="00E06D36">
              <w:t xml:space="preserve"> Where applicable, it</w:t>
            </w:r>
            <w:r w:rsidRPr="00CF0460">
              <w:t xml:space="preserve"> includes any extension(s) to the initial Term, if permitted and agreed</w:t>
            </w:r>
            <w:r>
              <w:t>.</w:t>
            </w:r>
          </w:p>
          <w:p w14:paraId="07D85030" w14:textId="56A5B578" w:rsidR="000E3695" w:rsidRPr="00464FCC" w:rsidRDefault="000B5EDC" w:rsidP="008500B3">
            <w:pPr>
              <w:pStyle w:val="ListParagraph"/>
              <w:numPr>
                <w:ilvl w:val="0"/>
                <w:numId w:val="2"/>
              </w:numPr>
              <w:tabs>
                <w:tab w:val="left" w:pos="594"/>
              </w:tabs>
              <w:spacing w:before="120" w:after="120"/>
              <w:ind w:left="942" w:right="-72" w:hanging="424"/>
              <w:contextualSpacing w:val="0"/>
              <w:jc w:val="both"/>
            </w:pPr>
            <w:r w:rsidRPr="00464FCC">
              <w:rPr>
                <w:b/>
              </w:rPr>
              <w:t>“</w:t>
            </w:r>
            <w:r w:rsidR="002A7786" w:rsidRPr="00464FCC">
              <w:rPr>
                <w:b/>
              </w:rPr>
              <w:t>Terms of Reference (</w:t>
            </w:r>
            <w:r w:rsidRPr="00464FCC">
              <w:rPr>
                <w:b/>
              </w:rPr>
              <w:t>T</w:t>
            </w:r>
            <w:r w:rsidR="005B36CB" w:rsidRPr="00464FCC">
              <w:rPr>
                <w:b/>
              </w:rPr>
              <w:t>ORs</w:t>
            </w:r>
            <w:r w:rsidR="002A7786" w:rsidRPr="00464FCC">
              <w:rPr>
                <w:b/>
              </w:rPr>
              <w:t>)</w:t>
            </w:r>
            <w:r w:rsidR="005B36CB" w:rsidRPr="00464FCC">
              <w:rPr>
                <w:b/>
              </w:rPr>
              <w:t>”</w:t>
            </w:r>
            <w:r w:rsidR="005B36CB" w:rsidRPr="00464FCC">
              <w:t xml:space="preserve"> (</w:t>
            </w:r>
            <w:r w:rsidR="00B82B58" w:rsidRPr="00464FCC">
              <w:t xml:space="preserve">this </w:t>
            </w:r>
            <w:r w:rsidR="005B36CB" w:rsidRPr="00464FCC">
              <w:t xml:space="preserve">Section </w:t>
            </w:r>
            <w:r w:rsidR="00EE5E94" w:rsidRPr="00464FCC">
              <w:t>7</w:t>
            </w:r>
            <w:r w:rsidR="005B36CB" w:rsidRPr="00464FCC">
              <w:t xml:space="preserve"> of the RFP) </w:t>
            </w:r>
            <w:r w:rsidRPr="00464FCC">
              <w:t xml:space="preserve">means the </w:t>
            </w:r>
            <w:r w:rsidR="00B60770">
              <w:t xml:space="preserve">generic </w:t>
            </w:r>
            <w:r w:rsidR="005B36CB" w:rsidRPr="00464FCC">
              <w:t>Terms of Reference that explain</w:t>
            </w:r>
            <w:r w:rsidR="00316471" w:rsidRPr="00464FCC">
              <w:t>s</w:t>
            </w:r>
            <w:r w:rsidRPr="00464FCC">
              <w:t xml:space="preserve"> the objectives, scope </w:t>
            </w:r>
            <w:r w:rsidR="00522DAD" w:rsidRPr="00464FCC">
              <w:t xml:space="preserve">of work, activities, </w:t>
            </w:r>
            <w:r w:rsidR="00B17FBA" w:rsidRPr="00464FCC">
              <w:t xml:space="preserve">and </w:t>
            </w:r>
            <w:r w:rsidRPr="00464FCC">
              <w:t>tasks to be performed, respective responsibilities of the Client and the Consultant, and expected results and deliverables of the assignment.</w:t>
            </w:r>
            <w:r w:rsidR="00B60770">
              <w:t xml:space="preserve"> More precise assignment-specific TORs are provided by the Client/s, as appropriate, during the Secondary Procurement.</w:t>
            </w:r>
            <w:r w:rsidR="008500B3" w:rsidRPr="00464FCC" w:rsidDel="008500B3">
              <w:rPr>
                <w:i/>
              </w:rPr>
              <w:t xml:space="preserve"> </w:t>
            </w:r>
          </w:p>
        </w:tc>
      </w:tr>
      <w:tr w:rsidR="00C33883" w:rsidRPr="00464FCC" w14:paraId="1FA864D5" w14:textId="77777777" w:rsidTr="009A69C4">
        <w:tc>
          <w:tcPr>
            <w:tcW w:w="2504" w:type="dxa"/>
            <w:gridSpan w:val="2"/>
          </w:tcPr>
          <w:p w14:paraId="701772F7" w14:textId="77777777" w:rsidR="009A2264" w:rsidRPr="00464FCC" w:rsidRDefault="000B5EDC" w:rsidP="00C31B55">
            <w:pPr>
              <w:pStyle w:val="HeadingITC2"/>
              <w:spacing w:before="120" w:after="120"/>
              <w:ind w:left="360"/>
              <w:contextualSpacing w:val="0"/>
            </w:pPr>
            <w:bookmarkStart w:id="31" w:name="_Toc474333879"/>
            <w:bookmarkStart w:id="32" w:name="_Toc474334048"/>
            <w:bookmarkStart w:id="33" w:name="_Toc494209426"/>
            <w:bookmarkStart w:id="34" w:name="_Toc83029893"/>
            <w:bookmarkStart w:id="35" w:name="_Toc83029953"/>
            <w:r w:rsidRPr="00464FCC">
              <w:t>Introduction</w:t>
            </w:r>
            <w:bookmarkEnd w:id="31"/>
            <w:bookmarkEnd w:id="32"/>
            <w:bookmarkEnd w:id="33"/>
            <w:bookmarkEnd w:id="34"/>
            <w:bookmarkEnd w:id="35"/>
          </w:p>
        </w:tc>
        <w:tc>
          <w:tcPr>
            <w:tcW w:w="6380" w:type="dxa"/>
            <w:gridSpan w:val="2"/>
          </w:tcPr>
          <w:p w14:paraId="4EA24EFD" w14:textId="5C3DB2CC" w:rsidR="000B5EDC" w:rsidRPr="00464FCC" w:rsidRDefault="000B5EDC" w:rsidP="00C31B55">
            <w:pPr>
              <w:pStyle w:val="BodyTextIndent2"/>
              <w:numPr>
                <w:ilvl w:val="1"/>
                <w:numId w:val="5"/>
              </w:numPr>
              <w:spacing w:before="120" w:after="120"/>
              <w:ind w:left="492" w:hanging="492"/>
              <w:rPr>
                <w:sz w:val="20"/>
              </w:rPr>
            </w:pPr>
            <w:r w:rsidRPr="00464FCC">
              <w:t xml:space="preserve">The </w:t>
            </w:r>
            <w:r w:rsidR="00A17FCC">
              <w:t>Procuring Agency</w:t>
            </w:r>
            <w:r w:rsidR="00A17FCC" w:rsidRPr="00464FCC">
              <w:t xml:space="preserve"> </w:t>
            </w:r>
            <w:r w:rsidRPr="00464FCC">
              <w:t xml:space="preserve">named in the </w:t>
            </w:r>
            <w:r w:rsidRPr="00464FCC">
              <w:rPr>
                <w:b/>
              </w:rPr>
              <w:t>Data Sheet</w:t>
            </w:r>
            <w:r w:rsidRPr="00464FCC">
              <w:t xml:space="preserve"> </w:t>
            </w:r>
            <w:r w:rsidR="0045082C" w:rsidRPr="00464FCC">
              <w:t>intends to</w:t>
            </w:r>
            <w:r w:rsidRPr="00464FCC">
              <w:t xml:space="preserve"> select a Consultant from those listed in the </w:t>
            </w:r>
            <w:r w:rsidR="00613E07" w:rsidRPr="00464FCC">
              <w:t>Request for Proposals (R</w:t>
            </w:r>
            <w:r w:rsidR="00D36EE4" w:rsidRPr="00464FCC">
              <w:t>FP</w:t>
            </w:r>
            <w:r w:rsidR="00613E07" w:rsidRPr="00464FCC">
              <w:t>)</w:t>
            </w:r>
            <w:r w:rsidRPr="00464FCC">
              <w:t xml:space="preserve">, in accordance with the method of selection specified in the </w:t>
            </w:r>
            <w:r w:rsidRPr="00464FCC">
              <w:rPr>
                <w:b/>
              </w:rPr>
              <w:t>Data Sheet</w:t>
            </w:r>
            <w:r w:rsidRPr="00464FCC">
              <w:t xml:space="preserve">. </w:t>
            </w:r>
          </w:p>
          <w:p w14:paraId="43BD110F" w14:textId="46013113" w:rsidR="000B5EDC" w:rsidRPr="00464FCC" w:rsidRDefault="000B5EDC" w:rsidP="00C31B55">
            <w:pPr>
              <w:pStyle w:val="BodyTextIndent2"/>
              <w:numPr>
                <w:ilvl w:val="1"/>
                <w:numId w:val="5"/>
              </w:numPr>
              <w:spacing w:before="120" w:after="120"/>
              <w:ind w:left="492" w:hanging="492"/>
              <w:rPr>
                <w:sz w:val="20"/>
              </w:rPr>
            </w:pPr>
            <w:r w:rsidRPr="00464FCC">
              <w:t xml:space="preserve">The shortlisted Consultants are invited to submit a Technical Proposal </w:t>
            </w:r>
            <w:r w:rsidRPr="00E834F4">
              <w:t>and a Financial Proposal,</w:t>
            </w:r>
            <w:r w:rsidRPr="00464FCC">
              <w:t xml:space="preserve"> or a Technical Proposal only, as specified in the </w:t>
            </w:r>
            <w:r w:rsidRPr="00464FCC">
              <w:rPr>
                <w:b/>
              </w:rPr>
              <w:t>Data Sheet</w:t>
            </w:r>
            <w:r w:rsidRPr="00464FCC">
              <w:t>, for consulting services required for the assig</w:t>
            </w:r>
            <w:r w:rsidR="007E4763" w:rsidRPr="00464FCC">
              <w:t xml:space="preserve">nment named in the </w:t>
            </w:r>
            <w:r w:rsidR="007E4763" w:rsidRPr="00464FCC">
              <w:rPr>
                <w:b/>
              </w:rPr>
              <w:t>Data Sheet</w:t>
            </w:r>
            <w:r w:rsidR="007E4763" w:rsidRPr="00464FCC">
              <w:t xml:space="preserve">. </w:t>
            </w:r>
            <w:r w:rsidRPr="00464FCC">
              <w:t xml:space="preserve">The Proposal will be the basis for negotiating and ultimately signing the </w:t>
            </w:r>
            <w:r w:rsidR="00960691">
              <w:t>Framework Agreement/s</w:t>
            </w:r>
            <w:r w:rsidR="00960691" w:rsidRPr="00464FCC">
              <w:t xml:space="preserve"> </w:t>
            </w:r>
            <w:r w:rsidRPr="00464FCC">
              <w:t>with the selected Consultant</w:t>
            </w:r>
            <w:r w:rsidR="00960691">
              <w:t>/s</w:t>
            </w:r>
            <w:r w:rsidRPr="00464FCC">
              <w:t>.</w:t>
            </w:r>
          </w:p>
          <w:p w14:paraId="47443B6C" w14:textId="77777777" w:rsidR="000B5EDC" w:rsidRPr="00464FCC" w:rsidRDefault="007E4763" w:rsidP="00C31B55">
            <w:pPr>
              <w:pStyle w:val="BodyTextIndent2"/>
              <w:numPr>
                <w:ilvl w:val="1"/>
                <w:numId w:val="5"/>
              </w:numPr>
              <w:spacing w:before="120" w:after="120"/>
              <w:ind w:left="492" w:hanging="492"/>
              <w:rPr>
                <w:sz w:val="20"/>
              </w:rPr>
            </w:pPr>
            <w:r w:rsidRPr="00464FCC">
              <w:t xml:space="preserve">The </w:t>
            </w:r>
            <w:r w:rsidR="000B5EDC" w:rsidRPr="00464FCC">
              <w:t xml:space="preserve">Consultants should familiarize themselves with </w:t>
            </w:r>
            <w:r w:rsidR="008C2F67" w:rsidRPr="00464FCC">
              <w:t xml:space="preserve">the </w:t>
            </w:r>
            <w:r w:rsidR="000B5EDC" w:rsidRPr="00464FCC">
              <w:t xml:space="preserve">local conditions and take them into account in preparing their </w:t>
            </w:r>
            <w:r w:rsidR="00A946B3" w:rsidRPr="00464FCC">
              <w:t xml:space="preserve">Proposals, </w:t>
            </w:r>
            <w:r w:rsidR="000B5EDC" w:rsidRPr="00464FCC">
              <w:t xml:space="preserve">including attending a pre-proposal conference if one is specified in the </w:t>
            </w:r>
            <w:r w:rsidR="000B5EDC" w:rsidRPr="00464FCC">
              <w:rPr>
                <w:b/>
              </w:rPr>
              <w:t>Data Sheet</w:t>
            </w:r>
            <w:r w:rsidR="000B5EDC" w:rsidRPr="00464FCC">
              <w:t xml:space="preserve">. Attending </w:t>
            </w:r>
            <w:r w:rsidR="0045082C" w:rsidRPr="00464FCC">
              <w:t xml:space="preserve">any such </w:t>
            </w:r>
            <w:r w:rsidR="000B5EDC" w:rsidRPr="00464FCC">
              <w:t xml:space="preserve">pre-proposal conference is optional and is at </w:t>
            </w:r>
            <w:r w:rsidR="008C2F67" w:rsidRPr="00464FCC">
              <w:t xml:space="preserve">the </w:t>
            </w:r>
            <w:r w:rsidR="000B5EDC" w:rsidRPr="00464FCC">
              <w:t xml:space="preserve">Consultants’ expense. </w:t>
            </w:r>
          </w:p>
          <w:p w14:paraId="1FA8894F" w14:textId="0023C7DD" w:rsidR="000B5EDC" w:rsidRPr="00464FCC" w:rsidRDefault="000B5EDC" w:rsidP="00C31B55">
            <w:pPr>
              <w:pStyle w:val="BodyTextIndent2"/>
              <w:numPr>
                <w:ilvl w:val="1"/>
                <w:numId w:val="5"/>
              </w:numPr>
              <w:spacing w:before="120" w:after="120"/>
              <w:ind w:left="492" w:hanging="492"/>
              <w:rPr>
                <w:sz w:val="20"/>
              </w:rPr>
            </w:pPr>
            <w:r w:rsidRPr="00464FCC">
              <w:t xml:space="preserve">The </w:t>
            </w:r>
            <w:r w:rsidR="00B60770">
              <w:t>Procuring Agency</w:t>
            </w:r>
            <w:r w:rsidR="00B60770" w:rsidRPr="00464FCC">
              <w:t xml:space="preserve"> </w:t>
            </w:r>
            <w:r w:rsidRPr="00464FCC">
              <w:t>will provide</w:t>
            </w:r>
            <w:r w:rsidR="005B36CB" w:rsidRPr="00464FCC">
              <w:t>,</w:t>
            </w:r>
            <w:r w:rsidRPr="00464FCC">
              <w:t xml:space="preserve"> at no cost to the Consultants</w:t>
            </w:r>
            <w:r w:rsidR="005B36CB" w:rsidRPr="00464FCC">
              <w:t>,</w:t>
            </w:r>
            <w:r w:rsidRPr="00464FCC">
              <w:t xml:space="preserve"> the inputs, relevant project data</w:t>
            </w:r>
            <w:r w:rsidR="00B033AD" w:rsidRPr="00464FCC">
              <w:t>,</w:t>
            </w:r>
            <w:r w:rsidRPr="00464FCC">
              <w:t xml:space="preserve"> and reports required for </w:t>
            </w:r>
            <w:r w:rsidR="005354E2" w:rsidRPr="00464FCC">
              <w:t xml:space="preserve">the </w:t>
            </w:r>
            <w:r w:rsidRPr="00464FCC">
              <w:t xml:space="preserve">preparation of </w:t>
            </w:r>
            <w:r w:rsidR="005354E2" w:rsidRPr="00464FCC">
              <w:t xml:space="preserve">the </w:t>
            </w:r>
            <w:r w:rsidRPr="00464FCC">
              <w:t>Consultant</w:t>
            </w:r>
            <w:r w:rsidR="0045082C" w:rsidRPr="00464FCC">
              <w:t>’</w:t>
            </w:r>
            <w:r w:rsidRPr="00464FCC">
              <w:t xml:space="preserve">s Proposal as specified in the </w:t>
            </w:r>
            <w:r w:rsidRPr="00464FCC">
              <w:rPr>
                <w:b/>
              </w:rPr>
              <w:t>Data Sheet</w:t>
            </w:r>
            <w:r w:rsidRPr="00464FCC">
              <w:t>.</w:t>
            </w:r>
          </w:p>
        </w:tc>
      </w:tr>
      <w:tr w:rsidR="00C33883" w:rsidRPr="00464FCC" w14:paraId="74654046" w14:textId="77777777" w:rsidTr="009A69C4">
        <w:tc>
          <w:tcPr>
            <w:tcW w:w="2504" w:type="dxa"/>
            <w:gridSpan w:val="2"/>
          </w:tcPr>
          <w:p w14:paraId="1A30FDA6" w14:textId="77777777" w:rsidR="009A2264" w:rsidRPr="00464FCC" w:rsidRDefault="000B5EDC" w:rsidP="00C31B55">
            <w:pPr>
              <w:pStyle w:val="HeadingITC2"/>
              <w:spacing w:before="120" w:after="120"/>
              <w:ind w:left="360"/>
              <w:contextualSpacing w:val="0"/>
            </w:pPr>
            <w:bookmarkStart w:id="36" w:name="_Toc474333880"/>
            <w:bookmarkStart w:id="37" w:name="_Toc474334049"/>
            <w:bookmarkStart w:id="38" w:name="_Toc494209427"/>
            <w:bookmarkStart w:id="39" w:name="_Toc83029894"/>
            <w:bookmarkStart w:id="40" w:name="_Toc83029954"/>
            <w:r w:rsidRPr="00464FCC">
              <w:t>Conflict of</w:t>
            </w:r>
            <w:r w:rsidR="00952704" w:rsidRPr="00464FCC">
              <w:t xml:space="preserve"> </w:t>
            </w:r>
            <w:r w:rsidRPr="00464FCC">
              <w:t>Interest</w:t>
            </w:r>
            <w:bookmarkEnd w:id="36"/>
            <w:bookmarkEnd w:id="37"/>
            <w:bookmarkEnd w:id="38"/>
            <w:bookmarkEnd w:id="39"/>
            <w:bookmarkEnd w:id="40"/>
            <w:r w:rsidRPr="00464FCC">
              <w:t xml:space="preserve"> </w:t>
            </w:r>
          </w:p>
          <w:p w14:paraId="647F7A9B" w14:textId="77777777" w:rsidR="000B5EDC" w:rsidRPr="00464FCC" w:rsidRDefault="000B5EDC" w:rsidP="00C31B55">
            <w:pPr>
              <w:pStyle w:val="Heading2"/>
              <w:numPr>
                <w:ilvl w:val="0"/>
                <w:numId w:val="0"/>
              </w:numPr>
              <w:spacing w:before="120" w:after="120"/>
              <w:ind w:left="360"/>
              <w:contextualSpacing w:val="0"/>
              <w:rPr>
                <w:lang w:val="en-US"/>
              </w:rPr>
            </w:pPr>
          </w:p>
        </w:tc>
        <w:tc>
          <w:tcPr>
            <w:tcW w:w="6380" w:type="dxa"/>
            <w:gridSpan w:val="2"/>
          </w:tcPr>
          <w:p w14:paraId="098F7A15" w14:textId="59219A4E" w:rsidR="000B5EDC" w:rsidRPr="00464FCC" w:rsidRDefault="009F5868" w:rsidP="00C31B55">
            <w:pPr>
              <w:pStyle w:val="ListParagraph"/>
              <w:numPr>
                <w:ilvl w:val="1"/>
                <w:numId w:val="5"/>
              </w:numPr>
              <w:spacing w:before="120" w:after="120"/>
              <w:ind w:left="492" w:hanging="492"/>
              <w:contextualSpacing w:val="0"/>
              <w:jc w:val="both"/>
            </w:pPr>
            <w:r w:rsidRPr="00464FCC">
              <w:t xml:space="preserve">The </w:t>
            </w:r>
            <w:r w:rsidR="00B76D1A" w:rsidRPr="00464FCC">
              <w:t xml:space="preserve">Consultant </w:t>
            </w:r>
            <w:r w:rsidR="000B5EDC" w:rsidRPr="00464FCC">
              <w:t>is required to provide professional, objective, and impartial advice, at all times hold</w:t>
            </w:r>
            <w:r w:rsidR="00EE5E94" w:rsidRPr="00464FCC">
              <w:t>ing</w:t>
            </w:r>
            <w:r w:rsidR="000B5EDC" w:rsidRPr="00464FCC">
              <w:t xml:space="preserve"> the Client’s interests paramount, strictly avoid</w:t>
            </w:r>
            <w:r w:rsidR="00EE5E94" w:rsidRPr="00464FCC">
              <w:t>ing</w:t>
            </w:r>
            <w:r w:rsidR="000B5EDC" w:rsidRPr="00464FCC">
              <w:t xml:space="preserve"> conflicts with other assignments or its own corporate interests, and act</w:t>
            </w:r>
            <w:r w:rsidR="00EE5E94" w:rsidRPr="00464FCC">
              <w:t>ing</w:t>
            </w:r>
            <w:r w:rsidR="000B5EDC" w:rsidRPr="00464FCC">
              <w:t xml:space="preserve"> without any consideration for future work.</w:t>
            </w:r>
          </w:p>
          <w:p w14:paraId="604B2F13" w14:textId="72605C6D" w:rsidR="00236C77" w:rsidRPr="00464FCC" w:rsidRDefault="005354E2" w:rsidP="00C31B55">
            <w:pPr>
              <w:pStyle w:val="ListParagraph"/>
              <w:numPr>
                <w:ilvl w:val="1"/>
                <w:numId w:val="5"/>
              </w:numPr>
              <w:spacing w:before="120" w:after="120"/>
              <w:ind w:left="492" w:hanging="492"/>
              <w:contextualSpacing w:val="0"/>
              <w:jc w:val="both"/>
            </w:pPr>
            <w:r w:rsidRPr="00464FCC">
              <w:t xml:space="preserve">The </w:t>
            </w:r>
            <w:r w:rsidR="00236C77" w:rsidRPr="00464FCC">
              <w:t xml:space="preserve">Consultant has an obligation to disclose </w:t>
            </w:r>
            <w:r w:rsidR="004F5743" w:rsidRPr="00464FCC">
              <w:t xml:space="preserve">to the </w:t>
            </w:r>
            <w:r w:rsidR="00B60770">
              <w:t>Procuring Agency</w:t>
            </w:r>
            <w:r w:rsidR="00554C2C">
              <w:t xml:space="preserve"> and/or the </w:t>
            </w:r>
            <w:r w:rsidR="004F5743" w:rsidRPr="00464FCC">
              <w:t>Client</w:t>
            </w:r>
            <w:r w:rsidR="00554C2C">
              <w:t>, as the case may be,</w:t>
            </w:r>
            <w:r w:rsidR="004F5743" w:rsidRPr="00464FCC">
              <w:t xml:space="preserve"> </w:t>
            </w:r>
            <w:r w:rsidR="00236C77" w:rsidRPr="00464FCC">
              <w:t>any situation of actual or potential conflict that impacts</w:t>
            </w:r>
            <w:r w:rsidR="00D95887" w:rsidRPr="00464FCC">
              <w:t xml:space="preserve"> </w:t>
            </w:r>
            <w:r w:rsidRPr="00464FCC">
              <w:t>its</w:t>
            </w:r>
            <w:r w:rsidR="00236C77" w:rsidRPr="00464FCC">
              <w:t xml:space="preserve"> capacity to serve the best interest of </w:t>
            </w:r>
            <w:r w:rsidRPr="00464FCC">
              <w:t>its</w:t>
            </w:r>
            <w:r w:rsidR="00236C77" w:rsidRPr="00464FCC">
              <w:t xml:space="preserve"> Client. Failure to disclose </w:t>
            </w:r>
            <w:r w:rsidR="00B82B58" w:rsidRPr="00464FCC">
              <w:t xml:space="preserve">such </w:t>
            </w:r>
            <w:r w:rsidR="00236C77" w:rsidRPr="00464FCC">
              <w:t>situations may lead to the disqualification of the Consultant or the termination o</w:t>
            </w:r>
            <w:r w:rsidRPr="00464FCC">
              <w:t xml:space="preserve">f its </w:t>
            </w:r>
            <w:r w:rsidR="00960691">
              <w:t xml:space="preserve">Framework Agreement and Call-off </w:t>
            </w:r>
            <w:r w:rsidRPr="00464FCC">
              <w:t>Contract</w:t>
            </w:r>
            <w:r w:rsidR="00960691">
              <w:t xml:space="preserve"> (if awarded)</w:t>
            </w:r>
            <w:r w:rsidRPr="00464FCC">
              <w:t xml:space="preserve"> and/or sanctions</w:t>
            </w:r>
            <w:r w:rsidR="00236C77" w:rsidRPr="00464FCC">
              <w:t xml:space="preserve"> by the Bank.</w:t>
            </w:r>
          </w:p>
          <w:p w14:paraId="3F59D5A0" w14:textId="77777777" w:rsidR="009A2264" w:rsidRPr="00464FCC" w:rsidRDefault="000B5EDC" w:rsidP="00C31B55">
            <w:pPr>
              <w:pStyle w:val="ListParagraph"/>
              <w:numPr>
                <w:ilvl w:val="2"/>
                <w:numId w:val="5"/>
              </w:numPr>
              <w:spacing w:before="120" w:after="120"/>
              <w:ind w:left="1032" w:hanging="607"/>
              <w:contextualSpacing w:val="0"/>
              <w:jc w:val="both"/>
            </w:pPr>
            <w:r w:rsidRPr="00464FCC">
              <w:t xml:space="preserve">Without limitation on the generality of the foregoing, </w:t>
            </w:r>
            <w:r w:rsidR="005354E2" w:rsidRPr="00464FCC">
              <w:t xml:space="preserve">the </w:t>
            </w:r>
            <w:r w:rsidRPr="00464FCC">
              <w:t>Consultant shall not be hired under the circumstances set forth below:</w:t>
            </w:r>
          </w:p>
        </w:tc>
      </w:tr>
      <w:tr w:rsidR="00C33883" w:rsidRPr="00464FCC" w14:paraId="5B236AFD" w14:textId="77777777" w:rsidTr="009A69C4">
        <w:tc>
          <w:tcPr>
            <w:tcW w:w="2504" w:type="dxa"/>
            <w:gridSpan w:val="2"/>
          </w:tcPr>
          <w:p w14:paraId="6B5FC5DF" w14:textId="77777777" w:rsidR="009A2264" w:rsidRPr="00464FCC" w:rsidRDefault="0027492E" w:rsidP="00C31B55">
            <w:pPr>
              <w:spacing w:before="120" w:after="120"/>
              <w:ind w:left="360"/>
              <w:rPr>
                <w:b/>
                <w:bCs/>
              </w:rPr>
            </w:pPr>
            <w:r w:rsidRPr="00464FCC">
              <w:rPr>
                <w:b/>
                <w:bCs/>
              </w:rPr>
              <w:t>a.  Conflicting A</w:t>
            </w:r>
            <w:r w:rsidR="000B5EDC" w:rsidRPr="00464FCC">
              <w:rPr>
                <w:b/>
                <w:bCs/>
              </w:rPr>
              <w:t>ctivities</w:t>
            </w:r>
          </w:p>
        </w:tc>
        <w:tc>
          <w:tcPr>
            <w:tcW w:w="6380" w:type="dxa"/>
            <w:gridSpan w:val="2"/>
          </w:tcPr>
          <w:p w14:paraId="5436F35F" w14:textId="06F9154A" w:rsidR="009A2264" w:rsidRPr="00464FCC" w:rsidRDefault="000B5EDC" w:rsidP="00C31B55">
            <w:pPr>
              <w:pStyle w:val="BodyTextIndent3"/>
              <w:spacing w:before="120" w:after="120"/>
              <w:ind w:left="965" w:hanging="540"/>
            </w:pPr>
            <w:r w:rsidRPr="00464FCC">
              <w:t>(i)</w:t>
            </w:r>
            <w:r w:rsidRPr="00464FCC">
              <w:tab/>
            </w:r>
            <w:r w:rsidRPr="00464FCC">
              <w:rPr>
                <w:u w:val="single"/>
              </w:rPr>
              <w:t>Conflict between consulting activities and procurement of goods, works or non-consulting services:</w:t>
            </w:r>
            <w:r w:rsidR="009F5868" w:rsidRPr="00464FCC">
              <w:t xml:space="preserve"> </w:t>
            </w:r>
            <w:r w:rsidRPr="00464FCC">
              <w:t xml:space="preserve">a firm that has been engaged by the </w:t>
            </w:r>
            <w:r w:rsidR="00554C2C">
              <w:t xml:space="preserve">Procuring Agency or the </w:t>
            </w:r>
            <w:r w:rsidRPr="00464FCC">
              <w:t>Client</w:t>
            </w:r>
            <w:r w:rsidR="00554C2C">
              <w:t xml:space="preserve">, as the case may be, </w:t>
            </w:r>
            <w:r w:rsidRPr="00464FCC">
              <w:t>to provide goods, works</w:t>
            </w:r>
            <w:r w:rsidR="00952704" w:rsidRPr="00464FCC">
              <w:t>,</w:t>
            </w:r>
            <w:r w:rsidRPr="00464FCC">
              <w:t xml:space="preserve"> or non-consulting </w:t>
            </w:r>
            <w:r w:rsidR="00544FEF" w:rsidRPr="00464FCC">
              <w:t xml:space="preserve">services for a project, or any </w:t>
            </w:r>
            <w:r w:rsidR="00F42C8A" w:rsidRPr="00464FCC">
              <w:t xml:space="preserve">of its </w:t>
            </w:r>
            <w:r w:rsidR="00544FEF" w:rsidRPr="00464FCC">
              <w:t>A</w:t>
            </w:r>
            <w:r w:rsidRPr="00464FCC">
              <w:t>ffiliate</w:t>
            </w:r>
            <w:r w:rsidR="00F42C8A" w:rsidRPr="00464FCC">
              <w:t>s</w:t>
            </w:r>
            <w:r w:rsidR="00B033AD" w:rsidRPr="00464FCC">
              <w:t>,</w:t>
            </w:r>
            <w:r w:rsidRPr="00464FCC">
              <w:t xml:space="preserve"> shall be disqualified from providing consulting services resulting from or directly related to those goods, works</w:t>
            </w:r>
            <w:r w:rsidR="00B033AD" w:rsidRPr="00464FCC">
              <w:t>,</w:t>
            </w:r>
            <w:r w:rsidRPr="00464FCC">
              <w:t xml:space="preserve"> or non-consulting services. Conversely, a firm hired to provide consulting services for the preparation or imple</w:t>
            </w:r>
            <w:r w:rsidR="00544FEF" w:rsidRPr="00464FCC">
              <w:t>mentation of a project, or any</w:t>
            </w:r>
            <w:r w:rsidR="00F42C8A" w:rsidRPr="00464FCC">
              <w:t xml:space="preserve"> of its</w:t>
            </w:r>
            <w:r w:rsidR="00544FEF" w:rsidRPr="00464FCC">
              <w:t xml:space="preserve"> A</w:t>
            </w:r>
            <w:r w:rsidRPr="00464FCC">
              <w:t>ffiliate</w:t>
            </w:r>
            <w:r w:rsidR="00F42C8A" w:rsidRPr="00464FCC">
              <w:t>s</w:t>
            </w:r>
            <w:r w:rsidR="00B033AD" w:rsidRPr="00464FCC">
              <w:t>,</w:t>
            </w:r>
            <w:r w:rsidRPr="00464FCC">
              <w:t xml:space="preserve"> shall be disqualified from subsequently providing goods or works or non-consulting services resulting from or directly related to the consulting services for such preparation or implementation. </w:t>
            </w:r>
          </w:p>
        </w:tc>
      </w:tr>
      <w:tr w:rsidR="00C33883" w:rsidRPr="00464FCC" w14:paraId="403B6356" w14:textId="77777777" w:rsidTr="009A69C4">
        <w:tc>
          <w:tcPr>
            <w:tcW w:w="2504" w:type="dxa"/>
            <w:gridSpan w:val="2"/>
          </w:tcPr>
          <w:p w14:paraId="78CC3FD4" w14:textId="77777777" w:rsidR="009A2264" w:rsidRPr="00464FCC" w:rsidRDefault="000B5EDC" w:rsidP="00C31B55">
            <w:pPr>
              <w:spacing w:before="120" w:after="120"/>
              <w:ind w:left="360"/>
              <w:rPr>
                <w:b/>
                <w:bCs/>
              </w:rPr>
            </w:pPr>
            <w:r w:rsidRPr="00464FCC">
              <w:rPr>
                <w:b/>
                <w:bCs/>
              </w:rPr>
              <w:t xml:space="preserve">b. </w:t>
            </w:r>
            <w:r w:rsidR="00952704" w:rsidRPr="00464FCC">
              <w:rPr>
                <w:b/>
                <w:bCs/>
              </w:rPr>
              <w:t xml:space="preserve"> </w:t>
            </w:r>
            <w:r w:rsidRPr="00464FCC">
              <w:rPr>
                <w:b/>
                <w:bCs/>
              </w:rPr>
              <w:t xml:space="preserve">Conflicting </w:t>
            </w:r>
            <w:r w:rsidR="0027492E" w:rsidRPr="00464FCC">
              <w:rPr>
                <w:b/>
                <w:bCs/>
              </w:rPr>
              <w:t>A</w:t>
            </w:r>
            <w:r w:rsidRPr="00464FCC">
              <w:rPr>
                <w:b/>
                <w:bCs/>
              </w:rPr>
              <w:t>ssignments</w:t>
            </w:r>
          </w:p>
        </w:tc>
        <w:tc>
          <w:tcPr>
            <w:tcW w:w="6380" w:type="dxa"/>
            <w:gridSpan w:val="2"/>
          </w:tcPr>
          <w:p w14:paraId="4EB992A3" w14:textId="77777777" w:rsidR="009A2264" w:rsidRPr="00464FCC" w:rsidRDefault="000B5EDC" w:rsidP="00C31B55">
            <w:pPr>
              <w:pStyle w:val="BodyTextIndent3"/>
              <w:spacing w:before="120" w:after="120"/>
              <w:ind w:left="965" w:hanging="540"/>
            </w:pPr>
            <w:r w:rsidRPr="00464FCC">
              <w:t>(ii)</w:t>
            </w:r>
            <w:r w:rsidR="00B033AD" w:rsidRPr="00464FCC">
              <w:tab/>
            </w:r>
            <w:r w:rsidRPr="00464FCC">
              <w:rPr>
                <w:u w:val="single"/>
              </w:rPr>
              <w:t>Conflict among consulting assignments:</w:t>
            </w:r>
            <w:r w:rsidRPr="00464FCC">
              <w:t xml:space="preserve"> a Consultant (including its </w:t>
            </w:r>
            <w:r w:rsidR="00B82B58" w:rsidRPr="00464FCC">
              <w:t>E</w:t>
            </w:r>
            <w:r w:rsidRPr="00464FCC">
              <w:t xml:space="preserve">xperts and Sub-consultants) or </w:t>
            </w:r>
            <w:r w:rsidR="00F278B8" w:rsidRPr="00464FCC">
              <w:t xml:space="preserve">any </w:t>
            </w:r>
            <w:r w:rsidR="00F42C8A" w:rsidRPr="00464FCC">
              <w:t xml:space="preserve">of its </w:t>
            </w:r>
            <w:r w:rsidR="00544FEF" w:rsidRPr="00464FCC">
              <w:t>A</w:t>
            </w:r>
            <w:r w:rsidRPr="00464FCC">
              <w:t>ffiliate</w:t>
            </w:r>
            <w:r w:rsidR="00F42C8A" w:rsidRPr="00464FCC">
              <w:t>s</w:t>
            </w:r>
            <w:r w:rsidRPr="00464FCC">
              <w:t xml:space="preserve"> shall not be hired for any assignment that, by its nature, may be in conflict with another assignment of the Consultant for the same or for another Client.</w:t>
            </w:r>
          </w:p>
        </w:tc>
      </w:tr>
      <w:tr w:rsidR="00C33883" w:rsidRPr="00464FCC" w14:paraId="09EF325A" w14:textId="77777777" w:rsidTr="009A69C4">
        <w:tc>
          <w:tcPr>
            <w:tcW w:w="2504" w:type="dxa"/>
            <w:gridSpan w:val="2"/>
          </w:tcPr>
          <w:p w14:paraId="415EB834" w14:textId="77777777" w:rsidR="009A2264" w:rsidRPr="00464FCC" w:rsidRDefault="0027492E" w:rsidP="00C31B55">
            <w:pPr>
              <w:spacing w:before="120" w:after="120"/>
              <w:ind w:left="360"/>
              <w:rPr>
                <w:b/>
                <w:bCs/>
              </w:rPr>
            </w:pPr>
            <w:r w:rsidRPr="00464FCC">
              <w:rPr>
                <w:b/>
                <w:bCs/>
              </w:rPr>
              <w:t>c. Conflicting R</w:t>
            </w:r>
            <w:r w:rsidR="000B5EDC" w:rsidRPr="00464FCC">
              <w:rPr>
                <w:b/>
                <w:bCs/>
              </w:rPr>
              <w:t>elationships</w:t>
            </w:r>
          </w:p>
        </w:tc>
        <w:tc>
          <w:tcPr>
            <w:tcW w:w="6380" w:type="dxa"/>
            <w:gridSpan w:val="2"/>
          </w:tcPr>
          <w:p w14:paraId="69CD7430" w14:textId="168953ED" w:rsidR="009A2264" w:rsidRPr="00464FCC" w:rsidRDefault="000B5EDC" w:rsidP="00C31B55">
            <w:pPr>
              <w:pStyle w:val="BodyTextIndent3"/>
              <w:spacing w:before="120" w:after="120"/>
              <w:ind w:left="964" w:hanging="540"/>
              <w:rPr>
                <w:i/>
              </w:rPr>
            </w:pPr>
            <w:r w:rsidRPr="00464FCC">
              <w:t>(iii)</w:t>
            </w:r>
            <w:r w:rsidRPr="00464FCC">
              <w:tab/>
            </w:r>
            <w:r w:rsidRPr="00464FCC">
              <w:rPr>
                <w:u w:val="single"/>
              </w:rPr>
              <w:t xml:space="preserve">Relationship with the </w:t>
            </w:r>
            <w:r w:rsidR="008B7440">
              <w:rPr>
                <w:u w:val="single"/>
              </w:rPr>
              <w:t xml:space="preserve">Procuring Agency’s or </w:t>
            </w:r>
            <w:r w:rsidRPr="00464FCC">
              <w:rPr>
                <w:u w:val="single"/>
              </w:rPr>
              <w:t>Client’s staff:</w:t>
            </w:r>
            <w:r w:rsidRPr="00464FCC">
              <w:t xml:space="preserve"> a Consultant (including its </w:t>
            </w:r>
            <w:r w:rsidR="00B82B58" w:rsidRPr="00464FCC">
              <w:t>E</w:t>
            </w:r>
            <w:r w:rsidRPr="00464FCC">
              <w:t xml:space="preserve">xperts and Sub-consultants) that has a close business or family relationship with a professional staff  of </w:t>
            </w:r>
            <w:r w:rsidR="00F42C8A" w:rsidRPr="00464FCC">
              <w:t xml:space="preserve">the </w:t>
            </w:r>
            <w:r w:rsidRPr="00464FCC">
              <w:t>Borrower</w:t>
            </w:r>
            <w:r w:rsidR="00C15CEA" w:rsidRPr="00464FCC">
              <w:t xml:space="preserve"> (or of</w:t>
            </w:r>
            <w:r w:rsidRPr="00464FCC">
              <w:t xml:space="preserve"> the </w:t>
            </w:r>
            <w:r w:rsidR="008B7440">
              <w:t xml:space="preserve">Procuring Agency, </w:t>
            </w:r>
            <w:r w:rsidRPr="00464FCC">
              <w:t>Client</w:t>
            </w:r>
            <w:r w:rsidR="00C15CEA" w:rsidRPr="00464FCC">
              <w:t xml:space="preserve">, or of </w:t>
            </w:r>
            <w:r w:rsidR="008B7440">
              <w:t xml:space="preserve">the project </w:t>
            </w:r>
            <w:r w:rsidRPr="00464FCC">
              <w:t>implementing agency</w:t>
            </w:r>
            <w:r w:rsidR="00C15CEA" w:rsidRPr="00464FCC">
              <w:t>,</w:t>
            </w:r>
            <w:r w:rsidRPr="00464FCC">
              <w:t xml:space="preserve"> or of a recipient of a part of the </w:t>
            </w:r>
            <w:r w:rsidR="00C15CEA" w:rsidRPr="00464FCC">
              <w:t>Bank’s financing)</w:t>
            </w:r>
            <w:r w:rsidR="00C15CEA" w:rsidRPr="0021172D">
              <w:t xml:space="preserve"> </w:t>
            </w:r>
            <w:r w:rsidRPr="00464FCC">
              <w:t xml:space="preserve">who are directly or indirectly involved in any part of (i) the </w:t>
            </w:r>
            <w:r w:rsidR="00A17FCC">
              <w:t xml:space="preserve">RFP or </w:t>
            </w:r>
            <w:r w:rsidRPr="00464FCC">
              <w:t xml:space="preserve">preparation of the Terms of Reference </w:t>
            </w:r>
            <w:r w:rsidR="00C15CEA" w:rsidRPr="00464FCC">
              <w:t xml:space="preserve">for </w:t>
            </w:r>
            <w:r w:rsidRPr="00464FCC">
              <w:t xml:space="preserve">the </w:t>
            </w:r>
            <w:r w:rsidR="00A17FCC">
              <w:t>Framework Agreement or Call-off Contract</w:t>
            </w:r>
            <w:r w:rsidRPr="00464FCC">
              <w:t xml:space="preserve">, (ii) the selection process for the </w:t>
            </w:r>
            <w:r w:rsidR="00A17FCC">
              <w:t>Framework Agreement or Call-off Contract</w:t>
            </w:r>
            <w:r w:rsidRPr="00464FCC">
              <w:t xml:space="preserve">, or (iii) </w:t>
            </w:r>
            <w:r w:rsidR="00B166D5" w:rsidRPr="00464FCC">
              <w:t>the</w:t>
            </w:r>
            <w:r w:rsidR="005B3E84">
              <w:t xml:space="preserve"> </w:t>
            </w:r>
            <w:r w:rsidR="00A17FCC">
              <w:t xml:space="preserve">implementation or </w:t>
            </w:r>
            <w:r w:rsidRPr="00464FCC">
              <w:t xml:space="preserve">supervision of the </w:t>
            </w:r>
            <w:r w:rsidR="00A17FCC" w:rsidRPr="00CF0460">
              <w:t xml:space="preserve">Framework Agreement or </w:t>
            </w:r>
            <w:r w:rsidR="00A17FCC">
              <w:t>Call-off</w:t>
            </w:r>
            <w:r w:rsidR="00A17FCC" w:rsidRPr="00CF0460">
              <w:t xml:space="preserve"> Contract</w:t>
            </w:r>
            <w:r w:rsidRPr="00464FCC">
              <w:t xml:space="preserve">, may not be </w:t>
            </w:r>
            <w:r w:rsidR="008B7440">
              <w:t xml:space="preserve">able to conclude a Framework Agreement or </w:t>
            </w:r>
            <w:r w:rsidR="00981AD9">
              <w:t xml:space="preserve">be </w:t>
            </w:r>
            <w:r w:rsidRPr="00464FCC">
              <w:t xml:space="preserve">awarded a </w:t>
            </w:r>
            <w:r w:rsidR="008B7440">
              <w:t xml:space="preserve">Call-off </w:t>
            </w:r>
            <w:r w:rsidRPr="00464FCC">
              <w:t xml:space="preserve">Contract, unless the conflict stemming from this relationship has been resolved in a manner acceptable to the Bank throughout the selection process and the execution of the </w:t>
            </w:r>
            <w:r w:rsidR="008B7440" w:rsidRPr="00CF0460">
              <w:t xml:space="preserve">Framework Agreement and/or </w:t>
            </w:r>
            <w:r w:rsidR="008B7440">
              <w:t>Call-off</w:t>
            </w:r>
            <w:r w:rsidR="008B7440" w:rsidRPr="00CF0460">
              <w:t xml:space="preserve"> Contract</w:t>
            </w:r>
            <w:r w:rsidRPr="00464FCC">
              <w:t>.</w:t>
            </w:r>
          </w:p>
        </w:tc>
      </w:tr>
      <w:tr w:rsidR="00C33883" w:rsidRPr="00464FCC" w14:paraId="3786784D" w14:textId="77777777" w:rsidTr="009A69C4">
        <w:trPr>
          <w:trHeight w:val="2488"/>
        </w:trPr>
        <w:tc>
          <w:tcPr>
            <w:tcW w:w="2504" w:type="dxa"/>
            <w:gridSpan w:val="2"/>
          </w:tcPr>
          <w:p w14:paraId="386B632A" w14:textId="77777777" w:rsidR="009A2264" w:rsidRPr="00464FCC" w:rsidRDefault="000B5EDC" w:rsidP="00C31B55">
            <w:pPr>
              <w:pStyle w:val="HeadingITC2"/>
              <w:spacing w:before="120" w:after="120"/>
              <w:ind w:left="360"/>
              <w:contextualSpacing w:val="0"/>
            </w:pPr>
            <w:bookmarkStart w:id="41" w:name="_Toc474333881"/>
            <w:bookmarkStart w:id="42" w:name="_Toc474334050"/>
            <w:bookmarkStart w:id="43" w:name="_Toc494209428"/>
            <w:bookmarkStart w:id="44" w:name="_Toc83029895"/>
            <w:bookmarkStart w:id="45" w:name="_Toc83029955"/>
            <w:r w:rsidRPr="00464FCC">
              <w:t>Unfair Competitive Advantage</w:t>
            </w:r>
            <w:bookmarkEnd w:id="41"/>
            <w:bookmarkEnd w:id="42"/>
            <w:bookmarkEnd w:id="43"/>
            <w:bookmarkEnd w:id="44"/>
            <w:bookmarkEnd w:id="45"/>
          </w:p>
        </w:tc>
        <w:tc>
          <w:tcPr>
            <w:tcW w:w="6380" w:type="dxa"/>
            <w:gridSpan w:val="2"/>
          </w:tcPr>
          <w:p w14:paraId="0AC80C24" w14:textId="504D17AE" w:rsidR="000B5EDC" w:rsidRPr="00464FCC" w:rsidRDefault="000B5EDC" w:rsidP="00C31B55">
            <w:pPr>
              <w:pStyle w:val="ListParagraph"/>
              <w:numPr>
                <w:ilvl w:val="1"/>
                <w:numId w:val="5"/>
              </w:numPr>
              <w:spacing w:before="120" w:after="120"/>
              <w:ind w:left="492" w:hanging="492"/>
              <w:contextualSpacing w:val="0"/>
              <w:jc w:val="both"/>
            </w:pPr>
            <w:r w:rsidRPr="00464FCC">
              <w:t xml:space="preserve">Fairness and transparency in the selection process require that </w:t>
            </w:r>
            <w:r w:rsidR="00A1120D" w:rsidRPr="00464FCC">
              <w:t xml:space="preserve">the </w:t>
            </w:r>
            <w:r w:rsidR="00544FEF" w:rsidRPr="00464FCC">
              <w:t>Consultants or their A</w:t>
            </w:r>
            <w:r w:rsidRPr="00464FCC">
              <w:t xml:space="preserve">ffiliates competing for a specific assignment do not derive a competitive advantage from having provided consulting services related to the assignment in question. To that end, the </w:t>
            </w:r>
            <w:r w:rsidR="009E22D4">
              <w:t xml:space="preserve">Procuring Agency </w:t>
            </w:r>
            <w:r w:rsidRPr="00464FCC">
              <w:t xml:space="preserve">shall indicate in the </w:t>
            </w:r>
            <w:r w:rsidRPr="00464FCC">
              <w:rPr>
                <w:b/>
              </w:rPr>
              <w:t>Data Sheet</w:t>
            </w:r>
            <w:r w:rsidRPr="00464FCC">
              <w:t xml:space="preserve"> and make available to all shortlisted Consultants together with this RFP all information that would in that respect give such Consultant any unfair competitive advantage over competing Consultants.  </w:t>
            </w:r>
          </w:p>
        </w:tc>
      </w:tr>
      <w:tr w:rsidR="00C33883" w:rsidRPr="00464FCC" w14:paraId="6CF0F587" w14:textId="77777777" w:rsidTr="009A69C4">
        <w:tc>
          <w:tcPr>
            <w:tcW w:w="2504" w:type="dxa"/>
            <w:gridSpan w:val="2"/>
          </w:tcPr>
          <w:p w14:paraId="3CC1F6CB" w14:textId="77777777" w:rsidR="009A2264" w:rsidRPr="00464FCC" w:rsidRDefault="004F166A" w:rsidP="00C31B55">
            <w:pPr>
              <w:pStyle w:val="HeadingITC2"/>
              <w:spacing w:before="120" w:after="120"/>
              <w:ind w:left="360"/>
              <w:contextualSpacing w:val="0"/>
              <w:rPr>
                <w:sz w:val="20"/>
              </w:rPr>
            </w:pPr>
            <w:bookmarkStart w:id="46" w:name="_Toc474333882"/>
            <w:bookmarkStart w:id="47" w:name="_Toc474334051"/>
            <w:bookmarkStart w:id="48" w:name="_Toc494209429"/>
            <w:bookmarkStart w:id="49" w:name="_Toc83029896"/>
            <w:bookmarkStart w:id="50" w:name="_Toc83029956"/>
            <w:r w:rsidRPr="00464FCC">
              <w:t>Fraud and Corruption</w:t>
            </w:r>
            <w:bookmarkEnd w:id="46"/>
            <w:bookmarkEnd w:id="47"/>
            <w:bookmarkEnd w:id="48"/>
            <w:bookmarkEnd w:id="49"/>
            <w:bookmarkEnd w:id="50"/>
          </w:p>
        </w:tc>
        <w:tc>
          <w:tcPr>
            <w:tcW w:w="6380" w:type="dxa"/>
            <w:gridSpan w:val="2"/>
          </w:tcPr>
          <w:p w14:paraId="782594E5" w14:textId="77777777" w:rsidR="00FD022E" w:rsidRPr="00464FCC" w:rsidRDefault="00FD022E" w:rsidP="00C31B55">
            <w:pPr>
              <w:pStyle w:val="ListParagraph"/>
              <w:numPr>
                <w:ilvl w:val="1"/>
                <w:numId w:val="5"/>
              </w:numPr>
              <w:spacing w:before="120" w:after="120"/>
              <w:ind w:left="492" w:hanging="492"/>
              <w:contextualSpacing w:val="0"/>
              <w:jc w:val="both"/>
            </w:pPr>
            <w:r w:rsidRPr="00464FCC">
              <w:rPr>
                <w:iCs/>
              </w:rPr>
              <w:t>T</w:t>
            </w:r>
            <w:r w:rsidRPr="00464FCC">
              <w:t>he Bank requires compliance with the Bank’s Anti-Corruption Guidelines and its prevailing sanctions policies and procedures as set forth in the WBG’s Sanctions Framework, as set forth in Section 6.</w:t>
            </w:r>
          </w:p>
          <w:p w14:paraId="0228A93B" w14:textId="389246DA" w:rsidR="00A946B3" w:rsidRPr="00464FCC" w:rsidRDefault="00FD022E" w:rsidP="00C31B55">
            <w:pPr>
              <w:pStyle w:val="ListParagraph"/>
              <w:numPr>
                <w:ilvl w:val="1"/>
                <w:numId w:val="5"/>
              </w:numPr>
              <w:spacing w:before="120" w:after="120"/>
              <w:ind w:left="492" w:hanging="492"/>
              <w:contextualSpacing w:val="0"/>
              <w:jc w:val="both"/>
              <w:rPr>
                <w:i/>
              </w:rPr>
            </w:pPr>
            <w:r w:rsidRPr="00464FCC">
              <w:rPr>
                <w:iCs/>
              </w:rPr>
              <w:t>In</w:t>
            </w:r>
            <w:r w:rsidRPr="00464FCC">
              <w:t xml:space="preserve"> further pursuance of this policy, Consultants shall permit and shall cause </w:t>
            </w:r>
            <w:r w:rsidR="00F96720" w:rsidRPr="00464FCC">
              <w:t>their</w:t>
            </w:r>
            <w:r w:rsidRPr="00464FCC">
              <w:t xml:space="preserve"> agents (where declared or not), subcontractors, subconsultants, service providers, suppliers, and personnel, to permit the Bank to inspect all accounts, records and other documents relating to any shortlisting process, </w:t>
            </w:r>
            <w:r w:rsidR="000D7B09" w:rsidRPr="00464FCC">
              <w:t>Proposal</w:t>
            </w:r>
            <w:r w:rsidRPr="00464FCC">
              <w:t xml:space="preserve"> submission,</w:t>
            </w:r>
            <w:r w:rsidR="00E65876">
              <w:t xml:space="preserve"> </w:t>
            </w:r>
            <w:r w:rsidR="00E65876" w:rsidRPr="00B46768">
              <w:t>Primary Procurement,</w:t>
            </w:r>
            <w:r w:rsidR="00E01EDC">
              <w:t xml:space="preserve"> </w:t>
            </w:r>
            <w:r w:rsidR="00E65876" w:rsidRPr="00B46768">
              <w:t>Framework Agreement performance, Secondary</w:t>
            </w:r>
            <w:r w:rsidR="00E01EDC">
              <w:t xml:space="preserve"> </w:t>
            </w:r>
            <w:r w:rsidR="00E65876" w:rsidRPr="00B46768">
              <w:t>Procurement</w:t>
            </w:r>
            <w:r w:rsidR="00E65876" w:rsidRPr="00B46768">
              <w:rPr>
                <w:color w:val="000000" w:themeColor="text1"/>
              </w:rPr>
              <w:t xml:space="preserve">, </w:t>
            </w:r>
            <w:r w:rsidR="00E65876" w:rsidRPr="00B46768">
              <w:t xml:space="preserve">and/or </w:t>
            </w:r>
            <w:r w:rsidR="00E65876">
              <w:t>Call-off</w:t>
            </w:r>
            <w:r w:rsidR="00E65876" w:rsidRPr="00B46768">
              <w:t xml:space="preserve"> Contract performance (in the case of award of a </w:t>
            </w:r>
            <w:r w:rsidR="00E65876">
              <w:t>Call-off</w:t>
            </w:r>
            <w:r w:rsidR="00E65876" w:rsidRPr="00B46768">
              <w:t xml:space="preserve"> Contract)</w:t>
            </w:r>
            <w:r w:rsidRPr="00464FCC">
              <w:t>, and to have them audited by auditors appointed by the Bank.</w:t>
            </w:r>
          </w:p>
        </w:tc>
      </w:tr>
      <w:tr w:rsidR="00C33883" w:rsidRPr="00464FCC" w14:paraId="6797A824" w14:textId="77777777" w:rsidTr="009A69C4">
        <w:tc>
          <w:tcPr>
            <w:tcW w:w="2504" w:type="dxa"/>
            <w:gridSpan w:val="2"/>
          </w:tcPr>
          <w:p w14:paraId="7308259E" w14:textId="77777777" w:rsidR="009A2264" w:rsidRPr="00464FCC" w:rsidRDefault="000B5EDC" w:rsidP="00C31B55">
            <w:pPr>
              <w:pStyle w:val="HeadingITC2"/>
              <w:spacing w:before="120" w:after="120"/>
              <w:ind w:left="360"/>
              <w:contextualSpacing w:val="0"/>
            </w:pPr>
            <w:bookmarkStart w:id="51" w:name="_Toc474333883"/>
            <w:bookmarkStart w:id="52" w:name="_Toc474334052"/>
            <w:bookmarkStart w:id="53" w:name="_Toc494209430"/>
            <w:bookmarkStart w:id="54" w:name="_Toc83029897"/>
            <w:bookmarkStart w:id="55" w:name="_Toc83029957"/>
            <w:r w:rsidRPr="00464FCC">
              <w:t>Eligibility</w:t>
            </w:r>
            <w:bookmarkEnd w:id="51"/>
            <w:bookmarkEnd w:id="52"/>
            <w:bookmarkEnd w:id="53"/>
            <w:bookmarkEnd w:id="54"/>
            <w:bookmarkEnd w:id="55"/>
          </w:p>
        </w:tc>
        <w:tc>
          <w:tcPr>
            <w:tcW w:w="6380" w:type="dxa"/>
            <w:gridSpan w:val="2"/>
          </w:tcPr>
          <w:p w14:paraId="1A980C9F" w14:textId="77777777" w:rsidR="00255ACD" w:rsidRPr="00464FCC" w:rsidRDefault="0004704E" w:rsidP="00C31B55">
            <w:pPr>
              <w:pStyle w:val="ListParagraph"/>
              <w:numPr>
                <w:ilvl w:val="1"/>
                <w:numId w:val="5"/>
              </w:numPr>
              <w:spacing w:before="120" w:after="120"/>
              <w:ind w:left="492" w:hanging="450"/>
              <w:contextualSpacing w:val="0"/>
              <w:jc w:val="both"/>
            </w:pPr>
            <w:r w:rsidRPr="00464FCC">
              <w:t>The Bank permits consultants (individuals</w:t>
            </w:r>
            <w:r w:rsidR="00EC509F" w:rsidRPr="00464FCC">
              <w:t xml:space="preserve"> and firms, including Joint Ventures and their individual members</w:t>
            </w:r>
            <w:r w:rsidRPr="00464FCC">
              <w:t>) from</w:t>
            </w:r>
            <w:r w:rsidR="00AB26DE" w:rsidRPr="00464FCC">
              <w:t xml:space="preserve"> </w:t>
            </w:r>
            <w:r w:rsidR="00C50ED8" w:rsidRPr="00464FCC">
              <w:t>all</w:t>
            </w:r>
            <w:r w:rsidRPr="00464FCC">
              <w:t xml:space="preserve"> countries</w:t>
            </w:r>
            <w:r w:rsidR="00C50ED8" w:rsidRPr="00464FCC">
              <w:t xml:space="preserve"> </w:t>
            </w:r>
            <w:r w:rsidRPr="00464FCC">
              <w:t>to offer consulting services for Bank-financed projects</w:t>
            </w:r>
            <w:r w:rsidR="00255ACD" w:rsidRPr="00464FCC">
              <w:t>.</w:t>
            </w:r>
          </w:p>
          <w:p w14:paraId="7AC1DFE5" w14:textId="77777777" w:rsidR="006B0F75" w:rsidRPr="00464FCC" w:rsidRDefault="006B0F75" w:rsidP="00C31B55">
            <w:pPr>
              <w:pStyle w:val="ListParagraph"/>
              <w:numPr>
                <w:ilvl w:val="1"/>
                <w:numId w:val="5"/>
              </w:numPr>
              <w:spacing w:before="120" w:after="120"/>
              <w:ind w:left="402" w:hanging="402"/>
              <w:contextualSpacing w:val="0"/>
              <w:jc w:val="both"/>
            </w:pPr>
            <w:r w:rsidRPr="00464FCC">
              <w:t>Furthermore, i</w:t>
            </w:r>
            <w:r w:rsidR="000B5EDC" w:rsidRPr="00464FCC">
              <w:t xml:space="preserve">t is </w:t>
            </w:r>
            <w:r w:rsidR="00A32FCE" w:rsidRPr="00464FCC">
              <w:t xml:space="preserve">the </w:t>
            </w:r>
            <w:r w:rsidR="000B5EDC" w:rsidRPr="00464FCC">
              <w:t>Consultant’s responsibility to ensure that its</w:t>
            </w:r>
            <w:r w:rsidR="0004704E" w:rsidRPr="00464FCC">
              <w:t xml:space="preserve"> </w:t>
            </w:r>
            <w:r w:rsidR="00B82B58" w:rsidRPr="00464FCC">
              <w:t>E</w:t>
            </w:r>
            <w:r w:rsidR="0004704E" w:rsidRPr="00464FCC">
              <w:t>xperts,</w:t>
            </w:r>
            <w:r w:rsidR="000B5EDC" w:rsidRPr="00464FCC">
              <w:t xml:space="preserve"> joint venture members, Sub-consultants, agents (declared or not), sub-contractors, service providers, suppliers and/or their employees meet the eligibility requirements as </w:t>
            </w:r>
            <w:r w:rsidR="00457195" w:rsidRPr="00464FCC">
              <w:t xml:space="preserve">established </w:t>
            </w:r>
            <w:r w:rsidR="000B5EDC" w:rsidRPr="00464FCC">
              <w:t xml:space="preserve">by </w:t>
            </w:r>
            <w:r w:rsidR="00A32FCE" w:rsidRPr="00464FCC">
              <w:t xml:space="preserve">the </w:t>
            </w:r>
            <w:r w:rsidR="00255ACD" w:rsidRPr="00464FCC">
              <w:t>Bank</w:t>
            </w:r>
            <w:r w:rsidR="00531E3B" w:rsidRPr="00464FCC">
              <w:t xml:space="preserve"> in the </w:t>
            </w:r>
            <w:r w:rsidR="00B8779E" w:rsidRPr="00464FCC">
              <w:t>a</w:t>
            </w:r>
            <w:r w:rsidR="007075A9" w:rsidRPr="00464FCC">
              <w:t xml:space="preserve">pplicable </w:t>
            </w:r>
            <w:r w:rsidR="00B8779E" w:rsidRPr="00464FCC">
              <w:t xml:space="preserve">Procurement </w:t>
            </w:r>
            <w:r w:rsidR="00531E3B" w:rsidRPr="00464FCC">
              <w:t>Regulations</w:t>
            </w:r>
            <w:r w:rsidR="000B5EDC" w:rsidRPr="00464FCC">
              <w:t xml:space="preserve">. </w:t>
            </w:r>
          </w:p>
          <w:p w14:paraId="7AB75DD5" w14:textId="77777777" w:rsidR="000B5EDC" w:rsidRPr="00464FCC" w:rsidRDefault="005D171F" w:rsidP="00C31B55">
            <w:pPr>
              <w:pStyle w:val="ListParagraph"/>
              <w:numPr>
                <w:ilvl w:val="1"/>
                <w:numId w:val="5"/>
              </w:numPr>
              <w:spacing w:before="120" w:after="120"/>
              <w:ind w:left="402" w:hanging="402"/>
              <w:contextualSpacing w:val="0"/>
              <w:jc w:val="both"/>
            </w:pPr>
            <w:r w:rsidRPr="00464FCC">
              <w:t>As an exception to the foregoing</w:t>
            </w:r>
            <w:r w:rsidR="00F54602" w:rsidRPr="00464FCC">
              <w:t xml:space="preserve"> </w:t>
            </w:r>
            <w:r w:rsidR="00122145" w:rsidRPr="00464FCC">
              <w:t xml:space="preserve">ITC </w:t>
            </w:r>
            <w:r w:rsidR="00F54602" w:rsidRPr="00464FCC">
              <w:t xml:space="preserve">6.1 and </w:t>
            </w:r>
            <w:r w:rsidR="00122145" w:rsidRPr="00464FCC">
              <w:t xml:space="preserve">ITC </w:t>
            </w:r>
            <w:r w:rsidR="00F54602" w:rsidRPr="00464FCC">
              <w:t>6.2 above</w:t>
            </w:r>
            <w:r w:rsidR="00E34976" w:rsidRPr="00464FCC">
              <w:t>:</w:t>
            </w:r>
            <w:r w:rsidRPr="00464FCC">
              <w:t xml:space="preserve"> </w:t>
            </w:r>
          </w:p>
        </w:tc>
      </w:tr>
      <w:tr w:rsidR="00C33883" w:rsidRPr="00464FCC" w14:paraId="7ED192BD" w14:textId="77777777" w:rsidTr="009A69C4">
        <w:tc>
          <w:tcPr>
            <w:tcW w:w="2504" w:type="dxa"/>
            <w:gridSpan w:val="2"/>
          </w:tcPr>
          <w:p w14:paraId="401A5F58" w14:textId="77777777" w:rsidR="005D171F" w:rsidRPr="00464FCC" w:rsidRDefault="005D171F" w:rsidP="00C31B55">
            <w:pPr>
              <w:spacing w:before="120" w:after="120"/>
              <w:ind w:left="360"/>
              <w:rPr>
                <w:b/>
              </w:rPr>
            </w:pPr>
            <w:r w:rsidRPr="00464FCC">
              <w:rPr>
                <w:b/>
              </w:rPr>
              <w:t xml:space="preserve">a. </w:t>
            </w:r>
            <w:r w:rsidR="00A65B9E" w:rsidRPr="00464FCC">
              <w:rPr>
                <w:b/>
              </w:rPr>
              <w:t>Sanctions</w:t>
            </w:r>
          </w:p>
        </w:tc>
        <w:tc>
          <w:tcPr>
            <w:tcW w:w="6380" w:type="dxa"/>
            <w:gridSpan w:val="2"/>
          </w:tcPr>
          <w:p w14:paraId="4EC88CE2" w14:textId="69FDFEEA" w:rsidR="000413CA" w:rsidRPr="00464FCC" w:rsidRDefault="000D7B09" w:rsidP="00C31B55">
            <w:pPr>
              <w:pStyle w:val="ListParagraph"/>
              <w:numPr>
                <w:ilvl w:val="2"/>
                <w:numId w:val="5"/>
              </w:numPr>
              <w:spacing w:before="120" w:after="120"/>
              <w:contextualSpacing w:val="0"/>
              <w:jc w:val="both"/>
              <w:rPr>
                <w:noProof/>
              </w:rPr>
            </w:pPr>
            <w:r w:rsidRPr="00464FCC">
              <w:t>A Consultant that has been sanctioned by the Bank</w:t>
            </w:r>
            <w:r w:rsidR="00DE1C23" w:rsidRPr="00464FCC">
              <w:t xml:space="preserve">, pursuant to the Bank’s Anti-Corruption Guidelines and </w:t>
            </w:r>
            <w:r w:rsidRPr="00464FCC">
              <w:t>in accordance with its prevailing sanctions policies and procedures as set forth in the WBG’s Sanctions Framework as described</w:t>
            </w:r>
            <w:r w:rsidR="00DE1C23" w:rsidRPr="00464FCC">
              <w:t xml:space="preserve"> in Section VI</w:t>
            </w:r>
            <w:r w:rsidR="00073A5A" w:rsidRPr="00464FCC">
              <w:t>, Fraud and Corruption,</w:t>
            </w:r>
            <w:r w:rsidR="00DE1C23" w:rsidRPr="00464FCC">
              <w:t xml:space="preserve"> paragraph 2.2 d.,</w:t>
            </w:r>
            <w:r w:rsidRPr="00464FCC" w:rsidDel="000F27EC">
              <w:t xml:space="preserve"> </w:t>
            </w:r>
            <w:r w:rsidRPr="00464FCC">
              <w:t xml:space="preserve">shall be ineligible to be shortlisted for, submit proposals for, or </w:t>
            </w:r>
            <w:r w:rsidR="00960691">
              <w:t>conclude</w:t>
            </w:r>
            <w:r w:rsidR="00960691" w:rsidRPr="00CF0460">
              <w:t xml:space="preserve"> a Bank-financed Framework </w:t>
            </w:r>
            <w:r w:rsidR="00960691" w:rsidRPr="00B46768">
              <w:t xml:space="preserve">Agreement or </w:t>
            </w:r>
            <w:r w:rsidR="00960691">
              <w:t>Call-off</w:t>
            </w:r>
            <w:r w:rsidR="00960691" w:rsidRPr="00B46768">
              <w:t xml:space="preserve"> Contract or benefit from a Bank-financed Framework Agreement or </w:t>
            </w:r>
            <w:r w:rsidR="00960691">
              <w:t>Call-off</w:t>
            </w:r>
            <w:r w:rsidR="00960691" w:rsidRPr="00B46768">
              <w:t xml:space="preserve"> Contract</w:t>
            </w:r>
            <w:r w:rsidR="00960691">
              <w:t>,</w:t>
            </w:r>
            <w:r w:rsidR="00960691" w:rsidRPr="00464FCC" w:rsidDel="00960691">
              <w:t xml:space="preserve"> </w:t>
            </w:r>
            <w:r w:rsidRPr="00464FCC">
              <w:t xml:space="preserve">financially or otherwise, during such period of time as the Bank shall have determined. The list of debarred firms and individuals is available at the electronic address specified </w:t>
            </w:r>
            <w:r w:rsidRPr="00964D8C">
              <w:rPr>
                <w:bCs/>
              </w:rPr>
              <w:t>in the</w:t>
            </w:r>
            <w:r w:rsidRPr="00464FCC">
              <w:rPr>
                <w:b/>
              </w:rPr>
              <w:t xml:space="preserve"> </w:t>
            </w:r>
            <w:r w:rsidR="00890AD3">
              <w:rPr>
                <w:b/>
              </w:rPr>
              <w:t>Data Sheet</w:t>
            </w:r>
            <w:r w:rsidRPr="00464FCC">
              <w:t xml:space="preserve">. </w:t>
            </w:r>
          </w:p>
        </w:tc>
      </w:tr>
      <w:tr w:rsidR="00C33883" w:rsidRPr="00464FCC" w14:paraId="6D095905" w14:textId="77777777" w:rsidTr="009A69C4">
        <w:tc>
          <w:tcPr>
            <w:tcW w:w="2504" w:type="dxa"/>
            <w:gridSpan w:val="2"/>
          </w:tcPr>
          <w:p w14:paraId="48F7584B" w14:textId="77777777" w:rsidR="000413CA" w:rsidRPr="00464FCC" w:rsidRDefault="000413CA" w:rsidP="00C31B55">
            <w:pPr>
              <w:spacing w:before="120" w:after="120"/>
              <w:ind w:left="360"/>
              <w:rPr>
                <w:b/>
              </w:rPr>
            </w:pPr>
            <w:r w:rsidRPr="00464FCC">
              <w:rPr>
                <w:b/>
              </w:rPr>
              <w:t>b. Prohibitions</w:t>
            </w:r>
          </w:p>
        </w:tc>
        <w:tc>
          <w:tcPr>
            <w:tcW w:w="6380" w:type="dxa"/>
            <w:gridSpan w:val="2"/>
          </w:tcPr>
          <w:p w14:paraId="540303FF" w14:textId="77777777" w:rsidR="000413CA" w:rsidRPr="00464FCC" w:rsidRDefault="00C73659" w:rsidP="00C31B55">
            <w:pPr>
              <w:pStyle w:val="ListParagraph"/>
              <w:numPr>
                <w:ilvl w:val="2"/>
                <w:numId w:val="5"/>
              </w:numPr>
              <w:spacing w:before="120" w:after="120"/>
              <w:ind w:left="1212" w:hanging="632"/>
              <w:contextualSpacing w:val="0"/>
              <w:jc w:val="both"/>
            </w:pPr>
            <w:r w:rsidRPr="00464FCC">
              <w:rPr>
                <w:bCs/>
              </w:rPr>
              <w:t>F</w:t>
            </w:r>
            <w:r w:rsidR="000413CA" w:rsidRPr="00464FCC">
              <w:rPr>
                <w:bCs/>
              </w:rPr>
              <w:t>irms and individuals of a country or goods manufactured in a country may be ineligible if</w:t>
            </w:r>
            <w:r w:rsidRPr="00464FCC">
              <w:rPr>
                <w:bCs/>
              </w:rPr>
              <w:t xml:space="preserve"> so indicated in Section 5 (Eligible Countries) and</w:t>
            </w:r>
            <w:r w:rsidR="000413CA" w:rsidRPr="00464FCC">
              <w:rPr>
                <w:bCs/>
              </w:rPr>
              <w:t xml:space="preserve">: </w:t>
            </w:r>
          </w:p>
          <w:p w14:paraId="12BD23CF" w14:textId="77777777" w:rsidR="000413CA" w:rsidRPr="00464FCC" w:rsidRDefault="000413CA" w:rsidP="00C31B55">
            <w:pPr>
              <w:spacing w:before="120" w:after="120"/>
              <w:ind w:left="1617" w:hanging="460"/>
              <w:jc w:val="both"/>
              <w:rPr>
                <w:bCs/>
              </w:rPr>
            </w:pPr>
            <w:r w:rsidRPr="00464FCC">
              <w:rPr>
                <w:bCs/>
              </w:rPr>
              <w:t xml:space="preserve">(a) </w:t>
            </w:r>
            <w:r w:rsidR="00F25D26" w:rsidRPr="00464FCC">
              <w:rPr>
                <w:bCs/>
              </w:rPr>
              <w:tab/>
            </w:r>
            <w:r w:rsidRPr="00464FCC">
              <w:rPr>
                <w:bCs/>
              </w:rPr>
              <w:t xml:space="preserve">as a matter of law or official regulations, the Borrower’s country prohibits commercial relations with that country, provided that the Bank is satisfied that such exclusion does not preclude effective competition for the </w:t>
            </w:r>
            <w:r w:rsidR="002E604B" w:rsidRPr="00464FCC">
              <w:rPr>
                <w:bCs/>
              </w:rPr>
              <w:t xml:space="preserve">provision </w:t>
            </w:r>
            <w:r w:rsidRPr="00464FCC">
              <w:rPr>
                <w:bCs/>
              </w:rPr>
              <w:t xml:space="preserve">of Services required; or </w:t>
            </w:r>
          </w:p>
          <w:p w14:paraId="7D136B53" w14:textId="77777777" w:rsidR="000413CA" w:rsidRPr="00464FCC" w:rsidRDefault="00F25D26" w:rsidP="00C31B55">
            <w:pPr>
              <w:spacing w:before="120" w:after="120"/>
              <w:ind w:left="1617" w:hanging="460"/>
              <w:jc w:val="both"/>
            </w:pPr>
            <w:r w:rsidRPr="00464FCC">
              <w:rPr>
                <w:bCs/>
              </w:rPr>
              <w:t>(b)</w:t>
            </w:r>
            <w:r w:rsidRPr="00464FCC">
              <w:rPr>
                <w:bCs/>
              </w:rPr>
              <w:tab/>
            </w:r>
            <w:r w:rsidR="000413CA" w:rsidRPr="00464FCC">
              <w:t xml:space="preserve">by an act of compliance with a decision of the United Nations Security Council taken under Chapter VII of the Charter of the United Nations, the Borrower’s Country prohibits </w:t>
            </w:r>
            <w:r w:rsidR="000413CA" w:rsidRPr="00464FCC">
              <w:rPr>
                <w:bCs/>
              </w:rPr>
              <w:t>any import of goods from that country or any payments to any country, person, or entity in that country.</w:t>
            </w:r>
          </w:p>
        </w:tc>
      </w:tr>
      <w:tr w:rsidR="00C33883" w:rsidRPr="00464FCC" w14:paraId="12D32A68" w14:textId="77777777" w:rsidTr="009A69C4">
        <w:tc>
          <w:tcPr>
            <w:tcW w:w="2504" w:type="dxa"/>
            <w:gridSpan w:val="2"/>
          </w:tcPr>
          <w:p w14:paraId="1AA8F70D" w14:textId="1FF673B2" w:rsidR="005A032B" w:rsidRPr="00464FCC" w:rsidRDefault="000413CA" w:rsidP="00C31B55">
            <w:pPr>
              <w:spacing w:before="120" w:after="120"/>
              <w:ind w:left="360"/>
              <w:rPr>
                <w:b/>
              </w:rPr>
            </w:pPr>
            <w:r w:rsidRPr="00464FCC">
              <w:rPr>
                <w:b/>
              </w:rPr>
              <w:t>c</w:t>
            </w:r>
            <w:r w:rsidR="006F3EE4" w:rsidRPr="00464FCC">
              <w:rPr>
                <w:b/>
              </w:rPr>
              <w:t>. Restrictions</w:t>
            </w:r>
            <w:r w:rsidR="00F54602" w:rsidRPr="00464FCC">
              <w:rPr>
                <w:b/>
              </w:rPr>
              <w:t xml:space="preserve"> for</w:t>
            </w:r>
            <w:r w:rsidR="00A65B9E" w:rsidRPr="00464FCC">
              <w:rPr>
                <w:b/>
              </w:rPr>
              <w:t xml:space="preserve"> </w:t>
            </w:r>
            <w:r w:rsidR="00100EB8" w:rsidRPr="00464FCC">
              <w:rPr>
                <w:b/>
              </w:rPr>
              <w:t>State</w:t>
            </w:r>
            <w:r w:rsidR="00F54602" w:rsidRPr="00464FCC">
              <w:rPr>
                <w:b/>
              </w:rPr>
              <w:t>-</w:t>
            </w:r>
            <w:r w:rsidR="00613E07" w:rsidRPr="00464FCC">
              <w:rPr>
                <w:b/>
              </w:rPr>
              <w:t>O</w:t>
            </w:r>
            <w:r w:rsidR="00F54602" w:rsidRPr="00464FCC">
              <w:rPr>
                <w:b/>
              </w:rPr>
              <w:t xml:space="preserve">wned </w:t>
            </w:r>
            <w:r w:rsidR="00B033AD" w:rsidRPr="00464FCC">
              <w:rPr>
                <w:b/>
              </w:rPr>
              <w:t>E</w:t>
            </w:r>
            <w:r w:rsidR="00F54602" w:rsidRPr="00464FCC">
              <w:rPr>
                <w:b/>
              </w:rPr>
              <w:t>nterprises</w:t>
            </w:r>
          </w:p>
        </w:tc>
        <w:tc>
          <w:tcPr>
            <w:tcW w:w="6380" w:type="dxa"/>
            <w:gridSpan w:val="2"/>
          </w:tcPr>
          <w:p w14:paraId="5F1A664B" w14:textId="00D0E669" w:rsidR="005A032B" w:rsidRPr="00464FCC" w:rsidRDefault="00613E07" w:rsidP="00C31B55">
            <w:pPr>
              <w:pStyle w:val="ListParagraph"/>
              <w:numPr>
                <w:ilvl w:val="2"/>
                <w:numId w:val="5"/>
              </w:numPr>
              <w:spacing w:before="120" w:after="120"/>
              <w:ind w:left="1212" w:hanging="632"/>
              <w:contextualSpacing w:val="0"/>
              <w:jc w:val="both"/>
              <w:rPr>
                <w:bCs/>
              </w:rPr>
            </w:pPr>
            <w:r w:rsidRPr="00464FCC">
              <w:t>State</w:t>
            </w:r>
            <w:r w:rsidR="005A032B" w:rsidRPr="00464FCC">
              <w:rPr>
                <w:bCs/>
              </w:rPr>
              <w:t>-owned ente</w:t>
            </w:r>
            <w:r w:rsidR="00F54602" w:rsidRPr="00464FCC">
              <w:rPr>
                <w:bCs/>
              </w:rPr>
              <w:t>rprises or institutions in the B</w:t>
            </w:r>
            <w:r w:rsidR="005A032B" w:rsidRPr="00464FCC">
              <w:rPr>
                <w:bCs/>
              </w:rPr>
              <w:t xml:space="preserve">orrower’s country </w:t>
            </w:r>
            <w:r w:rsidRPr="00464FCC">
              <w:rPr>
                <w:bCs/>
              </w:rPr>
              <w:t xml:space="preserve">may </w:t>
            </w:r>
            <w:r w:rsidR="00006751" w:rsidRPr="00464FCC">
              <w:rPr>
                <w:bCs/>
              </w:rPr>
              <w:t>be eligible</w:t>
            </w:r>
            <w:r w:rsidR="00A946B3" w:rsidRPr="00464FCC">
              <w:rPr>
                <w:bCs/>
              </w:rPr>
              <w:t xml:space="preserve"> </w:t>
            </w:r>
            <w:r w:rsidRPr="00464FCC">
              <w:rPr>
                <w:bCs/>
              </w:rPr>
              <w:t xml:space="preserve">to compete </w:t>
            </w:r>
            <w:r w:rsidR="009E22D4" w:rsidRPr="00CF0460">
              <w:t xml:space="preserve">and </w:t>
            </w:r>
            <w:r w:rsidR="009E22D4">
              <w:t>conclude</w:t>
            </w:r>
            <w:r w:rsidR="009E22D4" w:rsidRPr="00CF0460">
              <w:t xml:space="preserve"> a Framework Agreement or </w:t>
            </w:r>
            <w:r w:rsidR="009E22D4">
              <w:t>be awarded a Call-off</w:t>
            </w:r>
            <w:r w:rsidR="009E22D4" w:rsidRPr="00CF0460">
              <w:t xml:space="preserve"> Contract(s) </w:t>
            </w:r>
            <w:r w:rsidRPr="00464FCC">
              <w:rPr>
                <w:bCs/>
              </w:rPr>
              <w:t xml:space="preserve"> </w:t>
            </w:r>
            <w:r w:rsidR="005A032B" w:rsidRPr="00464FCC">
              <w:rPr>
                <w:bCs/>
              </w:rPr>
              <w:t>only if they can establish</w:t>
            </w:r>
            <w:r w:rsidR="00EE4D39" w:rsidRPr="00464FCC">
              <w:rPr>
                <w:bCs/>
              </w:rPr>
              <w:t xml:space="preserve">, </w:t>
            </w:r>
            <w:r w:rsidR="00EE4D39" w:rsidRPr="00464FCC">
              <w:rPr>
                <w:bCs/>
                <w:szCs w:val="20"/>
              </w:rPr>
              <w:t xml:space="preserve">in a manner acceptable to the Bank, </w:t>
            </w:r>
            <w:r w:rsidR="005A032B" w:rsidRPr="00464FCC">
              <w:rPr>
                <w:bCs/>
              </w:rPr>
              <w:t>that they</w:t>
            </w:r>
            <w:r w:rsidR="00EE4D39" w:rsidRPr="00464FCC">
              <w:rPr>
                <w:bCs/>
              </w:rPr>
              <w:t>:</w:t>
            </w:r>
            <w:r w:rsidR="005A032B" w:rsidRPr="00464FCC">
              <w:rPr>
                <w:bCs/>
              </w:rPr>
              <w:t xml:space="preserve"> (i) are legally and financially autonomous, (ii) operate under commercial law, and (iii) are not </w:t>
            </w:r>
            <w:r w:rsidRPr="00464FCC">
              <w:rPr>
                <w:bCs/>
              </w:rPr>
              <w:t>under supervision</w:t>
            </w:r>
            <w:r w:rsidR="005A032B" w:rsidRPr="00464FCC">
              <w:rPr>
                <w:bCs/>
              </w:rPr>
              <w:t xml:space="preserve"> of </w:t>
            </w:r>
            <w:r w:rsidR="00C73659" w:rsidRPr="00464FCC">
              <w:rPr>
                <w:bCs/>
              </w:rPr>
              <w:t xml:space="preserve">the </w:t>
            </w:r>
            <w:r w:rsidR="009E22D4" w:rsidRPr="00B46768">
              <w:t xml:space="preserve">Procuring </w:t>
            </w:r>
            <w:r w:rsidR="009E22D4" w:rsidRPr="00861360">
              <w:t xml:space="preserve">Agency, Responsible Agency or a </w:t>
            </w:r>
            <w:r w:rsidR="00C73659" w:rsidRPr="00464FCC">
              <w:rPr>
                <w:bCs/>
              </w:rPr>
              <w:t>Client</w:t>
            </w:r>
            <w:r w:rsidR="00B76D1A" w:rsidRPr="00464FCC">
              <w:rPr>
                <w:bCs/>
              </w:rPr>
              <w:t>.</w:t>
            </w:r>
            <w:r w:rsidR="00A119C3" w:rsidRPr="00464FCC">
              <w:rPr>
                <w:bCs/>
              </w:rPr>
              <w:t xml:space="preserve"> </w:t>
            </w:r>
            <w:r w:rsidR="005A032B" w:rsidRPr="00464FCC">
              <w:rPr>
                <w:bCs/>
              </w:rPr>
              <w:t xml:space="preserve"> </w:t>
            </w:r>
          </w:p>
        </w:tc>
      </w:tr>
      <w:tr w:rsidR="00C33883" w:rsidRPr="00464FCC" w14:paraId="396200BB" w14:textId="77777777" w:rsidTr="009A69C4">
        <w:tc>
          <w:tcPr>
            <w:tcW w:w="2504" w:type="dxa"/>
            <w:gridSpan w:val="2"/>
          </w:tcPr>
          <w:p w14:paraId="4A0EA57B" w14:textId="77777777" w:rsidR="00A119C3" w:rsidRPr="00464FCC" w:rsidRDefault="000413CA" w:rsidP="00C31B55">
            <w:pPr>
              <w:spacing w:before="120" w:after="120"/>
              <w:ind w:left="360"/>
              <w:rPr>
                <w:b/>
              </w:rPr>
            </w:pPr>
            <w:r w:rsidRPr="00464FCC">
              <w:rPr>
                <w:b/>
              </w:rPr>
              <w:t>d</w:t>
            </w:r>
            <w:r w:rsidR="0027492E" w:rsidRPr="00464FCC">
              <w:rPr>
                <w:b/>
              </w:rPr>
              <w:t>. Restrictions for Public E</w:t>
            </w:r>
            <w:r w:rsidR="00EE4933" w:rsidRPr="00464FCC">
              <w:rPr>
                <w:b/>
              </w:rPr>
              <w:t>mployees</w:t>
            </w:r>
          </w:p>
        </w:tc>
        <w:tc>
          <w:tcPr>
            <w:tcW w:w="6380" w:type="dxa"/>
            <w:gridSpan w:val="2"/>
          </w:tcPr>
          <w:p w14:paraId="2EEF4763" w14:textId="77777777" w:rsidR="00613E07" w:rsidRPr="00464FCC" w:rsidRDefault="00D3546E" w:rsidP="00C31B55">
            <w:pPr>
              <w:pStyle w:val="ListParagraph"/>
              <w:numPr>
                <w:ilvl w:val="2"/>
                <w:numId w:val="5"/>
              </w:numPr>
              <w:spacing w:before="120" w:after="120"/>
              <w:ind w:left="1212" w:hanging="632"/>
              <w:contextualSpacing w:val="0"/>
              <w:jc w:val="both"/>
            </w:pPr>
            <w:r w:rsidRPr="00464FCC">
              <w:t xml:space="preserve">Government officials and civil servants of the </w:t>
            </w:r>
            <w:r w:rsidR="00A643F7" w:rsidRPr="00464FCC">
              <w:t>Borrower</w:t>
            </w:r>
            <w:r w:rsidRPr="00464FCC">
              <w:t xml:space="preserve">’s country are not eligible to be included as </w:t>
            </w:r>
            <w:r w:rsidR="00B82B58" w:rsidRPr="00464FCC">
              <w:t>E</w:t>
            </w:r>
            <w:r w:rsidRPr="00464FCC">
              <w:t>xperts</w:t>
            </w:r>
            <w:r w:rsidR="00613E07" w:rsidRPr="00464FCC">
              <w:t>, individuals, or members of a team of Experts</w:t>
            </w:r>
            <w:r w:rsidRPr="00464FCC">
              <w:t xml:space="preserve"> in </w:t>
            </w:r>
            <w:r w:rsidR="00006751" w:rsidRPr="00464FCC">
              <w:t xml:space="preserve">the </w:t>
            </w:r>
            <w:r w:rsidRPr="00464FCC">
              <w:t>Consultant’s Proposal unless</w:t>
            </w:r>
            <w:r w:rsidR="00480CE3" w:rsidRPr="00464FCC">
              <w:t>:</w:t>
            </w:r>
            <w:r w:rsidRPr="00464FCC">
              <w:t xml:space="preserve"> </w:t>
            </w:r>
          </w:p>
          <w:p w14:paraId="2C92636E" w14:textId="77777777" w:rsidR="00613E07" w:rsidRPr="00464FCC" w:rsidRDefault="00613E07" w:rsidP="00C31B55">
            <w:pPr>
              <w:spacing w:before="120" w:after="120"/>
              <w:ind w:left="1662" w:right="45" w:hanging="360"/>
              <w:jc w:val="both"/>
            </w:pPr>
            <w:r w:rsidRPr="00464FCC">
              <w:t>(i) the services of the government official or civil servant are of a unique and exceptional nature, or their participation is critical to project implementation;</w:t>
            </w:r>
            <w:r w:rsidR="00600548" w:rsidRPr="00464FCC">
              <w:t xml:space="preserve"> and</w:t>
            </w:r>
          </w:p>
          <w:p w14:paraId="06FD2ADC" w14:textId="77777777" w:rsidR="00B9593E" w:rsidRPr="00464FCC" w:rsidRDefault="00613E07" w:rsidP="00C31B55">
            <w:pPr>
              <w:autoSpaceDE w:val="0"/>
              <w:autoSpaceDN w:val="0"/>
              <w:adjustRightInd w:val="0"/>
              <w:spacing w:before="120" w:after="120"/>
              <w:ind w:left="1662" w:hanging="360"/>
              <w:jc w:val="both"/>
              <w:rPr>
                <w:bCs/>
              </w:rPr>
            </w:pPr>
            <w:r w:rsidRPr="00464FCC">
              <w:t>(ii) their hiring would not create a conflict of interest, including any conflict with employment or other laws, regulations, or policies of the Borrower.</w:t>
            </w:r>
          </w:p>
        </w:tc>
      </w:tr>
      <w:tr w:rsidR="00C33883" w:rsidRPr="00464FCC" w14:paraId="3C8962FB" w14:textId="77777777" w:rsidTr="009A69C4">
        <w:tc>
          <w:tcPr>
            <w:tcW w:w="2504" w:type="dxa"/>
            <w:gridSpan w:val="2"/>
          </w:tcPr>
          <w:p w14:paraId="7FC2D25B" w14:textId="77777777" w:rsidR="000D7B09" w:rsidRPr="00464FCC" w:rsidRDefault="000D7B09" w:rsidP="00C31B55">
            <w:pPr>
              <w:spacing w:before="120" w:after="120"/>
              <w:ind w:left="360"/>
              <w:rPr>
                <w:b/>
              </w:rPr>
            </w:pPr>
            <w:r w:rsidRPr="00464FCC">
              <w:rPr>
                <w:b/>
              </w:rPr>
              <w:t xml:space="preserve">e. </w:t>
            </w:r>
            <w:r w:rsidR="0027492E" w:rsidRPr="00464FCC">
              <w:rPr>
                <w:b/>
              </w:rPr>
              <w:t>Borrower D</w:t>
            </w:r>
            <w:r w:rsidRPr="00464FCC">
              <w:rPr>
                <w:b/>
              </w:rPr>
              <w:t xml:space="preserve">ebarment </w:t>
            </w:r>
          </w:p>
        </w:tc>
        <w:tc>
          <w:tcPr>
            <w:tcW w:w="6380" w:type="dxa"/>
            <w:gridSpan w:val="2"/>
          </w:tcPr>
          <w:p w14:paraId="700CF7C0" w14:textId="77777777" w:rsidR="000D7B09" w:rsidRPr="00464FCC" w:rsidRDefault="000D7B09" w:rsidP="00C31B55">
            <w:pPr>
              <w:pStyle w:val="ListParagraph"/>
              <w:numPr>
                <w:ilvl w:val="2"/>
                <w:numId w:val="5"/>
              </w:numPr>
              <w:spacing w:before="120" w:after="120"/>
              <w:ind w:left="1212" w:hanging="632"/>
              <w:contextualSpacing w:val="0"/>
              <w:jc w:val="both"/>
            </w:pPr>
            <w:r w:rsidRPr="00464FCC">
              <w:rPr>
                <w:bCs/>
              </w:rPr>
              <w:t xml:space="preserve">A firm that is under a sanction of debarment by the Borrower from being </w:t>
            </w:r>
            <w:r w:rsidRPr="00464FCC">
              <w:t>awarded</w:t>
            </w:r>
            <w:r w:rsidRPr="00464FCC">
              <w:rPr>
                <w:bCs/>
              </w:rPr>
              <w:t xml:space="preserve"> a contract is eligible to participate in this procurement, unless the Bank, at the Borrower’s request, is satisfied that the debarment; (a) relates to fraud or corruption, and (b) followed a judicial or administrative proceeding that afforded the firm adequate due process.</w:t>
            </w:r>
          </w:p>
        </w:tc>
      </w:tr>
      <w:tr w:rsidR="00C33883" w:rsidRPr="00464FCC" w14:paraId="0E085C10" w14:textId="77777777" w:rsidTr="009A69C4">
        <w:tc>
          <w:tcPr>
            <w:tcW w:w="8884" w:type="dxa"/>
            <w:gridSpan w:val="4"/>
          </w:tcPr>
          <w:p w14:paraId="7DA7161D" w14:textId="77777777" w:rsidR="000B5EDC" w:rsidRPr="00464FCC" w:rsidRDefault="00EA2584" w:rsidP="00C31B55">
            <w:pPr>
              <w:pStyle w:val="HeadingITC1"/>
              <w:spacing w:before="120" w:after="120"/>
            </w:pPr>
            <w:bookmarkStart w:id="56" w:name="_Toc474333884"/>
            <w:bookmarkStart w:id="57" w:name="_Toc474334053"/>
            <w:bookmarkStart w:id="58" w:name="_Toc494209431"/>
            <w:bookmarkStart w:id="59" w:name="_Toc83029898"/>
            <w:bookmarkStart w:id="60" w:name="_Toc83029958"/>
            <w:r w:rsidRPr="00464FCC">
              <w:t xml:space="preserve">B.  </w:t>
            </w:r>
            <w:r w:rsidR="000B5EDC" w:rsidRPr="00464FCC">
              <w:t>Preparation of Proposals</w:t>
            </w:r>
            <w:bookmarkEnd w:id="56"/>
            <w:bookmarkEnd w:id="57"/>
            <w:bookmarkEnd w:id="58"/>
            <w:bookmarkEnd w:id="59"/>
            <w:bookmarkEnd w:id="60"/>
          </w:p>
        </w:tc>
      </w:tr>
      <w:tr w:rsidR="00C33883" w:rsidRPr="00464FCC" w14:paraId="4098A79F" w14:textId="77777777" w:rsidTr="009A69C4">
        <w:tc>
          <w:tcPr>
            <w:tcW w:w="2504" w:type="dxa"/>
            <w:gridSpan w:val="2"/>
          </w:tcPr>
          <w:p w14:paraId="71C0794C" w14:textId="77777777" w:rsidR="009A2264" w:rsidRPr="00464FCC" w:rsidRDefault="000B5EDC" w:rsidP="00C31B55">
            <w:pPr>
              <w:pStyle w:val="HeadingITC2"/>
              <w:spacing w:before="120" w:after="120"/>
              <w:ind w:left="360"/>
              <w:contextualSpacing w:val="0"/>
            </w:pPr>
            <w:bookmarkStart w:id="61" w:name="_Toc474333885"/>
            <w:bookmarkStart w:id="62" w:name="_Toc474334054"/>
            <w:bookmarkStart w:id="63" w:name="_Toc494209432"/>
            <w:bookmarkStart w:id="64" w:name="_Toc83029899"/>
            <w:bookmarkStart w:id="65" w:name="_Toc83029959"/>
            <w:r w:rsidRPr="00464FCC">
              <w:t>General Considerations</w:t>
            </w:r>
            <w:bookmarkEnd w:id="61"/>
            <w:bookmarkEnd w:id="62"/>
            <w:bookmarkEnd w:id="63"/>
            <w:bookmarkEnd w:id="64"/>
            <w:bookmarkEnd w:id="65"/>
          </w:p>
        </w:tc>
        <w:tc>
          <w:tcPr>
            <w:tcW w:w="6380" w:type="dxa"/>
            <w:gridSpan w:val="2"/>
          </w:tcPr>
          <w:p w14:paraId="7FFA4E3E" w14:textId="77777777" w:rsidR="000B5EDC" w:rsidRPr="00464FCC" w:rsidRDefault="000B5EDC" w:rsidP="00C31B55">
            <w:pPr>
              <w:pStyle w:val="ListParagraph"/>
              <w:numPr>
                <w:ilvl w:val="1"/>
                <w:numId w:val="5"/>
              </w:numPr>
              <w:spacing w:before="120" w:after="120"/>
              <w:ind w:left="402" w:hanging="402"/>
              <w:contextualSpacing w:val="0"/>
              <w:jc w:val="both"/>
            </w:pPr>
            <w:r w:rsidRPr="00464FCC">
              <w:t xml:space="preserve">In preparing the Proposal, </w:t>
            </w:r>
            <w:r w:rsidR="00C9793D" w:rsidRPr="00464FCC">
              <w:t xml:space="preserve">the </w:t>
            </w:r>
            <w:r w:rsidRPr="00464FCC">
              <w:t>Consultant is expected to examine the RFP in detail. Material deficiencies in providing the information requested in the RFP may result in rejection of the Proposal.</w:t>
            </w:r>
          </w:p>
        </w:tc>
      </w:tr>
      <w:tr w:rsidR="00C33883" w:rsidRPr="00464FCC" w14:paraId="25BAEBC8" w14:textId="77777777" w:rsidTr="009A69C4">
        <w:tc>
          <w:tcPr>
            <w:tcW w:w="2504" w:type="dxa"/>
            <w:gridSpan w:val="2"/>
          </w:tcPr>
          <w:p w14:paraId="3B63456B" w14:textId="77777777" w:rsidR="009A2264" w:rsidRPr="00464FCC" w:rsidRDefault="000B5EDC" w:rsidP="00C31B55">
            <w:pPr>
              <w:pStyle w:val="HeadingITC2"/>
              <w:spacing w:before="120" w:after="120"/>
              <w:ind w:left="360"/>
              <w:contextualSpacing w:val="0"/>
            </w:pPr>
            <w:bookmarkStart w:id="66" w:name="_Toc474333886"/>
            <w:bookmarkStart w:id="67" w:name="_Toc474334055"/>
            <w:bookmarkStart w:id="68" w:name="_Toc494209433"/>
            <w:bookmarkStart w:id="69" w:name="_Toc83029900"/>
            <w:bookmarkStart w:id="70" w:name="_Toc83029960"/>
            <w:r w:rsidRPr="00464FCC">
              <w:t>Cost of Preparation of Proposal</w:t>
            </w:r>
            <w:bookmarkEnd w:id="66"/>
            <w:bookmarkEnd w:id="67"/>
            <w:bookmarkEnd w:id="68"/>
            <w:bookmarkEnd w:id="69"/>
            <w:bookmarkEnd w:id="70"/>
          </w:p>
        </w:tc>
        <w:tc>
          <w:tcPr>
            <w:tcW w:w="6380" w:type="dxa"/>
            <w:gridSpan w:val="2"/>
          </w:tcPr>
          <w:p w14:paraId="6A6AFEB9" w14:textId="10238988" w:rsidR="000B5EDC" w:rsidRPr="00464FCC" w:rsidRDefault="000B5EDC" w:rsidP="00C31B55">
            <w:pPr>
              <w:pStyle w:val="ListParagraph"/>
              <w:numPr>
                <w:ilvl w:val="1"/>
                <w:numId w:val="5"/>
              </w:numPr>
              <w:spacing w:before="120" w:after="120"/>
              <w:ind w:left="402" w:hanging="402"/>
              <w:contextualSpacing w:val="0"/>
              <w:jc w:val="both"/>
            </w:pPr>
            <w:r w:rsidRPr="00464FCC">
              <w:t xml:space="preserve">The Consultant shall bear all costs associated with the preparation and submission of its Proposal, and the </w:t>
            </w:r>
            <w:r w:rsidR="009E22D4">
              <w:t xml:space="preserve">Procuring Agency </w:t>
            </w:r>
            <w:r w:rsidRPr="00464FCC">
              <w:t xml:space="preserve">shall not be responsible or liable for those costs, regardless of the conduct or outcome of the selection process. The </w:t>
            </w:r>
            <w:r w:rsidR="009E22D4">
              <w:t>Procuring Agency</w:t>
            </w:r>
            <w:r w:rsidR="009E22D4" w:rsidRPr="00464FCC">
              <w:t xml:space="preserve"> </w:t>
            </w:r>
            <w:r w:rsidRPr="00464FCC">
              <w:t xml:space="preserve">is not bound to accept any proposal, and reserves the right to annul the selection process at any time prior to </w:t>
            </w:r>
            <w:r w:rsidR="00350ADA" w:rsidRPr="00CF0460">
              <w:t xml:space="preserve">the </w:t>
            </w:r>
            <w:r w:rsidR="00350ADA">
              <w:t>conclusion</w:t>
            </w:r>
            <w:r w:rsidR="00350ADA" w:rsidRPr="00CF0460">
              <w:t xml:space="preserve"> of </w:t>
            </w:r>
            <w:r w:rsidR="00350ADA">
              <w:t xml:space="preserve">a </w:t>
            </w:r>
            <w:r w:rsidR="00350ADA" w:rsidRPr="00F50C5F">
              <w:t>Framework Agreement(s)</w:t>
            </w:r>
            <w:r w:rsidRPr="00464FCC">
              <w:t>, without thereby incurring any liability to the Consultant.</w:t>
            </w:r>
          </w:p>
        </w:tc>
      </w:tr>
      <w:tr w:rsidR="00C33883" w:rsidRPr="00464FCC" w14:paraId="39CF2B87" w14:textId="77777777" w:rsidTr="009A69C4">
        <w:tc>
          <w:tcPr>
            <w:tcW w:w="2504" w:type="dxa"/>
            <w:gridSpan w:val="2"/>
          </w:tcPr>
          <w:p w14:paraId="0EF412B4" w14:textId="77777777" w:rsidR="009A2264" w:rsidRPr="00464FCC" w:rsidRDefault="000B5EDC" w:rsidP="00C31B55">
            <w:pPr>
              <w:pStyle w:val="HeadingITC2"/>
              <w:spacing w:before="120" w:after="120"/>
              <w:ind w:left="360"/>
              <w:contextualSpacing w:val="0"/>
            </w:pPr>
            <w:bookmarkStart w:id="71" w:name="_Toc474333887"/>
            <w:bookmarkStart w:id="72" w:name="_Toc474334056"/>
            <w:bookmarkStart w:id="73" w:name="_Toc494209434"/>
            <w:bookmarkStart w:id="74" w:name="_Toc83029901"/>
            <w:bookmarkStart w:id="75" w:name="_Toc83029961"/>
            <w:r w:rsidRPr="00464FCC">
              <w:t>Language</w:t>
            </w:r>
            <w:bookmarkEnd w:id="71"/>
            <w:bookmarkEnd w:id="72"/>
            <w:bookmarkEnd w:id="73"/>
            <w:bookmarkEnd w:id="74"/>
            <w:bookmarkEnd w:id="75"/>
            <w:r w:rsidRPr="00464FCC">
              <w:t xml:space="preserve"> </w:t>
            </w:r>
          </w:p>
        </w:tc>
        <w:tc>
          <w:tcPr>
            <w:tcW w:w="6380" w:type="dxa"/>
            <w:gridSpan w:val="2"/>
          </w:tcPr>
          <w:p w14:paraId="447E3BF6" w14:textId="3E5FEF76" w:rsidR="000B5EDC" w:rsidRPr="00464FCC" w:rsidRDefault="000B5EDC" w:rsidP="00C31B55">
            <w:pPr>
              <w:pStyle w:val="ListParagraph"/>
              <w:numPr>
                <w:ilvl w:val="1"/>
                <w:numId w:val="5"/>
              </w:numPr>
              <w:spacing w:before="120" w:after="120"/>
              <w:ind w:left="402" w:hanging="402"/>
              <w:contextualSpacing w:val="0"/>
              <w:jc w:val="both"/>
            </w:pPr>
            <w:r w:rsidRPr="00464FCC">
              <w:t>The Proposal, as well as all correspondence and documents relating to the Proposal exchanged b</w:t>
            </w:r>
            <w:r w:rsidR="00914D84" w:rsidRPr="00464FCC">
              <w:t>etween</w:t>
            </w:r>
            <w:r w:rsidRPr="00464FCC">
              <w:t xml:space="preserve"> the Consultant and the </w:t>
            </w:r>
            <w:r w:rsidR="009E22D4">
              <w:t>Procuring Agency</w:t>
            </w:r>
            <w:r w:rsidR="00CE0BBC" w:rsidRPr="00464FCC">
              <w:t>,</w:t>
            </w:r>
            <w:r w:rsidRPr="00464FCC">
              <w:t xml:space="preserve"> shall be written in the language(s) specified in the </w:t>
            </w:r>
            <w:r w:rsidRPr="00464FCC">
              <w:rPr>
                <w:b/>
              </w:rPr>
              <w:t>Data Sheet</w:t>
            </w:r>
            <w:r w:rsidRPr="00464FCC">
              <w:t>.</w:t>
            </w:r>
          </w:p>
        </w:tc>
      </w:tr>
      <w:tr w:rsidR="00C33883" w:rsidRPr="00464FCC" w14:paraId="0393CE6F" w14:textId="77777777" w:rsidTr="009A69C4">
        <w:tc>
          <w:tcPr>
            <w:tcW w:w="2504" w:type="dxa"/>
            <w:gridSpan w:val="2"/>
          </w:tcPr>
          <w:p w14:paraId="5BC5A7BE" w14:textId="77777777" w:rsidR="009A2264" w:rsidRPr="00464FCC" w:rsidRDefault="000B5EDC" w:rsidP="00C31B55">
            <w:pPr>
              <w:pStyle w:val="HeadingITC2"/>
              <w:spacing w:before="120" w:after="120"/>
              <w:ind w:left="360"/>
              <w:contextualSpacing w:val="0"/>
            </w:pPr>
            <w:bookmarkStart w:id="76" w:name="_Toc474333888"/>
            <w:bookmarkStart w:id="77" w:name="_Toc474334057"/>
            <w:bookmarkStart w:id="78" w:name="_Toc494209435"/>
            <w:bookmarkStart w:id="79" w:name="_Toc83029902"/>
            <w:bookmarkStart w:id="80" w:name="_Toc83029962"/>
            <w:r w:rsidRPr="00464FCC">
              <w:t>Documents Comprising the Proposal</w:t>
            </w:r>
            <w:bookmarkEnd w:id="76"/>
            <w:bookmarkEnd w:id="77"/>
            <w:bookmarkEnd w:id="78"/>
            <w:bookmarkEnd w:id="79"/>
            <w:bookmarkEnd w:id="80"/>
          </w:p>
        </w:tc>
        <w:tc>
          <w:tcPr>
            <w:tcW w:w="6380" w:type="dxa"/>
            <w:gridSpan w:val="2"/>
            <w:shd w:val="clear" w:color="auto" w:fill="auto"/>
          </w:tcPr>
          <w:p w14:paraId="48C10BB9"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Proposal shall comprise the documents and forms listed in the </w:t>
            </w:r>
            <w:r w:rsidRPr="00464FCC">
              <w:rPr>
                <w:b/>
              </w:rPr>
              <w:t>Data Sheet</w:t>
            </w:r>
            <w:r w:rsidRPr="00464FCC">
              <w:t>.</w:t>
            </w:r>
          </w:p>
          <w:p w14:paraId="30EBA108" w14:textId="1BC799D5" w:rsidR="000B5EDC" w:rsidRPr="00464FCC" w:rsidRDefault="000B5EDC" w:rsidP="00C31B55">
            <w:pPr>
              <w:pStyle w:val="ListParagraph"/>
              <w:numPr>
                <w:ilvl w:val="1"/>
                <w:numId w:val="5"/>
              </w:numPr>
              <w:spacing w:before="120" w:after="120"/>
              <w:ind w:left="582" w:hanging="582"/>
              <w:contextualSpacing w:val="0"/>
              <w:jc w:val="both"/>
            </w:pPr>
            <w:r w:rsidRPr="00464FCC">
              <w:t xml:space="preserve">If specified in the </w:t>
            </w:r>
            <w:r w:rsidRPr="00464FCC">
              <w:rPr>
                <w:b/>
              </w:rPr>
              <w:t>Data Sheet</w:t>
            </w:r>
            <w:r w:rsidRPr="00464FCC">
              <w:t xml:space="preserve">, </w:t>
            </w:r>
            <w:r w:rsidR="00D3150D" w:rsidRPr="00464FCC">
              <w:t xml:space="preserve">the </w:t>
            </w:r>
            <w:r w:rsidRPr="00464FCC">
              <w:t xml:space="preserve">Consultant shall include a statement of an undertaking of the Consultant to observe, in competing for and executing a </w:t>
            </w:r>
            <w:r w:rsidR="00350ADA">
              <w:t>Framework Agreement and Call-off Contract</w:t>
            </w:r>
            <w:r w:rsidRPr="00464FCC">
              <w:t xml:space="preserve">, the </w:t>
            </w:r>
            <w:r w:rsidR="00554C2C">
              <w:t xml:space="preserve">Borrower’s </w:t>
            </w:r>
            <w:r w:rsidRPr="00464FCC">
              <w:t>country’s laws against fraud and corruption (including bribery).</w:t>
            </w:r>
          </w:p>
          <w:p w14:paraId="5A8D8E2A" w14:textId="53654769" w:rsidR="000B5EDC" w:rsidRPr="00464FCC" w:rsidRDefault="00D3150D" w:rsidP="00C31B55">
            <w:pPr>
              <w:pStyle w:val="ListParagraph"/>
              <w:numPr>
                <w:ilvl w:val="1"/>
                <w:numId w:val="5"/>
              </w:numPr>
              <w:spacing w:before="120" w:after="120"/>
              <w:ind w:left="582" w:hanging="582"/>
              <w:contextualSpacing w:val="0"/>
              <w:jc w:val="both"/>
            </w:pPr>
            <w:r w:rsidRPr="00464FCC">
              <w:t xml:space="preserve">The </w:t>
            </w:r>
            <w:r w:rsidR="000B5EDC" w:rsidRPr="00464FCC">
              <w:t>Consultant shall furnish information on commissions</w:t>
            </w:r>
            <w:r w:rsidR="003E1819" w:rsidRPr="00464FCC">
              <w:t>,</w:t>
            </w:r>
            <w:r w:rsidR="000B5EDC" w:rsidRPr="00464FCC">
              <w:t xml:space="preserve"> gratuities, </w:t>
            </w:r>
            <w:r w:rsidR="003E1819" w:rsidRPr="00464FCC">
              <w:t xml:space="preserve">and fees, </w:t>
            </w:r>
            <w:r w:rsidR="000B5EDC" w:rsidRPr="00464FCC">
              <w:t>if any, paid or to be paid to agents or any other party relating to this Proposal</w:t>
            </w:r>
            <w:r w:rsidR="00350ADA">
              <w:t xml:space="preserve">, Framework Agreement </w:t>
            </w:r>
            <w:r w:rsidR="000B5EDC" w:rsidRPr="00464FCC">
              <w:t xml:space="preserve">and, if awarded, </w:t>
            </w:r>
            <w:r w:rsidR="00350ADA">
              <w:t xml:space="preserve">Call-off </w:t>
            </w:r>
            <w:r w:rsidR="000B5EDC" w:rsidRPr="00464FCC">
              <w:t>Contract execution, as requested in the Financial Proposal submission form (Section 4).</w:t>
            </w:r>
            <w:r w:rsidR="001952C3" w:rsidRPr="00464FCC">
              <w:t xml:space="preserve"> </w:t>
            </w:r>
          </w:p>
        </w:tc>
      </w:tr>
      <w:tr w:rsidR="00C33883" w:rsidRPr="00464FCC" w14:paraId="06BF3F68" w14:textId="77777777" w:rsidTr="009A69C4">
        <w:tc>
          <w:tcPr>
            <w:tcW w:w="2504" w:type="dxa"/>
            <w:gridSpan w:val="2"/>
          </w:tcPr>
          <w:p w14:paraId="58631E63" w14:textId="77777777" w:rsidR="000B5EDC" w:rsidRPr="00464FCC" w:rsidRDefault="000B5EDC" w:rsidP="00C31B55">
            <w:pPr>
              <w:pStyle w:val="HeadingITC2"/>
              <w:spacing w:before="120" w:after="120"/>
              <w:ind w:left="360"/>
              <w:contextualSpacing w:val="0"/>
            </w:pPr>
            <w:bookmarkStart w:id="81" w:name="_Toc474333889"/>
            <w:bookmarkStart w:id="82" w:name="_Toc474334058"/>
            <w:bookmarkStart w:id="83" w:name="_Toc494209436"/>
            <w:bookmarkStart w:id="84" w:name="_Toc83029903"/>
            <w:bookmarkStart w:id="85" w:name="_Toc83029963"/>
            <w:r w:rsidRPr="00464FCC">
              <w:t xml:space="preserve">Only </w:t>
            </w:r>
            <w:r w:rsidR="00B033AD" w:rsidRPr="00464FCC">
              <w:t>O</w:t>
            </w:r>
            <w:r w:rsidRPr="00464FCC">
              <w:t>ne</w:t>
            </w:r>
            <w:r w:rsidR="00F11268" w:rsidRPr="00464FCC">
              <w:t xml:space="preserve"> </w:t>
            </w:r>
            <w:r w:rsidRPr="00464FCC">
              <w:t>Proposal</w:t>
            </w:r>
            <w:bookmarkEnd w:id="81"/>
            <w:bookmarkEnd w:id="82"/>
            <w:bookmarkEnd w:id="83"/>
            <w:bookmarkEnd w:id="84"/>
            <w:bookmarkEnd w:id="85"/>
          </w:p>
        </w:tc>
        <w:tc>
          <w:tcPr>
            <w:tcW w:w="6380" w:type="dxa"/>
            <w:gridSpan w:val="2"/>
            <w:shd w:val="clear" w:color="auto" w:fill="auto"/>
          </w:tcPr>
          <w:p w14:paraId="6D91A04B" w14:textId="77777777" w:rsidR="000B5EDC" w:rsidRPr="00464FCC" w:rsidRDefault="000B5EDC" w:rsidP="00C31B55">
            <w:pPr>
              <w:pStyle w:val="ListParagraph"/>
              <w:numPr>
                <w:ilvl w:val="1"/>
                <w:numId w:val="5"/>
              </w:numPr>
              <w:spacing w:before="120" w:after="120"/>
              <w:ind w:left="582" w:hanging="540"/>
              <w:contextualSpacing w:val="0"/>
              <w:jc w:val="both"/>
            </w:pPr>
            <w:r w:rsidRPr="00464FCC">
              <w:t xml:space="preserve">The Consultant </w:t>
            </w:r>
            <w:r w:rsidR="007430DB" w:rsidRPr="00464FCC">
              <w:t xml:space="preserve">(including the individual members of any Joint Venture) shall </w:t>
            </w:r>
            <w:r w:rsidRPr="00464FCC">
              <w:t xml:space="preserve">submit only one </w:t>
            </w:r>
            <w:r w:rsidR="007430DB" w:rsidRPr="00464FCC">
              <w:t>P</w:t>
            </w:r>
            <w:r w:rsidRPr="00464FCC">
              <w:t xml:space="preserve">roposal, either </w:t>
            </w:r>
            <w:r w:rsidR="007430DB" w:rsidRPr="00464FCC">
              <w:t xml:space="preserve">in its own name or as part of a Joint Venture </w:t>
            </w:r>
            <w:r w:rsidRPr="00464FCC">
              <w:t xml:space="preserve">in another </w:t>
            </w:r>
            <w:r w:rsidR="007430DB" w:rsidRPr="00464FCC">
              <w:t>P</w:t>
            </w:r>
            <w:r w:rsidRPr="00464FCC">
              <w:t xml:space="preserve">roposal. If a Consultant, including </w:t>
            </w:r>
            <w:r w:rsidR="007430DB" w:rsidRPr="00464FCC">
              <w:t>any</w:t>
            </w:r>
            <w:r w:rsidRPr="00464FCC">
              <w:t xml:space="preserve"> </w:t>
            </w:r>
            <w:r w:rsidR="007430DB" w:rsidRPr="00464FCC">
              <w:t xml:space="preserve">Joint Venture </w:t>
            </w:r>
            <w:r w:rsidR="00457195" w:rsidRPr="00464FCC">
              <w:t>member</w:t>
            </w:r>
            <w:r w:rsidRPr="00464FCC">
              <w:t>, submits or participates in more than one proposal, all such proposals shall be disqualified and rejected. This does not, however, preclude</w:t>
            </w:r>
            <w:r w:rsidR="0036396F" w:rsidRPr="00464FCC">
              <w:t xml:space="preserve"> </w:t>
            </w:r>
            <w:r w:rsidRPr="00464FCC">
              <w:t xml:space="preserve">a Sub-consultant, or </w:t>
            </w:r>
            <w:r w:rsidR="00D3150D" w:rsidRPr="00464FCC">
              <w:t xml:space="preserve">the </w:t>
            </w:r>
            <w:r w:rsidRPr="00464FCC">
              <w:t xml:space="preserve">Consultant’s staff </w:t>
            </w:r>
            <w:r w:rsidR="00457195" w:rsidRPr="00464FCC">
              <w:t xml:space="preserve">from </w:t>
            </w:r>
            <w:r w:rsidRPr="00464FCC">
              <w:t>participat</w:t>
            </w:r>
            <w:r w:rsidR="00457195" w:rsidRPr="00464FCC">
              <w:t>ing</w:t>
            </w:r>
            <w:r w:rsidRPr="00464FCC">
              <w:t xml:space="preserve"> as</w:t>
            </w:r>
            <w:r w:rsidR="002E604B" w:rsidRPr="00464FCC">
              <w:t xml:space="preserve"> Key Experts and Non-Key Experts</w:t>
            </w:r>
            <w:r w:rsidRPr="00464FCC">
              <w:t xml:space="preserve"> </w:t>
            </w:r>
            <w:r w:rsidR="00AE7424" w:rsidRPr="00464FCC">
              <w:t>in more than one P</w:t>
            </w:r>
            <w:r w:rsidRPr="00464FCC">
              <w:t xml:space="preserve">roposal when circumstances justify and if stated in the </w:t>
            </w:r>
            <w:r w:rsidRPr="00464FCC">
              <w:rPr>
                <w:b/>
              </w:rPr>
              <w:t>Data Sheet</w:t>
            </w:r>
            <w:r w:rsidRPr="00464FCC">
              <w:t>.</w:t>
            </w:r>
          </w:p>
        </w:tc>
      </w:tr>
      <w:tr w:rsidR="000B5EDC" w:rsidRPr="00464FCC" w14:paraId="5DEFA181" w14:textId="77777777" w:rsidTr="009A69C4">
        <w:tc>
          <w:tcPr>
            <w:tcW w:w="2504" w:type="dxa"/>
            <w:gridSpan w:val="2"/>
          </w:tcPr>
          <w:p w14:paraId="71F02A75" w14:textId="77777777" w:rsidR="000B5EDC" w:rsidRPr="00464FCC" w:rsidRDefault="000B5EDC" w:rsidP="00C31B55">
            <w:pPr>
              <w:pStyle w:val="HeadingITC2"/>
              <w:spacing w:before="120" w:after="120"/>
              <w:ind w:left="360"/>
              <w:contextualSpacing w:val="0"/>
            </w:pPr>
            <w:bookmarkStart w:id="86" w:name="_Toc474333890"/>
            <w:bookmarkStart w:id="87" w:name="_Toc474334059"/>
            <w:bookmarkStart w:id="88" w:name="_Toc494209437"/>
            <w:bookmarkStart w:id="89" w:name="_Toc83029904"/>
            <w:bookmarkStart w:id="90" w:name="_Toc83029964"/>
            <w:r w:rsidRPr="00464FCC">
              <w:t>Proposal</w:t>
            </w:r>
            <w:r w:rsidR="00952704" w:rsidRPr="00464FCC">
              <w:t xml:space="preserve"> </w:t>
            </w:r>
            <w:r w:rsidRPr="00464FCC">
              <w:t>Validity</w:t>
            </w:r>
            <w:bookmarkEnd w:id="86"/>
            <w:bookmarkEnd w:id="87"/>
            <w:bookmarkEnd w:id="88"/>
            <w:bookmarkEnd w:id="89"/>
            <w:bookmarkEnd w:id="90"/>
          </w:p>
        </w:tc>
        <w:tc>
          <w:tcPr>
            <w:tcW w:w="6380" w:type="dxa"/>
            <w:gridSpan w:val="2"/>
          </w:tcPr>
          <w:p w14:paraId="2599B4C1" w14:textId="6F7173FA" w:rsidR="000B5EDC" w:rsidRPr="00464FCC" w:rsidRDefault="000C447E" w:rsidP="00C31B55">
            <w:pPr>
              <w:pStyle w:val="ListParagraph"/>
              <w:numPr>
                <w:ilvl w:val="1"/>
                <w:numId w:val="5"/>
              </w:numPr>
              <w:spacing w:before="120" w:after="120"/>
              <w:ind w:left="492" w:hanging="492"/>
              <w:contextualSpacing w:val="0"/>
              <w:jc w:val="both"/>
            </w:pPr>
            <w:r w:rsidRPr="00464FCC">
              <w:t xml:space="preserve">Proposals shall remain valid until the date specified </w:t>
            </w:r>
            <w:r w:rsidRPr="00464FCC">
              <w:rPr>
                <w:b/>
              </w:rPr>
              <w:t>in the</w:t>
            </w:r>
            <w:r w:rsidRPr="00464FCC">
              <w:t xml:space="preserve"> </w:t>
            </w:r>
            <w:r w:rsidRPr="00464FCC">
              <w:rPr>
                <w:b/>
              </w:rPr>
              <w:t xml:space="preserve">Data Sheet </w:t>
            </w:r>
            <w:r w:rsidRPr="00464FCC">
              <w:t xml:space="preserve">or any extended date if amended by the </w:t>
            </w:r>
            <w:r w:rsidR="00554C2C">
              <w:t xml:space="preserve">Procuring Agency </w:t>
            </w:r>
            <w:r w:rsidRPr="00464FCC">
              <w:t>in accordance with ITC 13.1.1</w:t>
            </w:r>
            <w:r w:rsidR="000B5EDC" w:rsidRPr="00464FCC">
              <w:t>.</w:t>
            </w:r>
          </w:p>
          <w:p w14:paraId="14B81979" w14:textId="77777777" w:rsidR="000B5EDC" w:rsidRPr="00464FCC" w:rsidRDefault="000B5EDC" w:rsidP="00C31B55">
            <w:pPr>
              <w:pStyle w:val="ListParagraph"/>
              <w:numPr>
                <w:ilvl w:val="1"/>
                <w:numId w:val="5"/>
              </w:numPr>
              <w:spacing w:before="120" w:after="120"/>
              <w:ind w:left="492" w:hanging="492"/>
              <w:contextualSpacing w:val="0"/>
              <w:jc w:val="both"/>
            </w:pPr>
            <w:r w:rsidRPr="00464FCC">
              <w:t xml:space="preserve">During this period, </w:t>
            </w:r>
            <w:r w:rsidR="00D3150D" w:rsidRPr="00464FCC">
              <w:t>the Consultant</w:t>
            </w:r>
            <w:r w:rsidRPr="00464FCC">
              <w:t xml:space="preserve"> shall maintain its original Proposal without any change, including the availability of </w:t>
            </w:r>
            <w:r w:rsidR="00D3150D" w:rsidRPr="00464FCC">
              <w:t xml:space="preserve">the </w:t>
            </w:r>
            <w:r w:rsidRPr="00464FCC">
              <w:t xml:space="preserve">Key Experts, </w:t>
            </w:r>
            <w:r w:rsidR="00D3150D" w:rsidRPr="00464FCC">
              <w:t xml:space="preserve">the </w:t>
            </w:r>
            <w:r w:rsidRPr="00464FCC">
              <w:t xml:space="preserve">proposed rates and the total price. </w:t>
            </w:r>
          </w:p>
          <w:p w14:paraId="75B5E3C3" w14:textId="77777777" w:rsidR="000B5EDC" w:rsidRPr="00464FCC" w:rsidRDefault="000B5EDC" w:rsidP="00C31B55">
            <w:pPr>
              <w:pStyle w:val="ListParagraph"/>
              <w:numPr>
                <w:ilvl w:val="1"/>
                <w:numId w:val="5"/>
              </w:numPr>
              <w:spacing w:before="120" w:after="120"/>
              <w:ind w:left="492" w:hanging="492"/>
              <w:contextualSpacing w:val="0"/>
              <w:jc w:val="both"/>
            </w:pPr>
            <w:r w:rsidRPr="00464FCC">
              <w:t xml:space="preserve">If it is established that any Key Expert nominated in the Consultant’s Proposal was not available at the time of Proposal submission or was included in the Proposal without his/her confirmation, such Proposal shall be disqualified and rejected for further evaluation, and </w:t>
            </w:r>
            <w:r w:rsidR="00BF2E15" w:rsidRPr="00464FCC">
              <w:t xml:space="preserve">may be subject to </w:t>
            </w:r>
            <w:r w:rsidRPr="00464FCC">
              <w:t xml:space="preserve">sanctions </w:t>
            </w:r>
            <w:r w:rsidR="00BF2E15" w:rsidRPr="00464FCC">
              <w:t xml:space="preserve">in accordance with </w:t>
            </w:r>
            <w:r w:rsidR="00122145" w:rsidRPr="00464FCC">
              <w:t>ITC 5</w:t>
            </w:r>
            <w:r w:rsidR="00BF2E15" w:rsidRPr="00464FCC">
              <w:t>.</w:t>
            </w:r>
            <w:r w:rsidRPr="00464FCC">
              <w:t xml:space="preserve"> </w:t>
            </w:r>
          </w:p>
        </w:tc>
      </w:tr>
      <w:tr w:rsidR="00C33883" w:rsidRPr="00464FCC" w14:paraId="752626DB" w14:textId="77777777" w:rsidTr="009A69C4">
        <w:tc>
          <w:tcPr>
            <w:tcW w:w="2504" w:type="dxa"/>
            <w:gridSpan w:val="2"/>
          </w:tcPr>
          <w:p w14:paraId="4D13C0D5" w14:textId="26DA3CC6" w:rsidR="009A2264" w:rsidRPr="00464FCC" w:rsidRDefault="000B5EDC" w:rsidP="007E7750">
            <w:pPr>
              <w:pStyle w:val="ListParagraph"/>
              <w:spacing w:before="120" w:after="120"/>
              <w:ind w:left="360"/>
              <w:contextualSpacing w:val="0"/>
              <w:rPr>
                <w:b/>
              </w:rPr>
            </w:pPr>
            <w:r w:rsidRPr="00464FCC">
              <w:rPr>
                <w:b/>
              </w:rPr>
              <w:t xml:space="preserve">a. Extension of </w:t>
            </w:r>
            <w:r w:rsidR="00860721" w:rsidRPr="00464FCC">
              <w:rPr>
                <w:b/>
              </w:rPr>
              <w:t>Proposal Validity</w:t>
            </w:r>
          </w:p>
        </w:tc>
        <w:tc>
          <w:tcPr>
            <w:tcW w:w="6380" w:type="dxa"/>
            <w:gridSpan w:val="2"/>
          </w:tcPr>
          <w:p w14:paraId="09D98599" w14:textId="25E5003A" w:rsidR="000B5EDC" w:rsidRPr="00464FCC" w:rsidRDefault="000B5EDC" w:rsidP="00C31B55">
            <w:pPr>
              <w:pStyle w:val="ListParagraph"/>
              <w:numPr>
                <w:ilvl w:val="1"/>
                <w:numId w:val="5"/>
              </w:numPr>
              <w:spacing w:before="120" w:after="120"/>
              <w:ind w:left="492" w:hanging="492"/>
              <w:contextualSpacing w:val="0"/>
              <w:jc w:val="both"/>
            </w:pPr>
            <w:r w:rsidRPr="00464FCC">
              <w:t xml:space="preserve">The </w:t>
            </w:r>
            <w:r w:rsidR="00554C2C">
              <w:t>Procuring Agency</w:t>
            </w:r>
            <w:r w:rsidR="00554C2C" w:rsidRPr="00464FCC">
              <w:t xml:space="preserve"> </w:t>
            </w:r>
            <w:r w:rsidRPr="00464FCC">
              <w:t xml:space="preserve">will make its best effort to complete </w:t>
            </w:r>
            <w:r w:rsidR="00D3150D" w:rsidRPr="00464FCC">
              <w:t xml:space="preserve">the </w:t>
            </w:r>
            <w:r w:rsidRPr="00464FCC">
              <w:t xml:space="preserve">negotiations </w:t>
            </w:r>
            <w:r w:rsidR="008B53C0" w:rsidRPr="00464FCC">
              <w:t xml:space="preserve">and </w:t>
            </w:r>
            <w:r w:rsidR="00554C2C">
              <w:t xml:space="preserve">conclude the Framework Agreement </w:t>
            </w:r>
            <w:r w:rsidR="00860721" w:rsidRPr="00464FCC">
              <w:t>prior to the date of expiry of the Proposal validity</w:t>
            </w:r>
            <w:r w:rsidRPr="00464FCC">
              <w:t xml:space="preserve">. However, should the need arise, the </w:t>
            </w:r>
            <w:r w:rsidR="00554C2C">
              <w:t>Procuring Agency</w:t>
            </w:r>
            <w:r w:rsidR="00554C2C" w:rsidRPr="00464FCC">
              <w:t xml:space="preserve"> </w:t>
            </w:r>
            <w:r w:rsidR="008866BB" w:rsidRPr="00464FCC">
              <w:t xml:space="preserve">may </w:t>
            </w:r>
            <w:r w:rsidRPr="00464FCC">
              <w:t xml:space="preserve">request, in writing, all Consultants who submitted Proposals prior to the submission deadline to extend the Proposals’ validity. </w:t>
            </w:r>
          </w:p>
          <w:p w14:paraId="78E6E65E" w14:textId="77777777" w:rsidR="000B5EDC" w:rsidRPr="00464FCC" w:rsidRDefault="000B5EDC" w:rsidP="00C31B55">
            <w:pPr>
              <w:pStyle w:val="ListParagraph"/>
              <w:numPr>
                <w:ilvl w:val="1"/>
                <w:numId w:val="5"/>
              </w:numPr>
              <w:spacing w:before="120" w:after="120"/>
              <w:ind w:left="492" w:hanging="492"/>
              <w:contextualSpacing w:val="0"/>
              <w:jc w:val="both"/>
            </w:pPr>
            <w:r w:rsidRPr="00464FCC">
              <w:t xml:space="preserve">If </w:t>
            </w:r>
            <w:r w:rsidR="00D3150D" w:rsidRPr="00464FCC">
              <w:t xml:space="preserve">the </w:t>
            </w:r>
            <w:r w:rsidRPr="00464FCC">
              <w:t>Consultant agrees to extend the validity of its Proposal, it shall be done without any change in the original Proposal and with the confirmation of the availability of the Key Experts</w:t>
            </w:r>
            <w:r w:rsidR="003D2898" w:rsidRPr="00464FCC">
              <w:t xml:space="preserve">, except as provided in </w:t>
            </w:r>
            <w:r w:rsidR="00122145" w:rsidRPr="00464FCC">
              <w:t xml:space="preserve">ITC </w:t>
            </w:r>
            <w:r w:rsidR="003D2898" w:rsidRPr="00464FCC">
              <w:t>12.7</w:t>
            </w:r>
            <w:r w:rsidRPr="00464FCC">
              <w:t>.</w:t>
            </w:r>
          </w:p>
          <w:p w14:paraId="4D208F4C" w14:textId="77777777" w:rsidR="000B5EDC" w:rsidRPr="00464FCC" w:rsidRDefault="00D3150D" w:rsidP="00C31B55">
            <w:pPr>
              <w:pStyle w:val="ListParagraph"/>
              <w:numPr>
                <w:ilvl w:val="1"/>
                <w:numId w:val="5"/>
              </w:numPr>
              <w:spacing w:before="120" w:after="120"/>
              <w:ind w:left="492" w:hanging="492"/>
              <w:contextualSpacing w:val="0"/>
              <w:jc w:val="both"/>
            </w:pPr>
            <w:r w:rsidRPr="00464FCC">
              <w:t>The Consultant</w:t>
            </w:r>
            <w:r w:rsidR="000B5EDC" w:rsidRPr="00464FCC">
              <w:t xml:space="preserve"> ha</w:t>
            </w:r>
            <w:r w:rsidRPr="00464FCC">
              <w:t>s</w:t>
            </w:r>
            <w:r w:rsidR="000B5EDC" w:rsidRPr="00464FCC">
              <w:t xml:space="preserve"> the right to refuse to extend the validity of </w:t>
            </w:r>
            <w:r w:rsidRPr="00464FCC">
              <w:t>its Proposal</w:t>
            </w:r>
            <w:r w:rsidR="000B5EDC" w:rsidRPr="00464FCC">
              <w:t xml:space="preserve"> in which case such Proposal will not be further evaluated.</w:t>
            </w:r>
          </w:p>
        </w:tc>
      </w:tr>
      <w:tr w:rsidR="00C33883" w:rsidRPr="00464FCC" w14:paraId="3E014623" w14:textId="77777777" w:rsidTr="009A69C4">
        <w:tc>
          <w:tcPr>
            <w:tcW w:w="2504" w:type="dxa"/>
            <w:gridSpan w:val="2"/>
          </w:tcPr>
          <w:p w14:paraId="53AD8E01" w14:textId="77777777" w:rsidR="009A2264" w:rsidRPr="00464FCC" w:rsidRDefault="000B5EDC" w:rsidP="00C31B55">
            <w:pPr>
              <w:spacing w:before="120" w:after="120"/>
              <w:ind w:left="360"/>
              <w:rPr>
                <w:b/>
              </w:rPr>
            </w:pPr>
            <w:r w:rsidRPr="00464FCC">
              <w:rPr>
                <w:b/>
              </w:rPr>
              <w:t xml:space="preserve">b. Substitution of Key Experts at Validity Extension </w:t>
            </w:r>
          </w:p>
        </w:tc>
        <w:tc>
          <w:tcPr>
            <w:tcW w:w="6380" w:type="dxa"/>
            <w:gridSpan w:val="2"/>
          </w:tcPr>
          <w:p w14:paraId="442D8C50" w14:textId="5D468510" w:rsidR="000B5EDC" w:rsidRPr="00E65876" w:rsidRDefault="000B5EDC" w:rsidP="00C31B55">
            <w:pPr>
              <w:pStyle w:val="ListParagraph"/>
              <w:numPr>
                <w:ilvl w:val="1"/>
                <w:numId w:val="5"/>
              </w:numPr>
              <w:spacing w:before="120" w:after="120"/>
              <w:ind w:left="492" w:hanging="492"/>
              <w:contextualSpacing w:val="0"/>
              <w:jc w:val="both"/>
            </w:pPr>
            <w:r w:rsidRPr="00E65876">
              <w:t>If any of the Key Experts become unavailable for the extended validity</w:t>
            </w:r>
            <w:r w:rsidRPr="00464FCC">
              <w:t xml:space="preserve"> period, </w:t>
            </w:r>
            <w:r w:rsidR="00D3150D" w:rsidRPr="00464FCC">
              <w:t xml:space="preserve">the </w:t>
            </w:r>
            <w:r w:rsidRPr="00464FCC">
              <w:t xml:space="preserve">Consultant shall </w:t>
            </w:r>
            <w:r w:rsidR="006F59F9" w:rsidRPr="00464FCC">
              <w:t xml:space="preserve">seek to substitute another Key Expert. The Consultant shall </w:t>
            </w:r>
            <w:r w:rsidRPr="00464FCC">
              <w:t xml:space="preserve">provide a written adequate justification and evidence satisfactory to the </w:t>
            </w:r>
            <w:r w:rsidR="00554C2C">
              <w:t xml:space="preserve">Procuring Agency </w:t>
            </w:r>
            <w:r w:rsidRPr="00464FCC">
              <w:t xml:space="preserve">together with the substitution request. In such case, a </w:t>
            </w:r>
            <w:r w:rsidR="006F59F9" w:rsidRPr="00464FCC">
              <w:t xml:space="preserve">substitute </w:t>
            </w:r>
            <w:r w:rsidRPr="00464FCC">
              <w:t xml:space="preserve">Key Expert shall have equal or better qualifications and experience than those of the originally proposed Key Expert. The technical evaluation score, however, will remain to be based on the </w:t>
            </w:r>
            <w:r w:rsidRPr="00E65876">
              <w:t>evaluation of the CV of the original Key Expert.</w:t>
            </w:r>
          </w:p>
          <w:p w14:paraId="226CABA3" w14:textId="14649F54" w:rsidR="000B5EDC" w:rsidRPr="00464FCC" w:rsidRDefault="000B5EDC" w:rsidP="00C31B55">
            <w:pPr>
              <w:pStyle w:val="ListParagraph"/>
              <w:numPr>
                <w:ilvl w:val="1"/>
                <w:numId w:val="5"/>
              </w:numPr>
              <w:spacing w:before="120" w:after="120"/>
              <w:ind w:left="492" w:hanging="492"/>
              <w:contextualSpacing w:val="0"/>
              <w:jc w:val="both"/>
            </w:pPr>
            <w:r w:rsidRPr="00E65876">
              <w:t xml:space="preserve">If </w:t>
            </w:r>
            <w:r w:rsidR="00D3150D" w:rsidRPr="00E65876">
              <w:t xml:space="preserve">the </w:t>
            </w:r>
            <w:r w:rsidRPr="00E65876">
              <w:t xml:space="preserve">Consultant fails to provide a </w:t>
            </w:r>
            <w:r w:rsidR="00940EA8" w:rsidRPr="00E65876">
              <w:t xml:space="preserve">substitute </w:t>
            </w:r>
            <w:r w:rsidRPr="00E65876">
              <w:t>Key Expert with equal or</w:t>
            </w:r>
            <w:r w:rsidRPr="00464FCC">
              <w:t xml:space="preserve"> better qualifications, or if </w:t>
            </w:r>
            <w:r w:rsidR="00D3150D" w:rsidRPr="00464FCC">
              <w:t xml:space="preserve">the </w:t>
            </w:r>
            <w:r w:rsidRPr="00464FCC">
              <w:t xml:space="preserve">provided reasons for the replacement or justification are unacceptable to the </w:t>
            </w:r>
            <w:r w:rsidR="00554C2C">
              <w:t>Procuring Agency</w:t>
            </w:r>
            <w:r w:rsidRPr="00464FCC">
              <w:t xml:space="preserve">, such Proposal </w:t>
            </w:r>
            <w:r w:rsidR="00D6787D">
              <w:t xml:space="preserve">may </w:t>
            </w:r>
            <w:r w:rsidRPr="00464FCC">
              <w:t>be rejected</w:t>
            </w:r>
            <w:r w:rsidR="00D6787D">
              <w:t>.</w:t>
            </w:r>
            <w:r w:rsidR="008866BB" w:rsidRPr="00464FCC">
              <w:t xml:space="preserve"> </w:t>
            </w:r>
          </w:p>
        </w:tc>
      </w:tr>
      <w:tr w:rsidR="00C33883" w:rsidRPr="00464FCC" w14:paraId="6C7BB37E" w14:textId="77777777" w:rsidTr="009A69C4">
        <w:tc>
          <w:tcPr>
            <w:tcW w:w="2504" w:type="dxa"/>
            <w:gridSpan w:val="2"/>
          </w:tcPr>
          <w:p w14:paraId="51EC6FDA" w14:textId="77777777" w:rsidR="009A2264" w:rsidRPr="00464FCC" w:rsidRDefault="000B5EDC" w:rsidP="00C31B55">
            <w:pPr>
              <w:spacing w:before="120" w:after="120"/>
              <w:ind w:left="360"/>
              <w:rPr>
                <w:b/>
              </w:rPr>
            </w:pPr>
            <w:r w:rsidRPr="00464FCC">
              <w:rPr>
                <w:b/>
              </w:rPr>
              <w:t>c. Sub-Contracting</w:t>
            </w:r>
          </w:p>
        </w:tc>
        <w:tc>
          <w:tcPr>
            <w:tcW w:w="6380" w:type="dxa"/>
            <w:gridSpan w:val="2"/>
          </w:tcPr>
          <w:p w14:paraId="768BCE71" w14:textId="77777777" w:rsidR="000B5EDC" w:rsidRPr="00464FCC" w:rsidRDefault="00D3150D" w:rsidP="00C31B55">
            <w:pPr>
              <w:pStyle w:val="ListParagraph"/>
              <w:numPr>
                <w:ilvl w:val="1"/>
                <w:numId w:val="5"/>
              </w:numPr>
              <w:spacing w:before="120" w:after="120"/>
              <w:ind w:left="492" w:hanging="492"/>
              <w:contextualSpacing w:val="0"/>
              <w:jc w:val="both"/>
            </w:pPr>
            <w:r w:rsidRPr="00464FCC">
              <w:t xml:space="preserve">The </w:t>
            </w:r>
            <w:r w:rsidR="000B5EDC" w:rsidRPr="00464FCC">
              <w:t xml:space="preserve">Consultant shall not subcontract the whole of </w:t>
            </w:r>
            <w:r w:rsidRPr="00464FCC">
              <w:t xml:space="preserve">the </w:t>
            </w:r>
            <w:r w:rsidR="000B5EDC" w:rsidRPr="00464FCC">
              <w:t>Services.</w:t>
            </w:r>
          </w:p>
        </w:tc>
      </w:tr>
      <w:tr w:rsidR="00C33883" w:rsidRPr="00464FCC" w14:paraId="402A942B" w14:textId="77777777" w:rsidTr="009A69C4">
        <w:tc>
          <w:tcPr>
            <w:tcW w:w="2504" w:type="dxa"/>
            <w:gridSpan w:val="2"/>
          </w:tcPr>
          <w:p w14:paraId="60A1DF15" w14:textId="77777777" w:rsidR="009A2264" w:rsidRPr="00464FCC" w:rsidRDefault="000B5EDC" w:rsidP="00C31B55">
            <w:pPr>
              <w:pStyle w:val="HeadingITC2"/>
              <w:spacing w:before="120" w:after="120"/>
              <w:ind w:left="360"/>
              <w:contextualSpacing w:val="0"/>
            </w:pPr>
            <w:bookmarkStart w:id="91" w:name="_Toc474333891"/>
            <w:bookmarkStart w:id="92" w:name="_Toc474334060"/>
            <w:bookmarkStart w:id="93" w:name="_Toc494209438"/>
            <w:bookmarkStart w:id="94" w:name="_Toc83029905"/>
            <w:bookmarkStart w:id="95" w:name="_Toc83029965"/>
            <w:r w:rsidRPr="00464FCC">
              <w:t>Clarification and Amendment of RFP</w:t>
            </w:r>
            <w:bookmarkEnd w:id="91"/>
            <w:bookmarkEnd w:id="92"/>
            <w:bookmarkEnd w:id="93"/>
            <w:bookmarkEnd w:id="94"/>
            <w:bookmarkEnd w:id="95"/>
            <w:r w:rsidRPr="00464FCC">
              <w:t xml:space="preserve"> </w:t>
            </w:r>
          </w:p>
        </w:tc>
        <w:tc>
          <w:tcPr>
            <w:tcW w:w="6380" w:type="dxa"/>
            <w:gridSpan w:val="2"/>
          </w:tcPr>
          <w:p w14:paraId="3CF821A3" w14:textId="319263A7" w:rsidR="000B5EDC" w:rsidRPr="00464FCC" w:rsidRDefault="008F029E" w:rsidP="00C31B55">
            <w:pPr>
              <w:pStyle w:val="ListParagraph"/>
              <w:numPr>
                <w:ilvl w:val="1"/>
                <w:numId w:val="5"/>
              </w:numPr>
              <w:spacing w:before="120" w:after="120"/>
              <w:ind w:left="492" w:hanging="492"/>
              <w:contextualSpacing w:val="0"/>
              <w:jc w:val="both"/>
            </w:pPr>
            <w:r w:rsidRPr="00464FCC">
              <w:t xml:space="preserve">The </w:t>
            </w:r>
            <w:r w:rsidR="000B5EDC" w:rsidRPr="00464FCC">
              <w:t xml:space="preserve">Consultant may request a clarification of any part of the RFP during the period indicated in the </w:t>
            </w:r>
            <w:r w:rsidR="000B5EDC" w:rsidRPr="00464FCC">
              <w:rPr>
                <w:b/>
              </w:rPr>
              <w:t>Data Sheet</w:t>
            </w:r>
            <w:r w:rsidR="000B5EDC" w:rsidRPr="00464FCC">
              <w:t xml:space="preserve"> before the Proposals’ submission deadline. Any request for clarification must be sent in writing, or by standard electronic means</w:t>
            </w:r>
            <w:r w:rsidR="00A16E0C" w:rsidRPr="00464FCC">
              <w:t>,</w:t>
            </w:r>
            <w:r w:rsidR="000B5EDC" w:rsidRPr="00464FCC">
              <w:t xml:space="preserve"> to the </w:t>
            </w:r>
            <w:r w:rsidR="00CA6228">
              <w:t>Procuring Agency</w:t>
            </w:r>
            <w:r w:rsidR="00CA6228" w:rsidRPr="00464FCC">
              <w:t xml:space="preserve">’s </w:t>
            </w:r>
            <w:r w:rsidR="000B5EDC" w:rsidRPr="00464FCC">
              <w:t xml:space="preserve">address indicated in the </w:t>
            </w:r>
            <w:r w:rsidR="000B5EDC" w:rsidRPr="00464FCC">
              <w:rPr>
                <w:b/>
              </w:rPr>
              <w:t>Data Sheet</w:t>
            </w:r>
            <w:r w:rsidR="000B5EDC" w:rsidRPr="00464FCC">
              <w:t>. The Client will respond in writing, or by standard electronic means</w:t>
            </w:r>
            <w:r w:rsidR="00A16E0C" w:rsidRPr="00464FCC">
              <w:t>,</w:t>
            </w:r>
            <w:r w:rsidR="000B5EDC" w:rsidRPr="00464FCC">
              <w:t xml:space="preserve"> and will send written copies of the response (including an explanation of the query but without identifying </w:t>
            </w:r>
            <w:r w:rsidR="00616F8F" w:rsidRPr="00464FCC">
              <w:t xml:space="preserve">its </w:t>
            </w:r>
            <w:r w:rsidR="000B5EDC" w:rsidRPr="00464FCC">
              <w:t xml:space="preserve">source) to all </w:t>
            </w:r>
            <w:r w:rsidRPr="00464FCC">
              <w:t xml:space="preserve">shortlisted </w:t>
            </w:r>
            <w:r w:rsidR="000B5EDC" w:rsidRPr="00464FCC">
              <w:t xml:space="preserve">Consultants. Should the Client deem it necessary to amend the RFP as a result of a clarification, it shall do so following the procedure described below: </w:t>
            </w:r>
          </w:p>
          <w:p w14:paraId="162F5178" w14:textId="5805D99B" w:rsidR="009A2264" w:rsidRPr="00464FCC" w:rsidRDefault="000B5EDC" w:rsidP="00C31B55">
            <w:pPr>
              <w:pStyle w:val="ListParagraph"/>
              <w:numPr>
                <w:ilvl w:val="2"/>
                <w:numId w:val="5"/>
              </w:numPr>
              <w:spacing w:before="120" w:after="120"/>
              <w:ind w:left="1212" w:hanging="632"/>
              <w:contextualSpacing w:val="0"/>
              <w:jc w:val="both"/>
            </w:pPr>
            <w:r w:rsidRPr="00464FCC">
              <w:t xml:space="preserve">At any time before the </w:t>
            </w:r>
            <w:r w:rsidR="005102D4" w:rsidRPr="00464FCC">
              <w:t>proposal submission</w:t>
            </w:r>
            <w:r w:rsidRPr="00464FCC">
              <w:t xml:space="preserve"> </w:t>
            </w:r>
            <w:r w:rsidR="006E4634" w:rsidRPr="00464FCC">
              <w:t>deadline</w:t>
            </w:r>
            <w:r w:rsidRPr="00464FCC">
              <w:t xml:space="preserve">, the </w:t>
            </w:r>
            <w:r w:rsidR="00CA6228">
              <w:t>Procuring Agency</w:t>
            </w:r>
            <w:r w:rsidRPr="00464FCC">
              <w:t xml:space="preserve"> may amend the RFP by issuing an </w:t>
            </w:r>
            <w:r w:rsidR="00515257" w:rsidRPr="00464FCC">
              <w:t xml:space="preserve">amendment </w:t>
            </w:r>
            <w:r w:rsidRPr="00464FCC">
              <w:t xml:space="preserve">in writing or by standard electronic means. The </w:t>
            </w:r>
            <w:r w:rsidR="00515257" w:rsidRPr="00464FCC">
              <w:t xml:space="preserve">amendment </w:t>
            </w:r>
            <w:r w:rsidRPr="00464FCC">
              <w:t xml:space="preserve">shall be sent to all </w:t>
            </w:r>
            <w:r w:rsidR="008F029E" w:rsidRPr="00464FCC">
              <w:t xml:space="preserve">shortlisted </w:t>
            </w:r>
            <w:r w:rsidRPr="00464FCC">
              <w:t xml:space="preserve">Consultants and will be binding on them. </w:t>
            </w:r>
            <w:r w:rsidR="008F029E" w:rsidRPr="00464FCC">
              <w:t xml:space="preserve">The shortlisted </w:t>
            </w:r>
            <w:r w:rsidRPr="00464FCC">
              <w:t xml:space="preserve">Consultants shall acknowledge receipt of all amendments in writing. </w:t>
            </w:r>
          </w:p>
          <w:p w14:paraId="3055279C" w14:textId="7379E446" w:rsidR="009A2264" w:rsidRPr="00464FCC" w:rsidRDefault="000B5EDC" w:rsidP="00C31B55">
            <w:pPr>
              <w:pStyle w:val="ListParagraph"/>
              <w:numPr>
                <w:ilvl w:val="2"/>
                <w:numId w:val="5"/>
              </w:numPr>
              <w:spacing w:before="120" w:after="120"/>
              <w:ind w:left="1302" w:hanging="722"/>
              <w:contextualSpacing w:val="0"/>
              <w:jc w:val="both"/>
            </w:pPr>
            <w:r w:rsidRPr="00464FCC">
              <w:t xml:space="preserve">If the amendment is substantial, the </w:t>
            </w:r>
            <w:r w:rsidR="00CA6228">
              <w:t>Procuring Agency</w:t>
            </w:r>
            <w:r w:rsidRPr="00464FCC">
              <w:t xml:space="preserve"> may extend the </w:t>
            </w:r>
            <w:r w:rsidR="009E0418" w:rsidRPr="00464FCC">
              <w:t xml:space="preserve">proposal submission </w:t>
            </w:r>
            <w:r w:rsidRPr="00464FCC">
              <w:t xml:space="preserve">deadline to give </w:t>
            </w:r>
            <w:r w:rsidR="008F029E" w:rsidRPr="00464FCC">
              <w:t xml:space="preserve">the shortlisted </w:t>
            </w:r>
            <w:r w:rsidRPr="00464FCC">
              <w:t xml:space="preserve">Consultants reasonable time to take an amendment into account in their Proposals. </w:t>
            </w:r>
          </w:p>
          <w:p w14:paraId="4DDD5C4B" w14:textId="7F4668A7" w:rsidR="009A2264" w:rsidRPr="00464FCC" w:rsidRDefault="008F029E" w:rsidP="00C31B55">
            <w:pPr>
              <w:pStyle w:val="ListParagraph"/>
              <w:numPr>
                <w:ilvl w:val="1"/>
                <w:numId w:val="5"/>
              </w:numPr>
              <w:spacing w:before="120" w:after="120"/>
              <w:ind w:left="582" w:hanging="582"/>
              <w:contextualSpacing w:val="0"/>
              <w:jc w:val="both"/>
            </w:pPr>
            <w:r w:rsidRPr="00464FCC">
              <w:t xml:space="preserve">The </w:t>
            </w:r>
            <w:r w:rsidR="000B5EDC" w:rsidRPr="00464FCC">
              <w:t>Consultant may submit a</w:t>
            </w:r>
            <w:r w:rsidR="00B11426" w:rsidRPr="00464FCC">
              <w:t xml:space="preserve"> modifi</w:t>
            </w:r>
            <w:r w:rsidR="00B35F14" w:rsidRPr="00464FCC">
              <w:t xml:space="preserve">ed Proposal or a </w:t>
            </w:r>
            <w:r w:rsidR="00B11426" w:rsidRPr="00464FCC">
              <w:t xml:space="preserve">modification </w:t>
            </w:r>
            <w:r w:rsidR="00B35F14" w:rsidRPr="00464FCC">
              <w:t xml:space="preserve">to </w:t>
            </w:r>
            <w:r w:rsidR="00B11426" w:rsidRPr="00464FCC">
              <w:t xml:space="preserve">any part of it </w:t>
            </w:r>
            <w:r w:rsidR="000B5EDC" w:rsidRPr="00464FCC">
              <w:t xml:space="preserve">at any time prior to the </w:t>
            </w:r>
            <w:r w:rsidR="009E0418" w:rsidRPr="00464FCC">
              <w:t xml:space="preserve">proposal </w:t>
            </w:r>
            <w:r w:rsidR="000B5EDC" w:rsidRPr="00464FCC">
              <w:t>submission d</w:t>
            </w:r>
            <w:r w:rsidR="00966718" w:rsidRPr="00464FCC">
              <w:t xml:space="preserve">eadline. No </w:t>
            </w:r>
            <w:r w:rsidR="00B11426" w:rsidRPr="00464FCC">
              <w:t>modifications</w:t>
            </w:r>
            <w:r w:rsidR="00B35F14" w:rsidRPr="00464FCC">
              <w:t xml:space="preserve"> </w:t>
            </w:r>
            <w:r w:rsidR="00966718" w:rsidRPr="00464FCC">
              <w:t>to the Technical or Financial P</w:t>
            </w:r>
            <w:r w:rsidR="000B5EDC" w:rsidRPr="00464FCC">
              <w:t xml:space="preserve">roposal </w:t>
            </w:r>
            <w:r w:rsidR="00B35F14" w:rsidRPr="00464FCC">
              <w:t xml:space="preserve">shall be </w:t>
            </w:r>
            <w:r w:rsidR="000B5EDC" w:rsidRPr="00464FCC">
              <w:t>accepted after the deadline.</w:t>
            </w:r>
          </w:p>
        </w:tc>
      </w:tr>
      <w:tr w:rsidR="00C33883" w:rsidRPr="00464FCC" w14:paraId="26D6D1AF" w14:textId="77777777" w:rsidTr="009A69C4">
        <w:tc>
          <w:tcPr>
            <w:tcW w:w="2504" w:type="dxa"/>
            <w:gridSpan w:val="2"/>
          </w:tcPr>
          <w:p w14:paraId="3C83172E" w14:textId="77777777" w:rsidR="009A2264" w:rsidRPr="00464FCC" w:rsidRDefault="0027492E" w:rsidP="00C31B55">
            <w:pPr>
              <w:pStyle w:val="HeadingITC2"/>
              <w:spacing w:before="120" w:after="120"/>
              <w:ind w:left="360"/>
              <w:contextualSpacing w:val="0"/>
            </w:pPr>
            <w:bookmarkStart w:id="96" w:name="_Toc474333892"/>
            <w:bookmarkStart w:id="97" w:name="_Toc474334061"/>
            <w:bookmarkStart w:id="98" w:name="_Toc494209439"/>
            <w:bookmarkStart w:id="99" w:name="_Toc83029906"/>
            <w:bookmarkStart w:id="100" w:name="_Toc83029966"/>
            <w:r w:rsidRPr="00464FCC">
              <w:t>Preparation of Proposals</w:t>
            </w:r>
            <w:r w:rsidR="000B5EDC" w:rsidRPr="00464FCC">
              <w:t xml:space="preserve"> Specific Considerations</w:t>
            </w:r>
            <w:bookmarkEnd w:id="96"/>
            <w:bookmarkEnd w:id="97"/>
            <w:bookmarkEnd w:id="98"/>
            <w:bookmarkEnd w:id="99"/>
            <w:bookmarkEnd w:id="100"/>
          </w:p>
        </w:tc>
        <w:tc>
          <w:tcPr>
            <w:tcW w:w="6380" w:type="dxa"/>
            <w:gridSpan w:val="2"/>
          </w:tcPr>
          <w:p w14:paraId="0C1D0639"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While preparing the Proposal, </w:t>
            </w:r>
            <w:r w:rsidR="008F029E" w:rsidRPr="00464FCC">
              <w:t xml:space="preserve">the </w:t>
            </w:r>
            <w:r w:rsidRPr="00464FCC">
              <w:t xml:space="preserve">Consultant must give particular attention to the following: </w:t>
            </w:r>
          </w:p>
          <w:p w14:paraId="50846943" w14:textId="263750E2" w:rsidR="000B5EDC" w:rsidRPr="00464FCC" w:rsidRDefault="000B5EDC" w:rsidP="00C31B55">
            <w:pPr>
              <w:pStyle w:val="ListParagraph"/>
              <w:numPr>
                <w:ilvl w:val="2"/>
                <w:numId w:val="5"/>
              </w:numPr>
              <w:spacing w:before="120" w:after="120"/>
              <w:ind w:left="1302" w:hanging="722"/>
              <w:contextualSpacing w:val="0"/>
              <w:jc w:val="both"/>
            </w:pPr>
            <w:r w:rsidRPr="00464FCC">
              <w:t>If a shortlisted Consultant considers that it may enhance its expertise for the assign</w:t>
            </w:r>
            <w:r w:rsidR="008F029E" w:rsidRPr="00464FCC">
              <w:t>ment by associating with other c</w:t>
            </w:r>
            <w:r w:rsidRPr="00464FCC">
              <w:t xml:space="preserve">onsultants in </w:t>
            </w:r>
            <w:r w:rsidR="00B11426" w:rsidRPr="00464FCC">
              <w:t xml:space="preserve">the </w:t>
            </w:r>
            <w:r w:rsidRPr="00464FCC">
              <w:t xml:space="preserve">form of a </w:t>
            </w:r>
            <w:r w:rsidR="00C14016" w:rsidRPr="00464FCC">
              <w:t>Joint Venture</w:t>
            </w:r>
            <w:r w:rsidR="008F029E" w:rsidRPr="00464FCC">
              <w:t xml:space="preserve"> or </w:t>
            </w:r>
            <w:r w:rsidR="00C14016" w:rsidRPr="00464FCC">
              <w:t>as</w:t>
            </w:r>
            <w:r w:rsidRPr="00464FCC">
              <w:t xml:space="preserve"> </w:t>
            </w:r>
            <w:r w:rsidR="00C14016" w:rsidRPr="00464FCC">
              <w:t>S</w:t>
            </w:r>
            <w:r w:rsidRPr="00464FCC">
              <w:t>ub-consultan</w:t>
            </w:r>
            <w:r w:rsidR="00C14016" w:rsidRPr="00464FCC">
              <w:t>ts</w:t>
            </w:r>
            <w:r w:rsidRPr="00464FCC">
              <w:t>, it may do so with either (a) non-shortlisted Consultant(s), or (b) shortlisted Consultants if permi</w:t>
            </w:r>
            <w:r w:rsidR="00B11426" w:rsidRPr="00464FCC">
              <w:t xml:space="preserve">tted </w:t>
            </w:r>
            <w:r w:rsidRPr="00464FCC">
              <w:t xml:space="preserve">in the </w:t>
            </w:r>
            <w:r w:rsidRPr="00464FCC">
              <w:rPr>
                <w:b/>
              </w:rPr>
              <w:t>Data Sheet</w:t>
            </w:r>
            <w:r w:rsidRPr="00464FCC">
              <w:t xml:space="preserve">. In </w:t>
            </w:r>
            <w:r w:rsidR="00BD0DBA" w:rsidRPr="00464FCC">
              <w:t xml:space="preserve">all </w:t>
            </w:r>
            <w:r w:rsidRPr="00464FCC">
              <w:t>such case</w:t>
            </w:r>
            <w:r w:rsidR="00BD0DBA" w:rsidRPr="00464FCC">
              <w:t>s</w:t>
            </w:r>
            <w:r w:rsidRPr="00464FCC">
              <w:t xml:space="preserve"> a shortlisted Consultant must obtain </w:t>
            </w:r>
            <w:r w:rsidR="009E0418" w:rsidRPr="00464FCC">
              <w:t xml:space="preserve">the </w:t>
            </w:r>
            <w:r w:rsidRPr="00464FCC">
              <w:t xml:space="preserve">written approval of the </w:t>
            </w:r>
            <w:r w:rsidR="00CA6228">
              <w:t>Procuring Agency</w:t>
            </w:r>
            <w:r w:rsidRPr="00464FCC">
              <w:t xml:space="preserve"> prior to the submission of the Proposal. When associating with non-shortlisted </w:t>
            </w:r>
            <w:r w:rsidR="00B11426" w:rsidRPr="00464FCC">
              <w:t>firms</w:t>
            </w:r>
            <w:r w:rsidRPr="00464FCC">
              <w:t xml:space="preserve"> in </w:t>
            </w:r>
            <w:r w:rsidR="00B11426" w:rsidRPr="00464FCC">
              <w:t xml:space="preserve">the </w:t>
            </w:r>
            <w:r w:rsidRPr="00464FCC">
              <w:t>form of a joint venture or a sub-consultancy, the shortlisted Consu</w:t>
            </w:r>
            <w:r w:rsidR="008F029E" w:rsidRPr="00464FCC">
              <w:t>ltant shall be a lead</w:t>
            </w:r>
            <w:r w:rsidR="009E0418" w:rsidRPr="00464FCC">
              <w:t xml:space="preserve"> member</w:t>
            </w:r>
            <w:r w:rsidR="008F029E" w:rsidRPr="00464FCC">
              <w:t xml:space="preserve">. </w:t>
            </w:r>
            <w:r w:rsidR="009E0418" w:rsidRPr="00464FCC">
              <w:t xml:space="preserve">If shortlisted Consultants associate with each other, any of them can be a lead member.  </w:t>
            </w:r>
          </w:p>
          <w:p w14:paraId="3B64D89D" w14:textId="0B4D2CB2" w:rsidR="000B5EDC" w:rsidRPr="00464FCC" w:rsidRDefault="000B5EDC" w:rsidP="00A16996">
            <w:pPr>
              <w:spacing w:before="120" w:after="120"/>
              <w:jc w:val="both"/>
            </w:pPr>
          </w:p>
        </w:tc>
      </w:tr>
      <w:tr w:rsidR="00C33883" w:rsidRPr="00464FCC" w14:paraId="3B6E2570" w14:textId="77777777" w:rsidTr="009A69C4">
        <w:trPr>
          <w:gridAfter w:val="1"/>
          <w:wAfter w:w="9" w:type="dxa"/>
        </w:trPr>
        <w:tc>
          <w:tcPr>
            <w:tcW w:w="2504" w:type="dxa"/>
            <w:gridSpan w:val="2"/>
          </w:tcPr>
          <w:p w14:paraId="1A36E777" w14:textId="77777777" w:rsidR="000B5EDC" w:rsidRPr="00464FCC" w:rsidRDefault="000B5EDC" w:rsidP="00C31B55">
            <w:pPr>
              <w:pStyle w:val="HeadingITC2"/>
              <w:spacing w:before="120" w:after="120"/>
              <w:ind w:left="360"/>
              <w:contextualSpacing w:val="0"/>
            </w:pPr>
            <w:bookmarkStart w:id="101" w:name="_Toc474333893"/>
            <w:bookmarkStart w:id="102" w:name="_Toc474334062"/>
            <w:bookmarkStart w:id="103" w:name="_Toc494209440"/>
            <w:bookmarkStart w:id="104" w:name="_Toc83029907"/>
            <w:bookmarkStart w:id="105" w:name="_Toc83029967"/>
            <w:r w:rsidRPr="00464FCC">
              <w:t>Technical Proposal Format and Content</w:t>
            </w:r>
            <w:bookmarkEnd w:id="101"/>
            <w:bookmarkEnd w:id="102"/>
            <w:bookmarkEnd w:id="103"/>
            <w:bookmarkEnd w:id="104"/>
            <w:bookmarkEnd w:id="105"/>
          </w:p>
        </w:tc>
        <w:tc>
          <w:tcPr>
            <w:tcW w:w="6371" w:type="dxa"/>
          </w:tcPr>
          <w:p w14:paraId="475A7F3F" w14:textId="109060A6" w:rsidR="000B5EDC" w:rsidRPr="00464FCC" w:rsidRDefault="006F59F9" w:rsidP="00C31B55">
            <w:pPr>
              <w:pStyle w:val="ListParagraph"/>
              <w:numPr>
                <w:ilvl w:val="1"/>
                <w:numId w:val="5"/>
              </w:numPr>
              <w:spacing w:before="120" w:after="120"/>
              <w:ind w:left="492" w:hanging="492"/>
              <w:contextualSpacing w:val="0"/>
              <w:jc w:val="both"/>
            </w:pPr>
            <w:r w:rsidRPr="00464FCC">
              <w:t>The Technical Proposal shall be prepared using the Standard Forms provided in Section 3 of the RFP</w:t>
            </w:r>
            <w:r w:rsidR="00176E34">
              <w:t>.</w:t>
            </w:r>
            <w:r w:rsidRPr="00464FCC">
              <w:t xml:space="preserve"> </w:t>
            </w:r>
            <w:r w:rsidR="000B5EDC" w:rsidRPr="00464FCC">
              <w:t>The Technical Proposal shall not include any financial information. A Technical Proposal containing material financial information shall be declared non</w:t>
            </w:r>
            <w:r w:rsidR="00846ACB" w:rsidRPr="00464FCC">
              <w:t>-</w:t>
            </w:r>
            <w:r w:rsidR="000B5EDC" w:rsidRPr="00464FCC">
              <w:t xml:space="preserve">responsive. </w:t>
            </w:r>
          </w:p>
          <w:p w14:paraId="56ACBA26" w14:textId="3986E705" w:rsidR="00DB631D" w:rsidRPr="00464FCC" w:rsidRDefault="00DB631D" w:rsidP="00446849">
            <w:pPr>
              <w:pStyle w:val="ListParagraph"/>
              <w:spacing w:before="120" w:after="120"/>
              <w:ind w:left="582"/>
              <w:contextualSpacing w:val="0"/>
              <w:jc w:val="both"/>
            </w:pPr>
          </w:p>
        </w:tc>
      </w:tr>
      <w:tr w:rsidR="00C33883" w:rsidRPr="00464FCC" w14:paraId="087C4CEA" w14:textId="77777777" w:rsidTr="009A69C4">
        <w:tc>
          <w:tcPr>
            <w:tcW w:w="2504" w:type="dxa"/>
            <w:gridSpan w:val="2"/>
          </w:tcPr>
          <w:p w14:paraId="0B9F072B" w14:textId="77777777" w:rsidR="000B5EDC" w:rsidRPr="00464FCC" w:rsidRDefault="000B5EDC" w:rsidP="00C31B55">
            <w:pPr>
              <w:pStyle w:val="HeadingITC2"/>
              <w:spacing w:before="120" w:after="120"/>
              <w:ind w:left="360"/>
              <w:contextualSpacing w:val="0"/>
            </w:pPr>
            <w:bookmarkStart w:id="106" w:name="_Toc474333894"/>
            <w:bookmarkStart w:id="107" w:name="_Toc474334063"/>
            <w:bookmarkStart w:id="108" w:name="_Toc494209441"/>
            <w:bookmarkStart w:id="109" w:name="_Toc83029908"/>
            <w:bookmarkStart w:id="110" w:name="_Toc83029968"/>
            <w:r w:rsidRPr="00464FCC">
              <w:t>Financial Proposal</w:t>
            </w:r>
            <w:bookmarkEnd w:id="106"/>
            <w:bookmarkEnd w:id="107"/>
            <w:bookmarkEnd w:id="108"/>
            <w:bookmarkEnd w:id="109"/>
            <w:bookmarkEnd w:id="110"/>
          </w:p>
        </w:tc>
        <w:tc>
          <w:tcPr>
            <w:tcW w:w="6380" w:type="dxa"/>
            <w:gridSpan w:val="2"/>
          </w:tcPr>
          <w:p w14:paraId="6EE2A90D" w14:textId="4C580F9F" w:rsidR="000B5EDC" w:rsidRPr="00464FCC" w:rsidRDefault="000B5EDC" w:rsidP="00C31B55">
            <w:pPr>
              <w:pStyle w:val="ListParagraph"/>
              <w:numPr>
                <w:ilvl w:val="1"/>
                <w:numId w:val="5"/>
              </w:numPr>
              <w:tabs>
                <w:tab w:val="left" w:pos="774"/>
              </w:tabs>
              <w:spacing w:before="120" w:after="120"/>
              <w:ind w:left="582" w:hanging="582"/>
              <w:contextualSpacing w:val="0"/>
              <w:jc w:val="both"/>
            </w:pPr>
            <w:r w:rsidRPr="00464FCC">
              <w:t>The Financial Proposal shall be prepared using the    Standard Forms provided in Section 4 of the RFP</w:t>
            </w:r>
            <w:r w:rsidR="007D7B94" w:rsidRPr="00464FCC">
              <w:t>.</w:t>
            </w:r>
            <w:r w:rsidR="006F59F9" w:rsidRPr="00464FCC">
              <w:t xml:space="preserve"> </w:t>
            </w:r>
            <w:r w:rsidRPr="00464FCC">
              <w:t xml:space="preserve">It shall list </w:t>
            </w:r>
            <w:r w:rsidR="00676661">
              <w:t xml:space="preserve">(a) </w:t>
            </w:r>
            <w:r w:rsidR="00BF4FF8">
              <w:t>the</w:t>
            </w:r>
            <w:r w:rsidR="007B05B9" w:rsidRPr="00464FCC">
              <w:t xml:space="preserve"> remuneration </w:t>
            </w:r>
            <w:r w:rsidR="008A4B49">
              <w:t xml:space="preserve">rates </w:t>
            </w:r>
            <w:r w:rsidR="007B05B9" w:rsidRPr="00464FCC">
              <w:t xml:space="preserve">for </w:t>
            </w:r>
            <w:r w:rsidR="002E604B" w:rsidRPr="00464FCC">
              <w:t>Experts</w:t>
            </w:r>
            <w:r w:rsidR="00676661">
              <w:t xml:space="preserve"> and (b) unit </w:t>
            </w:r>
            <w:r w:rsidR="008A4B49">
              <w:t xml:space="preserve">prices </w:t>
            </w:r>
            <w:r w:rsidR="00676661">
              <w:t>for reimbursable expenses indicated in the Data Sheet.</w:t>
            </w:r>
            <w:r w:rsidRPr="00464FCC">
              <w:t xml:space="preserve"> </w:t>
            </w:r>
          </w:p>
        </w:tc>
      </w:tr>
      <w:tr w:rsidR="00C33883" w:rsidRPr="00464FCC" w14:paraId="54D10D6C" w14:textId="77777777" w:rsidTr="009A69C4">
        <w:tc>
          <w:tcPr>
            <w:tcW w:w="2504" w:type="dxa"/>
            <w:gridSpan w:val="2"/>
          </w:tcPr>
          <w:p w14:paraId="239F63C8" w14:textId="77777777" w:rsidR="009A2264" w:rsidRPr="00464FCC" w:rsidRDefault="000B5EDC" w:rsidP="00C31B55">
            <w:pPr>
              <w:spacing w:before="120" w:after="120"/>
              <w:ind w:left="720"/>
              <w:rPr>
                <w:b/>
              </w:rPr>
            </w:pPr>
            <w:r w:rsidRPr="00464FCC">
              <w:rPr>
                <w:b/>
              </w:rPr>
              <w:t xml:space="preserve">a. Price Adjustment </w:t>
            </w:r>
          </w:p>
        </w:tc>
        <w:tc>
          <w:tcPr>
            <w:tcW w:w="6380" w:type="dxa"/>
            <w:gridSpan w:val="2"/>
          </w:tcPr>
          <w:p w14:paraId="34C3C108" w14:textId="6C5FB395" w:rsidR="000B5EDC" w:rsidRPr="00464FCC" w:rsidDel="006F70AC" w:rsidRDefault="000B5EDC" w:rsidP="00C31B55">
            <w:pPr>
              <w:pStyle w:val="ListParagraph"/>
              <w:numPr>
                <w:ilvl w:val="1"/>
                <w:numId w:val="5"/>
              </w:numPr>
              <w:tabs>
                <w:tab w:val="left" w:pos="774"/>
              </w:tabs>
              <w:spacing w:before="120" w:after="120"/>
              <w:ind w:left="672" w:hanging="672"/>
              <w:contextualSpacing w:val="0"/>
              <w:jc w:val="both"/>
            </w:pPr>
            <w:r w:rsidRPr="00464FCC">
              <w:t xml:space="preserve">For </w:t>
            </w:r>
            <w:r w:rsidR="00BF4FF8">
              <w:t xml:space="preserve">Framework Agreements </w:t>
            </w:r>
            <w:r w:rsidRPr="00464FCC">
              <w:t xml:space="preserve">with </w:t>
            </w:r>
            <w:r w:rsidR="0050245D" w:rsidRPr="00464FCC">
              <w:t>a</w:t>
            </w:r>
            <w:r w:rsidRPr="00464FCC">
              <w:t xml:space="preserve"> duration exceeding 18 months, a price adjustment provision for foreign and/or local inflation for </w:t>
            </w:r>
            <w:r w:rsidR="008A75A5" w:rsidRPr="00464FCC">
              <w:t xml:space="preserve">remuneration </w:t>
            </w:r>
            <w:r w:rsidRPr="00464FCC">
              <w:t xml:space="preserve">rates applies </w:t>
            </w:r>
            <w:r w:rsidR="008A75A5" w:rsidRPr="00464FCC">
              <w:t xml:space="preserve">if so </w:t>
            </w:r>
            <w:r w:rsidRPr="00464FCC">
              <w:t xml:space="preserve">stated in the </w:t>
            </w:r>
            <w:r w:rsidRPr="00464FCC">
              <w:rPr>
                <w:b/>
              </w:rPr>
              <w:t>Data Sheet</w:t>
            </w:r>
            <w:r w:rsidRPr="00464FCC">
              <w:t>.</w:t>
            </w:r>
          </w:p>
        </w:tc>
      </w:tr>
      <w:tr w:rsidR="00C33883" w:rsidRPr="00464FCC" w14:paraId="649ED7C2" w14:textId="77777777" w:rsidTr="009A69C4">
        <w:tc>
          <w:tcPr>
            <w:tcW w:w="2504" w:type="dxa"/>
            <w:gridSpan w:val="2"/>
          </w:tcPr>
          <w:p w14:paraId="72FCC6F1" w14:textId="77777777" w:rsidR="009A2264" w:rsidRPr="00464FCC" w:rsidRDefault="000B5EDC" w:rsidP="00C31B55">
            <w:pPr>
              <w:spacing w:before="120" w:after="120"/>
              <w:ind w:left="720"/>
            </w:pPr>
            <w:r w:rsidRPr="00464FCC">
              <w:rPr>
                <w:b/>
              </w:rPr>
              <w:t>b. Taxes</w:t>
            </w:r>
          </w:p>
        </w:tc>
        <w:tc>
          <w:tcPr>
            <w:tcW w:w="6380" w:type="dxa"/>
            <w:gridSpan w:val="2"/>
          </w:tcPr>
          <w:p w14:paraId="6668FC2A" w14:textId="695C31C2" w:rsidR="000B5EDC" w:rsidRPr="00464FCC" w:rsidRDefault="0050245D" w:rsidP="00C31B55">
            <w:pPr>
              <w:pStyle w:val="ListParagraph"/>
              <w:numPr>
                <w:ilvl w:val="1"/>
                <w:numId w:val="5"/>
              </w:numPr>
              <w:spacing w:before="120" w:after="120"/>
              <w:ind w:left="582" w:hanging="582"/>
              <w:contextualSpacing w:val="0"/>
              <w:jc w:val="both"/>
            </w:pPr>
            <w:r w:rsidRPr="00464FCC">
              <w:t>The Consultant</w:t>
            </w:r>
            <w:r w:rsidR="008A75A5" w:rsidRPr="00464FCC">
              <w:t xml:space="preserve"> and </w:t>
            </w:r>
            <w:r w:rsidRPr="00464FCC">
              <w:t xml:space="preserve">its </w:t>
            </w:r>
            <w:r w:rsidR="000B5EDC" w:rsidRPr="00464FCC">
              <w:t xml:space="preserve">Sub-consultants </w:t>
            </w:r>
            <w:r w:rsidR="00F71F9D" w:rsidRPr="00464FCC">
              <w:t>and Experts</w:t>
            </w:r>
            <w:r w:rsidR="000B5EDC" w:rsidRPr="00464FCC">
              <w:t xml:space="preserve"> are responsible for meeting all tax liabilities arising out of the </w:t>
            </w:r>
            <w:r w:rsidR="00350ADA">
              <w:t xml:space="preserve">Call-off </w:t>
            </w:r>
            <w:r w:rsidR="000B5EDC" w:rsidRPr="00464FCC">
              <w:t>Contract</w:t>
            </w:r>
            <w:r w:rsidR="00350ADA">
              <w:t>s</w:t>
            </w:r>
            <w:r w:rsidR="000B5EDC" w:rsidRPr="00464FCC">
              <w:t xml:space="preserve"> unless stated otherwise in the </w:t>
            </w:r>
            <w:r w:rsidR="000B5EDC" w:rsidRPr="00464FCC">
              <w:rPr>
                <w:b/>
              </w:rPr>
              <w:t>Data Sheet</w:t>
            </w:r>
            <w:r w:rsidR="000B5EDC" w:rsidRPr="00464FCC">
              <w:t xml:space="preserve">. Information on taxes in the </w:t>
            </w:r>
            <w:r w:rsidR="00CA6228">
              <w:t>Borrower</w:t>
            </w:r>
            <w:r w:rsidR="00CA6228" w:rsidRPr="00464FCC">
              <w:t xml:space="preserve">’s </w:t>
            </w:r>
            <w:r w:rsidR="000B5EDC" w:rsidRPr="00464FCC">
              <w:t xml:space="preserve">country is provided in the </w:t>
            </w:r>
            <w:r w:rsidR="000B5EDC" w:rsidRPr="00464FCC">
              <w:rPr>
                <w:b/>
              </w:rPr>
              <w:t>Data Sheet</w:t>
            </w:r>
            <w:r w:rsidR="000B5EDC" w:rsidRPr="00464FCC">
              <w:t>.</w:t>
            </w:r>
          </w:p>
        </w:tc>
      </w:tr>
      <w:tr w:rsidR="00C33883" w:rsidRPr="00464FCC" w14:paraId="110EE1B8" w14:textId="77777777" w:rsidTr="009A69C4">
        <w:tc>
          <w:tcPr>
            <w:tcW w:w="2504" w:type="dxa"/>
            <w:gridSpan w:val="2"/>
          </w:tcPr>
          <w:p w14:paraId="3CC81B06" w14:textId="77777777" w:rsidR="009A2264" w:rsidRPr="00464FCC" w:rsidRDefault="000B5EDC" w:rsidP="00C31B55">
            <w:pPr>
              <w:spacing w:before="120" w:after="120"/>
              <w:ind w:left="720"/>
              <w:rPr>
                <w:b/>
              </w:rPr>
            </w:pPr>
            <w:r w:rsidRPr="00464FCC">
              <w:rPr>
                <w:b/>
              </w:rPr>
              <w:t xml:space="preserve">c. Currency of Proposal </w:t>
            </w:r>
          </w:p>
        </w:tc>
        <w:tc>
          <w:tcPr>
            <w:tcW w:w="6380" w:type="dxa"/>
            <w:gridSpan w:val="2"/>
          </w:tcPr>
          <w:p w14:paraId="63C17E15" w14:textId="10EDC801" w:rsidR="000B5EDC" w:rsidRPr="00464FCC" w:rsidRDefault="0050245D" w:rsidP="00C31B55">
            <w:pPr>
              <w:pStyle w:val="ListParagraph"/>
              <w:numPr>
                <w:ilvl w:val="1"/>
                <w:numId w:val="5"/>
              </w:numPr>
              <w:spacing w:before="120" w:after="120"/>
              <w:ind w:left="582" w:hanging="582"/>
              <w:contextualSpacing w:val="0"/>
              <w:jc w:val="both"/>
            </w:pPr>
            <w:r w:rsidRPr="00464FCC">
              <w:t xml:space="preserve">The </w:t>
            </w:r>
            <w:r w:rsidR="000B5EDC" w:rsidRPr="00464FCC">
              <w:t xml:space="preserve">Consultant may express the </w:t>
            </w:r>
            <w:r w:rsidR="00BF4FF8">
              <w:t xml:space="preserve">remuneration </w:t>
            </w:r>
            <w:r w:rsidR="00A06D46">
              <w:t xml:space="preserve">and reimbursable </w:t>
            </w:r>
            <w:r w:rsidR="00BF4FF8">
              <w:t>rates</w:t>
            </w:r>
            <w:r w:rsidR="000B5EDC" w:rsidRPr="00464FCC">
              <w:t xml:space="preserve"> in the currency or currencies as stated in the </w:t>
            </w:r>
            <w:r w:rsidR="000B5EDC" w:rsidRPr="00464FCC">
              <w:rPr>
                <w:b/>
              </w:rPr>
              <w:t>Data Sheet</w:t>
            </w:r>
            <w:r w:rsidR="000B5EDC" w:rsidRPr="00464FCC">
              <w:t xml:space="preserve">. </w:t>
            </w:r>
            <w:r w:rsidR="00253CF7" w:rsidRPr="00464FCC">
              <w:t xml:space="preserve">If indicated in the </w:t>
            </w:r>
            <w:r w:rsidR="00253CF7" w:rsidRPr="00464FCC">
              <w:rPr>
                <w:b/>
              </w:rPr>
              <w:t>Data Sheet</w:t>
            </w:r>
            <w:r w:rsidR="00253CF7" w:rsidRPr="00464FCC">
              <w:t xml:space="preserve">, the portion of the </w:t>
            </w:r>
            <w:r w:rsidR="00253CF7">
              <w:t xml:space="preserve">rates </w:t>
            </w:r>
            <w:r w:rsidR="00253CF7" w:rsidRPr="00464FCC">
              <w:t>representing local cost shall be stated in the national currency.</w:t>
            </w:r>
          </w:p>
        </w:tc>
      </w:tr>
      <w:tr w:rsidR="00C33883" w:rsidRPr="00464FCC" w14:paraId="52A7E533" w14:textId="77777777" w:rsidTr="009A69C4">
        <w:trPr>
          <w:trHeight w:val="459"/>
        </w:trPr>
        <w:tc>
          <w:tcPr>
            <w:tcW w:w="8884" w:type="dxa"/>
            <w:gridSpan w:val="4"/>
          </w:tcPr>
          <w:p w14:paraId="6CB40EC7" w14:textId="77777777" w:rsidR="000B5EDC" w:rsidRPr="00464FCC" w:rsidDel="00566D49" w:rsidRDefault="00EA2584" w:rsidP="00C31B55">
            <w:pPr>
              <w:pStyle w:val="HeadingITC1"/>
              <w:spacing w:before="120" w:after="120"/>
            </w:pPr>
            <w:bookmarkStart w:id="111" w:name="_Toc474333895"/>
            <w:bookmarkStart w:id="112" w:name="_Toc474334064"/>
            <w:bookmarkStart w:id="113" w:name="_Toc494209442"/>
            <w:bookmarkStart w:id="114" w:name="_Toc83029909"/>
            <w:bookmarkStart w:id="115" w:name="_Toc83029969"/>
            <w:r w:rsidRPr="00464FCC">
              <w:t xml:space="preserve">C.  </w:t>
            </w:r>
            <w:r w:rsidR="000B5EDC" w:rsidRPr="00464FCC">
              <w:t>Submission, Opening and Evaluation</w:t>
            </w:r>
            <w:bookmarkEnd w:id="111"/>
            <w:bookmarkEnd w:id="112"/>
            <w:bookmarkEnd w:id="113"/>
            <w:bookmarkEnd w:id="114"/>
            <w:bookmarkEnd w:id="115"/>
          </w:p>
        </w:tc>
      </w:tr>
      <w:tr w:rsidR="00C33883" w:rsidRPr="00464FCC" w14:paraId="634B3CF0" w14:textId="77777777" w:rsidTr="00A16996">
        <w:tc>
          <w:tcPr>
            <w:tcW w:w="2455" w:type="dxa"/>
          </w:tcPr>
          <w:p w14:paraId="0E10A794" w14:textId="77777777" w:rsidR="000B5EDC" w:rsidRPr="00464FCC" w:rsidRDefault="000B5EDC" w:rsidP="00C31B55">
            <w:pPr>
              <w:pStyle w:val="HeadingITC2"/>
              <w:spacing w:before="120" w:after="120"/>
              <w:ind w:left="360"/>
              <w:contextualSpacing w:val="0"/>
            </w:pPr>
            <w:bookmarkStart w:id="116" w:name="_Toc474333896"/>
            <w:bookmarkStart w:id="117" w:name="_Toc474334065"/>
            <w:bookmarkStart w:id="118" w:name="_Toc494209443"/>
            <w:bookmarkStart w:id="119" w:name="_Toc83029910"/>
            <w:bookmarkStart w:id="120" w:name="_Toc83029970"/>
            <w:r w:rsidRPr="00464FCC">
              <w:t>Submission, Sealing</w:t>
            </w:r>
            <w:r w:rsidR="00846ACB" w:rsidRPr="00464FCC">
              <w:t>,</w:t>
            </w:r>
            <w:r w:rsidR="00FA4A2D" w:rsidRPr="00464FCC">
              <w:t xml:space="preserve"> and Marking </w:t>
            </w:r>
            <w:r w:rsidRPr="00464FCC">
              <w:t>of Proposals</w:t>
            </w:r>
            <w:bookmarkEnd w:id="116"/>
            <w:bookmarkEnd w:id="117"/>
            <w:bookmarkEnd w:id="118"/>
            <w:bookmarkEnd w:id="119"/>
            <w:bookmarkEnd w:id="120"/>
          </w:p>
        </w:tc>
        <w:tc>
          <w:tcPr>
            <w:tcW w:w="6429" w:type="dxa"/>
            <w:gridSpan w:val="3"/>
          </w:tcPr>
          <w:p w14:paraId="2FF98845"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Consultant shall submit a signed and complete Proposal comprising the documents and forms in accordance with </w:t>
            </w:r>
            <w:r w:rsidR="00122145" w:rsidRPr="00464FCC">
              <w:t xml:space="preserve">ITC </w:t>
            </w:r>
            <w:r w:rsidRPr="00464FCC">
              <w:t xml:space="preserve">10 (Documents Comprising Proposal). </w:t>
            </w:r>
            <w:r w:rsidR="006F59F9" w:rsidRPr="00464FCC">
              <w:t xml:space="preserve">Consultants shall mark as “CONFIDENTIAL” information in their Proposals which is confidential to their business. This may include proprietary information, trade secrets or commercial or financially sensitive information. </w:t>
            </w:r>
            <w:r w:rsidR="00C05B2E" w:rsidRPr="00464FCC">
              <w:t>The s</w:t>
            </w:r>
            <w:r w:rsidRPr="00464FCC">
              <w:t xml:space="preserve">ubmission can be done by mail or by hand. If specified in the </w:t>
            </w:r>
            <w:r w:rsidRPr="00464FCC">
              <w:rPr>
                <w:b/>
              </w:rPr>
              <w:t>Data Sheet</w:t>
            </w:r>
            <w:r w:rsidRPr="00464FCC">
              <w:t xml:space="preserve">, </w:t>
            </w:r>
            <w:r w:rsidR="00C05B2E" w:rsidRPr="00464FCC">
              <w:t xml:space="preserve">the </w:t>
            </w:r>
            <w:r w:rsidRPr="00464FCC">
              <w:t>Consultant ha</w:t>
            </w:r>
            <w:r w:rsidR="00C05B2E" w:rsidRPr="00464FCC">
              <w:t>s</w:t>
            </w:r>
            <w:r w:rsidRPr="00464FCC">
              <w:t xml:space="preserve"> the option of submitting </w:t>
            </w:r>
            <w:r w:rsidR="00C05B2E" w:rsidRPr="00464FCC">
              <w:t>its</w:t>
            </w:r>
            <w:r w:rsidRPr="00464FCC">
              <w:t xml:space="preserve"> Proposals electronically.</w:t>
            </w:r>
            <w:r w:rsidR="00660BD8" w:rsidRPr="00464FCC">
              <w:t xml:space="preserve"> </w:t>
            </w:r>
          </w:p>
          <w:p w14:paraId="12ED9F0D"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An authorized representative of the Consultant shall sign the </w:t>
            </w:r>
            <w:r w:rsidR="00D23E27" w:rsidRPr="00464FCC">
              <w:t xml:space="preserve">original </w:t>
            </w:r>
            <w:r w:rsidRPr="00464FCC">
              <w:t xml:space="preserve">submission letters </w:t>
            </w:r>
            <w:r w:rsidR="00AE21C7" w:rsidRPr="00464FCC">
              <w:t xml:space="preserve">in the required format </w:t>
            </w:r>
            <w:r w:rsidRPr="00464FCC">
              <w:t xml:space="preserve">for both </w:t>
            </w:r>
            <w:r w:rsidR="00C05B2E" w:rsidRPr="00464FCC">
              <w:t>the T</w:t>
            </w:r>
            <w:r w:rsidRPr="00464FCC">
              <w:t xml:space="preserve">echnical </w:t>
            </w:r>
            <w:r w:rsidR="00DB631D" w:rsidRPr="00464FCC">
              <w:t xml:space="preserve">Proposal </w:t>
            </w:r>
            <w:r w:rsidRPr="00464FCC">
              <w:t xml:space="preserve">and, if applicable, </w:t>
            </w:r>
            <w:r w:rsidR="00C05B2E" w:rsidRPr="00464FCC">
              <w:t xml:space="preserve">the </w:t>
            </w:r>
            <w:r w:rsidRPr="00464FCC">
              <w:t>Financial Proposal</w:t>
            </w:r>
            <w:r w:rsidR="00C05B2E" w:rsidRPr="00464FCC">
              <w:t xml:space="preserve"> and </w:t>
            </w:r>
            <w:r w:rsidR="00DB631D" w:rsidRPr="00464FCC">
              <w:t xml:space="preserve">shall </w:t>
            </w:r>
            <w:r w:rsidR="00C05B2E" w:rsidRPr="00464FCC">
              <w:t xml:space="preserve">initial all pages of both. </w:t>
            </w:r>
            <w:r w:rsidRPr="00464FCC">
              <w:t xml:space="preserve">The authorization shall be in the form of a written power of attorney attached to the </w:t>
            </w:r>
            <w:r w:rsidR="00DB631D" w:rsidRPr="00464FCC">
              <w:t xml:space="preserve">Technical </w:t>
            </w:r>
            <w:r w:rsidRPr="00464FCC">
              <w:t>Proposal.</w:t>
            </w:r>
          </w:p>
          <w:p w14:paraId="40FB8359" w14:textId="77777777" w:rsidR="00F25D26" w:rsidRPr="00464FCC" w:rsidRDefault="000B5EDC" w:rsidP="00C123FE">
            <w:pPr>
              <w:pStyle w:val="BankNormal"/>
              <w:numPr>
                <w:ilvl w:val="2"/>
                <w:numId w:val="6"/>
              </w:numPr>
              <w:spacing w:before="120" w:after="120"/>
              <w:ind w:left="1299" w:hanging="719"/>
              <w:jc w:val="both"/>
              <w:rPr>
                <w:szCs w:val="24"/>
              </w:rPr>
            </w:pPr>
            <w:r w:rsidRPr="00464FCC">
              <w:rPr>
                <w:szCs w:val="24"/>
              </w:rPr>
              <w:t xml:space="preserve">A Proposal submitted by a </w:t>
            </w:r>
            <w:r w:rsidR="00704EEA" w:rsidRPr="00464FCC">
              <w:rPr>
                <w:szCs w:val="24"/>
              </w:rPr>
              <w:t>J</w:t>
            </w:r>
            <w:r w:rsidRPr="00464FCC">
              <w:rPr>
                <w:szCs w:val="24"/>
              </w:rPr>
              <w:t xml:space="preserve">oint </w:t>
            </w:r>
            <w:r w:rsidR="00BA3E47" w:rsidRPr="00464FCC">
              <w:rPr>
                <w:szCs w:val="24"/>
              </w:rPr>
              <w:t>Venture shall</w:t>
            </w:r>
            <w:r w:rsidRPr="00464FCC">
              <w:rPr>
                <w:szCs w:val="24"/>
              </w:rPr>
              <w:t xml:space="preserve"> be signed by all </w:t>
            </w:r>
            <w:r w:rsidR="009F07CE" w:rsidRPr="00464FCC">
              <w:rPr>
                <w:szCs w:val="24"/>
              </w:rPr>
              <w:t xml:space="preserve">members </w:t>
            </w:r>
            <w:r w:rsidR="00705C9C" w:rsidRPr="00464FCC">
              <w:rPr>
                <w:szCs w:val="24"/>
              </w:rPr>
              <w:t xml:space="preserve">so </w:t>
            </w:r>
            <w:r w:rsidRPr="00464FCC">
              <w:rPr>
                <w:szCs w:val="24"/>
              </w:rPr>
              <w:t>as to be legally binding on all</w:t>
            </w:r>
            <w:r w:rsidR="009F07CE" w:rsidRPr="00464FCC">
              <w:rPr>
                <w:szCs w:val="24"/>
              </w:rPr>
              <w:t xml:space="preserve"> members</w:t>
            </w:r>
            <w:r w:rsidRPr="00464FCC">
              <w:rPr>
                <w:szCs w:val="24"/>
              </w:rPr>
              <w:t xml:space="preserve">, or by an authorized representative who has a written power of attorney signed by each </w:t>
            </w:r>
            <w:r w:rsidR="009F07CE" w:rsidRPr="00464FCC">
              <w:rPr>
                <w:szCs w:val="24"/>
              </w:rPr>
              <w:t>member</w:t>
            </w:r>
            <w:r w:rsidRPr="00464FCC">
              <w:rPr>
                <w:szCs w:val="24"/>
              </w:rPr>
              <w:t>’s authorized representative.</w:t>
            </w:r>
          </w:p>
          <w:p w14:paraId="0BEACE11" w14:textId="77777777" w:rsidR="000B5EDC" w:rsidRPr="00464FCC" w:rsidRDefault="000B5EDC" w:rsidP="00C31B55">
            <w:pPr>
              <w:pStyle w:val="ListParagraph"/>
              <w:numPr>
                <w:ilvl w:val="1"/>
                <w:numId w:val="5"/>
              </w:numPr>
              <w:spacing w:before="120" w:after="120"/>
              <w:ind w:left="582" w:hanging="582"/>
              <w:contextualSpacing w:val="0"/>
              <w:jc w:val="both"/>
            </w:pPr>
            <w:r w:rsidRPr="00464FCC">
              <w:t>Any</w:t>
            </w:r>
            <w:r w:rsidR="00BA3E47" w:rsidRPr="00464FCC">
              <w:t xml:space="preserve"> </w:t>
            </w:r>
            <w:r w:rsidR="00DC379E" w:rsidRPr="00464FCC">
              <w:t xml:space="preserve">modifications, </w:t>
            </w:r>
            <w:r w:rsidR="00515257" w:rsidRPr="00464FCC">
              <w:t>revisions</w:t>
            </w:r>
            <w:r w:rsidRPr="00464FCC">
              <w:t>, interlineations, erasures, or overwriting shall be valid only if they are signed or initialed by the person signing the Proposal.</w:t>
            </w:r>
          </w:p>
          <w:p w14:paraId="49F028C2" w14:textId="77777777" w:rsidR="000B5EDC" w:rsidRPr="00464FCC" w:rsidRDefault="000B5EDC" w:rsidP="00C31B55">
            <w:pPr>
              <w:pStyle w:val="ListParagraph"/>
              <w:numPr>
                <w:ilvl w:val="1"/>
                <w:numId w:val="5"/>
              </w:numPr>
              <w:spacing w:before="120" w:after="120"/>
              <w:ind w:left="582" w:hanging="582"/>
              <w:contextualSpacing w:val="0"/>
              <w:jc w:val="both"/>
            </w:pPr>
            <w:r w:rsidRPr="00464FCC">
              <w:t>The signed Proposal shall be marked “</w:t>
            </w:r>
            <w:r w:rsidRPr="00464FCC">
              <w:rPr>
                <w:smallCaps/>
              </w:rPr>
              <w:t>Original</w:t>
            </w:r>
            <w:r w:rsidRPr="00464FCC">
              <w:t>”, and its copies marked “</w:t>
            </w:r>
            <w:r w:rsidRPr="00464FCC">
              <w:rPr>
                <w:smallCaps/>
              </w:rPr>
              <w:t>Copy</w:t>
            </w:r>
            <w:r w:rsidRPr="00464FCC">
              <w:t xml:space="preserve">” as appropriate. </w:t>
            </w:r>
            <w:r w:rsidR="00C05B2E" w:rsidRPr="00464FCC">
              <w:t>The n</w:t>
            </w:r>
            <w:r w:rsidRPr="00464FCC">
              <w:t xml:space="preserve">umber of copies is indicated in the </w:t>
            </w:r>
            <w:r w:rsidRPr="00464FCC">
              <w:rPr>
                <w:b/>
              </w:rPr>
              <w:t>Data Sheet</w:t>
            </w:r>
            <w:r w:rsidRPr="00464FCC">
              <w:t>. All copies shall be made from the signed original. If there are discrepancies between the original and the copies, the original shall prevail.</w:t>
            </w:r>
          </w:p>
          <w:p w14:paraId="1D58785D"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original and all </w:t>
            </w:r>
            <w:r w:rsidR="00C05B2E" w:rsidRPr="00464FCC">
              <w:t xml:space="preserve">the </w:t>
            </w:r>
            <w:r w:rsidRPr="00464FCC">
              <w:t>copies of the Technical Proposal shall be placed inside a sealed envelope clearly marked “</w:t>
            </w:r>
            <w:r w:rsidRPr="00464FCC">
              <w:rPr>
                <w:b/>
                <w:smallCaps/>
              </w:rPr>
              <w:t>Technical Proposal</w:t>
            </w:r>
            <w:r w:rsidRPr="00464FCC">
              <w:t xml:space="preserve">”, “[Name of the Assignment]“, </w:t>
            </w:r>
            <w:r w:rsidR="006F59F9" w:rsidRPr="00464FCC">
              <w:t>[</w:t>
            </w:r>
            <w:r w:rsidRPr="00464FCC">
              <w:t>reference number</w:t>
            </w:r>
            <w:r w:rsidR="006F59F9" w:rsidRPr="00464FCC">
              <w:t>]</w:t>
            </w:r>
            <w:r w:rsidRPr="00464FCC">
              <w:t xml:space="preserve">, </w:t>
            </w:r>
            <w:r w:rsidR="006F59F9" w:rsidRPr="00464FCC">
              <w:t>[</w:t>
            </w:r>
            <w:r w:rsidRPr="00464FCC">
              <w:t>name and address of the Consultant</w:t>
            </w:r>
            <w:r w:rsidR="006F59F9" w:rsidRPr="00464FCC">
              <w:t>]</w:t>
            </w:r>
            <w:r w:rsidRPr="00464FCC">
              <w:t>, and with a warning “</w:t>
            </w:r>
            <w:r w:rsidRPr="00464FCC">
              <w:rPr>
                <w:b/>
                <w:bCs/>
                <w:smallCaps/>
              </w:rPr>
              <w:t>Do Not Open</w:t>
            </w:r>
            <w:r w:rsidR="00494888" w:rsidRPr="00464FCC">
              <w:rPr>
                <w:b/>
                <w:bCs/>
                <w:smallCaps/>
              </w:rPr>
              <w:t xml:space="preserve"> </w:t>
            </w:r>
            <w:r w:rsidRPr="00464FCC">
              <w:rPr>
                <w:rFonts w:ascii="Times New Roman Bold" w:hAnsi="Times New Roman Bold"/>
                <w:b/>
                <w:bCs/>
                <w:smallCaps/>
              </w:rPr>
              <w:t xml:space="preserve">until </w:t>
            </w:r>
            <w:r w:rsidRPr="00464FCC">
              <w:rPr>
                <w:b/>
                <w:bCs/>
                <w:smallCaps/>
              </w:rPr>
              <w:t>[insert the date and the time of the Technical Proposal submission deadline]</w:t>
            </w:r>
            <w:r w:rsidRPr="00464FCC">
              <w:t xml:space="preserve">.” </w:t>
            </w:r>
          </w:p>
          <w:p w14:paraId="660E521D" w14:textId="6A2D89D6" w:rsidR="000B5EDC" w:rsidRPr="00464FCC" w:rsidRDefault="000B5EDC" w:rsidP="00C31B55">
            <w:pPr>
              <w:pStyle w:val="ListParagraph"/>
              <w:numPr>
                <w:ilvl w:val="1"/>
                <w:numId w:val="5"/>
              </w:numPr>
              <w:spacing w:before="120" w:after="120"/>
              <w:ind w:left="582" w:hanging="582"/>
              <w:contextualSpacing w:val="0"/>
              <w:jc w:val="both"/>
            </w:pPr>
            <w:r w:rsidRPr="00464FCC">
              <w:t xml:space="preserve">Similarly, the original Financial Proposal (if required for the applicable selection method) </w:t>
            </w:r>
            <w:r w:rsidR="00731635" w:rsidRPr="00464FCC">
              <w:t xml:space="preserve">and its copies </w:t>
            </w:r>
            <w:r w:rsidRPr="00464FCC">
              <w:t xml:space="preserve">shall be placed inside of a </w:t>
            </w:r>
            <w:r w:rsidR="00731635" w:rsidRPr="00464FCC">
              <w:t xml:space="preserve">separate </w:t>
            </w:r>
            <w:r w:rsidRPr="00464FCC">
              <w:t>sealed envelope clearly marked “</w:t>
            </w:r>
            <w:r w:rsidRPr="00464FCC">
              <w:rPr>
                <w:b/>
                <w:smallCaps/>
              </w:rPr>
              <w:t>Financial Proposal</w:t>
            </w:r>
            <w:r w:rsidRPr="00464FCC">
              <w:t xml:space="preserve">” </w:t>
            </w:r>
            <w:r w:rsidR="008C70CB" w:rsidRPr="00464FCC">
              <w:t>“[Name of the Assignment], [reference number], [name and address of the Consultant]</w:t>
            </w:r>
            <w:r w:rsidR="00DB2C6F" w:rsidRPr="00464FCC">
              <w:t>”</w:t>
            </w:r>
            <w:r w:rsidR="008C70CB" w:rsidRPr="00464FCC">
              <w:t xml:space="preserve">, and with a warning </w:t>
            </w:r>
            <w:r w:rsidRPr="00464FCC">
              <w:t>“</w:t>
            </w:r>
            <w:r w:rsidRPr="00464FCC">
              <w:rPr>
                <w:b/>
                <w:bCs/>
                <w:smallCaps/>
              </w:rPr>
              <w:t>Do Not Open With The Technical Proposal</w:t>
            </w:r>
            <w:r w:rsidRPr="00464FCC">
              <w:t xml:space="preserve">.” </w:t>
            </w:r>
          </w:p>
          <w:p w14:paraId="4E710391" w14:textId="2DFA69A0"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sealed envelopes containing the Technical and Financial Proposals shall be placed into one outer envelope and sealed. This outer envelope shall </w:t>
            </w:r>
            <w:r w:rsidR="008C70CB" w:rsidRPr="00464FCC">
              <w:t xml:space="preserve">be addressed to the </w:t>
            </w:r>
            <w:r w:rsidR="00CA6228">
              <w:t>Procuring Agency</w:t>
            </w:r>
            <w:r w:rsidR="008C70CB" w:rsidRPr="00464FCC">
              <w:t xml:space="preserve"> and bear </w:t>
            </w:r>
            <w:r w:rsidRPr="00464FCC">
              <w:t xml:space="preserve">the submission address, RFP reference number, the name of the assignment, </w:t>
            </w:r>
            <w:r w:rsidR="008C70CB" w:rsidRPr="00464FCC">
              <w:t xml:space="preserve">the </w:t>
            </w:r>
            <w:r w:rsidR="00BD737B" w:rsidRPr="00464FCC">
              <w:t xml:space="preserve">Consultant’s name and the address, </w:t>
            </w:r>
            <w:r w:rsidRPr="00464FCC">
              <w:t>and shall be clearly marked “</w:t>
            </w:r>
            <w:r w:rsidRPr="00C123FE">
              <w:rPr>
                <w:b/>
                <w:bCs/>
              </w:rPr>
              <w:t>Do Not Open Before</w:t>
            </w:r>
            <w:r w:rsidRPr="00464FCC">
              <w:t xml:space="preserve"> [insert the time and date of the submission deadline indicated in the </w:t>
            </w:r>
            <w:r w:rsidRPr="00464FCC">
              <w:rPr>
                <w:b/>
              </w:rPr>
              <w:t>Data Sheet</w:t>
            </w:r>
            <w:r w:rsidRPr="00464FCC">
              <w:t>]”.</w:t>
            </w:r>
          </w:p>
          <w:p w14:paraId="60A2B421" w14:textId="7AB2DF09" w:rsidR="00BA3E47" w:rsidRPr="00464FCC" w:rsidRDefault="000B5EDC" w:rsidP="00C31B55">
            <w:pPr>
              <w:pStyle w:val="ListParagraph"/>
              <w:numPr>
                <w:ilvl w:val="1"/>
                <w:numId w:val="5"/>
              </w:numPr>
              <w:spacing w:before="120" w:after="120"/>
              <w:ind w:left="582" w:hanging="582"/>
              <w:contextualSpacing w:val="0"/>
              <w:jc w:val="both"/>
            </w:pPr>
            <w:r w:rsidRPr="00464FCC">
              <w:t xml:space="preserve">If </w:t>
            </w:r>
            <w:r w:rsidR="00C05B2E" w:rsidRPr="00464FCC">
              <w:t xml:space="preserve">the </w:t>
            </w:r>
            <w:r w:rsidRPr="00464FCC">
              <w:t xml:space="preserve">envelopes and packages with the Proposal are not sealed and marked as required, the </w:t>
            </w:r>
            <w:r w:rsidR="00CA6228">
              <w:t>Procuring Agency</w:t>
            </w:r>
            <w:r w:rsidRPr="00464FCC">
              <w:t xml:space="preserve"> will assume no responsibility for the misplacement, loss</w:t>
            </w:r>
            <w:r w:rsidR="00CA1141" w:rsidRPr="00464FCC">
              <w:t>,</w:t>
            </w:r>
            <w:r w:rsidRPr="00464FCC">
              <w:t xml:space="preserve"> or premature opening of the Proposal. </w:t>
            </w:r>
          </w:p>
          <w:p w14:paraId="5CE549C0" w14:textId="564643A3" w:rsidR="000B5EDC" w:rsidRPr="00464FCC" w:rsidRDefault="00C05B2E" w:rsidP="00C31B55">
            <w:pPr>
              <w:pStyle w:val="ListParagraph"/>
              <w:numPr>
                <w:ilvl w:val="1"/>
                <w:numId w:val="5"/>
              </w:numPr>
              <w:spacing w:before="120" w:after="120"/>
              <w:ind w:left="582" w:hanging="582"/>
              <w:contextualSpacing w:val="0"/>
              <w:jc w:val="both"/>
            </w:pPr>
            <w:r w:rsidRPr="00464FCC">
              <w:t>The Proposal</w:t>
            </w:r>
            <w:r w:rsidR="000B5EDC" w:rsidRPr="00464FCC">
              <w:t xml:space="preserve"> or its </w:t>
            </w:r>
            <w:r w:rsidR="00130B54" w:rsidRPr="00464FCC">
              <w:t xml:space="preserve">modifications </w:t>
            </w:r>
            <w:r w:rsidR="000B5EDC" w:rsidRPr="00464FCC">
              <w:t xml:space="preserve">must be sent to the address indicated in the </w:t>
            </w:r>
            <w:r w:rsidR="000B5EDC" w:rsidRPr="00464FCC">
              <w:rPr>
                <w:b/>
              </w:rPr>
              <w:t>Data Sheet</w:t>
            </w:r>
            <w:r w:rsidR="000B5EDC" w:rsidRPr="00464FCC">
              <w:t xml:space="preserve"> and received by the </w:t>
            </w:r>
            <w:r w:rsidR="00CA6228">
              <w:t>Procuring Agency</w:t>
            </w:r>
            <w:r w:rsidR="000B5EDC" w:rsidRPr="00464FCC">
              <w:t xml:space="preserve"> no later than the deadline indicated in the </w:t>
            </w:r>
            <w:r w:rsidR="000B5EDC" w:rsidRPr="00464FCC">
              <w:rPr>
                <w:b/>
              </w:rPr>
              <w:t>Data Sheet</w:t>
            </w:r>
            <w:r w:rsidR="000B5EDC" w:rsidRPr="00464FCC">
              <w:t>, or a</w:t>
            </w:r>
            <w:r w:rsidRPr="00464FCC">
              <w:t xml:space="preserve">ny extension to this deadline. </w:t>
            </w:r>
            <w:r w:rsidR="000B5EDC" w:rsidRPr="00464FCC">
              <w:t xml:space="preserve">Any Proposal or its </w:t>
            </w:r>
            <w:r w:rsidR="00130B54" w:rsidRPr="00464FCC">
              <w:t xml:space="preserve">modification </w:t>
            </w:r>
            <w:r w:rsidR="000B5EDC" w:rsidRPr="00464FCC">
              <w:t xml:space="preserve">received by the </w:t>
            </w:r>
            <w:r w:rsidR="00CA6228">
              <w:t>Procuring Agency</w:t>
            </w:r>
            <w:r w:rsidR="000B5EDC" w:rsidRPr="00464FCC">
              <w:t xml:space="preserve"> after the deadline shall be declared late and rejected, and promptly returned unopened.</w:t>
            </w:r>
          </w:p>
        </w:tc>
      </w:tr>
      <w:tr w:rsidR="00C33883" w:rsidRPr="00464FCC" w14:paraId="1840A965" w14:textId="77777777" w:rsidTr="00A16996">
        <w:tc>
          <w:tcPr>
            <w:tcW w:w="2455" w:type="dxa"/>
          </w:tcPr>
          <w:p w14:paraId="586DBC7F" w14:textId="77777777" w:rsidR="000B5EDC" w:rsidRPr="00464FCC" w:rsidDel="00FB0A71" w:rsidRDefault="000B5EDC" w:rsidP="00C31B55">
            <w:pPr>
              <w:pStyle w:val="HeadingITC2"/>
              <w:spacing w:before="120" w:after="120"/>
              <w:ind w:left="360"/>
              <w:contextualSpacing w:val="0"/>
            </w:pPr>
            <w:bookmarkStart w:id="121" w:name="_Toc474333897"/>
            <w:bookmarkStart w:id="122" w:name="_Toc474334066"/>
            <w:bookmarkStart w:id="123" w:name="_Toc494209444"/>
            <w:bookmarkStart w:id="124" w:name="_Toc83029911"/>
            <w:bookmarkStart w:id="125" w:name="_Toc83029971"/>
            <w:r w:rsidRPr="00464FCC">
              <w:t>Confidentiality</w:t>
            </w:r>
            <w:bookmarkEnd w:id="121"/>
            <w:bookmarkEnd w:id="122"/>
            <w:bookmarkEnd w:id="123"/>
            <w:bookmarkEnd w:id="124"/>
            <w:bookmarkEnd w:id="125"/>
          </w:p>
        </w:tc>
        <w:tc>
          <w:tcPr>
            <w:tcW w:w="6429" w:type="dxa"/>
            <w:gridSpan w:val="3"/>
          </w:tcPr>
          <w:p w14:paraId="04E530E7" w14:textId="609DAA44" w:rsidR="000B5EDC" w:rsidRPr="00464FCC" w:rsidRDefault="00953AD1" w:rsidP="00C31B55">
            <w:pPr>
              <w:pStyle w:val="ListParagraph"/>
              <w:numPr>
                <w:ilvl w:val="1"/>
                <w:numId w:val="5"/>
              </w:numPr>
              <w:spacing w:before="120" w:after="120"/>
              <w:ind w:left="582" w:hanging="582"/>
              <w:contextualSpacing w:val="0"/>
              <w:jc w:val="both"/>
            </w:pPr>
            <w:r w:rsidRPr="00CF0460">
              <w:t xml:space="preserve">Information relating to the evaluation of </w:t>
            </w:r>
            <w:r>
              <w:t xml:space="preserve">Proposals </w:t>
            </w:r>
            <w:r w:rsidRPr="00CF0460">
              <w:t xml:space="preserve">and recommendation to </w:t>
            </w:r>
            <w:r>
              <w:t xml:space="preserve">conclude a </w:t>
            </w:r>
            <w:r w:rsidRPr="00CF0460">
              <w:t>Framework Agreement</w:t>
            </w:r>
            <w:r>
              <w:t>(</w:t>
            </w:r>
            <w:r w:rsidRPr="00CF0460">
              <w:t>s</w:t>
            </w:r>
            <w:r>
              <w:t>)</w:t>
            </w:r>
            <w:r w:rsidRPr="00CF0460">
              <w:t xml:space="preserve">, shall not be disclosed to </w:t>
            </w:r>
            <w:r>
              <w:t>Consultants</w:t>
            </w:r>
            <w:r w:rsidRPr="00CF0460">
              <w:t xml:space="preserve"> or any other persons not officially concerned with the </w:t>
            </w:r>
            <w:r>
              <w:t xml:space="preserve">Primary Procurement </w:t>
            </w:r>
            <w:r w:rsidRPr="00CF0460">
              <w:t xml:space="preserve">until the Notification of Intention to </w:t>
            </w:r>
            <w:r>
              <w:t>conclude</w:t>
            </w:r>
            <w:r w:rsidRPr="00CF0460">
              <w:t xml:space="preserve"> the Framework Agreement is transmitted</w:t>
            </w:r>
            <w:r w:rsidR="000B5EDC" w:rsidRPr="00464FCC">
              <w:t>.</w:t>
            </w:r>
            <w:r w:rsidR="008C70CB" w:rsidRPr="00464FCC">
              <w:t xml:space="preserve"> Exceptions to this ITC are where the </w:t>
            </w:r>
            <w:r w:rsidR="00CA6228">
              <w:t>Procuring Agency</w:t>
            </w:r>
            <w:r w:rsidR="008C70CB" w:rsidRPr="00464FCC">
              <w:t xml:space="preserve"> notifies Consultants of the results of the evaluation of the Technical Proposals.</w:t>
            </w:r>
          </w:p>
          <w:p w14:paraId="6791BC72" w14:textId="63DD52EC" w:rsidR="000B5EDC" w:rsidRPr="00464FCC" w:rsidRDefault="000B5EDC" w:rsidP="00C31B55">
            <w:pPr>
              <w:pStyle w:val="ListParagraph"/>
              <w:numPr>
                <w:ilvl w:val="1"/>
                <w:numId w:val="5"/>
              </w:numPr>
              <w:spacing w:before="120" w:after="120"/>
              <w:ind w:left="582" w:hanging="582"/>
              <w:contextualSpacing w:val="0"/>
              <w:jc w:val="both"/>
            </w:pPr>
            <w:r w:rsidRPr="00464FCC">
              <w:t xml:space="preserve">Any attempt by </w:t>
            </w:r>
            <w:r w:rsidR="005B784D" w:rsidRPr="00464FCC">
              <w:t>shortlisted Consultants</w:t>
            </w:r>
            <w:r w:rsidR="00162458" w:rsidRPr="00464FCC">
              <w:t xml:space="preserve"> or anyone on behalf of the </w:t>
            </w:r>
            <w:r w:rsidR="005B784D" w:rsidRPr="00464FCC">
              <w:t>Consultant to</w:t>
            </w:r>
            <w:r w:rsidRPr="00464FCC">
              <w:t xml:space="preserve"> influence the </w:t>
            </w:r>
            <w:r w:rsidR="00CA6228">
              <w:t>Procuring Agency</w:t>
            </w:r>
            <w:r w:rsidRPr="00464FCC">
              <w:t xml:space="preserve"> in the evaluation </w:t>
            </w:r>
            <w:r w:rsidR="00953AD1">
              <w:t xml:space="preserve">or decision to conclude a Framework Agreement </w:t>
            </w:r>
            <w:r w:rsidRPr="00464FCC">
              <w:t xml:space="preserve">may result in the rejection of its Proposal, and may be subject to </w:t>
            </w:r>
            <w:r w:rsidR="00C05B2E" w:rsidRPr="00464FCC">
              <w:t xml:space="preserve">the </w:t>
            </w:r>
            <w:r w:rsidRPr="00464FCC">
              <w:t>application of prevailing Bank’s sanctions procedures.</w:t>
            </w:r>
          </w:p>
          <w:p w14:paraId="5CF759E6" w14:textId="3D659AAE" w:rsidR="000B5EDC" w:rsidRPr="00464FCC" w:rsidRDefault="000B5EDC" w:rsidP="00C31B55">
            <w:pPr>
              <w:pStyle w:val="ListParagraph"/>
              <w:numPr>
                <w:ilvl w:val="1"/>
                <w:numId w:val="5"/>
              </w:numPr>
              <w:spacing w:before="120" w:after="120"/>
              <w:ind w:left="582" w:hanging="582"/>
              <w:contextualSpacing w:val="0"/>
              <w:jc w:val="both"/>
            </w:pPr>
            <w:r w:rsidRPr="00464FCC">
              <w:t xml:space="preserve">Notwithstanding the above provisions, from the time of the Proposals’ opening to the time of </w:t>
            </w:r>
            <w:r w:rsidR="00953AD1">
              <w:t xml:space="preserve">the </w:t>
            </w:r>
            <w:r w:rsidR="00953AD1" w:rsidRPr="00CF0460">
              <w:t>Framework Agreement</w:t>
            </w:r>
            <w:r w:rsidR="00953AD1">
              <w:t xml:space="preserve"> being</w:t>
            </w:r>
            <w:r w:rsidR="00953AD1" w:rsidRPr="00CF0460">
              <w:t xml:space="preserve"> </w:t>
            </w:r>
            <w:r w:rsidR="00953AD1">
              <w:t>concluded</w:t>
            </w:r>
            <w:r w:rsidR="00DE3A39" w:rsidRPr="00464FCC">
              <w:t>, if a</w:t>
            </w:r>
            <w:r w:rsidRPr="00464FCC">
              <w:t xml:space="preserve"> Consultant wishes to contact the </w:t>
            </w:r>
            <w:r w:rsidR="00CA6228">
              <w:t>Procuring Agency</w:t>
            </w:r>
            <w:r w:rsidRPr="00464FCC">
              <w:t xml:space="preserve"> or the Bank on any matter related to the selection process, it </w:t>
            </w:r>
            <w:r w:rsidR="008C70CB" w:rsidRPr="00464FCC">
              <w:t xml:space="preserve">shall </w:t>
            </w:r>
            <w:r w:rsidRPr="00464FCC">
              <w:t xml:space="preserve">do so </w:t>
            </w:r>
            <w:r w:rsidR="00CC7A10" w:rsidRPr="00464FCC">
              <w:t xml:space="preserve">only </w:t>
            </w:r>
            <w:r w:rsidRPr="00464FCC">
              <w:t>in writing.</w:t>
            </w:r>
          </w:p>
        </w:tc>
      </w:tr>
      <w:tr w:rsidR="00C33883" w:rsidRPr="00464FCC" w14:paraId="705070E9" w14:textId="77777777" w:rsidTr="00A16996">
        <w:tc>
          <w:tcPr>
            <w:tcW w:w="2455" w:type="dxa"/>
          </w:tcPr>
          <w:p w14:paraId="03AF3D32" w14:textId="77777777" w:rsidR="000B5EDC" w:rsidRPr="00464FCC" w:rsidRDefault="000B5EDC" w:rsidP="00C31B55">
            <w:pPr>
              <w:pStyle w:val="HeadingITC2"/>
              <w:spacing w:before="120" w:after="120"/>
              <w:ind w:left="360"/>
              <w:contextualSpacing w:val="0"/>
            </w:pPr>
            <w:bookmarkStart w:id="126" w:name="_Toc474333898"/>
            <w:bookmarkStart w:id="127" w:name="_Toc474334067"/>
            <w:bookmarkStart w:id="128" w:name="_Toc494209445"/>
            <w:bookmarkStart w:id="129" w:name="_Toc83029912"/>
            <w:bookmarkStart w:id="130" w:name="_Toc83029972"/>
            <w:r w:rsidRPr="00464FCC">
              <w:t>Opening of Technical Proposals</w:t>
            </w:r>
            <w:bookmarkEnd w:id="126"/>
            <w:bookmarkEnd w:id="127"/>
            <w:bookmarkEnd w:id="128"/>
            <w:bookmarkEnd w:id="129"/>
            <w:bookmarkEnd w:id="130"/>
          </w:p>
        </w:tc>
        <w:tc>
          <w:tcPr>
            <w:tcW w:w="6429" w:type="dxa"/>
            <w:gridSpan w:val="3"/>
          </w:tcPr>
          <w:p w14:paraId="74CB4ECC" w14:textId="5D2C23A5"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w:t>
            </w:r>
            <w:r w:rsidR="00CA6228">
              <w:rPr>
                <w:spacing w:val="-2"/>
              </w:rPr>
              <w:t>Procuring Agency</w:t>
            </w:r>
            <w:r w:rsidR="00BD737B" w:rsidRPr="00464FCC">
              <w:rPr>
                <w:spacing w:val="-2"/>
              </w:rPr>
              <w:t>’s evaluation committee</w:t>
            </w:r>
            <w:r w:rsidRPr="00464FCC">
              <w:t xml:space="preserve"> shall conduct </w:t>
            </w:r>
            <w:r w:rsidR="00DE3A39" w:rsidRPr="00464FCC">
              <w:t xml:space="preserve">the </w:t>
            </w:r>
            <w:r w:rsidRPr="00464FCC">
              <w:t xml:space="preserve">opening of the Technical Proposals in the presence of </w:t>
            </w:r>
            <w:r w:rsidR="00DE3A39" w:rsidRPr="00464FCC">
              <w:t xml:space="preserve">the shortlisted </w:t>
            </w:r>
            <w:r w:rsidRPr="00464FCC">
              <w:t xml:space="preserve">Consultants’ authorized representatives who choose to attend (in person, or online if this option is offered in the </w:t>
            </w:r>
            <w:r w:rsidRPr="00464FCC">
              <w:rPr>
                <w:b/>
              </w:rPr>
              <w:t>Data Sheet</w:t>
            </w:r>
            <w:r w:rsidRPr="00464FCC">
              <w:t xml:space="preserve">). The opening date, time and the address are stated in the </w:t>
            </w:r>
            <w:r w:rsidRPr="00464FCC">
              <w:rPr>
                <w:b/>
              </w:rPr>
              <w:t>Data Sheet</w:t>
            </w:r>
            <w:r w:rsidRPr="00464FCC">
              <w:t xml:space="preserve">. The envelopes with the Financial Proposal shall remain sealed and </w:t>
            </w:r>
            <w:r w:rsidR="00BD737B" w:rsidRPr="00464FCC">
              <w:t xml:space="preserve">shall be </w:t>
            </w:r>
            <w:r w:rsidRPr="00464FCC">
              <w:t xml:space="preserve">securely stored with a reputable public auditor or independent authority until they are opened </w:t>
            </w:r>
            <w:r w:rsidR="00E52ED7" w:rsidRPr="00464FCC">
              <w:t xml:space="preserve">in accordance with </w:t>
            </w:r>
            <w:r w:rsidR="00122145" w:rsidRPr="00464FCC">
              <w:t xml:space="preserve">ITC </w:t>
            </w:r>
            <w:r w:rsidR="00B67A82" w:rsidRPr="00464FCC">
              <w:t>2</w:t>
            </w:r>
            <w:r w:rsidR="00B67A82">
              <w:t>2</w:t>
            </w:r>
            <w:r w:rsidRPr="00464FCC">
              <w:t xml:space="preserve">. </w:t>
            </w:r>
          </w:p>
          <w:p w14:paraId="369AEBAF"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At the opening of </w:t>
            </w:r>
            <w:r w:rsidR="00DE3A39" w:rsidRPr="00464FCC">
              <w:t xml:space="preserve">the </w:t>
            </w:r>
            <w:r w:rsidRPr="00464FCC">
              <w:t xml:space="preserve">Technical Proposals the following shall be read out: (i) the name </w:t>
            </w:r>
            <w:r w:rsidR="00AD3AD6" w:rsidRPr="00464FCC">
              <w:t xml:space="preserve">and the country </w:t>
            </w:r>
            <w:r w:rsidRPr="00464FCC">
              <w:t>of t</w:t>
            </w:r>
            <w:r w:rsidR="00704EEA" w:rsidRPr="00464FCC">
              <w:t>he Consultant or, in case of a J</w:t>
            </w:r>
            <w:r w:rsidRPr="00464FCC">
              <w:t xml:space="preserve">oint </w:t>
            </w:r>
            <w:r w:rsidR="00704EEA" w:rsidRPr="00464FCC">
              <w:t>V</w:t>
            </w:r>
            <w:r w:rsidRPr="00464FCC">
              <w:t xml:space="preserve">enture, the name of the </w:t>
            </w:r>
            <w:r w:rsidR="00480E50" w:rsidRPr="00464FCC">
              <w:t xml:space="preserve">Joint Venture, the name of the </w:t>
            </w:r>
            <w:r w:rsidRPr="00464FCC">
              <w:t xml:space="preserve">lead </w:t>
            </w:r>
            <w:r w:rsidR="00480E50" w:rsidRPr="00464FCC">
              <w:t xml:space="preserve">member </w:t>
            </w:r>
            <w:r w:rsidRPr="00464FCC">
              <w:t xml:space="preserve">and the names </w:t>
            </w:r>
            <w:r w:rsidR="00AD3AD6" w:rsidRPr="00464FCC">
              <w:t xml:space="preserve">and the countries </w:t>
            </w:r>
            <w:r w:rsidRPr="00464FCC">
              <w:t xml:space="preserve">of all </w:t>
            </w:r>
            <w:r w:rsidR="00480E50" w:rsidRPr="00464FCC">
              <w:t>members</w:t>
            </w:r>
            <w:r w:rsidRPr="00464FCC">
              <w:t xml:space="preserve">; (ii) </w:t>
            </w:r>
            <w:r w:rsidR="00DE3A39" w:rsidRPr="00464FCC">
              <w:t xml:space="preserve">the </w:t>
            </w:r>
            <w:r w:rsidRPr="00464FCC">
              <w:t xml:space="preserve">presence or absence of </w:t>
            </w:r>
            <w:r w:rsidR="00DE3A39" w:rsidRPr="00464FCC">
              <w:t xml:space="preserve">a </w:t>
            </w:r>
            <w:r w:rsidRPr="00464FCC">
              <w:t xml:space="preserve">duly sealed envelope with the Financial Proposal; </w:t>
            </w:r>
            <w:r w:rsidR="00480E50" w:rsidRPr="00464FCC">
              <w:t xml:space="preserve">(iii) any modifications to the Proposal submitted prior to proposal submission deadline; </w:t>
            </w:r>
            <w:r w:rsidR="00BD737B" w:rsidRPr="00464FCC">
              <w:t xml:space="preserve">and </w:t>
            </w:r>
            <w:r w:rsidRPr="00464FCC">
              <w:t>(</w:t>
            </w:r>
            <w:r w:rsidR="00480E50" w:rsidRPr="00464FCC">
              <w:t>iv</w:t>
            </w:r>
            <w:r w:rsidRPr="00464FCC">
              <w:t xml:space="preserve">) any other information deemed appropriate or as indicated in the </w:t>
            </w:r>
            <w:r w:rsidRPr="00464FCC">
              <w:rPr>
                <w:b/>
              </w:rPr>
              <w:t>Data Sheet</w:t>
            </w:r>
            <w:r w:rsidRPr="00464FCC">
              <w:t>.</w:t>
            </w:r>
          </w:p>
        </w:tc>
      </w:tr>
      <w:tr w:rsidR="00C33883" w:rsidRPr="00464FCC" w14:paraId="7A465DA3" w14:textId="77777777" w:rsidTr="00A16996">
        <w:tc>
          <w:tcPr>
            <w:tcW w:w="2455" w:type="dxa"/>
          </w:tcPr>
          <w:p w14:paraId="5908A0C4" w14:textId="77777777" w:rsidR="000B5EDC" w:rsidRPr="00464FCC" w:rsidRDefault="000B5EDC" w:rsidP="00C31B55">
            <w:pPr>
              <w:pStyle w:val="HeadingITC2"/>
              <w:spacing w:before="120" w:after="120"/>
              <w:ind w:left="360"/>
              <w:contextualSpacing w:val="0"/>
            </w:pPr>
            <w:bookmarkStart w:id="131" w:name="_Toc474333899"/>
            <w:bookmarkStart w:id="132" w:name="_Toc474334068"/>
            <w:bookmarkStart w:id="133" w:name="_Toc494209446"/>
            <w:bookmarkStart w:id="134" w:name="_Toc83029913"/>
            <w:bookmarkStart w:id="135" w:name="_Toc83029973"/>
            <w:r w:rsidRPr="00464FCC">
              <w:t>Proposals</w:t>
            </w:r>
            <w:r w:rsidR="00952704" w:rsidRPr="00464FCC">
              <w:t xml:space="preserve"> </w:t>
            </w:r>
            <w:r w:rsidRPr="00464FCC">
              <w:t>Evaluation</w:t>
            </w:r>
            <w:bookmarkEnd w:id="131"/>
            <w:bookmarkEnd w:id="132"/>
            <w:bookmarkEnd w:id="133"/>
            <w:bookmarkEnd w:id="134"/>
            <w:bookmarkEnd w:id="135"/>
          </w:p>
        </w:tc>
        <w:tc>
          <w:tcPr>
            <w:tcW w:w="6429" w:type="dxa"/>
            <w:gridSpan w:val="3"/>
          </w:tcPr>
          <w:p w14:paraId="3B0C5E70" w14:textId="77777777" w:rsidR="000B5EDC" w:rsidRPr="00464FCC" w:rsidRDefault="00480E50" w:rsidP="00C31B55">
            <w:pPr>
              <w:pStyle w:val="ListParagraph"/>
              <w:numPr>
                <w:ilvl w:val="1"/>
                <w:numId w:val="5"/>
              </w:numPr>
              <w:spacing w:before="120" w:after="120"/>
              <w:ind w:left="582" w:hanging="582"/>
              <w:contextualSpacing w:val="0"/>
              <w:jc w:val="both"/>
            </w:pPr>
            <w:r w:rsidRPr="00464FCC">
              <w:t xml:space="preserve">Subject to provision of </w:t>
            </w:r>
            <w:r w:rsidR="00122145" w:rsidRPr="00464FCC">
              <w:t>ITC 15.1</w:t>
            </w:r>
            <w:r w:rsidRPr="00464FCC">
              <w:t>, t</w:t>
            </w:r>
            <w:r w:rsidR="00DE3A39" w:rsidRPr="00464FCC">
              <w:t>he e</w:t>
            </w:r>
            <w:r w:rsidR="000B5EDC" w:rsidRPr="00464FCC">
              <w:t xml:space="preserve">valuators of </w:t>
            </w:r>
            <w:r w:rsidR="00DE3A39" w:rsidRPr="00464FCC">
              <w:t xml:space="preserve">the </w:t>
            </w:r>
            <w:r w:rsidR="000B5EDC" w:rsidRPr="00464FCC">
              <w:t xml:space="preserve">Technical Proposals shall have no access to the Financial Proposals until the technical evaluation is concluded and the Bank issues its “no objection”, if applicable. </w:t>
            </w:r>
          </w:p>
          <w:p w14:paraId="648FC35B" w14:textId="016045FD" w:rsidR="000B5EDC" w:rsidRPr="00464FCC" w:rsidRDefault="00DE3A39" w:rsidP="00C31B55">
            <w:pPr>
              <w:pStyle w:val="ListParagraph"/>
              <w:numPr>
                <w:ilvl w:val="1"/>
                <w:numId w:val="5"/>
              </w:numPr>
              <w:spacing w:before="120" w:after="120"/>
              <w:ind w:left="582" w:hanging="582"/>
              <w:contextualSpacing w:val="0"/>
              <w:jc w:val="both"/>
            </w:pPr>
            <w:r w:rsidRPr="00464FCC">
              <w:t xml:space="preserve">The </w:t>
            </w:r>
            <w:r w:rsidR="000B5EDC" w:rsidRPr="00464FCC">
              <w:t>Consultant</w:t>
            </w:r>
            <w:r w:rsidRPr="00464FCC">
              <w:t xml:space="preserve"> is</w:t>
            </w:r>
            <w:r w:rsidR="000B5EDC" w:rsidRPr="00464FCC">
              <w:t xml:space="preserve"> not permitted to alter </w:t>
            </w:r>
            <w:r w:rsidR="00480E50" w:rsidRPr="00464FCC">
              <w:t xml:space="preserve">or modify </w:t>
            </w:r>
            <w:r w:rsidRPr="00464FCC">
              <w:t>its Proposal</w:t>
            </w:r>
            <w:r w:rsidR="000B5EDC" w:rsidRPr="00464FCC">
              <w:t xml:space="preserve"> in any way after the </w:t>
            </w:r>
            <w:r w:rsidR="00480E50" w:rsidRPr="00464FCC">
              <w:t xml:space="preserve">proposal submission </w:t>
            </w:r>
            <w:r w:rsidR="000B5EDC" w:rsidRPr="00464FCC">
              <w:t>deadline</w:t>
            </w:r>
            <w:r w:rsidR="001952C3" w:rsidRPr="00464FCC">
              <w:t xml:space="preserve"> except as permitted under </w:t>
            </w:r>
            <w:r w:rsidR="00122145" w:rsidRPr="00464FCC">
              <w:t>ITC 12.7</w:t>
            </w:r>
            <w:r w:rsidR="001952C3" w:rsidRPr="00464FCC">
              <w:t xml:space="preserve">. </w:t>
            </w:r>
            <w:r w:rsidR="000B5EDC" w:rsidRPr="00464FCC">
              <w:t xml:space="preserve">While evaluating </w:t>
            </w:r>
            <w:r w:rsidRPr="00464FCC">
              <w:t xml:space="preserve">the </w:t>
            </w:r>
            <w:r w:rsidR="000B5EDC" w:rsidRPr="00464FCC">
              <w:t xml:space="preserve">Proposals, the </w:t>
            </w:r>
            <w:r w:rsidR="00CA6228">
              <w:t>Procuring Agency</w:t>
            </w:r>
            <w:r w:rsidR="000B5EDC" w:rsidRPr="00464FCC">
              <w:t xml:space="preserve"> will conduct the evaluation solely on the basis of the submitted Technical and Financial Proposals. </w:t>
            </w:r>
          </w:p>
        </w:tc>
      </w:tr>
      <w:tr w:rsidR="00C33883" w:rsidRPr="00464FCC" w14:paraId="466B4987" w14:textId="77777777" w:rsidTr="00A16996">
        <w:tc>
          <w:tcPr>
            <w:tcW w:w="2455" w:type="dxa"/>
          </w:tcPr>
          <w:p w14:paraId="78831F69" w14:textId="77777777" w:rsidR="000B5EDC" w:rsidRPr="00464FCC" w:rsidRDefault="000B5EDC" w:rsidP="00C31B55">
            <w:pPr>
              <w:pStyle w:val="HeadingITC2"/>
              <w:spacing w:before="120" w:after="120"/>
              <w:ind w:left="360"/>
              <w:contextualSpacing w:val="0"/>
            </w:pPr>
            <w:bookmarkStart w:id="136" w:name="_Toc474333900"/>
            <w:bookmarkStart w:id="137" w:name="_Toc474334069"/>
            <w:bookmarkStart w:id="138" w:name="_Toc494209447"/>
            <w:bookmarkStart w:id="139" w:name="_Toc83029914"/>
            <w:bookmarkStart w:id="140" w:name="_Toc83029974"/>
            <w:r w:rsidRPr="00464FCC">
              <w:t>Evaluation of Technical Proposals</w:t>
            </w:r>
            <w:bookmarkEnd w:id="136"/>
            <w:bookmarkEnd w:id="137"/>
            <w:bookmarkEnd w:id="138"/>
            <w:bookmarkEnd w:id="139"/>
            <w:bookmarkEnd w:id="140"/>
          </w:p>
        </w:tc>
        <w:tc>
          <w:tcPr>
            <w:tcW w:w="6429" w:type="dxa"/>
            <w:gridSpan w:val="3"/>
          </w:tcPr>
          <w:p w14:paraId="5959003F" w14:textId="06B0C160"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w:t>
            </w:r>
            <w:r w:rsidR="00CA6228">
              <w:t>Procuring Agency</w:t>
            </w:r>
            <w:r w:rsidRPr="00464FCC">
              <w:t>’s evaluation committee shall evaluate the Technical Proposals on the basis of their responsiveness to the Terms of Reference</w:t>
            </w:r>
            <w:r w:rsidR="00BD737B" w:rsidRPr="00464FCC">
              <w:t xml:space="preserve"> and the RFP</w:t>
            </w:r>
            <w:r w:rsidRPr="00464FCC">
              <w:t xml:space="preserve">, applying the evaluation criteria, sub-criteria, and point system specified in the </w:t>
            </w:r>
            <w:r w:rsidRPr="00464FCC">
              <w:rPr>
                <w:b/>
              </w:rPr>
              <w:t>Data Sheet</w:t>
            </w:r>
            <w:r w:rsidRPr="00464FCC">
              <w:t>. Each responsive Proposal will be given a technical score. A Proposal shall be rejected at this stage if it does not respond to important aspects of the RFP</w:t>
            </w:r>
            <w:r w:rsidR="00F06546" w:rsidRPr="00464FCC">
              <w:t xml:space="preserve"> </w:t>
            </w:r>
            <w:r w:rsidRPr="00464FCC">
              <w:t xml:space="preserve">or if it fails to achieve the minimum technical score indicated in the </w:t>
            </w:r>
            <w:r w:rsidRPr="00464FCC">
              <w:rPr>
                <w:b/>
              </w:rPr>
              <w:t>Data Sheet</w:t>
            </w:r>
            <w:r w:rsidRPr="00464FCC">
              <w:t>.</w:t>
            </w:r>
            <w:r w:rsidR="00C915C4">
              <w:t xml:space="preserve"> </w:t>
            </w:r>
          </w:p>
        </w:tc>
      </w:tr>
      <w:tr w:rsidR="00C33883" w:rsidRPr="00464FCC" w14:paraId="032FB0A6" w14:textId="77777777" w:rsidTr="00A16996">
        <w:tc>
          <w:tcPr>
            <w:tcW w:w="2455" w:type="dxa"/>
          </w:tcPr>
          <w:p w14:paraId="1CF09550" w14:textId="77777777" w:rsidR="00F25D26" w:rsidRPr="00464FCC" w:rsidRDefault="000B5EDC" w:rsidP="00C31B55">
            <w:pPr>
              <w:pStyle w:val="HeadingITC2"/>
              <w:spacing w:before="120" w:after="120"/>
              <w:ind w:left="360"/>
              <w:contextualSpacing w:val="0"/>
            </w:pPr>
            <w:r w:rsidRPr="00464FCC">
              <w:br w:type="page"/>
            </w:r>
            <w:bookmarkStart w:id="141" w:name="_Toc474333901"/>
            <w:bookmarkStart w:id="142" w:name="_Toc474334070"/>
            <w:bookmarkStart w:id="143" w:name="_Toc494209448"/>
            <w:bookmarkStart w:id="144" w:name="_Toc83029915"/>
            <w:bookmarkStart w:id="145" w:name="_Toc83029975"/>
            <w:r w:rsidRPr="00464FCC">
              <w:t>Financial Proposals for QBS</w:t>
            </w:r>
            <w:bookmarkEnd w:id="141"/>
            <w:bookmarkEnd w:id="142"/>
            <w:bookmarkEnd w:id="143"/>
            <w:bookmarkEnd w:id="144"/>
            <w:bookmarkEnd w:id="145"/>
          </w:p>
        </w:tc>
        <w:tc>
          <w:tcPr>
            <w:tcW w:w="6429" w:type="dxa"/>
            <w:gridSpan w:val="3"/>
            <w:noWrap/>
          </w:tcPr>
          <w:p w14:paraId="232FFDFE" w14:textId="47E0F871" w:rsidR="009942F7" w:rsidRPr="00464FCC" w:rsidRDefault="008A56FA" w:rsidP="00C31B55">
            <w:pPr>
              <w:pStyle w:val="ListParagraph"/>
              <w:numPr>
                <w:ilvl w:val="1"/>
                <w:numId w:val="5"/>
              </w:numPr>
              <w:spacing w:before="120" w:after="120"/>
              <w:ind w:left="582" w:hanging="582"/>
              <w:contextualSpacing w:val="0"/>
              <w:jc w:val="both"/>
            </w:pPr>
            <w:r>
              <w:t>O</w:t>
            </w:r>
            <w:r w:rsidR="00F00282" w:rsidRPr="00464FCC">
              <w:t>nly the Financial Proposal</w:t>
            </w:r>
            <w:r w:rsidR="000145F7">
              <w:t>/s</w:t>
            </w:r>
            <w:r w:rsidR="008A4B49">
              <w:t xml:space="preserve"> (remuneration and reimbursable rates)</w:t>
            </w:r>
            <w:r w:rsidR="000145F7">
              <w:t xml:space="preserve"> </w:t>
            </w:r>
            <w:r w:rsidR="00F00282" w:rsidRPr="00464FCC">
              <w:t>of the technically top-ranked Consultant</w:t>
            </w:r>
            <w:r>
              <w:t>/s</w:t>
            </w:r>
            <w:r w:rsidR="00F00282" w:rsidRPr="00464FCC">
              <w:t xml:space="preserve"> </w:t>
            </w:r>
            <w:r w:rsidR="006D1158" w:rsidRPr="00C123FE">
              <w:rPr>
                <w:b/>
                <w:bCs/>
                <w:u w:val="single"/>
              </w:rPr>
              <w:t>as specified in the Data Sheet</w:t>
            </w:r>
            <w:r w:rsidR="006D1158">
              <w:t xml:space="preserve"> </w:t>
            </w:r>
            <w:r w:rsidR="00F00282" w:rsidRPr="00464FCC">
              <w:t>is</w:t>
            </w:r>
            <w:r>
              <w:t>/are</w:t>
            </w:r>
            <w:r w:rsidR="00F00282" w:rsidRPr="00464FCC">
              <w:t xml:space="preserve"> opened by the </w:t>
            </w:r>
            <w:r w:rsidR="00CA6228">
              <w:t>Procuring Agency</w:t>
            </w:r>
            <w:r w:rsidR="00F00282" w:rsidRPr="00464FCC">
              <w:t xml:space="preserve">’s evaluation committee. All other Financial Proposals are returned unopened after the </w:t>
            </w:r>
            <w:r w:rsidR="00E65876">
              <w:t xml:space="preserve">Framework agreement </w:t>
            </w:r>
            <w:r w:rsidR="00F00282" w:rsidRPr="00464FCC">
              <w:t xml:space="preserve">negotiations are successfully concluded and the </w:t>
            </w:r>
            <w:r w:rsidR="00E65876">
              <w:t>Framework</w:t>
            </w:r>
            <w:r w:rsidR="00E65876" w:rsidRPr="00464FCC">
              <w:t xml:space="preserve"> </w:t>
            </w:r>
            <w:r w:rsidR="009E39E7">
              <w:t xml:space="preserve">Agreement(s) </w:t>
            </w:r>
            <w:r w:rsidR="00F00282" w:rsidRPr="00464FCC">
              <w:t>is</w:t>
            </w:r>
            <w:r w:rsidR="009E39E7">
              <w:t>/are</w:t>
            </w:r>
            <w:r w:rsidR="00F00282" w:rsidRPr="00464FCC">
              <w:t xml:space="preserve"> signed.</w:t>
            </w:r>
            <w:r w:rsidR="00C915C4">
              <w:t xml:space="preserve"> </w:t>
            </w:r>
          </w:p>
        </w:tc>
      </w:tr>
      <w:tr w:rsidR="00C33883" w:rsidRPr="00464FCC" w14:paraId="18F4380E" w14:textId="77777777" w:rsidTr="00A16996">
        <w:tc>
          <w:tcPr>
            <w:tcW w:w="2455" w:type="dxa"/>
          </w:tcPr>
          <w:p w14:paraId="2656CDB8" w14:textId="77777777" w:rsidR="00F25D26" w:rsidRPr="00464FCC" w:rsidRDefault="000B5EDC" w:rsidP="00C31B55">
            <w:pPr>
              <w:pStyle w:val="HeadingITC2"/>
              <w:spacing w:before="120" w:after="120"/>
              <w:ind w:left="360"/>
              <w:contextualSpacing w:val="0"/>
            </w:pPr>
            <w:bookmarkStart w:id="146" w:name="_Toc474333903"/>
            <w:bookmarkStart w:id="147" w:name="_Toc474334072"/>
            <w:bookmarkStart w:id="148" w:name="_Toc494209450"/>
            <w:bookmarkStart w:id="149" w:name="_Toc83029916"/>
            <w:bookmarkStart w:id="150" w:name="_Toc83029976"/>
            <w:r w:rsidRPr="00464FCC">
              <w:t>Correction of Errors</w:t>
            </w:r>
            <w:bookmarkEnd w:id="146"/>
            <w:bookmarkEnd w:id="147"/>
            <w:bookmarkEnd w:id="148"/>
            <w:bookmarkEnd w:id="149"/>
            <w:bookmarkEnd w:id="150"/>
          </w:p>
        </w:tc>
        <w:tc>
          <w:tcPr>
            <w:tcW w:w="6429" w:type="dxa"/>
            <w:gridSpan w:val="3"/>
          </w:tcPr>
          <w:p w14:paraId="6B1ED592" w14:textId="40F48838" w:rsidR="000B5EDC" w:rsidRPr="00464FCC" w:rsidRDefault="000B5EDC" w:rsidP="00C31B55">
            <w:pPr>
              <w:pStyle w:val="ListParagraph"/>
              <w:numPr>
                <w:ilvl w:val="1"/>
                <w:numId w:val="5"/>
              </w:numPr>
              <w:spacing w:before="120" w:after="120"/>
              <w:ind w:left="582" w:hanging="582"/>
              <w:contextualSpacing w:val="0"/>
              <w:jc w:val="both"/>
            </w:pPr>
            <w:r w:rsidRPr="00464FCC">
              <w:t>Activities and items described in the Technical Proposal but not priced</w:t>
            </w:r>
            <w:r w:rsidR="00505222" w:rsidRPr="00464FCC">
              <w:t xml:space="preserve"> in the Financial Proposal</w:t>
            </w:r>
            <w:r w:rsidRPr="00464FCC">
              <w:t>, shall be assumed to be included in the prices of other activities or items, and no corrections are made</w:t>
            </w:r>
            <w:r w:rsidR="00E23488" w:rsidRPr="00464FCC">
              <w:t xml:space="preserve"> to the Financial Proposal</w:t>
            </w:r>
            <w:r w:rsidRPr="00464FCC">
              <w:t>.</w:t>
            </w:r>
          </w:p>
        </w:tc>
      </w:tr>
      <w:tr w:rsidR="00C33883" w:rsidRPr="00464FCC" w14:paraId="738FBE8F" w14:textId="77777777" w:rsidTr="00A16996">
        <w:tc>
          <w:tcPr>
            <w:tcW w:w="2455" w:type="dxa"/>
          </w:tcPr>
          <w:p w14:paraId="3EEF92AE" w14:textId="77777777" w:rsidR="000B5EDC" w:rsidRPr="00464FCC" w:rsidRDefault="000B5EDC" w:rsidP="00C31B55">
            <w:pPr>
              <w:pStyle w:val="HeadingITC2"/>
              <w:spacing w:before="120" w:after="120"/>
              <w:ind w:left="360"/>
              <w:contextualSpacing w:val="0"/>
            </w:pPr>
            <w:bookmarkStart w:id="151" w:name="_Toc474333904"/>
            <w:bookmarkStart w:id="152" w:name="_Toc474334073"/>
            <w:bookmarkStart w:id="153" w:name="_Toc494209451"/>
            <w:bookmarkStart w:id="154" w:name="_Toc83029917"/>
            <w:bookmarkStart w:id="155" w:name="_Toc83029977"/>
            <w:r w:rsidRPr="00464FCC">
              <w:t>Taxes</w:t>
            </w:r>
            <w:bookmarkEnd w:id="151"/>
            <w:bookmarkEnd w:id="152"/>
            <w:bookmarkEnd w:id="153"/>
            <w:bookmarkEnd w:id="154"/>
            <w:bookmarkEnd w:id="155"/>
          </w:p>
        </w:tc>
        <w:tc>
          <w:tcPr>
            <w:tcW w:w="6429" w:type="dxa"/>
            <w:gridSpan w:val="3"/>
          </w:tcPr>
          <w:p w14:paraId="07DAE4FF" w14:textId="08FDFB89" w:rsidR="00546B9D" w:rsidRPr="00464FCC" w:rsidRDefault="000B5EDC" w:rsidP="00C31B55">
            <w:pPr>
              <w:pStyle w:val="ListParagraph"/>
              <w:numPr>
                <w:ilvl w:val="1"/>
                <w:numId w:val="5"/>
              </w:numPr>
              <w:spacing w:before="120" w:after="120"/>
              <w:ind w:left="582" w:hanging="582"/>
              <w:contextualSpacing w:val="0"/>
              <w:jc w:val="both"/>
            </w:pPr>
            <w:r w:rsidRPr="00464FCC">
              <w:t xml:space="preserve">The </w:t>
            </w:r>
            <w:r w:rsidR="00CA6228">
              <w:t>Procuring Agency</w:t>
            </w:r>
            <w:r w:rsidRPr="00464FCC">
              <w:t xml:space="preserve">’s evaluation of the Consultant’s Financial Proposal </w:t>
            </w:r>
            <w:r w:rsidR="00505222" w:rsidRPr="00464FCC">
              <w:t xml:space="preserve">shall </w:t>
            </w:r>
            <w:r w:rsidRPr="00464FCC">
              <w:t xml:space="preserve">exclude taxes and duties in the </w:t>
            </w:r>
            <w:r w:rsidR="00CA6228">
              <w:t>Borrower</w:t>
            </w:r>
            <w:r w:rsidR="00CA6228" w:rsidRPr="00464FCC">
              <w:t xml:space="preserve">’s </w:t>
            </w:r>
            <w:r w:rsidRPr="00464FCC">
              <w:t xml:space="preserve">country in accordance with the instructions in the </w:t>
            </w:r>
            <w:r w:rsidRPr="00464FCC">
              <w:rPr>
                <w:b/>
              </w:rPr>
              <w:t>Data Sheet</w:t>
            </w:r>
            <w:r w:rsidRPr="00464FCC">
              <w:t>.</w:t>
            </w:r>
          </w:p>
        </w:tc>
      </w:tr>
      <w:tr w:rsidR="00C33883" w:rsidRPr="00464FCC" w14:paraId="06337B76" w14:textId="77777777" w:rsidTr="00A16996">
        <w:tc>
          <w:tcPr>
            <w:tcW w:w="2455" w:type="dxa"/>
          </w:tcPr>
          <w:p w14:paraId="6C8E6F6E" w14:textId="77777777" w:rsidR="000B5EDC" w:rsidRPr="00464FCC" w:rsidRDefault="000B5EDC" w:rsidP="00C31B55">
            <w:pPr>
              <w:pStyle w:val="HeadingITC2"/>
              <w:spacing w:before="120" w:after="120"/>
              <w:ind w:left="360"/>
              <w:contextualSpacing w:val="0"/>
            </w:pPr>
            <w:bookmarkStart w:id="156" w:name="_Toc474333905"/>
            <w:bookmarkStart w:id="157" w:name="_Toc474334074"/>
            <w:bookmarkStart w:id="158" w:name="_Toc494209452"/>
            <w:bookmarkStart w:id="159" w:name="_Toc83029918"/>
            <w:bookmarkStart w:id="160" w:name="_Toc83029978"/>
            <w:r w:rsidRPr="00464FCC">
              <w:t>Conversion to Single Currency</w:t>
            </w:r>
            <w:bookmarkEnd w:id="156"/>
            <w:bookmarkEnd w:id="157"/>
            <w:bookmarkEnd w:id="158"/>
            <w:bookmarkEnd w:id="159"/>
            <w:bookmarkEnd w:id="160"/>
          </w:p>
        </w:tc>
        <w:tc>
          <w:tcPr>
            <w:tcW w:w="6429" w:type="dxa"/>
            <w:gridSpan w:val="3"/>
          </w:tcPr>
          <w:p w14:paraId="2F55B5FD" w14:textId="77777777" w:rsidR="000B5EDC" w:rsidRPr="00464FCC" w:rsidRDefault="000B5EDC" w:rsidP="00C31B55">
            <w:pPr>
              <w:pStyle w:val="ListParagraph"/>
              <w:numPr>
                <w:ilvl w:val="1"/>
                <w:numId w:val="5"/>
              </w:numPr>
              <w:spacing w:before="120" w:after="120"/>
              <w:ind w:left="582" w:hanging="582"/>
              <w:contextualSpacing w:val="0"/>
              <w:jc w:val="both"/>
            </w:pPr>
            <w:r w:rsidRPr="00464FCC">
              <w:t>For</w:t>
            </w:r>
            <w:r w:rsidRPr="00464FCC">
              <w:rPr>
                <w:bCs/>
              </w:rPr>
              <w:t xml:space="preserve"> the evaluation purposes, prices shall be converted to a single </w:t>
            </w:r>
            <w:r w:rsidRPr="00464FCC">
              <w:t>currency</w:t>
            </w:r>
            <w:r w:rsidRPr="00464FCC">
              <w:rPr>
                <w:bCs/>
              </w:rPr>
              <w:t xml:space="preserve"> using the selling rates of exchange, source and date indicated in the </w:t>
            </w:r>
            <w:r w:rsidRPr="00464FCC">
              <w:rPr>
                <w:b/>
                <w:bCs/>
              </w:rPr>
              <w:t>Data Sheet</w:t>
            </w:r>
            <w:r w:rsidRPr="00464FCC">
              <w:rPr>
                <w:bCs/>
              </w:rPr>
              <w:t>.</w:t>
            </w:r>
          </w:p>
        </w:tc>
      </w:tr>
      <w:tr w:rsidR="00C33883" w:rsidRPr="00464FCC" w14:paraId="4C740918" w14:textId="77777777" w:rsidTr="00527021">
        <w:tc>
          <w:tcPr>
            <w:tcW w:w="2455" w:type="dxa"/>
          </w:tcPr>
          <w:p w14:paraId="50CD7297" w14:textId="77777777" w:rsidR="000B5EDC" w:rsidRPr="00464FCC" w:rsidRDefault="000B5EDC" w:rsidP="00C31B55">
            <w:pPr>
              <w:pStyle w:val="HeadingITC2"/>
              <w:spacing w:before="120" w:after="120"/>
              <w:ind w:left="360"/>
              <w:contextualSpacing w:val="0"/>
            </w:pPr>
            <w:bookmarkStart w:id="161" w:name="_Toc494209455"/>
            <w:bookmarkStart w:id="162" w:name="_Toc83029919"/>
            <w:bookmarkStart w:id="163" w:name="_Toc83029979"/>
            <w:r w:rsidRPr="00464FCC">
              <w:t>Negotiations</w:t>
            </w:r>
            <w:bookmarkEnd w:id="161"/>
            <w:bookmarkEnd w:id="162"/>
            <w:bookmarkEnd w:id="163"/>
          </w:p>
        </w:tc>
        <w:tc>
          <w:tcPr>
            <w:tcW w:w="6429" w:type="dxa"/>
            <w:gridSpan w:val="3"/>
          </w:tcPr>
          <w:p w14:paraId="74B1E896" w14:textId="239D5144" w:rsidR="000B5EDC" w:rsidRPr="00464FCC" w:rsidRDefault="00AF64A2" w:rsidP="00C31B55">
            <w:pPr>
              <w:pStyle w:val="ListParagraph"/>
              <w:numPr>
                <w:ilvl w:val="1"/>
                <w:numId w:val="5"/>
              </w:numPr>
              <w:spacing w:before="120" w:after="120"/>
              <w:ind w:left="582" w:hanging="582"/>
              <w:contextualSpacing w:val="0"/>
              <w:jc w:val="both"/>
            </w:pPr>
            <w:r w:rsidRPr="00464FCC">
              <w:t>The n</w:t>
            </w:r>
            <w:r w:rsidR="000B5EDC" w:rsidRPr="00464FCC">
              <w:t xml:space="preserve">egotiations will be held </w:t>
            </w:r>
            <w:r w:rsidR="009E39E7">
              <w:t xml:space="preserve">with the </w:t>
            </w:r>
            <w:r w:rsidR="009E39E7" w:rsidRPr="00D45D74">
              <w:t>top-ranked Consultant</w:t>
            </w:r>
            <w:r w:rsidR="00E07378">
              <w:t xml:space="preserve"> or each of the top ranked </w:t>
            </w:r>
            <w:r w:rsidR="00E07378" w:rsidRPr="0090408E">
              <w:t xml:space="preserve">consultants </w:t>
            </w:r>
            <w:r w:rsidR="003D47E1" w:rsidRPr="0090408E">
              <w:t xml:space="preserve">(within the range specified in the </w:t>
            </w:r>
            <w:r w:rsidR="003D47E1" w:rsidRPr="00527021">
              <w:rPr>
                <w:b/>
                <w:bCs/>
              </w:rPr>
              <w:t>Data Sheet</w:t>
            </w:r>
            <w:r w:rsidR="003D47E1" w:rsidRPr="0090408E">
              <w:t>)</w:t>
            </w:r>
            <w:r w:rsidR="003D47E1">
              <w:t xml:space="preserve"> </w:t>
            </w:r>
            <w:r w:rsidR="00E07378">
              <w:t xml:space="preserve">as applicable, </w:t>
            </w:r>
            <w:r w:rsidR="009E39E7" w:rsidRPr="00D45D74">
              <w:t xml:space="preserve">evaluated in </w:t>
            </w:r>
            <w:r w:rsidR="00176E34">
              <w:t>accordance with</w:t>
            </w:r>
            <w:r w:rsidR="009E39E7" w:rsidRPr="00D45D74">
              <w:t xml:space="preserve"> ITC 2</w:t>
            </w:r>
            <w:r w:rsidR="009E39E7">
              <w:t>1</w:t>
            </w:r>
            <w:r w:rsidR="00E07378">
              <w:t xml:space="preserve">, </w:t>
            </w:r>
            <w:r w:rsidR="000B5EDC" w:rsidRPr="00464FCC">
              <w:t xml:space="preserve">at the date and address indicated in the </w:t>
            </w:r>
            <w:r w:rsidR="000B5EDC" w:rsidRPr="00A16996">
              <w:rPr>
                <w:b/>
                <w:bCs/>
              </w:rPr>
              <w:t>Da</w:t>
            </w:r>
            <w:r w:rsidRPr="00A16996">
              <w:rPr>
                <w:b/>
                <w:bCs/>
              </w:rPr>
              <w:t>ta Sheet</w:t>
            </w:r>
            <w:r w:rsidR="00E07378">
              <w:t>. The</w:t>
            </w:r>
            <w:r w:rsidRPr="00464FCC">
              <w:t xml:space="preserve"> Consultant’s </w:t>
            </w:r>
            <w:r w:rsidR="000B5EDC" w:rsidRPr="00464FCC">
              <w:t xml:space="preserve">representative(s) </w:t>
            </w:r>
            <w:r w:rsidR="00E07378">
              <w:t xml:space="preserve">participating in the negotiations </w:t>
            </w:r>
            <w:r w:rsidR="000B5EDC" w:rsidRPr="00464FCC">
              <w:t xml:space="preserve"> must </w:t>
            </w:r>
            <w:r w:rsidRPr="00464FCC">
              <w:t xml:space="preserve">have written power of attorney </w:t>
            </w:r>
            <w:r w:rsidR="000B5EDC" w:rsidRPr="00464FCC">
              <w:t xml:space="preserve">to negotiate and sign </w:t>
            </w:r>
            <w:r w:rsidR="009E39E7">
              <w:t>Framework Agreement</w:t>
            </w:r>
            <w:r w:rsidR="00E07378">
              <w:t>/s</w:t>
            </w:r>
            <w:r w:rsidR="000B5EDC" w:rsidRPr="00464FCC">
              <w:t xml:space="preserve"> on behalf of the Consultant</w:t>
            </w:r>
            <w:r w:rsidR="00E07378">
              <w:t>/s</w:t>
            </w:r>
            <w:r w:rsidR="000B5EDC" w:rsidRPr="00464FCC">
              <w:t xml:space="preserve">. </w:t>
            </w:r>
          </w:p>
          <w:p w14:paraId="6834CB9C" w14:textId="4646D927"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w:t>
            </w:r>
            <w:r w:rsidR="00CA6228">
              <w:t>Procuring Agency</w:t>
            </w:r>
            <w:r w:rsidRPr="00464FCC">
              <w:t xml:space="preserve"> shall prepare minutes of negotiations </w:t>
            </w:r>
            <w:r w:rsidR="00CA1141" w:rsidRPr="00464FCC">
              <w:t xml:space="preserve">that </w:t>
            </w:r>
            <w:r w:rsidRPr="00464FCC">
              <w:t xml:space="preserve">are signed by the </w:t>
            </w:r>
            <w:r w:rsidR="00CA6228">
              <w:t>Procuring Agency</w:t>
            </w:r>
            <w:r w:rsidRPr="00464FCC">
              <w:t xml:space="preserve"> and the </w:t>
            </w:r>
            <w:r w:rsidR="009E39E7">
              <w:t xml:space="preserve">respective </w:t>
            </w:r>
            <w:r w:rsidRPr="00464FCC">
              <w:t>Consultant’s authorized representative.</w:t>
            </w:r>
          </w:p>
        </w:tc>
      </w:tr>
      <w:tr w:rsidR="00C33883" w:rsidRPr="00464FCC" w14:paraId="50F5B466" w14:textId="77777777" w:rsidTr="00527021">
        <w:tc>
          <w:tcPr>
            <w:tcW w:w="2455" w:type="dxa"/>
          </w:tcPr>
          <w:p w14:paraId="1A8DCD5D" w14:textId="77777777" w:rsidR="009A2264" w:rsidRPr="00464FCC" w:rsidRDefault="00CA1141" w:rsidP="00C31B55">
            <w:pPr>
              <w:pStyle w:val="ListParagraph"/>
              <w:tabs>
                <w:tab w:val="left" w:pos="360"/>
              </w:tabs>
              <w:spacing w:before="120" w:after="120"/>
              <w:ind w:left="360"/>
              <w:contextualSpacing w:val="0"/>
              <w:rPr>
                <w:b/>
              </w:rPr>
            </w:pPr>
            <w:r w:rsidRPr="00464FCC">
              <w:rPr>
                <w:b/>
              </w:rPr>
              <w:t xml:space="preserve">a. </w:t>
            </w:r>
            <w:r w:rsidR="000B5EDC" w:rsidRPr="00464FCC">
              <w:rPr>
                <w:b/>
              </w:rPr>
              <w:t>Availability of Key Experts</w:t>
            </w:r>
          </w:p>
        </w:tc>
        <w:tc>
          <w:tcPr>
            <w:tcW w:w="6429" w:type="dxa"/>
            <w:gridSpan w:val="3"/>
          </w:tcPr>
          <w:p w14:paraId="4D0C34FD" w14:textId="5B5AAEE2" w:rsidR="000B5EDC" w:rsidRPr="00464FCC" w:rsidRDefault="000B5EDC" w:rsidP="00C31B55">
            <w:pPr>
              <w:pStyle w:val="ListParagraph"/>
              <w:numPr>
                <w:ilvl w:val="1"/>
                <w:numId w:val="5"/>
              </w:numPr>
              <w:spacing w:before="120" w:after="120"/>
              <w:ind w:left="582" w:hanging="582"/>
              <w:contextualSpacing w:val="0"/>
              <w:jc w:val="both"/>
            </w:pPr>
            <w:r w:rsidRPr="00464FCC">
              <w:t>The invited Consultant</w:t>
            </w:r>
            <w:r w:rsidR="009E39E7">
              <w:t>(s)</w:t>
            </w:r>
            <w:r w:rsidRPr="00464FCC">
              <w:t xml:space="preserve"> shall confirm </w:t>
            </w:r>
            <w:r w:rsidR="00C96644" w:rsidRPr="00464FCC">
              <w:t xml:space="preserve">the </w:t>
            </w:r>
            <w:r w:rsidRPr="00464FCC">
              <w:t>availability of all Key Experts included in the Proposal</w:t>
            </w:r>
            <w:r w:rsidR="009E39E7">
              <w:t>(s)</w:t>
            </w:r>
            <w:r w:rsidRPr="00464FCC">
              <w:t xml:space="preserve"> </w:t>
            </w:r>
            <w:r w:rsidR="00E23488" w:rsidRPr="00464FCC">
              <w:t>as a pre-requisite to</w:t>
            </w:r>
            <w:r w:rsidR="00A9178E" w:rsidRPr="00464FCC">
              <w:t xml:space="preserve"> the negotiations, </w:t>
            </w:r>
            <w:r w:rsidR="00E23488" w:rsidRPr="00464FCC">
              <w:t>or</w:t>
            </w:r>
            <w:r w:rsidRPr="00464FCC">
              <w:t xml:space="preserve">, if applicable, </w:t>
            </w:r>
            <w:r w:rsidR="00E23488" w:rsidRPr="00464FCC">
              <w:t xml:space="preserve">a replacement in accordance with </w:t>
            </w:r>
            <w:r w:rsidR="008C70CB" w:rsidRPr="00464FCC">
              <w:t xml:space="preserve">ITC </w:t>
            </w:r>
            <w:r w:rsidRPr="00464FCC">
              <w:t>12</w:t>
            </w:r>
            <w:r w:rsidR="008C70CB" w:rsidRPr="00464FCC">
              <w:t>.</w:t>
            </w:r>
            <w:r w:rsidRPr="00464FCC">
              <w:t xml:space="preserve"> Failure to confirm the Key Experts</w:t>
            </w:r>
            <w:r w:rsidR="00C9793D" w:rsidRPr="00464FCC">
              <w:t>’</w:t>
            </w:r>
            <w:r w:rsidRPr="00464FCC">
              <w:t xml:space="preserve"> availability may result in </w:t>
            </w:r>
            <w:r w:rsidR="00C9793D" w:rsidRPr="00464FCC">
              <w:t xml:space="preserve">the </w:t>
            </w:r>
            <w:r w:rsidR="00CC7A10" w:rsidRPr="00464FCC">
              <w:t xml:space="preserve">rejection of the Consultant’s Proposal and </w:t>
            </w:r>
            <w:r w:rsidRPr="00464FCC">
              <w:t xml:space="preserve">the </w:t>
            </w:r>
            <w:r w:rsidR="00CA6228">
              <w:t>Procuring Agency</w:t>
            </w:r>
            <w:r w:rsidRPr="00464FCC">
              <w:t xml:space="preserve"> proceeding to negotiate the </w:t>
            </w:r>
            <w:r w:rsidR="009E39E7">
              <w:t>Framework Agreement</w:t>
            </w:r>
            <w:r w:rsidR="009E39E7" w:rsidRPr="00464FCC">
              <w:t xml:space="preserve"> </w:t>
            </w:r>
            <w:r w:rsidRPr="00464FCC">
              <w:t>with the next-ranked Consultant</w:t>
            </w:r>
            <w:r w:rsidR="00E23488" w:rsidRPr="00464FCC">
              <w:t>.</w:t>
            </w:r>
            <w:r w:rsidRPr="00464FCC">
              <w:t xml:space="preserve"> </w:t>
            </w:r>
          </w:p>
          <w:p w14:paraId="68599D55" w14:textId="40F3FEF3" w:rsidR="000B5EDC" w:rsidRPr="00464FCC" w:rsidDel="00ED2657" w:rsidRDefault="000B5EDC" w:rsidP="00C31B55">
            <w:pPr>
              <w:pStyle w:val="ListParagraph"/>
              <w:numPr>
                <w:ilvl w:val="1"/>
                <w:numId w:val="5"/>
              </w:numPr>
              <w:spacing w:before="120" w:after="120"/>
              <w:ind w:left="582" w:hanging="582"/>
              <w:contextualSpacing w:val="0"/>
              <w:jc w:val="both"/>
            </w:pPr>
            <w:r w:rsidRPr="00464FCC">
              <w:t>Notwithstand</w:t>
            </w:r>
            <w:r w:rsidR="00C96644" w:rsidRPr="00464FCC">
              <w:t>ing the above, the substitution</w:t>
            </w:r>
            <w:r w:rsidRPr="00464FCC">
              <w:t xml:space="preserve"> of Key Experts at the negotiations may be considered </w:t>
            </w:r>
            <w:r w:rsidR="00E23488" w:rsidRPr="00464FCC">
              <w:t xml:space="preserve">if </w:t>
            </w:r>
            <w:r w:rsidRPr="00464FCC">
              <w:t xml:space="preserve">due </w:t>
            </w:r>
            <w:r w:rsidR="00E23488" w:rsidRPr="00464FCC">
              <w:t xml:space="preserve">solely </w:t>
            </w:r>
            <w:r w:rsidRPr="00464FCC">
              <w:t xml:space="preserve">to circumstances outside the reasonable control of </w:t>
            </w:r>
            <w:r w:rsidR="00E23488" w:rsidRPr="00464FCC">
              <w:t xml:space="preserve">and not foreseeable by </w:t>
            </w:r>
            <w:r w:rsidRPr="00464FCC">
              <w:t xml:space="preserve">the Consultant, including but not limited to death or medical incapacity. In such case, the Consultant shall offer substitute </w:t>
            </w:r>
            <w:r w:rsidR="00CC7A10" w:rsidRPr="00464FCC">
              <w:t>Key Expert</w:t>
            </w:r>
            <w:r w:rsidR="0079299D">
              <w:t>/s</w:t>
            </w:r>
            <w:r w:rsidR="00CC7A10" w:rsidRPr="00464FCC">
              <w:t xml:space="preserve"> </w:t>
            </w:r>
            <w:r w:rsidRPr="00464FCC">
              <w:t xml:space="preserve">within the period of time specified in the letter of </w:t>
            </w:r>
            <w:r w:rsidR="00CC7A10" w:rsidRPr="00464FCC">
              <w:t xml:space="preserve">invitation </w:t>
            </w:r>
            <w:r w:rsidRPr="00464FCC">
              <w:t xml:space="preserve">to negotiate the </w:t>
            </w:r>
            <w:r w:rsidR="00D9545D">
              <w:t>Framework Agreement</w:t>
            </w:r>
            <w:r w:rsidRPr="00464FCC">
              <w:t xml:space="preserve">, </w:t>
            </w:r>
            <w:r w:rsidR="00B83EB3" w:rsidRPr="00464FCC">
              <w:t>who</w:t>
            </w:r>
            <w:r w:rsidRPr="00464FCC">
              <w:t xml:space="preserve"> shall have equivalent or better qualifications and experience than the original candidate</w:t>
            </w:r>
            <w:r w:rsidR="0079299D">
              <w:t>/s</w:t>
            </w:r>
            <w:r w:rsidRPr="00464FCC">
              <w:t>.</w:t>
            </w:r>
          </w:p>
        </w:tc>
      </w:tr>
      <w:tr w:rsidR="00C33883" w:rsidRPr="00464FCC" w14:paraId="22AF923C" w14:textId="77777777" w:rsidTr="00527021">
        <w:tc>
          <w:tcPr>
            <w:tcW w:w="2455" w:type="dxa"/>
          </w:tcPr>
          <w:p w14:paraId="7D1683D1" w14:textId="77777777" w:rsidR="000B5EDC" w:rsidRPr="00464FCC" w:rsidRDefault="0027492E" w:rsidP="00C31B55">
            <w:pPr>
              <w:tabs>
                <w:tab w:val="left" w:pos="360"/>
              </w:tabs>
              <w:spacing w:before="120" w:after="120"/>
              <w:ind w:left="360"/>
              <w:rPr>
                <w:b/>
              </w:rPr>
            </w:pPr>
            <w:r w:rsidRPr="00464FCC">
              <w:rPr>
                <w:b/>
              </w:rPr>
              <w:t>b. Technical N</w:t>
            </w:r>
            <w:r w:rsidR="000B5EDC" w:rsidRPr="00464FCC">
              <w:rPr>
                <w:b/>
              </w:rPr>
              <w:t>egotiations</w:t>
            </w:r>
          </w:p>
        </w:tc>
        <w:tc>
          <w:tcPr>
            <w:tcW w:w="6429" w:type="dxa"/>
            <w:gridSpan w:val="3"/>
          </w:tcPr>
          <w:p w14:paraId="63CBF62A" w14:textId="70A7DB84" w:rsidR="000B5EDC" w:rsidRPr="00464FCC" w:rsidRDefault="00B83EB3" w:rsidP="00C31B55">
            <w:pPr>
              <w:pStyle w:val="ListParagraph"/>
              <w:numPr>
                <w:ilvl w:val="1"/>
                <w:numId w:val="5"/>
              </w:numPr>
              <w:spacing w:before="120" w:after="120"/>
              <w:ind w:left="582" w:hanging="582"/>
              <w:contextualSpacing w:val="0"/>
              <w:jc w:val="both"/>
            </w:pPr>
            <w:r w:rsidRPr="00464FCC">
              <w:t>The negotiations</w:t>
            </w:r>
            <w:r w:rsidR="000B5EDC" w:rsidRPr="00464FCC">
              <w:t xml:space="preserve"> include discussions of the Terms of Reference (TORs), the proposed </w:t>
            </w:r>
            <w:r w:rsidR="0079299D">
              <w:t xml:space="preserve">approach and </w:t>
            </w:r>
            <w:r w:rsidR="000B5EDC" w:rsidRPr="00464FCC">
              <w:t xml:space="preserve">methodology, </w:t>
            </w:r>
            <w:r w:rsidR="00953AD1">
              <w:t xml:space="preserve">the proposed Key Experts, </w:t>
            </w:r>
            <w:r w:rsidR="000B5EDC" w:rsidRPr="00464FCC">
              <w:t xml:space="preserve"> </w:t>
            </w:r>
            <w:r w:rsidR="00C9793D" w:rsidRPr="00464FCC">
              <w:t xml:space="preserve">the </w:t>
            </w:r>
            <w:r w:rsidR="00953AD1">
              <w:t>Framework Agreement provisions</w:t>
            </w:r>
            <w:r w:rsidR="00CA1141" w:rsidRPr="00464FCC">
              <w:t>,</w:t>
            </w:r>
            <w:r w:rsidR="000B5EDC" w:rsidRPr="00464FCC">
              <w:t xml:space="preserve"> </w:t>
            </w:r>
            <w:r w:rsidR="00A9178E" w:rsidRPr="00464FCC">
              <w:t xml:space="preserve">and </w:t>
            </w:r>
            <w:r w:rsidR="000B5EDC" w:rsidRPr="00464FCC">
              <w:t>finaliz</w:t>
            </w:r>
            <w:r w:rsidR="00CA1141" w:rsidRPr="00464FCC">
              <w:t>ing</w:t>
            </w:r>
            <w:r w:rsidR="000B5EDC" w:rsidRPr="00464FCC">
              <w:t xml:space="preserve"> </w:t>
            </w:r>
            <w:r w:rsidR="00CA1141" w:rsidRPr="00464FCC">
              <w:t xml:space="preserve">the </w:t>
            </w:r>
            <w:r w:rsidR="00953AD1">
              <w:t>TOR to be included in the Framework Agreement</w:t>
            </w:r>
            <w:r w:rsidR="000B5EDC" w:rsidRPr="00464FCC">
              <w:t xml:space="preserve">. These discussions shall not substantially alter the original scope of services under the TOR or the terms of the </w:t>
            </w:r>
            <w:r w:rsidR="00953AD1">
              <w:t>Framework Agreement</w:t>
            </w:r>
            <w:r w:rsidR="000B5EDC" w:rsidRPr="00464FCC">
              <w:t xml:space="preserve"> </w:t>
            </w:r>
          </w:p>
        </w:tc>
      </w:tr>
      <w:tr w:rsidR="00C33883" w:rsidRPr="00464FCC" w14:paraId="2C67788A" w14:textId="77777777" w:rsidTr="00527021">
        <w:tc>
          <w:tcPr>
            <w:tcW w:w="2455" w:type="dxa"/>
          </w:tcPr>
          <w:p w14:paraId="4489CDA1" w14:textId="77777777" w:rsidR="00F25D26" w:rsidRPr="00464FCC" w:rsidRDefault="0027492E" w:rsidP="00C31B55">
            <w:pPr>
              <w:spacing w:before="120" w:after="120"/>
              <w:ind w:left="360"/>
              <w:rPr>
                <w:b/>
              </w:rPr>
            </w:pPr>
            <w:r w:rsidRPr="00464FCC">
              <w:rPr>
                <w:b/>
              </w:rPr>
              <w:t>c. Financial N</w:t>
            </w:r>
            <w:r w:rsidR="000B5EDC" w:rsidRPr="00464FCC">
              <w:rPr>
                <w:b/>
              </w:rPr>
              <w:t>egotiations</w:t>
            </w:r>
          </w:p>
          <w:p w14:paraId="75A27E6A" w14:textId="77777777" w:rsidR="000B5EDC" w:rsidRPr="00464FCC" w:rsidRDefault="000B5EDC" w:rsidP="00C31B55">
            <w:pPr>
              <w:tabs>
                <w:tab w:val="left" w:pos="360"/>
              </w:tabs>
              <w:spacing w:before="120" w:after="120"/>
              <w:ind w:left="360"/>
              <w:rPr>
                <w:b/>
              </w:rPr>
            </w:pPr>
          </w:p>
        </w:tc>
        <w:tc>
          <w:tcPr>
            <w:tcW w:w="6429" w:type="dxa"/>
            <w:gridSpan w:val="3"/>
          </w:tcPr>
          <w:p w14:paraId="75D89C0B" w14:textId="6B888ADD" w:rsidR="000B5EDC" w:rsidRPr="00464FCC" w:rsidRDefault="000B5EDC" w:rsidP="00C31B55">
            <w:pPr>
              <w:pStyle w:val="ListParagraph"/>
              <w:numPr>
                <w:ilvl w:val="1"/>
                <w:numId w:val="5"/>
              </w:numPr>
              <w:spacing w:before="120" w:after="120"/>
              <w:ind w:left="582" w:hanging="582"/>
              <w:contextualSpacing w:val="0"/>
              <w:jc w:val="both"/>
            </w:pPr>
            <w:r w:rsidRPr="00464FCC">
              <w:t xml:space="preserve"> </w:t>
            </w:r>
            <w:r w:rsidR="00B83EB3" w:rsidRPr="00464FCC">
              <w:t>The negotiations</w:t>
            </w:r>
            <w:r w:rsidRPr="00464FCC">
              <w:t xml:space="preserve"> include </w:t>
            </w:r>
            <w:r w:rsidR="00B83EB3" w:rsidRPr="00464FCC">
              <w:t xml:space="preserve">the </w:t>
            </w:r>
            <w:r w:rsidRPr="00464FCC">
              <w:t>clarification of the Consultant’s</w:t>
            </w:r>
            <w:r w:rsidR="008F7390">
              <w:t>/s’</w:t>
            </w:r>
            <w:r w:rsidRPr="00464FCC">
              <w:t xml:space="preserve"> tax liability in the </w:t>
            </w:r>
            <w:r w:rsidR="00CA6228">
              <w:t>Borrower</w:t>
            </w:r>
            <w:r w:rsidR="00CA6228" w:rsidRPr="00464FCC">
              <w:t xml:space="preserve">’s </w:t>
            </w:r>
            <w:r w:rsidRPr="00464FCC">
              <w:t xml:space="preserve">country and how it should be reflected in the </w:t>
            </w:r>
            <w:r w:rsidR="00D9545D">
              <w:t>Framework Agreement(s)</w:t>
            </w:r>
            <w:r w:rsidRPr="00464FCC">
              <w:t xml:space="preserve">. </w:t>
            </w:r>
          </w:p>
          <w:p w14:paraId="72D33A10" w14:textId="70443146" w:rsidR="000B5EDC" w:rsidRPr="00464FCC" w:rsidRDefault="008F7390" w:rsidP="00C31B55">
            <w:pPr>
              <w:pStyle w:val="ListParagraph"/>
              <w:numPr>
                <w:ilvl w:val="1"/>
                <w:numId w:val="5"/>
              </w:numPr>
              <w:spacing w:before="120" w:after="120"/>
              <w:ind w:left="582" w:hanging="582"/>
              <w:contextualSpacing w:val="0"/>
              <w:jc w:val="both"/>
            </w:pPr>
            <w:r>
              <w:t>U</w:t>
            </w:r>
            <w:r w:rsidRPr="00464FCC">
              <w:t xml:space="preserve">nit </w:t>
            </w:r>
            <w:r w:rsidR="000B5EDC" w:rsidRPr="00464FCC">
              <w:t xml:space="preserve">rates negotiations shall not take place, except when </w:t>
            </w:r>
            <w:r w:rsidR="00B83EB3" w:rsidRPr="00464FCC">
              <w:t xml:space="preserve">the </w:t>
            </w:r>
            <w:r w:rsidR="000B5EDC" w:rsidRPr="00464FCC">
              <w:t xml:space="preserve">offered </w:t>
            </w:r>
            <w:r w:rsidR="002E604B" w:rsidRPr="00464FCC">
              <w:t>Key Experts and Non-Key E</w:t>
            </w:r>
            <w:r w:rsidR="000B5EDC" w:rsidRPr="00464FCC">
              <w:t xml:space="preserve">xperts’ remuneration rates </w:t>
            </w:r>
            <w:r w:rsidR="000408A4">
              <w:t xml:space="preserve">and reimbursable rates </w:t>
            </w:r>
            <w:r w:rsidR="000B5EDC" w:rsidRPr="00464FCC">
              <w:t xml:space="preserve">are much higher than </w:t>
            </w:r>
            <w:r w:rsidR="00B83EB3" w:rsidRPr="00464FCC">
              <w:t xml:space="preserve">the </w:t>
            </w:r>
            <w:r w:rsidR="000B5EDC" w:rsidRPr="00464FCC">
              <w:t>typically charged rates by consultants in similar contracts.</w:t>
            </w:r>
            <w:r w:rsidR="00332752" w:rsidRPr="00464FCC">
              <w:t xml:space="preserve"> </w:t>
            </w:r>
            <w:r w:rsidR="005802B3" w:rsidRPr="00464FCC">
              <w:t>I</w:t>
            </w:r>
            <w:r w:rsidR="000B5EDC" w:rsidRPr="00464FCC">
              <w:t xml:space="preserve">n </w:t>
            </w:r>
            <w:r w:rsidR="00F23641" w:rsidRPr="00464FCC">
              <w:t xml:space="preserve">such </w:t>
            </w:r>
            <w:r w:rsidR="000B5EDC" w:rsidRPr="00464FCC">
              <w:t xml:space="preserve">case, </w:t>
            </w:r>
            <w:r w:rsidR="005802B3" w:rsidRPr="00464FCC">
              <w:t xml:space="preserve">the </w:t>
            </w:r>
            <w:r w:rsidR="00CA6228">
              <w:t>Procuring Agency</w:t>
            </w:r>
            <w:r w:rsidR="005802B3" w:rsidRPr="00464FCC">
              <w:t xml:space="preserve"> may </w:t>
            </w:r>
            <w:r w:rsidR="000B5EDC" w:rsidRPr="00464FCC">
              <w:t xml:space="preserve">ask for </w:t>
            </w:r>
            <w:r w:rsidR="005802B3" w:rsidRPr="00464FCC">
              <w:t>clarifications and</w:t>
            </w:r>
            <w:r w:rsidR="00332752" w:rsidRPr="00464FCC">
              <w:t xml:space="preserve">, if the fees are </w:t>
            </w:r>
            <w:r w:rsidR="00E16D03">
              <w:t>still</w:t>
            </w:r>
            <w:r w:rsidR="00E16D03" w:rsidRPr="00464FCC">
              <w:t xml:space="preserve"> </w:t>
            </w:r>
            <w:r w:rsidR="00332752" w:rsidRPr="00464FCC">
              <w:t xml:space="preserve">high, ask to </w:t>
            </w:r>
            <w:r w:rsidR="00E16D03">
              <w:t>revise</w:t>
            </w:r>
            <w:r w:rsidR="00E16D03" w:rsidRPr="00464FCC">
              <w:t xml:space="preserve"> </w:t>
            </w:r>
            <w:r w:rsidR="00332752" w:rsidRPr="00464FCC">
              <w:t>the rates</w:t>
            </w:r>
            <w:r w:rsidR="000408A4">
              <w:t>.</w:t>
            </w:r>
            <w:r w:rsidR="00332752" w:rsidRPr="00464FCC">
              <w:t xml:space="preserve"> </w:t>
            </w:r>
            <w:r w:rsidR="00BE2DAF" w:rsidRPr="00464FCC">
              <w:t xml:space="preserve">The format for (i) providing information on remuneration rates and (ii) clarifying remuneration rates’ structure under </w:t>
            </w:r>
            <w:r w:rsidR="00B9082E" w:rsidRPr="00464FCC">
              <w:t>this Clause</w:t>
            </w:r>
            <w:r w:rsidR="00BE2DAF" w:rsidRPr="00464FCC">
              <w:t>, is provided in Appendix A to the Financial Form FIN-</w:t>
            </w:r>
            <w:r w:rsidR="00D9545D">
              <w:t>2</w:t>
            </w:r>
            <w:r w:rsidR="00BE2DAF" w:rsidRPr="00464FCC">
              <w:t>: Financial Negotiations – Breakdown of Remuneration Rates.</w:t>
            </w:r>
          </w:p>
        </w:tc>
      </w:tr>
      <w:tr w:rsidR="00C33883" w:rsidRPr="00464FCC" w14:paraId="199569F4" w14:textId="77777777" w:rsidTr="00527021">
        <w:tc>
          <w:tcPr>
            <w:tcW w:w="2455" w:type="dxa"/>
          </w:tcPr>
          <w:p w14:paraId="1888225F" w14:textId="77777777" w:rsidR="00F25D26" w:rsidRPr="00464FCC" w:rsidRDefault="000B5EDC" w:rsidP="00C31B55">
            <w:pPr>
              <w:pStyle w:val="HeadingITC2"/>
              <w:spacing w:before="120" w:after="120"/>
              <w:ind w:left="360"/>
              <w:contextualSpacing w:val="0"/>
            </w:pPr>
            <w:bookmarkStart w:id="164" w:name="_Toc494209456"/>
            <w:bookmarkStart w:id="165" w:name="_Toc83029920"/>
            <w:bookmarkStart w:id="166" w:name="_Toc83029980"/>
            <w:r w:rsidRPr="00464FCC">
              <w:t>Conclusion of Negotiations</w:t>
            </w:r>
            <w:bookmarkEnd w:id="164"/>
            <w:bookmarkEnd w:id="165"/>
            <w:bookmarkEnd w:id="166"/>
          </w:p>
        </w:tc>
        <w:tc>
          <w:tcPr>
            <w:tcW w:w="6429" w:type="dxa"/>
            <w:gridSpan w:val="3"/>
          </w:tcPr>
          <w:p w14:paraId="399B60FE" w14:textId="1957D2A6" w:rsidR="000B5EDC" w:rsidRPr="00464FCC" w:rsidRDefault="00B83EB3" w:rsidP="00C31B55">
            <w:pPr>
              <w:pStyle w:val="ListParagraph"/>
              <w:numPr>
                <w:ilvl w:val="1"/>
                <w:numId w:val="5"/>
              </w:numPr>
              <w:spacing w:before="120" w:after="120"/>
              <w:ind w:left="582" w:hanging="582"/>
              <w:contextualSpacing w:val="0"/>
              <w:jc w:val="both"/>
            </w:pPr>
            <w:r w:rsidRPr="00464FCC">
              <w:t>The</w:t>
            </w:r>
            <w:r w:rsidR="00A34EF4" w:rsidRPr="00464FCC">
              <w:t xml:space="preserve"> negotiations</w:t>
            </w:r>
            <w:r w:rsidR="000B5EDC" w:rsidRPr="00464FCC">
              <w:t xml:space="preserve"> are concluded with a review of the finalized draft </w:t>
            </w:r>
            <w:r w:rsidR="008F7390">
              <w:t>Framework Agreement/s</w:t>
            </w:r>
            <w:r w:rsidR="00F8659F" w:rsidRPr="00464FCC">
              <w:t>,</w:t>
            </w:r>
            <w:r w:rsidR="000B5EDC" w:rsidRPr="00464FCC">
              <w:t xml:space="preserve"> which then shall be initialed by the </w:t>
            </w:r>
            <w:r w:rsidR="00CA6228">
              <w:t>Procuring Agency</w:t>
            </w:r>
            <w:r w:rsidR="000B5EDC" w:rsidRPr="00464FCC">
              <w:t xml:space="preserve"> and the Consultant’s</w:t>
            </w:r>
            <w:r w:rsidR="008F7390">
              <w:t>/s’</w:t>
            </w:r>
            <w:r w:rsidR="000B5EDC" w:rsidRPr="00464FCC">
              <w:t xml:space="preserve"> authorized representative</w:t>
            </w:r>
            <w:r w:rsidR="008F7390">
              <w:t>/s</w:t>
            </w:r>
            <w:r w:rsidR="000B5EDC" w:rsidRPr="00464FCC">
              <w:t xml:space="preserve">. </w:t>
            </w:r>
          </w:p>
          <w:p w14:paraId="18E4B8E2" w14:textId="78391573" w:rsidR="000B5EDC" w:rsidRPr="00464FCC" w:rsidRDefault="000B5EDC" w:rsidP="00C31B55">
            <w:pPr>
              <w:pStyle w:val="ListParagraph"/>
              <w:numPr>
                <w:ilvl w:val="1"/>
                <w:numId w:val="5"/>
              </w:numPr>
              <w:spacing w:before="120" w:after="120"/>
              <w:ind w:left="582" w:hanging="582"/>
              <w:contextualSpacing w:val="0"/>
              <w:jc w:val="both"/>
            </w:pPr>
            <w:r w:rsidRPr="00464FCC">
              <w:t xml:space="preserve">If </w:t>
            </w:r>
            <w:r w:rsidR="00B83EB3" w:rsidRPr="00464FCC">
              <w:t xml:space="preserve">the </w:t>
            </w:r>
            <w:r w:rsidRPr="00464FCC">
              <w:t xml:space="preserve">negotiations </w:t>
            </w:r>
            <w:r w:rsidR="00D9545D">
              <w:t xml:space="preserve">with a Consultant </w:t>
            </w:r>
            <w:r w:rsidRPr="00464FCC">
              <w:t xml:space="preserve">fail, the </w:t>
            </w:r>
            <w:r w:rsidR="00CA6228">
              <w:t>Procuring Agency</w:t>
            </w:r>
            <w:r w:rsidR="00A9178E" w:rsidRPr="00464FCC">
              <w:t xml:space="preserve"> shall inform the Consultant in writing of all pending issues and disagreements and provide a final opportunity to the Consultant to respond. If disagreement persists, the </w:t>
            </w:r>
            <w:r w:rsidR="00CA6228">
              <w:t>Procuring Agency</w:t>
            </w:r>
            <w:r w:rsidR="00A9178E" w:rsidRPr="00464FCC">
              <w:t xml:space="preserve"> shall terminate the negotiations informing the Consultant </w:t>
            </w:r>
            <w:r w:rsidR="00C9793D" w:rsidRPr="00464FCC">
              <w:t xml:space="preserve">of </w:t>
            </w:r>
            <w:r w:rsidR="00A9178E" w:rsidRPr="00464FCC">
              <w:t xml:space="preserve">the reasons for doing so. </w:t>
            </w:r>
            <w:r w:rsidR="00D9545D">
              <w:t>T</w:t>
            </w:r>
            <w:r w:rsidR="00D9545D" w:rsidRPr="0096169F">
              <w:t xml:space="preserve">he </w:t>
            </w:r>
            <w:r w:rsidR="00D9545D">
              <w:t>Procuring Agency</w:t>
            </w:r>
            <w:r w:rsidR="00D9545D" w:rsidRPr="0096169F">
              <w:t xml:space="preserve"> will </w:t>
            </w:r>
            <w:r w:rsidR="00D9545D">
              <w:t xml:space="preserve">continue </w:t>
            </w:r>
            <w:r w:rsidR="00D9545D" w:rsidRPr="0096169F">
              <w:t>negotiat</w:t>
            </w:r>
            <w:r w:rsidR="00D9545D">
              <w:t xml:space="preserve">ions </w:t>
            </w:r>
            <w:r w:rsidR="00D9545D" w:rsidRPr="0096169F">
              <w:t>with the remaining top-ranked Consultant(s)</w:t>
            </w:r>
            <w:r w:rsidR="00467EE2">
              <w:t xml:space="preserve"> </w:t>
            </w:r>
            <w:r w:rsidR="00D9545D" w:rsidRPr="00B1155D">
              <w:t>and shall not reopen the earlier terminated negotiations.</w:t>
            </w:r>
          </w:p>
        </w:tc>
      </w:tr>
      <w:tr w:rsidR="00C33883" w:rsidRPr="00464FCC" w14:paraId="160D7C82" w14:textId="77777777" w:rsidTr="00527021">
        <w:tc>
          <w:tcPr>
            <w:tcW w:w="2455" w:type="dxa"/>
          </w:tcPr>
          <w:p w14:paraId="140E83CB" w14:textId="77777777" w:rsidR="0023387B" w:rsidRPr="00464FCC" w:rsidRDefault="0023387B" w:rsidP="00C31B55">
            <w:pPr>
              <w:pStyle w:val="HeadingITC2"/>
              <w:spacing w:before="120" w:after="120"/>
              <w:ind w:left="360"/>
              <w:contextualSpacing w:val="0"/>
            </w:pPr>
            <w:bookmarkStart w:id="167" w:name="_Toc454358624"/>
            <w:bookmarkStart w:id="168" w:name="_Toc494209457"/>
            <w:bookmarkStart w:id="169" w:name="_Toc83029921"/>
            <w:bookmarkStart w:id="170" w:name="_Toc83029981"/>
            <w:r w:rsidRPr="00464FCC">
              <w:t>Standstill Period</w:t>
            </w:r>
            <w:bookmarkEnd w:id="167"/>
            <w:bookmarkEnd w:id="168"/>
            <w:bookmarkEnd w:id="169"/>
            <w:bookmarkEnd w:id="170"/>
          </w:p>
        </w:tc>
        <w:tc>
          <w:tcPr>
            <w:tcW w:w="6429" w:type="dxa"/>
            <w:gridSpan w:val="3"/>
          </w:tcPr>
          <w:p w14:paraId="0BE2C789" w14:textId="27422F59" w:rsidR="0023387B" w:rsidRPr="00464FCC" w:rsidRDefault="00D05007" w:rsidP="00C31B55">
            <w:pPr>
              <w:pStyle w:val="ListParagraph"/>
              <w:numPr>
                <w:ilvl w:val="1"/>
                <w:numId w:val="5"/>
              </w:numPr>
              <w:spacing w:before="120" w:after="120"/>
              <w:ind w:left="582" w:hanging="582"/>
              <w:contextualSpacing w:val="0"/>
              <w:jc w:val="both"/>
            </w:pPr>
            <w:r w:rsidRPr="00CF0460">
              <w:t xml:space="preserve">The Framework Agreement(s) shall </w:t>
            </w:r>
            <w:r>
              <w:t xml:space="preserve">not </w:t>
            </w:r>
            <w:r w:rsidRPr="00CF0460">
              <w:t xml:space="preserve">be </w:t>
            </w:r>
            <w:r>
              <w:t>concluded</w:t>
            </w:r>
            <w:r w:rsidRPr="00CF0460">
              <w:t xml:space="preserve"> </w:t>
            </w:r>
            <w:r w:rsidR="00B70A1D" w:rsidRPr="00464FCC">
              <w:t xml:space="preserve">earlier than the expiry of the Standstill Period. </w:t>
            </w:r>
            <w:r w:rsidR="00B70A1D" w:rsidRPr="00464FCC">
              <w:rPr>
                <w:iCs/>
              </w:rPr>
              <w:t>The Standstill Period shall be ten (10) Business Days unless extended in accordance with IT</w:t>
            </w:r>
            <w:r w:rsidR="006144F6" w:rsidRPr="00464FCC">
              <w:rPr>
                <w:iCs/>
              </w:rPr>
              <w:t>C</w:t>
            </w:r>
            <w:r w:rsidR="00B70A1D" w:rsidRPr="00464FCC">
              <w:rPr>
                <w:iCs/>
              </w:rPr>
              <w:t xml:space="preserve"> </w:t>
            </w:r>
            <w:r w:rsidR="00467EE2" w:rsidRPr="00464FCC">
              <w:rPr>
                <w:iCs/>
              </w:rPr>
              <w:t>3</w:t>
            </w:r>
            <w:r w:rsidR="00467EE2">
              <w:rPr>
                <w:iCs/>
              </w:rPr>
              <w:t>4</w:t>
            </w:r>
            <w:r w:rsidR="00B70A1D" w:rsidRPr="00464FCC">
              <w:rPr>
                <w:iCs/>
              </w:rPr>
              <w:t xml:space="preserve">. </w:t>
            </w:r>
            <w:r w:rsidR="00B70A1D" w:rsidRPr="00464FCC">
              <w:t xml:space="preserve">The Standstill Period commences the day after the date the </w:t>
            </w:r>
            <w:r w:rsidR="00CA6228">
              <w:t>Procuring Agency</w:t>
            </w:r>
            <w:r w:rsidR="00B70A1D" w:rsidRPr="00464FCC">
              <w:t xml:space="preserve"> has transmitted to each Consultant (that has not already been notified that it has been unsuccessful) the Notification of Intention to </w:t>
            </w:r>
            <w:r w:rsidR="008F7390">
              <w:t>conclude a Framework Agreement</w:t>
            </w:r>
            <w:r w:rsidR="00B70A1D" w:rsidRPr="00464FCC">
              <w:t xml:space="preserve">. Where only one Proposal is submitted, or if this </w:t>
            </w:r>
            <w:r w:rsidR="008F7390">
              <w:t xml:space="preserve">Primary Procurement </w:t>
            </w:r>
            <w:r w:rsidR="00B70A1D" w:rsidRPr="00464FCC">
              <w:t>is in response to an emergency</w:t>
            </w:r>
            <w:r w:rsidR="00DC66E2" w:rsidRPr="00464FCC">
              <w:t xml:space="preserve"> </w:t>
            </w:r>
            <w:r w:rsidR="00B70A1D" w:rsidRPr="00464FCC">
              <w:t>situation recognized by the Bank, the Standstill Period shall not apply</w:t>
            </w:r>
            <w:r w:rsidR="0023387B" w:rsidRPr="00464FCC">
              <w:t xml:space="preserve">. </w:t>
            </w:r>
          </w:p>
        </w:tc>
      </w:tr>
      <w:tr w:rsidR="00C33883" w:rsidRPr="00464FCC" w14:paraId="059540CF" w14:textId="77777777" w:rsidTr="00527021">
        <w:tc>
          <w:tcPr>
            <w:tcW w:w="2455" w:type="dxa"/>
          </w:tcPr>
          <w:p w14:paraId="1E6E4160" w14:textId="34EA0C3B" w:rsidR="00852D4D" w:rsidRPr="00464FCC" w:rsidRDefault="0023387B" w:rsidP="002D6379">
            <w:pPr>
              <w:pStyle w:val="HeadingITC2"/>
              <w:spacing w:before="120" w:after="120"/>
              <w:ind w:left="360"/>
              <w:contextualSpacing w:val="0"/>
            </w:pPr>
            <w:bookmarkStart w:id="171" w:name="_Toc454358625"/>
            <w:bookmarkStart w:id="172" w:name="_Toc494209458"/>
            <w:bookmarkStart w:id="173" w:name="_Toc83029922"/>
            <w:bookmarkStart w:id="174" w:name="_Toc83029982"/>
            <w:r w:rsidRPr="00464FCC">
              <w:t>Noti</w:t>
            </w:r>
            <w:r w:rsidR="00B70A1D" w:rsidRPr="00464FCC">
              <w:t xml:space="preserve">fication </w:t>
            </w:r>
            <w:r w:rsidRPr="00464FCC">
              <w:t xml:space="preserve">of Intention </w:t>
            </w:r>
            <w:r w:rsidR="00D05007">
              <w:t>to Conclude a Framework Agreement</w:t>
            </w:r>
            <w:bookmarkEnd w:id="171"/>
            <w:bookmarkEnd w:id="172"/>
            <w:bookmarkEnd w:id="173"/>
            <w:bookmarkEnd w:id="174"/>
          </w:p>
        </w:tc>
        <w:tc>
          <w:tcPr>
            <w:tcW w:w="6429" w:type="dxa"/>
            <w:gridSpan w:val="3"/>
          </w:tcPr>
          <w:p w14:paraId="06CEB18E" w14:textId="311F2D38" w:rsidR="0023387B" w:rsidRPr="0021172D" w:rsidRDefault="00D05007" w:rsidP="00527021">
            <w:pPr>
              <w:pStyle w:val="ListParagraph"/>
              <w:numPr>
                <w:ilvl w:val="1"/>
                <w:numId w:val="5"/>
              </w:numPr>
              <w:spacing w:before="120" w:after="120"/>
              <w:ind w:left="582" w:hanging="582"/>
              <w:contextualSpacing w:val="0"/>
              <w:jc w:val="both"/>
            </w:pPr>
            <w:r w:rsidRPr="00B47051">
              <w:rPr>
                <w:color w:val="000000" w:themeColor="text1"/>
              </w:rPr>
              <w:t>The Procuring Agency shall send to each consultant that submitted a proposal, the Notification of Intention to Conclude a Framework Agreement(s) with the successful Consultant(s)</w:t>
            </w:r>
            <w:r w:rsidR="00B70A1D" w:rsidRPr="00464FCC">
              <w:t xml:space="preserve">. </w:t>
            </w:r>
            <w:r w:rsidR="0023387B" w:rsidRPr="0021172D">
              <w:t xml:space="preserve">The Notification of Intention to </w:t>
            </w:r>
            <w:r w:rsidRPr="00B47051">
              <w:rPr>
                <w:color w:val="000000" w:themeColor="text1"/>
              </w:rPr>
              <w:t>Conclude</w:t>
            </w:r>
            <w:r w:rsidR="0023387B" w:rsidRPr="0021172D">
              <w:t xml:space="preserve"> shall contain, at a minimum, the following information:</w:t>
            </w:r>
          </w:p>
          <w:p w14:paraId="427E5879" w14:textId="244D30AD" w:rsidR="0023387B" w:rsidRPr="0021172D" w:rsidRDefault="0023387B" w:rsidP="00C31B55">
            <w:pPr>
              <w:pStyle w:val="ListParagraph"/>
              <w:numPr>
                <w:ilvl w:val="2"/>
                <w:numId w:val="29"/>
              </w:numPr>
              <w:spacing w:before="120" w:after="120"/>
              <w:contextualSpacing w:val="0"/>
              <w:jc w:val="both"/>
              <w:rPr>
                <w:rFonts w:eastAsia="Calibri"/>
              </w:rPr>
            </w:pPr>
            <w:r w:rsidRPr="0021172D">
              <w:rPr>
                <w:rFonts w:eastAsia="Calibri"/>
              </w:rPr>
              <w:t>the name and address of the Consultant</w:t>
            </w:r>
            <w:r w:rsidR="00D9545D">
              <w:rPr>
                <w:rFonts w:eastAsia="Calibri"/>
              </w:rPr>
              <w:t>(s)</w:t>
            </w:r>
            <w:r w:rsidRPr="0021172D">
              <w:rPr>
                <w:rFonts w:eastAsia="Calibri"/>
              </w:rPr>
              <w:t xml:space="preserve"> with whom the </w:t>
            </w:r>
            <w:r w:rsidR="00CA6228">
              <w:rPr>
                <w:rFonts w:eastAsia="Calibri"/>
              </w:rPr>
              <w:t>Procuring Agency</w:t>
            </w:r>
            <w:r w:rsidRPr="0021172D">
              <w:rPr>
                <w:rFonts w:eastAsia="Calibri"/>
              </w:rPr>
              <w:t xml:space="preserve"> succ</w:t>
            </w:r>
            <w:r w:rsidR="0027492E" w:rsidRPr="0021172D">
              <w:rPr>
                <w:rFonts w:eastAsia="Calibri"/>
              </w:rPr>
              <w:t xml:space="preserve">essfully negotiated a </w:t>
            </w:r>
            <w:r w:rsidR="008F7390">
              <w:rPr>
                <w:rFonts w:eastAsia="Calibri"/>
              </w:rPr>
              <w:t xml:space="preserve"> Framework Agreement/s</w:t>
            </w:r>
            <w:r w:rsidR="0027492E" w:rsidRPr="0021172D">
              <w:rPr>
                <w:rFonts w:eastAsia="Calibri"/>
              </w:rPr>
              <w:t>;</w:t>
            </w:r>
          </w:p>
          <w:p w14:paraId="305B877E" w14:textId="77777777" w:rsidR="0023387B" w:rsidRPr="0021172D" w:rsidRDefault="0023387B" w:rsidP="00C31B55">
            <w:pPr>
              <w:pStyle w:val="ListParagraph"/>
              <w:numPr>
                <w:ilvl w:val="2"/>
                <w:numId w:val="29"/>
              </w:numPr>
              <w:spacing w:before="120" w:after="120"/>
              <w:contextualSpacing w:val="0"/>
              <w:jc w:val="both"/>
              <w:rPr>
                <w:rFonts w:eastAsia="Calibri"/>
              </w:rPr>
            </w:pPr>
            <w:r w:rsidRPr="0021172D">
              <w:rPr>
                <w:rFonts w:eastAsia="Calibri"/>
              </w:rPr>
              <w:t xml:space="preserve">the names of all Consultants included in the short list, indicating those that submitted Proposals; </w:t>
            </w:r>
          </w:p>
          <w:p w14:paraId="6E03D191" w14:textId="627FE8F6" w:rsidR="0023387B" w:rsidRPr="0021172D" w:rsidRDefault="000F4F92" w:rsidP="00C31B55">
            <w:pPr>
              <w:pStyle w:val="ListParagraph"/>
              <w:numPr>
                <w:ilvl w:val="2"/>
                <w:numId w:val="29"/>
              </w:numPr>
              <w:spacing w:before="120" w:after="120"/>
              <w:contextualSpacing w:val="0"/>
              <w:jc w:val="both"/>
              <w:rPr>
                <w:rFonts w:eastAsia="Calibri"/>
              </w:rPr>
            </w:pPr>
            <w:r>
              <w:rPr>
                <w:rFonts w:eastAsia="Calibri"/>
              </w:rPr>
              <w:t xml:space="preserve"> </w:t>
            </w:r>
            <w:r w:rsidR="0023387B" w:rsidRPr="0021172D">
              <w:rPr>
                <w:rFonts w:eastAsia="Calibri"/>
              </w:rPr>
              <w:t xml:space="preserve">the overall technical scores and scores assigned for each criterion and sub-criterion to each Consultant; </w:t>
            </w:r>
          </w:p>
          <w:p w14:paraId="238BA854" w14:textId="01C9F578" w:rsidR="0023387B" w:rsidRPr="0021172D" w:rsidRDefault="0023387B" w:rsidP="00C31B55">
            <w:pPr>
              <w:pStyle w:val="ListParagraph"/>
              <w:numPr>
                <w:ilvl w:val="2"/>
                <w:numId w:val="29"/>
              </w:numPr>
              <w:spacing w:before="120" w:after="120"/>
              <w:contextualSpacing w:val="0"/>
              <w:jc w:val="both"/>
              <w:rPr>
                <w:rFonts w:eastAsia="Calibri"/>
              </w:rPr>
            </w:pPr>
            <w:r w:rsidRPr="0021172D">
              <w:rPr>
                <w:rFonts w:eastAsia="Calibri"/>
              </w:rPr>
              <w:t xml:space="preserve">the </w:t>
            </w:r>
            <w:r w:rsidR="000F4F92">
              <w:rPr>
                <w:rFonts w:eastAsia="Calibri"/>
              </w:rPr>
              <w:t xml:space="preserve">technical </w:t>
            </w:r>
            <w:r w:rsidRPr="0021172D">
              <w:rPr>
                <w:rFonts w:eastAsia="Calibri"/>
              </w:rPr>
              <w:t xml:space="preserve">ranking of the Consultants; </w:t>
            </w:r>
          </w:p>
          <w:p w14:paraId="3FC573B6" w14:textId="4D628E14" w:rsidR="0023387B" w:rsidRPr="0021172D" w:rsidRDefault="0023387B" w:rsidP="00C31B55">
            <w:pPr>
              <w:pStyle w:val="ListParagraph"/>
              <w:numPr>
                <w:ilvl w:val="2"/>
                <w:numId w:val="29"/>
              </w:numPr>
              <w:spacing w:before="120" w:after="120"/>
              <w:contextualSpacing w:val="0"/>
              <w:jc w:val="both"/>
              <w:rPr>
                <w:rFonts w:eastAsia="Calibri"/>
              </w:rPr>
            </w:pPr>
            <w:r w:rsidRPr="0021172D">
              <w:rPr>
                <w:rFonts w:eastAsia="Calibri"/>
              </w:rPr>
              <w:t>a statement of the reason(s) why the recipient’s Proposal was unsuccessful</w:t>
            </w:r>
            <w:r w:rsidR="0027492E" w:rsidRPr="0021172D">
              <w:rPr>
                <w:rFonts w:eastAsia="Calibri"/>
              </w:rPr>
              <w:t>;</w:t>
            </w:r>
          </w:p>
          <w:p w14:paraId="14F4D4C0" w14:textId="77777777" w:rsidR="003A6014" w:rsidRPr="00464FCC" w:rsidRDefault="003A6014" w:rsidP="00C31B55">
            <w:pPr>
              <w:pStyle w:val="ListParagraph"/>
              <w:numPr>
                <w:ilvl w:val="2"/>
                <w:numId w:val="29"/>
              </w:numPr>
              <w:spacing w:before="120" w:after="120"/>
              <w:contextualSpacing w:val="0"/>
              <w:jc w:val="both"/>
            </w:pPr>
            <w:r w:rsidRPr="00464FCC">
              <w:t>the expiry date of the Standstill Period;</w:t>
            </w:r>
            <w:r w:rsidR="0027492E" w:rsidRPr="00464FCC">
              <w:t xml:space="preserve"> and</w:t>
            </w:r>
          </w:p>
          <w:p w14:paraId="0F92961B" w14:textId="357B3F65" w:rsidR="00852D4D" w:rsidRPr="00446849" w:rsidRDefault="0023387B" w:rsidP="002D6379">
            <w:pPr>
              <w:pStyle w:val="ListParagraph"/>
              <w:numPr>
                <w:ilvl w:val="2"/>
                <w:numId w:val="29"/>
              </w:numPr>
              <w:spacing w:before="120" w:after="120"/>
              <w:contextualSpacing w:val="0"/>
              <w:jc w:val="both"/>
            </w:pPr>
            <w:r w:rsidRPr="0021172D">
              <w:rPr>
                <w:rFonts w:eastAsia="Calibri"/>
              </w:rPr>
              <w:t>instructions on how to request a debriefing and/or submit a complaint during the Standstill Period</w:t>
            </w:r>
            <w:r w:rsidR="0027492E" w:rsidRPr="0021172D">
              <w:rPr>
                <w:rFonts w:eastAsia="Calibri"/>
              </w:rPr>
              <w:t>.</w:t>
            </w:r>
            <w:r w:rsidRPr="0021172D">
              <w:rPr>
                <w:rFonts w:eastAsia="Calibri"/>
              </w:rPr>
              <w:t xml:space="preserve"> </w:t>
            </w:r>
          </w:p>
        </w:tc>
      </w:tr>
      <w:tr w:rsidR="00B47051" w:rsidRPr="00464FCC" w14:paraId="11C7C84B" w14:textId="77777777" w:rsidTr="00527021">
        <w:tc>
          <w:tcPr>
            <w:tcW w:w="2455" w:type="dxa"/>
          </w:tcPr>
          <w:p w14:paraId="3723E5CD" w14:textId="77777777" w:rsidR="00B47051" w:rsidRDefault="00B47051" w:rsidP="00B47051">
            <w:pPr>
              <w:pStyle w:val="HeadingITC2"/>
              <w:spacing w:before="120" w:after="120"/>
              <w:ind w:left="360"/>
              <w:contextualSpacing w:val="0"/>
            </w:pPr>
            <w:bookmarkStart w:id="175" w:name="_Toc83029923"/>
            <w:bookmarkStart w:id="176" w:name="_Toc83029983"/>
            <w:r>
              <w:t>Framework Agreement Criteria</w:t>
            </w:r>
            <w:bookmarkEnd w:id="175"/>
            <w:bookmarkEnd w:id="176"/>
            <w:r>
              <w:t xml:space="preserve"> </w:t>
            </w:r>
          </w:p>
          <w:p w14:paraId="27AA1F53" w14:textId="77777777" w:rsidR="00B47051" w:rsidRPr="00464FCC" w:rsidRDefault="00B47051" w:rsidP="002D6379">
            <w:pPr>
              <w:pStyle w:val="HeadingITC2"/>
              <w:numPr>
                <w:ilvl w:val="0"/>
                <w:numId w:val="0"/>
              </w:numPr>
              <w:spacing w:before="120" w:after="120"/>
              <w:ind w:left="360"/>
              <w:contextualSpacing w:val="0"/>
            </w:pPr>
          </w:p>
        </w:tc>
        <w:tc>
          <w:tcPr>
            <w:tcW w:w="6429" w:type="dxa"/>
            <w:gridSpan w:val="3"/>
          </w:tcPr>
          <w:p w14:paraId="448086FF" w14:textId="64889F65" w:rsidR="00B47051" w:rsidRDefault="00B47051" w:rsidP="00527021">
            <w:pPr>
              <w:pStyle w:val="ListParagraph"/>
              <w:numPr>
                <w:ilvl w:val="1"/>
                <w:numId w:val="5"/>
              </w:numPr>
              <w:spacing w:before="120" w:after="120"/>
              <w:ind w:left="582" w:hanging="582"/>
              <w:contextualSpacing w:val="0"/>
              <w:jc w:val="both"/>
            </w:pPr>
            <w:r w:rsidRPr="00656C7D">
              <w:t>This is a Closed Framework Agreement</w:t>
            </w:r>
            <w:r>
              <w:t>. T</w:t>
            </w:r>
            <w:r w:rsidRPr="00F17392">
              <w:rPr>
                <w:color w:val="000000" w:themeColor="text1"/>
              </w:rPr>
              <w:t xml:space="preserve">he criteria that </w:t>
            </w:r>
            <w:r w:rsidR="00527021" w:rsidRPr="00F17392">
              <w:rPr>
                <w:color w:val="000000" w:themeColor="text1"/>
              </w:rPr>
              <w:t>appl</w:t>
            </w:r>
            <w:r w:rsidR="00527021">
              <w:rPr>
                <w:color w:val="000000" w:themeColor="text1"/>
              </w:rPr>
              <w:t>y</w:t>
            </w:r>
            <w:r w:rsidRPr="00F17392">
              <w:rPr>
                <w:color w:val="000000" w:themeColor="text1"/>
              </w:rPr>
              <w:t xml:space="preserve"> in the selection of </w:t>
            </w:r>
            <w:r>
              <w:rPr>
                <w:color w:val="000000" w:themeColor="text1"/>
              </w:rPr>
              <w:t>Consultant</w:t>
            </w:r>
            <w:r w:rsidRPr="00F17392">
              <w:rPr>
                <w:color w:val="000000" w:themeColor="text1"/>
              </w:rPr>
              <w:t>(s)</w:t>
            </w:r>
            <w:r>
              <w:rPr>
                <w:color w:val="000000" w:themeColor="text1"/>
              </w:rPr>
              <w:t xml:space="preserve">, with whom a </w:t>
            </w:r>
            <w:r w:rsidRPr="00F17392">
              <w:rPr>
                <w:color w:val="000000" w:themeColor="text1"/>
              </w:rPr>
              <w:t>Framework Agreement(s)</w:t>
            </w:r>
            <w:r>
              <w:rPr>
                <w:color w:val="000000" w:themeColor="text1"/>
              </w:rPr>
              <w:t xml:space="preserve"> may be concluded is specified in the Data Sheet. </w:t>
            </w:r>
          </w:p>
        </w:tc>
      </w:tr>
      <w:tr w:rsidR="00B47051" w:rsidRPr="00464FCC" w14:paraId="4FDCBDC5" w14:textId="77777777" w:rsidTr="00527021">
        <w:tc>
          <w:tcPr>
            <w:tcW w:w="2455" w:type="dxa"/>
          </w:tcPr>
          <w:p w14:paraId="03ECF3FB" w14:textId="77777777" w:rsidR="00B47051" w:rsidRDefault="00B47051" w:rsidP="00B47051">
            <w:pPr>
              <w:pStyle w:val="HeadingITC2"/>
              <w:spacing w:before="120" w:after="120"/>
              <w:ind w:left="360"/>
              <w:contextualSpacing w:val="0"/>
            </w:pPr>
            <w:bookmarkStart w:id="177" w:name="_Toc83029924"/>
            <w:bookmarkStart w:id="178" w:name="_Toc83029984"/>
            <w:r w:rsidRPr="00CF0460">
              <w:t xml:space="preserve">No Obligation to </w:t>
            </w:r>
            <w:r>
              <w:t>Procure</w:t>
            </w:r>
            <w:bookmarkEnd w:id="177"/>
            <w:bookmarkEnd w:id="178"/>
          </w:p>
          <w:p w14:paraId="26B2CD8C" w14:textId="77777777" w:rsidR="00B47051" w:rsidRPr="00464FCC" w:rsidRDefault="00B47051" w:rsidP="002D6379">
            <w:pPr>
              <w:pStyle w:val="HeadingITC2"/>
              <w:numPr>
                <w:ilvl w:val="0"/>
                <w:numId w:val="0"/>
              </w:numPr>
              <w:spacing w:before="120" w:after="120"/>
              <w:ind w:left="360"/>
              <w:contextualSpacing w:val="0"/>
            </w:pPr>
          </w:p>
        </w:tc>
        <w:tc>
          <w:tcPr>
            <w:tcW w:w="6429" w:type="dxa"/>
            <w:gridSpan w:val="3"/>
          </w:tcPr>
          <w:p w14:paraId="34843B1E" w14:textId="6857D0FD" w:rsidR="00B47051" w:rsidRDefault="00B47051" w:rsidP="00527021">
            <w:pPr>
              <w:pStyle w:val="ListParagraph"/>
              <w:numPr>
                <w:ilvl w:val="1"/>
                <w:numId w:val="5"/>
              </w:numPr>
              <w:spacing w:before="120" w:after="120"/>
              <w:ind w:left="582" w:hanging="582"/>
              <w:contextualSpacing w:val="0"/>
              <w:jc w:val="both"/>
            </w:pPr>
            <w:r w:rsidRPr="00F17392">
              <w:rPr>
                <w:color w:val="000000" w:themeColor="text1"/>
              </w:rPr>
              <w:t>The</w:t>
            </w:r>
            <w:r w:rsidRPr="00F17392">
              <w:t xml:space="preserve"> </w:t>
            </w:r>
            <w:r>
              <w:t>conclusion</w:t>
            </w:r>
            <w:r w:rsidRPr="00F17392">
              <w:t xml:space="preserve"> of a Framework Agreement shall not impose any obligation on the Procuring Agency and/or </w:t>
            </w:r>
            <w:r>
              <w:t>Client</w:t>
            </w:r>
            <w:r w:rsidRPr="00F17392">
              <w:t xml:space="preserve">(s) to </w:t>
            </w:r>
            <w:r>
              <w:t xml:space="preserve">procure </w:t>
            </w:r>
            <w:r w:rsidRPr="00F17392">
              <w:t xml:space="preserve">any </w:t>
            </w:r>
            <w:r>
              <w:t xml:space="preserve">Services </w:t>
            </w:r>
            <w:r w:rsidRPr="00F17392">
              <w:t>under the Framework Agreement</w:t>
            </w:r>
            <w:r>
              <w:t>.</w:t>
            </w:r>
          </w:p>
        </w:tc>
      </w:tr>
      <w:tr w:rsidR="00B47051" w:rsidRPr="00464FCC" w14:paraId="415571BA" w14:textId="77777777" w:rsidTr="00527021">
        <w:tc>
          <w:tcPr>
            <w:tcW w:w="2455" w:type="dxa"/>
          </w:tcPr>
          <w:p w14:paraId="1441ECBF" w14:textId="04B9945C" w:rsidR="00B47051" w:rsidRPr="00464FCC" w:rsidRDefault="00B47051" w:rsidP="00C31B55">
            <w:pPr>
              <w:pStyle w:val="HeadingITC2"/>
              <w:spacing w:before="120" w:after="120"/>
              <w:ind w:left="360"/>
              <w:contextualSpacing w:val="0"/>
            </w:pPr>
            <w:bookmarkStart w:id="179" w:name="_Toc83029925"/>
            <w:bookmarkStart w:id="180" w:name="_Toc83029985"/>
            <w:r>
              <w:t>Non-exclusivity</w:t>
            </w:r>
            <w:bookmarkEnd w:id="179"/>
            <w:bookmarkEnd w:id="180"/>
          </w:p>
        </w:tc>
        <w:tc>
          <w:tcPr>
            <w:tcW w:w="6429" w:type="dxa"/>
            <w:gridSpan w:val="3"/>
          </w:tcPr>
          <w:p w14:paraId="4024080B" w14:textId="0BF957F3" w:rsidR="00B47051" w:rsidRDefault="00B47051" w:rsidP="00527021">
            <w:pPr>
              <w:pStyle w:val="ListParagraph"/>
              <w:numPr>
                <w:ilvl w:val="1"/>
                <w:numId w:val="5"/>
              </w:numPr>
              <w:spacing w:before="120" w:after="120"/>
              <w:ind w:left="582" w:hanging="582"/>
              <w:contextualSpacing w:val="0"/>
              <w:jc w:val="both"/>
            </w:pPr>
            <w:r>
              <w:t xml:space="preserve">This Primary Procurement is non-exclusive, and the </w:t>
            </w:r>
            <w:r w:rsidRPr="00527021">
              <w:rPr>
                <w:color w:val="000000" w:themeColor="text1"/>
              </w:rPr>
              <w:t>Procuring</w:t>
            </w:r>
            <w:r w:rsidRPr="00F17392">
              <w:t xml:space="preserve"> Agency </w:t>
            </w:r>
            <w:r>
              <w:t>reserves the right to procure the consulting services from other consultants who are not in the Framework Agreement.</w:t>
            </w:r>
          </w:p>
        </w:tc>
      </w:tr>
      <w:tr w:rsidR="00C33883" w:rsidRPr="00464FCC" w14:paraId="5C2FF030" w14:textId="77777777" w:rsidTr="00527021">
        <w:tc>
          <w:tcPr>
            <w:tcW w:w="2455" w:type="dxa"/>
          </w:tcPr>
          <w:p w14:paraId="49E4051D" w14:textId="39E7E598" w:rsidR="0023387B" w:rsidRPr="00464FCC" w:rsidRDefault="003A6014" w:rsidP="00C31B55">
            <w:pPr>
              <w:pStyle w:val="HeadingITC2"/>
              <w:spacing w:before="120" w:after="120"/>
              <w:ind w:left="360"/>
              <w:contextualSpacing w:val="0"/>
            </w:pPr>
            <w:bookmarkStart w:id="181" w:name="_Toc438438866"/>
            <w:bookmarkStart w:id="182" w:name="_Toc438532660"/>
            <w:bookmarkStart w:id="183" w:name="_Toc438734010"/>
            <w:bookmarkStart w:id="184" w:name="_Toc438907046"/>
            <w:bookmarkStart w:id="185" w:name="_Toc438907245"/>
            <w:bookmarkStart w:id="186" w:name="_Toc454358629"/>
            <w:bookmarkStart w:id="187" w:name="_Toc494209459"/>
            <w:bookmarkStart w:id="188" w:name="_Toc83029926"/>
            <w:bookmarkStart w:id="189" w:name="_Toc83029986"/>
            <w:r w:rsidRPr="00464FCC">
              <w:t xml:space="preserve">Notification </w:t>
            </w:r>
            <w:bookmarkEnd w:id="181"/>
            <w:bookmarkEnd w:id="182"/>
            <w:bookmarkEnd w:id="183"/>
            <w:bookmarkEnd w:id="184"/>
            <w:bookmarkEnd w:id="185"/>
            <w:bookmarkEnd w:id="186"/>
            <w:bookmarkEnd w:id="187"/>
            <w:r w:rsidR="000F4F92">
              <w:t>to conclude a Framework Agreement</w:t>
            </w:r>
            <w:bookmarkEnd w:id="188"/>
            <w:bookmarkEnd w:id="189"/>
          </w:p>
        </w:tc>
        <w:tc>
          <w:tcPr>
            <w:tcW w:w="6429" w:type="dxa"/>
            <w:gridSpan w:val="3"/>
          </w:tcPr>
          <w:p w14:paraId="29C3EB8B" w14:textId="2B133881" w:rsidR="0023387B" w:rsidRPr="00464FCC" w:rsidRDefault="000F4F92" w:rsidP="00527021">
            <w:pPr>
              <w:pStyle w:val="ListParagraph"/>
              <w:numPr>
                <w:ilvl w:val="1"/>
                <w:numId w:val="5"/>
              </w:numPr>
              <w:spacing w:before="120" w:after="120"/>
              <w:ind w:left="582" w:hanging="582"/>
              <w:contextualSpacing w:val="0"/>
              <w:jc w:val="both"/>
            </w:pPr>
            <w:r w:rsidRPr="00527021">
              <w:rPr>
                <w:color w:val="000000" w:themeColor="text1"/>
              </w:rPr>
              <w:t>Prior</w:t>
            </w:r>
            <w:r w:rsidRPr="00662C81">
              <w:t xml:space="preserve"> to the </w:t>
            </w:r>
            <w:r>
              <w:t xml:space="preserve">date of </w:t>
            </w:r>
            <w:r w:rsidRPr="00662C81">
              <w:t>expir</w:t>
            </w:r>
            <w:r>
              <w:t>y</w:t>
            </w:r>
            <w:r w:rsidRPr="00662C81">
              <w:t xml:space="preserve"> of the </w:t>
            </w:r>
            <w:r w:rsidR="00AE55F8">
              <w:t xml:space="preserve">proposal </w:t>
            </w:r>
            <w:r>
              <w:t>v</w:t>
            </w:r>
            <w:r w:rsidRPr="00B54481">
              <w:t>alidity and upon expiry of the Standstill Period, specified in</w:t>
            </w:r>
            <w:r w:rsidRPr="00204C49">
              <w:rPr>
                <w:b/>
              </w:rPr>
              <w:t xml:space="preserve"> IT</w:t>
            </w:r>
            <w:r w:rsidR="00FC2715">
              <w:rPr>
                <w:b/>
              </w:rPr>
              <w:t>C</w:t>
            </w:r>
            <w:r w:rsidRPr="00204C49">
              <w:rPr>
                <w:b/>
              </w:rPr>
              <w:t xml:space="preserve"> </w:t>
            </w:r>
            <w:r>
              <w:rPr>
                <w:b/>
              </w:rPr>
              <w:t>2</w:t>
            </w:r>
            <w:r w:rsidR="00FC2715">
              <w:rPr>
                <w:b/>
              </w:rPr>
              <w:t>8</w:t>
            </w:r>
            <w:r w:rsidRPr="00204C49">
              <w:rPr>
                <w:b/>
              </w:rPr>
              <w:t xml:space="preserve">.1 </w:t>
            </w:r>
            <w:r w:rsidRPr="00A105C3">
              <w:t xml:space="preserve">or any extension thereof, and </w:t>
            </w:r>
            <w:r w:rsidRPr="00881891">
              <w:t xml:space="preserve">upon satisfactorily addressing </w:t>
            </w:r>
            <w:r w:rsidRPr="003B63D3">
              <w:t>a</w:t>
            </w:r>
            <w:r w:rsidR="00D9545D">
              <w:t>ny</w:t>
            </w:r>
            <w:r w:rsidRPr="003B63D3">
              <w:t xml:space="preserve"> complaint that has been submitted within the Standstill Period,</w:t>
            </w:r>
            <w:r w:rsidR="006B7D7F">
              <w:t xml:space="preserve"> </w:t>
            </w:r>
            <w:r w:rsidRPr="003B63D3">
              <w:t>the Procuring Agency</w:t>
            </w:r>
            <w:r w:rsidRPr="00777BA3">
              <w:t xml:space="preserve"> shall transmit to the successful </w:t>
            </w:r>
            <w:r>
              <w:t>Consultant</w:t>
            </w:r>
            <w:r w:rsidRPr="00566EE4">
              <w:t>(s)</w:t>
            </w:r>
            <w:r w:rsidRPr="000100F8">
              <w:t xml:space="preserve"> </w:t>
            </w:r>
            <w:r w:rsidRPr="00B86C5F">
              <w:t xml:space="preserve">a </w:t>
            </w:r>
            <w:r w:rsidRPr="000F718B">
              <w:t>Notification to Conclude a Framework Agreement</w:t>
            </w:r>
            <w:r w:rsidRPr="00DD7B28">
              <w:t xml:space="preserve">, </w:t>
            </w:r>
            <w:r w:rsidRPr="00CB77D9">
              <w:t>attachin</w:t>
            </w:r>
            <w:r w:rsidRPr="00952943">
              <w:t>g the</w:t>
            </w:r>
            <w:r w:rsidRPr="00B03246">
              <w:t xml:space="preserve"> Framework Agreement for signature by the </w:t>
            </w:r>
            <w:r>
              <w:t>Consultant (s)</w:t>
            </w:r>
            <w:r w:rsidR="00E46A04">
              <w:t>.</w:t>
            </w:r>
            <w:r>
              <w:t xml:space="preserve"> </w:t>
            </w:r>
          </w:p>
        </w:tc>
      </w:tr>
      <w:tr w:rsidR="00C33883" w:rsidRPr="00464FCC" w14:paraId="26803990" w14:textId="77777777" w:rsidTr="00527021">
        <w:tc>
          <w:tcPr>
            <w:tcW w:w="2455" w:type="dxa"/>
          </w:tcPr>
          <w:p w14:paraId="361E4039" w14:textId="1D8EBF04" w:rsidR="0023387B" w:rsidRPr="00464FCC" w:rsidRDefault="00715AD6" w:rsidP="00C31B55">
            <w:pPr>
              <w:pStyle w:val="HeadingITC2"/>
              <w:spacing w:before="120" w:after="120"/>
              <w:ind w:left="360"/>
              <w:contextualSpacing w:val="0"/>
            </w:pPr>
            <w:bookmarkStart w:id="190" w:name="_Toc454358630"/>
            <w:bookmarkStart w:id="191" w:name="_Toc494209460"/>
            <w:bookmarkStart w:id="192" w:name="_Toc83029927"/>
            <w:bookmarkStart w:id="193" w:name="_Toc83029987"/>
            <w:r w:rsidRPr="00464FCC">
              <w:t xml:space="preserve">Debriefing by the </w:t>
            </w:r>
            <w:bookmarkEnd w:id="190"/>
            <w:bookmarkEnd w:id="191"/>
            <w:r w:rsidR="00CA6228">
              <w:t>Procuring Agency</w:t>
            </w:r>
            <w:bookmarkEnd w:id="192"/>
            <w:bookmarkEnd w:id="193"/>
          </w:p>
        </w:tc>
        <w:tc>
          <w:tcPr>
            <w:tcW w:w="6429" w:type="dxa"/>
            <w:gridSpan w:val="3"/>
          </w:tcPr>
          <w:p w14:paraId="41929BEE" w14:textId="3C047C8E" w:rsidR="00715AD6" w:rsidRPr="00464FCC" w:rsidRDefault="00715AD6" w:rsidP="00C31B55">
            <w:pPr>
              <w:pStyle w:val="ListParagraph"/>
              <w:numPr>
                <w:ilvl w:val="1"/>
                <w:numId w:val="5"/>
              </w:numPr>
              <w:spacing w:before="120" w:after="120"/>
              <w:ind w:left="582" w:hanging="582"/>
              <w:contextualSpacing w:val="0"/>
              <w:jc w:val="both"/>
            </w:pPr>
            <w:r w:rsidRPr="00464FCC">
              <w:t xml:space="preserve">On receipt of the </w:t>
            </w:r>
            <w:r w:rsidR="00CA6228">
              <w:t>Procuring Agency</w:t>
            </w:r>
            <w:r w:rsidRPr="00464FCC">
              <w:t xml:space="preserve">’s Notification of Intention to </w:t>
            </w:r>
            <w:r w:rsidR="00852D4D">
              <w:t>Conclude a Framework Agreement(s)</w:t>
            </w:r>
            <w:r w:rsidR="00852D4D" w:rsidRPr="00CF0460">
              <w:t xml:space="preserve">, </w:t>
            </w:r>
            <w:r w:rsidRPr="00464FCC">
              <w:t xml:space="preserve"> referred to in </w:t>
            </w:r>
            <w:r w:rsidR="006144F6" w:rsidRPr="00464FCC">
              <w:t xml:space="preserve">ITC </w:t>
            </w:r>
            <w:r w:rsidR="00FC2715">
              <w:t>29</w:t>
            </w:r>
            <w:r w:rsidRPr="00464FCC">
              <w:t xml:space="preserve">.1, an unsuccessful </w:t>
            </w:r>
            <w:r w:rsidR="00246B74" w:rsidRPr="00464FCC">
              <w:t>Consultant</w:t>
            </w:r>
            <w:r w:rsidRPr="00464FCC">
              <w:t xml:space="preserve"> has three (3) Business Days to make a written request to the </w:t>
            </w:r>
            <w:r w:rsidR="00CA6228">
              <w:t>Procuring Agency</w:t>
            </w:r>
            <w:r w:rsidRPr="00464FCC">
              <w:t xml:space="preserve"> for a debriefing. The </w:t>
            </w:r>
            <w:r w:rsidR="00CA6228">
              <w:t>Procuring Agency</w:t>
            </w:r>
            <w:r w:rsidRPr="00464FCC">
              <w:t xml:space="preserve"> shall provide a debriefing to all unsuccessful </w:t>
            </w:r>
            <w:r w:rsidR="00246B74" w:rsidRPr="00464FCC">
              <w:t>Consultant</w:t>
            </w:r>
            <w:r w:rsidRPr="00464FCC">
              <w:t>s whose request is received within this deadline.</w:t>
            </w:r>
          </w:p>
          <w:p w14:paraId="3074CF68" w14:textId="375A8EC6" w:rsidR="00715AD6" w:rsidRPr="00464FCC" w:rsidRDefault="00715AD6" w:rsidP="00C31B55">
            <w:pPr>
              <w:pStyle w:val="ListParagraph"/>
              <w:numPr>
                <w:ilvl w:val="1"/>
                <w:numId w:val="5"/>
              </w:numPr>
              <w:spacing w:before="120" w:after="120"/>
              <w:ind w:left="582" w:hanging="582"/>
              <w:contextualSpacing w:val="0"/>
              <w:jc w:val="both"/>
            </w:pPr>
            <w:r w:rsidRPr="00464FCC">
              <w:t xml:space="preserve">Where a request for debriefing is received within the </w:t>
            </w:r>
            <w:r w:rsidRPr="00A16996">
              <w:rPr>
                <w:color w:val="000000" w:themeColor="text1"/>
              </w:rPr>
              <w:t>deadline</w:t>
            </w:r>
            <w:r w:rsidRPr="00464FCC">
              <w:t xml:space="preserve">, the </w:t>
            </w:r>
            <w:r w:rsidR="00CA6228">
              <w:t>Procuring Agency</w:t>
            </w:r>
            <w:r w:rsidRPr="00464FCC">
              <w:t xml:space="preserve"> shall provide a debriefing within five (5) Business Days, unless the </w:t>
            </w:r>
            <w:r w:rsidR="00CA6228">
              <w:t>Procuring Agency</w:t>
            </w:r>
            <w:r w:rsidRPr="00464FCC">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CA6228">
              <w:t>Procuring Agency</w:t>
            </w:r>
            <w:r w:rsidRPr="00464FCC">
              <w:t xml:space="preserve"> shall promptly inform, by the quickest means available, all </w:t>
            </w:r>
            <w:r w:rsidR="00246B74" w:rsidRPr="00464FCC">
              <w:t>Consultant</w:t>
            </w:r>
            <w:r w:rsidRPr="00464FCC">
              <w:t>s of the extended standstill period</w:t>
            </w:r>
            <w:r w:rsidR="00186658">
              <w:t>.</w:t>
            </w:r>
          </w:p>
          <w:p w14:paraId="0C45895F" w14:textId="7BDE31ED" w:rsidR="00715AD6" w:rsidRPr="00464FCC" w:rsidRDefault="00715AD6" w:rsidP="00C31B55">
            <w:pPr>
              <w:pStyle w:val="ListParagraph"/>
              <w:numPr>
                <w:ilvl w:val="1"/>
                <w:numId w:val="5"/>
              </w:numPr>
              <w:spacing w:before="120" w:after="120"/>
              <w:ind w:left="582" w:hanging="582"/>
              <w:contextualSpacing w:val="0"/>
              <w:jc w:val="both"/>
            </w:pPr>
            <w:r w:rsidRPr="00464FCC">
              <w:t xml:space="preserve">Where a request for debriefing is received by the </w:t>
            </w:r>
            <w:r w:rsidR="00CA6228">
              <w:t>Procuring Agency</w:t>
            </w:r>
            <w:r w:rsidRPr="00464FCC">
              <w:t xml:space="preserve"> later than the three (3)-Business Day deadline, the </w:t>
            </w:r>
            <w:r w:rsidR="00CA6228">
              <w:t>Procuring Agency</w:t>
            </w:r>
            <w:r w:rsidRPr="00464FCC">
              <w:t xml:space="preserve"> should provide the debriefing as soon as practicable, and normally no later than fifteen (15) Business Days from the date of publication </w:t>
            </w:r>
            <w:r w:rsidR="00852D4D" w:rsidRPr="00CF0460">
              <w:t xml:space="preserve">of the </w:t>
            </w:r>
            <w:r w:rsidR="00852D4D">
              <w:t>Conclusion</w:t>
            </w:r>
            <w:r w:rsidR="00852D4D" w:rsidRPr="00CF0460">
              <w:t xml:space="preserve"> of Framework Agreement</w:t>
            </w:r>
            <w:r w:rsidR="00852D4D">
              <w:t xml:space="preserve"> Notice</w:t>
            </w:r>
            <w:r w:rsidRPr="00464FCC">
              <w:t xml:space="preserve">. Requests for debriefing received outside the three (3)-day deadline shall not lead to extension of the standstill period.  </w:t>
            </w:r>
          </w:p>
          <w:p w14:paraId="62B3CB04" w14:textId="2FE0500F" w:rsidR="0023387B" w:rsidRPr="00464FCC" w:rsidRDefault="00715AD6" w:rsidP="00C31B55">
            <w:pPr>
              <w:pStyle w:val="ListParagraph"/>
              <w:numPr>
                <w:ilvl w:val="1"/>
                <w:numId w:val="5"/>
              </w:numPr>
              <w:spacing w:before="120" w:after="120"/>
              <w:ind w:left="582" w:hanging="582"/>
              <w:contextualSpacing w:val="0"/>
              <w:jc w:val="both"/>
            </w:pPr>
            <w:r w:rsidRPr="00464FCC">
              <w:t xml:space="preserve">Debriefings of unsuccessful </w:t>
            </w:r>
            <w:r w:rsidR="00246B74" w:rsidRPr="00464FCC">
              <w:t>Consultant</w:t>
            </w:r>
            <w:r w:rsidRPr="00464FCC">
              <w:t xml:space="preserve">s may be done in writing or verbally. The </w:t>
            </w:r>
            <w:r w:rsidR="00246B74" w:rsidRPr="00464FCC">
              <w:t>Consultant</w:t>
            </w:r>
            <w:r w:rsidR="008B53C0" w:rsidRPr="00464FCC">
              <w:t>s</w:t>
            </w:r>
            <w:r w:rsidRPr="00464FCC">
              <w:t xml:space="preserve"> shall bear their own costs of attending such a debriefing meeting</w:t>
            </w:r>
            <w:r w:rsidR="00186658">
              <w:t>.</w:t>
            </w:r>
          </w:p>
        </w:tc>
      </w:tr>
      <w:tr w:rsidR="00C33883" w:rsidRPr="00464FCC" w14:paraId="1D0B25CC" w14:textId="77777777" w:rsidTr="00527021">
        <w:trPr>
          <w:trHeight w:val="282"/>
        </w:trPr>
        <w:tc>
          <w:tcPr>
            <w:tcW w:w="2455" w:type="dxa"/>
          </w:tcPr>
          <w:p w14:paraId="202D0C60" w14:textId="162E404B" w:rsidR="0023387B" w:rsidRPr="00464FCC" w:rsidRDefault="006459B6" w:rsidP="00C31B55">
            <w:pPr>
              <w:pStyle w:val="HeadingITC2"/>
              <w:spacing w:before="120" w:after="120"/>
              <w:ind w:left="360"/>
              <w:contextualSpacing w:val="0"/>
            </w:pPr>
            <w:bookmarkStart w:id="194" w:name="_Toc494209461"/>
            <w:bookmarkStart w:id="195" w:name="_Toc83029928"/>
            <w:bookmarkStart w:id="196" w:name="_Toc83029988"/>
            <w:r w:rsidRPr="00464FCC">
              <w:t>Signing</w:t>
            </w:r>
            <w:r w:rsidR="00715AD6" w:rsidRPr="00464FCC">
              <w:t xml:space="preserve"> </w:t>
            </w:r>
            <w:r w:rsidR="00852D4D" w:rsidRPr="00CF0460">
              <w:t>the Framework Agreement</w:t>
            </w:r>
            <w:bookmarkEnd w:id="194"/>
            <w:bookmarkEnd w:id="195"/>
            <w:bookmarkEnd w:id="196"/>
          </w:p>
        </w:tc>
        <w:tc>
          <w:tcPr>
            <w:tcW w:w="6429" w:type="dxa"/>
            <w:gridSpan w:val="3"/>
          </w:tcPr>
          <w:p w14:paraId="7B408827" w14:textId="0A3D00A8" w:rsidR="00AF13F4" w:rsidRPr="00464FCC" w:rsidRDefault="00D9545D" w:rsidP="00C31B55">
            <w:pPr>
              <w:pStyle w:val="ListParagraph"/>
              <w:numPr>
                <w:ilvl w:val="1"/>
                <w:numId w:val="5"/>
              </w:numPr>
              <w:spacing w:before="120" w:after="120"/>
              <w:ind w:left="582" w:hanging="582"/>
              <w:contextualSpacing w:val="0"/>
              <w:jc w:val="both"/>
              <w:rPr>
                <w:b/>
              </w:rPr>
            </w:pPr>
            <w:r>
              <w:t>T</w:t>
            </w:r>
            <w:r w:rsidR="00852D4D" w:rsidRPr="00CF0460">
              <w:t xml:space="preserve">he </w:t>
            </w:r>
            <w:r w:rsidR="00852D4D">
              <w:t xml:space="preserve">Consultant </w:t>
            </w:r>
            <w:r w:rsidR="00852D4D" w:rsidRPr="00CF0460">
              <w:t xml:space="preserve">shall sign, date and return the Framework Agreement within </w:t>
            </w:r>
            <w:r w:rsidR="00B96E8F">
              <w:t xml:space="preserve">the period specified in the </w:t>
            </w:r>
            <w:r w:rsidR="00B96E8F" w:rsidRPr="00964D8C">
              <w:rPr>
                <w:b/>
                <w:bCs/>
              </w:rPr>
              <w:t>Data Sheet</w:t>
            </w:r>
            <w:r w:rsidR="00B96E8F">
              <w:t xml:space="preserve">, upon </w:t>
            </w:r>
            <w:r w:rsidR="00852D4D" w:rsidRPr="00CF0460">
              <w:t>receipt of the same</w:t>
            </w:r>
            <w:r w:rsidR="00852D4D">
              <w:t>.</w:t>
            </w:r>
            <w:r w:rsidR="00AF13F4" w:rsidRPr="00464FCC">
              <w:t xml:space="preserve"> </w:t>
            </w:r>
          </w:p>
          <w:p w14:paraId="75B432BB" w14:textId="2E4C59F6" w:rsidR="0023387B" w:rsidRPr="00464FCC" w:rsidRDefault="00852D4D" w:rsidP="00C31B55">
            <w:pPr>
              <w:pStyle w:val="ListParagraph"/>
              <w:numPr>
                <w:ilvl w:val="1"/>
                <w:numId w:val="5"/>
              </w:numPr>
              <w:spacing w:before="120" w:after="120"/>
              <w:ind w:left="582" w:hanging="582"/>
              <w:contextualSpacing w:val="0"/>
              <w:jc w:val="both"/>
            </w:pPr>
            <w:r w:rsidRPr="00CF0460">
              <w:t xml:space="preserve">In case of Multi-User Framework Agreement, the Procuring Agency shall sign each Framework Agreement on behalf of all participating </w:t>
            </w:r>
            <w:r w:rsidR="002954D0">
              <w:t>Client</w:t>
            </w:r>
            <w:r w:rsidRPr="00CF0460">
              <w:t>s</w:t>
            </w:r>
            <w:r w:rsidR="00715AD6" w:rsidRPr="00464FCC">
              <w:t>.</w:t>
            </w:r>
          </w:p>
        </w:tc>
      </w:tr>
      <w:tr w:rsidR="00C33883" w:rsidRPr="00464FCC" w14:paraId="1CFCB232" w14:textId="77777777" w:rsidTr="00527021">
        <w:tc>
          <w:tcPr>
            <w:tcW w:w="2455" w:type="dxa"/>
          </w:tcPr>
          <w:p w14:paraId="6E07BC52" w14:textId="2FD24659" w:rsidR="005D1864" w:rsidRDefault="005D1864" w:rsidP="00C31B55">
            <w:pPr>
              <w:pStyle w:val="HeadingITC2"/>
              <w:spacing w:before="120" w:after="120"/>
              <w:ind w:left="360"/>
              <w:contextualSpacing w:val="0"/>
            </w:pPr>
            <w:bookmarkStart w:id="197" w:name="_Toc76982963"/>
            <w:bookmarkStart w:id="198" w:name="_Toc83029929"/>
            <w:bookmarkStart w:id="199" w:name="_Toc83029989"/>
            <w:bookmarkStart w:id="200" w:name="_Toc473800030"/>
            <w:bookmarkStart w:id="201" w:name="_Toc473813011"/>
            <w:bookmarkStart w:id="202" w:name="_Toc494209462"/>
            <w:r w:rsidRPr="00CF0460">
              <w:t xml:space="preserve">Publication of the </w:t>
            </w:r>
            <w:r>
              <w:t xml:space="preserve">Conclusion of </w:t>
            </w:r>
            <w:r w:rsidRPr="00CF0460">
              <w:t>Framework Agreement Notice</w:t>
            </w:r>
            <w:bookmarkEnd w:id="197"/>
            <w:bookmarkEnd w:id="198"/>
            <w:bookmarkEnd w:id="199"/>
          </w:p>
          <w:bookmarkEnd w:id="200"/>
          <w:bookmarkEnd w:id="201"/>
          <w:bookmarkEnd w:id="202"/>
          <w:p w14:paraId="4FB5D24F" w14:textId="3731C2C2" w:rsidR="005D1864" w:rsidRPr="00464FCC" w:rsidRDefault="005D1864" w:rsidP="00EF14E7">
            <w:pPr>
              <w:pStyle w:val="HeadingITC2"/>
              <w:numPr>
                <w:ilvl w:val="0"/>
                <w:numId w:val="0"/>
              </w:numPr>
              <w:spacing w:before="120" w:after="120"/>
              <w:ind w:left="360"/>
              <w:contextualSpacing w:val="0"/>
            </w:pPr>
          </w:p>
        </w:tc>
        <w:tc>
          <w:tcPr>
            <w:tcW w:w="6429" w:type="dxa"/>
            <w:gridSpan w:val="3"/>
          </w:tcPr>
          <w:p w14:paraId="0DC0D064" w14:textId="1054983A" w:rsidR="005D1864" w:rsidRPr="00EF14E7" w:rsidRDefault="005D1864" w:rsidP="00206246">
            <w:pPr>
              <w:pStyle w:val="ListParagraph"/>
              <w:numPr>
                <w:ilvl w:val="1"/>
                <w:numId w:val="5"/>
              </w:numPr>
              <w:spacing w:before="120" w:after="120"/>
              <w:ind w:left="582" w:hanging="582"/>
              <w:contextualSpacing w:val="0"/>
              <w:jc w:val="both"/>
            </w:pPr>
            <w:r w:rsidRPr="00EF14E7">
              <w:t xml:space="preserve">Within ten (10) Business Days of transmission to the successful </w:t>
            </w:r>
            <w:r w:rsidR="00AE55F8" w:rsidRPr="00EF14E7">
              <w:t>Consultant</w:t>
            </w:r>
            <w:r w:rsidRPr="00EF14E7">
              <w:t>(s) of the Notification(s) to Conclude a Framework Agreement(s), as per IT</w:t>
            </w:r>
            <w:r w:rsidR="00FC2715" w:rsidRPr="00EF14E7">
              <w:t>C</w:t>
            </w:r>
            <w:r w:rsidRPr="00EF14E7">
              <w:t xml:space="preserve"> </w:t>
            </w:r>
            <w:r w:rsidR="00FC2715" w:rsidRPr="00EF14E7">
              <w:t>33</w:t>
            </w:r>
            <w:r w:rsidRPr="00EF14E7">
              <w:t xml:space="preserve">.1, the Procuring Agency shall publish the Conclusion of Framework Agreement Notice which shall contain, at a minimum, the following information: </w:t>
            </w:r>
          </w:p>
          <w:p w14:paraId="39074E7E" w14:textId="090C749B" w:rsidR="005D1864" w:rsidRPr="005D1864" w:rsidRDefault="005D1864" w:rsidP="005D1864">
            <w:pPr>
              <w:numPr>
                <w:ilvl w:val="0"/>
                <w:numId w:val="31"/>
              </w:numPr>
              <w:spacing w:after="120"/>
              <w:ind w:left="1087" w:hanging="450"/>
              <w:rPr>
                <w:spacing w:val="-2"/>
                <w:szCs w:val="20"/>
              </w:rPr>
            </w:pPr>
            <w:r w:rsidRPr="005D1864">
              <w:rPr>
                <w:spacing w:val="-2"/>
                <w:szCs w:val="20"/>
              </w:rPr>
              <w:t xml:space="preserve">name and address of the Procuring Agency, and if applicable, all participating </w:t>
            </w:r>
            <w:r>
              <w:rPr>
                <w:spacing w:val="-2"/>
                <w:szCs w:val="20"/>
              </w:rPr>
              <w:t>Clients</w:t>
            </w:r>
            <w:r w:rsidRPr="005D1864">
              <w:rPr>
                <w:spacing w:val="-2"/>
                <w:szCs w:val="20"/>
              </w:rPr>
              <w:t>;</w:t>
            </w:r>
          </w:p>
          <w:p w14:paraId="685AFA28" w14:textId="77777777" w:rsidR="005D1864" w:rsidRPr="005D1864" w:rsidRDefault="005D1864" w:rsidP="005D1864">
            <w:pPr>
              <w:numPr>
                <w:ilvl w:val="0"/>
                <w:numId w:val="31"/>
              </w:numPr>
              <w:spacing w:after="120"/>
              <w:ind w:left="1087" w:hanging="450"/>
              <w:rPr>
                <w:spacing w:val="-2"/>
                <w:szCs w:val="20"/>
              </w:rPr>
            </w:pPr>
            <w:r w:rsidRPr="005D1864">
              <w:rPr>
                <w:spacing w:val="-2"/>
                <w:szCs w:val="20"/>
              </w:rPr>
              <w:t xml:space="preserve">name and reference number of the Framework Agreement being concluded, and the selection method used; </w:t>
            </w:r>
          </w:p>
          <w:p w14:paraId="053BCE31" w14:textId="1DBC6706" w:rsidR="005D1864" w:rsidRPr="005D1864" w:rsidRDefault="005D1864" w:rsidP="005D1864">
            <w:pPr>
              <w:numPr>
                <w:ilvl w:val="0"/>
                <w:numId w:val="31"/>
              </w:numPr>
              <w:spacing w:after="120"/>
              <w:ind w:left="1087" w:hanging="450"/>
              <w:rPr>
                <w:spacing w:val="-2"/>
                <w:szCs w:val="20"/>
              </w:rPr>
            </w:pPr>
            <w:r w:rsidRPr="005D1864">
              <w:rPr>
                <w:rFonts w:eastAsia="Calibri"/>
              </w:rPr>
              <w:t xml:space="preserve">names of all </w:t>
            </w:r>
            <w:r>
              <w:rPr>
                <w:rFonts w:eastAsia="Calibri"/>
              </w:rPr>
              <w:t xml:space="preserve">Consultants </w:t>
            </w:r>
            <w:r w:rsidRPr="005D1864">
              <w:rPr>
                <w:rFonts w:eastAsia="Calibri"/>
              </w:rPr>
              <w:t xml:space="preserve">that submitted </w:t>
            </w:r>
            <w:r>
              <w:rPr>
                <w:rFonts w:eastAsia="Calibri"/>
              </w:rPr>
              <w:t>proposals</w:t>
            </w:r>
            <w:r w:rsidRPr="005D1864">
              <w:rPr>
                <w:rFonts w:eastAsia="Calibri"/>
              </w:rPr>
              <w:t>, and pricing mechanism</w:t>
            </w:r>
            <w:r>
              <w:rPr>
                <w:rFonts w:eastAsia="Calibri"/>
              </w:rPr>
              <w:t>, if applicable</w:t>
            </w:r>
            <w:r w:rsidRPr="005D1864">
              <w:rPr>
                <w:spacing w:val="-2"/>
                <w:szCs w:val="20"/>
              </w:rPr>
              <w:t xml:space="preserve">; </w:t>
            </w:r>
          </w:p>
          <w:p w14:paraId="6261D25D" w14:textId="3F26DE0D" w:rsidR="005D1864" w:rsidRPr="005D1864" w:rsidRDefault="005D1864" w:rsidP="005D1864">
            <w:pPr>
              <w:numPr>
                <w:ilvl w:val="0"/>
                <w:numId w:val="31"/>
              </w:numPr>
              <w:spacing w:after="120"/>
              <w:ind w:left="1087" w:hanging="450"/>
              <w:rPr>
                <w:spacing w:val="-2"/>
                <w:szCs w:val="20"/>
              </w:rPr>
            </w:pPr>
            <w:r w:rsidRPr="005D1864">
              <w:rPr>
                <w:spacing w:val="-2"/>
                <w:szCs w:val="20"/>
              </w:rPr>
              <w:t xml:space="preserve">names of all </w:t>
            </w:r>
            <w:r>
              <w:rPr>
                <w:spacing w:val="-2"/>
                <w:szCs w:val="20"/>
              </w:rPr>
              <w:t xml:space="preserve">Consultants </w:t>
            </w:r>
            <w:r w:rsidRPr="005D1864">
              <w:rPr>
                <w:spacing w:val="-2"/>
                <w:szCs w:val="20"/>
              </w:rPr>
              <w:t>whose</w:t>
            </w:r>
            <w:r>
              <w:rPr>
                <w:spacing w:val="-2"/>
                <w:szCs w:val="20"/>
              </w:rPr>
              <w:t xml:space="preserve"> proposals </w:t>
            </w:r>
            <w:r w:rsidRPr="005D1864">
              <w:rPr>
                <w:spacing w:val="-2"/>
                <w:szCs w:val="20"/>
              </w:rPr>
              <w:t xml:space="preserve">were </w:t>
            </w:r>
            <w:r>
              <w:rPr>
                <w:spacing w:val="-2"/>
                <w:szCs w:val="20"/>
              </w:rPr>
              <w:t>not accepted</w:t>
            </w:r>
            <w:r w:rsidRPr="005D1864">
              <w:rPr>
                <w:spacing w:val="-2"/>
                <w:szCs w:val="20"/>
              </w:rPr>
              <w:t>, with the reasons therefor; and</w:t>
            </w:r>
          </w:p>
          <w:p w14:paraId="5DD02C33" w14:textId="1B2BBC40" w:rsidR="005D1864" w:rsidRPr="005D1864" w:rsidRDefault="005D1864" w:rsidP="005D1864">
            <w:pPr>
              <w:numPr>
                <w:ilvl w:val="0"/>
                <w:numId w:val="31"/>
              </w:numPr>
              <w:spacing w:after="120"/>
              <w:ind w:left="1087" w:hanging="450"/>
              <w:rPr>
                <w:spacing w:val="-2"/>
                <w:szCs w:val="20"/>
              </w:rPr>
            </w:pPr>
            <w:r w:rsidRPr="005D1864">
              <w:rPr>
                <w:spacing w:val="-2"/>
                <w:szCs w:val="20"/>
              </w:rPr>
              <w:t xml:space="preserve">the name(s) of the successful </w:t>
            </w:r>
            <w:r>
              <w:rPr>
                <w:spacing w:val="-2"/>
                <w:szCs w:val="20"/>
              </w:rPr>
              <w:t>Consultant</w:t>
            </w:r>
            <w:r w:rsidRPr="005D1864">
              <w:rPr>
                <w:spacing w:val="-2"/>
                <w:szCs w:val="20"/>
              </w:rPr>
              <w:t>(s), the duration of Framework Agreement(s), and a summary of its scope.</w:t>
            </w:r>
          </w:p>
          <w:p w14:paraId="0D51FA51" w14:textId="1860AD7C" w:rsidR="005D1864" w:rsidRPr="00464FCC" w:rsidRDefault="005D1864" w:rsidP="00EF14E7">
            <w:pPr>
              <w:pStyle w:val="ListParagraph"/>
              <w:numPr>
                <w:ilvl w:val="1"/>
                <w:numId w:val="5"/>
              </w:numPr>
              <w:spacing w:before="120" w:after="120"/>
              <w:ind w:left="582" w:hanging="582"/>
              <w:contextualSpacing w:val="0"/>
              <w:jc w:val="both"/>
            </w:pPr>
            <w:r w:rsidRPr="005D1864">
              <w:t>The Conclusion of Framework Agreement Notice shall be published on the Procuring Agency’s website with free access if available, or in at least one newspaper of national circulation in the Procuring Agency’s Country, or in the official gazette. The Procuring Agency shall also publish the Conclusion of Framework Agreement Notice in UNDB online.</w:t>
            </w:r>
            <w:r w:rsidR="00EF14E7">
              <w:t xml:space="preserve"> </w:t>
            </w:r>
          </w:p>
        </w:tc>
      </w:tr>
      <w:tr w:rsidR="00206246" w:rsidRPr="00464FCC" w14:paraId="79866814" w14:textId="77777777" w:rsidTr="00527021">
        <w:tc>
          <w:tcPr>
            <w:tcW w:w="2455" w:type="dxa"/>
          </w:tcPr>
          <w:p w14:paraId="68F9A202" w14:textId="16A37CDE" w:rsidR="00206246" w:rsidRPr="00CF0460" w:rsidRDefault="00206246" w:rsidP="00EF14E7">
            <w:pPr>
              <w:pStyle w:val="HeadingITC2"/>
              <w:spacing w:before="120" w:after="120"/>
              <w:ind w:left="360"/>
              <w:contextualSpacing w:val="0"/>
            </w:pPr>
            <w:bookmarkStart w:id="203" w:name="_Toc83029930"/>
            <w:bookmarkStart w:id="204" w:name="_Toc83029990"/>
            <w:r w:rsidRPr="00464FCC">
              <w:t>Procurement Related Complaint</w:t>
            </w:r>
            <w:bookmarkEnd w:id="203"/>
            <w:bookmarkEnd w:id="204"/>
            <w:r w:rsidR="00EF14E7">
              <w:t xml:space="preserve"> </w:t>
            </w:r>
          </w:p>
        </w:tc>
        <w:tc>
          <w:tcPr>
            <w:tcW w:w="6429" w:type="dxa"/>
            <w:gridSpan w:val="3"/>
          </w:tcPr>
          <w:p w14:paraId="4BC9030A" w14:textId="0C46BD3F" w:rsidR="00206246" w:rsidRDefault="00206246" w:rsidP="00EF14E7">
            <w:pPr>
              <w:pStyle w:val="ListParagraph"/>
              <w:numPr>
                <w:ilvl w:val="1"/>
                <w:numId w:val="5"/>
              </w:numPr>
              <w:spacing w:before="120" w:after="120"/>
              <w:ind w:left="582" w:hanging="582"/>
              <w:contextualSpacing w:val="0"/>
              <w:jc w:val="both"/>
            </w:pPr>
            <w:r w:rsidRPr="0021172D">
              <w:t xml:space="preserve">The </w:t>
            </w:r>
            <w:r w:rsidRPr="00464FCC">
              <w:t>procedures</w:t>
            </w:r>
            <w:r w:rsidRPr="0021172D">
              <w:t xml:space="preserve"> for making a Procurement-related Complaint are as specified in the </w:t>
            </w:r>
            <w:r w:rsidRPr="00B67A82">
              <w:rPr>
                <w:b/>
              </w:rPr>
              <w:t>Data Sheet</w:t>
            </w:r>
            <w:r w:rsidRPr="00464FCC">
              <w:t>.</w:t>
            </w:r>
            <w:r w:rsidR="00EF14E7">
              <w:t xml:space="preserve"> </w:t>
            </w:r>
          </w:p>
        </w:tc>
      </w:tr>
      <w:tr w:rsidR="00206246" w:rsidRPr="00464FCC" w14:paraId="2E14633B" w14:textId="77777777" w:rsidTr="00527021">
        <w:tc>
          <w:tcPr>
            <w:tcW w:w="2455" w:type="dxa"/>
          </w:tcPr>
          <w:p w14:paraId="72213FA0" w14:textId="6FCEE283" w:rsidR="00206246" w:rsidRDefault="00206246" w:rsidP="00206246">
            <w:pPr>
              <w:pStyle w:val="HeadingITC2"/>
              <w:spacing w:before="120" w:after="120"/>
              <w:ind w:left="360"/>
              <w:contextualSpacing w:val="0"/>
            </w:pPr>
            <w:bookmarkStart w:id="205" w:name="_Toc83029931"/>
            <w:bookmarkStart w:id="206" w:name="_Toc83029991"/>
            <w:r w:rsidRPr="00CF0460">
              <w:t xml:space="preserve">Method and criteria for </w:t>
            </w:r>
            <w:r>
              <w:t>a</w:t>
            </w:r>
            <w:r w:rsidRPr="00CF0460">
              <w:t xml:space="preserve">ward of </w:t>
            </w:r>
            <w:r>
              <w:t>Call-off</w:t>
            </w:r>
            <w:r w:rsidRPr="00CF0460">
              <w:t xml:space="preserve"> Contract</w:t>
            </w:r>
            <w:bookmarkEnd w:id="205"/>
            <w:bookmarkEnd w:id="206"/>
          </w:p>
          <w:p w14:paraId="75151B77" w14:textId="77777777" w:rsidR="00206246" w:rsidRDefault="00206246" w:rsidP="00EF14E7">
            <w:pPr>
              <w:pStyle w:val="HeadingITC2"/>
              <w:numPr>
                <w:ilvl w:val="0"/>
                <w:numId w:val="0"/>
              </w:numPr>
              <w:spacing w:before="120" w:after="120"/>
              <w:contextualSpacing w:val="0"/>
            </w:pPr>
          </w:p>
        </w:tc>
        <w:tc>
          <w:tcPr>
            <w:tcW w:w="6429" w:type="dxa"/>
            <w:gridSpan w:val="3"/>
          </w:tcPr>
          <w:p w14:paraId="38145C74" w14:textId="614EE321" w:rsidR="00206246" w:rsidRDefault="00206246" w:rsidP="00EF14E7">
            <w:pPr>
              <w:pStyle w:val="ListParagraph"/>
              <w:numPr>
                <w:ilvl w:val="1"/>
                <w:numId w:val="5"/>
              </w:numPr>
              <w:spacing w:before="120" w:after="120"/>
              <w:ind w:left="582" w:hanging="582"/>
              <w:contextualSpacing w:val="0"/>
              <w:jc w:val="both"/>
              <w:rPr>
                <w:color w:val="000000" w:themeColor="text1"/>
              </w:rPr>
            </w:pPr>
            <w:r w:rsidRPr="00B46768">
              <w:t>The</w:t>
            </w:r>
            <w:r w:rsidRPr="00CF0460">
              <w:rPr>
                <w:color w:val="000000" w:themeColor="text1"/>
              </w:rPr>
              <w:t xml:space="preserve"> </w:t>
            </w:r>
            <w:r w:rsidRPr="00EF14E7">
              <w:t>Secondary</w:t>
            </w:r>
            <w:r>
              <w:rPr>
                <w:color w:val="000000" w:themeColor="text1"/>
              </w:rPr>
              <w:t xml:space="preserve"> Procurement method that shall apply in selecting FA Consultant and awarding a Call-off contract is </w:t>
            </w:r>
            <w:r w:rsidRPr="00CF0460">
              <w:rPr>
                <w:color w:val="000000" w:themeColor="text1"/>
              </w:rPr>
              <w:t>specif</w:t>
            </w:r>
            <w:r>
              <w:rPr>
                <w:color w:val="000000" w:themeColor="text1"/>
              </w:rPr>
              <w:t>ied</w:t>
            </w:r>
            <w:r w:rsidRPr="00CF0460">
              <w:rPr>
                <w:color w:val="000000" w:themeColor="text1"/>
              </w:rPr>
              <w:t xml:space="preserve"> </w:t>
            </w:r>
            <w:r w:rsidRPr="00CF0460">
              <w:rPr>
                <w:b/>
                <w:color w:val="000000" w:themeColor="text1"/>
              </w:rPr>
              <w:t>in</w:t>
            </w:r>
            <w:r w:rsidRPr="005C0E0F">
              <w:rPr>
                <w:b/>
                <w:color w:val="000000" w:themeColor="text1"/>
              </w:rPr>
              <w:t xml:space="preserve"> the </w:t>
            </w:r>
            <w:r w:rsidRPr="00844EC2">
              <w:rPr>
                <w:b/>
                <w:color w:val="000000" w:themeColor="text1"/>
              </w:rPr>
              <w:t xml:space="preserve">Framework Agreement </w:t>
            </w:r>
            <w:r w:rsidRPr="00844EC2">
              <w:rPr>
                <w:color w:val="000000" w:themeColor="text1"/>
              </w:rPr>
              <w:t xml:space="preserve">(Framework Agreement, Schedule </w:t>
            </w:r>
            <w:r w:rsidR="00C71F89">
              <w:rPr>
                <w:color w:val="000000" w:themeColor="text1"/>
              </w:rPr>
              <w:t>5</w:t>
            </w:r>
            <w:r w:rsidRPr="00844EC2">
              <w:rPr>
                <w:color w:val="000000" w:themeColor="text1"/>
              </w:rPr>
              <w:t>, Secondary Procurement). To be entitled to participate in a Secondary Procurement, and</w:t>
            </w:r>
            <w:r>
              <w:rPr>
                <w:color w:val="000000" w:themeColor="text1"/>
              </w:rPr>
              <w:t xml:space="preserve"> awarded a Call-off Contract, FA Consultants must continue to be technically qualified and eligible, as per the criteria stipulated in this RFP. The Client may require, at the Secondary Procurement stage and award of Call-off Contract, evidence of continued technical qualification and eligibility.</w:t>
            </w:r>
          </w:p>
          <w:p w14:paraId="45CB94B3" w14:textId="77777777" w:rsidR="00206246" w:rsidRDefault="00206246" w:rsidP="00EF14E7">
            <w:pPr>
              <w:pStyle w:val="ListParagraph"/>
              <w:spacing w:before="120" w:after="120"/>
              <w:ind w:left="582"/>
              <w:contextualSpacing w:val="0"/>
              <w:jc w:val="both"/>
            </w:pPr>
          </w:p>
        </w:tc>
      </w:tr>
    </w:tbl>
    <w:p w14:paraId="254CE78E" w14:textId="77777777" w:rsidR="00B0418A" w:rsidRPr="00464FCC" w:rsidRDefault="00B0418A" w:rsidP="00C31B55">
      <w:pPr>
        <w:pStyle w:val="HeadingITC2"/>
        <w:ind w:left="360"/>
        <w:rPr>
          <w:lang w:eastAsia="it-IT"/>
        </w:rPr>
        <w:sectPr w:rsidR="00B0418A" w:rsidRPr="00464FCC" w:rsidSect="00A16996">
          <w:headerReference w:type="even" r:id="rId36"/>
          <w:headerReference w:type="default" r:id="rId37"/>
          <w:headerReference w:type="first" r:id="rId38"/>
          <w:footnotePr>
            <w:numRestart w:val="eachSect"/>
          </w:footnotePr>
          <w:pgSz w:w="12242" w:h="15842" w:code="1"/>
          <w:pgMar w:top="1440" w:right="1440" w:bottom="1440" w:left="1728" w:header="720" w:footer="720" w:gutter="0"/>
          <w:cols w:space="708"/>
          <w:titlePg/>
          <w:docGrid w:linePitch="360"/>
        </w:sectPr>
      </w:pPr>
    </w:p>
    <w:p w14:paraId="125BFFB1" w14:textId="77777777" w:rsidR="000B5EDC" w:rsidRPr="00464FCC" w:rsidRDefault="001960CB" w:rsidP="0043298E">
      <w:pPr>
        <w:pStyle w:val="Heading9"/>
        <w:rPr>
          <w:lang w:val="en-US"/>
        </w:rPr>
      </w:pPr>
      <w:r w:rsidRPr="00464FCC">
        <w:rPr>
          <w:lang w:val="en-US"/>
        </w:rPr>
        <w:t>Section 2</w:t>
      </w:r>
      <w:r w:rsidR="00B517B4" w:rsidRPr="00464FCC">
        <w:rPr>
          <w:lang w:val="en-US"/>
        </w:rPr>
        <w:t xml:space="preserve">. </w:t>
      </w:r>
      <w:r w:rsidR="000B5EDC" w:rsidRPr="00464FCC">
        <w:rPr>
          <w:lang w:val="en-US"/>
        </w:rPr>
        <w:t>Instructions to Consultants</w:t>
      </w:r>
    </w:p>
    <w:p w14:paraId="6E6CD941" w14:textId="2C3639D4" w:rsidR="000B5EDC" w:rsidRPr="00464FCC" w:rsidRDefault="00EA2584" w:rsidP="00C31B55">
      <w:pPr>
        <w:pStyle w:val="HeadingITC1"/>
      </w:pPr>
      <w:bookmarkStart w:id="207" w:name="_Toc474333907"/>
      <w:bookmarkStart w:id="208" w:name="_Toc474334076"/>
      <w:bookmarkStart w:id="209" w:name="_Toc494209463"/>
      <w:bookmarkStart w:id="210" w:name="_Toc83029932"/>
      <w:bookmarkStart w:id="211" w:name="_Toc83029992"/>
      <w:r w:rsidRPr="00464FCC">
        <w:t xml:space="preserve">E. </w:t>
      </w:r>
      <w:bookmarkStart w:id="212" w:name="_Toc265495738"/>
      <w:r w:rsidRPr="00464FCC">
        <w:t xml:space="preserve"> </w:t>
      </w:r>
      <w:r w:rsidR="000B5EDC" w:rsidRPr="00464FCC">
        <w:t>Data Sheet</w:t>
      </w:r>
      <w:bookmarkEnd w:id="207"/>
      <w:bookmarkEnd w:id="208"/>
      <w:bookmarkEnd w:id="209"/>
      <w:bookmarkEnd w:id="210"/>
      <w:bookmarkEnd w:id="211"/>
      <w:bookmarkEnd w:id="212"/>
    </w:p>
    <w:p w14:paraId="60D7760B" w14:textId="14507219" w:rsidR="00E10461" w:rsidRPr="00464FCC" w:rsidRDefault="000B5EDC" w:rsidP="0027492E">
      <w:pPr>
        <w:pStyle w:val="BodyText"/>
        <w:suppressAutoHyphens w:val="0"/>
        <w:rPr>
          <w:bCs/>
          <w:i/>
          <w:szCs w:val="24"/>
          <w:lang w:eastAsia="it-IT"/>
        </w:rPr>
      </w:pPr>
      <w:r w:rsidRPr="00464FCC">
        <w:rPr>
          <w:bCs/>
          <w:i/>
          <w:szCs w:val="24"/>
          <w:lang w:eastAsia="it-IT"/>
        </w:rPr>
        <w:t>[“</w:t>
      </w:r>
      <w:r w:rsidRPr="00464FCC">
        <w:rPr>
          <w:bCs/>
          <w:i/>
          <w:szCs w:val="24"/>
          <w:u w:val="single"/>
          <w:lang w:eastAsia="it-IT"/>
        </w:rPr>
        <w:t xml:space="preserve">Notes to </w:t>
      </w:r>
      <w:r w:rsidR="00CA6228">
        <w:rPr>
          <w:bCs/>
          <w:i/>
          <w:szCs w:val="24"/>
          <w:u w:val="single"/>
          <w:lang w:eastAsia="it-IT"/>
        </w:rPr>
        <w:t>Procuring Agency</w:t>
      </w:r>
      <w:r w:rsidRPr="00464FCC">
        <w:rPr>
          <w:bCs/>
          <w:i/>
          <w:szCs w:val="24"/>
          <w:lang w:eastAsia="it-IT"/>
        </w:rPr>
        <w:t>” shown in brackets throughout the text are provided for guidance to prepare the Data Sheet; they should be deleted from the final RFP to be sent to the shortlisted Consultants</w:t>
      </w:r>
      <w:r w:rsidR="00E10461" w:rsidRPr="00464FCC">
        <w:rPr>
          <w:bCs/>
          <w:i/>
          <w:szCs w:val="24"/>
          <w:lang w:eastAsia="it-IT"/>
        </w:rPr>
        <w:t>]</w:t>
      </w:r>
    </w:p>
    <w:p w14:paraId="44D85F55" w14:textId="5EA614F2" w:rsidR="000B5EDC" w:rsidRPr="00464FCC" w:rsidRDefault="00E10461" w:rsidP="0027492E">
      <w:pPr>
        <w:pStyle w:val="BodyText"/>
        <w:suppressAutoHyphens w:val="0"/>
        <w:rPr>
          <w:bCs/>
          <w:i/>
          <w:szCs w:val="24"/>
          <w:u w:val="single"/>
          <w:lang w:eastAsia="it-IT"/>
        </w:rPr>
      </w:pPr>
      <w:r w:rsidRPr="00464FCC">
        <w:rPr>
          <w:i/>
        </w:rPr>
        <w:t xml:space="preserve">[Where an e-procurement system is used, modify the relevant parts of the </w:t>
      </w:r>
      <w:r w:rsidR="00E01EDC">
        <w:rPr>
          <w:i/>
        </w:rPr>
        <w:t>Data Sheet</w:t>
      </w:r>
      <w:r w:rsidR="00E01EDC" w:rsidRPr="00464FCC">
        <w:rPr>
          <w:i/>
        </w:rPr>
        <w:t xml:space="preserve"> </w:t>
      </w:r>
      <w:r w:rsidRPr="00464FCC">
        <w:rPr>
          <w:i/>
        </w:rPr>
        <w:t>to reflect the e-procurement process.</w:t>
      </w:r>
      <w:r w:rsidR="000B5EDC" w:rsidRPr="00464FCC">
        <w:rPr>
          <w:bCs/>
          <w:i/>
          <w:szCs w:val="24"/>
          <w:u w:val="single"/>
          <w:lang w:eastAsia="it-IT"/>
        </w:rPr>
        <w:t>]</w:t>
      </w:r>
    </w:p>
    <w:p w14:paraId="3BCE29D4" w14:textId="77777777" w:rsidR="000B5EDC" w:rsidRPr="00464FCC" w:rsidRDefault="000B5EDC" w:rsidP="00B91DDF">
      <w:pPr>
        <w:jc w:val="center"/>
        <w:rPr>
          <w:bCs/>
        </w:rPr>
      </w:pPr>
    </w:p>
    <w:tbl>
      <w:tblPr>
        <w:tblW w:w="916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4"/>
        <w:gridCol w:w="14"/>
      </w:tblGrid>
      <w:tr w:rsidR="000B5EDC" w:rsidRPr="00464FCC" w14:paraId="44053640" w14:textId="77777777" w:rsidTr="00E10461">
        <w:tc>
          <w:tcPr>
            <w:tcW w:w="1514" w:type="dxa"/>
            <w:tcMar>
              <w:top w:w="57" w:type="dxa"/>
              <w:bottom w:w="57" w:type="dxa"/>
            </w:tcMar>
            <w:vAlign w:val="center"/>
          </w:tcPr>
          <w:p w14:paraId="6F277DB5" w14:textId="77777777" w:rsidR="000B5EDC" w:rsidRPr="00464FCC" w:rsidRDefault="000B5EDC" w:rsidP="0027492E">
            <w:pPr>
              <w:rPr>
                <w:b/>
              </w:rPr>
            </w:pPr>
            <w:r w:rsidRPr="00464FCC">
              <w:rPr>
                <w:b/>
              </w:rPr>
              <w:t xml:space="preserve">ITC </w:t>
            </w:r>
          </w:p>
          <w:p w14:paraId="590E84D5" w14:textId="77777777" w:rsidR="000B5EDC" w:rsidRPr="00464FCC" w:rsidRDefault="000B5EDC" w:rsidP="0027492E">
            <w:r w:rsidRPr="00464FCC">
              <w:rPr>
                <w:b/>
              </w:rPr>
              <w:t>Reference</w:t>
            </w:r>
          </w:p>
        </w:tc>
        <w:tc>
          <w:tcPr>
            <w:tcW w:w="7648" w:type="dxa"/>
            <w:gridSpan w:val="2"/>
            <w:tcMar>
              <w:top w:w="85" w:type="dxa"/>
              <w:bottom w:w="142" w:type="dxa"/>
            </w:tcMar>
          </w:tcPr>
          <w:p w14:paraId="1D0AD7CB" w14:textId="77777777" w:rsidR="000B5EDC" w:rsidRPr="00464FCC" w:rsidRDefault="00EE2944" w:rsidP="004E3E5D">
            <w:pPr>
              <w:pStyle w:val="BodyText"/>
              <w:tabs>
                <w:tab w:val="left" w:pos="826"/>
                <w:tab w:val="left" w:pos="1726"/>
              </w:tabs>
              <w:spacing w:before="120"/>
              <w:jc w:val="center"/>
              <w:rPr>
                <w:szCs w:val="24"/>
                <w:lang w:eastAsia="it-IT"/>
              </w:rPr>
            </w:pPr>
            <w:r w:rsidRPr="00464FCC">
              <w:rPr>
                <w:b/>
                <w:sz w:val="32"/>
                <w:szCs w:val="32"/>
              </w:rPr>
              <w:t>A. General</w:t>
            </w:r>
          </w:p>
        </w:tc>
      </w:tr>
      <w:tr w:rsidR="000B5EDC" w:rsidRPr="00464FCC" w14:paraId="39F24BF8" w14:textId="77777777" w:rsidTr="00E10461">
        <w:tc>
          <w:tcPr>
            <w:tcW w:w="1514" w:type="dxa"/>
          </w:tcPr>
          <w:p w14:paraId="16FF153C" w14:textId="77777777" w:rsidR="000B5EDC" w:rsidRPr="00464FCC" w:rsidRDefault="000B5EDC" w:rsidP="0027492E">
            <w:pPr>
              <w:spacing w:before="120" w:after="120"/>
              <w:rPr>
                <w:b/>
              </w:rPr>
            </w:pPr>
            <w:r w:rsidRPr="00464FCC">
              <w:rPr>
                <w:b/>
              </w:rPr>
              <w:t>1 (</w:t>
            </w:r>
            <w:r w:rsidR="00B8779E" w:rsidRPr="00464FCC">
              <w:rPr>
                <w:b/>
              </w:rPr>
              <w:t>b</w:t>
            </w:r>
            <w:r w:rsidRPr="00464FCC">
              <w:rPr>
                <w:b/>
              </w:rPr>
              <w:t xml:space="preserve">) </w:t>
            </w:r>
          </w:p>
        </w:tc>
        <w:tc>
          <w:tcPr>
            <w:tcW w:w="7648" w:type="dxa"/>
            <w:gridSpan w:val="2"/>
            <w:tcMar>
              <w:top w:w="85" w:type="dxa"/>
              <w:bottom w:w="142" w:type="dxa"/>
            </w:tcMar>
          </w:tcPr>
          <w:p w14:paraId="52DE6C6C" w14:textId="6D35E253" w:rsidR="000B5EDC" w:rsidRPr="00464FCC" w:rsidRDefault="000B5EDC" w:rsidP="0027492E">
            <w:pPr>
              <w:tabs>
                <w:tab w:val="left" w:pos="567"/>
                <w:tab w:val="right" w:pos="7306"/>
              </w:tabs>
              <w:spacing w:before="120" w:after="120"/>
              <w:rPr>
                <w:i/>
              </w:rPr>
            </w:pPr>
            <w:r w:rsidRPr="00464FCC">
              <w:rPr>
                <w:i/>
              </w:rPr>
              <w:t>[</w:t>
            </w:r>
            <w:r w:rsidR="003E1819" w:rsidRPr="00464FCC">
              <w:rPr>
                <w:i/>
              </w:rPr>
              <w:t>I</w:t>
            </w:r>
            <w:r w:rsidRPr="00464FCC">
              <w:rPr>
                <w:i/>
              </w:rPr>
              <w:t xml:space="preserve">nsert the country if it is other than the </w:t>
            </w:r>
            <w:r w:rsidR="00CA6228">
              <w:rPr>
                <w:i/>
              </w:rPr>
              <w:t>Borrower</w:t>
            </w:r>
            <w:r w:rsidR="00CA6228" w:rsidRPr="00464FCC">
              <w:rPr>
                <w:i/>
              </w:rPr>
              <w:t xml:space="preserve">’s </w:t>
            </w:r>
            <w:r w:rsidRPr="00464FCC">
              <w:rPr>
                <w:i/>
              </w:rPr>
              <w:t xml:space="preserve">country. Please note that the country of </w:t>
            </w:r>
            <w:r w:rsidR="003679E6" w:rsidRPr="00464FCC">
              <w:rPr>
                <w:i/>
              </w:rPr>
              <w:t xml:space="preserve">the </w:t>
            </w:r>
            <w:r w:rsidRPr="00464FCC">
              <w:rPr>
                <w:i/>
              </w:rPr>
              <w:t xml:space="preserve">Applicable Law in the contract form should then be the same] </w:t>
            </w:r>
          </w:p>
        </w:tc>
      </w:tr>
      <w:tr w:rsidR="00C42838" w:rsidRPr="00464FCC" w14:paraId="103984AD" w14:textId="77777777" w:rsidTr="00E10461">
        <w:tc>
          <w:tcPr>
            <w:tcW w:w="1514" w:type="dxa"/>
          </w:tcPr>
          <w:p w14:paraId="5E75B23C" w14:textId="07F22666" w:rsidR="00C42838" w:rsidRPr="00464FCC" w:rsidRDefault="00C42838" w:rsidP="0027492E">
            <w:pPr>
              <w:spacing w:before="120" w:after="120"/>
              <w:rPr>
                <w:b/>
              </w:rPr>
            </w:pPr>
            <w:r>
              <w:rPr>
                <w:b/>
              </w:rPr>
              <w:t>1</w:t>
            </w:r>
            <w:r w:rsidR="008A56FA">
              <w:rPr>
                <w:b/>
              </w:rPr>
              <w:t xml:space="preserve"> (d) </w:t>
            </w:r>
          </w:p>
        </w:tc>
        <w:tc>
          <w:tcPr>
            <w:tcW w:w="7648" w:type="dxa"/>
            <w:gridSpan w:val="2"/>
            <w:tcMar>
              <w:top w:w="85" w:type="dxa"/>
              <w:bottom w:w="142" w:type="dxa"/>
            </w:tcMar>
          </w:tcPr>
          <w:p w14:paraId="6314C6E4" w14:textId="34FC0F0A" w:rsidR="008A56FA" w:rsidRPr="00CF0460" w:rsidRDefault="008A56FA" w:rsidP="008A56FA">
            <w:pPr>
              <w:widowControl w:val="0"/>
              <w:tabs>
                <w:tab w:val="right" w:pos="7272"/>
              </w:tabs>
              <w:spacing w:before="120" w:after="120"/>
              <w:rPr>
                <w:u w:val="single"/>
              </w:rPr>
            </w:pPr>
            <w:r w:rsidRPr="00CF0460">
              <w:t xml:space="preserve">The Borrower is: </w:t>
            </w:r>
            <w:r w:rsidRPr="005C0E0F">
              <w:rPr>
                <w:i/>
              </w:rPr>
              <w:t xml:space="preserve">[insert name of the Borrower and statement of relationship with the </w:t>
            </w:r>
            <w:r w:rsidRPr="00CF0460">
              <w:rPr>
                <w:i/>
              </w:rPr>
              <w:t>Procuring Agency</w:t>
            </w:r>
            <w:r w:rsidRPr="005C0E0F">
              <w:rPr>
                <w:i/>
              </w:rPr>
              <w:t>, if different from the Borrower.</w:t>
            </w:r>
            <w:r>
              <w:rPr>
                <w:i/>
              </w:rPr>
              <w:t>]</w:t>
            </w:r>
          </w:p>
          <w:p w14:paraId="2F1F1715" w14:textId="77777777" w:rsidR="008A56FA" w:rsidRPr="00CF0460" w:rsidRDefault="008A56FA" w:rsidP="008A56FA">
            <w:pPr>
              <w:widowControl w:val="0"/>
              <w:tabs>
                <w:tab w:val="right" w:pos="7272"/>
              </w:tabs>
              <w:spacing w:before="120" w:after="120"/>
            </w:pPr>
            <w:r w:rsidRPr="00CF0460">
              <w:t>Loan or Financing Agreement amount:</w:t>
            </w:r>
            <w:r w:rsidRPr="00CF0460">
              <w:rPr>
                <w:b/>
              </w:rPr>
              <w:t xml:space="preserve"> </w:t>
            </w:r>
            <w:r w:rsidRPr="005C0E0F">
              <w:rPr>
                <w:i/>
              </w:rPr>
              <w:t>[insert US$ equivalent]</w:t>
            </w:r>
          </w:p>
          <w:p w14:paraId="64439860" w14:textId="56C55CF1" w:rsidR="00C42838" w:rsidRPr="00464FCC" w:rsidRDefault="008A56FA" w:rsidP="008A56FA">
            <w:pPr>
              <w:tabs>
                <w:tab w:val="right" w:pos="7272"/>
              </w:tabs>
              <w:spacing w:before="120" w:after="120"/>
            </w:pPr>
            <w:r w:rsidRPr="00CF0460">
              <w:t xml:space="preserve">The name of the Project is: </w:t>
            </w:r>
            <w:r w:rsidRPr="005C0E0F">
              <w:rPr>
                <w:i/>
              </w:rPr>
              <w:t>[insert name of the project]</w:t>
            </w:r>
          </w:p>
        </w:tc>
      </w:tr>
      <w:tr w:rsidR="00E10461" w:rsidRPr="00464FCC" w14:paraId="5BADD2C6" w14:textId="77777777" w:rsidTr="00E10461">
        <w:tc>
          <w:tcPr>
            <w:tcW w:w="1514" w:type="dxa"/>
          </w:tcPr>
          <w:p w14:paraId="1F592FAE" w14:textId="2A6C4860" w:rsidR="00E10461" w:rsidRPr="00464FCC" w:rsidRDefault="00E10461" w:rsidP="0027492E">
            <w:pPr>
              <w:spacing w:before="120" w:after="120"/>
              <w:rPr>
                <w:b/>
              </w:rPr>
            </w:pPr>
            <w:r w:rsidRPr="00464FCC">
              <w:rPr>
                <w:b/>
              </w:rPr>
              <w:t>1 (</w:t>
            </w:r>
            <w:r w:rsidR="00E639FA">
              <w:rPr>
                <w:rFonts w:ascii="Arial" w:hAnsi="Arial" w:cs="Arial"/>
                <w:b/>
                <w:sz w:val="22"/>
              </w:rPr>
              <w:t>n</w:t>
            </w:r>
            <w:r w:rsidRPr="00464FCC">
              <w:rPr>
                <w:b/>
              </w:rPr>
              <w:t>)</w:t>
            </w:r>
          </w:p>
        </w:tc>
        <w:tc>
          <w:tcPr>
            <w:tcW w:w="7648" w:type="dxa"/>
            <w:gridSpan w:val="2"/>
            <w:tcMar>
              <w:top w:w="85" w:type="dxa"/>
              <w:bottom w:w="142" w:type="dxa"/>
            </w:tcMar>
          </w:tcPr>
          <w:p w14:paraId="3B86DDBC" w14:textId="77777777" w:rsidR="00E10461" w:rsidRPr="00464FCC" w:rsidRDefault="00E10461" w:rsidP="0027492E">
            <w:pPr>
              <w:tabs>
                <w:tab w:val="right" w:pos="7272"/>
              </w:tabs>
              <w:spacing w:before="120" w:after="120"/>
            </w:pPr>
            <w:r w:rsidRPr="00464FCC">
              <w:t>[</w:t>
            </w:r>
            <w:r w:rsidRPr="00464FCC">
              <w:rPr>
                <w:i/>
              </w:rPr>
              <w:t>delete if not applicable</w:t>
            </w:r>
            <w:r w:rsidRPr="00464FCC">
              <w:t>]</w:t>
            </w:r>
          </w:p>
          <w:p w14:paraId="3FF53FA0" w14:textId="77777777" w:rsidR="00E10461" w:rsidRPr="00464FCC" w:rsidRDefault="00E10461" w:rsidP="0027492E">
            <w:pPr>
              <w:tabs>
                <w:tab w:val="right" w:pos="7272"/>
              </w:tabs>
              <w:spacing w:before="120" w:after="120"/>
              <w:rPr>
                <w:b/>
              </w:rPr>
            </w:pPr>
            <w:r w:rsidRPr="00464FCC">
              <w:rPr>
                <w:b/>
              </w:rPr>
              <w:t>Electronic –Procurement System</w:t>
            </w:r>
          </w:p>
          <w:p w14:paraId="3E96BE28" w14:textId="473881AA" w:rsidR="00E10461" w:rsidRPr="00464FCC" w:rsidRDefault="00E10461" w:rsidP="0027492E">
            <w:pPr>
              <w:tabs>
                <w:tab w:val="right" w:pos="7272"/>
              </w:tabs>
              <w:spacing w:before="120" w:after="120"/>
            </w:pPr>
            <w:r w:rsidRPr="00464FCC">
              <w:t xml:space="preserve">The </w:t>
            </w:r>
            <w:r w:rsidR="00CA6228">
              <w:t>Procuring Agency</w:t>
            </w:r>
            <w:r w:rsidRPr="00464FCC">
              <w:t xml:space="preserve"> shall use the following electronic-procurement system to manage this Request for Proposal (RFP) process:</w:t>
            </w:r>
          </w:p>
          <w:p w14:paraId="3809E6FD" w14:textId="77777777" w:rsidR="00E10461" w:rsidRPr="00464FCC" w:rsidRDefault="00E10461" w:rsidP="0027492E">
            <w:pPr>
              <w:tabs>
                <w:tab w:val="right" w:pos="7272"/>
              </w:tabs>
              <w:spacing w:before="120" w:after="120"/>
              <w:rPr>
                <w:b/>
              </w:rPr>
            </w:pPr>
            <w:r w:rsidRPr="00464FCC">
              <w:rPr>
                <w:b/>
              </w:rPr>
              <w:t>[</w:t>
            </w:r>
            <w:r w:rsidRPr="00464FCC">
              <w:rPr>
                <w:b/>
                <w:i/>
              </w:rPr>
              <w:t>insert name of the e-system and url address or link</w:t>
            </w:r>
            <w:r w:rsidRPr="00464FCC">
              <w:rPr>
                <w:b/>
              </w:rPr>
              <w:t>]</w:t>
            </w:r>
          </w:p>
          <w:p w14:paraId="6EEF454F" w14:textId="77777777" w:rsidR="00E10461" w:rsidRPr="00464FCC" w:rsidRDefault="00E10461" w:rsidP="0027492E">
            <w:pPr>
              <w:tabs>
                <w:tab w:val="right" w:pos="7272"/>
              </w:tabs>
              <w:spacing w:before="120" w:after="120"/>
            </w:pPr>
            <w:r w:rsidRPr="00464FCC">
              <w:t xml:space="preserve">The electronic-procurement system shall be used to manage the following </w:t>
            </w:r>
            <w:r w:rsidR="005919BC" w:rsidRPr="00464FCC">
              <w:t>part</w:t>
            </w:r>
            <w:r w:rsidRPr="00464FCC">
              <w:t xml:space="preserve"> of the RFP process:</w:t>
            </w:r>
          </w:p>
          <w:p w14:paraId="6C42D9E3" w14:textId="77777777" w:rsidR="00E10461" w:rsidRPr="00464FCC" w:rsidRDefault="00E10461" w:rsidP="0027492E">
            <w:pPr>
              <w:tabs>
                <w:tab w:val="left" w:pos="567"/>
                <w:tab w:val="right" w:pos="7306"/>
              </w:tabs>
              <w:spacing w:before="120" w:after="120"/>
              <w:rPr>
                <w:b/>
                <w:i/>
              </w:rPr>
            </w:pPr>
            <w:r w:rsidRPr="00464FCC">
              <w:rPr>
                <w:b/>
                <w:i/>
              </w:rPr>
              <w:t>[</w:t>
            </w:r>
            <w:r w:rsidR="005919BC" w:rsidRPr="00464FCC">
              <w:rPr>
                <w:b/>
                <w:i/>
              </w:rPr>
              <w:t xml:space="preserve">list the parts of process </w:t>
            </w:r>
            <w:r w:rsidRPr="00464FCC">
              <w:rPr>
                <w:b/>
                <w:i/>
              </w:rPr>
              <w:t>e.g. issuing RFP, submissions of Proposals, opening of Proposals</w:t>
            </w:r>
            <w:r w:rsidR="005919BC" w:rsidRPr="00464FCC">
              <w:rPr>
                <w:b/>
                <w:i/>
              </w:rPr>
              <w:t xml:space="preserve"> etc</w:t>
            </w:r>
            <w:r w:rsidR="000E2DD4" w:rsidRPr="00464FCC">
              <w:rPr>
                <w:b/>
                <w:i/>
              </w:rPr>
              <w:t>.</w:t>
            </w:r>
            <w:r w:rsidR="005919BC" w:rsidRPr="00464FCC">
              <w:rPr>
                <w:b/>
                <w:i/>
              </w:rPr>
              <w:t xml:space="preserve"> and insert such additional information in this Data Sheet as is required to describe these processes]</w:t>
            </w:r>
          </w:p>
        </w:tc>
      </w:tr>
      <w:tr w:rsidR="003351FA" w:rsidRPr="00464FCC" w14:paraId="2F5527A8" w14:textId="77777777" w:rsidTr="00446849">
        <w:trPr>
          <w:trHeight w:val="989"/>
        </w:trPr>
        <w:tc>
          <w:tcPr>
            <w:tcW w:w="1514" w:type="dxa"/>
          </w:tcPr>
          <w:p w14:paraId="388206F5" w14:textId="72B2253C" w:rsidR="003351FA" w:rsidRPr="00464FCC" w:rsidRDefault="003351FA" w:rsidP="0027492E">
            <w:pPr>
              <w:spacing w:before="120" w:after="120"/>
              <w:rPr>
                <w:b/>
              </w:rPr>
            </w:pPr>
            <w:r>
              <w:rPr>
                <w:b/>
              </w:rPr>
              <w:t>1(</w:t>
            </w:r>
            <w:r w:rsidR="00E639FA">
              <w:rPr>
                <w:b/>
              </w:rPr>
              <w:t>s</w:t>
            </w:r>
            <w:r>
              <w:rPr>
                <w:b/>
              </w:rPr>
              <w:t>) or 1(</w:t>
            </w:r>
            <w:r w:rsidR="00E639FA">
              <w:rPr>
                <w:b/>
              </w:rPr>
              <w:t>ee</w:t>
            </w:r>
            <w:r>
              <w:rPr>
                <w:b/>
              </w:rPr>
              <w:t xml:space="preserve">) </w:t>
            </w:r>
          </w:p>
        </w:tc>
        <w:tc>
          <w:tcPr>
            <w:tcW w:w="7648" w:type="dxa"/>
            <w:gridSpan w:val="2"/>
            <w:tcMar>
              <w:top w:w="85" w:type="dxa"/>
              <w:bottom w:w="142" w:type="dxa"/>
            </w:tcMar>
          </w:tcPr>
          <w:p w14:paraId="6F51C73B" w14:textId="23DEE154" w:rsidR="003351FA" w:rsidRPr="00464FCC" w:rsidRDefault="003351FA" w:rsidP="00446849">
            <w:pPr>
              <w:tabs>
                <w:tab w:val="left" w:pos="567"/>
                <w:tab w:val="right" w:pos="7306"/>
              </w:tabs>
              <w:spacing w:before="120" w:after="120"/>
              <w:rPr>
                <w:b/>
              </w:rPr>
            </w:pPr>
            <w:r w:rsidRPr="00CF0460">
              <w:t xml:space="preserve">This Primary Procurement will </w:t>
            </w:r>
            <w:r>
              <w:t>conclude</w:t>
            </w:r>
            <w:r w:rsidRPr="00CF0460">
              <w:t xml:space="preserve"> a [“Single-User Framework</w:t>
            </w:r>
            <w:r>
              <w:t xml:space="preserve"> </w:t>
            </w:r>
            <w:r w:rsidRPr="00CF0460">
              <w:t xml:space="preserve">Agreement” </w:t>
            </w:r>
            <w:r w:rsidRPr="00CF0460">
              <w:rPr>
                <w:i/>
              </w:rPr>
              <w:t>OR</w:t>
            </w:r>
            <w:r w:rsidRPr="00CF0460">
              <w:t xml:space="preserve"> “Multi-User Framework Agreement”]</w:t>
            </w:r>
          </w:p>
        </w:tc>
      </w:tr>
      <w:tr w:rsidR="003351FA" w:rsidRPr="00464FCC" w14:paraId="549C3FC1" w14:textId="77777777" w:rsidTr="00E10461">
        <w:tc>
          <w:tcPr>
            <w:tcW w:w="1514" w:type="dxa"/>
          </w:tcPr>
          <w:p w14:paraId="5C1609BB" w14:textId="374B58BF" w:rsidR="003351FA" w:rsidRPr="00464FCC" w:rsidRDefault="003351FA" w:rsidP="0027492E">
            <w:pPr>
              <w:spacing w:before="120" w:after="120"/>
              <w:rPr>
                <w:b/>
              </w:rPr>
            </w:pPr>
            <w:r>
              <w:rPr>
                <w:b/>
              </w:rPr>
              <w:t>1(</w:t>
            </w:r>
            <w:r w:rsidR="004E3E2A">
              <w:rPr>
                <w:b/>
              </w:rPr>
              <w:t>e</w:t>
            </w:r>
            <w:r>
              <w:rPr>
                <w:b/>
              </w:rPr>
              <w:t>)</w:t>
            </w:r>
            <w:r w:rsidR="00D6787D">
              <w:rPr>
                <w:b/>
              </w:rPr>
              <w:t xml:space="preserve"> and (</w:t>
            </w:r>
            <w:r w:rsidR="00E639FA">
              <w:rPr>
                <w:b/>
              </w:rPr>
              <w:t>s</w:t>
            </w:r>
            <w:r w:rsidR="00D6787D">
              <w:rPr>
                <w:b/>
              </w:rPr>
              <w:t>)</w:t>
            </w:r>
          </w:p>
        </w:tc>
        <w:tc>
          <w:tcPr>
            <w:tcW w:w="7648" w:type="dxa"/>
            <w:gridSpan w:val="2"/>
            <w:tcMar>
              <w:top w:w="85" w:type="dxa"/>
              <w:bottom w:w="142" w:type="dxa"/>
            </w:tcMar>
          </w:tcPr>
          <w:p w14:paraId="471A2D59" w14:textId="77777777" w:rsidR="007D13F2" w:rsidRDefault="007D13F2" w:rsidP="007D13F2">
            <w:pPr>
              <w:widowControl w:val="0"/>
              <w:tabs>
                <w:tab w:val="right" w:pos="7272"/>
              </w:tabs>
              <w:spacing w:before="120" w:after="120"/>
              <w:rPr>
                <w:i/>
              </w:rPr>
            </w:pPr>
            <w:r>
              <w:rPr>
                <w:i/>
              </w:rPr>
              <w:t>(a) list all Clients individually in the Data Sheet or in an Annex to the Data Sheet, or (b) describe all Client</w:t>
            </w:r>
            <w:r>
              <w:t xml:space="preserve">s </w:t>
            </w:r>
            <w:r>
              <w:rPr>
                <w:i/>
              </w:rPr>
              <w:t>as an identifiable group of entities.</w:t>
            </w:r>
            <w:r>
              <w:t>]</w:t>
            </w:r>
          </w:p>
          <w:p w14:paraId="3A239EB8" w14:textId="0E30988C" w:rsidR="003351FA" w:rsidRPr="00F17392" w:rsidRDefault="003351FA" w:rsidP="003351FA">
            <w:pPr>
              <w:widowControl w:val="0"/>
              <w:tabs>
                <w:tab w:val="right" w:pos="7272"/>
              </w:tabs>
              <w:spacing w:before="120" w:after="120"/>
              <w:rPr>
                <w:b/>
              </w:rPr>
            </w:pPr>
            <w:r>
              <w:rPr>
                <w:b/>
              </w:rPr>
              <w:t>Client</w:t>
            </w:r>
            <w:r w:rsidRPr="00F17392">
              <w:rPr>
                <w:b/>
              </w:rPr>
              <w:t>s</w:t>
            </w:r>
          </w:p>
          <w:p w14:paraId="038CCE31" w14:textId="18882020" w:rsidR="003351FA" w:rsidRPr="00F17392" w:rsidRDefault="003351FA" w:rsidP="003351FA">
            <w:pPr>
              <w:widowControl w:val="0"/>
              <w:tabs>
                <w:tab w:val="right" w:pos="7272"/>
              </w:tabs>
              <w:spacing w:before="120" w:after="120"/>
              <w:rPr>
                <w:i/>
              </w:rPr>
            </w:pPr>
            <w:r w:rsidRPr="00F17392">
              <w:t xml:space="preserve">The </w:t>
            </w:r>
            <w:r>
              <w:t>Client</w:t>
            </w:r>
            <w:r w:rsidRPr="00F17392">
              <w:t xml:space="preserve">(s) that are permitted to </w:t>
            </w:r>
            <w:r>
              <w:t xml:space="preserve">procure consulting services </w:t>
            </w:r>
            <w:r w:rsidRPr="00F17392">
              <w:t xml:space="preserve">under the Framework Agreement [“is” </w:t>
            </w:r>
            <w:r w:rsidRPr="00F17392">
              <w:rPr>
                <w:i/>
              </w:rPr>
              <w:t>or</w:t>
            </w:r>
            <w:r w:rsidRPr="00F17392">
              <w:t xml:space="preserve"> “are”]: [</w:t>
            </w:r>
            <w:r w:rsidRPr="00F17392">
              <w:rPr>
                <w:i/>
              </w:rPr>
              <w:t>insert:</w:t>
            </w:r>
          </w:p>
          <w:p w14:paraId="4BCEDD01" w14:textId="2B3763CF" w:rsidR="003351FA" w:rsidRPr="00F17392" w:rsidRDefault="003351FA" w:rsidP="003351FA">
            <w:pPr>
              <w:widowControl w:val="0"/>
              <w:tabs>
                <w:tab w:val="right" w:pos="7272"/>
              </w:tabs>
              <w:spacing w:before="120" w:after="120"/>
              <w:rPr>
                <w:i/>
              </w:rPr>
            </w:pPr>
            <w:r w:rsidRPr="00F17392">
              <w:rPr>
                <w:i/>
              </w:rPr>
              <w:t>[for a Single-User FA</w:t>
            </w:r>
            <w:r w:rsidR="007D13F2">
              <w:rPr>
                <w:i/>
              </w:rPr>
              <w:t xml:space="preserve">, </w:t>
            </w:r>
            <w:r w:rsidRPr="00F17392">
              <w:rPr>
                <w:i/>
              </w:rPr>
              <w:t>give the legal name and address of the individual entity]</w:t>
            </w:r>
          </w:p>
          <w:p w14:paraId="5A0159D6" w14:textId="77777777" w:rsidR="003351FA" w:rsidRPr="00F17392" w:rsidRDefault="003351FA" w:rsidP="003351FA">
            <w:pPr>
              <w:widowControl w:val="0"/>
              <w:tabs>
                <w:tab w:val="right" w:pos="7272"/>
              </w:tabs>
              <w:spacing w:before="120" w:after="120"/>
              <w:rPr>
                <w:i/>
              </w:rPr>
            </w:pPr>
            <w:r w:rsidRPr="00F17392">
              <w:rPr>
                <w:i/>
              </w:rPr>
              <w:t>OR</w:t>
            </w:r>
          </w:p>
          <w:p w14:paraId="54802F1D" w14:textId="14B30A61" w:rsidR="003351FA" w:rsidRPr="00464FCC" w:rsidRDefault="003351FA" w:rsidP="007D13F2">
            <w:pPr>
              <w:tabs>
                <w:tab w:val="right" w:pos="7306"/>
              </w:tabs>
              <w:spacing w:before="120" w:after="120"/>
              <w:ind w:left="567" w:hanging="567"/>
              <w:rPr>
                <w:b/>
              </w:rPr>
            </w:pPr>
            <w:r w:rsidRPr="00F17392">
              <w:rPr>
                <w:i/>
              </w:rPr>
              <w:t>[</w:t>
            </w:r>
            <w:r w:rsidR="007D13F2">
              <w:rPr>
                <w:i/>
              </w:rPr>
              <w:t xml:space="preserve"> </w:t>
            </w:r>
            <w:r w:rsidRPr="00F17392">
              <w:rPr>
                <w:i/>
              </w:rPr>
              <w:t xml:space="preserve">for a Multi-User FA give the description of the </w:t>
            </w:r>
            <w:r>
              <w:rPr>
                <w:i/>
              </w:rPr>
              <w:t xml:space="preserve">group </w:t>
            </w:r>
            <w:r w:rsidRPr="00F17392">
              <w:rPr>
                <w:i/>
              </w:rPr>
              <w:t>of entities that are</w:t>
            </w:r>
            <w:r w:rsidR="007D13F2">
              <w:rPr>
                <w:i/>
              </w:rPr>
              <w:t xml:space="preserve"> </w:t>
            </w:r>
            <w:r w:rsidRPr="00F17392">
              <w:rPr>
                <w:i/>
              </w:rPr>
              <w:t xml:space="preserve">permitted to </w:t>
            </w:r>
            <w:r>
              <w:rPr>
                <w:i/>
              </w:rPr>
              <w:t xml:space="preserve">procure consulting services </w:t>
            </w:r>
            <w:r w:rsidRPr="00F17392">
              <w:rPr>
                <w:i/>
              </w:rPr>
              <w:t xml:space="preserve">under the FA, or list each entity individually here, or in an annex to the </w:t>
            </w:r>
            <w:r w:rsidR="00935879">
              <w:rPr>
                <w:i/>
              </w:rPr>
              <w:t>Data Sheet</w:t>
            </w:r>
            <w:r w:rsidRPr="00F17392">
              <w:rPr>
                <w:i/>
              </w:rPr>
              <w:t>, by inserting their legal name and address.</w:t>
            </w:r>
            <w:r w:rsidRPr="00F17392">
              <w:t>]</w:t>
            </w:r>
          </w:p>
        </w:tc>
      </w:tr>
      <w:tr w:rsidR="00C42838" w:rsidRPr="00464FCC" w14:paraId="07F86D0F" w14:textId="77777777" w:rsidTr="00E10461">
        <w:tc>
          <w:tcPr>
            <w:tcW w:w="1514" w:type="dxa"/>
          </w:tcPr>
          <w:p w14:paraId="7FE7FEDD" w14:textId="52569A16" w:rsidR="00C42838" w:rsidRPr="00464FCC" w:rsidRDefault="00C42838" w:rsidP="0027492E">
            <w:pPr>
              <w:spacing w:before="120" w:after="120"/>
              <w:rPr>
                <w:b/>
              </w:rPr>
            </w:pPr>
            <w:r>
              <w:rPr>
                <w:b/>
              </w:rPr>
              <w:t>1(</w:t>
            </w:r>
            <w:r w:rsidR="00E639FA">
              <w:rPr>
                <w:b/>
              </w:rPr>
              <w:t>t</w:t>
            </w:r>
            <w:r>
              <w:rPr>
                <w:b/>
              </w:rPr>
              <w:t>) or (</w:t>
            </w:r>
            <w:r w:rsidR="00E639FA">
              <w:rPr>
                <w:b/>
              </w:rPr>
              <w:t>ff</w:t>
            </w:r>
            <w:r>
              <w:rPr>
                <w:b/>
              </w:rPr>
              <w:t>)</w:t>
            </w:r>
          </w:p>
        </w:tc>
        <w:tc>
          <w:tcPr>
            <w:tcW w:w="7648" w:type="dxa"/>
            <w:gridSpan w:val="2"/>
            <w:tcMar>
              <w:top w:w="85" w:type="dxa"/>
              <w:bottom w:w="142" w:type="dxa"/>
            </w:tcMar>
          </w:tcPr>
          <w:p w14:paraId="301ABE8A" w14:textId="77777777" w:rsidR="00C42838" w:rsidRPr="00CF0460" w:rsidRDefault="00C42838" w:rsidP="00C42838">
            <w:pPr>
              <w:widowControl w:val="0"/>
              <w:tabs>
                <w:tab w:val="right" w:pos="7272"/>
              </w:tabs>
              <w:spacing w:before="120" w:after="120"/>
            </w:pPr>
            <w:r w:rsidRPr="00CF0460">
              <w:t>[</w:t>
            </w:r>
            <w:r w:rsidRPr="00CF0460">
              <w:rPr>
                <w:i/>
              </w:rPr>
              <w:t>Select the appropriate option and delete the rest</w:t>
            </w:r>
            <w:r w:rsidRPr="00CF0460">
              <w:t xml:space="preserve">] </w:t>
            </w:r>
          </w:p>
          <w:p w14:paraId="0D0C800A" w14:textId="77777777" w:rsidR="00C42838" w:rsidRPr="00CF0460" w:rsidRDefault="00C42838" w:rsidP="00C42838">
            <w:pPr>
              <w:widowControl w:val="0"/>
              <w:tabs>
                <w:tab w:val="right" w:pos="7272"/>
              </w:tabs>
              <w:spacing w:before="120" w:after="120"/>
              <w:rPr>
                <w:i/>
              </w:rPr>
            </w:pPr>
            <w:r w:rsidRPr="00CF0460">
              <w:rPr>
                <w:i/>
              </w:rPr>
              <w:t>OPTION 1:</w:t>
            </w:r>
          </w:p>
          <w:p w14:paraId="3398B32F" w14:textId="32C1513F" w:rsidR="00C42838" w:rsidRPr="00CF0460" w:rsidRDefault="00C42838" w:rsidP="00C42838">
            <w:pPr>
              <w:widowControl w:val="0"/>
              <w:tabs>
                <w:tab w:val="right" w:pos="7272"/>
              </w:tabs>
              <w:spacing w:before="120" w:after="120"/>
              <w:rPr>
                <w:b/>
              </w:rPr>
            </w:pPr>
            <w:r w:rsidRPr="00CF0460">
              <w:rPr>
                <w:b/>
              </w:rPr>
              <w:t>Single-</w:t>
            </w:r>
            <w:r>
              <w:rPr>
                <w:b/>
              </w:rPr>
              <w:t>Consultant</w:t>
            </w:r>
            <w:r w:rsidRPr="00CF0460">
              <w:rPr>
                <w:b/>
              </w:rPr>
              <w:t xml:space="preserve"> Framework Agreement</w:t>
            </w:r>
          </w:p>
          <w:p w14:paraId="041EEAB8" w14:textId="55F87C2C" w:rsidR="00C42838" w:rsidRDefault="00C42838" w:rsidP="00C42838">
            <w:pPr>
              <w:widowControl w:val="0"/>
              <w:tabs>
                <w:tab w:val="right" w:pos="7272"/>
              </w:tabs>
              <w:spacing w:before="120" w:after="120"/>
            </w:pPr>
            <w:r w:rsidRPr="00CF0460">
              <w:t xml:space="preserve">This Primary Procurement </w:t>
            </w:r>
            <w:r>
              <w:t>intends to</w:t>
            </w:r>
            <w:r w:rsidRPr="00CF0460">
              <w:t xml:space="preserve"> </w:t>
            </w:r>
            <w:r>
              <w:t>conclude</w:t>
            </w:r>
            <w:r w:rsidRPr="00CF0460">
              <w:t xml:space="preserve"> a Single-</w:t>
            </w:r>
            <w:r>
              <w:t>Consultant</w:t>
            </w:r>
            <w:r w:rsidRPr="00CF0460">
              <w:t xml:space="preserve"> Framework Agreement</w:t>
            </w:r>
            <w:r>
              <w:t xml:space="preserve">. </w:t>
            </w:r>
          </w:p>
          <w:p w14:paraId="38C07F53" w14:textId="76E82D7C" w:rsidR="0083064A" w:rsidRPr="00446849" w:rsidRDefault="0083064A" w:rsidP="00C42838">
            <w:pPr>
              <w:widowControl w:val="0"/>
              <w:tabs>
                <w:tab w:val="right" w:pos="7272"/>
              </w:tabs>
              <w:spacing w:before="120" w:after="120"/>
              <w:rPr>
                <w:b/>
                <w:bCs/>
              </w:rPr>
            </w:pPr>
            <w:r w:rsidRPr="00446849">
              <w:rPr>
                <w:b/>
                <w:bCs/>
              </w:rPr>
              <w:t>Single Consultant Framework Agreement will be concluded with the consultant with the highest technical score, subject to successful negotiations.</w:t>
            </w:r>
          </w:p>
          <w:p w14:paraId="311F43C0" w14:textId="77777777" w:rsidR="00C42838" w:rsidRPr="00CF0460" w:rsidRDefault="00C42838" w:rsidP="00C42838">
            <w:pPr>
              <w:widowControl w:val="0"/>
              <w:tabs>
                <w:tab w:val="right" w:pos="7272"/>
              </w:tabs>
              <w:spacing w:before="120" w:after="120"/>
              <w:rPr>
                <w:i/>
              </w:rPr>
            </w:pPr>
            <w:r>
              <w:t>OR</w:t>
            </w:r>
            <w:r w:rsidRPr="00CF0460">
              <w:rPr>
                <w:i/>
              </w:rPr>
              <w:t xml:space="preserve"> OPTION 2:</w:t>
            </w:r>
          </w:p>
          <w:p w14:paraId="1776EB5A" w14:textId="17892AA0" w:rsidR="00C42838" w:rsidRPr="00CF0460" w:rsidRDefault="00C42838" w:rsidP="00C42838">
            <w:pPr>
              <w:widowControl w:val="0"/>
              <w:tabs>
                <w:tab w:val="right" w:pos="7272"/>
              </w:tabs>
              <w:spacing w:before="120" w:after="120"/>
              <w:rPr>
                <w:b/>
              </w:rPr>
            </w:pPr>
            <w:r w:rsidRPr="00CF0460">
              <w:rPr>
                <w:b/>
              </w:rPr>
              <w:t>Multi-</w:t>
            </w:r>
            <w:r>
              <w:rPr>
                <w:b/>
              </w:rPr>
              <w:t xml:space="preserve">Consultant </w:t>
            </w:r>
            <w:r w:rsidRPr="00CF0460">
              <w:rPr>
                <w:b/>
              </w:rPr>
              <w:t>Framework Agreement</w:t>
            </w:r>
          </w:p>
          <w:p w14:paraId="482FA3ED" w14:textId="34ED5F20" w:rsidR="00C42838" w:rsidRPr="00CF0460" w:rsidRDefault="00C42838" w:rsidP="00C42838">
            <w:pPr>
              <w:widowControl w:val="0"/>
              <w:tabs>
                <w:tab w:val="right" w:pos="7272"/>
              </w:tabs>
              <w:spacing w:before="120" w:after="120"/>
            </w:pPr>
            <w:r w:rsidRPr="00CF0460">
              <w:t xml:space="preserve">This Primary Procurement </w:t>
            </w:r>
            <w:r>
              <w:t>intends to</w:t>
            </w:r>
            <w:r w:rsidRPr="00CF0460">
              <w:t xml:space="preserve"> </w:t>
            </w:r>
            <w:r>
              <w:t>conclude</w:t>
            </w:r>
            <w:r w:rsidRPr="00CF0460">
              <w:t xml:space="preserve"> a Multi-</w:t>
            </w:r>
            <w:r>
              <w:t>Consultant</w:t>
            </w:r>
            <w:r w:rsidRPr="00CF0460">
              <w:t xml:space="preserve"> Framework Agreement. </w:t>
            </w:r>
          </w:p>
          <w:p w14:paraId="66B098D5" w14:textId="77777777" w:rsidR="00C42838" w:rsidRPr="00CF0460" w:rsidRDefault="00C42838" w:rsidP="00C42838">
            <w:pPr>
              <w:widowControl w:val="0"/>
              <w:tabs>
                <w:tab w:val="right" w:pos="7272"/>
              </w:tabs>
              <w:spacing w:before="120" w:after="120"/>
              <w:rPr>
                <w:u w:val="single"/>
              </w:rPr>
            </w:pPr>
            <w:r w:rsidRPr="00E10612">
              <w:rPr>
                <w:u w:val="single"/>
              </w:rPr>
              <w:t>Framework Agreement panel – minimum number (x)</w:t>
            </w:r>
          </w:p>
          <w:p w14:paraId="1FE40623" w14:textId="4BE3BF84" w:rsidR="00C42838" w:rsidRDefault="00C42838" w:rsidP="00C42838">
            <w:pPr>
              <w:widowControl w:val="0"/>
              <w:tabs>
                <w:tab w:val="right" w:pos="7272"/>
              </w:tabs>
              <w:spacing w:before="120" w:after="120"/>
            </w:pPr>
            <w:r w:rsidRPr="00CF0460">
              <w:t xml:space="preserve">The Procuring Agency intends to </w:t>
            </w:r>
            <w:r>
              <w:t xml:space="preserve">conclude a </w:t>
            </w:r>
            <w:r w:rsidRPr="00CF0460">
              <w:t xml:space="preserve">Framework Agreements </w:t>
            </w:r>
            <w:r>
              <w:t>with</w:t>
            </w:r>
            <w:r w:rsidRPr="00CF0460">
              <w:t xml:space="preserve"> a minimum number of </w:t>
            </w:r>
            <w:r>
              <w:t>Consultants</w:t>
            </w:r>
            <w:r w:rsidRPr="00CF0460">
              <w:t xml:space="preserve">. </w:t>
            </w:r>
          </w:p>
          <w:p w14:paraId="09CC2FA1" w14:textId="77777777" w:rsidR="00C42838" w:rsidRPr="00CF0460" w:rsidRDefault="00C42838" w:rsidP="00C42838">
            <w:pPr>
              <w:widowControl w:val="0"/>
              <w:tabs>
                <w:tab w:val="right" w:pos="7272"/>
              </w:tabs>
              <w:spacing w:before="120" w:after="120"/>
            </w:pPr>
            <w:r w:rsidRPr="00CF0460">
              <w:t>The minimum number (referred to as x) is [</w:t>
            </w:r>
            <w:r w:rsidRPr="00CF0460">
              <w:rPr>
                <w:i/>
              </w:rPr>
              <w:t>insert number in text (insert numerical number</w:t>
            </w:r>
            <w:r w:rsidRPr="00CF0460">
              <w:t>)</w:t>
            </w:r>
            <w:r>
              <w:t xml:space="preserve">. </w:t>
            </w:r>
          </w:p>
          <w:p w14:paraId="794BEED4" w14:textId="77777777" w:rsidR="00C42838" w:rsidRPr="00CF0460" w:rsidRDefault="00C42838" w:rsidP="00C42838">
            <w:pPr>
              <w:widowControl w:val="0"/>
              <w:tabs>
                <w:tab w:val="right" w:pos="7272"/>
              </w:tabs>
              <w:spacing w:before="120" w:after="120"/>
              <w:rPr>
                <w:u w:val="single"/>
              </w:rPr>
            </w:pPr>
            <w:r w:rsidRPr="00E10612">
              <w:rPr>
                <w:u w:val="single"/>
              </w:rPr>
              <w:t>Framework Agreement panel – maximum number (y)</w:t>
            </w:r>
          </w:p>
          <w:p w14:paraId="04595E64" w14:textId="5F622E29" w:rsidR="00C42838" w:rsidRDefault="0083064A" w:rsidP="00C42838">
            <w:pPr>
              <w:widowControl w:val="0"/>
              <w:tabs>
                <w:tab w:val="right" w:pos="7272"/>
              </w:tabs>
              <w:spacing w:before="120" w:after="120"/>
            </w:pPr>
            <w:r>
              <w:t>Subject to successful negotiations, t</w:t>
            </w:r>
            <w:r w:rsidR="00C42838" w:rsidRPr="00CF0460">
              <w:t xml:space="preserve">he </w:t>
            </w:r>
            <w:r w:rsidR="00275CE9" w:rsidRPr="00CF0460">
              <w:t xml:space="preserve">Procuring </w:t>
            </w:r>
            <w:r w:rsidR="00C42838" w:rsidRPr="00CF0460">
              <w:t xml:space="preserve"> Agency, </w:t>
            </w:r>
            <w:r w:rsidR="00C42838">
              <w:t xml:space="preserve">will conclude </w:t>
            </w:r>
            <w:r w:rsidR="00C42838" w:rsidRPr="0079299D">
              <w:t>Framework Agreements up to a maximum number of (y) consultants</w:t>
            </w:r>
            <w:r>
              <w:t xml:space="preserve"> who scored above the </w:t>
            </w:r>
            <w:r w:rsidRPr="00446849">
              <w:rPr>
                <w:bCs/>
              </w:rPr>
              <w:t>minimum technical score (St) required to pass</w:t>
            </w:r>
            <w:r w:rsidRPr="00E65876">
              <w:rPr>
                <w:bCs/>
              </w:rPr>
              <w:t>,</w:t>
            </w:r>
            <w:r>
              <w:t xml:space="preserve"> ranked in terms of their technical scores.</w:t>
            </w:r>
          </w:p>
          <w:p w14:paraId="006EE8A0" w14:textId="46CCAA41" w:rsidR="0083064A" w:rsidRDefault="0083064A" w:rsidP="00C42838">
            <w:pPr>
              <w:widowControl w:val="0"/>
              <w:tabs>
                <w:tab w:val="right" w:pos="7272"/>
              </w:tabs>
              <w:spacing w:before="120" w:after="120"/>
            </w:pPr>
            <w:r w:rsidRPr="004F098C">
              <w:t xml:space="preserve">If the number of </w:t>
            </w:r>
            <w:r>
              <w:t xml:space="preserve">successful consultants </w:t>
            </w:r>
            <w:r w:rsidRPr="004F098C">
              <w:t xml:space="preserve">is less than the minimum (x) </w:t>
            </w:r>
            <w:r w:rsidR="00F07394">
              <w:t xml:space="preserve">, </w:t>
            </w:r>
            <w:r w:rsidRPr="004F098C">
              <w:t xml:space="preserve"> t</w:t>
            </w:r>
            <w:r>
              <w:t xml:space="preserve">he </w:t>
            </w:r>
            <w:r w:rsidRPr="00CF0460">
              <w:t>Procuring Agency</w:t>
            </w:r>
            <w:r>
              <w:t xml:space="preserve"> may decide to invite new </w:t>
            </w:r>
            <w:r w:rsidR="00F07394">
              <w:t>proposals</w:t>
            </w:r>
            <w:r w:rsidR="0079299D">
              <w:t xml:space="preserve">, or alternatively decide to </w:t>
            </w:r>
            <w:r>
              <w:t xml:space="preserve">conclude the FA with those </w:t>
            </w:r>
            <w:r w:rsidR="00F07394">
              <w:t xml:space="preserve"> consultants</w:t>
            </w:r>
            <w:r w:rsidR="0079299D">
              <w:t>.</w:t>
            </w:r>
          </w:p>
          <w:p w14:paraId="02295D99" w14:textId="54376389" w:rsidR="00F07394" w:rsidRPr="00446849" w:rsidRDefault="00F07394" w:rsidP="00446849">
            <w:pPr>
              <w:suppressAutoHyphens/>
              <w:spacing w:after="120"/>
              <w:ind w:right="-72"/>
              <w:jc w:val="both"/>
              <w:rPr>
                <w:i/>
              </w:rPr>
            </w:pPr>
            <w:r w:rsidRPr="00F07394">
              <w:t>[</w:t>
            </w:r>
            <w:r w:rsidRPr="00F07394">
              <w:rPr>
                <w:i/>
              </w:rPr>
              <w:t>Insert any additional criteria e.g. criteria related to selection based on a spread of geographic locations.]</w:t>
            </w:r>
          </w:p>
        </w:tc>
      </w:tr>
      <w:tr w:rsidR="00C42838" w:rsidRPr="00464FCC" w14:paraId="4060FE1B" w14:textId="77777777" w:rsidTr="00E10461">
        <w:tc>
          <w:tcPr>
            <w:tcW w:w="1514" w:type="dxa"/>
          </w:tcPr>
          <w:p w14:paraId="25259F69" w14:textId="5491B183" w:rsidR="00C42838" w:rsidRPr="00464FCC" w:rsidRDefault="00C42838" w:rsidP="0027492E">
            <w:pPr>
              <w:spacing w:before="120" w:after="120"/>
              <w:rPr>
                <w:b/>
              </w:rPr>
            </w:pPr>
            <w:r>
              <w:rPr>
                <w:b/>
              </w:rPr>
              <w:t>1(</w:t>
            </w:r>
            <w:r w:rsidR="00E639FA">
              <w:rPr>
                <w:b/>
              </w:rPr>
              <w:t>ii</w:t>
            </w:r>
            <w:r>
              <w:rPr>
                <w:b/>
              </w:rPr>
              <w:t>)</w:t>
            </w:r>
          </w:p>
        </w:tc>
        <w:tc>
          <w:tcPr>
            <w:tcW w:w="7648" w:type="dxa"/>
            <w:gridSpan w:val="2"/>
            <w:tcMar>
              <w:top w:w="85" w:type="dxa"/>
              <w:bottom w:w="142" w:type="dxa"/>
            </w:tcMar>
          </w:tcPr>
          <w:p w14:paraId="56C47C04" w14:textId="77777777" w:rsidR="00C42838" w:rsidRPr="00C42838" w:rsidRDefault="00C42838" w:rsidP="00C42838">
            <w:pPr>
              <w:widowControl w:val="0"/>
              <w:tabs>
                <w:tab w:val="right" w:pos="7272"/>
              </w:tabs>
              <w:spacing w:before="120" w:after="120"/>
              <w:rPr>
                <w:b/>
              </w:rPr>
            </w:pPr>
            <w:r w:rsidRPr="00C42838">
              <w:rPr>
                <w:b/>
              </w:rPr>
              <w:t>Term of Framework Agreement</w:t>
            </w:r>
          </w:p>
          <w:p w14:paraId="2F613CA9" w14:textId="7453C787" w:rsidR="00C42838" w:rsidRPr="00C42838" w:rsidRDefault="00C42838" w:rsidP="00C42838">
            <w:pPr>
              <w:widowControl w:val="0"/>
              <w:tabs>
                <w:tab w:val="right" w:pos="7272"/>
              </w:tabs>
              <w:spacing w:before="120" w:after="120"/>
              <w:rPr>
                <w:b/>
                <w:bCs/>
              </w:rPr>
            </w:pPr>
            <w:r w:rsidRPr="00C42838">
              <w:rPr>
                <w:spacing w:val="-2"/>
              </w:rPr>
              <w:t>The Framework Agreement shall be for a Term of</w:t>
            </w:r>
            <w:r w:rsidRPr="00C42838">
              <w:rPr>
                <w:spacing w:val="-2"/>
                <w:vertAlign w:val="superscript"/>
              </w:rPr>
              <w:t xml:space="preserve"> </w:t>
            </w:r>
            <w:r w:rsidRPr="00C42838">
              <w:t xml:space="preserve"> </w:t>
            </w:r>
            <w:r w:rsidRPr="00C42838">
              <w:rPr>
                <w:i/>
              </w:rPr>
              <w:t>[insert the number of years] [</w:t>
            </w:r>
            <w:r w:rsidRPr="00C42838">
              <w:rPr>
                <w:i/>
                <w:u w:val="single"/>
              </w:rPr>
              <w:t>Note</w:t>
            </w:r>
            <w:r w:rsidRPr="00C42838">
              <w:rPr>
                <w:i/>
              </w:rPr>
              <w:t>: the initial Term cannot exceed 3 years]</w:t>
            </w:r>
            <w:r w:rsidRPr="00C42838">
              <w:rPr>
                <w:spacing w:val="-2"/>
              </w:rPr>
              <w:t xml:space="preserve"> from the commencement date stated in the Framework Agreement</w:t>
            </w:r>
            <w:r w:rsidR="00E71063">
              <w:rPr>
                <w:spacing w:val="-2"/>
              </w:rPr>
              <w:t xml:space="preserve"> </w:t>
            </w:r>
            <w:r w:rsidR="00E71063" w:rsidRPr="0096169F">
              <w:rPr>
                <w:iCs/>
                <w:spacing w:val="-2"/>
              </w:rPr>
              <w:t xml:space="preserve">and the initial term may be extended by </w:t>
            </w:r>
            <w:r w:rsidR="00E71063" w:rsidRPr="0096169F">
              <w:rPr>
                <w:i/>
                <w:spacing w:val="-2"/>
              </w:rPr>
              <w:t>(insert</w:t>
            </w:r>
            <w:r w:rsidR="00E71063" w:rsidRPr="0096169F">
              <w:rPr>
                <w:i/>
              </w:rPr>
              <w:t xml:space="preserve">: </w:t>
            </w:r>
            <w:r w:rsidR="00E71063" w:rsidRPr="0096169F">
              <w:rPr>
                <w:i/>
                <w:iCs/>
              </w:rPr>
              <w:t xml:space="preserve">the number of years) </w:t>
            </w:r>
            <w:r w:rsidR="00E71063" w:rsidRPr="0096169F">
              <w:t>years</w:t>
            </w:r>
            <w:r w:rsidR="00E71063" w:rsidRPr="0096169F">
              <w:rPr>
                <w:i/>
                <w:spacing w:val="-2"/>
              </w:rPr>
              <w:t>.</w:t>
            </w:r>
            <w:r w:rsidR="00E71063" w:rsidRPr="00C42838">
              <w:rPr>
                <w:i/>
                <w:spacing w:val="-2"/>
              </w:rPr>
              <w:t xml:space="preserve"> </w:t>
            </w:r>
            <w:r w:rsidR="00E71063">
              <w:rPr>
                <w:i/>
                <w:spacing w:val="-2"/>
              </w:rPr>
              <w:t>[Note:</w:t>
            </w:r>
            <w:r w:rsidR="00964D8C">
              <w:rPr>
                <w:spacing w:val="-2"/>
              </w:rPr>
              <w:t xml:space="preserve"> </w:t>
            </w:r>
            <w:r w:rsidRPr="00C42838">
              <w:rPr>
                <w:i/>
                <w:spacing w:val="-2"/>
              </w:rPr>
              <w:t>If applicable, indicate that the initial term may be extended by a maximum of two additional years.</w:t>
            </w:r>
            <w:r w:rsidRPr="00C42838">
              <w:rPr>
                <w:spacing w:val="-2"/>
              </w:rPr>
              <w:t>]</w:t>
            </w:r>
          </w:p>
        </w:tc>
      </w:tr>
      <w:tr w:rsidR="00E10461" w:rsidRPr="00464FCC" w14:paraId="4842D84A" w14:textId="77777777" w:rsidTr="00E10461">
        <w:tc>
          <w:tcPr>
            <w:tcW w:w="1514" w:type="dxa"/>
          </w:tcPr>
          <w:p w14:paraId="367BD2C4" w14:textId="77777777" w:rsidR="00E10461" w:rsidRPr="00464FCC" w:rsidRDefault="00E10461" w:rsidP="0027492E">
            <w:pPr>
              <w:spacing w:before="120" w:after="120"/>
              <w:rPr>
                <w:b/>
              </w:rPr>
            </w:pPr>
            <w:r w:rsidRPr="00464FCC">
              <w:rPr>
                <w:b/>
              </w:rPr>
              <w:t>2.1</w:t>
            </w:r>
          </w:p>
        </w:tc>
        <w:tc>
          <w:tcPr>
            <w:tcW w:w="7648" w:type="dxa"/>
            <w:gridSpan w:val="2"/>
            <w:tcMar>
              <w:top w:w="85" w:type="dxa"/>
              <w:bottom w:w="142" w:type="dxa"/>
            </w:tcMar>
          </w:tcPr>
          <w:p w14:paraId="2B1B193E" w14:textId="77777777" w:rsidR="00C42838" w:rsidRPr="00CF0460" w:rsidRDefault="00C42838" w:rsidP="00C42838">
            <w:pPr>
              <w:widowControl w:val="0"/>
              <w:tabs>
                <w:tab w:val="right" w:pos="7272"/>
              </w:tabs>
              <w:spacing w:before="120" w:after="120"/>
              <w:rPr>
                <w:i/>
              </w:rPr>
            </w:pPr>
            <w:r w:rsidRPr="00446849">
              <w:rPr>
                <w:b/>
                <w:bCs/>
              </w:rPr>
              <w:t>The Procuring Agency is</w:t>
            </w:r>
            <w:r w:rsidRPr="00CF0460">
              <w:t xml:space="preserve">: </w:t>
            </w:r>
            <w:r w:rsidRPr="00CF0460">
              <w:rPr>
                <w:i/>
              </w:rPr>
              <w:t>[insert name of the Procuring Agency]</w:t>
            </w:r>
          </w:p>
          <w:p w14:paraId="49A42D26" w14:textId="77777777" w:rsidR="00C42838" w:rsidRPr="00CF0460" w:rsidRDefault="00C42838" w:rsidP="00C42838">
            <w:pPr>
              <w:widowControl w:val="0"/>
              <w:tabs>
                <w:tab w:val="right" w:pos="7272"/>
              </w:tabs>
              <w:spacing w:before="120" w:after="120"/>
              <w:rPr>
                <w:i/>
              </w:rPr>
            </w:pPr>
            <w:r w:rsidRPr="00CF0460">
              <w:t>The Procuring Agency is</w:t>
            </w:r>
            <w:r w:rsidRPr="00CF0460">
              <w:rPr>
                <w:i/>
              </w:rPr>
              <w:t xml:space="preserve"> [select the capacity in which the Procuring Agency is acting, from one of the following:]</w:t>
            </w:r>
          </w:p>
          <w:p w14:paraId="3A64EB8A" w14:textId="77777777" w:rsidR="00C42838" w:rsidRPr="00CF0460" w:rsidRDefault="00C42838" w:rsidP="00C42838">
            <w:pPr>
              <w:widowControl w:val="0"/>
              <w:tabs>
                <w:tab w:val="right" w:pos="7272"/>
              </w:tabs>
              <w:spacing w:before="120" w:after="120"/>
              <w:rPr>
                <w:i/>
              </w:rPr>
            </w:pPr>
            <w:r>
              <w:rPr>
                <w:i/>
              </w:rPr>
              <w:t xml:space="preserve">OPTION 1: </w:t>
            </w:r>
            <w:r w:rsidRPr="00CF0460">
              <w:rPr>
                <w:i/>
              </w:rPr>
              <w:t>“</w:t>
            </w:r>
            <w:r w:rsidRPr="00CF0460">
              <w:t xml:space="preserve">the agency that will </w:t>
            </w:r>
            <w:r>
              <w:t>conclude</w:t>
            </w:r>
            <w:r w:rsidRPr="00CF0460">
              <w:t xml:space="preserve">, administer and manage the Framework Agreement, and be the sole </w:t>
            </w:r>
            <w:r>
              <w:t xml:space="preserve">Client </w:t>
            </w:r>
            <w:r w:rsidRPr="00CF0460">
              <w:t>under the Framework Agreement.”</w:t>
            </w:r>
          </w:p>
          <w:p w14:paraId="4CACD3B7" w14:textId="77777777" w:rsidR="00C42838" w:rsidRPr="00CF0460" w:rsidRDefault="00C42838" w:rsidP="00C42838">
            <w:pPr>
              <w:widowControl w:val="0"/>
              <w:tabs>
                <w:tab w:val="right" w:pos="7272"/>
              </w:tabs>
              <w:spacing w:before="120" w:after="120"/>
              <w:rPr>
                <w:i/>
              </w:rPr>
            </w:pPr>
            <w:r w:rsidRPr="00CF0460">
              <w:rPr>
                <w:i/>
              </w:rPr>
              <w:t>OR</w:t>
            </w:r>
          </w:p>
          <w:p w14:paraId="1D42F15E" w14:textId="77777777" w:rsidR="00C42838" w:rsidRPr="00CF0460" w:rsidRDefault="00C42838" w:rsidP="00C42838">
            <w:pPr>
              <w:widowControl w:val="0"/>
              <w:tabs>
                <w:tab w:val="right" w:pos="7272"/>
              </w:tabs>
              <w:spacing w:before="120" w:after="120"/>
              <w:rPr>
                <w:i/>
              </w:rPr>
            </w:pPr>
            <w:r>
              <w:rPr>
                <w:i/>
              </w:rPr>
              <w:t xml:space="preserve">OPTION 2: </w:t>
            </w:r>
            <w:r w:rsidRPr="00CF0460">
              <w:rPr>
                <w:i/>
              </w:rPr>
              <w:t>“</w:t>
            </w:r>
            <w:r>
              <w:t>the agency</w:t>
            </w:r>
            <w:r w:rsidRPr="00CF0460">
              <w:t xml:space="preserve"> acting for, and on behalf of, [select “</w:t>
            </w:r>
            <w:r>
              <w:t xml:space="preserve">the </w:t>
            </w:r>
            <w:r>
              <w:rPr>
                <w:i/>
              </w:rPr>
              <w:t>Client</w:t>
            </w:r>
            <w:r w:rsidRPr="00CF0460">
              <w:t>” o</w:t>
            </w:r>
            <w:r>
              <w:t xml:space="preserve">r </w:t>
            </w:r>
            <w:r w:rsidRPr="00CF0460">
              <w:t>“</w:t>
            </w:r>
            <w:r w:rsidRPr="00426A45">
              <w:rPr>
                <w:i/>
              </w:rPr>
              <w:t>all participating</w:t>
            </w:r>
            <w:r>
              <w:t xml:space="preserve"> </w:t>
            </w:r>
            <w:r>
              <w:rPr>
                <w:i/>
              </w:rPr>
              <w:t>Clients</w:t>
            </w:r>
            <w:r w:rsidRPr="00CF0460">
              <w:rPr>
                <w:i/>
              </w:rPr>
              <w:t>”</w:t>
            </w:r>
            <w:r w:rsidRPr="00CF0460">
              <w:t xml:space="preserve">] in </w:t>
            </w:r>
            <w:r>
              <w:t>concluding the Framework Agreement</w:t>
            </w:r>
            <w:r w:rsidRPr="00CF0460">
              <w:rPr>
                <w:i/>
              </w:rPr>
              <w:t>.”</w:t>
            </w:r>
          </w:p>
          <w:p w14:paraId="2C326D7B" w14:textId="77777777" w:rsidR="00C42838" w:rsidRPr="00CF0460" w:rsidRDefault="00C42838" w:rsidP="00C42838">
            <w:pPr>
              <w:widowControl w:val="0"/>
              <w:tabs>
                <w:tab w:val="right" w:pos="7272"/>
              </w:tabs>
              <w:spacing w:before="120" w:after="120"/>
              <w:rPr>
                <w:u w:val="single"/>
              </w:rPr>
            </w:pPr>
            <w:r w:rsidRPr="00CF0460">
              <w:t xml:space="preserve">The reference number of the Request for </w:t>
            </w:r>
            <w:r>
              <w:t xml:space="preserve">Proposals </w:t>
            </w:r>
            <w:r w:rsidRPr="00CF0460">
              <w:t>(RF</w:t>
            </w:r>
            <w:r>
              <w:t>P</w:t>
            </w:r>
            <w:r w:rsidRPr="00CF0460">
              <w:t xml:space="preserve">) is: </w:t>
            </w:r>
            <w:r w:rsidRPr="005C0E0F">
              <w:rPr>
                <w:i/>
              </w:rPr>
              <w:t xml:space="preserve">[insert reference number of the Request for </w:t>
            </w:r>
            <w:r>
              <w:rPr>
                <w:i/>
              </w:rPr>
              <w:t>Proposals</w:t>
            </w:r>
            <w:r w:rsidRPr="005C0E0F">
              <w:rPr>
                <w:i/>
              </w:rPr>
              <w:t>]</w:t>
            </w:r>
            <w:r w:rsidRPr="00CF0460">
              <w:rPr>
                <w:i/>
              </w:rPr>
              <w:t xml:space="preserve"> </w:t>
            </w:r>
          </w:p>
          <w:p w14:paraId="259EC25B" w14:textId="77777777" w:rsidR="00C42838" w:rsidRPr="005C0E0F" w:rsidRDefault="00C42838" w:rsidP="00C42838">
            <w:pPr>
              <w:widowControl w:val="0"/>
              <w:tabs>
                <w:tab w:val="right" w:pos="7272"/>
              </w:tabs>
              <w:spacing w:before="120" w:after="120"/>
              <w:rPr>
                <w:i/>
              </w:rPr>
            </w:pPr>
            <w:r w:rsidRPr="00CF0460">
              <w:t>The name of the RF</w:t>
            </w:r>
            <w:r>
              <w:t>P</w:t>
            </w:r>
            <w:r w:rsidRPr="00CF0460">
              <w:t xml:space="preserve"> is: </w:t>
            </w:r>
            <w:r w:rsidRPr="005C0E0F">
              <w:rPr>
                <w:i/>
              </w:rPr>
              <w:t>[insert name of the RF</w:t>
            </w:r>
            <w:r>
              <w:rPr>
                <w:i/>
              </w:rPr>
              <w:t>P</w:t>
            </w:r>
            <w:r w:rsidRPr="005C0E0F">
              <w:rPr>
                <w:i/>
              </w:rPr>
              <w:t>]</w:t>
            </w:r>
          </w:p>
          <w:p w14:paraId="47518511" w14:textId="231219C0" w:rsidR="00E10461" w:rsidRPr="00464FCC" w:rsidRDefault="00E10461" w:rsidP="004E3E5D">
            <w:pPr>
              <w:tabs>
                <w:tab w:val="left" w:pos="567"/>
                <w:tab w:val="right" w:pos="7306"/>
              </w:tabs>
              <w:spacing w:before="120" w:after="120"/>
              <w:ind w:left="567" w:hanging="567"/>
              <w:rPr>
                <w:u w:val="single"/>
              </w:rPr>
            </w:pPr>
            <w:r w:rsidRPr="00464FCC">
              <w:rPr>
                <w:u w:val="single"/>
              </w:rPr>
              <w:tab/>
            </w:r>
          </w:p>
          <w:p w14:paraId="1D6AAB2E" w14:textId="06AF136B" w:rsidR="001D55CD" w:rsidRPr="00464FCC" w:rsidRDefault="00E10461" w:rsidP="004E3E5D">
            <w:pPr>
              <w:tabs>
                <w:tab w:val="left" w:pos="567"/>
                <w:tab w:val="right" w:pos="7306"/>
              </w:tabs>
              <w:spacing w:before="120" w:after="120"/>
              <w:ind w:left="567" w:hanging="567"/>
            </w:pPr>
            <w:r w:rsidRPr="00464FCC">
              <w:rPr>
                <w:b/>
              </w:rPr>
              <w:t>Method of selection</w:t>
            </w:r>
            <w:r w:rsidRPr="00464FCC">
              <w:t xml:space="preserve">: </w:t>
            </w:r>
            <w:r w:rsidR="00E539F9">
              <w:t>Quality</w:t>
            </w:r>
            <w:r w:rsidR="000D0028">
              <w:t>-based Selection</w:t>
            </w:r>
            <w:r w:rsidRPr="00464FCC">
              <w:rPr>
                <w:u w:val="single"/>
              </w:rPr>
              <w:tab/>
            </w:r>
            <w:r w:rsidRPr="00464FCC">
              <w:t xml:space="preserve"> as per</w:t>
            </w:r>
            <w:r w:rsidRPr="00464FCC">
              <w:rPr>
                <w:u w:val="single"/>
              </w:rPr>
              <w:t xml:space="preserve"> </w:t>
            </w:r>
          </w:p>
          <w:p w14:paraId="2035BA90" w14:textId="77777777" w:rsidR="00E10461" w:rsidRPr="00464FCC" w:rsidRDefault="00903CBF" w:rsidP="0027492E">
            <w:pPr>
              <w:tabs>
                <w:tab w:val="left" w:pos="567"/>
                <w:tab w:val="right" w:pos="7306"/>
              </w:tabs>
              <w:spacing w:before="120" w:after="120"/>
              <w:jc w:val="both"/>
            </w:pPr>
            <w:r w:rsidRPr="00464FCC">
              <w:t xml:space="preserve">the </w:t>
            </w:r>
            <w:r w:rsidR="00531E3B" w:rsidRPr="00464FCC">
              <w:t>Procureme</w:t>
            </w:r>
            <w:r w:rsidR="008B5BD5" w:rsidRPr="00464FCC">
              <w:t xml:space="preserve">nt Regulations </w:t>
            </w:r>
            <w:r w:rsidR="00B8779E" w:rsidRPr="00464FCC">
              <w:t>(</w:t>
            </w:r>
            <w:r w:rsidR="002F6FA0" w:rsidRPr="00464FCC">
              <w:t>available on www.worldbank.org</w:t>
            </w:r>
            <w:r w:rsidR="00B8779E" w:rsidRPr="00464FCC">
              <w:t>)</w:t>
            </w:r>
          </w:p>
        </w:tc>
      </w:tr>
      <w:tr w:rsidR="00E10461" w:rsidRPr="00464FCC" w14:paraId="047EB2E3" w14:textId="77777777" w:rsidTr="00E10461">
        <w:tc>
          <w:tcPr>
            <w:tcW w:w="1514" w:type="dxa"/>
          </w:tcPr>
          <w:p w14:paraId="47706EA4" w14:textId="77777777" w:rsidR="00E10461" w:rsidRPr="00464FCC" w:rsidRDefault="00E10461" w:rsidP="0027492E">
            <w:pPr>
              <w:spacing w:before="120" w:after="120"/>
              <w:rPr>
                <w:b/>
                <w:bCs/>
              </w:rPr>
            </w:pPr>
            <w:r w:rsidRPr="00464FCC">
              <w:rPr>
                <w:b/>
                <w:bCs/>
              </w:rPr>
              <w:t>2.2</w:t>
            </w:r>
          </w:p>
        </w:tc>
        <w:tc>
          <w:tcPr>
            <w:tcW w:w="7648" w:type="dxa"/>
            <w:gridSpan w:val="2"/>
            <w:tcMar>
              <w:top w:w="85" w:type="dxa"/>
              <w:bottom w:w="142" w:type="dxa"/>
            </w:tcMar>
          </w:tcPr>
          <w:p w14:paraId="3F5168AA" w14:textId="77777777" w:rsidR="00E10461" w:rsidRPr="00464FCC" w:rsidRDefault="00E10461" w:rsidP="0027492E">
            <w:pPr>
              <w:tabs>
                <w:tab w:val="right" w:pos="7218"/>
              </w:tabs>
              <w:spacing w:before="120" w:after="120"/>
            </w:pPr>
            <w:r w:rsidRPr="00464FCC">
              <w:rPr>
                <w:b/>
              </w:rPr>
              <w:t>Financial Proposal to be submitted together with Technical Proposal</w:t>
            </w:r>
            <w:r w:rsidRPr="00464FCC">
              <w:t>:</w:t>
            </w:r>
          </w:p>
          <w:p w14:paraId="3129087E" w14:textId="77777777" w:rsidR="00E10461" w:rsidRPr="00464FCC" w:rsidRDefault="00E10461" w:rsidP="0027492E">
            <w:pPr>
              <w:tabs>
                <w:tab w:val="left" w:pos="826"/>
                <w:tab w:val="left" w:pos="1726"/>
                <w:tab w:val="right" w:pos="7218"/>
              </w:tabs>
              <w:spacing w:before="120" w:after="120"/>
            </w:pPr>
            <w:r w:rsidRPr="00464FCC">
              <w:t xml:space="preserve">Yes </w:t>
            </w:r>
            <w:r w:rsidRPr="00464FCC">
              <w:rPr>
                <w:u w:val="single"/>
              </w:rPr>
              <w:tab/>
            </w:r>
            <w:r w:rsidRPr="00464FCC">
              <w:t xml:space="preserve">   No </w:t>
            </w:r>
            <w:r w:rsidRPr="00464FCC">
              <w:rPr>
                <w:u w:val="single"/>
              </w:rPr>
              <w:tab/>
            </w:r>
          </w:p>
          <w:p w14:paraId="0E378F3C" w14:textId="77777777" w:rsidR="00E10461" w:rsidRPr="00464FCC" w:rsidRDefault="00E10461" w:rsidP="0027492E">
            <w:pPr>
              <w:tabs>
                <w:tab w:val="left" w:pos="567"/>
                <w:tab w:val="right" w:pos="7306"/>
              </w:tabs>
              <w:spacing w:before="120" w:after="120"/>
              <w:ind w:left="567" w:hanging="567"/>
            </w:pPr>
            <w:r w:rsidRPr="00464FCC">
              <w:rPr>
                <w:b/>
              </w:rPr>
              <w:t>The name of the assignment is</w:t>
            </w:r>
            <w:r w:rsidRPr="00464FCC">
              <w:t xml:space="preserve">: </w:t>
            </w:r>
            <w:r w:rsidRPr="00464FCC">
              <w:rPr>
                <w:u w:val="single"/>
              </w:rPr>
              <w:tab/>
            </w:r>
          </w:p>
        </w:tc>
      </w:tr>
      <w:tr w:rsidR="00E10461" w:rsidRPr="00464FCC" w14:paraId="5A2FE9BE" w14:textId="77777777" w:rsidTr="00E10461">
        <w:tc>
          <w:tcPr>
            <w:tcW w:w="1514" w:type="dxa"/>
          </w:tcPr>
          <w:p w14:paraId="0BA169E3" w14:textId="77777777" w:rsidR="00E10461" w:rsidRPr="00464FCC" w:rsidRDefault="00E10461" w:rsidP="0027492E">
            <w:pPr>
              <w:spacing w:before="120" w:after="120"/>
              <w:rPr>
                <w:b/>
                <w:bCs/>
              </w:rPr>
            </w:pPr>
            <w:r w:rsidRPr="00464FCC">
              <w:br w:type="page"/>
            </w:r>
            <w:r w:rsidRPr="00464FCC">
              <w:rPr>
                <w:b/>
                <w:bCs/>
              </w:rPr>
              <w:t>2.3</w:t>
            </w:r>
          </w:p>
        </w:tc>
        <w:tc>
          <w:tcPr>
            <w:tcW w:w="7648" w:type="dxa"/>
            <w:gridSpan w:val="2"/>
            <w:tcMar>
              <w:top w:w="85" w:type="dxa"/>
              <w:bottom w:w="142" w:type="dxa"/>
            </w:tcMar>
          </w:tcPr>
          <w:p w14:paraId="4A67DE84" w14:textId="77777777" w:rsidR="00E10461" w:rsidRPr="00464FCC" w:rsidRDefault="00E10461" w:rsidP="0027492E">
            <w:pPr>
              <w:tabs>
                <w:tab w:val="left" w:pos="567"/>
                <w:tab w:val="left" w:pos="4786"/>
                <w:tab w:val="left" w:pos="5686"/>
                <w:tab w:val="right" w:pos="7306"/>
              </w:tabs>
              <w:spacing w:before="120" w:after="120"/>
            </w:pPr>
            <w:r w:rsidRPr="00464FCC">
              <w:rPr>
                <w:b/>
              </w:rPr>
              <w:t>A pre-proposal conference will be held</w:t>
            </w:r>
            <w:r w:rsidRPr="00464FCC">
              <w:t xml:space="preserve">:  Yes </w:t>
            </w:r>
            <w:r w:rsidRPr="00464FCC">
              <w:rPr>
                <w:u w:val="single"/>
              </w:rPr>
              <w:tab/>
            </w:r>
            <w:r w:rsidRPr="00464FCC">
              <w:t xml:space="preserve">  or No </w:t>
            </w:r>
            <w:r w:rsidRPr="00464FCC">
              <w:rPr>
                <w:u w:val="single"/>
              </w:rPr>
              <w:tab/>
            </w:r>
            <w:r w:rsidRPr="00464FCC">
              <w:t xml:space="preserve">  </w:t>
            </w:r>
          </w:p>
          <w:p w14:paraId="0DD03883" w14:textId="77777777" w:rsidR="00E10461" w:rsidRPr="00464FCC" w:rsidRDefault="00E10461" w:rsidP="0027492E">
            <w:pPr>
              <w:tabs>
                <w:tab w:val="left" w:pos="567"/>
                <w:tab w:val="left" w:pos="4786"/>
                <w:tab w:val="left" w:pos="5686"/>
                <w:tab w:val="right" w:pos="7306"/>
              </w:tabs>
              <w:spacing w:before="120" w:after="120"/>
              <w:rPr>
                <w:i/>
                <w:u w:val="single"/>
              </w:rPr>
            </w:pPr>
            <w:r w:rsidRPr="00464FCC">
              <w:rPr>
                <w:i/>
              </w:rPr>
              <w:t>[If “Yes”, fill in the following:]</w:t>
            </w:r>
          </w:p>
          <w:p w14:paraId="0814A2CE" w14:textId="77777777" w:rsidR="00E10461" w:rsidRPr="00464FCC" w:rsidRDefault="00E10461" w:rsidP="0027492E">
            <w:pPr>
              <w:pStyle w:val="BodyText"/>
              <w:tabs>
                <w:tab w:val="right" w:pos="7306"/>
              </w:tabs>
              <w:spacing w:before="120"/>
              <w:jc w:val="left"/>
            </w:pPr>
            <w:r w:rsidRPr="00464FCC">
              <w:t>Date of pre-proposal conference:____________________________</w:t>
            </w:r>
            <w:r w:rsidRPr="00464FCC">
              <w:tab/>
            </w:r>
          </w:p>
          <w:p w14:paraId="1AB66891" w14:textId="77777777" w:rsidR="00E10461" w:rsidRPr="00464FCC" w:rsidRDefault="00E10461" w:rsidP="0027492E">
            <w:pPr>
              <w:pStyle w:val="BankNormal"/>
              <w:tabs>
                <w:tab w:val="right" w:pos="7218"/>
              </w:tabs>
              <w:spacing w:before="120" w:after="120"/>
              <w:rPr>
                <w:szCs w:val="24"/>
                <w:lang w:eastAsia="it-IT"/>
              </w:rPr>
            </w:pPr>
            <w:r w:rsidRPr="00464FCC">
              <w:rPr>
                <w:szCs w:val="24"/>
                <w:lang w:eastAsia="it-IT"/>
              </w:rPr>
              <w:t>Time: _________________________________________________</w:t>
            </w:r>
          </w:p>
          <w:p w14:paraId="62D65133" w14:textId="77777777" w:rsidR="00E10461" w:rsidRPr="00464FCC" w:rsidRDefault="00E10461" w:rsidP="0027492E">
            <w:pPr>
              <w:pStyle w:val="BodyText"/>
              <w:tabs>
                <w:tab w:val="right" w:pos="7306"/>
              </w:tabs>
              <w:spacing w:before="120"/>
              <w:jc w:val="left"/>
              <w:rPr>
                <w:u w:val="single"/>
              </w:rPr>
            </w:pPr>
            <w:r w:rsidRPr="00464FCC">
              <w:t xml:space="preserve">Address: </w:t>
            </w:r>
            <w:r w:rsidRPr="00464FCC">
              <w:rPr>
                <w:u w:val="single"/>
              </w:rPr>
              <w:tab/>
            </w:r>
          </w:p>
          <w:p w14:paraId="52F5F927" w14:textId="77777777" w:rsidR="00E10461" w:rsidRPr="00464FCC" w:rsidRDefault="00E10461" w:rsidP="0027492E">
            <w:pPr>
              <w:pStyle w:val="BankNormal"/>
              <w:tabs>
                <w:tab w:val="left" w:pos="3346"/>
                <w:tab w:val="right" w:pos="7306"/>
              </w:tabs>
              <w:spacing w:before="120" w:after="120"/>
              <w:rPr>
                <w:u w:val="single"/>
              </w:rPr>
            </w:pPr>
            <w:r w:rsidRPr="00464FCC">
              <w:t xml:space="preserve">Telephone: </w:t>
            </w:r>
            <w:r w:rsidRPr="00464FCC">
              <w:rPr>
                <w:u w:val="single"/>
              </w:rPr>
              <w:tab/>
            </w:r>
            <w:r w:rsidRPr="00464FCC">
              <w:t xml:space="preserve">  Facsimile: </w:t>
            </w:r>
            <w:r w:rsidRPr="00464FCC">
              <w:rPr>
                <w:u w:val="single"/>
              </w:rPr>
              <w:tab/>
            </w:r>
          </w:p>
          <w:p w14:paraId="41642F06" w14:textId="77777777" w:rsidR="00E10461" w:rsidRPr="00464FCC" w:rsidRDefault="00E10461" w:rsidP="0027492E">
            <w:pPr>
              <w:pStyle w:val="BankNormal"/>
              <w:tabs>
                <w:tab w:val="right" w:pos="3346"/>
              </w:tabs>
              <w:spacing w:before="120" w:after="120"/>
              <w:rPr>
                <w:u w:val="single"/>
              </w:rPr>
            </w:pPr>
            <w:r w:rsidRPr="00464FCC">
              <w:t xml:space="preserve">E-mail: </w:t>
            </w:r>
            <w:r w:rsidRPr="00464FCC">
              <w:rPr>
                <w:u w:val="single"/>
              </w:rPr>
              <w:tab/>
            </w:r>
          </w:p>
          <w:p w14:paraId="3B6CDB90" w14:textId="77777777" w:rsidR="00E10461" w:rsidRPr="00464FCC" w:rsidRDefault="00E10461" w:rsidP="0027492E">
            <w:pPr>
              <w:pStyle w:val="BankNormal"/>
              <w:tabs>
                <w:tab w:val="right" w:pos="3346"/>
              </w:tabs>
              <w:spacing w:before="120" w:after="120"/>
              <w:rPr>
                <w:szCs w:val="24"/>
                <w:lang w:eastAsia="it-IT"/>
              </w:rPr>
            </w:pPr>
            <w:r w:rsidRPr="00464FCC">
              <w:t>Contact person/conference coordinator:</w:t>
            </w:r>
            <w:r w:rsidRPr="00464FCC">
              <w:rPr>
                <w:i/>
              </w:rPr>
              <w:t xml:space="preserve">[insert name and title] </w:t>
            </w:r>
            <w:r w:rsidRPr="00464FCC">
              <w:t>_____________________________</w:t>
            </w:r>
          </w:p>
        </w:tc>
      </w:tr>
      <w:tr w:rsidR="00E67F1D" w:rsidRPr="00464FCC" w14:paraId="13E6763E" w14:textId="77777777" w:rsidTr="00E10461">
        <w:tblPrEx>
          <w:tblBorders>
            <w:top w:val="single" w:sz="6" w:space="0" w:color="auto"/>
          </w:tblBorders>
        </w:tblPrEx>
        <w:tc>
          <w:tcPr>
            <w:tcW w:w="1514" w:type="dxa"/>
          </w:tcPr>
          <w:p w14:paraId="1917B8BE" w14:textId="2D38E385" w:rsidR="00E67F1D" w:rsidRPr="00464FCC" w:rsidRDefault="00E67F1D" w:rsidP="0027492E">
            <w:pPr>
              <w:spacing w:before="120" w:after="120"/>
              <w:rPr>
                <w:b/>
                <w:bCs/>
              </w:rPr>
            </w:pPr>
            <w:r>
              <w:rPr>
                <w:b/>
                <w:bCs/>
              </w:rPr>
              <w:t>2.4</w:t>
            </w:r>
          </w:p>
        </w:tc>
        <w:tc>
          <w:tcPr>
            <w:tcW w:w="7648" w:type="dxa"/>
            <w:gridSpan w:val="2"/>
            <w:tcMar>
              <w:top w:w="85" w:type="dxa"/>
              <w:bottom w:w="142" w:type="dxa"/>
            </w:tcMar>
          </w:tcPr>
          <w:p w14:paraId="14EE766D" w14:textId="77777777" w:rsidR="00E67F1D" w:rsidRPr="00466251" w:rsidRDefault="00E67F1D" w:rsidP="00E67F1D">
            <w:pPr>
              <w:tabs>
                <w:tab w:val="left" w:pos="567"/>
                <w:tab w:val="right" w:pos="7306"/>
              </w:tabs>
              <w:spacing w:before="120" w:after="120"/>
              <w:rPr>
                <w:u w:val="single"/>
              </w:rPr>
            </w:pPr>
            <w:r w:rsidRPr="00466251">
              <w:rPr>
                <w:b/>
              </w:rPr>
              <w:t>The Client will provide the following inputs, project data, reports, etc. to facilitate the preparation of the Proposals</w:t>
            </w:r>
            <w:r w:rsidRPr="00466251">
              <w:t xml:space="preserve">: </w:t>
            </w:r>
            <w:r w:rsidRPr="00466251">
              <w:rPr>
                <w:u w:val="single"/>
              </w:rPr>
              <w:tab/>
            </w:r>
          </w:p>
          <w:p w14:paraId="3E17034D" w14:textId="1B41FCE1" w:rsidR="00E67F1D" w:rsidRPr="00464FCC" w:rsidRDefault="00E67F1D" w:rsidP="00E67F1D">
            <w:pPr>
              <w:pStyle w:val="BodyText"/>
              <w:tabs>
                <w:tab w:val="left" w:pos="826"/>
                <w:tab w:val="left" w:pos="1726"/>
              </w:tabs>
              <w:spacing w:before="120"/>
              <w:rPr>
                <w:i/>
              </w:rPr>
            </w:pPr>
            <w:r w:rsidRPr="00466251">
              <w:rPr>
                <w:i/>
                <w:u w:val="single"/>
              </w:rPr>
              <w:t>[list or state “N/A” if none]</w:t>
            </w:r>
            <w:r w:rsidRPr="00466251">
              <w:rPr>
                <w:i/>
                <w:u w:val="single"/>
              </w:rPr>
              <w:tab/>
            </w:r>
          </w:p>
        </w:tc>
      </w:tr>
      <w:tr w:rsidR="00E10461" w:rsidRPr="00464FCC" w14:paraId="7DE4B641" w14:textId="77777777" w:rsidTr="00E10461">
        <w:tblPrEx>
          <w:tblBorders>
            <w:top w:val="single" w:sz="6" w:space="0" w:color="auto"/>
          </w:tblBorders>
        </w:tblPrEx>
        <w:tc>
          <w:tcPr>
            <w:tcW w:w="1514" w:type="dxa"/>
          </w:tcPr>
          <w:p w14:paraId="2E4B1920" w14:textId="77777777" w:rsidR="00E10461" w:rsidRPr="00464FCC" w:rsidRDefault="00E10461" w:rsidP="0027492E">
            <w:pPr>
              <w:spacing w:before="120" w:after="120"/>
              <w:rPr>
                <w:b/>
                <w:bCs/>
              </w:rPr>
            </w:pPr>
            <w:r w:rsidRPr="00464FCC">
              <w:rPr>
                <w:b/>
                <w:bCs/>
              </w:rPr>
              <w:t>4.1</w:t>
            </w:r>
          </w:p>
        </w:tc>
        <w:tc>
          <w:tcPr>
            <w:tcW w:w="7648" w:type="dxa"/>
            <w:gridSpan w:val="2"/>
            <w:tcMar>
              <w:top w:w="85" w:type="dxa"/>
              <w:bottom w:w="142" w:type="dxa"/>
            </w:tcMar>
          </w:tcPr>
          <w:p w14:paraId="120FA975" w14:textId="77777777" w:rsidR="00E10461" w:rsidRPr="00464FCC" w:rsidRDefault="00E10461" w:rsidP="0027492E">
            <w:pPr>
              <w:pStyle w:val="BodyText"/>
              <w:tabs>
                <w:tab w:val="left" w:pos="826"/>
                <w:tab w:val="left" w:pos="1726"/>
              </w:tabs>
              <w:spacing w:before="120"/>
              <w:rPr>
                <w:i/>
              </w:rPr>
            </w:pPr>
            <w:r w:rsidRPr="00464FCC">
              <w:rPr>
                <w:i/>
              </w:rPr>
              <w:t>[If “Unfair Competitive Advantage” applies to the selection, explain how it is mitigated, including listing the reports, information, documents, etc. and indicating the sources where these can be downloaded or obtained by the shortlisted Consultants]</w:t>
            </w:r>
          </w:p>
        </w:tc>
      </w:tr>
      <w:tr w:rsidR="00E10461" w:rsidRPr="00464FCC" w14:paraId="04F831D5" w14:textId="77777777" w:rsidTr="00E10461">
        <w:tblPrEx>
          <w:tblBorders>
            <w:top w:val="single" w:sz="6" w:space="0" w:color="auto"/>
          </w:tblBorders>
        </w:tblPrEx>
        <w:trPr>
          <w:trHeight w:val="665"/>
        </w:trPr>
        <w:tc>
          <w:tcPr>
            <w:tcW w:w="1514" w:type="dxa"/>
          </w:tcPr>
          <w:p w14:paraId="4A30EA20" w14:textId="77777777" w:rsidR="00E10461" w:rsidRPr="00464FCC" w:rsidRDefault="00E10461" w:rsidP="0027492E">
            <w:pPr>
              <w:spacing w:before="120" w:after="120"/>
              <w:rPr>
                <w:b/>
                <w:bCs/>
              </w:rPr>
            </w:pPr>
            <w:r w:rsidRPr="00464FCC">
              <w:rPr>
                <w:b/>
                <w:bCs/>
              </w:rPr>
              <w:t>6.3.1</w:t>
            </w:r>
          </w:p>
        </w:tc>
        <w:tc>
          <w:tcPr>
            <w:tcW w:w="7648" w:type="dxa"/>
            <w:gridSpan w:val="2"/>
            <w:tcMar>
              <w:top w:w="85" w:type="dxa"/>
              <w:bottom w:w="142" w:type="dxa"/>
            </w:tcMar>
          </w:tcPr>
          <w:p w14:paraId="5192BA0C" w14:textId="77777777" w:rsidR="00E10461" w:rsidRPr="00464FCC" w:rsidRDefault="00E10461" w:rsidP="0027492E">
            <w:pPr>
              <w:pStyle w:val="BodyText"/>
              <w:tabs>
                <w:tab w:val="left" w:pos="826"/>
                <w:tab w:val="left" w:pos="1726"/>
              </w:tabs>
              <w:spacing w:before="120"/>
              <w:jc w:val="left"/>
              <w:rPr>
                <w:i/>
              </w:rPr>
            </w:pPr>
            <w:r w:rsidRPr="00464FCC">
              <w:rPr>
                <w:b/>
              </w:rPr>
              <w:t>A list of debarred firms and individuals is available at the Bank’s external website</w:t>
            </w:r>
            <w:r w:rsidRPr="00464FCC">
              <w:rPr>
                <w:i/>
              </w:rPr>
              <w:t xml:space="preserve">: </w:t>
            </w:r>
            <w:hyperlink r:id="rId39" w:history="1">
              <w:r w:rsidRPr="0021172D">
                <w:rPr>
                  <w:rStyle w:val="Hyperlink"/>
                  <w:color w:val="auto"/>
                </w:rPr>
                <w:t>www.worldbank.org/debarr</w:t>
              </w:r>
            </w:hyperlink>
            <w:r w:rsidRPr="00464FCC">
              <w:t xml:space="preserve"> </w:t>
            </w:r>
          </w:p>
        </w:tc>
      </w:tr>
      <w:tr w:rsidR="00E10461" w:rsidRPr="00464FCC" w14:paraId="4DE22B36" w14:textId="77777777" w:rsidTr="00E10461">
        <w:tblPrEx>
          <w:tblBorders>
            <w:top w:val="single" w:sz="6" w:space="0" w:color="auto"/>
          </w:tblBorders>
        </w:tblPrEx>
        <w:trPr>
          <w:trHeight w:val="755"/>
        </w:trPr>
        <w:tc>
          <w:tcPr>
            <w:tcW w:w="9162" w:type="dxa"/>
            <w:gridSpan w:val="3"/>
          </w:tcPr>
          <w:p w14:paraId="409C7931" w14:textId="77777777" w:rsidR="00E10461" w:rsidRPr="00464FCC" w:rsidRDefault="00E10461" w:rsidP="0027492E">
            <w:pPr>
              <w:pStyle w:val="BodyText"/>
              <w:tabs>
                <w:tab w:val="left" w:pos="826"/>
                <w:tab w:val="left" w:pos="1726"/>
              </w:tabs>
              <w:spacing w:before="120"/>
              <w:jc w:val="center"/>
              <w:rPr>
                <w:i/>
                <w:sz w:val="32"/>
                <w:szCs w:val="32"/>
              </w:rPr>
            </w:pPr>
            <w:r w:rsidRPr="00464FCC">
              <w:rPr>
                <w:b/>
                <w:sz w:val="32"/>
                <w:szCs w:val="32"/>
              </w:rPr>
              <w:t>B. Preparation of Proposals</w:t>
            </w:r>
          </w:p>
        </w:tc>
      </w:tr>
      <w:tr w:rsidR="00E10461" w:rsidRPr="00464FCC" w14:paraId="6F2BC100" w14:textId="77777777" w:rsidTr="00E10461">
        <w:tblPrEx>
          <w:tblBorders>
            <w:top w:val="single" w:sz="6" w:space="0" w:color="auto"/>
          </w:tblBorders>
        </w:tblPrEx>
        <w:tc>
          <w:tcPr>
            <w:tcW w:w="1514" w:type="dxa"/>
          </w:tcPr>
          <w:p w14:paraId="78A08B5C" w14:textId="77777777" w:rsidR="00E10461" w:rsidRPr="00464FCC" w:rsidRDefault="00E10461" w:rsidP="0027492E">
            <w:pPr>
              <w:spacing w:before="120" w:after="120"/>
              <w:rPr>
                <w:b/>
                <w:bCs/>
              </w:rPr>
            </w:pPr>
            <w:r w:rsidRPr="00464FCC">
              <w:rPr>
                <w:b/>
                <w:bCs/>
              </w:rPr>
              <w:t>9.1</w:t>
            </w:r>
          </w:p>
        </w:tc>
        <w:tc>
          <w:tcPr>
            <w:tcW w:w="7648" w:type="dxa"/>
            <w:gridSpan w:val="2"/>
            <w:tcMar>
              <w:top w:w="85" w:type="dxa"/>
              <w:bottom w:w="142" w:type="dxa"/>
            </w:tcMar>
          </w:tcPr>
          <w:p w14:paraId="420F32F8" w14:textId="77777777" w:rsidR="00E10461" w:rsidRPr="00464FCC" w:rsidRDefault="00E10461" w:rsidP="0027492E">
            <w:pPr>
              <w:pStyle w:val="CommentText"/>
              <w:spacing w:before="120" w:after="120"/>
              <w:rPr>
                <w:b/>
                <w:sz w:val="24"/>
                <w:szCs w:val="24"/>
              </w:rPr>
            </w:pPr>
            <w:r w:rsidRPr="00464FCC">
              <w:rPr>
                <w:b/>
                <w:sz w:val="24"/>
                <w:szCs w:val="24"/>
              </w:rPr>
              <w:t xml:space="preserve">This RFP has been issued in the ________________ language. </w:t>
            </w:r>
          </w:p>
          <w:p w14:paraId="5C233952" w14:textId="77777777" w:rsidR="00E10461" w:rsidRPr="00464FCC" w:rsidRDefault="00E10461" w:rsidP="0027492E">
            <w:pPr>
              <w:pStyle w:val="CommentText"/>
              <w:spacing w:before="120" w:after="120"/>
              <w:rPr>
                <w:i/>
                <w:sz w:val="24"/>
                <w:szCs w:val="24"/>
              </w:rPr>
            </w:pPr>
            <w:r w:rsidRPr="00464FCC">
              <w:rPr>
                <w:i/>
                <w:sz w:val="24"/>
                <w:szCs w:val="24"/>
              </w:rPr>
              <w:t>[The choice of languages is:  English, French, or Spanish. If the shortlist comprises national firms only, the national or nationwide used language can be used subject to prior agreement with the Bank.]</w:t>
            </w:r>
          </w:p>
          <w:p w14:paraId="4E5AE7D7" w14:textId="77777777" w:rsidR="00E10461" w:rsidRPr="00464FCC" w:rsidRDefault="00E10461" w:rsidP="0027492E">
            <w:pPr>
              <w:pStyle w:val="CommentText"/>
              <w:spacing w:before="120" w:after="120"/>
              <w:rPr>
                <w:i/>
                <w:sz w:val="24"/>
                <w:szCs w:val="24"/>
              </w:rPr>
            </w:pPr>
            <w:r w:rsidRPr="00464FCC">
              <w:rPr>
                <w:i/>
                <w:sz w:val="24"/>
                <w:szCs w:val="24"/>
              </w:rPr>
              <w:t>[If  the RFP is issued in two languages as agreed with the Bank, add the following text:</w:t>
            </w:r>
          </w:p>
          <w:p w14:paraId="107CEFE9" w14:textId="77777777" w:rsidR="00E10461" w:rsidRPr="00464FCC" w:rsidRDefault="00E10461" w:rsidP="0027492E">
            <w:pPr>
              <w:pStyle w:val="BodyText"/>
              <w:tabs>
                <w:tab w:val="left" w:pos="3346"/>
                <w:tab w:val="right" w:pos="7486"/>
              </w:tabs>
              <w:spacing w:before="120"/>
              <w:rPr>
                <w:szCs w:val="24"/>
              </w:rPr>
            </w:pPr>
            <w:r w:rsidRPr="00464FCC">
              <w:rPr>
                <w:szCs w:val="24"/>
              </w:rPr>
              <w:t xml:space="preserve">In addition, the RFP is translated into the_____________________ </w:t>
            </w:r>
            <w:r w:rsidRPr="0021172D">
              <w:rPr>
                <w:szCs w:val="24"/>
              </w:rPr>
              <w:t>[</w:t>
            </w:r>
            <w:r w:rsidRPr="00464FCC">
              <w:rPr>
                <w:i/>
                <w:szCs w:val="24"/>
              </w:rPr>
              <w:t>insert national or nation-wide used]</w:t>
            </w:r>
            <w:r w:rsidRPr="0021172D">
              <w:rPr>
                <w:szCs w:val="24"/>
              </w:rPr>
              <w:t xml:space="preserve"> </w:t>
            </w:r>
            <w:r w:rsidRPr="00464FCC">
              <w:rPr>
                <w:szCs w:val="24"/>
              </w:rPr>
              <w:t xml:space="preserve">language </w:t>
            </w:r>
            <w:r w:rsidRPr="00464FCC">
              <w:rPr>
                <w:i/>
                <w:szCs w:val="24"/>
              </w:rPr>
              <w:t>[if there are more than one national language, add</w:t>
            </w:r>
            <w:r w:rsidRPr="00464FCC">
              <w:rPr>
                <w:szCs w:val="24"/>
              </w:rPr>
              <w:t xml:space="preserve"> “and in the ____________” </w:t>
            </w:r>
            <w:r w:rsidRPr="00464FCC">
              <w:rPr>
                <w:i/>
                <w:szCs w:val="24"/>
              </w:rPr>
              <w:t xml:space="preserve">[insert the second national language]. </w:t>
            </w:r>
            <w:r w:rsidRPr="00464FCC">
              <w:rPr>
                <w:szCs w:val="24"/>
              </w:rPr>
              <w:t xml:space="preserve"> Consultant has a choice of submitting the Proposal in any of the languages stated above. In case of winning, the Contract will be signed in the language of the Proposal which shall be the governing language of the Contract.] </w:t>
            </w:r>
          </w:p>
          <w:p w14:paraId="240C7817" w14:textId="12F3BE26" w:rsidR="00E10461" w:rsidRPr="00464FCC" w:rsidRDefault="00E10461" w:rsidP="0027492E">
            <w:pPr>
              <w:pStyle w:val="BodyText"/>
              <w:tabs>
                <w:tab w:val="left" w:pos="3346"/>
                <w:tab w:val="right" w:pos="7486"/>
              </w:tabs>
              <w:spacing w:before="120"/>
              <w:rPr>
                <w:i/>
              </w:rPr>
            </w:pPr>
            <w:r w:rsidRPr="00464FCC">
              <w:rPr>
                <w:i/>
                <w:szCs w:val="24"/>
              </w:rPr>
              <w:t xml:space="preserve">[If the </w:t>
            </w:r>
            <w:r w:rsidR="0044719B">
              <w:rPr>
                <w:i/>
                <w:szCs w:val="24"/>
              </w:rPr>
              <w:t>Borrower</w:t>
            </w:r>
            <w:r w:rsidR="0044719B" w:rsidRPr="00464FCC">
              <w:rPr>
                <w:i/>
                <w:szCs w:val="24"/>
              </w:rPr>
              <w:t xml:space="preserve">’s </w:t>
            </w:r>
            <w:r w:rsidRPr="00464FCC">
              <w:rPr>
                <w:i/>
                <w:szCs w:val="24"/>
              </w:rPr>
              <w:t>country requires</w:t>
            </w:r>
            <w:r w:rsidRPr="00464FCC">
              <w:rPr>
                <w:i/>
              </w:rPr>
              <w:t xml:space="preserve"> that contracts with local firms are signed in the national language only, add the following text:</w:t>
            </w:r>
          </w:p>
          <w:p w14:paraId="0D67D7E9" w14:textId="77777777" w:rsidR="00E10461" w:rsidRPr="00464FCC" w:rsidRDefault="00E10461" w:rsidP="004E3E5D">
            <w:pPr>
              <w:pStyle w:val="BodyText"/>
              <w:tabs>
                <w:tab w:val="left" w:pos="3346"/>
                <w:tab w:val="right" w:pos="7486"/>
              </w:tabs>
              <w:spacing w:before="120"/>
              <w:rPr>
                <w:i/>
                <w:szCs w:val="24"/>
              </w:rPr>
            </w:pPr>
            <w:r w:rsidRPr="00464FCC">
              <w:t>National Consultants should submit Proposal in _________</w:t>
            </w:r>
            <w:r w:rsidRPr="00464FCC">
              <w:rPr>
                <w:i/>
              </w:rPr>
              <w:t xml:space="preserve">[national] </w:t>
            </w:r>
            <w:r w:rsidRPr="00464FCC">
              <w:t xml:space="preserve">language in order to have the Contract signed (if awarded) in accordance with the requirements of </w:t>
            </w:r>
            <w:r w:rsidRPr="00464FCC">
              <w:rPr>
                <w:i/>
              </w:rPr>
              <w:t>[include reference to the national legislation/ regulation/law]</w:t>
            </w:r>
          </w:p>
          <w:p w14:paraId="63D2B90B" w14:textId="77777777" w:rsidR="00E10461" w:rsidRPr="00464FCC" w:rsidRDefault="00E10461" w:rsidP="0027492E">
            <w:pPr>
              <w:pStyle w:val="CommentText"/>
              <w:spacing w:before="120" w:after="120"/>
              <w:rPr>
                <w:i/>
                <w:sz w:val="24"/>
                <w:szCs w:val="24"/>
              </w:rPr>
            </w:pPr>
            <w:r w:rsidRPr="00464FCC">
              <w:rPr>
                <w:i/>
                <w:sz w:val="24"/>
                <w:szCs w:val="24"/>
              </w:rPr>
              <w:t xml:space="preserve">[If RFP is issued in one language only use the following text: </w:t>
            </w:r>
          </w:p>
          <w:p w14:paraId="2611CC11" w14:textId="77777777" w:rsidR="00E10461" w:rsidRPr="00464FCC" w:rsidRDefault="00E10461" w:rsidP="0027492E">
            <w:pPr>
              <w:pStyle w:val="CommentText"/>
              <w:spacing w:before="120" w:after="120"/>
              <w:rPr>
                <w:b/>
                <w:sz w:val="24"/>
                <w:szCs w:val="24"/>
              </w:rPr>
            </w:pPr>
            <w:r w:rsidRPr="00464FCC">
              <w:rPr>
                <w:b/>
                <w:sz w:val="24"/>
                <w:szCs w:val="24"/>
              </w:rPr>
              <w:t xml:space="preserve">Proposals shall be submitted in __________ </w:t>
            </w:r>
            <w:r w:rsidRPr="00464FCC">
              <w:rPr>
                <w:i/>
                <w:sz w:val="24"/>
                <w:szCs w:val="24"/>
              </w:rPr>
              <w:t xml:space="preserve">[choice of the language as per </w:t>
            </w:r>
            <w:r w:rsidR="001D55CD" w:rsidRPr="00464FCC">
              <w:rPr>
                <w:i/>
                <w:sz w:val="24"/>
                <w:szCs w:val="24"/>
              </w:rPr>
              <w:t xml:space="preserve">Applicable </w:t>
            </w:r>
            <w:r w:rsidR="005940A6" w:rsidRPr="00464FCC">
              <w:rPr>
                <w:i/>
                <w:sz w:val="24"/>
                <w:szCs w:val="24"/>
              </w:rPr>
              <w:t>Regulations</w:t>
            </w:r>
            <w:r w:rsidRPr="00464FCC">
              <w:rPr>
                <w:i/>
                <w:sz w:val="24"/>
                <w:szCs w:val="24"/>
              </w:rPr>
              <w:t>]</w:t>
            </w:r>
            <w:r w:rsidRPr="00464FCC">
              <w:rPr>
                <w:b/>
                <w:i/>
                <w:sz w:val="24"/>
                <w:szCs w:val="24"/>
              </w:rPr>
              <w:t xml:space="preserve"> </w:t>
            </w:r>
            <w:r w:rsidRPr="00464FCC">
              <w:rPr>
                <w:b/>
                <w:sz w:val="24"/>
                <w:szCs w:val="24"/>
              </w:rPr>
              <w:t>language.</w:t>
            </w:r>
            <w:r w:rsidRPr="00464FCC">
              <w:rPr>
                <w:i/>
                <w:sz w:val="24"/>
                <w:szCs w:val="24"/>
              </w:rPr>
              <w:t>]</w:t>
            </w:r>
          </w:p>
          <w:p w14:paraId="13CE5F53" w14:textId="77777777" w:rsidR="00E10461" w:rsidRPr="00464FCC" w:rsidRDefault="00E10461" w:rsidP="004E3E5D">
            <w:pPr>
              <w:pStyle w:val="BodyText"/>
              <w:tabs>
                <w:tab w:val="left" w:pos="3346"/>
                <w:tab w:val="right" w:pos="7486"/>
              </w:tabs>
              <w:spacing w:before="120"/>
            </w:pPr>
            <w:r w:rsidRPr="00464FCC">
              <w:rPr>
                <w:b/>
              </w:rPr>
              <w:t>All correspondence exchange shall be in ____________ language.</w:t>
            </w:r>
          </w:p>
        </w:tc>
      </w:tr>
      <w:tr w:rsidR="00E10461" w:rsidRPr="00464FCC" w14:paraId="74EDDFA5" w14:textId="77777777" w:rsidTr="00E10461">
        <w:tblPrEx>
          <w:tblBorders>
            <w:top w:val="single" w:sz="6" w:space="0" w:color="auto"/>
          </w:tblBorders>
        </w:tblPrEx>
        <w:tc>
          <w:tcPr>
            <w:tcW w:w="1514" w:type="dxa"/>
          </w:tcPr>
          <w:p w14:paraId="7C9812A2" w14:textId="77777777" w:rsidR="00E10461" w:rsidRPr="00464FCC" w:rsidRDefault="00E10461" w:rsidP="0027492E">
            <w:pPr>
              <w:spacing w:before="120" w:after="120"/>
              <w:rPr>
                <w:b/>
                <w:bCs/>
              </w:rPr>
            </w:pPr>
            <w:r w:rsidRPr="00464FCC">
              <w:rPr>
                <w:b/>
                <w:bCs/>
              </w:rPr>
              <w:t>10.1</w:t>
            </w:r>
          </w:p>
        </w:tc>
        <w:tc>
          <w:tcPr>
            <w:tcW w:w="7648" w:type="dxa"/>
            <w:gridSpan w:val="2"/>
            <w:tcMar>
              <w:top w:w="85" w:type="dxa"/>
              <w:bottom w:w="142" w:type="dxa"/>
            </w:tcMar>
          </w:tcPr>
          <w:p w14:paraId="710FD7F2" w14:textId="77777777" w:rsidR="00E10461" w:rsidRPr="00464FCC" w:rsidRDefault="00E10461" w:rsidP="0027492E">
            <w:pPr>
              <w:pStyle w:val="BodyText"/>
              <w:tabs>
                <w:tab w:val="left" w:pos="3346"/>
                <w:tab w:val="right" w:pos="7486"/>
              </w:tabs>
              <w:spacing w:before="120"/>
            </w:pPr>
            <w:r w:rsidRPr="00464FCC">
              <w:rPr>
                <w:b/>
              </w:rPr>
              <w:t>The Proposal shall comprise the following</w:t>
            </w:r>
            <w:r w:rsidRPr="00464FCC">
              <w:t xml:space="preserve">: </w:t>
            </w:r>
          </w:p>
          <w:p w14:paraId="2959F4C1" w14:textId="77777777" w:rsidR="00E10461" w:rsidRPr="00464FCC" w:rsidRDefault="00E10461" w:rsidP="0027492E">
            <w:pPr>
              <w:pStyle w:val="BodyText"/>
              <w:tabs>
                <w:tab w:val="left" w:pos="3346"/>
                <w:tab w:val="right" w:pos="7486"/>
              </w:tabs>
              <w:spacing w:before="120"/>
              <w:ind w:left="720"/>
              <w:rPr>
                <w:b/>
              </w:rPr>
            </w:pPr>
            <w:r w:rsidRPr="00464FCC">
              <w:rPr>
                <w:b/>
              </w:rPr>
              <w:t>1</w:t>
            </w:r>
            <w:r w:rsidRPr="00464FCC">
              <w:rPr>
                <w:b/>
                <w:vertAlign w:val="superscript"/>
              </w:rPr>
              <w:t>st</w:t>
            </w:r>
            <w:r w:rsidRPr="00464FCC">
              <w:rPr>
                <w:b/>
              </w:rPr>
              <w:t xml:space="preserve"> Inner Envelope with the Technical Proposal:</w:t>
            </w:r>
          </w:p>
          <w:p w14:paraId="7B0F5D49" w14:textId="77777777" w:rsidR="00E10461" w:rsidRPr="00464FCC" w:rsidRDefault="00E10461" w:rsidP="00857D88">
            <w:pPr>
              <w:pStyle w:val="BodyText"/>
              <w:numPr>
                <w:ilvl w:val="0"/>
                <w:numId w:val="9"/>
              </w:numPr>
              <w:tabs>
                <w:tab w:val="left" w:pos="3346"/>
                <w:tab w:val="right" w:pos="7486"/>
              </w:tabs>
              <w:spacing w:before="120"/>
              <w:ind w:left="720"/>
            </w:pPr>
            <w:r w:rsidRPr="00464FCC">
              <w:t xml:space="preserve">Power of Attorney to sign the Proposal   </w:t>
            </w:r>
          </w:p>
          <w:p w14:paraId="177ABD2C" w14:textId="77777777" w:rsidR="00E10461" w:rsidRPr="00464FCC" w:rsidRDefault="00E10461" w:rsidP="00857D88">
            <w:pPr>
              <w:pStyle w:val="BodyText"/>
              <w:numPr>
                <w:ilvl w:val="0"/>
                <w:numId w:val="9"/>
              </w:numPr>
              <w:tabs>
                <w:tab w:val="left" w:pos="3346"/>
                <w:tab w:val="right" w:pos="7486"/>
              </w:tabs>
              <w:spacing w:before="120"/>
              <w:ind w:left="720"/>
            </w:pPr>
            <w:r w:rsidRPr="00464FCC">
              <w:t>TECH-1</w:t>
            </w:r>
          </w:p>
          <w:p w14:paraId="5AB7FA01" w14:textId="77777777" w:rsidR="00E10461" w:rsidRPr="00464FCC" w:rsidRDefault="00E10461" w:rsidP="00857D88">
            <w:pPr>
              <w:pStyle w:val="BodyText"/>
              <w:numPr>
                <w:ilvl w:val="0"/>
                <w:numId w:val="9"/>
              </w:numPr>
              <w:tabs>
                <w:tab w:val="left" w:pos="3346"/>
                <w:tab w:val="right" w:pos="7486"/>
              </w:tabs>
              <w:spacing w:before="120"/>
              <w:ind w:left="720"/>
            </w:pPr>
            <w:r w:rsidRPr="00464FCC">
              <w:t>TECH-2</w:t>
            </w:r>
          </w:p>
          <w:p w14:paraId="5EFEDAF8" w14:textId="77777777" w:rsidR="00E10461" w:rsidRPr="00464FCC" w:rsidRDefault="00E10461" w:rsidP="00857D88">
            <w:pPr>
              <w:pStyle w:val="BodyText"/>
              <w:numPr>
                <w:ilvl w:val="0"/>
                <w:numId w:val="9"/>
              </w:numPr>
              <w:tabs>
                <w:tab w:val="left" w:pos="3346"/>
                <w:tab w:val="right" w:pos="7486"/>
              </w:tabs>
              <w:spacing w:before="120"/>
              <w:ind w:left="720"/>
            </w:pPr>
            <w:r w:rsidRPr="00464FCC">
              <w:t>TECH-3</w:t>
            </w:r>
          </w:p>
          <w:p w14:paraId="7223376E" w14:textId="77777777" w:rsidR="00E10461" w:rsidRPr="00464FCC" w:rsidRDefault="00E10461" w:rsidP="00857D88">
            <w:pPr>
              <w:pStyle w:val="BodyText"/>
              <w:numPr>
                <w:ilvl w:val="0"/>
                <w:numId w:val="9"/>
              </w:numPr>
              <w:tabs>
                <w:tab w:val="left" w:pos="3346"/>
                <w:tab w:val="right" w:pos="7486"/>
              </w:tabs>
              <w:spacing w:before="120"/>
              <w:ind w:left="720"/>
            </w:pPr>
            <w:r w:rsidRPr="00464FCC">
              <w:t>TECH-4</w:t>
            </w:r>
          </w:p>
          <w:p w14:paraId="4C1260E9" w14:textId="77777777" w:rsidR="00E10461" w:rsidRPr="00464FCC" w:rsidRDefault="00E10461" w:rsidP="00857D88">
            <w:pPr>
              <w:pStyle w:val="BodyText"/>
              <w:numPr>
                <w:ilvl w:val="0"/>
                <w:numId w:val="9"/>
              </w:numPr>
              <w:tabs>
                <w:tab w:val="left" w:pos="3346"/>
                <w:tab w:val="right" w:pos="7486"/>
              </w:tabs>
              <w:spacing w:before="120"/>
              <w:ind w:left="720"/>
            </w:pPr>
            <w:r w:rsidRPr="00464FCC">
              <w:t>TECH-5</w:t>
            </w:r>
          </w:p>
          <w:p w14:paraId="53EA193D" w14:textId="481AE1B9" w:rsidR="003B0D73" w:rsidRPr="00446849" w:rsidRDefault="000B0918" w:rsidP="003B0D73">
            <w:pPr>
              <w:pStyle w:val="BodyText"/>
              <w:numPr>
                <w:ilvl w:val="0"/>
                <w:numId w:val="9"/>
              </w:numPr>
              <w:tabs>
                <w:tab w:val="left" w:pos="3346"/>
                <w:tab w:val="right" w:pos="7486"/>
              </w:tabs>
              <w:spacing w:before="120"/>
              <w:ind w:left="720"/>
            </w:pPr>
            <w:r w:rsidRPr="00464FCC">
              <w:t>TECH-</w:t>
            </w:r>
            <w:r w:rsidR="003F2260">
              <w:t>6</w:t>
            </w:r>
            <w:r w:rsidR="003F2260" w:rsidRPr="00464FCC">
              <w:t xml:space="preserve"> </w:t>
            </w:r>
            <w:r w:rsidR="006104A7" w:rsidRPr="00464FCC">
              <w:t>Code of Conduct</w:t>
            </w:r>
            <w:r w:rsidR="00631620">
              <w:t xml:space="preserve"> (if applicable)</w:t>
            </w:r>
            <w:r w:rsidR="000C4155" w:rsidRPr="00464FCC">
              <w:t>:</w:t>
            </w:r>
            <w:r w:rsidR="006104A7" w:rsidRPr="00464FCC">
              <w:t xml:space="preserve"> </w:t>
            </w:r>
            <w:r w:rsidR="00B9529C" w:rsidRPr="0021172D">
              <w:t xml:space="preserve">The Consultant shall submit its Code of Conduct that will apply to </w:t>
            </w:r>
            <w:r w:rsidR="00B9529C" w:rsidRPr="00464FCC">
              <w:t>the Experts</w:t>
            </w:r>
            <w:r w:rsidR="00F62C52" w:rsidRPr="0021172D">
              <w:t xml:space="preserve">. </w:t>
            </w:r>
            <w:r w:rsidR="00F67672" w:rsidRPr="00464FCC">
              <w:rPr>
                <w14:textOutline w14:w="9525" w14:cap="rnd" w14:cmpd="sng" w14:algn="ctr">
                  <w14:noFill/>
                  <w14:prstDash w14:val="solid"/>
                  <w14:bevel/>
                </w14:textOutline>
              </w:rPr>
              <w:t>The Consultant shall use for this purpose the Code of Conduct form in Section 3.  No substantial modifications shall be made to this form, except that the Consultant may introduce additional requirements, including as necessary</w:t>
            </w:r>
            <w:r w:rsidR="00B9529C" w:rsidRPr="00464FCC">
              <w:rPr>
                <w14:textOutline w14:w="9525" w14:cap="rnd" w14:cmpd="sng" w14:algn="ctr">
                  <w14:noFill/>
                  <w14:prstDash w14:val="solid"/>
                  <w14:bevel/>
                </w14:textOutline>
              </w:rPr>
              <w:t xml:space="preserve"> to </w:t>
            </w:r>
            <w:r w:rsidR="00F67672" w:rsidRPr="00464FCC">
              <w:rPr>
                <w14:textOutline w14:w="9525" w14:cap="rnd" w14:cmpd="sng" w14:algn="ctr">
                  <w14:noFill/>
                  <w14:prstDash w14:val="solid"/>
                  <w14:bevel/>
                </w14:textOutline>
              </w:rPr>
              <w:t>take into account specific Contract issues/risks.</w:t>
            </w:r>
          </w:p>
          <w:p w14:paraId="6B31B6D6" w14:textId="0F9369B0" w:rsidR="000D0028" w:rsidRDefault="000D0028" w:rsidP="00446849">
            <w:pPr>
              <w:pStyle w:val="BodyText"/>
              <w:numPr>
                <w:ilvl w:val="0"/>
                <w:numId w:val="9"/>
              </w:numPr>
              <w:tabs>
                <w:tab w:val="left" w:pos="3346"/>
                <w:tab w:val="right" w:pos="7486"/>
              </w:tabs>
              <w:spacing w:before="120"/>
              <w:ind w:left="720"/>
            </w:pPr>
            <w:r w:rsidRPr="00464FCC">
              <w:t>TECH-</w:t>
            </w:r>
            <w:r w:rsidR="003F2260">
              <w:t>7</w:t>
            </w:r>
            <w:r w:rsidRPr="00464FCC">
              <w:t xml:space="preserve"> </w:t>
            </w:r>
            <w:r>
              <w:t xml:space="preserve">Sexual Exploitation and Abuse (SEA) and/or Sexual Harassment </w:t>
            </w:r>
            <w:r w:rsidR="00BB088C">
              <w:t>Performance Declaration</w:t>
            </w:r>
          </w:p>
          <w:p w14:paraId="78442720" w14:textId="1B456B60" w:rsidR="00E10461" w:rsidRPr="00464FCC" w:rsidRDefault="00E10461" w:rsidP="00C123FE">
            <w:pPr>
              <w:pStyle w:val="BodyText"/>
              <w:tabs>
                <w:tab w:val="left" w:pos="3346"/>
                <w:tab w:val="right" w:pos="7486"/>
              </w:tabs>
              <w:spacing w:before="120"/>
            </w:pPr>
          </w:p>
          <w:p w14:paraId="350FF5C8" w14:textId="77777777" w:rsidR="00E10461" w:rsidRPr="00464FCC" w:rsidRDefault="00E10461" w:rsidP="004E3E5D">
            <w:pPr>
              <w:pStyle w:val="BodyText"/>
              <w:tabs>
                <w:tab w:val="left" w:pos="3346"/>
                <w:tab w:val="right" w:pos="7486"/>
              </w:tabs>
              <w:spacing w:before="120"/>
              <w:ind w:left="360"/>
            </w:pPr>
            <w:r w:rsidRPr="00464FCC">
              <w:t>AND</w:t>
            </w:r>
          </w:p>
          <w:p w14:paraId="4054D37F" w14:textId="77777777" w:rsidR="00E10461" w:rsidRPr="00464FCC" w:rsidRDefault="00707617" w:rsidP="0027492E">
            <w:pPr>
              <w:pStyle w:val="BodyText"/>
              <w:tabs>
                <w:tab w:val="left" w:pos="3346"/>
                <w:tab w:val="right" w:pos="7486"/>
              </w:tabs>
              <w:spacing w:before="120"/>
              <w:ind w:left="720"/>
              <w:rPr>
                <w:b/>
              </w:rPr>
            </w:pPr>
            <w:r w:rsidRPr="00464FCC">
              <w:rPr>
                <w:b/>
              </w:rPr>
              <w:t>2</w:t>
            </w:r>
            <w:r w:rsidRPr="00464FCC">
              <w:rPr>
                <w:b/>
                <w:vertAlign w:val="superscript"/>
              </w:rPr>
              <w:t>nd</w:t>
            </w:r>
            <w:r w:rsidRPr="00464FCC">
              <w:rPr>
                <w:b/>
              </w:rPr>
              <w:t xml:space="preserve"> </w:t>
            </w:r>
            <w:r w:rsidR="00E10461" w:rsidRPr="00464FCC">
              <w:rPr>
                <w:b/>
              </w:rPr>
              <w:t>Inner Envelope with the Financial Proposal (if applicable):</w:t>
            </w:r>
          </w:p>
          <w:p w14:paraId="114280D0" w14:textId="77777777" w:rsidR="00E10461" w:rsidRPr="00464FCC" w:rsidRDefault="00E10461" w:rsidP="0027492E">
            <w:pPr>
              <w:pStyle w:val="BodyText"/>
              <w:tabs>
                <w:tab w:val="left" w:pos="3346"/>
                <w:tab w:val="right" w:pos="7486"/>
              </w:tabs>
              <w:spacing w:before="120"/>
              <w:ind w:left="360"/>
            </w:pPr>
            <w:r w:rsidRPr="00464FCC">
              <w:t>(1) FIN-1</w:t>
            </w:r>
          </w:p>
          <w:p w14:paraId="3F545E97" w14:textId="77777777" w:rsidR="00E10461" w:rsidRPr="00464FCC" w:rsidRDefault="00E10461" w:rsidP="0027492E">
            <w:pPr>
              <w:pStyle w:val="BodyText"/>
              <w:tabs>
                <w:tab w:val="left" w:pos="3346"/>
                <w:tab w:val="right" w:pos="7486"/>
              </w:tabs>
              <w:spacing w:before="120"/>
              <w:ind w:left="360"/>
            </w:pPr>
            <w:r w:rsidRPr="00464FCC">
              <w:t>(2) FIN-2</w:t>
            </w:r>
          </w:p>
          <w:p w14:paraId="5317CB0E" w14:textId="6659CF67" w:rsidR="00631620" w:rsidRDefault="00E10461" w:rsidP="0027492E">
            <w:pPr>
              <w:pStyle w:val="BodyText"/>
              <w:tabs>
                <w:tab w:val="left" w:pos="3346"/>
                <w:tab w:val="right" w:pos="7486"/>
              </w:tabs>
              <w:spacing w:before="120"/>
              <w:ind w:left="360"/>
            </w:pPr>
            <w:r w:rsidRPr="00464FCC">
              <w:t>(3)</w:t>
            </w:r>
            <w:r w:rsidR="00631620">
              <w:t xml:space="preserve"> FIN-3</w:t>
            </w:r>
          </w:p>
          <w:p w14:paraId="36870594" w14:textId="0EE8D230" w:rsidR="00E10461" w:rsidRPr="00464FCC" w:rsidDel="00726EDC" w:rsidRDefault="00E10461" w:rsidP="0027492E">
            <w:pPr>
              <w:pStyle w:val="BodyText"/>
              <w:tabs>
                <w:tab w:val="left" w:pos="3346"/>
                <w:tab w:val="right" w:pos="7486"/>
              </w:tabs>
              <w:spacing w:before="120"/>
              <w:ind w:left="360"/>
            </w:pPr>
          </w:p>
        </w:tc>
      </w:tr>
      <w:tr w:rsidR="00E10461" w:rsidRPr="00464FCC" w14:paraId="7285E1C7" w14:textId="77777777" w:rsidTr="00E10461">
        <w:tblPrEx>
          <w:tblBorders>
            <w:top w:val="single" w:sz="6" w:space="0" w:color="auto"/>
          </w:tblBorders>
        </w:tblPrEx>
        <w:tc>
          <w:tcPr>
            <w:tcW w:w="1514" w:type="dxa"/>
          </w:tcPr>
          <w:p w14:paraId="64A9B7D2" w14:textId="77777777" w:rsidR="00E10461" w:rsidRPr="00464FCC" w:rsidRDefault="00E10461" w:rsidP="0027492E">
            <w:pPr>
              <w:spacing w:before="120" w:after="120"/>
              <w:rPr>
                <w:b/>
                <w:bCs/>
              </w:rPr>
            </w:pPr>
            <w:r w:rsidRPr="00464FCC">
              <w:rPr>
                <w:b/>
                <w:bCs/>
              </w:rPr>
              <w:t>10.2</w:t>
            </w:r>
          </w:p>
        </w:tc>
        <w:tc>
          <w:tcPr>
            <w:tcW w:w="7648" w:type="dxa"/>
            <w:gridSpan w:val="2"/>
            <w:tcMar>
              <w:top w:w="85" w:type="dxa"/>
              <w:bottom w:w="142" w:type="dxa"/>
            </w:tcMar>
          </w:tcPr>
          <w:p w14:paraId="5DFDEF4B" w14:textId="77777777" w:rsidR="00E10461" w:rsidRPr="00464FCC" w:rsidRDefault="00E10461" w:rsidP="0027492E">
            <w:pPr>
              <w:pStyle w:val="BodyText"/>
              <w:tabs>
                <w:tab w:val="left" w:pos="3346"/>
                <w:tab w:val="right" w:pos="7486"/>
              </w:tabs>
              <w:spacing w:before="120"/>
              <w:rPr>
                <w:b/>
              </w:rPr>
            </w:pPr>
            <w:r w:rsidRPr="00464FCC">
              <w:rPr>
                <w:b/>
              </w:rPr>
              <w:t>Statement of Undertaking is required</w:t>
            </w:r>
          </w:p>
          <w:p w14:paraId="71D201AF" w14:textId="77777777" w:rsidR="00E10461" w:rsidRPr="00464FCC" w:rsidRDefault="00E10461" w:rsidP="0027492E">
            <w:pPr>
              <w:pStyle w:val="BodyText"/>
              <w:tabs>
                <w:tab w:val="left" w:pos="3346"/>
                <w:tab w:val="right" w:pos="7486"/>
              </w:tabs>
              <w:spacing w:before="120"/>
            </w:pPr>
            <w:r w:rsidRPr="00464FCC">
              <w:t>Yes________, or No __________</w:t>
            </w:r>
          </w:p>
          <w:p w14:paraId="209796EE" w14:textId="10608D9A" w:rsidR="00E10461" w:rsidRPr="00464FCC" w:rsidRDefault="00E10461" w:rsidP="0027492E">
            <w:pPr>
              <w:pStyle w:val="BodyText"/>
              <w:tabs>
                <w:tab w:val="left" w:pos="3346"/>
                <w:tab w:val="right" w:pos="7486"/>
              </w:tabs>
              <w:spacing w:before="120"/>
              <w:rPr>
                <w:i/>
              </w:rPr>
            </w:pPr>
            <w:r w:rsidRPr="00464FCC">
              <w:rPr>
                <w:i/>
              </w:rPr>
              <w:t>[If Yes, make sure to include paragraph (</w:t>
            </w:r>
            <w:r w:rsidR="00392917">
              <w:rPr>
                <w:i/>
              </w:rPr>
              <w:t>g</w:t>
            </w:r>
            <w:r w:rsidRPr="00464FCC">
              <w:rPr>
                <w:i/>
              </w:rPr>
              <w:t>) in Form TECH-1]</w:t>
            </w:r>
          </w:p>
        </w:tc>
      </w:tr>
      <w:tr w:rsidR="00E10461" w:rsidRPr="00464FCC" w14:paraId="761C0C90" w14:textId="77777777" w:rsidTr="007C7EBA">
        <w:tblPrEx>
          <w:tblBorders>
            <w:top w:val="single" w:sz="6" w:space="0" w:color="auto"/>
          </w:tblBorders>
        </w:tblPrEx>
        <w:trPr>
          <w:trHeight w:val="1312"/>
        </w:trPr>
        <w:tc>
          <w:tcPr>
            <w:tcW w:w="1514" w:type="dxa"/>
          </w:tcPr>
          <w:p w14:paraId="15338DC6" w14:textId="77777777" w:rsidR="00E10461" w:rsidRPr="00464FCC" w:rsidRDefault="00E10461" w:rsidP="0027492E">
            <w:pPr>
              <w:spacing w:before="120" w:after="120"/>
              <w:rPr>
                <w:b/>
                <w:bCs/>
              </w:rPr>
            </w:pPr>
            <w:r w:rsidRPr="00464FCC">
              <w:rPr>
                <w:b/>
                <w:bCs/>
              </w:rPr>
              <w:t>11.1</w:t>
            </w:r>
          </w:p>
        </w:tc>
        <w:tc>
          <w:tcPr>
            <w:tcW w:w="7648" w:type="dxa"/>
            <w:gridSpan w:val="2"/>
            <w:tcMar>
              <w:top w:w="85" w:type="dxa"/>
              <w:bottom w:w="142" w:type="dxa"/>
            </w:tcMar>
          </w:tcPr>
          <w:p w14:paraId="75D2AFC8" w14:textId="77777777" w:rsidR="00E10461" w:rsidRPr="00464FCC" w:rsidRDefault="00E10461" w:rsidP="0027492E">
            <w:pPr>
              <w:pStyle w:val="BodyText"/>
              <w:tabs>
                <w:tab w:val="left" w:pos="3346"/>
                <w:tab w:val="right" w:pos="7486"/>
              </w:tabs>
              <w:spacing w:before="120"/>
              <w:rPr>
                <w:b/>
              </w:rPr>
            </w:pPr>
            <w:r w:rsidRPr="00464FCC">
              <w:rPr>
                <w:b/>
              </w:rPr>
              <w:t>Participation of Sub-consultants, Key Experts and Non-Key Experts in more than one Proposal is permissible</w:t>
            </w:r>
          </w:p>
          <w:p w14:paraId="2EAE771B" w14:textId="77777777" w:rsidR="00E10461" w:rsidRPr="00464FCC" w:rsidRDefault="00E10461" w:rsidP="0027492E">
            <w:pPr>
              <w:pStyle w:val="BodyText"/>
              <w:tabs>
                <w:tab w:val="left" w:pos="3346"/>
                <w:tab w:val="right" w:pos="7486"/>
              </w:tabs>
              <w:spacing w:before="120"/>
            </w:pPr>
            <w:r w:rsidRPr="00464FCC">
              <w:t>Yes _________ or No________</w:t>
            </w:r>
          </w:p>
        </w:tc>
      </w:tr>
      <w:tr w:rsidR="00E10461" w:rsidRPr="00464FCC" w14:paraId="5B2F583E" w14:textId="77777777" w:rsidTr="004E3E5D">
        <w:tblPrEx>
          <w:tblBorders>
            <w:top w:val="single" w:sz="6" w:space="0" w:color="auto"/>
          </w:tblBorders>
        </w:tblPrEx>
        <w:trPr>
          <w:trHeight w:val="800"/>
        </w:trPr>
        <w:tc>
          <w:tcPr>
            <w:tcW w:w="1514" w:type="dxa"/>
          </w:tcPr>
          <w:p w14:paraId="2D1AF4A3" w14:textId="77777777" w:rsidR="00E10461" w:rsidRPr="00464FCC" w:rsidRDefault="00E10461" w:rsidP="0027492E">
            <w:pPr>
              <w:spacing w:before="120" w:after="120"/>
              <w:rPr>
                <w:b/>
                <w:bCs/>
              </w:rPr>
            </w:pPr>
            <w:r w:rsidRPr="00464FCC">
              <w:rPr>
                <w:b/>
                <w:bCs/>
              </w:rPr>
              <w:t>12.1</w:t>
            </w:r>
          </w:p>
        </w:tc>
        <w:tc>
          <w:tcPr>
            <w:tcW w:w="7648" w:type="dxa"/>
            <w:gridSpan w:val="2"/>
            <w:tcMar>
              <w:top w:w="85" w:type="dxa"/>
              <w:bottom w:w="142" w:type="dxa"/>
            </w:tcMar>
          </w:tcPr>
          <w:p w14:paraId="7E27E2A9" w14:textId="2844302A" w:rsidR="00E10461" w:rsidRPr="00464FCC" w:rsidRDefault="00E10461" w:rsidP="0027492E">
            <w:pPr>
              <w:pStyle w:val="BodyText"/>
              <w:tabs>
                <w:tab w:val="left" w:pos="3346"/>
                <w:tab w:val="right" w:pos="7486"/>
              </w:tabs>
              <w:spacing w:before="120"/>
              <w:jc w:val="left"/>
              <w:rPr>
                <w:szCs w:val="24"/>
                <w:lang w:eastAsia="it-IT"/>
              </w:rPr>
            </w:pPr>
            <w:r w:rsidRPr="00464FCC">
              <w:rPr>
                <w:b/>
                <w:szCs w:val="24"/>
              </w:rPr>
              <w:t xml:space="preserve">Proposals </w:t>
            </w:r>
            <w:r w:rsidR="00860721" w:rsidRPr="00464FCC">
              <w:rPr>
                <w:b/>
                <w:szCs w:val="24"/>
              </w:rPr>
              <w:t xml:space="preserve">shall be </w:t>
            </w:r>
            <w:r w:rsidRPr="00464FCC">
              <w:rPr>
                <w:b/>
                <w:szCs w:val="24"/>
              </w:rPr>
              <w:t>valid</w:t>
            </w:r>
            <w:r w:rsidRPr="00464FCC">
              <w:rPr>
                <w:szCs w:val="24"/>
              </w:rPr>
              <w:t xml:space="preserve"> </w:t>
            </w:r>
            <w:r w:rsidR="00860721" w:rsidRPr="00464FCC">
              <w:rPr>
                <w:b/>
                <w:szCs w:val="24"/>
              </w:rPr>
              <w:t xml:space="preserve">until </w:t>
            </w:r>
            <w:r w:rsidRPr="00464FCC">
              <w:rPr>
                <w:i/>
              </w:rPr>
              <w:t>[</w:t>
            </w:r>
            <w:r w:rsidR="00860721" w:rsidRPr="00464FCC">
              <w:rPr>
                <w:i/>
              </w:rPr>
              <w:t>insert day, month and year, taking into account reasonable time needed to complete the</w:t>
            </w:r>
            <w:r w:rsidR="00E57B64" w:rsidRPr="00464FCC">
              <w:rPr>
                <w:i/>
              </w:rPr>
              <w:t xml:space="preserve"> proposal </w:t>
            </w:r>
            <w:r w:rsidR="00860721" w:rsidRPr="00464FCC">
              <w:rPr>
                <w:i/>
              </w:rPr>
              <w:t>evaluation, obtain necessary approvals and the Bank’s No-objection (if subject to prior review).</w:t>
            </w:r>
            <w:r w:rsidR="000647A6" w:rsidRPr="00155A5E">
              <w:rPr>
                <w:i/>
              </w:rPr>
              <w:t xml:space="preserve"> To minimize the risk of errors by </w:t>
            </w:r>
            <w:r w:rsidR="000647A6">
              <w:rPr>
                <w:i/>
              </w:rPr>
              <w:t>Consultants</w:t>
            </w:r>
            <w:r w:rsidR="000647A6" w:rsidRPr="00155A5E">
              <w:rPr>
                <w:i/>
              </w:rPr>
              <w:t xml:space="preserve">, the </w:t>
            </w:r>
            <w:r w:rsidR="000647A6">
              <w:rPr>
                <w:i/>
              </w:rPr>
              <w:t xml:space="preserve">proposal </w:t>
            </w:r>
            <w:r w:rsidR="000647A6" w:rsidRPr="00155A5E">
              <w:rPr>
                <w:i/>
              </w:rPr>
              <w:t xml:space="preserve">validity period is a specific date and not linked to the deadline for submission of </w:t>
            </w:r>
            <w:r w:rsidR="000647A6">
              <w:rPr>
                <w:i/>
              </w:rPr>
              <w:t>proposals</w:t>
            </w:r>
            <w:r w:rsidR="000647A6" w:rsidRPr="00155A5E">
              <w:rPr>
                <w:i/>
              </w:rPr>
              <w:t>. As stated in IT</w:t>
            </w:r>
            <w:r w:rsidR="000647A6">
              <w:rPr>
                <w:i/>
              </w:rPr>
              <w:t>C</w:t>
            </w:r>
            <w:r w:rsidR="000647A6" w:rsidRPr="00155A5E">
              <w:rPr>
                <w:i/>
              </w:rPr>
              <w:t xml:space="preserve"> 1</w:t>
            </w:r>
            <w:r w:rsidR="000647A6">
              <w:rPr>
                <w:i/>
              </w:rPr>
              <w:t>2</w:t>
            </w:r>
            <w:r w:rsidR="000647A6" w:rsidRPr="00155A5E">
              <w:rPr>
                <w:i/>
              </w:rPr>
              <w:t xml:space="preserve">.1, if there is a need to extend the date, for example because the </w:t>
            </w:r>
            <w:r w:rsidR="000647A6">
              <w:rPr>
                <w:i/>
              </w:rPr>
              <w:t xml:space="preserve">proposal </w:t>
            </w:r>
            <w:r w:rsidR="000647A6" w:rsidRPr="00155A5E">
              <w:rPr>
                <w:i/>
              </w:rPr>
              <w:t xml:space="preserve">submission deadline is significantly extended by the </w:t>
            </w:r>
            <w:r w:rsidR="00CA6228">
              <w:rPr>
                <w:i/>
              </w:rPr>
              <w:t>Procuring Agency</w:t>
            </w:r>
            <w:r w:rsidR="000647A6" w:rsidRPr="00155A5E">
              <w:rPr>
                <w:i/>
              </w:rPr>
              <w:t xml:space="preserve">, the revised </w:t>
            </w:r>
            <w:r w:rsidR="000647A6">
              <w:rPr>
                <w:i/>
              </w:rPr>
              <w:t xml:space="preserve">proposal </w:t>
            </w:r>
            <w:r w:rsidR="000647A6" w:rsidRPr="00155A5E">
              <w:rPr>
                <w:i/>
              </w:rPr>
              <w:t>validity date shall be specified in accordance with IT</w:t>
            </w:r>
            <w:r w:rsidR="000647A6">
              <w:rPr>
                <w:i/>
              </w:rPr>
              <w:t>C</w:t>
            </w:r>
            <w:r w:rsidR="000647A6" w:rsidRPr="00155A5E">
              <w:rPr>
                <w:i/>
              </w:rPr>
              <w:t xml:space="preserve"> </w:t>
            </w:r>
            <w:r w:rsidR="000647A6">
              <w:rPr>
                <w:i/>
              </w:rPr>
              <w:t>13.1.1</w:t>
            </w:r>
            <w:r w:rsidR="000647A6" w:rsidRPr="00155A5E">
              <w:rPr>
                <w:i/>
              </w:rPr>
              <w:t>]</w:t>
            </w:r>
          </w:p>
        </w:tc>
      </w:tr>
      <w:tr w:rsidR="00E10461" w:rsidRPr="00464FCC" w14:paraId="71F70FDE" w14:textId="77777777" w:rsidTr="00E10461">
        <w:tblPrEx>
          <w:tblBorders>
            <w:top w:val="single" w:sz="6" w:space="0" w:color="auto"/>
          </w:tblBorders>
        </w:tblPrEx>
        <w:tc>
          <w:tcPr>
            <w:tcW w:w="1514" w:type="dxa"/>
          </w:tcPr>
          <w:p w14:paraId="42591D43" w14:textId="77777777" w:rsidR="00E10461" w:rsidRPr="00464FCC" w:rsidRDefault="00E10461" w:rsidP="0027492E">
            <w:pPr>
              <w:spacing w:before="120" w:after="120"/>
              <w:rPr>
                <w:b/>
                <w:bCs/>
              </w:rPr>
            </w:pPr>
            <w:r w:rsidRPr="00464FCC">
              <w:rPr>
                <w:b/>
                <w:bCs/>
              </w:rPr>
              <w:t>13.1</w:t>
            </w:r>
          </w:p>
        </w:tc>
        <w:tc>
          <w:tcPr>
            <w:tcW w:w="7648" w:type="dxa"/>
            <w:gridSpan w:val="2"/>
            <w:tcMar>
              <w:top w:w="85" w:type="dxa"/>
              <w:bottom w:w="142" w:type="dxa"/>
            </w:tcMar>
          </w:tcPr>
          <w:p w14:paraId="6FC46BE7" w14:textId="77777777" w:rsidR="00E10461" w:rsidRPr="00464FCC" w:rsidRDefault="00E10461" w:rsidP="004E3E5D">
            <w:pPr>
              <w:pStyle w:val="BodyText"/>
              <w:tabs>
                <w:tab w:val="left" w:pos="4966"/>
                <w:tab w:val="right" w:pos="7306"/>
              </w:tabs>
              <w:spacing w:before="120"/>
              <w:jc w:val="left"/>
              <w:rPr>
                <w:b/>
              </w:rPr>
            </w:pPr>
            <w:r w:rsidRPr="00464FCC">
              <w:rPr>
                <w:b/>
              </w:rPr>
              <w:t>Clarifications may be requested no later than</w:t>
            </w:r>
            <w:r w:rsidRPr="00464FCC">
              <w:t xml:space="preserve"> </w:t>
            </w:r>
            <w:r w:rsidRPr="00464FCC">
              <w:rPr>
                <w:i/>
              </w:rPr>
              <w:t>[insert number]</w:t>
            </w:r>
            <w:r w:rsidRPr="00464FCC">
              <w:t xml:space="preserve"> </w:t>
            </w:r>
            <w:r w:rsidRPr="00464FCC">
              <w:rPr>
                <w:b/>
              </w:rPr>
              <w:t>days prior to the submission deadline.</w:t>
            </w:r>
          </w:p>
          <w:p w14:paraId="5D6C7194" w14:textId="77777777" w:rsidR="00E10461" w:rsidRPr="00464FCC" w:rsidRDefault="00E10461" w:rsidP="0027492E">
            <w:pPr>
              <w:pStyle w:val="BodyText"/>
              <w:tabs>
                <w:tab w:val="right" w:pos="7306"/>
              </w:tabs>
              <w:spacing w:before="120"/>
              <w:jc w:val="left"/>
              <w:rPr>
                <w:u w:val="single"/>
              </w:rPr>
            </w:pPr>
            <w:r w:rsidRPr="00464FCC">
              <w:t xml:space="preserve">The contact information for requesting clarifications is: </w:t>
            </w:r>
            <w:r w:rsidRPr="00464FCC">
              <w:rPr>
                <w:u w:val="single"/>
              </w:rPr>
              <w:tab/>
            </w:r>
          </w:p>
          <w:p w14:paraId="244E33ED" w14:textId="77777777" w:rsidR="00E10461" w:rsidRPr="00464FCC" w:rsidRDefault="00E10461" w:rsidP="0027492E">
            <w:pPr>
              <w:pStyle w:val="BodyText"/>
              <w:tabs>
                <w:tab w:val="right" w:pos="7306"/>
              </w:tabs>
              <w:spacing w:before="120"/>
              <w:jc w:val="left"/>
              <w:rPr>
                <w:u w:val="single"/>
              </w:rPr>
            </w:pPr>
            <w:r w:rsidRPr="00464FCC">
              <w:rPr>
                <w:u w:val="single"/>
              </w:rPr>
              <w:tab/>
            </w:r>
          </w:p>
          <w:p w14:paraId="672AD9EC" w14:textId="77777777" w:rsidR="00E10461" w:rsidRPr="00464FCC" w:rsidRDefault="00E10461" w:rsidP="0027492E">
            <w:pPr>
              <w:pStyle w:val="BodyText"/>
              <w:tabs>
                <w:tab w:val="left" w:pos="3346"/>
                <w:tab w:val="right" w:pos="7306"/>
              </w:tabs>
              <w:spacing w:before="120"/>
              <w:jc w:val="left"/>
              <w:rPr>
                <w:u w:val="single"/>
              </w:rPr>
            </w:pPr>
            <w:r w:rsidRPr="00464FCC">
              <w:t xml:space="preserve">Facsimile: </w:t>
            </w:r>
            <w:r w:rsidRPr="00464FCC">
              <w:rPr>
                <w:u w:val="single"/>
              </w:rPr>
              <w:tab/>
            </w:r>
            <w:r w:rsidRPr="00464FCC">
              <w:t xml:space="preserve">  E-mail: </w:t>
            </w:r>
            <w:r w:rsidRPr="00464FCC">
              <w:rPr>
                <w:u w:val="single"/>
              </w:rPr>
              <w:tab/>
            </w:r>
          </w:p>
        </w:tc>
      </w:tr>
      <w:tr w:rsidR="00E10461" w:rsidRPr="00464FCC" w14:paraId="3C13D0E5" w14:textId="77777777" w:rsidTr="00E10461">
        <w:tblPrEx>
          <w:tblBorders>
            <w:top w:val="single" w:sz="6" w:space="0" w:color="auto"/>
          </w:tblBorders>
          <w:tblCellMar>
            <w:right w:w="142" w:type="dxa"/>
          </w:tblCellMar>
        </w:tblPrEx>
        <w:tc>
          <w:tcPr>
            <w:tcW w:w="1514" w:type="dxa"/>
          </w:tcPr>
          <w:p w14:paraId="2E28AF63" w14:textId="77777777" w:rsidR="00E10461" w:rsidRPr="00464FCC" w:rsidRDefault="00E10461" w:rsidP="0027492E">
            <w:pPr>
              <w:spacing w:before="120" w:after="120"/>
              <w:rPr>
                <w:b/>
                <w:bCs/>
              </w:rPr>
            </w:pPr>
            <w:r w:rsidRPr="00464FCC">
              <w:rPr>
                <w:b/>
                <w:bCs/>
              </w:rPr>
              <w:t xml:space="preserve">14.1.1 </w:t>
            </w:r>
          </w:p>
          <w:p w14:paraId="69DD26A1" w14:textId="77777777" w:rsidR="00E10461" w:rsidRPr="00464FCC" w:rsidRDefault="00E10461" w:rsidP="0027492E">
            <w:pPr>
              <w:spacing w:before="120" w:after="120"/>
              <w:rPr>
                <w:b/>
                <w:bCs/>
                <w:sz w:val="20"/>
              </w:rPr>
            </w:pPr>
          </w:p>
        </w:tc>
        <w:tc>
          <w:tcPr>
            <w:tcW w:w="7648" w:type="dxa"/>
            <w:gridSpan w:val="2"/>
            <w:tcMar>
              <w:top w:w="85" w:type="dxa"/>
              <w:bottom w:w="142" w:type="dxa"/>
            </w:tcMar>
          </w:tcPr>
          <w:p w14:paraId="641FDB22" w14:textId="77777777" w:rsidR="00E10461" w:rsidRPr="00464FCC" w:rsidRDefault="00E10461" w:rsidP="0027492E">
            <w:pPr>
              <w:tabs>
                <w:tab w:val="left" w:pos="826"/>
                <w:tab w:val="left" w:pos="1726"/>
                <w:tab w:val="right" w:pos="7306"/>
              </w:tabs>
              <w:spacing w:before="120" w:after="120"/>
              <w:rPr>
                <w:b/>
              </w:rPr>
            </w:pPr>
            <w:r w:rsidRPr="00464FCC">
              <w:rPr>
                <w:b/>
              </w:rPr>
              <w:t xml:space="preserve">Shortlisted Consultants may associate with </w:t>
            </w:r>
          </w:p>
          <w:p w14:paraId="35268FBA" w14:textId="77777777" w:rsidR="00E10461" w:rsidRPr="00464FCC" w:rsidRDefault="00E10461" w:rsidP="0027492E">
            <w:pPr>
              <w:tabs>
                <w:tab w:val="left" w:pos="826"/>
                <w:tab w:val="left" w:pos="1726"/>
                <w:tab w:val="right" w:pos="7306"/>
              </w:tabs>
              <w:spacing w:before="120" w:after="120"/>
              <w:rPr>
                <w:b/>
              </w:rPr>
            </w:pPr>
            <w:r w:rsidRPr="00464FCC">
              <w:rPr>
                <w:b/>
              </w:rPr>
              <w:t xml:space="preserve">(a) non-shortlisted consultant(s): </w:t>
            </w:r>
            <w:r w:rsidRPr="00464FCC">
              <w:t>Yes ________ or  No ______</w:t>
            </w:r>
          </w:p>
          <w:p w14:paraId="2364AD63" w14:textId="77777777" w:rsidR="00E10461" w:rsidRPr="00464FCC" w:rsidRDefault="00E10461" w:rsidP="0027492E">
            <w:pPr>
              <w:tabs>
                <w:tab w:val="left" w:pos="826"/>
                <w:tab w:val="left" w:pos="1726"/>
                <w:tab w:val="right" w:pos="7306"/>
              </w:tabs>
              <w:spacing w:before="120" w:after="120"/>
              <w:rPr>
                <w:b/>
              </w:rPr>
            </w:pPr>
            <w:r w:rsidRPr="00464FCC">
              <w:rPr>
                <w:b/>
              </w:rPr>
              <w:t xml:space="preserve">Or </w:t>
            </w:r>
          </w:p>
          <w:p w14:paraId="685C6822" w14:textId="77777777" w:rsidR="00E10461" w:rsidRPr="00464FCC" w:rsidRDefault="00E10461" w:rsidP="0027492E">
            <w:pPr>
              <w:tabs>
                <w:tab w:val="left" w:pos="826"/>
                <w:tab w:val="left" w:pos="1726"/>
                <w:tab w:val="right" w:pos="7306"/>
              </w:tabs>
              <w:spacing w:before="120" w:after="120"/>
              <w:rPr>
                <w:b/>
                <w:bCs/>
              </w:rPr>
            </w:pPr>
            <w:r w:rsidRPr="00464FCC">
              <w:rPr>
                <w:b/>
              </w:rPr>
              <w:t>(b) other shortlisted Consultants:</w:t>
            </w:r>
            <w:r w:rsidRPr="00464FCC">
              <w:t xml:space="preserve">  Yes ________ or  No ______</w:t>
            </w:r>
            <w:r w:rsidRPr="00464FCC">
              <w:rPr>
                <w:u w:val="single"/>
              </w:rPr>
              <w:t xml:space="preserve"> </w:t>
            </w:r>
          </w:p>
        </w:tc>
      </w:tr>
      <w:tr w:rsidR="00676661" w:rsidRPr="00464FCC" w14:paraId="58820E72" w14:textId="77777777" w:rsidTr="00E10461">
        <w:tblPrEx>
          <w:tblBorders>
            <w:top w:val="single" w:sz="6" w:space="0" w:color="auto"/>
          </w:tblBorders>
          <w:tblCellMar>
            <w:right w:w="142" w:type="dxa"/>
          </w:tblCellMar>
        </w:tblPrEx>
        <w:tc>
          <w:tcPr>
            <w:tcW w:w="1514" w:type="dxa"/>
          </w:tcPr>
          <w:p w14:paraId="0273A775" w14:textId="03CBB809" w:rsidR="00676661" w:rsidRPr="00464FCC" w:rsidRDefault="00676661" w:rsidP="0027492E">
            <w:pPr>
              <w:spacing w:before="120" w:after="120"/>
              <w:rPr>
                <w:b/>
                <w:bCs/>
              </w:rPr>
            </w:pPr>
            <w:r>
              <w:rPr>
                <w:b/>
                <w:bCs/>
              </w:rPr>
              <w:t xml:space="preserve">16.1 </w:t>
            </w:r>
          </w:p>
        </w:tc>
        <w:tc>
          <w:tcPr>
            <w:tcW w:w="7648" w:type="dxa"/>
            <w:gridSpan w:val="2"/>
            <w:tcMar>
              <w:top w:w="85" w:type="dxa"/>
              <w:bottom w:w="142" w:type="dxa"/>
            </w:tcMar>
          </w:tcPr>
          <w:p w14:paraId="349DD6B8" w14:textId="5AA91D86" w:rsidR="00676661" w:rsidRPr="00464FCC" w:rsidRDefault="00676661" w:rsidP="00676661">
            <w:pPr>
              <w:tabs>
                <w:tab w:val="right" w:pos="7218"/>
              </w:tabs>
              <w:spacing w:before="120" w:after="120"/>
              <w:ind w:right="38"/>
              <w:jc w:val="both"/>
              <w:rPr>
                <w:i/>
              </w:rPr>
            </w:pPr>
            <w:r w:rsidRPr="00464FCC">
              <w:rPr>
                <w:i/>
              </w:rPr>
              <w:t>[</w:t>
            </w:r>
            <w:r w:rsidRPr="00464FCC">
              <w:rPr>
                <w:i/>
                <w:iCs/>
              </w:rPr>
              <w:t xml:space="preserve">A </w:t>
            </w:r>
            <w:r w:rsidRPr="00464FCC">
              <w:rPr>
                <w:i/>
                <w:iCs/>
                <w:u w:val="single"/>
              </w:rPr>
              <w:t>sample</w:t>
            </w:r>
            <w:r w:rsidRPr="00464FCC">
              <w:rPr>
                <w:i/>
                <w:iCs/>
              </w:rPr>
              <w:t xml:space="preserve"> list is provided below for guidance. Items that are not applicable</w:t>
            </w:r>
            <w:r>
              <w:rPr>
                <w:i/>
                <w:iCs/>
              </w:rPr>
              <w:t xml:space="preserve"> </w:t>
            </w:r>
            <w:r w:rsidRPr="00464FCC">
              <w:rPr>
                <w:i/>
                <w:iCs/>
              </w:rPr>
              <w:t>should be deleted; others may be added. If the Client wants to set up maximum ceilings for unit rates of certain type of expenses, such ceilings should be indicated in the FIN forms</w:t>
            </w:r>
            <w:r w:rsidRPr="00464FCC">
              <w:rPr>
                <w:i/>
              </w:rPr>
              <w:t>.</w:t>
            </w:r>
          </w:p>
          <w:p w14:paraId="2643164E" w14:textId="77777777" w:rsidR="00676661" w:rsidRPr="00464FCC" w:rsidRDefault="00676661" w:rsidP="00676661">
            <w:pPr>
              <w:numPr>
                <w:ilvl w:val="12"/>
                <w:numId w:val="0"/>
              </w:numPr>
              <w:tabs>
                <w:tab w:val="left" w:pos="540"/>
              </w:tabs>
              <w:spacing w:before="120" w:after="120"/>
              <w:ind w:left="540" w:right="38" w:hanging="540"/>
              <w:jc w:val="both"/>
              <w:rPr>
                <w:i/>
              </w:rPr>
            </w:pPr>
            <w:r w:rsidRPr="00464FCC">
              <w:rPr>
                <w:i/>
              </w:rPr>
              <w:t>(1)</w:t>
            </w:r>
            <w:r w:rsidRPr="00464FCC">
              <w:rPr>
                <w:i/>
              </w:rPr>
              <w:tab/>
              <w:t>a per diem allowance, including hotel, for experts for every day of absence from the home office for the purposes of the Services;</w:t>
            </w:r>
          </w:p>
          <w:p w14:paraId="76BB706B" w14:textId="77777777" w:rsidR="00676661" w:rsidRPr="00464FCC" w:rsidRDefault="00676661" w:rsidP="00676661">
            <w:pPr>
              <w:numPr>
                <w:ilvl w:val="12"/>
                <w:numId w:val="0"/>
              </w:numPr>
              <w:tabs>
                <w:tab w:val="left" w:pos="540"/>
              </w:tabs>
              <w:spacing w:before="120" w:after="120"/>
              <w:ind w:left="540" w:right="38" w:hanging="540"/>
              <w:jc w:val="both"/>
              <w:rPr>
                <w:i/>
                <w:spacing w:val="-2"/>
              </w:rPr>
            </w:pPr>
            <w:r w:rsidRPr="00464FCC">
              <w:rPr>
                <w:i/>
                <w:spacing w:val="-2"/>
              </w:rPr>
              <w:t>(2)</w:t>
            </w:r>
            <w:r w:rsidRPr="00464FCC">
              <w:rPr>
                <w:i/>
                <w:spacing w:val="-2"/>
              </w:rPr>
              <w:tab/>
              <w:t>cost of travel by the most appropriate means of transport and the most direct practicable route;</w:t>
            </w:r>
          </w:p>
          <w:p w14:paraId="0FD4C105" w14:textId="77777777" w:rsidR="00676661" w:rsidRPr="00464FCC" w:rsidRDefault="00676661" w:rsidP="00676661">
            <w:pPr>
              <w:numPr>
                <w:ilvl w:val="12"/>
                <w:numId w:val="0"/>
              </w:numPr>
              <w:tabs>
                <w:tab w:val="left" w:pos="540"/>
              </w:tabs>
              <w:spacing w:before="120" w:after="120"/>
              <w:ind w:left="540" w:right="38" w:hanging="540"/>
              <w:jc w:val="both"/>
              <w:rPr>
                <w:i/>
                <w:spacing w:val="-2"/>
              </w:rPr>
            </w:pPr>
            <w:r w:rsidRPr="00464FCC">
              <w:rPr>
                <w:i/>
                <w:spacing w:val="-2"/>
              </w:rPr>
              <w:t>(3)</w:t>
            </w:r>
            <w:r w:rsidRPr="00464FCC">
              <w:rPr>
                <w:i/>
                <w:spacing w:val="-2"/>
              </w:rPr>
              <w:tab/>
              <w:t>cost of office accommodation, including overheads and back-stop support;</w:t>
            </w:r>
          </w:p>
          <w:p w14:paraId="6FFD91F0" w14:textId="77777777" w:rsidR="00676661" w:rsidRPr="00464FCC" w:rsidRDefault="00676661" w:rsidP="00676661">
            <w:pPr>
              <w:numPr>
                <w:ilvl w:val="12"/>
                <w:numId w:val="0"/>
              </w:numPr>
              <w:tabs>
                <w:tab w:val="left" w:pos="540"/>
              </w:tabs>
              <w:spacing w:before="120" w:after="120"/>
              <w:ind w:left="540" w:right="38" w:hanging="540"/>
              <w:jc w:val="both"/>
              <w:rPr>
                <w:i/>
                <w:spacing w:val="-2"/>
              </w:rPr>
            </w:pPr>
            <w:r w:rsidRPr="00464FCC">
              <w:rPr>
                <w:i/>
                <w:spacing w:val="-2"/>
              </w:rPr>
              <w:t>(4)</w:t>
            </w:r>
            <w:r w:rsidRPr="00464FCC">
              <w:rPr>
                <w:i/>
                <w:spacing w:val="-2"/>
              </w:rPr>
              <w:tab/>
              <w:t>communications costs;</w:t>
            </w:r>
          </w:p>
          <w:p w14:paraId="6DD49C12" w14:textId="77777777" w:rsidR="00676661" w:rsidRPr="00464FCC" w:rsidRDefault="00676661" w:rsidP="00676661">
            <w:pPr>
              <w:numPr>
                <w:ilvl w:val="12"/>
                <w:numId w:val="0"/>
              </w:numPr>
              <w:tabs>
                <w:tab w:val="left" w:pos="540"/>
              </w:tabs>
              <w:spacing w:before="120" w:after="120"/>
              <w:ind w:left="540" w:right="38" w:hanging="540"/>
              <w:jc w:val="both"/>
              <w:rPr>
                <w:i/>
                <w:spacing w:val="-2"/>
              </w:rPr>
            </w:pPr>
            <w:r w:rsidRPr="00464FCC">
              <w:rPr>
                <w:i/>
                <w:spacing w:val="-2"/>
              </w:rPr>
              <w:t>(5)</w:t>
            </w:r>
            <w:r w:rsidRPr="00464FCC">
              <w:rPr>
                <w:i/>
                <w:spacing w:val="-2"/>
              </w:rPr>
              <w:tab/>
              <w:t>cost of purchase or rent or freight of any equipment required to be provided by the Consultants;</w:t>
            </w:r>
          </w:p>
          <w:p w14:paraId="1074505C" w14:textId="77777777" w:rsidR="00676661" w:rsidRPr="00464FCC" w:rsidRDefault="00676661" w:rsidP="00676661">
            <w:pPr>
              <w:numPr>
                <w:ilvl w:val="12"/>
                <w:numId w:val="0"/>
              </w:numPr>
              <w:tabs>
                <w:tab w:val="left" w:pos="540"/>
              </w:tabs>
              <w:spacing w:before="120" w:after="120"/>
              <w:ind w:left="540" w:right="38" w:hanging="540"/>
              <w:jc w:val="both"/>
              <w:rPr>
                <w:i/>
                <w:spacing w:val="-2"/>
              </w:rPr>
            </w:pPr>
            <w:r w:rsidRPr="00464FCC">
              <w:rPr>
                <w:i/>
                <w:spacing w:val="-2"/>
              </w:rPr>
              <w:t>(6)</w:t>
            </w:r>
            <w:r w:rsidRPr="00464FCC">
              <w:rPr>
                <w:i/>
                <w:spacing w:val="-2"/>
              </w:rPr>
              <w:tab/>
              <w:t>cost of reports production (including printing) and delivering to the Client;</w:t>
            </w:r>
          </w:p>
          <w:p w14:paraId="593B8999" w14:textId="77777777" w:rsidR="00676661" w:rsidRPr="00464FCC" w:rsidRDefault="00676661" w:rsidP="00676661">
            <w:pPr>
              <w:numPr>
                <w:ilvl w:val="12"/>
                <w:numId w:val="0"/>
              </w:numPr>
              <w:tabs>
                <w:tab w:val="left" w:pos="540"/>
              </w:tabs>
              <w:spacing w:before="120" w:after="120"/>
              <w:ind w:left="540" w:right="38" w:hanging="540"/>
              <w:jc w:val="both"/>
              <w:rPr>
                <w:i/>
                <w:spacing w:val="-2"/>
              </w:rPr>
            </w:pPr>
            <w:r w:rsidRPr="00464FCC">
              <w:rPr>
                <w:i/>
                <w:spacing w:val="-2"/>
              </w:rPr>
              <w:t>(7)</w:t>
            </w:r>
            <w:r w:rsidRPr="00464FCC">
              <w:rPr>
                <w:i/>
                <w:spacing w:val="-2"/>
              </w:rPr>
              <w:tab/>
              <w:t xml:space="preserve">other allowances where applicable and provisional or fixed sums (if any)] </w:t>
            </w:r>
          </w:p>
          <w:p w14:paraId="29EBDCCB" w14:textId="5C1AAAEA" w:rsidR="00676661" w:rsidRPr="00464FCC" w:rsidRDefault="00676661" w:rsidP="00676661">
            <w:pPr>
              <w:tabs>
                <w:tab w:val="left" w:pos="826"/>
                <w:tab w:val="left" w:pos="1726"/>
                <w:tab w:val="right" w:pos="7306"/>
              </w:tabs>
              <w:spacing w:before="120" w:after="120"/>
              <w:rPr>
                <w:b/>
              </w:rPr>
            </w:pPr>
            <w:r w:rsidRPr="00464FCC">
              <w:rPr>
                <w:i/>
              </w:rPr>
              <w:t>(8)</w:t>
            </w:r>
            <w:r w:rsidRPr="00464FCC">
              <w:rPr>
                <w:i/>
              </w:rPr>
              <w:tab/>
              <w:t>[insert relevant type of expenses, if/as applicable]</w:t>
            </w:r>
          </w:p>
        </w:tc>
      </w:tr>
      <w:tr w:rsidR="00E10461" w:rsidRPr="00464FCC" w14:paraId="46810967"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1FBEF6B9" w14:textId="77777777" w:rsidR="00E10461" w:rsidRPr="00464FCC" w:rsidRDefault="00E10461" w:rsidP="0027492E">
            <w:pPr>
              <w:spacing w:before="120" w:after="120"/>
              <w:rPr>
                <w:b/>
                <w:bCs/>
              </w:rPr>
            </w:pPr>
            <w:r w:rsidRPr="00464FCC">
              <w:rPr>
                <w:b/>
                <w:bCs/>
              </w:rPr>
              <w:t>16.2</w:t>
            </w:r>
          </w:p>
        </w:tc>
        <w:tc>
          <w:tcPr>
            <w:tcW w:w="7634" w:type="dxa"/>
            <w:tcMar>
              <w:top w:w="85" w:type="dxa"/>
              <w:bottom w:w="142" w:type="dxa"/>
            </w:tcMar>
          </w:tcPr>
          <w:p w14:paraId="7C0BDAF0" w14:textId="77777777" w:rsidR="00E10461" w:rsidRPr="00464FCC" w:rsidRDefault="00E10461" w:rsidP="0027492E">
            <w:pPr>
              <w:tabs>
                <w:tab w:val="right" w:pos="7218"/>
              </w:tabs>
              <w:spacing w:before="120" w:after="120"/>
            </w:pPr>
            <w:r w:rsidRPr="00464FCC">
              <w:rPr>
                <w:b/>
              </w:rPr>
              <w:t>A price adjustment provision applies to remuneration rates:</w:t>
            </w:r>
            <w:r w:rsidRPr="00464FCC">
              <w:t xml:space="preserve"> </w:t>
            </w:r>
          </w:p>
          <w:p w14:paraId="6DDB312E" w14:textId="77777777" w:rsidR="00E10461" w:rsidRPr="00464FCC" w:rsidRDefault="00E10461" w:rsidP="0027492E">
            <w:pPr>
              <w:tabs>
                <w:tab w:val="right" w:pos="7218"/>
              </w:tabs>
              <w:spacing w:before="120" w:after="120"/>
            </w:pPr>
            <w:r w:rsidRPr="00464FCC">
              <w:t>Yes ________ or No ___________</w:t>
            </w:r>
          </w:p>
          <w:p w14:paraId="06B0C4F8" w14:textId="35CB2C67" w:rsidR="00E10461" w:rsidRPr="0021172D" w:rsidRDefault="00E10461" w:rsidP="0027492E">
            <w:pPr>
              <w:tabs>
                <w:tab w:val="right" w:pos="7218"/>
              </w:tabs>
              <w:spacing w:before="120" w:after="120"/>
            </w:pPr>
            <w:r w:rsidRPr="00464FCC">
              <w:rPr>
                <w:i/>
              </w:rPr>
              <w:t>[[If “Yes”, specify whether it applies to foreign and/or local inflation]</w:t>
            </w:r>
          </w:p>
        </w:tc>
      </w:tr>
      <w:tr w:rsidR="00E10461" w:rsidRPr="00464FCC" w14:paraId="1B74D451"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5F528DCE" w14:textId="77777777" w:rsidR="00E10461" w:rsidRPr="00464FCC" w:rsidRDefault="00E10461" w:rsidP="0027492E">
            <w:pPr>
              <w:spacing w:before="120" w:after="120"/>
              <w:rPr>
                <w:b/>
                <w:bCs/>
              </w:rPr>
            </w:pPr>
            <w:r w:rsidRPr="00464FCC">
              <w:rPr>
                <w:b/>
                <w:bCs/>
              </w:rPr>
              <w:t>16.3</w:t>
            </w:r>
          </w:p>
        </w:tc>
        <w:tc>
          <w:tcPr>
            <w:tcW w:w="7634" w:type="dxa"/>
            <w:tcBorders>
              <w:bottom w:val="single" w:sz="4" w:space="0" w:color="auto"/>
            </w:tcBorders>
            <w:tcMar>
              <w:top w:w="85" w:type="dxa"/>
              <w:bottom w:w="142" w:type="dxa"/>
            </w:tcMar>
          </w:tcPr>
          <w:p w14:paraId="7D170C6C" w14:textId="46C5CD5B" w:rsidR="00E10461" w:rsidRPr="00464FCC" w:rsidRDefault="00E10461" w:rsidP="0027492E">
            <w:pPr>
              <w:pStyle w:val="BankNormal"/>
              <w:tabs>
                <w:tab w:val="left" w:pos="3346"/>
                <w:tab w:val="left" w:pos="4246"/>
                <w:tab w:val="right" w:pos="7218"/>
              </w:tabs>
              <w:spacing w:before="120" w:after="120"/>
              <w:rPr>
                <w:i/>
                <w:szCs w:val="24"/>
              </w:rPr>
            </w:pPr>
            <w:r w:rsidRPr="00464FCC">
              <w:rPr>
                <w:b/>
                <w:szCs w:val="24"/>
              </w:rPr>
              <w:t>[</w:t>
            </w:r>
            <w:r w:rsidRPr="00464FCC">
              <w:rPr>
                <w:szCs w:val="24"/>
              </w:rPr>
              <w:t>If the</w:t>
            </w:r>
            <w:r w:rsidR="00BB088C">
              <w:rPr>
                <w:szCs w:val="24"/>
              </w:rPr>
              <w:t>re</w:t>
            </w:r>
            <w:r w:rsidRPr="00464FCC">
              <w:rPr>
                <w:szCs w:val="24"/>
              </w:rPr>
              <w:t xml:space="preserve"> </w:t>
            </w:r>
            <w:r w:rsidR="00BB088C">
              <w:rPr>
                <w:szCs w:val="24"/>
              </w:rPr>
              <w:t>is</w:t>
            </w:r>
            <w:r w:rsidRPr="00464FCC">
              <w:rPr>
                <w:szCs w:val="24"/>
              </w:rPr>
              <w:t xml:space="preserve"> tax exemption applicable to the </w:t>
            </w:r>
            <w:r w:rsidR="0090582A">
              <w:rPr>
                <w:szCs w:val="24"/>
              </w:rPr>
              <w:t xml:space="preserve">Call-off Contracts under </w:t>
            </w:r>
            <w:r w:rsidR="00BB088C">
              <w:rPr>
                <w:szCs w:val="24"/>
              </w:rPr>
              <w:t>the Framework Agreement</w:t>
            </w:r>
            <w:r w:rsidRPr="00464FCC">
              <w:rPr>
                <w:szCs w:val="24"/>
              </w:rPr>
              <w:t>, insert “</w:t>
            </w:r>
            <w:r w:rsidRPr="00464FCC">
              <w:rPr>
                <w:b/>
                <w:szCs w:val="24"/>
              </w:rPr>
              <w:t xml:space="preserve">The </w:t>
            </w:r>
            <w:r w:rsidR="00CA6228">
              <w:rPr>
                <w:b/>
                <w:szCs w:val="24"/>
              </w:rPr>
              <w:t>Procuring Agency</w:t>
            </w:r>
            <w:r w:rsidRPr="00464FCC">
              <w:rPr>
                <w:b/>
                <w:szCs w:val="24"/>
              </w:rPr>
              <w:t xml:space="preserve"> has obtained an exemption for the Consultant from payment of ___________ [</w:t>
            </w:r>
            <w:r w:rsidRPr="00464FCC">
              <w:rPr>
                <w:b/>
                <w:i/>
                <w:szCs w:val="24"/>
              </w:rPr>
              <w:t>insert the tax description. E.g., VAT, or local indirect taxes, etc.</w:t>
            </w:r>
            <w:r w:rsidRPr="00464FCC">
              <w:rPr>
                <w:b/>
                <w:szCs w:val="24"/>
              </w:rPr>
              <w:t xml:space="preserve">] in the </w:t>
            </w:r>
            <w:r w:rsidR="0090582A">
              <w:rPr>
                <w:b/>
                <w:szCs w:val="24"/>
              </w:rPr>
              <w:t>Borrower</w:t>
            </w:r>
            <w:r w:rsidRPr="00464FCC">
              <w:rPr>
                <w:b/>
                <w:szCs w:val="24"/>
              </w:rPr>
              <w:t xml:space="preserve">’s country as per </w:t>
            </w:r>
            <w:r w:rsidRPr="00464FCC">
              <w:rPr>
                <w:i/>
                <w:szCs w:val="24"/>
              </w:rPr>
              <w:t>[insert reference to the applicable official source that issued an exemption]</w:t>
            </w:r>
            <w:r w:rsidRPr="00464FCC">
              <w:rPr>
                <w:b/>
                <w:i/>
                <w:szCs w:val="24"/>
              </w:rPr>
              <w:t>.</w:t>
            </w:r>
          </w:p>
          <w:p w14:paraId="78447D59" w14:textId="2D63FF57" w:rsidR="00E10461" w:rsidRPr="00464FCC" w:rsidRDefault="00E10461" w:rsidP="0027492E">
            <w:pPr>
              <w:pStyle w:val="BankNormal"/>
              <w:tabs>
                <w:tab w:val="left" w:pos="3346"/>
                <w:tab w:val="left" w:pos="4246"/>
                <w:tab w:val="right" w:pos="7218"/>
              </w:tabs>
              <w:spacing w:before="120" w:after="120"/>
              <w:rPr>
                <w:i/>
                <w:szCs w:val="24"/>
              </w:rPr>
            </w:pPr>
            <w:r w:rsidRPr="00464FCC">
              <w:rPr>
                <w:i/>
                <w:szCs w:val="24"/>
              </w:rPr>
              <w:t xml:space="preserve">[If  there is no tax exemption in the </w:t>
            </w:r>
            <w:r w:rsidR="00CA6228">
              <w:rPr>
                <w:i/>
                <w:szCs w:val="24"/>
              </w:rPr>
              <w:t>Borrower</w:t>
            </w:r>
            <w:r w:rsidR="00CA6228" w:rsidRPr="00464FCC">
              <w:rPr>
                <w:i/>
                <w:szCs w:val="24"/>
              </w:rPr>
              <w:t xml:space="preserve">’s </w:t>
            </w:r>
            <w:r w:rsidRPr="00464FCC">
              <w:rPr>
                <w:i/>
                <w:szCs w:val="24"/>
              </w:rPr>
              <w:t>country, insert the following:</w:t>
            </w:r>
          </w:p>
          <w:p w14:paraId="7689B1BF" w14:textId="704779EE" w:rsidR="00E10461" w:rsidRPr="00464FCC" w:rsidRDefault="00E10461" w:rsidP="0027492E">
            <w:pPr>
              <w:pStyle w:val="BankNormal"/>
              <w:tabs>
                <w:tab w:val="left" w:pos="3346"/>
                <w:tab w:val="left" w:pos="4246"/>
                <w:tab w:val="right" w:pos="7218"/>
              </w:tabs>
              <w:spacing w:before="120" w:after="120"/>
              <w:rPr>
                <w:szCs w:val="24"/>
              </w:rPr>
            </w:pPr>
            <w:r w:rsidRPr="00464FCC">
              <w:rPr>
                <w:szCs w:val="24"/>
              </w:rPr>
              <w:t>“</w:t>
            </w:r>
            <w:r w:rsidRPr="00464FCC">
              <w:rPr>
                <w:b/>
                <w:szCs w:val="24"/>
              </w:rPr>
              <w:t xml:space="preserve">Information on the Consultant’s tax obligations in the </w:t>
            </w:r>
            <w:r w:rsidR="00CA6228">
              <w:rPr>
                <w:b/>
                <w:szCs w:val="24"/>
              </w:rPr>
              <w:t>Borrower</w:t>
            </w:r>
            <w:r w:rsidR="00CA6228" w:rsidRPr="00464FCC">
              <w:rPr>
                <w:b/>
                <w:szCs w:val="24"/>
              </w:rPr>
              <w:t xml:space="preserve">’s </w:t>
            </w:r>
            <w:r w:rsidRPr="00464FCC">
              <w:rPr>
                <w:b/>
                <w:szCs w:val="24"/>
              </w:rPr>
              <w:t xml:space="preserve">country can be found </w:t>
            </w:r>
            <w:r w:rsidRPr="00464FCC">
              <w:rPr>
                <w:i/>
                <w:szCs w:val="24"/>
              </w:rPr>
              <w:t>[insert reference to the appropriate official source]</w:t>
            </w:r>
            <w:r w:rsidRPr="00464FCC">
              <w:rPr>
                <w:b/>
                <w:i/>
                <w:szCs w:val="24"/>
              </w:rPr>
              <w:t>.</w:t>
            </w:r>
            <w:r w:rsidRPr="00464FCC">
              <w:rPr>
                <w:i/>
                <w:szCs w:val="24"/>
              </w:rPr>
              <w:t xml:space="preserve"> </w:t>
            </w:r>
            <w:r w:rsidRPr="00464FCC">
              <w:rPr>
                <w:szCs w:val="24"/>
              </w:rPr>
              <w:t>“</w:t>
            </w:r>
          </w:p>
        </w:tc>
      </w:tr>
      <w:tr w:rsidR="00E10461" w:rsidRPr="00464FCC" w14:paraId="0DBCDE44"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6C01D880" w14:textId="77777777" w:rsidR="00E10461" w:rsidRPr="00C123FE" w:rsidRDefault="00E10461" w:rsidP="00C123FE">
            <w:pPr>
              <w:pStyle w:val="CommentText"/>
              <w:spacing w:before="120" w:after="120"/>
              <w:jc w:val="both"/>
            </w:pPr>
            <w:r w:rsidRPr="00C123FE">
              <w:rPr>
                <w:sz w:val="24"/>
                <w:szCs w:val="24"/>
              </w:rPr>
              <w:t>16.4</w:t>
            </w:r>
          </w:p>
        </w:tc>
        <w:tc>
          <w:tcPr>
            <w:tcW w:w="7634" w:type="dxa"/>
            <w:tcBorders>
              <w:bottom w:val="single" w:sz="6" w:space="0" w:color="auto"/>
            </w:tcBorders>
            <w:tcMar>
              <w:top w:w="85" w:type="dxa"/>
              <w:bottom w:w="142" w:type="dxa"/>
            </w:tcMar>
          </w:tcPr>
          <w:p w14:paraId="1DDBA5BB" w14:textId="14D4429F" w:rsidR="00E10461" w:rsidRPr="00631620" w:rsidRDefault="00E10461" w:rsidP="00C123FE">
            <w:pPr>
              <w:pStyle w:val="CommentText"/>
              <w:spacing w:before="120" w:after="120"/>
              <w:jc w:val="both"/>
              <w:rPr>
                <w:b/>
                <w:bCs/>
                <w:szCs w:val="24"/>
              </w:rPr>
            </w:pPr>
            <w:r w:rsidRPr="00C123FE">
              <w:rPr>
                <w:b/>
                <w:bCs/>
                <w:sz w:val="24"/>
                <w:szCs w:val="24"/>
              </w:rPr>
              <w:t xml:space="preserve">The </w:t>
            </w:r>
            <w:r w:rsidR="0090582A" w:rsidRPr="00C123FE">
              <w:rPr>
                <w:b/>
                <w:bCs/>
                <w:sz w:val="24"/>
                <w:szCs w:val="24"/>
              </w:rPr>
              <w:t xml:space="preserve">remuneration </w:t>
            </w:r>
            <w:r w:rsidR="00A06D46" w:rsidRPr="00C123FE">
              <w:rPr>
                <w:b/>
                <w:bCs/>
                <w:sz w:val="24"/>
                <w:szCs w:val="24"/>
              </w:rPr>
              <w:t xml:space="preserve">and reimbursable </w:t>
            </w:r>
            <w:r w:rsidR="0090582A" w:rsidRPr="00C123FE">
              <w:rPr>
                <w:b/>
                <w:bCs/>
                <w:sz w:val="24"/>
                <w:szCs w:val="24"/>
              </w:rPr>
              <w:t>rates</w:t>
            </w:r>
            <w:r w:rsidRPr="00C123FE">
              <w:rPr>
                <w:b/>
                <w:bCs/>
                <w:sz w:val="24"/>
                <w:szCs w:val="24"/>
              </w:rPr>
              <w:t xml:space="preserve"> shall be stated in the following currencies:</w:t>
            </w:r>
          </w:p>
          <w:p w14:paraId="07C439CD" w14:textId="77777777" w:rsidR="00253CF7" w:rsidRDefault="00E10461">
            <w:pPr>
              <w:pStyle w:val="CommentText"/>
              <w:spacing w:before="120" w:after="120"/>
              <w:jc w:val="both"/>
              <w:rPr>
                <w:sz w:val="24"/>
                <w:szCs w:val="24"/>
              </w:rPr>
            </w:pPr>
            <w:r w:rsidRPr="00464FCC">
              <w:rPr>
                <w:sz w:val="24"/>
                <w:szCs w:val="24"/>
              </w:rPr>
              <w:t xml:space="preserve">Consultant may express the </w:t>
            </w:r>
            <w:r w:rsidR="0090582A">
              <w:rPr>
                <w:sz w:val="24"/>
                <w:szCs w:val="24"/>
              </w:rPr>
              <w:t>remuneration rates</w:t>
            </w:r>
            <w:r w:rsidRPr="00464FCC">
              <w:rPr>
                <w:sz w:val="24"/>
                <w:szCs w:val="24"/>
              </w:rPr>
              <w:t xml:space="preserve"> in any fully convertible currency, singly or in combination of up to three foreign currencies</w:t>
            </w:r>
            <w:r w:rsidR="00253CF7">
              <w:rPr>
                <w:sz w:val="24"/>
                <w:szCs w:val="24"/>
              </w:rPr>
              <w:t>.</w:t>
            </w:r>
          </w:p>
          <w:p w14:paraId="3C1BB35E" w14:textId="268F20E7" w:rsidR="00E10461" w:rsidRPr="00C123FE" w:rsidRDefault="0090582A" w:rsidP="00C123FE">
            <w:pPr>
              <w:pStyle w:val="CommentText"/>
              <w:spacing w:before="120" w:after="120"/>
              <w:jc w:val="both"/>
              <w:rPr>
                <w:szCs w:val="24"/>
              </w:rPr>
            </w:pPr>
            <w:r>
              <w:rPr>
                <w:sz w:val="24"/>
                <w:szCs w:val="24"/>
              </w:rPr>
              <w:t xml:space="preserve"> </w:t>
            </w:r>
            <w:r w:rsidR="00253CF7" w:rsidRPr="00C123FE">
              <w:rPr>
                <w:sz w:val="24"/>
                <w:szCs w:val="24"/>
              </w:rPr>
              <w:t xml:space="preserve">The </w:t>
            </w:r>
            <w:r w:rsidR="00253CF7" w:rsidRPr="007F2B07">
              <w:rPr>
                <w:b/>
                <w:bCs/>
                <w:sz w:val="24"/>
                <w:szCs w:val="24"/>
              </w:rPr>
              <w:t xml:space="preserve">remuneration and reimbursable rates </w:t>
            </w:r>
            <w:r w:rsidR="00253CF7" w:rsidRPr="00C123FE">
              <w:rPr>
                <w:sz w:val="24"/>
                <w:szCs w:val="24"/>
              </w:rPr>
              <w:t>should state local costs in the Client’s country currency (local currency):  Yes_____ or No_________.</w:t>
            </w:r>
          </w:p>
        </w:tc>
      </w:tr>
      <w:tr w:rsidR="00E10461" w:rsidRPr="00464FCC" w14:paraId="3289C29A"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9148" w:type="dxa"/>
            <w:gridSpan w:val="2"/>
            <w:tcMar>
              <w:top w:w="85" w:type="dxa"/>
              <w:bottom w:w="142" w:type="dxa"/>
            </w:tcMar>
          </w:tcPr>
          <w:p w14:paraId="21A78443" w14:textId="77777777" w:rsidR="00E10461" w:rsidRPr="00464FCC" w:rsidRDefault="00E10461" w:rsidP="004E3E5D">
            <w:pPr>
              <w:pStyle w:val="BodyText"/>
              <w:tabs>
                <w:tab w:val="left" w:pos="826"/>
                <w:tab w:val="left" w:pos="1726"/>
              </w:tabs>
              <w:spacing w:before="120"/>
              <w:jc w:val="center"/>
              <w:rPr>
                <w:b/>
                <w:szCs w:val="24"/>
              </w:rPr>
            </w:pPr>
            <w:r w:rsidRPr="00464FCC">
              <w:rPr>
                <w:b/>
                <w:sz w:val="32"/>
                <w:szCs w:val="32"/>
              </w:rPr>
              <w:t>C. Submission, Opening and Evaluation</w:t>
            </w:r>
          </w:p>
        </w:tc>
      </w:tr>
      <w:tr w:rsidR="00E10461" w:rsidRPr="00464FCC" w14:paraId="50A603FB"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69FB53A0" w14:textId="77777777" w:rsidR="00E10461" w:rsidRPr="00464FCC" w:rsidRDefault="00E10461" w:rsidP="0027492E">
            <w:pPr>
              <w:spacing w:before="120" w:after="120"/>
              <w:rPr>
                <w:b/>
                <w:bCs/>
              </w:rPr>
            </w:pPr>
            <w:r w:rsidRPr="00464FCC">
              <w:rPr>
                <w:b/>
                <w:bCs/>
              </w:rPr>
              <w:t>17.1</w:t>
            </w:r>
          </w:p>
        </w:tc>
        <w:tc>
          <w:tcPr>
            <w:tcW w:w="7634" w:type="dxa"/>
            <w:tcMar>
              <w:top w:w="85" w:type="dxa"/>
              <w:bottom w:w="142" w:type="dxa"/>
            </w:tcMar>
          </w:tcPr>
          <w:p w14:paraId="69C41E7A" w14:textId="77777777" w:rsidR="00E10461" w:rsidRPr="00464FCC" w:rsidRDefault="00E10461" w:rsidP="0027492E">
            <w:pPr>
              <w:pStyle w:val="BankNormal"/>
              <w:tabs>
                <w:tab w:val="right" w:pos="7218"/>
              </w:tabs>
              <w:spacing w:before="120" w:after="120"/>
            </w:pPr>
            <w:r w:rsidRPr="00464FCC">
              <w:rPr>
                <w:b/>
              </w:rPr>
              <w:t xml:space="preserve">The Consultants </w:t>
            </w:r>
            <w:r w:rsidRPr="00464FCC">
              <w:rPr>
                <w:b/>
                <w:i/>
              </w:rPr>
              <w:t>[insert “</w:t>
            </w:r>
            <w:r w:rsidRPr="00464FCC">
              <w:rPr>
                <w:b/>
              </w:rPr>
              <w:t>shall</w:t>
            </w:r>
            <w:r w:rsidRPr="00464FCC">
              <w:rPr>
                <w:b/>
                <w:i/>
              </w:rPr>
              <w:t>” or “</w:t>
            </w:r>
            <w:r w:rsidRPr="00464FCC">
              <w:rPr>
                <w:b/>
              </w:rPr>
              <w:t>shall not</w:t>
            </w:r>
            <w:r w:rsidRPr="00464FCC">
              <w:rPr>
                <w:b/>
                <w:i/>
              </w:rPr>
              <w:t>”]</w:t>
            </w:r>
            <w:r w:rsidRPr="0021172D">
              <w:rPr>
                <w:b/>
              </w:rPr>
              <w:t xml:space="preserve"> </w:t>
            </w:r>
            <w:r w:rsidRPr="00464FCC">
              <w:rPr>
                <w:b/>
              </w:rPr>
              <w:t xml:space="preserve">have the option of submitting their Proposals electronically. </w:t>
            </w:r>
            <w:r w:rsidRPr="00464FCC">
              <w:t xml:space="preserve"> </w:t>
            </w:r>
          </w:p>
          <w:p w14:paraId="23D22A1B" w14:textId="77777777" w:rsidR="00E10461" w:rsidRPr="00464FCC" w:rsidRDefault="00E10461" w:rsidP="0027492E">
            <w:pPr>
              <w:pStyle w:val="BankNormal"/>
              <w:tabs>
                <w:tab w:val="right" w:pos="7218"/>
              </w:tabs>
              <w:spacing w:before="120" w:after="120"/>
            </w:pPr>
            <w:r w:rsidRPr="00464FCC">
              <w:rPr>
                <w:i/>
              </w:rPr>
              <w:t xml:space="preserve">[If “Yes”, insert: </w:t>
            </w:r>
            <w:r w:rsidRPr="00464FCC">
              <w:rPr>
                <w:b/>
                <w:i/>
              </w:rPr>
              <w:t xml:space="preserve">The electronic submission procedures shall be: </w:t>
            </w:r>
            <w:r w:rsidRPr="00464FCC">
              <w:rPr>
                <w:i/>
              </w:rPr>
              <w:t>[describe the submission procedure.]</w:t>
            </w:r>
            <w:r w:rsidR="002537DF" w:rsidRPr="00464FCC" w:rsidDel="002537DF">
              <w:rPr>
                <w:i/>
              </w:rPr>
              <w:t xml:space="preserve"> </w:t>
            </w:r>
          </w:p>
        </w:tc>
      </w:tr>
      <w:tr w:rsidR="00E10461" w:rsidRPr="00464FCC" w14:paraId="12EC7DF0"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0BF39A8A" w14:textId="77777777" w:rsidR="00E10461" w:rsidRPr="00464FCC" w:rsidRDefault="00E10461" w:rsidP="0027492E">
            <w:pPr>
              <w:spacing w:before="120" w:after="120"/>
              <w:rPr>
                <w:b/>
                <w:bCs/>
              </w:rPr>
            </w:pPr>
            <w:r w:rsidRPr="00464FCC">
              <w:rPr>
                <w:b/>
                <w:bCs/>
              </w:rPr>
              <w:t>17.4</w:t>
            </w:r>
          </w:p>
          <w:p w14:paraId="1B7C5842" w14:textId="77777777" w:rsidR="00E10461" w:rsidRPr="00464FCC" w:rsidRDefault="00E10461" w:rsidP="0027492E">
            <w:pPr>
              <w:pStyle w:val="BankNormal"/>
              <w:tabs>
                <w:tab w:val="right" w:pos="7218"/>
              </w:tabs>
              <w:spacing w:before="120" w:after="120"/>
              <w:rPr>
                <w:b/>
                <w:bCs/>
                <w:sz w:val="20"/>
              </w:rPr>
            </w:pPr>
          </w:p>
        </w:tc>
        <w:tc>
          <w:tcPr>
            <w:tcW w:w="7634" w:type="dxa"/>
            <w:tcMar>
              <w:top w:w="85" w:type="dxa"/>
              <w:bottom w:w="142" w:type="dxa"/>
            </w:tcMar>
          </w:tcPr>
          <w:p w14:paraId="0C529154" w14:textId="77777777" w:rsidR="00E10461" w:rsidRPr="00464FCC" w:rsidRDefault="00E10461" w:rsidP="0027492E">
            <w:pPr>
              <w:pStyle w:val="BankNormal"/>
              <w:tabs>
                <w:tab w:val="left" w:pos="4426"/>
                <w:tab w:val="right" w:pos="7218"/>
              </w:tabs>
              <w:spacing w:before="120" w:after="120"/>
              <w:rPr>
                <w:b/>
              </w:rPr>
            </w:pPr>
            <w:r w:rsidRPr="00464FCC">
              <w:rPr>
                <w:b/>
              </w:rPr>
              <w:t>The Consultant must submit:</w:t>
            </w:r>
          </w:p>
          <w:p w14:paraId="569E0394" w14:textId="77777777" w:rsidR="00E10461" w:rsidRPr="00464FCC" w:rsidRDefault="00E10461" w:rsidP="0027492E">
            <w:pPr>
              <w:pStyle w:val="BankNormal"/>
              <w:tabs>
                <w:tab w:val="left" w:pos="4426"/>
                <w:tab w:val="right" w:pos="7218"/>
              </w:tabs>
              <w:spacing w:before="120" w:after="120"/>
            </w:pPr>
            <w:r w:rsidRPr="00464FCC">
              <w:t xml:space="preserve">(a) </w:t>
            </w:r>
            <w:r w:rsidRPr="00464FCC">
              <w:rPr>
                <w:b/>
              </w:rPr>
              <w:t>Technical Proposal:</w:t>
            </w:r>
            <w:r w:rsidRPr="00464FCC">
              <w:t xml:space="preserve"> one (1) original and _____  </w:t>
            </w:r>
            <w:r w:rsidRPr="00464FCC">
              <w:rPr>
                <w:i/>
              </w:rPr>
              <w:t>[insert number]</w:t>
            </w:r>
            <w:r w:rsidRPr="00464FCC">
              <w:t xml:space="preserve"> copies;</w:t>
            </w:r>
          </w:p>
          <w:p w14:paraId="06FC2A39" w14:textId="77777777" w:rsidR="00E10461" w:rsidRPr="00464FCC" w:rsidRDefault="00E10461" w:rsidP="0027492E">
            <w:pPr>
              <w:pStyle w:val="BankNormal"/>
              <w:tabs>
                <w:tab w:val="left" w:pos="4426"/>
                <w:tab w:val="right" w:pos="7218"/>
              </w:tabs>
              <w:spacing w:before="120" w:after="120"/>
              <w:rPr>
                <w:szCs w:val="24"/>
                <w:lang w:eastAsia="it-IT"/>
              </w:rPr>
            </w:pPr>
            <w:r w:rsidRPr="00464FCC">
              <w:t xml:space="preserve">(b) </w:t>
            </w:r>
            <w:r w:rsidRPr="00464FCC">
              <w:rPr>
                <w:b/>
              </w:rPr>
              <w:t>Financial Proposal:</w:t>
            </w:r>
            <w:r w:rsidRPr="00464FCC">
              <w:t xml:space="preserve"> one (1) original. </w:t>
            </w:r>
          </w:p>
        </w:tc>
      </w:tr>
      <w:tr w:rsidR="00E10461" w:rsidRPr="00464FCC" w14:paraId="7F64A783"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15A820A1" w14:textId="77777777" w:rsidR="00E10461" w:rsidRPr="00464FCC" w:rsidRDefault="00E10461" w:rsidP="0027492E">
            <w:pPr>
              <w:spacing w:before="120" w:after="120"/>
              <w:rPr>
                <w:b/>
                <w:bCs/>
              </w:rPr>
            </w:pPr>
            <w:r w:rsidRPr="00464FCC">
              <w:rPr>
                <w:b/>
                <w:bCs/>
              </w:rPr>
              <w:t>17.7 and 17.9</w:t>
            </w:r>
          </w:p>
          <w:p w14:paraId="6DF87C0E" w14:textId="77777777" w:rsidR="00E10461" w:rsidRPr="00464FCC" w:rsidRDefault="00E10461" w:rsidP="0027492E">
            <w:pPr>
              <w:pStyle w:val="BankNormal"/>
              <w:tabs>
                <w:tab w:val="right" w:pos="7218"/>
              </w:tabs>
              <w:spacing w:before="120" w:after="120"/>
              <w:rPr>
                <w:b/>
                <w:bCs/>
                <w:szCs w:val="24"/>
              </w:rPr>
            </w:pPr>
          </w:p>
        </w:tc>
        <w:tc>
          <w:tcPr>
            <w:tcW w:w="7634" w:type="dxa"/>
            <w:tcMar>
              <w:top w:w="85" w:type="dxa"/>
              <w:bottom w:w="142" w:type="dxa"/>
            </w:tcMar>
          </w:tcPr>
          <w:p w14:paraId="70BC0E6F" w14:textId="77777777" w:rsidR="00E10461" w:rsidRPr="00464FCC" w:rsidRDefault="00E10461" w:rsidP="0027492E">
            <w:pPr>
              <w:pStyle w:val="BankNormal"/>
              <w:tabs>
                <w:tab w:val="right" w:pos="7218"/>
              </w:tabs>
              <w:spacing w:before="120" w:after="120"/>
              <w:rPr>
                <w:b/>
                <w:szCs w:val="24"/>
              </w:rPr>
            </w:pPr>
            <w:r w:rsidRPr="00464FCC">
              <w:rPr>
                <w:b/>
                <w:szCs w:val="24"/>
              </w:rPr>
              <w:t>The Proposals must be submitted no later than:</w:t>
            </w:r>
          </w:p>
          <w:p w14:paraId="7982A125" w14:textId="635BD16C" w:rsidR="00E10461" w:rsidRPr="00464FCC" w:rsidRDefault="00E10461" w:rsidP="0027492E">
            <w:pPr>
              <w:pStyle w:val="BankNormal"/>
              <w:tabs>
                <w:tab w:val="right" w:pos="7218"/>
              </w:tabs>
              <w:spacing w:before="120" w:after="120"/>
              <w:rPr>
                <w:i/>
                <w:szCs w:val="24"/>
              </w:rPr>
            </w:pPr>
            <w:r w:rsidRPr="00464FCC">
              <w:rPr>
                <w:b/>
                <w:szCs w:val="24"/>
              </w:rPr>
              <w:t>Date:</w:t>
            </w:r>
            <w:r w:rsidRPr="00464FCC">
              <w:rPr>
                <w:szCs w:val="24"/>
              </w:rPr>
              <w:t xml:space="preserve"> ____day/month/year</w:t>
            </w:r>
            <w:r w:rsidRPr="00464FCC">
              <w:rPr>
                <w:i/>
                <w:szCs w:val="24"/>
              </w:rPr>
              <w:t xml:space="preserve"> [for example, 15 </w:t>
            </w:r>
            <w:r w:rsidR="0090582A">
              <w:rPr>
                <w:i/>
                <w:szCs w:val="24"/>
              </w:rPr>
              <w:t xml:space="preserve">December </w:t>
            </w:r>
            <w:r w:rsidR="0090582A" w:rsidRPr="00464FCC">
              <w:rPr>
                <w:i/>
                <w:szCs w:val="24"/>
              </w:rPr>
              <w:t>20</w:t>
            </w:r>
            <w:r w:rsidR="0090582A">
              <w:rPr>
                <w:i/>
                <w:szCs w:val="24"/>
              </w:rPr>
              <w:t>2</w:t>
            </w:r>
            <w:r w:rsidR="0090582A" w:rsidRPr="00464FCC">
              <w:rPr>
                <w:i/>
                <w:szCs w:val="24"/>
              </w:rPr>
              <w:t>1</w:t>
            </w:r>
            <w:r w:rsidRPr="00464FCC">
              <w:rPr>
                <w:i/>
                <w:szCs w:val="24"/>
              </w:rPr>
              <w:t>]</w:t>
            </w:r>
          </w:p>
          <w:p w14:paraId="236D0D24" w14:textId="77777777" w:rsidR="00E10461" w:rsidRPr="00464FCC" w:rsidRDefault="00E10461" w:rsidP="0027492E">
            <w:pPr>
              <w:pStyle w:val="BankNormal"/>
              <w:tabs>
                <w:tab w:val="right" w:pos="7218"/>
              </w:tabs>
              <w:spacing w:before="120" w:after="120"/>
              <w:rPr>
                <w:i/>
                <w:szCs w:val="24"/>
              </w:rPr>
            </w:pPr>
            <w:r w:rsidRPr="00464FCC">
              <w:rPr>
                <w:b/>
                <w:szCs w:val="24"/>
              </w:rPr>
              <w:t xml:space="preserve">Time: </w:t>
            </w:r>
            <w:r w:rsidRPr="00464FCC">
              <w:rPr>
                <w:szCs w:val="24"/>
              </w:rPr>
              <w:t>____</w:t>
            </w:r>
            <w:r w:rsidRPr="00464FCC">
              <w:rPr>
                <w:b/>
                <w:szCs w:val="24"/>
              </w:rPr>
              <w:t xml:space="preserve"> </w:t>
            </w:r>
            <w:r w:rsidRPr="00464FCC">
              <w:rPr>
                <w:i/>
                <w:szCs w:val="24"/>
              </w:rPr>
              <w:t xml:space="preserve">[insert time in 24h format, for example, “16:00 local time”] </w:t>
            </w:r>
          </w:p>
          <w:p w14:paraId="299DEBEE" w14:textId="77777777" w:rsidR="00E10461" w:rsidRPr="00464FCC" w:rsidRDefault="00E10461" w:rsidP="0027492E">
            <w:pPr>
              <w:pStyle w:val="BankNormal"/>
              <w:tabs>
                <w:tab w:val="right" w:pos="7218"/>
              </w:tabs>
              <w:spacing w:before="120" w:after="120"/>
              <w:rPr>
                <w:szCs w:val="24"/>
              </w:rPr>
            </w:pPr>
            <w:r w:rsidRPr="00464FCC">
              <w:rPr>
                <w:szCs w:val="24"/>
                <w:u w:val="single"/>
              </w:rPr>
              <w:tab/>
            </w:r>
          </w:p>
          <w:p w14:paraId="2A70D8BD" w14:textId="77777777" w:rsidR="000774CA" w:rsidRPr="00464FCC" w:rsidRDefault="00E10461" w:rsidP="0027492E">
            <w:pPr>
              <w:pStyle w:val="BankNormal"/>
              <w:tabs>
                <w:tab w:val="right" w:pos="7218"/>
              </w:tabs>
              <w:spacing w:before="120" w:after="120"/>
              <w:rPr>
                <w:i/>
                <w:szCs w:val="24"/>
              </w:rPr>
            </w:pPr>
            <w:r w:rsidRPr="00464FCC">
              <w:rPr>
                <w:i/>
                <w:szCs w:val="24"/>
              </w:rPr>
              <w:t>[If appropriate</w:t>
            </w:r>
            <w:r w:rsidR="007D1CAD" w:rsidRPr="00464FCC">
              <w:rPr>
                <w:i/>
                <w:szCs w:val="24"/>
              </w:rPr>
              <w:t>, add</w:t>
            </w:r>
            <w:r w:rsidRPr="00464FCC">
              <w:rPr>
                <w:i/>
                <w:szCs w:val="24"/>
              </w:rPr>
              <w:t xml:space="preserve"> translation of the warning marking [“Do not open....”] in the national langua</w:t>
            </w:r>
            <w:r w:rsidR="004E3E5D" w:rsidRPr="00464FCC">
              <w:rPr>
                <w:i/>
                <w:szCs w:val="24"/>
              </w:rPr>
              <w:t>ge to the outer sealed envelope.]</w:t>
            </w:r>
          </w:p>
          <w:p w14:paraId="463784E1" w14:textId="77777777" w:rsidR="000774CA" w:rsidRPr="00464FCC" w:rsidRDefault="002F6FA0" w:rsidP="004E3E5D">
            <w:pPr>
              <w:spacing w:before="120" w:after="120" w:line="259" w:lineRule="auto"/>
              <w:ind w:left="29"/>
              <w:rPr>
                <w:b/>
                <w:i/>
                <w:iCs/>
              </w:rPr>
            </w:pPr>
            <w:r w:rsidRPr="00464FCC">
              <w:rPr>
                <w:b/>
                <w:i/>
              </w:rPr>
              <w:t>The time allowed for the preparation and submission of Proposals shall be determined with due consideration to the particular circumstances of the project and the magnitude and complexity of the procurement. The period allowed shall be at least thirty (30) Business Days, unless otherwise agreed with the Bank]</w:t>
            </w:r>
            <w:r w:rsidR="002537DF" w:rsidRPr="00464FCC" w:rsidDel="002537DF">
              <w:rPr>
                <w:b/>
                <w:i/>
                <w:iCs/>
              </w:rPr>
              <w:t xml:space="preserve"> </w:t>
            </w:r>
          </w:p>
          <w:p w14:paraId="5AF18ABF" w14:textId="77777777" w:rsidR="00E10461" w:rsidRPr="00464FCC" w:rsidRDefault="00E10461" w:rsidP="0027492E">
            <w:pPr>
              <w:tabs>
                <w:tab w:val="right" w:pos="7254"/>
              </w:tabs>
              <w:spacing w:before="120" w:after="120"/>
              <w:rPr>
                <w:b/>
                <w:u w:val="single"/>
              </w:rPr>
            </w:pPr>
            <w:r w:rsidRPr="00464FCC">
              <w:rPr>
                <w:b/>
              </w:rPr>
              <w:t xml:space="preserve">The Proposal submission address is: </w:t>
            </w:r>
            <w:r w:rsidRPr="00464FCC">
              <w:rPr>
                <w:u w:val="single"/>
              </w:rPr>
              <w:tab/>
            </w:r>
          </w:p>
        </w:tc>
      </w:tr>
      <w:tr w:rsidR="00E10461" w:rsidRPr="00464FCC" w14:paraId="0E529960"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537B3C88" w14:textId="77777777" w:rsidR="00E10461" w:rsidRPr="00464FCC" w:rsidRDefault="00E10461" w:rsidP="0027492E">
            <w:pPr>
              <w:spacing w:before="120" w:after="120"/>
              <w:rPr>
                <w:b/>
                <w:bCs/>
              </w:rPr>
            </w:pPr>
            <w:r w:rsidRPr="00464FCC">
              <w:rPr>
                <w:b/>
                <w:bCs/>
              </w:rPr>
              <w:t>19.1</w:t>
            </w:r>
          </w:p>
        </w:tc>
        <w:tc>
          <w:tcPr>
            <w:tcW w:w="7634" w:type="dxa"/>
            <w:tcMar>
              <w:top w:w="85" w:type="dxa"/>
              <w:bottom w:w="142" w:type="dxa"/>
            </w:tcMar>
          </w:tcPr>
          <w:p w14:paraId="39CE15A2" w14:textId="77777777" w:rsidR="00E10461" w:rsidRPr="00464FCC" w:rsidRDefault="00E10461" w:rsidP="0027492E">
            <w:pPr>
              <w:pStyle w:val="BankNormal"/>
              <w:tabs>
                <w:tab w:val="right" w:pos="7218"/>
              </w:tabs>
              <w:spacing w:before="120" w:after="120"/>
            </w:pPr>
            <w:r w:rsidRPr="00464FCC">
              <w:rPr>
                <w:b/>
              </w:rPr>
              <w:t xml:space="preserve">An online option of the opening of the Technical Proposals is offered: </w:t>
            </w:r>
            <w:r w:rsidRPr="00464FCC">
              <w:t>Yes ____or No________</w:t>
            </w:r>
          </w:p>
          <w:p w14:paraId="3220B4BB" w14:textId="77777777" w:rsidR="00E10461" w:rsidRPr="00464FCC" w:rsidRDefault="00E10461" w:rsidP="0027492E">
            <w:pPr>
              <w:pStyle w:val="BankNormal"/>
              <w:tabs>
                <w:tab w:val="right" w:pos="7218"/>
              </w:tabs>
              <w:spacing w:before="120" w:after="120"/>
              <w:rPr>
                <w:b/>
                <w:i/>
              </w:rPr>
            </w:pPr>
            <w:r w:rsidRPr="00464FCC">
              <w:rPr>
                <w:i/>
              </w:rPr>
              <w:t>[If yes, insert “</w:t>
            </w:r>
            <w:r w:rsidRPr="00464FCC">
              <w:rPr>
                <w:b/>
                <w:i/>
              </w:rPr>
              <w:t>The online opening procedure shall be: [</w:t>
            </w:r>
            <w:r w:rsidRPr="00464FCC">
              <w:rPr>
                <w:i/>
              </w:rPr>
              <w:t>describe the procedure for online opening of Technical Proposals.]</w:t>
            </w:r>
          </w:p>
          <w:p w14:paraId="2BC22B59" w14:textId="77777777" w:rsidR="00E10461" w:rsidRPr="00464FCC" w:rsidRDefault="00E10461" w:rsidP="0027492E">
            <w:pPr>
              <w:pStyle w:val="BankNormal"/>
              <w:tabs>
                <w:tab w:val="right" w:pos="7218"/>
              </w:tabs>
              <w:spacing w:before="120" w:after="120"/>
              <w:rPr>
                <w:b/>
              </w:rPr>
            </w:pPr>
            <w:r w:rsidRPr="00464FCC">
              <w:rPr>
                <w:b/>
              </w:rPr>
              <w:t>The opening shall take place at:</w:t>
            </w:r>
          </w:p>
          <w:p w14:paraId="5305BEC3" w14:textId="77777777" w:rsidR="00E10461" w:rsidRPr="00464FCC" w:rsidRDefault="00E10461" w:rsidP="0027492E">
            <w:pPr>
              <w:pStyle w:val="BankNormal"/>
              <w:tabs>
                <w:tab w:val="right" w:pos="7218"/>
              </w:tabs>
              <w:spacing w:before="120" w:after="120"/>
              <w:rPr>
                <w:i/>
              </w:rPr>
            </w:pPr>
            <w:r w:rsidRPr="00464FCC">
              <w:rPr>
                <w:i/>
              </w:rPr>
              <w:t>[Insert: “</w:t>
            </w:r>
            <w:r w:rsidRPr="00464FCC">
              <w:t>same as the Proposal submission address</w:t>
            </w:r>
            <w:r w:rsidRPr="00464FCC">
              <w:rPr>
                <w:i/>
              </w:rPr>
              <w:t xml:space="preserve">” </w:t>
            </w:r>
            <w:r w:rsidR="000A51B0" w:rsidRPr="00464FCC">
              <w:rPr>
                <w:i/>
              </w:rPr>
              <w:t>OR insert</w:t>
            </w:r>
            <w:r w:rsidRPr="00464FCC">
              <w:rPr>
                <w:i/>
              </w:rPr>
              <w:t xml:space="preserve"> and fill in the following:</w:t>
            </w:r>
          </w:p>
          <w:p w14:paraId="1E7418FB" w14:textId="77777777" w:rsidR="00E10461" w:rsidRPr="00464FCC" w:rsidRDefault="00E10461" w:rsidP="0027492E">
            <w:pPr>
              <w:pStyle w:val="BankNormal"/>
              <w:tabs>
                <w:tab w:val="right" w:pos="7218"/>
              </w:tabs>
              <w:spacing w:before="120" w:after="120"/>
            </w:pPr>
            <w:r w:rsidRPr="00464FCC">
              <w:t>Street Address:_______________</w:t>
            </w:r>
          </w:p>
          <w:p w14:paraId="66EF1C5D" w14:textId="77777777" w:rsidR="00E10461" w:rsidRPr="00464FCC" w:rsidRDefault="00E10461" w:rsidP="0027492E">
            <w:pPr>
              <w:pStyle w:val="BankNormal"/>
              <w:tabs>
                <w:tab w:val="right" w:pos="7218"/>
              </w:tabs>
              <w:spacing w:before="120" w:after="120"/>
            </w:pPr>
            <w:r w:rsidRPr="00464FCC">
              <w:t>Floor, room number___________</w:t>
            </w:r>
          </w:p>
          <w:p w14:paraId="7E200B0D" w14:textId="77777777" w:rsidR="00E10461" w:rsidRPr="00464FCC" w:rsidRDefault="00E10461" w:rsidP="0027492E">
            <w:pPr>
              <w:pStyle w:val="BankNormal"/>
              <w:tabs>
                <w:tab w:val="right" w:pos="7218"/>
              </w:tabs>
              <w:spacing w:before="120" w:after="120"/>
            </w:pPr>
            <w:r w:rsidRPr="00464FCC">
              <w:t>City:_______________________</w:t>
            </w:r>
          </w:p>
          <w:p w14:paraId="2E54E7D0" w14:textId="77777777" w:rsidR="00E10461" w:rsidRPr="00464FCC" w:rsidRDefault="00E10461" w:rsidP="0027492E">
            <w:pPr>
              <w:pStyle w:val="BankNormal"/>
              <w:tabs>
                <w:tab w:val="right" w:pos="7218"/>
              </w:tabs>
              <w:spacing w:before="120" w:after="120"/>
            </w:pPr>
            <w:r w:rsidRPr="00464FCC">
              <w:t>Country:____________________</w:t>
            </w:r>
          </w:p>
          <w:p w14:paraId="0A4DD43B" w14:textId="77777777" w:rsidR="00E10461" w:rsidRPr="00464FCC" w:rsidRDefault="00E10461" w:rsidP="0027492E">
            <w:pPr>
              <w:pStyle w:val="BankNormal"/>
              <w:tabs>
                <w:tab w:val="right" w:pos="7218"/>
              </w:tabs>
              <w:spacing w:before="120" w:after="120"/>
            </w:pPr>
            <w:r w:rsidRPr="00464FCC">
              <w:rPr>
                <w:b/>
              </w:rPr>
              <w:t>Date</w:t>
            </w:r>
            <w:r w:rsidRPr="00464FCC">
              <w:t>: same as the submission deadline indicated in 17.7.</w:t>
            </w:r>
          </w:p>
          <w:p w14:paraId="66D3A1B7" w14:textId="77777777" w:rsidR="00E10461" w:rsidRPr="00464FCC" w:rsidRDefault="00E10461" w:rsidP="0027492E">
            <w:pPr>
              <w:pStyle w:val="BankNormal"/>
              <w:tabs>
                <w:tab w:val="right" w:pos="7218"/>
              </w:tabs>
              <w:spacing w:before="120" w:after="120"/>
              <w:rPr>
                <w:b/>
                <w:i/>
              </w:rPr>
            </w:pPr>
            <w:r w:rsidRPr="00464FCC">
              <w:rPr>
                <w:b/>
              </w:rPr>
              <w:t>Time:</w:t>
            </w:r>
            <w:r w:rsidRPr="00464FCC">
              <w:t xml:space="preserve"> </w:t>
            </w:r>
            <w:r w:rsidRPr="00464FCC">
              <w:rPr>
                <w:i/>
              </w:rPr>
              <w:t>[insert time in 24h format, for example – “16:00 local time]</w:t>
            </w:r>
            <w:r w:rsidRPr="00464FCC">
              <w:rPr>
                <w:b/>
                <w:i/>
              </w:rPr>
              <w:t xml:space="preserve"> </w:t>
            </w:r>
          </w:p>
          <w:p w14:paraId="5FEFD1DB" w14:textId="77777777" w:rsidR="00E10461" w:rsidRPr="0021172D" w:rsidRDefault="00E10461" w:rsidP="0027492E">
            <w:pPr>
              <w:pStyle w:val="BankNormal"/>
              <w:tabs>
                <w:tab w:val="right" w:pos="7218"/>
              </w:tabs>
              <w:spacing w:before="120" w:after="120"/>
            </w:pPr>
            <w:r w:rsidRPr="00464FCC">
              <w:rPr>
                <w:i/>
              </w:rPr>
              <w:t>[The time should be immediately after the time for the submission deadline stated in 17.7]</w:t>
            </w:r>
          </w:p>
        </w:tc>
      </w:tr>
      <w:tr w:rsidR="00E10461" w:rsidRPr="00464FCC" w14:paraId="33CBF83B"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11D2B10C" w14:textId="77777777" w:rsidR="00E10461" w:rsidRPr="00464FCC" w:rsidRDefault="00E10461" w:rsidP="0027492E">
            <w:pPr>
              <w:spacing w:before="120" w:after="120"/>
              <w:rPr>
                <w:b/>
                <w:bCs/>
              </w:rPr>
            </w:pPr>
            <w:r w:rsidRPr="00464FCC">
              <w:rPr>
                <w:b/>
                <w:bCs/>
              </w:rPr>
              <w:t>19.2</w:t>
            </w:r>
          </w:p>
        </w:tc>
        <w:tc>
          <w:tcPr>
            <w:tcW w:w="7634" w:type="dxa"/>
            <w:tcMar>
              <w:top w:w="85" w:type="dxa"/>
              <w:bottom w:w="142" w:type="dxa"/>
            </w:tcMar>
          </w:tcPr>
          <w:p w14:paraId="5ADEE389" w14:textId="77777777" w:rsidR="00E10461" w:rsidRPr="0021172D" w:rsidRDefault="00E10461" w:rsidP="0027492E">
            <w:pPr>
              <w:pStyle w:val="BankNormal"/>
              <w:tabs>
                <w:tab w:val="right" w:pos="7218"/>
              </w:tabs>
              <w:spacing w:before="120" w:after="120"/>
              <w:jc w:val="both"/>
              <w:rPr>
                <w:b/>
              </w:rPr>
            </w:pPr>
            <w:r w:rsidRPr="00464FCC">
              <w:rPr>
                <w:b/>
              </w:rPr>
              <w:t xml:space="preserve">In addition, the following information will be read aloud at the opening of the Technical Proposals </w:t>
            </w:r>
            <w:r w:rsidRPr="00464FCC">
              <w:t xml:space="preserve">________ </w:t>
            </w:r>
            <w:r w:rsidRPr="00464FCC">
              <w:rPr>
                <w:i/>
              </w:rPr>
              <w:t>[insert “N/A” or state what additional information will be read out and recorded in the opening minutes]</w:t>
            </w:r>
          </w:p>
        </w:tc>
      </w:tr>
      <w:tr w:rsidR="00E10461" w:rsidRPr="00464FCC" w14:paraId="6C5ACDE6"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1705"/>
        </w:trPr>
        <w:tc>
          <w:tcPr>
            <w:tcW w:w="1514" w:type="dxa"/>
            <w:tcMar>
              <w:top w:w="85" w:type="dxa"/>
              <w:bottom w:w="142" w:type="dxa"/>
            </w:tcMar>
          </w:tcPr>
          <w:p w14:paraId="32FEB3C5" w14:textId="77777777" w:rsidR="00E10461" w:rsidRPr="00464FCC" w:rsidRDefault="00E10461" w:rsidP="0027492E">
            <w:pPr>
              <w:spacing w:before="120" w:after="120"/>
              <w:rPr>
                <w:b/>
                <w:bCs/>
              </w:rPr>
            </w:pPr>
            <w:r w:rsidRPr="00464FCC">
              <w:rPr>
                <w:b/>
                <w:bCs/>
              </w:rPr>
              <w:t>21.1</w:t>
            </w:r>
          </w:p>
          <w:p w14:paraId="62C28C36" w14:textId="77777777" w:rsidR="00E10461" w:rsidRPr="00464FCC" w:rsidRDefault="00E10461" w:rsidP="0027492E">
            <w:pPr>
              <w:spacing w:before="120" w:after="120"/>
              <w:rPr>
                <w:bCs/>
              </w:rPr>
            </w:pPr>
          </w:p>
          <w:p w14:paraId="5C89EFEC" w14:textId="77777777" w:rsidR="00E10461" w:rsidRPr="00464FCC" w:rsidRDefault="00E10461" w:rsidP="0027492E">
            <w:pPr>
              <w:spacing w:before="120" w:after="120"/>
              <w:rPr>
                <w:bCs/>
              </w:rPr>
            </w:pPr>
          </w:p>
          <w:p w14:paraId="32C617B0" w14:textId="77777777" w:rsidR="00E10461" w:rsidRPr="00464FCC" w:rsidRDefault="00E10461" w:rsidP="0027492E">
            <w:pPr>
              <w:spacing w:before="120" w:after="120"/>
              <w:rPr>
                <w:bCs/>
              </w:rPr>
            </w:pPr>
          </w:p>
        </w:tc>
        <w:tc>
          <w:tcPr>
            <w:tcW w:w="7634" w:type="dxa"/>
            <w:tcMar>
              <w:top w:w="85" w:type="dxa"/>
              <w:bottom w:w="142" w:type="dxa"/>
            </w:tcMar>
          </w:tcPr>
          <w:p w14:paraId="74878470" w14:textId="39EF22DC" w:rsidR="00E10461" w:rsidRPr="00464FCC" w:rsidRDefault="00E10461" w:rsidP="0027492E">
            <w:pPr>
              <w:pStyle w:val="BankNormal"/>
              <w:tabs>
                <w:tab w:val="right" w:pos="7218"/>
              </w:tabs>
              <w:spacing w:before="120" w:after="120"/>
            </w:pPr>
            <w:r w:rsidRPr="00464FCC">
              <w:t>Criteria, sub-criteria, and point system for the evaluation of the Technical Proposals:</w:t>
            </w:r>
          </w:p>
          <w:p w14:paraId="0DF0C429" w14:textId="77777777" w:rsidR="00E10461" w:rsidRPr="00464FCC" w:rsidRDefault="00E10461" w:rsidP="0027492E">
            <w:pPr>
              <w:tabs>
                <w:tab w:val="center" w:pos="6804"/>
              </w:tabs>
              <w:spacing w:before="120" w:after="120"/>
              <w:ind w:left="-72"/>
              <w:jc w:val="right"/>
              <w:rPr>
                <w:sz w:val="20"/>
                <w:u w:val="single"/>
              </w:rPr>
            </w:pPr>
            <w:r w:rsidRPr="00464FCC">
              <w:rPr>
                <w:u w:val="single"/>
              </w:rPr>
              <w:t>Points</w:t>
            </w:r>
          </w:p>
          <w:p w14:paraId="68A21BF4" w14:textId="77777777" w:rsidR="00E10461" w:rsidRPr="00464FCC" w:rsidRDefault="00E10461" w:rsidP="0027492E">
            <w:pPr>
              <w:tabs>
                <w:tab w:val="right" w:pos="7218"/>
              </w:tabs>
              <w:spacing w:before="120" w:after="120"/>
              <w:ind w:left="466" w:hanging="466"/>
              <w:rPr>
                <w:i/>
              </w:rPr>
            </w:pPr>
            <w:r w:rsidRPr="00464FCC">
              <w:t>(i)</w:t>
            </w:r>
            <w:r w:rsidRPr="00464FCC">
              <w:tab/>
            </w:r>
            <w:r w:rsidRPr="00464FCC">
              <w:rPr>
                <w:b/>
              </w:rPr>
              <w:t>Specific experience of the Consultant (as a firm) relevant to the Assignment:</w:t>
            </w:r>
            <w:r w:rsidRPr="00464FCC">
              <w:tab/>
            </w:r>
            <w:r w:rsidRPr="00464FCC">
              <w:rPr>
                <w:i/>
              </w:rPr>
              <w:t>[</w:t>
            </w:r>
            <w:r w:rsidRPr="00464FCC">
              <w:rPr>
                <w:i/>
                <w:iCs/>
              </w:rPr>
              <w:t>0</w:t>
            </w:r>
            <w:r w:rsidRPr="00464FCC">
              <w:rPr>
                <w:i/>
              </w:rPr>
              <w:t xml:space="preserve"> - 10]</w:t>
            </w:r>
          </w:p>
          <w:p w14:paraId="2E174F49" w14:textId="4D0561DE" w:rsidR="00E10461" w:rsidRPr="00464FCC" w:rsidRDefault="00A23C6F" w:rsidP="00527021">
            <w:pPr>
              <w:tabs>
                <w:tab w:val="right" w:pos="7218"/>
              </w:tabs>
              <w:spacing w:before="120" w:after="120"/>
              <w:ind w:left="466" w:hanging="466"/>
            </w:pPr>
            <w:r>
              <w:t>(</w:t>
            </w:r>
            <w:r w:rsidR="00E10461" w:rsidRPr="00464FCC">
              <w:t>ii)</w:t>
            </w:r>
            <w:r w:rsidR="00E10461" w:rsidRPr="00464FCC">
              <w:tab/>
            </w:r>
            <w:r w:rsidR="00E10461" w:rsidRPr="00464FCC">
              <w:rPr>
                <w:b/>
              </w:rPr>
              <w:t xml:space="preserve">Adequacy and quality of the proposed </w:t>
            </w:r>
            <w:r w:rsidR="00FF6160">
              <w:rPr>
                <w:b/>
              </w:rPr>
              <w:t xml:space="preserve">approach and </w:t>
            </w:r>
            <w:r w:rsidR="006C4ED6" w:rsidRPr="00464FCC">
              <w:rPr>
                <w:b/>
              </w:rPr>
              <w:t>methodology in</w:t>
            </w:r>
            <w:r w:rsidR="00E10461" w:rsidRPr="00464FCC">
              <w:rPr>
                <w:b/>
              </w:rPr>
              <w:t xml:space="preserve"> responding to the Terms of Reference (TORs):</w:t>
            </w:r>
            <w:r w:rsidR="00E10461" w:rsidRPr="00464FCC">
              <w:t xml:space="preserve">               </w:t>
            </w:r>
            <w:r w:rsidR="00E10461" w:rsidRPr="00464FCC">
              <w:rPr>
                <w:i/>
              </w:rPr>
              <w:t xml:space="preserve">[20 - </w:t>
            </w:r>
            <w:r w:rsidR="00BD1E6E">
              <w:rPr>
                <w:i/>
              </w:rPr>
              <w:t>30</w:t>
            </w:r>
            <w:r w:rsidR="00E10461" w:rsidRPr="00464FCC">
              <w:rPr>
                <w:i/>
              </w:rPr>
              <w:t>]</w:t>
            </w:r>
          </w:p>
          <w:p w14:paraId="4F496FB9" w14:textId="77777777" w:rsidR="00E10461" w:rsidRPr="00464FCC" w:rsidRDefault="00E10461" w:rsidP="0027492E">
            <w:pPr>
              <w:tabs>
                <w:tab w:val="right" w:pos="7218"/>
              </w:tabs>
              <w:spacing w:before="120" w:after="120" w:line="80" w:lineRule="exact"/>
              <w:ind w:left="465"/>
            </w:pPr>
          </w:p>
          <w:p w14:paraId="4F4FDBA1" w14:textId="4333F8A9" w:rsidR="00E10461" w:rsidRPr="00464FCC" w:rsidRDefault="004E3E5D" w:rsidP="004E3E5D">
            <w:pPr>
              <w:tabs>
                <w:tab w:val="left" w:pos="737"/>
                <w:tab w:val="right" w:pos="7200"/>
              </w:tabs>
              <w:spacing w:before="120" w:after="120"/>
              <w:ind w:left="466"/>
              <w:rPr>
                <w:i/>
              </w:rPr>
            </w:pPr>
            <w:r w:rsidRPr="00464FCC">
              <w:rPr>
                <w:i/>
              </w:rPr>
              <w:t>[</w:t>
            </w:r>
            <w:r w:rsidR="00E10461" w:rsidRPr="00464FCC">
              <w:rPr>
                <w:i/>
                <w:u w:val="single"/>
              </w:rPr>
              <w:t>Notes to Consultant</w:t>
            </w:r>
            <w:r w:rsidR="00E10461" w:rsidRPr="00464FCC">
              <w:rPr>
                <w:i/>
              </w:rPr>
              <w:t xml:space="preserve">: the </w:t>
            </w:r>
            <w:r w:rsidR="00CA6228">
              <w:rPr>
                <w:i/>
              </w:rPr>
              <w:t>Procuring Agency</w:t>
            </w:r>
            <w:r w:rsidR="00E10461" w:rsidRPr="00464FCC">
              <w:rPr>
                <w:i/>
              </w:rPr>
              <w:t xml:space="preserve"> will assess whether the proposed methodology is clear, responds to the TORs</w:t>
            </w:r>
            <w:r w:rsidR="004C0982">
              <w:rPr>
                <w:i/>
              </w:rPr>
              <w:t>,</w:t>
            </w:r>
            <w:r w:rsidR="006C4ED6">
              <w:rPr>
                <w:i/>
              </w:rPr>
              <w:t xml:space="preserve"> </w:t>
            </w:r>
            <w:r w:rsidR="00E10461" w:rsidRPr="00464FCC">
              <w:rPr>
                <w:i/>
              </w:rPr>
              <w:t>overall team composition is balanced and has an appropriate skills mix</w:t>
            </w:r>
            <w:r w:rsidRPr="00464FCC">
              <w:rPr>
                <w:i/>
              </w:rPr>
              <w:t>]</w:t>
            </w:r>
            <w:r w:rsidR="00E10461" w:rsidRPr="00464FCC">
              <w:rPr>
                <w:i/>
              </w:rPr>
              <w:t xml:space="preserve"> </w:t>
            </w:r>
          </w:p>
          <w:p w14:paraId="45A99E02" w14:textId="77777777" w:rsidR="00E10461" w:rsidRPr="00464FCC" w:rsidRDefault="00E10461" w:rsidP="0027492E">
            <w:pPr>
              <w:tabs>
                <w:tab w:val="left" w:pos="720"/>
                <w:tab w:val="left" w:pos="993"/>
                <w:tab w:val="left" w:pos="6480"/>
              </w:tabs>
              <w:spacing w:before="120" w:after="120" w:line="120" w:lineRule="exact"/>
              <w:ind w:left="-74"/>
            </w:pPr>
          </w:p>
          <w:p w14:paraId="171F897F" w14:textId="04BA7AA3" w:rsidR="00E10461" w:rsidRPr="00464FCC" w:rsidRDefault="00E10461" w:rsidP="0027492E">
            <w:pPr>
              <w:tabs>
                <w:tab w:val="right" w:pos="7218"/>
              </w:tabs>
              <w:spacing w:before="120" w:after="120"/>
              <w:ind w:left="466" w:hanging="466"/>
              <w:rPr>
                <w:b/>
              </w:rPr>
            </w:pPr>
            <w:r w:rsidRPr="00464FCC">
              <w:t>(iii)</w:t>
            </w:r>
            <w:r w:rsidRPr="00464FCC">
              <w:tab/>
            </w:r>
            <w:r w:rsidRPr="00464FCC">
              <w:rPr>
                <w:b/>
              </w:rPr>
              <w:t>Key Experts’ qualifications and competence for the Assignment:</w:t>
            </w:r>
          </w:p>
          <w:p w14:paraId="2FEA8DA7" w14:textId="0B5B2AB5" w:rsidR="00E10461" w:rsidRPr="00464FCC" w:rsidRDefault="00E10461" w:rsidP="004E3E5D">
            <w:pPr>
              <w:tabs>
                <w:tab w:val="right" w:pos="7218"/>
              </w:tabs>
              <w:spacing w:before="120" w:after="120"/>
              <w:ind w:left="16" w:hanging="16"/>
              <w:rPr>
                <w:i/>
              </w:rPr>
            </w:pPr>
            <w:r w:rsidRPr="00464FCC">
              <w:rPr>
                <w:i/>
              </w:rPr>
              <w:t>{</w:t>
            </w:r>
            <w:r w:rsidRPr="00464FCC">
              <w:rPr>
                <w:i/>
                <w:u w:val="single"/>
              </w:rPr>
              <w:t>Notes to Consultant</w:t>
            </w:r>
            <w:r w:rsidRPr="00464FCC">
              <w:rPr>
                <w:i/>
              </w:rPr>
              <w:t>: each position number  corresponds to the same for the Key Experts in Form TECH-</w:t>
            </w:r>
            <w:r w:rsidR="00B1155D">
              <w:rPr>
                <w:i/>
              </w:rPr>
              <w:t>6</w:t>
            </w:r>
            <w:r w:rsidR="00B1155D" w:rsidRPr="00464FCC">
              <w:rPr>
                <w:i/>
              </w:rPr>
              <w:t xml:space="preserve"> </w:t>
            </w:r>
            <w:r w:rsidRPr="00464FCC">
              <w:rPr>
                <w:i/>
              </w:rPr>
              <w:t>to be prepared by the Consultant</w:t>
            </w:r>
            <w:r w:rsidR="00BD1E6E">
              <w:rPr>
                <w:i/>
              </w:rPr>
              <w:t xml:space="preserve">. Where there are more than one  Key Experts proposed for a position, the maximum points allocated  for each position will be equally divided   </w:t>
            </w:r>
            <w:r w:rsidRPr="00464FCC">
              <w:rPr>
                <w:i/>
              </w:rPr>
              <w:t>}</w:t>
            </w:r>
          </w:p>
          <w:p w14:paraId="54490234" w14:textId="77777777" w:rsidR="00E10461" w:rsidRPr="00464FCC" w:rsidRDefault="00E10461" w:rsidP="0027492E">
            <w:pPr>
              <w:tabs>
                <w:tab w:val="left" w:pos="826"/>
                <w:tab w:val="right" w:pos="7201"/>
              </w:tabs>
              <w:spacing w:before="120" w:after="120"/>
              <w:ind w:left="466"/>
              <w:rPr>
                <w:i/>
              </w:rPr>
            </w:pPr>
            <w:r w:rsidRPr="00464FCC">
              <w:rPr>
                <w:i/>
              </w:rPr>
              <w:t>a)</w:t>
            </w:r>
            <w:r w:rsidRPr="00464FCC">
              <w:rPr>
                <w:i/>
              </w:rPr>
              <w:tab/>
              <w:t>Position K-1: [Team Leader]</w:t>
            </w:r>
            <w:r w:rsidRPr="00464FCC">
              <w:rPr>
                <w:i/>
              </w:rPr>
              <w:tab/>
              <w:t>[</w:t>
            </w:r>
            <w:r w:rsidRPr="00464FCC">
              <w:rPr>
                <w:i/>
                <w:iCs/>
              </w:rPr>
              <w:t>Insert points</w:t>
            </w:r>
            <w:r w:rsidRPr="00464FCC">
              <w:rPr>
                <w:i/>
              </w:rPr>
              <w:t>]</w:t>
            </w:r>
          </w:p>
          <w:p w14:paraId="0FE66A1F" w14:textId="77777777" w:rsidR="00E10461" w:rsidRPr="00464FCC" w:rsidRDefault="00E10461" w:rsidP="0027492E">
            <w:pPr>
              <w:tabs>
                <w:tab w:val="left" w:pos="826"/>
                <w:tab w:val="right" w:pos="7201"/>
              </w:tabs>
              <w:spacing w:before="120" w:after="120"/>
              <w:ind w:left="466"/>
              <w:rPr>
                <w:i/>
              </w:rPr>
            </w:pPr>
            <w:r w:rsidRPr="00464FCC">
              <w:rPr>
                <w:i/>
              </w:rPr>
              <w:t>b)</w:t>
            </w:r>
            <w:r w:rsidRPr="00464FCC">
              <w:rPr>
                <w:i/>
              </w:rPr>
              <w:tab/>
              <w:t>Position K-2: [</w:t>
            </w:r>
            <w:r w:rsidRPr="00464FCC">
              <w:rPr>
                <w:i/>
                <w:iCs/>
              </w:rPr>
              <w:t>Insert position title]</w:t>
            </w:r>
            <w:r w:rsidRPr="00464FCC">
              <w:rPr>
                <w:i/>
              </w:rPr>
              <w:tab/>
              <w:t>[</w:t>
            </w:r>
            <w:r w:rsidRPr="00464FCC">
              <w:rPr>
                <w:i/>
                <w:iCs/>
              </w:rPr>
              <w:t>Insert points</w:t>
            </w:r>
            <w:r w:rsidRPr="00464FCC">
              <w:rPr>
                <w:i/>
              </w:rPr>
              <w:t>]</w:t>
            </w:r>
          </w:p>
          <w:p w14:paraId="1581E9F3" w14:textId="77777777" w:rsidR="00E10461" w:rsidRPr="00464FCC" w:rsidRDefault="00E10461" w:rsidP="004E3E5D">
            <w:pPr>
              <w:tabs>
                <w:tab w:val="left" w:pos="826"/>
                <w:tab w:val="right" w:pos="7201"/>
              </w:tabs>
              <w:spacing w:before="120" w:after="120"/>
              <w:ind w:left="466"/>
              <w:rPr>
                <w:i/>
              </w:rPr>
            </w:pPr>
            <w:r w:rsidRPr="00464FCC">
              <w:rPr>
                <w:i/>
              </w:rPr>
              <w:t>c)</w:t>
            </w:r>
            <w:r w:rsidRPr="00464FCC">
              <w:rPr>
                <w:i/>
              </w:rPr>
              <w:tab/>
              <w:t>Position K-3:[</w:t>
            </w:r>
            <w:r w:rsidRPr="00464FCC">
              <w:rPr>
                <w:i/>
                <w:iCs/>
              </w:rPr>
              <w:t>Insert position title]</w:t>
            </w:r>
            <w:r w:rsidRPr="00464FCC">
              <w:rPr>
                <w:i/>
              </w:rPr>
              <w:tab/>
              <w:t>[</w:t>
            </w:r>
            <w:r w:rsidRPr="00464FCC">
              <w:rPr>
                <w:i/>
                <w:iCs/>
              </w:rPr>
              <w:t>Insert points</w:t>
            </w:r>
            <w:r w:rsidRPr="00464FCC">
              <w:rPr>
                <w:i/>
              </w:rPr>
              <w:t>]</w:t>
            </w:r>
          </w:p>
          <w:p w14:paraId="33F8DC14" w14:textId="2149ABA5" w:rsidR="00E10461" w:rsidRPr="00464FCC" w:rsidRDefault="00E10461" w:rsidP="004E3E5D">
            <w:pPr>
              <w:tabs>
                <w:tab w:val="right" w:pos="6120"/>
                <w:tab w:val="right" w:pos="7200"/>
              </w:tabs>
              <w:spacing w:before="120" w:after="120"/>
              <w:ind w:left="-72"/>
              <w:rPr>
                <w:i/>
              </w:rPr>
            </w:pPr>
            <w:r w:rsidRPr="00464FCC">
              <w:rPr>
                <w:i/>
              </w:rPr>
              <w:tab/>
            </w:r>
            <w:r w:rsidRPr="00464FCC">
              <w:rPr>
                <w:b/>
              </w:rPr>
              <w:t>Total points for criterion (iii):</w:t>
            </w:r>
            <w:r w:rsidRPr="00464FCC">
              <w:rPr>
                <w:i/>
              </w:rPr>
              <w:tab/>
              <w:t>[</w:t>
            </w:r>
            <w:r w:rsidR="00912BA2">
              <w:rPr>
                <w:i/>
              </w:rPr>
              <w:t>50</w:t>
            </w:r>
            <w:r w:rsidRPr="00464FCC">
              <w:rPr>
                <w:i/>
              </w:rPr>
              <w:t xml:space="preserve">- </w:t>
            </w:r>
            <w:r w:rsidR="00912BA2">
              <w:rPr>
                <w:i/>
              </w:rPr>
              <w:t>70</w:t>
            </w:r>
            <w:r w:rsidRPr="00464FCC">
              <w:rPr>
                <w:i/>
              </w:rPr>
              <w:t>]</w:t>
            </w:r>
          </w:p>
          <w:p w14:paraId="6D1FCC12" w14:textId="77777777" w:rsidR="00E10461" w:rsidRPr="00464FCC" w:rsidRDefault="00E10461" w:rsidP="004E3E5D">
            <w:pPr>
              <w:pStyle w:val="BankNormal"/>
              <w:tabs>
                <w:tab w:val="right" w:pos="7218"/>
              </w:tabs>
              <w:spacing w:before="120" w:after="120"/>
              <w:ind w:left="26"/>
              <w:jc w:val="both"/>
              <w:rPr>
                <w:szCs w:val="24"/>
                <w:lang w:eastAsia="it-IT"/>
              </w:rPr>
            </w:pPr>
            <w:r w:rsidRPr="00464FCC">
              <w:rPr>
                <w:szCs w:val="24"/>
                <w:lang w:eastAsia="it-IT"/>
              </w:rPr>
              <w:t>The number of points to be assigned to each of the above positions shall be determined considering the following three sub-criteria and relevant percentage weights:</w:t>
            </w:r>
          </w:p>
          <w:p w14:paraId="77E4C273" w14:textId="77777777" w:rsidR="00E10461" w:rsidRPr="00464FCC" w:rsidRDefault="00E10461" w:rsidP="004E3E5D">
            <w:pPr>
              <w:tabs>
                <w:tab w:val="left" w:pos="466"/>
                <w:tab w:val="right" w:pos="7218"/>
              </w:tabs>
              <w:spacing w:before="120" w:after="120"/>
              <w:ind w:left="466"/>
              <w:rPr>
                <w:i/>
              </w:rPr>
            </w:pPr>
            <w:r w:rsidRPr="00464FCC">
              <w:t xml:space="preserve">1)  General qualifications (general education, training, and experience): </w:t>
            </w:r>
            <w:r w:rsidRPr="00464FCC">
              <w:rPr>
                <w:i/>
                <w:u w:val="single"/>
              </w:rPr>
              <w:tab/>
              <w:t xml:space="preserve">   </w:t>
            </w:r>
            <w:r w:rsidRPr="00464FCC">
              <w:rPr>
                <w:i/>
              </w:rPr>
              <w:t>[</w:t>
            </w:r>
            <w:r w:rsidRPr="00464FCC">
              <w:rPr>
                <w:i/>
                <w:iCs/>
              </w:rPr>
              <w:t>insert weight  between 10 and 20 %</w:t>
            </w:r>
            <w:r w:rsidRPr="00464FCC">
              <w:rPr>
                <w:i/>
              </w:rPr>
              <w:t>]</w:t>
            </w:r>
          </w:p>
          <w:p w14:paraId="1E04B5FB" w14:textId="77777777" w:rsidR="00E10461" w:rsidRPr="00464FCC" w:rsidRDefault="00E10461" w:rsidP="004E3E5D">
            <w:pPr>
              <w:tabs>
                <w:tab w:val="left" w:pos="466"/>
                <w:tab w:val="right" w:pos="7218"/>
              </w:tabs>
              <w:spacing w:before="120" w:after="120"/>
              <w:ind w:left="466"/>
              <w:rPr>
                <w:i/>
              </w:rPr>
            </w:pPr>
            <w:r w:rsidRPr="00464FCC">
              <w:t>2)  Adequacy for the Assignment (relevant education, training, experience in the sector/similar assignments )</w:t>
            </w:r>
            <w:r w:rsidRPr="00464FCC">
              <w:rPr>
                <w:i/>
              </w:rPr>
              <w:t xml:space="preserve"> : </w:t>
            </w:r>
            <w:r w:rsidRPr="00464FCC">
              <w:rPr>
                <w:i/>
                <w:u w:val="single"/>
              </w:rPr>
              <w:t xml:space="preserve">           </w:t>
            </w:r>
            <w:r w:rsidRPr="00464FCC">
              <w:rPr>
                <w:i/>
              </w:rPr>
              <w:t xml:space="preserve"> [i</w:t>
            </w:r>
            <w:r w:rsidRPr="00464FCC">
              <w:rPr>
                <w:i/>
                <w:iCs/>
              </w:rPr>
              <w:t>nsert weight between 60 and 80%</w:t>
            </w:r>
            <w:r w:rsidRPr="00464FCC">
              <w:rPr>
                <w:i/>
              </w:rPr>
              <w:t>]</w:t>
            </w:r>
          </w:p>
          <w:p w14:paraId="35C62FEE" w14:textId="77777777" w:rsidR="00E10461" w:rsidRPr="00464FCC" w:rsidRDefault="00E10461" w:rsidP="0027492E">
            <w:pPr>
              <w:tabs>
                <w:tab w:val="left" w:pos="466"/>
                <w:tab w:val="right" w:pos="7218"/>
              </w:tabs>
              <w:spacing w:before="120" w:after="120"/>
              <w:ind w:left="466"/>
              <w:rPr>
                <w:i/>
              </w:rPr>
            </w:pPr>
            <w:r w:rsidRPr="00464FCC">
              <w:t>3)</w:t>
            </w:r>
            <w:r w:rsidRPr="00464FCC">
              <w:tab/>
            </w:r>
            <w:r w:rsidRPr="00464FCC">
              <w:rPr>
                <w:i/>
              </w:rPr>
              <w:t>[If relevant to the task, add the 3d sub-criterion:</w:t>
            </w:r>
            <w:r w:rsidRPr="00464FCC">
              <w:t xml:space="preserve"> Relevant experience in the region (working level fluency in local language(s)/knowledge of local culture or administrative system, government organization, etc.):  </w:t>
            </w:r>
            <w:r w:rsidRPr="00464FCC">
              <w:rPr>
                <w:u w:val="single"/>
              </w:rPr>
              <w:t xml:space="preserve"> </w:t>
            </w:r>
            <w:r w:rsidRPr="00464FCC">
              <w:rPr>
                <w:i/>
                <w:u w:val="single"/>
              </w:rPr>
              <w:t xml:space="preserve">      </w:t>
            </w:r>
            <w:r w:rsidRPr="00464FCC">
              <w:rPr>
                <w:i/>
              </w:rPr>
              <w:tab/>
              <w:t xml:space="preserve">                               [i</w:t>
            </w:r>
            <w:r w:rsidRPr="00464FCC">
              <w:rPr>
                <w:i/>
                <w:iCs/>
              </w:rPr>
              <w:t>nsert weight between 0 and  10 %</w:t>
            </w:r>
            <w:r w:rsidRPr="00464FCC">
              <w:rPr>
                <w:i/>
              </w:rPr>
              <w:t>]</w:t>
            </w:r>
          </w:p>
          <w:p w14:paraId="0F299DD2" w14:textId="77777777" w:rsidR="00E10461" w:rsidRPr="00464FCC" w:rsidRDefault="00E10461" w:rsidP="0027492E">
            <w:pPr>
              <w:tabs>
                <w:tab w:val="right" w:pos="6120"/>
                <w:tab w:val="right" w:pos="7200"/>
              </w:tabs>
              <w:spacing w:before="120" w:after="120"/>
              <w:ind w:left="394"/>
            </w:pPr>
            <w:r w:rsidRPr="00464FCC">
              <w:rPr>
                <w:i/>
              </w:rPr>
              <w:tab/>
            </w:r>
            <w:r w:rsidRPr="00464FCC">
              <w:t>Total weight:</w:t>
            </w:r>
            <w:r w:rsidRPr="00464FCC">
              <w:tab/>
              <w:t>100%</w:t>
            </w:r>
          </w:p>
          <w:p w14:paraId="4A984B65" w14:textId="77777777" w:rsidR="00E10461" w:rsidRPr="00464FCC" w:rsidRDefault="00E10461" w:rsidP="0027492E">
            <w:pPr>
              <w:tabs>
                <w:tab w:val="left" w:pos="720"/>
                <w:tab w:val="left" w:pos="993"/>
                <w:tab w:val="left" w:pos="6480"/>
              </w:tabs>
              <w:spacing w:before="120" w:after="120" w:line="120" w:lineRule="exact"/>
              <w:ind w:left="392"/>
            </w:pPr>
          </w:p>
          <w:p w14:paraId="4F912DD1" w14:textId="77777777" w:rsidR="00E10461" w:rsidRPr="00464FCC" w:rsidRDefault="00E10461" w:rsidP="0027492E">
            <w:pPr>
              <w:tabs>
                <w:tab w:val="right" w:pos="7218"/>
              </w:tabs>
              <w:spacing w:before="120" w:after="120"/>
              <w:ind w:left="466" w:hanging="466"/>
              <w:rPr>
                <w:i/>
              </w:rPr>
            </w:pPr>
            <w:r w:rsidRPr="00464FCC">
              <w:t xml:space="preserve">(iv)  </w:t>
            </w:r>
            <w:r w:rsidRPr="00464FCC">
              <w:rPr>
                <w:b/>
              </w:rPr>
              <w:t>Transfer of knowledge (training) program</w:t>
            </w:r>
            <w:r w:rsidRPr="00464FCC">
              <w:t xml:space="preserve"> (relevance of approach and methodology): </w:t>
            </w:r>
            <w:r w:rsidRPr="00464FCC">
              <w:rPr>
                <w:i/>
              </w:rPr>
              <w:t xml:space="preserve">                            [normally, not to exceed 10 points]</w:t>
            </w:r>
          </w:p>
          <w:p w14:paraId="0F9799BF" w14:textId="77777777" w:rsidR="00E10461" w:rsidRPr="00464FCC" w:rsidRDefault="00E10461" w:rsidP="004E3E5D">
            <w:pPr>
              <w:tabs>
                <w:tab w:val="right" w:pos="6120"/>
                <w:tab w:val="right" w:pos="7200"/>
              </w:tabs>
              <w:spacing w:before="120" w:after="120"/>
              <w:ind w:left="-72"/>
              <w:rPr>
                <w:i/>
              </w:rPr>
            </w:pPr>
            <w:r w:rsidRPr="00464FCC">
              <w:rPr>
                <w:i/>
                <w:sz w:val="20"/>
              </w:rPr>
              <w:tab/>
            </w:r>
            <w:r w:rsidRPr="00464FCC">
              <w:t>Total points for criterion (iv):</w:t>
            </w:r>
            <w:r w:rsidRPr="00464FCC">
              <w:rPr>
                <w:i/>
              </w:rPr>
              <w:tab/>
              <w:t>[0 – 10]</w:t>
            </w:r>
          </w:p>
          <w:p w14:paraId="45F200AA" w14:textId="77777777" w:rsidR="00E10461" w:rsidRPr="00464FCC" w:rsidRDefault="00E10461" w:rsidP="0027492E">
            <w:pPr>
              <w:tabs>
                <w:tab w:val="left" w:pos="720"/>
                <w:tab w:val="left" w:pos="993"/>
                <w:tab w:val="left" w:pos="6480"/>
              </w:tabs>
              <w:spacing w:before="120" w:after="120" w:line="120" w:lineRule="exact"/>
              <w:ind w:left="-74"/>
              <w:rPr>
                <w:i/>
              </w:rPr>
            </w:pPr>
          </w:p>
          <w:p w14:paraId="70105026" w14:textId="77777777" w:rsidR="00E10461" w:rsidRPr="00464FCC" w:rsidRDefault="00E10461" w:rsidP="0027492E">
            <w:pPr>
              <w:tabs>
                <w:tab w:val="right" w:pos="7218"/>
              </w:tabs>
              <w:spacing w:before="120" w:after="120"/>
              <w:ind w:left="466" w:hanging="466"/>
              <w:rPr>
                <w:i/>
              </w:rPr>
            </w:pPr>
            <w:r w:rsidRPr="00464FCC">
              <w:t>(v)</w:t>
            </w:r>
            <w:r w:rsidRPr="00464FCC">
              <w:tab/>
            </w:r>
            <w:r w:rsidRPr="00464FCC">
              <w:rPr>
                <w:b/>
              </w:rPr>
              <w:t>Participation by nationals among proposed Key Experts</w:t>
            </w:r>
            <w:r w:rsidRPr="00464FCC">
              <w:rPr>
                <w:i/>
              </w:rPr>
              <w:tab/>
              <w:t>[</w:t>
            </w:r>
            <w:r w:rsidRPr="00464FCC">
              <w:rPr>
                <w:i/>
                <w:iCs/>
              </w:rPr>
              <w:t>0 –</w:t>
            </w:r>
            <w:r w:rsidRPr="00464FCC">
              <w:rPr>
                <w:i/>
              </w:rPr>
              <w:t xml:space="preserve"> 10]</w:t>
            </w:r>
          </w:p>
          <w:p w14:paraId="3CDFAC34" w14:textId="77777777" w:rsidR="00E10461" w:rsidRPr="00464FCC" w:rsidRDefault="00E10461" w:rsidP="004E3E5D">
            <w:pPr>
              <w:tabs>
                <w:tab w:val="right" w:pos="7218"/>
              </w:tabs>
              <w:spacing w:before="120" w:after="120"/>
              <w:ind w:left="466"/>
              <w:rPr>
                <w:i/>
              </w:rPr>
            </w:pPr>
            <w:r w:rsidRPr="00464FCC">
              <w:rPr>
                <w:i/>
              </w:rPr>
              <w:t>[not to exceed 10 points] [</w:t>
            </w:r>
            <w:r w:rsidRPr="00464FCC">
              <w:rPr>
                <w:i/>
                <w:iCs/>
              </w:rPr>
              <w:t>Sub-criteria shall not be provided. Calculated as a ratio of the national Key Experts’ time-input (in person-months) to the total number of Key Experts’ time-input (in person-months) in the Consultant’s Technical Proposal</w:t>
            </w:r>
            <w:r w:rsidRPr="00464FCC">
              <w:rPr>
                <w:i/>
              </w:rPr>
              <w:t>]</w:t>
            </w:r>
          </w:p>
          <w:p w14:paraId="6BDE1E08" w14:textId="77777777" w:rsidR="00E10461" w:rsidRPr="00464FCC" w:rsidRDefault="00E10461" w:rsidP="0027492E">
            <w:pPr>
              <w:tabs>
                <w:tab w:val="right" w:pos="7218"/>
              </w:tabs>
              <w:spacing w:before="120" w:after="120" w:line="80" w:lineRule="exact"/>
              <w:ind w:left="465"/>
              <w:rPr>
                <w:i/>
              </w:rPr>
            </w:pPr>
          </w:p>
          <w:p w14:paraId="4332FC43" w14:textId="77777777" w:rsidR="00E10461" w:rsidRPr="00464FCC" w:rsidRDefault="00E10461" w:rsidP="0027492E">
            <w:pPr>
              <w:tabs>
                <w:tab w:val="right" w:pos="6120"/>
                <w:tab w:val="right" w:pos="7200"/>
              </w:tabs>
              <w:spacing w:before="120" w:after="120"/>
              <w:rPr>
                <w:b/>
                <w:i/>
              </w:rPr>
            </w:pPr>
            <w:r w:rsidRPr="00464FCC">
              <w:rPr>
                <w:b/>
              </w:rPr>
              <w:t>Total points for the five criteria</w:t>
            </w:r>
            <w:r w:rsidRPr="00464FCC">
              <w:rPr>
                <w:b/>
                <w:i/>
              </w:rPr>
              <w:t>:</w:t>
            </w:r>
            <w:r w:rsidRPr="00464FCC">
              <w:rPr>
                <w:b/>
                <w:i/>
              </w:rPr>
              <w:tab/>
              <w:t xml:space="preserve">    </w:t>
            </w:r>
            <w:r w:rsidRPr="00464FCC">
              <w:rPr>
                <w:b/>
              </w:rPr>
              <w:t>100</w:t>
            </w:r>
          </w:p>
          <w:p w14:paraId="16046AC9" w14:textId="77777777" w:rsidR="00E10461" w:rsidRPr="00464FCC" w:rsidRDefault="00E10461" w:rsidP="004E3E5D">
            <w:pPr>
              <w:tabs>
                <w:tab w:val="right" w:pos="7218"/>
              </w:tabs>
              <w:spacing w:before="120" w:after="120" w:line="80" w:lineRule="exact"/>
              <w:rPr>
                <w:sz w:val="20"/>
              </w:rPr>
            </w:pPr>
          </w:p>
          <w:p w14:paraId="42816FB2" w14:textId="77777777" w:rsidR="00E10461" w:rsidRPr="00464FCC" w:rsidRDefault="00E10461" w:rsidP="004E3E5D">
            <w:pPr>
              <w:tabs>
                <w:tab w:val="right" w:pos="7218"/>
              </w:tabs>
              <w:spacing w:before="120" w:after="120"/>
              <w:ind w:left="466" w:hanging="466"/>
              <w:rPr>
                <w:i/>
              </w:rPr>
            </w:pPr>
            <w:r w:rsidRPr="00464FCC">
              <w:rPr>
                <w:sz w:val="20"/>
              </w:rPr>
              <w:t xml:space="preserve"> </w:t>
            </w:r>
            <w:r w:rsidRPr="00464FCC">
              <w:rPr>
                <w:b/>
              </w:rPr>
              <w:t>The minimum technical score (St) required to pass is</w:t>
            </w:r>
            <w:r w:rsidRPr="00464FCC">
              <w:rPr>
                <w:i/>
              </w:rPr>
              <w:t xml:space="preserve">: </w:t>
            </w:r>
            <w:r w:rsidRPr="00464FCC">
              <w:rPr>
                <w:i/>
                <w:u w:val="single"/>
              </w:rPr>
              <w:t xml:space="preserve">        </w:t>
            </w:r>
            <w:r w:rsidRPr="00464FCC">
              <w:rPr>
                <w:i/>
              </w:rPr>
              <w:t xml:space="preserve">  [insert number] </w:t>
            </w:r>
          </w:p>
          <w:p w14:paraId="7AA6CEDC" w14:textId="77777777" w:rsidR="00E10461" w:rsidRPr="00464FCC" w:rsidRDefault="00E10461" w:rsidP="0027492E">
            <w:pPr>
              <w:tabs>
                <w:tab w:val="right" w:pos="7218"/>
              </w:tabs>
              <w:spacing w:before="120" w:after="120"/>
              <w:ind w:left="466" w:hanging="466"/>
            </w:pPr>
            <w:r w:rsidRPr="00464FCC">
              <w:rPr>
                <w:i/>
              </w:rPr>
              <w:t>[The indicative range is 70 to 85 on a scale of 1 to 100]</w:t>
            </w:r>
          </w:p>
        </w:tc>
      </w:tr>
      <w:tr w:rsidR="00E10461" w:rsidRPr="00464FCC" w14:paraId="036653C0"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077E1D46" w14:textId="21AACF03" w:rsidR="00E10461" w:rsidRPr="00464FCC" w:rsidRDefault="0090582A" w:rsidP="0027492E">
            <w:pPr>
              <w:spacing w:before="120" w:after="120"/>
              <w:rPr>
                <w:b/>
                <w:bCs/>
              </w:rPr>
            </w:pPr>
            <w:r w:rsidRPr="00464FCC">
              <w:rPr>
                <w:b/>
                <w:bCs/>
              </w:rPr>
              <w:t>2</w:t>
            </w:r>
            <w:r>
              <w:rPr>
                <w:b/>
                <w:bCs/>
              </w:rPr>
              <w:t>4</w:t>
            </w:r>
            <w:r w:rsidR="00E10461" w:rsidRPr="00464FCC">
              <w:rPr>
                <w:b/>
                <w:bCs/>
              </w:rPr>
              <w:t xml:space="preserve">.1 </w:t>
            </w:r>
          </w:p>
        </w:tc>
        <w:tc>
          <w:tcPr>
            <w:tcW w:w="7634" w:type="dxa"/>
            <w:tcMar>
              <w:top w:w="85" w:type="dxa"/>
              <w:bottom w:w="142" w:type="dxa"/>
            </w:tcMar>
          </w:tcPr>
          <w:p w14:paraId="0C35B4D0" w14:textId="70B76058" w:rsidR="00E10461" w:rsidRPr="00464FCC" w:rsidRDefault="00E10461" w:rsidP="0027492E">
            <w:pPr>
              <w:pStyle w:val="BodyText"/>
              <w:suppressAutoHyphens w:val="0"/>
              <w:spacing w:before="120"/>
              <w:rPr>
                <w:szCs w:val="24"/>
              </w:rPr>
            </w:pPr>
            <w:r w:rsidRPr="00464FCC">
              <w:rPr>
                <w:szCs w:val="24"/>
              </w:rPr>
              <w:t xml:space="preserve">For the purpose of the evaluation, the </w:t>
            </w:r>
            <w:r w:rsidR="00CA6228">
              <w:rPr>
                <w:szCs w:val="24"/>
              </w:rPr>
              <w:t>Procuring Agency</w:t>
            </w:r>
            <w:r w:rsidRPr="00464FCC">
              <w:rPr>
                <w:szCs w:val="24"/>
              </w:rPr>
              <w:t xml:space="preserve"> will exclude: (a) all local identifiable indirect taxes such as sales tax, excise tax, VAT, or similar taxes levied on the contract’s invoices; and (b) all additional local indirect tax on the remuneration of services rendered by non-resident experts in the </w:t>
            </w:r>
            <w:r w:rsidR="00CA6228">
              <w:rPr>
                <w:szCs w:val="24"/>
              </w:rPr>
              <w:t>Borrower</w:t>
            </w:r>
            <w:r w:rsidR="00CA6228" w:rsidRPr="00464FCC">
              <w:rPr>
                <w:szCs w:val="24"/>
              </w:rPr>
              <w:t xml:space="preserve">’s </w:t>
            </w:r>
            <w:r w:rsidRPr="00464FCC">
              <w:rPr>
                <w:szCs w:val="24"/>
              </w:rPr>
              <w:t xml:space="preserve">country. </w:t>
            </w:r>
          </w:p>
        </w:tc>
      </w:tr>
      <w:tr w:rsidR="00E10461" w:rsidRPr="00464FCC" w14:paraId="31AB6514"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07A7AB78" w14:textId="45F80E00" w:rsidR="00E10461" w:rsidRPr="00464FCC" w:rsidRDefault="00570B88" w:rsidP="0027492E">
            <w:pPr>
              <w:spacing w:before="120" w:after="120"/>
              <w:rPr>
                <w:b/>
                <w:bCs/>
              </w:rPr>
            </w:pPr>
            <w:r w:rsidRPr="00464FCC">
              <w:rPr>
                <w:b/>
                <w:bCs/>
              </w:rPr>
              <w:t>2</w:t>
            </w:r>
            <w:r>
              <w:rPr>
                <w:b/>
                <w:bCs/>
              </w:rPr>
              <w:t>5</w:t>
            </w:r>
            <w:r w:rsidR="00E10461" w:rsidRPr="00464FCC">
              <w:rPr>
                <w:b/>
                <w:bCs/>
              </w:rPr>
              <w:t>.1</w:t>
            </w:r>
          </w:p>
          <w:p w14:paraId="4669CF58" w14:textId="77777777" w:rsidR="00E10461" w:rsidRPr="00464FCC" w:rsidRDefault="00E10461" w:rsidP="0027492E">
            <w:pPr>
              <w:pStyle w:val="BankNormal"/>
              <w:tabs>
                <w:tab w:val="right" w:pos="7218"/>
              </w:tabs>
              <w:spacing w:before="120" w:after="120"/>
              <w:rPr>
                <w:b/>
                <w:bCs/>
                <w:sz w:val="20"/>
              </w:rPr>
            </w:pPr>
          </w:p>
        </w:tc>
        <w:tc>
          <w:tcPr>
            <w:tcW w:w="7634" w:type="dxa"/>
            <w:tcMar>
              <w:top w:w="85" w:type="dxa"/>
              <w:bottom w:w="142" w:type="dxa"/>
            </w:tcMar>
          </w:tcPr>
          <w:p w14:paraId="64443803" w14:textId="77777777" w:rsidR="00E10461" w:rsidRPr="00464FCC" w:rsidRDefault="00E10461" w:rsidP="004E3E5D">
            <w:pPr>
              <w:pStyle w:val="BankNormal"/>
              <w:tabs>
                <w:tab w:val="right" w:pos="7218"/>
              </w:tabs>
              <w:spacing w:before="120" w:after="120"/>
            </w:pPr>
            <w:r w:rsidRPr="00464FCC">
              <w:rPr>
                <w:b/>
              </w:rPr>
              <w:t>The single currency for the conversion of all prices expressed in various currencies into a single one is</w:t>
            </w:r>
            <w:r w:rsidRPr="00464FCC">
              <w:t>:</w:t>
            </w:r>
            <w:r w:rsidRPr="00464FCC">
              <w:rPr>
                <w:u w:val="single"/>
              </w:rPr>
              <w:t xml:space="preserve">                         </w:t>
            </w:r>
            <w:r w:rsidRPr="00464FCC">
              <w:rPr>
                <w:i/>
              </w:rPr>
              <w:t>[indicate local currency or fully convertible foreign currency]</w:t>
            </w:r>
          </w:p>
          <w:p w14:paraId="2825AB26" w14:textId="77777777" w:rsidR="00E10461" w:rsidRPr="00464FCC" w:rsidRDefault="00E10461" w:rsidP="004E3E5D">
            <w:pPr>
              <w:pStyle w:val="BankNormal"/>
              <w:tabs>
                <w:tab w:val="right" w:pos="7218"/>
              </w:tabs>
              <w:spacing w:before="120" w:after="120"/>
            </w:pPr>
            <w:r w:rsidRPr="00464FCC">
              <w:rPr>
                <w:b/>
              </w:rPr>
              <w:t>The official source of the selling (exchange) rate is</w:t>
            </w:r>
            <w:r w:rsidRPr="00464FCC">
              <w:t xml:space="preserve">: </w:t>
            </w:r>
            <w:r w:rsidRPr="00464FCC">
              <w:rPr>
                <w:u w:val="single"/>
              </w:rPr>
              <w:tab/>
            </w:r>
          </w:p>
          <w:p w14:paraId="4823A566" w14:textId="77777777" w:rsidR="00E10461" w:rsidRPr="00464FCC" w:rsidRDefault="00E10461" w:rsidP="0027492E">
            <w:pPr>
              <w:pStyle w:val="BankNormal"/>
              <w:tabs>
                <w:tab w:val="left" w:pos="6226"/>
                <w:tab w:val="right" w:pos="7218"/>
              </w:tabs>
              <w:spacing w:before="120" w:after="120"/>
              <w:rPr>
                <w:b/>
                <w:u w:val="single"/>
              </w:rPr>
            </w:pPr>
            <w:r w:rsidRPr="00464FCC">
              <w:rPr>
                <w:b/>
              </w:rPr>
              <w:t xml:space="preserve">The date of the exchange rate is: </w:t>
            </w:r>
            <w:r w:rsidRPr="00464FCC">
              <w:rPr>
                <w:u w:val="single"/>
              </w:rPr>
              <w:tab/>
            </w:r>
          </w:p>
          <w:p w14:paraId="1A8D16AB" w14:textId="70EF7F08" w:rsidR="00E10461" w:rsidRPr="00464FCC" w:rsidRDefault="00E10461" w:rsidP="0027492E">
            <w:pPr>
              <w:pStyle w:val="BankNormal"/>
              <w:tabs>
                <w:tab w:val="left" w:pos="6226"/>
                <w:tab w:val="right" w:pos="7218"/>
              </w:tabs>
              <w:spacing w:before="120" w:after="120"/>
              <w:rPr>
                <w:i/>
                <w:szCs w:val="24"/>
                <w:lang w:eastAsia="it-IT"/>
              </w:rPr>
            </w:pPr>
            <w:r w:rsidRPr="00464FCC">
              <w:rPr>
                <w:i/>
                <w:u w:val="single"/>
              </w:rPr>
              <w:t>[</w:t>
            </w:r>
            <w:r w:rsidRPr="00464FCC">
              <w:rPr>
                <w:i/>
              </w:rPr>
              <w:t xml:space="preserve">The date shall not be earlier than four (4) weeks prior to the deadline for submission of proposals and no later than the date of </w:t>
            </w:r>
            <w:r w:rsidR="00E57B64" w:rsidRPr="00464FCC">
              <w:rPr>
                <w:i/>
              </w:rPr>
              <w:t xml:space="preserve">expiry of </w:t>
            </w:r>
            <w:r w:rsidR="009711DC" w:rsidRPr="00464FCC">
              <w:rPr>
                <w:i/>
              </w:rPr>
              <w:t xml:space="preserve">the </w:t>
            </w:r>
            <w:r w:rsidR="00E57B64" w:rsidRPr="00464FCC">
              <w:rPr>
                <w:i/>
              </w:rPr>
              <w:t>proposal validity specified in accordance with ITC- Data Sheet 12.1</w:t>
            </w:r>
            <w:r w:rsidRPr="00464FCC">
              <w:rPr>
                <w:i/>
              </w:rPr>
              <w:t>.]</w:t>
            </w:r>
          </w:p>
        </w:tc>
      </w:tr>
      <w:tr w:rsidR="00E10461" w:rsidRPr="00464FCC" w14:paraId="556FD753" w14:textId="77777777"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09F9551F" w14:textId="77777777" w:rsidR="00E10461" w:rsidRPr="00464FCC" w:rsidRDefault="00E10461" w:rsidP="0027492E">
            <w:pPr>
              <w:spacing w:before="120" w:after="120"/>
              <w:rPr>
                <w:b/>
                <w:bCs/>
              </w:rPr>
            </w:pPr>
          </w:p>
        </w:tc>
        <w:tc>
          <w:tcPr>
            <w:tcW w:w="7634" w:type="dxa"/>
            <w:tcMar>
              <w:top w:w="85" w:type="dxa"/>
              <w:bottom w:w="142" w:type="dxa"/>
            </w:tcMar>
          </w:tcPr>
          <w:p w14:paraId="3D432F06" w14:textId="786286AD" w:rsidR="00E10461" w:rsidRPr="00464FCC" w:rsidRDefault="00E10461" w:rsidP="004E3E5D">
            <w:pPr>
              <w:pStyle w:val="BodyText"/>
              <w:tabs>
                <w:tab w:val="left" w:pos="826"/>
                <w:tab w:val="left" w:pos="1726"/>
              </w:tabs>
              <w:spacing w:before="120"/>
              <w:jc w:val="center"/>
              <w:rPr>
                <w:b/>
              </w:rPr>
            </w:pPr>
            <w:r w:rsidRPr="00464FCC">
              <w:rPr>
                <w:b/>
                <w:sz w:val="32"/>
                <w:szCs w:val="32"/>
              </w:rPr>
              <w:t xml:space="preserve">D. Negotiations and </w:t>
            </w:r>
            <w:r w:rsidR="00570B88">
              <w:rPr>
                <w:b/>
                <w:sz w:val="32"/>
                <w:szCs w:val="32"/>
              </w:rPr>
              <w:t>conclusion of a Framework Agreement</w:t>
            </w:r>
          </w:p>
        </w:tc>
      </w:tr>
      <w:tr w:rsidR="00E10461" w:rsidRPr="00464FCC" w14:paraId="0D886F71" w14:textId="77777777"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3EA48117" w14:textId="76D58325" w:rsidR="00E10461" w:rsidRPr="00464FCC" w:rsidRDefault="00570B88" w:rsidP="0027492E">
            <w:pPr>
              <w:spacing w:before="120" w:after="120"/>
              <w:rPr>
                <w:b/>
                <w:bCs/>
              </w:rPr>
            </w:pPr>
            <w:r w:rsidRPr="00464FCC">
              <w:rPr>
                <w:b/>
                <w:bCs/>
              </w:rPr>
              <w:t>2</w:t>
            </w:r>
            <w:r>
              <w:rPr>
                <w:b/>
                <w:bCs/>
              </w:rPr>
              <w:t>6</w:t>
            </w:r>
            <w:r w:rsidR="00E10461" w:rsidRPr="00464FCC">
              <w:rPr>
                <w:b/>
                <w:bCs/>
              </w:rPr>
              <w:t>.1</w:t>
            </w:r>
          </w:p>
        </w:tc>
        <w:tc>
          <w:tcPr>
            <w:tcW w:w="7634" w:type="dxa"/>
            <w:tcMar>
              <w:top w:w="85" w:type="dxa"/>
              <w:bottom w:w="142" w:type="dxa"/>
            </w:tcMar>
          </w:tcPr>
          <w:p w14:paraId="47F92573" w14:textId="78151CA5" w:rsidR="00E10461" w:rsidRPr="00464FCC" w:rsidRDefault="00E10461" w:rsidP="0027492E">
            <w:pPr>
              <w:pStyle w:val="BankNormal"/>
              <w:tabs>
                <w:tab w:val="right" w:pos="7218"/>
              </w:tabs>
              <w:spacing w:before="120" w:after="120"/>
              <w:rPr>
                <w:b/>
              </w:rPr>
            </w:pPr>
            <w:r w:rsidRPr="00464FCC">
              <w:rPr>
                <w:b/>
              </w:rPr>
              <w:t>Expected date and address for negotiations</w:t>
            </w:r>
            <w:r w:rsidR="00570B88">
              <w:rPr>
                <w:b/>
              </w:rPr>
              <w:t xml:space="preserve"> to conclude a Framework Agreement/s</w:t>
            </w:r>
            <w:r w:rsidRPr="00464FCC">
              <w:rPr>
                <w:b/>
              </w:rPr>
              <w:t xml:space="preserve">: </w:t>
            </w:r>
          </w:p>
          <w:p w14:paraId="3C1E7B4E" w14:textId="551D5A1E" w:rsidR="00E10461" w:rsidRPr="00464FCC" w:rsidRDefault="00E10461" w:rsidP="0027492E">
            <w:pPr>
              <w:pStyle w:val="BankNormal"/>
              <w:tabs>
                <w:tab w:val="right" w:pos="7218"/>
              </w:tabs>
              <w:spacing w:before="120" w:after="120"/>
              <w:rPr>
                <w:i/>
                <w:sz w:val="20"/>
              </w:rPr>
            </w:pPr>
            <w:r w:rsidRPr="00464FCC">
              <w:rPr>
                <w:b/>
              </w:rPr>
              <w:t>Date</w:t>
            </w:r>
            <w:r w:rsidRPr="00464FCC">
              <w:t>: ________________</w:t>
            </w:r>
            <w:r w:rsidRPr="0021172D">
              <w:t xml:space="preserve"> </w:t>
            </w:r>
            <w:r w:rsidRPr="00464FCC">
              <w:t xml:space="preserve">day/month/year </w:t>
            </w:r>
            <w:r w:rsidRPr="00464FCC">
              <w:rPr>
                <w:i/>
              </w:rPr>
              <w:t xml:space="preserve">[for example, 15 </w:t>
            </w:r>
            <w:r w:rsidR="00570B88">
              <w:rPr>
                <w:i/>
              </w:rPr>
              <w:t>June</w:t>
            </w:r>
            <w:r w:rsidR="00570B88" w:rsidRPr="00464FCC">
              <w:rPr>
                <w:i/>
              </w:rPr>
              <w:t xml:space="preserve"> 20</w:t>
            </w:r>
            <w:r w:rsidR="00570B88">
              <w:rPr>
                <w:i/>
              </w:rPr>
              <w:t>21</w:t>
            </w:r>
            <w:r w:rsidRPr="00464FCC">
              <w:rPr>
                <w:i/>
              </w:rPr>
              <w:t>]</w:t>
            </w:r>
          </w:p>
          <w:p w14:paraId="786D2098" w14:textId="77777777" w:rsidR="00E10461" w:rsidRPr="00464FCC" w:rsidRDefault="00E10461" w:rsidP="0027492E">
            <w:pPr>
              <w:pStyle w:val="BankNormal"/>
              <w:tabs>
                <w:tab w:val="right" w:pos="7218"/>
              </w:tabs>
              <w:spacing w:before="120" w:after="120"/>
              <w:rPr>
                <w:szCs w:val="24"/>
                <w:lang w:eastAsia="it-IT"/>
              </w:rPr>
            </w:pPr>
            <w:r w:rsidRPr="00464FCC">
              <w:rPr>
                <w:b/>
                <w:szCs w:val="24"/>
              </w:rPr>
              <w:t>Address:</w:t>
            </w:r>
            <w:r w:rsidRPr="00464FCC">
              <w:rPr>
                <w:sz w:val="20"/>
              </w:rPr>
              <w:t xml:space="preserve"> __________________________</w:t>
            </w:r>
            <w:r w:rsidRPr="00464FCC">
              <w:rPr>
                <w:szCs w:val="24"/>
                <w:lang w:eastAsia="it-IT"/>
              </w:rPr>
              <w:tab/>
            </w:r>
          </w:p>
        </w:tc>
      </w:tr>
      <w:tr w:rsidR="005B3E84" w:rsidRPr="00464FCC" w14:paraId="02219F91" w14:textId="77777777"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54CE2539" w14:textId="44A02717" w:rsidR="005B3E84" w:rsidRPr="00464FCC" w:rsidDel="005B3E84" w:rsidRDefault="005B3E84" w:rsidP="0027492E">
            <w:pPr>
              <w:spacing w:before="120" w:after="120"/>
              <w:rPr>
                <w:b/>
                <w:bCs/>
              </w:rPr>
            </w:pPr>
            <w:r>
              <w:rPr>
                <w:b/>
                <w:bCs/>
              </w:rPr>
              <w:t>3</w:t>
            </w:r>
            <w:r w:rsidR="00570B88">
              <w:rPr>
                <w:b/>
                <w:bCs/>
              </w:rPr>
              <w:t>5</w:t>
            </w:r>
            <w:r>
              <w:rPr>
                <w:b/>
                <w:bCs/>
              </w:rPr>
              <w:t>.1</w:t>
            </w:r>
          </w:p>
        </w:tc>
        <w:tc>
          <w:tcPr>
            <w:tcW w:w="7634" w:type="dxa"/>
            <w:tcMar>
              <w:top w:w="85" w:type="dxa"/>
              <w:bottom w:w="142" w:type="dxa"/>
            </w:tcMar>
          </w:tcPr>
          <w:p w14:paraId="17C0C158" w14:textId="77777777" w:rsidR="005B3E84" w:rsidRPr="00CF0460" w:rsidRDefault="005B3E84" w:rsidP="005B3E84">
            <w:pPr>
              <w:widowControl w:val="0"/>
              <w:spacing w:before="120" w:after="120"/>
              <w:rPr>
                <w:b/>
                <w:color w:val="000000" w:themeColor="text1"/>
              </w:rPr>
            </w:pPr>
            <w:r w:rsidRPr="00CF0460">
              <w:rPr>
                <w:b/>
                <w:color w:val="000000" w:themeColor="text1"/>
              </w:rPr>
              <w:t>Signing the Framework Agreement</w:t>
            </w:r>
          </w:p>
          <w:p w14:paraId="0376DDA4" w14:textId="7D7A0128" w:rsidR="005B3E84" w:rsidRPr="0021172D" w:rsidRDefault="005B3E84" w:rsidP="00446849">
            <w:pPr>
              <w:widowControl w:val="0"/>
              <w:spacing w:before="120" w:after="120"/>
            </w:pPr>
            <w:r w:rsidRPr="00CF0460">
              <w:t xml:space="preserve">The </w:t>
            </w:r>
            <w:r>
              <w:t xml:space="preserve">Consultant </w:t>
            </w:r>
            <w:r w:rsidRPr="00CF0460">
              <w:t>shall sign, date and return the Framework Agreement within [</w:t>
            </w:r>
            <w:r w:rsidRPr="00CF0460">
              <w:rPr>
                <w:i/>
              </w:rPr>
              <w:t xml:space="preserve">insert number of days (insert </w:t>
            </w:r>
            <w:r>
              <w:rPr>
                <w:i/>
              </w:rPr>
              <w:t xml:space="preserve">in </w:t>
            </w:r>
            <w:r w:rsidRPr="00CF0460">
              <w:rPr>
                <w:i/>
              </w:rPr>
              <w:t>figure</w:t>
            </w:r>
            <w:r>
              <w:rPr>
                <w:i/>
              </w:rPr>
              <w:t>s</w:t>
            </w:r>
            <w:r w:rsidRPr="00CF0460">
              <w:rPr>
                <w:i/>
              </w:rPr>
              <w:t>)</w:t>
            </w:r>
            <w:r w:rsidRPr="00CF0460">
              <w:t>] days of receipt of the same.</w:t>
            </w:r>
          </w:p>
        </w:tc>
      </w:tr>
      <w:tr w:rsidR="00733F3E" w:rsidRPr="00464FCC" w14:paraId="133620D9" w14:textId="77777777"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5596558F" w14:textId="1FF09793" w:rsidR="00733F3E" w:rsidRPr="00464FCC" w:rsidRDefault="005B3E84" w:rsidP="0027492E">
            <w:pPr>
              <w:spacing w:before="120" w:after="120"/>
              <w:rPr>
                <w:b/>
                <w:bCs/>
              </w:rPr>
            </w:pPr>
            <w:r w:rsidRPr="00464FCC">
              <w:rPr>
                <w:b/>
                <w:bCs/>
              </w:rPr>
              <w:t>3</w:t>
            </w:r>
            <w:r w:rsidR="00570B88">
              <w:rPr>
                <w:b/>
                <w:bCs/>
              </w:rPr>
              <w:t>7</w:t>
            </w:r>
            <w:r w:rsidR="00733F3E" w:rsidRPr="00464FCC">
              <w:rPr>
                <w:b/>
                <w:bCs/>
              </w:rPr>
              <w:t>.1</w:t>
            </w:r>
          </w:p>
        </w:tc>
        <w:tc>
          <w:tcPr>
            <w:tcW w:w="7634" w:type="dxa"/>
            <w:tcMar>
              <w:top w:w="85" w:type="dxa"/>
              <w:bottom w:w="142" w:type="dxa"/>
            </w:tcMar>
          </w:tcPr>
          <w:p w14:paraId="035D36E1" w14:textId="03C316FA" w:rsidR="00733F3E" w:rsidRPr="00464FCC" w:rsidRDefault="00733F3E" w:rsidP="00733F3E">
            <w:pPr>
              <w:spacing w:before="120" w:after="120"/>
            </w:pPr>
            <w:r w:rsidRPr="0021172D">
              <w:t xml:space="preserve">The procedures for making a Procurement-related Complaint are detailed in </w:t>
            </w:r>
            <w:r w:rsidR="005B3E84" w:rsidRPr="005B3E84">
              <w:rPr>
                <w:color w:val="000000" w:themeColor="text1"/>
              </w:rPr>
              <w:t xml:space="preserve">Annex III of the </w:t>
            </w:r>
            <w:hyperlink r:id="rId40" w:history="1">
              <w:r w:rsidR="005B3E84" w:rsidRPr="005B3E84">
                <w:rPr>
                  <w:color w:val="0000FF"/>
                  <w:u w:val="single"/>
                </w:rPr>
                <w:t>Procurement Regulations for IPF Borrowers</w:t>
              </w:r>
            </w:hyperlink>
            <w:r w:rsidR="000325FD" w:rsidRPr="0021172D">
              <w:t>.</w:t>
            </w:r>
            <w:r w:rsidRPr="0021172D">
              <w:t xml:space="preserve"> If a Consultant wishes to make a Procurement-related Complaint</w:t>
            </w:r>
            <w:r w:rsidR="000325FD" w:rsidRPr="0021172D">
              <w:t>,</w:t>
            </w:r>
            <w:r w:rsidRPr="0021172D">
              <w:t xml:space="preserve"> the Consultant sh</w:t>
            </w:r>
            <w:r w:rsidR="00683837" w:rsidRPr="0021172D">
              <w:t>all</w:t>
            </w:r>
            <w:r w:rsidRPr="0021172D">
              <w:t xml:space="preserve"> </w:t>
            </w:r>
            <w:r w:rsidRPr="00464FCC">
              <w:t>submit its complaint</w:t>
            </w:r>
            <w:r w:rsidR="000325FD" w:rsidRPr="00464FCC">
              <w:t xml:space="preserve"> following these procedures</w:t>
            </w:r>
            <w:r w:rsidRPr="00464FCC">
              <w:t xml:space="preserve">, </w:t>
            </w:r>
            <w:r w:rsidR="00683837" w:rsidRPr="00464FCC">
              <w:t>I</w:t>
            </w:r>
            <w:r w:rsidRPr="00464FCC">
              <w:t xml:space="preserve">n </w:t>
            </w:r>
            <w:r w:rsidR="00683837" w:rsidRPr="00464FCC">
              <w:t>W</w:t>
            </w:r>
            <w:r w:rsidRPr="00464FCC">
              <w:t xml:space="preserve">riting (by the quickest means available, </w:t>
            </w:r>
            <w:r w:rsidR="00683837" w:rsidRPr="00464FCC">
              <w:t xml:space="preserve">such as </w:t>
            </w:r>
            <w:r w:rsidRPr="00464FCC">
              <w:t>by email or fax), to:</w:t>
            </w:r>
          </w:p>
          <w:p w14:paraId="2A0F06BE" w14:textId="77777777" w:rsidR="00733F3E" w:rsidRPr="00464FCC" w:rsidRDefault="00733F3E" w:rsidP="00733F3E">
            <w:pPr>
              <w:spacing w:before="120" w:after="120"/>
              <w:ind w:left="341"/>
              <w:rPr>
                <w:i/>
              </w:rPr>
            </w:pPr>
            <w:r w:rsidRPr="00464FCC">
              <w:rPr>
                <w:b/>
              </w:rPr>
              <w:t>For the attention</w:t>
            </w:r>
            <w:r w:rsidRPr="00464FCC">
              <w:t xml:space="preserve">: </w:t>
            </w:r>
            <w:r w:rsidRPr="00464FCC">
              <w:rPr>
                <w:i/>
              </w:rPr>
              <w:t>[insert full name of person receiving complaints]</w:t>
            </w:r>
          </w:p>
          <w:p w14:paraId="1D8278EC" w14:textId="77777777" w:rsidR="00733F3E" w:rsidRPr="00464FCC" w:rsidRDefault="00733F3E" w:rsidP="00733F3E">
            <w:pPr>
              <w:spacing w:before="120" w:after="120"/>
              <w:ind w:left="341"/>
            </w:pPr>
            <w:r w:rsidRPr="00464FCC">
              <w:rPr>
                <w:b/>
              </w:rPr>
              <w:t>Title/position</w:t>
            </w:r>
            <w:r w:rsidRPr="00464FCC">
              <w:t xml:space="preserve">: </w:t>
            </w:r>
            <w:r w:rsidRPr="00464FCC">
              <w:rPr>
                <w:i/>
              </w:rPr>
              <w:t>[insert title/position]</w:t>
            </w:r>
          </w:p>
          <w:p w14:paraId="3165BDAB" w14:textId="530EE7C1" w:rsidR="00733F3E" w:rsidRPr="00464FCC" w:rsidRDefault="00CA6228" w:rsidP="00733F3E">
            <w:pPr>
              <w:spacing w:before="120" w:after="120"/>
              <w:ind w:left="341"/>
              <w:rPr>
                <w:i/>
              </w:rPr>
            </w:pPr>
            <w:r>
              <w:rPr>
                <w:b/>
              </w:rPr>
              <w:t>Procuring Agency</w:t>
            </w:r>
            <w:r w:rsidR="00733F3E" w:rsidRPr="00464FCC">
              <w:t xml:space="preserve">: </w:t>
            </w:r>
            <w:r w:rsidR="00733F3E" w:rsidRPr="00464FCC">
              <w:rPr>
                <w:i/>
              </w:rPr>
              <w:t xml:space="preserve">[insert name of </w:t>
            </w:r>
            <w:r>
              <w:rPr>
                <w:i/>
              </w:rPr>
              <w:t>Procuring Agency</w:t>
            </w:r>
            <w:r w:rsidR="00733F3E" w:rsidRPr="00464FCC">
              <w:rPr>
                <w:i/>
              </w:rPr>
              <w:t>]</w:t>
            </w:r>
          </w:p>
          <w:p w14:paraId="272A0AFC" w14:textId="77777777" w:rsidR="00733F3E" w:rsidRPr="00464FCC" w:rsidRDefault="00733F3E" w:rsidP="00733F3E">
            <w:pPr>
              <w:spacing w:before="120" w:after="120"/>
              <w:ind w:left="341"/>
              <w:rPr>
                <w:i/>
              </w:rPr>
            </w:pPr>
            <w:r w:rsidRPr="00464FCC">
              <w:rPr>
                <w:b/>
              </w:rPr>
              <w:t>Email address</w:t>
            </w:r>
            <w:r w:rsidRPr="00464FCC">
              <w:rPr>
                <w:i/>
              </w:rPr>
              <w:t>: [insert email address]</w:t>
            </w:r>
          </w:p>
          <w:p w14:paraId="12F4326D" w14:textId="77777777" w:rsidR="00733F3E" w:rsidRPr="00464FCC" w:rsidRDefault="00733F3E" w:rsidP="00733F3E">
            <w:pPr>
              <w:spacing w:before="120" w:after="120"/>
              <w:ind w:left="341"/>
              <w:rPr>
                <w:i/>
              </w:rPr>
            </w:pPr>
            <w:r w:rsidRPr="00464FCC">
              <w:rPr>
                <w:b/>
              </w:rPr>
              <w:t>Fax number</w:t>
            </w:r>
            <w:r w:rsidRPr="00464FCC">
              <w:t xml:space="preserve">: </w:t>
            </w:r>
            <w:r w:rsidRPr="00464FCC">
              <w:rPr>
                <w:i/>
              </w:rPr>
              <w:t>[insert fax number]</w:t>
            </w:r>
            <w:r w:rsidRPr="00464FCC">
              <w:t xml:space="preserve"> </w:t>
            </w:r>
            <w:r w:rsidRPr="00464FCC">
              <w:rPr>
                <w:b/>
                <w:i/>
              </w:rPr>
              <w:t>delete if not used</w:t>
            </w:r>
          </w:p>
          <w:p w14:paraId="3D3F4103" w14:textId="77777777" w:rsidR="00733F3E" w:rsidRPr="0021172D" w:rsidRDefault="00733F3E" w:rsidP="00733F3E">
            <w:pPr>
              <w:spacing w:before="120" w:after="120"/>
            </w:pPr>
            <w:r w:rsidRPr="00464FCC">
              <w:t>In summary, a Procurement</w:t>
            </w:r>
            <w:r w:rsidRPr="0021172D">
              <w:t>-related Complaint may challenge any of the following:</w:t>
            </w:r>
          </w:p>
          <w:p w14:paraId="3EADD985" w14:textId="77777777" w:rsidR="00733F3E" w:rsidRPr="0021172D" w:rsidRDefault="00733F3E" w:rsidP="0011766E">
            <w:pPr>
              <w:pStyle w:val="ListParagraph"/>
              <w:numPr>
                <w:ilvl w:val="0"/>
                <w:numId w:val="55"/>
              </w:numPr>
              <w:spacing w:before="120" w:after="120"/>
              <w:ind w:left="714" w:hanging="357"/>
              <w:contextualSpacing w:val="0"/>
            </w:pPr>
            <w:r w:rsidRPr="0021172D">
              <w:t>the terms of this Request for Proposal;</w:t>
            </w:r>
          </w:p>
          <w:p w14:paraId="2E7E9D75" w14:textId="7DDDCB79" w:rsidR="00733F3E" w:rsidRPr="0021172D" w:rsidRDefault="00733F3E" w:rsidP="0011766E">
            <w:pPr>
              <w:pStyle w:val="ListParagraph"/>
              <w:numPr>
                <w:ilvl w:val="0"/>
                <w:numId w:val="55"/>
              </w:numPr>
              <w:spacing w:before="120" w:after="120"/>
              <w:ind w:left="714" w:hanging="357"/>
              <w:contextualSpacing w:val="0"/>
            </w:pPr>
            <w:r w:rsidRPr="0021172D">
              <w:t xml:space="preserve">the </w:t>
            </w:r>
            <w:r w:rsidR="00CA6228">
              <w:t>Procuring Agency</w:t>
            </w:r>
            <w:r w:rsidRPr="0021172D">
              <w:t>’s decision to exclude a Consultant from the procurement process prior to the award of contract; and</w:t>
            </w:r>
          </w:p>
          <w:p w14:paraId="4A6B58AF" w14:textId="376DC287" w:rsidR="00733F3E" w:rsidRPr="00464FCC" w:rsidRDefault="005B3E84" w:rsidP="0011766E">
            <w:pPr>
              <w:pStyle w:val="BankNormal"/>
              <w:numPr>
                <w:ilvl w:val="0"/>
                <w:numId w:val="55"/>
              </w:numPr>
              <w:tabs>
                <w:tab w:val="left" w:pos="5686"/>
                <w:tab w:val="right" w:pos="7218"/>
              </w:tabs>
              <w:spacing w:before="120" w:after="120"/>
              <w:rPr>
                <w:b/>
              </w:rPr>
            </w:pPr>
            <w:r w:rsidRPr="00CF0460">
              <w:rPr>
                <w:color w:val="000000" w:themeColor="text1"/>
              </w:rPr>
              <w:t xml:space="preserve">the Procuring Agency’s decision to </w:t>
            </w:r>
            <w:r>
              <w:rPr>
                <w:color w:val="000000" w:themeColor="text1"/>
              </w:rPr>
              <w:t>conclude</w:t>
            </w:r>
            <w:r w:rsidRPr="00CF0460">
              <w:rPr>
                <w:color w:val="000000" w:themeColor="text1"/>
              </w:rPr>
              <w:t xml:space="preserve"> </w:t>
            </w:r>
            <w:r>
              <w:rPr>
                <w:color w:val="000000" w:themeColor="text1"/>
              </w:rPr>
              <w:t>a</w:t>
            </w:r>
            <w:r w:rsidRPr="00CF0460">
              <w:rPr>
                <w:color w:val="000000" w:themeColor="text1"/>
              </w:rPr>
              <w:t xml:space="preserve"> Framework Agreement</w:t>
            </w:r>
            <w:r>
              <w:rPr>
                <w:color w:val="000000" w:themeColor="text1"/>
              </w:rPr>
              <w:t>(s)</w:t>
            </w:r>
            <w:r w:rsidR="00733F3E" w:rsidRPr="0021172D">
              <w:t>.</w:t>
            </w:r>
          </w:p>
        </w:tc>
      </w:tr>
    </w:tbl>
    <w:p w14:paraId="1E96CE32" w14:textId="77777777" w:rsidR="000B5EDC" w:rsidRPr="00464FCC" w:rsidRDefault="000B5EDC" w:rsidP="00654875">
      <w:pPr>
        <w:sectPr w:rsidR="000B5EDC" w:rsidRPr="00464FCC" w:rsidSect="00B0418A">
          <w:headerReference w:type="even" r:id="rId41"/>
          <w:headerReference w:type="default" r:id="rId42"/>
          <w:headerReference w:type="first" r:id="rId43"/>
          <w:footnotePr>
            <w:numRestart w:val="eachSect"/>
          </w:footnotePr>
          <w:pgSz w:w="12242" w:h="15842" w:code="1"/>
          <w:pgMar w:top="1440" w:right="1440" w:bottom="1440" w:left="1728" w:header="720" w:footer="720" w:gutter="0"/>
          <w:cols w:space="708"/>
          <w:titlePg/>
          <w:docGrid w:linePitch="360"/>
        </w:sectPr>
      </w:pPr>
    </w:p>
    <w:p w14:paraId="1A7111D5" w14:textId="77777777" w:rsidR="000B5EDC" w:rsidRPr="00464FCC" w:rsidRDefault="000B5EDC" w:rsidP="00C31B55">
      <w:pPr>
        <w:pStyle w:val="HeadingSections"/>
        <w:spacing w:after="240"/>
      </w:pPr>
      <w:bookmarkStart w:id="213" w:name="_Toc397501852"/>
      <w:bookmarkStart w:id="214" w:name="_Toc265495739"/>
      <w:bookmarkStart w:id="215" w:name="_Toc474333908"/>
      <w:bookmarkStart w:id="216" w:name="_Toc474334077"/>
      <w:bookmarkStart w:id="217" w:name="_Toc494209464"/>
      <w:bookmarkStart w:id="218" w:name="_Toc83306903"/>
      <w:r w:rsidRPr="00464FCC">
        <w:t xml:space="preserve">Section 3.  Technical Proposal </w:t>
      </w:r>
      <w:r w:rsidRPr="00464FCC">
        <w:rPr>
          <w:rFonts w:hint="eastAsia"/>
        </w:rPr>
        <w:t>–</w:t>
      </w:r>
      <w:r w:rsidRPr="00464FCC">
        <w:t xml:space="preserve"> Standard Forms</w:t>
      </w:r>
      <w:bookmarkEnd w:id="213"/>
      <w:bookmarkEnd w:id="214"/>
      <w:bookmarkEnd w:id="215"/>
      <w:bookmarkEnd w:id="216"/>
      <w:bookmarkEnd w:id="217"/>
      <w:bookmarkEnd w:id="218"/>
    </w:p>
    <w:p w14:paraId="7EC5DEA8" w14:textId="77777777" w:rsidR="000B5EDC" w:rsidRPr="0021172D" w:rsidRDefault="000B5EDC" w:rsidP="002450D6">
      <w:r w:rsidRPr="0021172D">
        <w:rPr>
          <w:bCs/>
        </w:rPr>
        <w:t>{</w:t>
      </w:r>
      <w:r w:rsidRPr="0021172D">
        <w:rPr>
          <w:bCs/>
          <w:u w:val="single"/>
        </w:rPr>
        <w:t>Notes to Consultant</w:t>
      </w:r>
      <w:r w:rsidRPr="0021172D">
        <w:rPr>
          <w:bCs/>
        </w:rPr>
        <w:t xml:space="preserve"> shown</w:t>
      </w:r>
      <w:r w:rsidRPr="0021172D">
        <w:rPr>
          <w:bCs/>
          <w:iCs/>
        </w:rPr>
        <w:t xml:space="preserve"> in brackets </w:t>
      </w:r>
      <w:r w:rsidRPr="0021172D">
        <w:rPr>
          <w:bCs/>
        </w:rPr>
        <w:t>{  }</w:t>
      </w:r>
      <w:r w:rsidRPr="0021172D">
        <w:rPr>
          <w:bCs/>
          <w:iCs/>
        </w:rPr>
        <w:t xml:space="preserve"> </w:t>
      </w:r>
      <w:r w:rsidRPr="0021172D">
        <w:rPr>
          <w:bCs/>
        </w:rPr>
        <w:t xml:space="preserve">throughout Section 3 </w:t>
      </w:r>
      <w:r w:rsidRPr="0021172D">
        <w:rPr>
          <w:bCs/>
          <w:iCs/>
        </w:rPr>
        <w:t xml:space="preserve">provide guidance to </w:t>
      </w:r>
      <w:r w:rsidR="000B36E9" w:rsidRPr="0021172D">
        <w:rPr>
          <w:bCs/>
          <w:iCs/>
        </w:rPr>
        <w:t xml:space="preserve">the </w:t>
      </w:r>
      <w:r w:rsidRPr="0021172D">
        <w:rPr>
          <w:bCs/>
          <w:iCs/>
        </w:rPr>
        <w:t xml:space="preserve">Consultant to prepare the </w:t>
      </w:r>
      <w:r w:rsidR="000B36E9" w:rsidRPr="0021172D">
        <w:rPr>
          <w:bCs/>
          <w:iCs/>
        </w:rPr>
        <w:t>Technical Proposal</w:t>
      </w:r>
      <w:r w:rsidRPr="0021172D">
        <w:rPr>
          <w:bCs/>
          <w:iCs/>
        </w:rPr>
        <w:t>; they should not appear on the Proposals to be submitted.</w:t>
      </w:r>
      <w:r w:rsidRPr="0021172D">
        <w:rPr>
          <w:bCs/>
        </w:rPr>
        <w:t>}</w:t>
      </w:r>
    </w:p>
    <w:p w14:paraId="65111D74" w14:textId="77777777" w:rsidR="000B5EDC" w:rsidRPr="00464FCC" w:rsidRDefault="000B5EDC" w:rsidP="0000062D">
      <w:pPr>
        <w:pStyle w:val="Heading6"/>
      </w:pPr>
      <w:bookmarkStart w:id="219" w:name="_Toc494209465"/>
      <w:r w:rsidRPr="00464FCC">
        <w:t>C</w:t>
      </w:r>
      <w:r w:rsidR="0000062D" w:rsidRPr="00464FCC">
        <w:t>hecklist of Required Forms</w:t>
      </w:r>
      <w:bookmarkEnd w:id="219"/>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9"/>
        <w:gridCol w:w="4705"/>
        <w:gridCol w:w="1607"/>
      </w:tblGrid>
      <w:tr w:rsidR="00F07394" w:rsidRPr="00464FCC" w14:paraId="62F70EDC" w14:textId="77777777" w:rsidTr="007C2068">
        <w:tc>
          <w:tcPr>
            <w:tcW w:w="1269" w:type="dxa"/>
            <w:vAlign w:val="center"/>
          </w:tcPr>
          <w:p w14:paraId="25986C79" w14:textId="77777777" w:rsidR="00F07394" w:rsidRPr="00464FCC" w:rsidRDefault="00F07394" w:rsidP="007C2068">
            <w:pPr>
              <w:spacing w:before="20" w:after="20"/>
              <w:jc w:val="center"/>
              <w:rPr>
                <w:b/>
              </w:rPr>
            </w:pPr>
            <w:r w:rsidRPr="00464FCC">
              <w:rPr>
                <w:b/>
                <w:sz w:val="22"/>
                <w:szCs w:val="22"/>
              </w:rPr>
              <w:t>FORM</w:t>
            </w:r>
          </w:p>
        </w:tc>
        <w:tc>
          <w:tcPr>
            <w:tcW w:w="4705" w:type="dxa"/>
            <w:vAlign w:val="center"/>
          </w:tcPr>
          <w:p w14:paraId="63861EC5" w14:textId="77777777" w:rsidR="00F07394" w:rsidRPr="00464FCC" w:rsidRDefault="00F07394" w:rsidP="007C2068">
            <w:pPr>
              <w:spacing w:before="20" w:after="20"/>
              <w:jc w:val="center"/>
              <w:rPr>
                <w:b/>
              </w:rPr>
            </w:pPr>
            <w:r w:rsidRPr="00464FCC">
              <w:rPr>
                <w:b/>
                <w:sz w:val="22"/>
                <w:szCs w:val="22"/>
              </w:rPr>
              <w:t>DESCRIPTION</w:t>
            </w:r>
          </w:p>
        </w:tc>
        <w:tc>
          <w:tcPr>
            <w:tcW w:w="1607" w:type="dxa"/>
            <w:vAlign w:val="center"/>
          </w:tcPr>
          <w:p w14:paraId="2B5749FA" w14:textId="77777777" w:rsidR="00F07394" w:rsidRPr="00464FCC" w:rsidRDefault="00F07394" w:rsidP="007C2068">
            <w:pPr>
              <w:spacing w:before="20" w:after="20"/>
              <w:jc w:val="center"/>
              <w:rPr>
                <w:b/>
                <w:i/>
              </w:rPr>
            </w:pPr>
            <w:r w:rsidRPr="00464FCC">
              <w:rPr>
                <w:b/>
                <w:i/>
                <w:sz w:val="22"/>
                <w:szCs w:val="22"/>
              </w:rPr>
              <w:t>Page Limit</w:t>
            </w:r>
          </w:p>
          <w:p w14:paraId="4EBDD090" w14:textId="77777777" w:rsidR="00F07394" w:rsidRPr="00464FCC" w:rsidRDefault="00F07394" w:rsidP="007C2068">
            <w:pPr>
              <w:spacing w:before="20" w:after="20"/>
              <w:jc w:val="center"/>
              <w:rPr>
                <w:b/>
                <w:i/>
              </w:rPr>
            </w:pPr>
          </w:p>
        </w:tc>
      </w:tr>
      <w:tr w:rsidR="00F07394" w:rsidRPr="00464FCC" w14:paraId="59C7EC7F" w14:textId="77777777" w:rsidTr="007C2068">
        <w:tc>
          <w:tcPr>
            <w:tcW w:w="1269" w:type="dxa"/>
          </w:tcPr>
          <w:p w14:paraId="692D8794" w14:textId="77777777" w:rsidR="00F07394" w:rsidRPr="00464FCC" w:rsidRDefault="00F07394" w:rsidP="007C2068">
            <w:pPr>
              <w:spacing w:before="20" w:after="20"/>
            </w:pPr>
          </w:p>
        </w:tc>
        <w:tc>
          <w:tcPr>
            <w:tcW w:w="4705" w:type="dxa"/>
          </w:tcPr>
          <w:p w14:paraId="12B718D4" w14:textId="77777777" w:rsidR="00F07394" w:rsidRPr="00464FCC" w:rsidRDefault="00F07394" w:rsidP="007C2068">
            <w:pPr>
              <w:spacing w:before="20" w:after="20"/>
              <w:jc w:val="center"/>
            </w:pPr>
          </w:p>
        </w:tc>
        <w:tc>
          <w:tcPr>
            <w:tcW w:w="1607" w:type="dxa"/>
          </w:tcPr>
          <w:p w14:paraId="15402B40" w14:textId="77777777" w:rsidR="00F07394" w:rsidRPr="00464FCC" w:rsidRDefault="00F07394" w:rsidP="007C2068">
            <w:pPr>
              <w:spacing w:before="20" w:after="20"/>
              <w:jc w:val="center"/>
            </w:pPr>
          </w:p>
        </w:tc>
      </w:tr>
      <w:tr w:rsidR="00F07394" w:rsidRPr="00464FCC" w14:paraId="4DE1C120" w14:textId="77777777" w:rsidTr="007C2068">
        <w:tc>
          <w:tcPr>
            <w:tcW w:w="1269" w:type="dxa"/>
          </w:tcPr>
          <w:p w14:paraId="1C03B3BD" w14:textId="77777777" w:rsidR="00F07394" w:rsidRPr="00464FCC" w:rsidRDefault="00F07394" w:rsidP="007C2068">
            <w:pPr>
              <w:spacing w:before="20" w:after="20"/>
            </w:pPr>
            <w:r w:rsidRPr="00464FCC">
              <w:rPr>
                <w:sz w:val="22"/>
                <w:szCs w:val="22"/>
              </w:rPr>
              <w:t>TECH-1</w:t>
            </w:r>
          </w:p>
        </w:tc>
        <w:tc>
          <w:tcPr>
            <w:tcW w:w="4705" w:type="dxa"/>
          </w:tcPr>
          <w:p w14:paraId="55131634" w14:textId="77777777" w:rsidR="00F07394" w:rsidRPr="00464FCC" w:rsidRDefault="00F07394" w:rsidP="007C2068">
            <w:pPr>
              <w:spacing w:before="20" w:after="20"/>
              <w:rPr>
                <w:i/>
              </w:rPr>
            </w:pPr>
            <w:r w:rsidRPr="00464FCC">
              <w:rPr>
                <w:sz w:val="22"/>
                <w:szCs w:val="22"/>
              </w:rPr>
              <w:t xml:space="preserve">Technical Proposal Submission Form. </w:t>
            </w:r>
          </w:p>
        </w:tc>
        <w:tc>
          <w:tcPr>
            <w:tcW w:w="1607" w:type="dxa"/>
          </w:tcPr>
          <w:p w14:paraId="584799BD" w14:textId="77777777" w:rsidR="00F07394" w:rsidRPr="00464FCC" w:rsidRDefault="00F07394" w:rsidP="007C2068">
            <w:pPr>
              <w:spacing w:before="20" w:after="20"/>
            </w:pPr>
          </w:p>
        </w:tc>
      </w:tr>
      <w:tr w:rsidR="00F07394" w:rsidRPr="00464FCC" w14:paraId="5C76C9F9" w14:textId="77777777" w:rsidTr="007C2068">
        <w:tc>
          <w:tcPr>
            <w:tcW w:w="1269" w:type="dxa"/>
          </w:tcPr>
          <w:p w14:paraId="5F10E8EB" w14:textId="77777777" w:rsidR="00F07394" w:rsidRPr="00464FCC" w:rsidRDefault="00F07394" w:rsidP="007C2068">
            <w:pPr>
              <w:spacing w:before="20" w:after="20"/>
            </w:pPr>
            <w:r w:rsidRPr="00464FCC">
              <w:rPr>
                <w:sz w:val="22"/>
                <w:szCs w:val="22"/>
              </w:rPr>
              <w:t>TECH-1 Attachment</w:t>
            </w:r>
          </w:p>
        </w:tc>
        <w:tc>
          <w:tcPr>
            <w:tcW w:w="4705" w:type="dxa"/>
          </w:tcPr>
          <w:p w14:paraId="26C47217" w14:textId="77777777" w:rsidR="00F07394" w:rsidRPr="00464FCC" w:rsidRDefault="00F07394" w:rsidP="007C2068">
            <w:pPr>
              <w:spacing w:before="20" w:after="20"/>
              <w:rPr>
                <w:i/>
              </w:rPr>
            </w:pPr>
            <w:r w:rsidRPr="00464FCC">
              <w:rPr>
                <w:sz w:val="22"/>
                <w:szCs w:val="22"/>
              </w:rPr>
              <w:t xml:space="preserve">If the Proposal is submitted by a joint venture, attach a letter of intent or a copy of an existing agreement. </w:t>
            </w:r>
          </w:p>
        </w:tc>
        <w:tc>
          <w:tcPr>
            <w:tcW w:w="1607" w:type="dxa"/>
          </w:tcPr>
          <w:p w14:paraId="5959935A" w14:textId="77777777" w:rsidR="00F07394" w:rsidRPr="00464FCC" w:rsidRDefault="00F07394" w:rsidP="007C2068">
            <w:pPr>
              <w:spacing w:before="20" w:after="20"/>
            </w:pPr>
          </w:p>
        </w:tc>
      </w:tr>
      <w:tr w:rsidR="00F07394" w:rsidRPr="00464FCC" w14:paraId="38E76B4E" w14:textId="77777777" w:rsidTr="007C2068">
        <w:tc>
          <w:tcPr>
            <w:tcW w:w="1269" w:type="dxa"/>
          </w:tcPr>
          <w:p w14:paraId="30DD2C4B" w14:textId="77777777" w:rsidR="00F07394" w:rsidRPr="00464FCC" w:rsidRDefault="00F07394" w:rsidP="007C2068">
            <w:pPr>
              <w:spacing w:before="20" w:after="20"/>
            </w:pPr>
            <w:r w:rsidRPr="00464FCC">
              <w:rPr>
                <w:sz w:val="22"/>
                <w:szCs w:val="22"/>
              </w:rPr>
              <w:t>Power of Attorney</w:t>
            </w:r>
          </w:p>
        </w:tc>
        <w:tc>
          <w:tcPr>
            <w:tcW w:w="4705" w:type="dxa"/>
          </w:tcPr>
          <w:p w14:paraId="2FF8F8F0" w14:textId="77777777" w:rsidR="00F07394" w:rsidRPr="00464FCC" w:rsidRDefault="00F07394" w:rsidP="007C2068">
            <w:pPr>
              <w:spacing w:before="20" w:after="20"/>
            </w:pPr>
            <w:r w:rsidRPr="00464FCC">
              <w:rPr>
                <w:sz w:val="22"/>
                <w:szCs w:val="22"/>
              </w:rPr>
              <w:t>No pre-set format/form. In the case of a Joint Venture, several are required: a power of attorney for the authorized representative of each JV member, and a power of attorney for the representative of the lead member to represent all JV members</w:t>
            </w:r>
          </w:p>
        </w:tc>
        <w:tc>
          <w:tcPr>
            <w:tcW w:w="1607" w:type="dxa"/>
          </w:tcPr>
          <w:p w14:paraId="7D72D1CC" w14:textId="77777777" w:rsidR="00F07394" w:rsidRPr="00464FCC" w:rsidRDefault="00F07394" w:rsidP="007C2068">
            <w:pPr>
              <w:spacing w:before="20" w:after="20"/>
            </w:pPr>
          </w:p>
        </w:tc>
      </w:tr>
      <w:tr w:rsidR="00F07394" w:rsidRPr="00464FCC" w14:paraId="272A44B4" w14:textId="77777777" w:rsidTr="007C2068">
        <w:tc>
          <w:tcPr>
            <w:tcW w:w="1269" w:type="dxa"/>
          </w:tcPr>
          <w:p w14:paraId="0C819207" w14:textId="77777777" w:rsidR="00F07394" w:rsidRPr="00464FCC" w:rsidRDefault="00F07394" w:rsidP="007C2068">
            <w:pPr>
              <w:spacing w:before="20" w:after="20"/>
            </w:pPr>
            <w:r w:rsidRPr="00464FCC">
              <w:rPr>
                <w:sz w:val="22"/>
                <w:szCs w:val="22"/>
              </w:rPr>
              <w:t>TECH-2</w:t>
            </w:r>
          </w:p>
        </w:tc>
        <w:tc>
          <w:tcPr>
            <w:tcW w:w="4705" w:type="dxa"/>
          </w:tcPr>
          <w:p w14:paraId="61CBCF90" w14:textId="77777777" w:rsidR="00F07394" w:rsidRPr="00464FCC" w:rsidRDefault="00F07394" w:rsidP="007C2068">
            <w:pPr>
              <w:spacing w:before="20" w:after="20"/>
              <w:ind w:left="1080" w:hanging="1080"/>
            </w:pPr>
            <w:r w:rsidRPr="00464FCC">
              <w:rPr>
                <w:sz w:val="22"/>
                <w:szCs w:val="22"/>
              </w:rPr>
              <w:t xml:space="preserve">Consultant’s Organization and Experience. </w:t>
            </w:r>
          </w:p>
          <w:p w14:paraId="62E6A9EB" w14:textId="77777777" w:rsidR="00F07394" w:rsidRPr="00464FCC" w:rsidRDefault="00F07394" w:rsidP="007C2068">
            <w:pPr>
              <w:spacing w:before="20" w:after="20"/>
              <w:ind w:left="1080" w:hanging="1080"/>
            </w:pPr>
          </w:p>
        </w:tc>
        <w:tc>
          <w:tcPr>
            <w:tcW w:w="1607" w:type="dxa"/>
          </w:tcPr>
          <w:p w14:paraId="461177B5" w14:textId="77777777" w:rsidR="00F07394" w:rsidRPr="00464FCC" w:rsidRDefault="00F07394" w:rsidP="007C2068">
            <w:pPr>
              <w:spacing w:before="20" w:after="20"/>
              <w:ind w:left="1080" w:hanging="1080"/>
            </w:pPr>
          </w:p>
        </w:tc>
      </w:tr>
      <w:tr w:rsidR="00F07394" w:rsidRPr="00464FCC" w14:paraId="1B130C4D" w14:textId="77777777" w:rsidTr="007C2068">
        <w:tc>
          <w:tcPr>
            <w:tcW w:w="1269" w:type="dxa"/>
          </w:tcPr>
          <w:p w14:paraId="51765E2A" w14:textId="77777777" w:rsidR="00F07394" w:rsidRPr="00464FCC" w:rsidRDefault="00F07394" w:rsidP="007C2068">
            <w:pPr>
              <w:spacing w:before="20" w:after="20"/>
            </w:pPr>
            <w:r w:rsidRPr="00464FCC">
              <w:rPr>
                <w:sz w:val="22"/>
                <w:szCs w:val="22"/>
              </w:rPr>
              <w:t>TECH-2A</w:t>
            </w:r>
          </w:p>
        </w:tc>
        <w:tc>
          <w:tcPr>
            <w:tcW w:w="4705" w:type="dxa"/>
          </w:tcPr>
          <w:p w14:paraId="45074720" w14:textId="77777777" w:rsidR="00F07394" w:rsidRPr="00464FCC" w:rsidRDefault="00F07394" w:rsidP="007C2068">
            <w:pPr>
              <w:spacing w:before="20" w:after="20"/>
              <w:ind w:left="1080" w:hanging="1080"/>
            </w:pPr>
            <w:r w:rsidRPr="00464FCC">
              <w:rPr>
                <w:sz w:val="22"/>
                <w:szCs w:val="22"/>
              </w:rPr>
              <w:t>A. Consultant’s Organization</w:t>
            </w:r>
          </w:p>
        </w:tc>
        <w:tc>
          <w:tcPr>
            <w:tcW w:w="1607" w:type="dxa"/>
          </w:tcPr>
          <w:p w14:paraId="4340769C" w14:textId="77777777" w:rsidR="00F07394" w:rsidRPr="00464FCC" w:rsidRDefault="00F07394" w:rsidP="007C2068">
            <w:pPr>
              <w:spacing w:before="20" w:after="20"/>
              <w:ind w:left="1080" w:hanging="1080"/>
              <w:jc w:val="center"/>
            </w:pPr>
          </w:p>
        </w:tc>
      </w:tr>
      <w:tr w:rsidR="00F07394" w:rsidRPr="00464FCC" w14:paraId="689682AF" w14:textId="77777777" w:rsidTr="007C2068">
        <w:tc>
          <w:tcPr>
            <w:tcW w:w="1269" w:type="dxa"/>
          </w:tcPr>
          <w:p w14:paraId="0714FD1D" w14:textId="77777777" w:rsidR="00F07394" w:rsidRPr="00464FCC" w:rsidRDefault="00F07394" w:rsidP="007C2068">
            <w:pPr>
              <w:spacing w:before="20" w:after="20"/>
            </w:pPr>
            <w:r w:rsidRPr="00464FCC">
              <w:rPr>
                <w:sz w:val="22"/>
                <w:szCs w:val="22"/>
              </w:rPr>
              <w:t>TECH-2B</w:t>
            </w:r>
          </w:p>
        </w:tc>
        <w:tc>
          <w:tcPr>
            <w:tcW w:w="4705" w:type="dxa"/>
          </w:tcPr>
          <w:p w14:paraId="4B3EE580" w14:textId="77777777" w:rsidR="00F07394" w:rsidRPr="00464FCC" w:rsidRDefault="00F07394" w:rsidP="007C2068">
            <w:pPr>
              <w:spacing w:before="20" w:after="20"/>
              <w:ind w:left="1080" w:hanging="1080"/>
            </w:pPr>
            <w:r w:rsidRPr="00464FCC">
              <w:rPr>
                <w:sz w:val="22"/>
                <w:szCs w:val="22"/>
              </w:rPr>
              <w:t>B. Consultant’s Experience</w:t>
            </w:r>
          </w:p>
          <w:p w14:paraId="46F74088" w14:textId="77777777" w:rsidR="00F07394" w:rsidRPr="00464FCC" w:rsidRDefault="00F07394" w:rsidP="007C2068">
            <w:pPr>
              <w:spacing w:before="20" w:after="20"/>
              <w:ind w:left="1080" w:hanging="1080"/>
            </w:pPr>
          </w:p>
        </w:tc>
        <w:tc>
          <w:tcPr>
            <w:tcW w:w="1607" w:type="dxa"/>
          </w:tcPr>
          <w:p w14:paraId="167383DD" w14:textId="77777777" w:rsidR="00F07394" w:rsidRPr="00464FCC" w:rsidRDefault="00F07394" w:rsidP="007C2068">
            <w:pPr>
              <w:spacing w:before="20" w:after="20"/>
              <w:ind w:left="1080" w:hanging="1080"/>
              <w:jc w:val="center"/>
            </w:pPr>
          </w:p>
        </w:tc>
      </w:tr>
      <w:tr w:rsidR="00F07394" w:rsidRPr="00464FCC" w14:paraId="49BB313B" w14:textId="77777777" w:rsidTr="007C2068">
        <w:tc>
          <w:tcPr>
            <w:tcW w:w="1269" w:type="dxa"/>
          </w:tcPr>
          <w:p w14:paraId="54D305A4" w14:textId="77777777" w:rsidR="00F07394" w:rsidRPr="00464FCC" w:rsidRDefault="00F07394" w:rsidP="007C2068">
            <w:pPr>
              <w:spacing w:before="20" w:after="20"/>
            </w:pPr>
            <w:r w:rsidRPr="00464FCC">
              <w:rPr>
                <w:sz w:val="22"/>
                <w:szCs w:val="22"/>
              </w:rPr>
              <w:t>TECH-3</w:t>
            </w:r>
          </w:p>
        </w:tc>
        <w:tc>
          <w:tcPr>
            <w:tcW w:w="4705" w:type="dxa"/>
          </w:tcPr>
          <w:p w14:paraId="3E8C4071" w14:textId="08CC7BC7" w:rsidR="00F07394" w:rsidRPr="00464FCC" w:rsidRDefault="00F07394" w:rsidP="007C2068">
            <w:pPr>
              <w:spacing w:before="20" w:after="20"/>
            </w:pPr>
            <w:r w:rsidRPr="00464FCC">
              <w:rPr>
                <w:sz w:val="22"/>
                <w:szCs w:val="22"/>
              </w:rPr>
              <w:t xml:space="preserve">Comments or Suggestions on the Terms of Reference </w:t>
            </w:r>
          </w:p>
        </w:tc>
        <w:tc>
          <w:tcPr>
            <w:tcW w:w="1607" w:type="dxa"/>
          </w:tcPr>
          <w:p w14:paraId="2591140E" w14:textId="77777777" w:rsidR="00F07394" w:rsidRPr="00464FCC" w:rsidRDefault="00F07394" w:rsidP="007C2068">
            <w:pPr>
              <w:spacing w:before="20" w:after="20"/>
              <w:rPr>
                <w:i/>
              </w:rPr>
            </w:pPr>
          </w:p>
        </w:tc>
      </w:tr>
      <w:tr w:rsidR="00F07394" w:rsidRPr="00464FCC" w14:paraId="4A7CBFB7" w14:textId="77777777" w:rsidTr="007C2068">
        <w:tc>
          <w:tcPr>
            <w:tcW w:w="1269" w:type="dxa"/>
          </w:tcPr>
          <w:p w14:paraId="5FA37CE0" w14:textId="77777777" w:rsidR="00F07394" w:rsidRPr="00464FCC" w:rsidRDefault="00F07394" w:rsidP="007C2068">
            <w:pPr>
              <w:spacing w:before="20" w:after="20"/>
            </w:pPr>
            <w:r w:rsidRPr="00464FCC">
              <w:rPr>
                <w:sz w:val="22"/>
                <w:szCs w:val="22"/>
              </w:rPr>
              <w:t>TECH-4</w:t>
            </w:r>
          </w:p>
        </w:tc>
        <w:tc>
          <w:tcPr>
            <w:tcW w:w="4705" w:type="dxa"/>
          </w:tcPr>
          <w:p w14:paraId="1DFA7B90" w14:textId="6BD82E74" w:rsidR="00F07394" w:rsidRPr="00464FCC" w:rsidRDefault="00F07394" w:rsidP="007C2068">
            <w:pPr>
              <w:spacing w:before="20" w:after="20"/>
            </w:pPr>
            <w:r w:rsidRPr="00464FCC">
              <w:rPr>
                <w:sz w:val="22"/>
                <w:szCs w:val="22"/>
              </w:rPr>
              <w:t>Description of the Approach</w:t>
            </w:r>
            <w:r w:rsidR="003F2260">
              <w:rPr>
                <w:sz w:val="22"/>
                <w:szCs w:val="22"/>
              </w:rPr>
              <w:t xml:space="preserve"> and </w:t>
            </w:r>
            <w:r w:rsidRPr="00464FCC">
              <w:rPr>
                <w:sz w:val="22"/>
                <w:szCs w:val="22"/>
              </w:rPr>
              <w:t xml:space="preserve">Methodology </w:t>
            </w:r>
          </w:p>
        </w:tc>
        <w:tc>
          <w:tcPr>
            <w:tcW w:w="1607" w:type="dxa"/>
          </w:tcPr>
          <w:p w14:paraId="2D630327" w14:textId="77777777" w:rsidR="00F07394" w:rsidRPr="00464FCC" w:rsidRDefault="00F07394" w:rsidP="007C2068">
            <w:pPr>
              <w:spacing w:before="20" w:after="20"/>
              <w:rPr>
                <w:i/>
              </w:rPr>
            </w:pPr>
          </w:p>
        </w:tc>
      </w:tr>
      <w:tr w:rsidR="00987A5A" w:rsidRPr="00464FCC" w14:paraId="3A996D5E" w14:textId="77777777" w:rsidTr="007C2068">
        <w:tc>
          <w:tcPr>
            <w:tcW w:w="1269" w:type="dxa"/>
          </w:tcPr>
          <w:p w14:paraId="4BA81EC3" w14:textId="20F170B2" w:rsidR="00987A5A" w:rsidRPr="00464FCC" w:rsidRDefault="00A23C6F" w:rsidP="007C2068">
            <w:pPr>
              <w:spacing w:before="20" w:after="20"/>
              <w:rPr>
                <w:sz w:val="22"/>
                <w:szCs w:val="22"/>
              </w:rPr>
            </w:pPr>
            <w:r>
              <w:rPr>
                <w:sz w:val="22"/>
                <w:szCs w:val="22"/>
              </w:rPr>
              <w:t>TECH-5</w:t>
            </w:r>
          </w:p>
        </w:tc>
        <w:tc>
          <w:tcPr>
            <w:tcW w:w="4705" w:type="dxa"/>
          </w:tcPr>
          <w:p w14:paraId="0BB0FCE1" w14:textId="7B5600FF" w:rsidR="00987A5A" w:rsidRPr="00464FCC" w:rsidRDefault="00987A5A" w:rsidP="007C2068">
            <w:pPr>
              <w:spacing w:before="20" w:after="20"/>
              <w:rPr>
                <w:sz w:val="22"/>
                <w:szCs w:val="22"/>
              </w:rPr>
            </w:pPr>
            <w:r>
              <w:rPr>
                <w:sz w:val="22"/>
                <w:szCs w:val="22"/>
              </w:rPr>
              <w:t>Planning for deliverables for a typical assignment under the Framework Agreement</w:t>
            </w:r>
          </w:p>
        </w:tc>
        <w:tc>
          <w:tcPr>
            <w:tcW w:w="1607" w:type="dxa"/>
          </w:tcPr>
          <w:p w14:paraId="1FE1F5A5" w14:textId="77777777" w:rsidR="00987A5A" w:rsidRPr="00464FCC" w:rsidRDefault="00987A5A" w:rsidP="007C2068">
            <w:pPr>
              <w:spacing w:before="20" w:after="20"/>
            </w:pPr>
          </w:p>
        </w:tc>
      </w:tr>
      <w:tr w:rsidR="00F07394" w:rsidRPr="00464FCC" w14:paraId="69F99107" w14:textId="77777777" w:rsidTr="007C2068">
        <w:tc>
          <w:tcPr>
            <w:tcW w:w="1269" w:type="dxa"/>
          </w:tcPr>
          <w:p w14:paraId="23257713" w14:textId="4382130F" w:rsidR="00F07394" w:rsidRPr="00464FCC" w:rsidRDefault="00F07394" w:rsidP="007C2068">
            <w:pPr>
              <w:spacing w:before="20" w:after="20"/>
            </w:pPr>
            <w:r w:rsidRPr="00464FCC">
              <w:rPr>
                <w:sz w:val="22"/>
                <w:szCs w:val="22"/>
              </w:rPr>
              <w:t>TECH-</w:t>
            </w:r>
            <w:r w:rsidR="00987A5A">
              <w:rPr>
                <w:sz w:val="22"/>
                <w:szCs w:val="22"/>
              </w:rPr>
              <w:t>6</w:t>
            </w:r>
          </w:p>
        </w:tc>
        <w:tc>
          <w:tcPr>
            <w:tcW w:w="4705" w:type="dxa"/>
          </w:tcPr>
          <w:p w14:paraId="6F55C8CD" w14:textId="77777777" w:rsidR="00F07394" w:rsidRPr="00464FCC" w:rsidRDefault="00F07394" w:rsidP="007C2068">
            <w:pPr>
              <w:spacing w:before="20" w:after="20"/>
            </w:pPr>
            <w:r w:rsidRPr="00464FCC">
              <w:rPr>
                <w:sz w:val="22"/>
                <w:szCs w:val="22"/>
              </w:rPr>
              <w:t xml:space="preserve">Team Composition, Key Experts Inputs, and attached Curriculum Vitae (CV) </w:t>
            </w:r>
          </w:p>
        </w:tc>
        <w:tc>
          <w:tcPr>
            <w:tcW w:w="1607" w:type="dxa"/>
          </w:tcPr>
          <w:p w14:paraId="49054374" w14:textId="77777777" w:rsidR="00F07394" w:rsidRPr="00464FCC" w:rsidRDefault="00F07394" w:rsidP="007C2068">
            <w:pPr>
              <w:spacing w:before="20" w:after="20"/>
            </w:pPr>
          </w:p>
        </w:tc>
      </w:tr>
      <w:tr w:rsidR="00F07394" w:rsidRPr="00464FCC" w14:paraId="2CECAE9D" w14:textId="77777777" w:rsidTr="007C2068">
        <w:tc>
          <w:tcPr>
            <w:tcW w:w="1269" w:type="dxa"/>
          </w:tcPr>
          <w:p w14:paraId="76020D3A" w14:textId="7021EDDA" w:rsidR="00F07394" w:rsidRPr="00464FCC" w:rsidRDefault="00F07394" w:rsidP="00F3734A">
            <w:pPr>
              <w:spacing w:before="20" w:after="20"/>
              <w:rPr>
                <w:sz w:val="22"/>
                <w:szCs w:val="22"/>
              </w:rPr>
            </w:pPr>
            <w:r w:rsidRPr="00464FCC">
              <w:rPr>
                <w:sz w:val="22"/>
                <w:szCs w:val="22"/>
              </w:rPr>
              <w:t>TECH-</w:t>
            </w:r>
            <w:r w:rsidR="00987A5A">
              <w:rPr>
                <w:sz w:val="22"/>
                <w:szCs w:val="22"/>
              </w:rPr>
              <w:t>7</w:t>
            </w:r>
          </w:p>
        </w:tc>
        <w:tc>
          <w:tcPr>
            <w:tcW w:w="4705" w:type="dxa"/>
          </w:tcPr>
          <w:p w14:paraId="47C26B06" w14:textId="7B57EDAD" w:rsidR="00F07394" w:rsidRPr="00464FCC" w:rsidRDefault="00F07394" w:rsidP="00F3734A">
            <w:pPr>
              <w:spacing w:before="20" w:after="20"/>
              <w:rPr>
                <w:sz w:val="22"/>
                <w:szCs w:val="22"/>
              </w:rPr>
            </w:pPr>
            <w:r w:rsidRPr="00464FCC">
              <w:rPr>
                <w:sz w:val="22"/>
                <w:szCs w:val="22"/>
              </w:rPr>
              <w:t xml:space="preserve">Code of Conduct </w:t>
            </w:r>
            <w:r w:rsidR="000408A4">
              <w:rPr>
                <w:sz w:val="22"/>
                <w:szCs w:val="22"/>
              </w:rPr>
              <w:t>[ as applicable]</w:t>
            </w:r>
          </w:p>
        </w:tc>
        <w:tc>
          <w:tcPr>
            <w:tcW w:w="1607" w:type="dxa"/>
          </w:tcPr>
          <w:p w14:paraId="08908FE3" w14:textId="77777777" w:rsidR="00F07394" w:rsidRPr="00464FCC" w:rsidRDefault="00F07394" w:rsidP="00F3734A">
            <w:pPr>
              <w:spacing w:before="20" w:after="20"/>
            </w:pPr>
          </w:p>
        </w:tc>
      </w:tr>
      <w:tr w:rsidR="00F07394" w:rsidRPr="00464FCC" w14:paraId="68F3B7C9" w14:textId="77777777" w:rsidTr="007C2068">
        <w:tc>
          <w:tcPr>
            <w:tcW w:w="1269" w:type="dxa"/>
          </w:tcPr>
          <w:p w14:paraId="772F0BCA" w14:textId="60AEC85E" w:rsidR="00F07394" w:rsidRPr="00464FCC" w:rsidRDefault="00F07394" w:rsidP="00F3734A">
            <w:pPr>
              <w:spacing w:before="20" w:after="20"/>
              <w:rPr>
                <w:sz w:val="22"/>
                <w:szCs w:val="22"/>
              </w:rPr>
            </w:pPr>
            <w:r w:rsidRPr="00464FCC">
              <w:rPr>
                <w:sz w:val="22"/>
                <w:szCs w:val="22"/>
              </w:rPr>
              <w:t>TECH-</w:t>
            </w:r>
            <w:r w:rsidR="00987A5A">
              <w:rPr>
                <w:sz w:val="22"/>
                <w:szCs w:val="22"/>
              </w:rPr>
              <w:t>8</w:t>
            </w:r>
          </w:p>
        </w:tc>
        <w:tc>
          <w:tcPr>
            <w:tcW w:w="4705" w:type="dxa"/>
          </w:tcPr>
          <w:p w14:paraId="62E42F27" w14:textId="4468E64E" w:rsidR="00F07394" w:rsidRPr="00464FCC" w:rsidRDefault="00F07394" w:rsidP="00F3734A">
            <w:pPr>
              <w:spacing w:before="20" w:after="20"/>
              <w:rPr>
                <w:sz w:val="22"/>
                <w:szCs w:val="22"/>
              </w:rPr>
            </w:pPr>
            <w:r w:rsidRPr="00155A5E">
              <w:rPr>
                <w:sz w:val="22"/>
                <w:szCs w:val="22"/>
              </w:rPr>
              <w:t xml:space="preserve">Sexual Exploitation and Abuse (SEA) and/or Sexual Harassment </w:t>
            </w:r>
            <w:r>
              <w:rPr>
                <w:sz w:val="22"/>
                <w:szCs w:val="22"/>
              </w:rPr>
              <w:t xml:space="preserve">(SH) </w:t>
            </w:r>
            <w:r w:rsidRPr="00155A5E">
              <w:rPr>
                <w:sz w:val="22"/>
                <w:szCs w:val="22"/>
              </w:rPr>
              <w:t>Performance Declaration</w:t>
            </w:r>
          </w:p>
        </w:tc>
        <w:tc>
          <w:tcPr>
            <w:tcW w:w="1607" w:type="dxa"/>
          </w:tcPr>
          <w:p w14:paraId="66F1E539" w14:textId="77777777" w:rsidR="00F07394" w:rsidRPr="00464FCC" w:rsidRDefault="00F07394" w:rsidP="00F3734A">
            <w:pPr>
              <w:spacing w:before="20" w:after="20"/>
            </w:pPr>
          </w:p>
        </w:tc>
      </w:tr>
    </w:tbl>
    <w:p w14:paraId="0EF38AE4" w14:textId="77777777" w:rsidR="000B5EDC" w:rsidRPr="00464FCC" w:rsidRDefault="000B5EDC" w:rsidP="0060507C">
      <w:pPr>
        <w:ind w:left="720" w:hanging="720"/>
        <w:jc w:val="center"/>
      </w:pPr>
    </w:p>
    <w:p w14:paraId="3023F5BE" w14:textId="77777777" w:rsidR="005114E4" w:rsidRPr="00464FCC" w:rsidRDefault="005114E4" w:rsidP="007B26D9">
      <w:pPr>
        <w:rPr>
          <w:i/>
        </w:rPr>
      </w:pPr>
    </w:p>
    <w:p w14:paraId="39BC0D89" w14:textId="77777777" w:rsidR="000B5EDC" w:rsidRPr="00464FCC" w:rsidRDefault="000B5EDC" w:rsidP="00B91DDF">
      <w:pPr>
        <w:ind w:left="1080" w:hanging="1080"/>
      </w:pPr>
    </w:p>
    <w:p w14:paraId="2433C0DD" w14:textId="77777777" w:rsidR="00F07394" w:rsidRDefault="00F07394">
      <w:pPr>
        <w:rPr>
          <w:smallCaps/>
        </w:rPr>
      </w:pPr>
    </w:p>
    <w:p w14:paraId="2B645E6D" w14:textId="77777777" w:rsidR="00F07394" w:rsidRDefault="00F07394">
      <w:pPr>
        <w:rPr>
          <w:smallCaps/>
        </w:rPr>
      </w:pPr>
    </w:p>
    <w:p w14:paraId="120033C0" w14:textId="77777777" w:rsidR="00F07394" w:rsidRDefault="00F07394">
      <w:pPr>
        <w:rPr>
          <w:smallCaps/>
        </w:rPr>
      </w:pPr>
    </w:p>
    <w:p w14:paraId="74E8CE61" w14:textId="77777777" w:rsidR="00F07394" w:rsidRDefault="00F07394">
      <w:pPr>
        <w:rPr>
          <w:smallCaps/>
        </w:rPr>
      </w:pPr>
    </w:p>
    <w:p w14:paraId="655A5A8F" w14:textId="77777777" w:rsidR="00F07394" w:rsidRDefault="00F07394">
      <w:pPr>
        <w:rPr>
          <w:smallCaps/>
        </w:rPr>
      </w:pPr>
    </w:p>
    <w:p w14:paraId="7BFBA702" w14:textId="77777777" w:rsidR="00F07394" w:rsidRDefault="00F07394">
      <w:pPr>
        <w:rPr>
          <w:smallCaps/>
        </w:rPr>
      </w:pPr>
    </w:p>
    <w:p w14:paraId="23062475" w14:textId="77777777" w:rsidR="00F07394" w:rsidRDefault="00F07394">
      <w:pPr>
        <w:rPr>
          <w:smallCaps/>
        </w:rPr>
      </w:pPr>
    </w:p>
    <w:p w14:paraId="56A3CCC0" w14:textId="77777777" w:rsidR="00F07394" w:rsidRDefault="00F07394">
      <w:pPr>
        <w:rPr>
          <w:smallCaps/>
        </w:rPr>
      </w:pPr>
    </w:p>
    <w:p w14:paraId="4EDCC3FC" w14:textId="77777777" w:rsidR="00F07394" w:rsidRDefault="00F07394">
      <w:pPr>
        <w:rPr>
          <w:smallCaps/>
        </w:rPr>
      </w:pPr>
    </w:p>
    <w:p w14:paraId="6443E9B2" w14:textId="77777777" w:rsidR="00F07394" w:rsidRDefault="00F07394">
      <w:pPr>
        <w:rPr>
          <w:smallCaps/>
        </w:rPr>
      </w:pPr>
    </w:p>
    <w:p w14:paraId="0BE18C94" w14:textId="77777777" w:rsidR="00F07394" w:rsidRDefault="00F07394">
      <w:pPr>
        <w:rPr>
          <w:smallCaps/>
        </w:rPr>
      </w:pPr>
    </w:p>
    <w:p w14:paraId="72135440" w14:textId="77777777" w:rsidR="00F07394" w:rsidRDefault="00F07394">
      <w:pPr>
        <w:rPr>
          <w:smallCaps/>
        </w:rPr>
      </w:pPr>
    </w:p>
    <w:p w14:paraId="4E72685F" w14:textId="77777777" w:rsidR="00F07394" w:rsidRDefault="00F07394">
      <w:pPr>
        <w:rPr>
          <w:smallCaps/>
        </w:rPr>
      </w:pPr>
    </w:p>
    <w:p w14:paraId="234EEC26" w14:textId="77777777" w:rsidR="00F07394" w:rsidRDefault="00F07394">
      <w:pPr>
        <w:rPr>
          <w:smallCaps/>
        </w:rPr>
      </w:pPr>
    </w:p>
    <w:p w14:paraId="404D526B" w14:textId="77777777" w:rsidR="00F07394" w:rsidRDefault="00F07394">
      <w:pPr>
        <w:rPr>
          <w:smallCaps/>
        </w:rPr>
      </w:pPr>
    </w:p>
    <w:p w14:paraId="7EED2E39" w14:textId="77777777" w:rsidR="00F07394" w:rsidRDefault="00F07394">
      <w:pPr>
        <w:rPr>
          <w:smallCaps/>
        </w:rPr>
      </w:pPr>
    </w:p>
    <w:p w14:paraId="3BD023D2" w14:textId="77777777" w:rsidR="00F07394" w:rsidRDefault="00F07394">
      <w:pPr>
        <w:rPr>
          <w:smallCaps/>
        </w:rPr>
      </w:pPr>
    </w:p>
    <w:p w14:paraId="4A3B5870" w14:textId="77777777" w:rsidR="00F07394" w:rsidRDefault="00F07394">
      <w:pPr>
        <w:rPr>
          <w:smallCaps/>
        </w:rPr>
      </w:pPr>
    </w:p>
    <w:p w14:paraId="1C0AF882" w14:textId="77777777" w:rsidR="00F07394" w:rsidRDefault="00F07394">
      <w:pPr>
        <w:rPr>
          <w:smallCaps/>
        </w:rPr>
      </w:pPr>
    </w:p>
    <w:p w14:paraId="6729C1F8" w14:textId="77777777" w:rsidR="00F07394" w:rsidRDefault="00F07394">
      <w:pPr>
        <w:rPr>
          <w:smallCaps/>
        </w:rPr>
      </w:pPr>
    </w:p>
    <w:p w14:paraId="3C60B37F" w14:textId="77777777" w:rsidR="00F07394" w:rsidRDefault="00F07394">
      <w:pPr>
        <w:rPr>
          <w:smallCaps/>
        </w:rPr>
      </w:pPr>
    </w:p>
    <w:p w14:paraId="0788EFCB" w14:textId="77777777" w:rsidR="00F07394" w:rsidRDefault="00F07394">
      <w:pPr>
        <w:rPr>
          <w:smallCaps/>
        </w:rPr>
      </w:pPr>
    </w:p>
    <w:p w14:paraId="3439476A" w14:textId="77777777" w:rsidR="00F07394" w:rsidRDefault="00F07394">
      <w:pPr>
        <w:rPr>
          <w:smallCaps/>
        </w:rPr>
      </w:pPr>
    </w:p>
    <w:p w14:paraId="7AF5FD17" w14:textId="77777777" w:rsidR="00F07394" w:rsidRDefault="00F07394">
      <w:pPr>
        <w:rPr>
          <w:smallCaps/>
        </w:rPr>
      </w:pPr>
    </w:p>
    <w:p w14:paraId="4750F899" w14:textId="77777777" w:rsidR="00F07394" w:rsidRDefault="00F07394">
      <w:pPr>
        <w:rPr>
          <w:smallCaps/>
        </w:rPr>
      </w:pPr>
    </w:p>
    <w:p w14:paraId="142BA597" w14:textId="77777777" w:rsidR="00F07394" w:rsidRDefault="00F07394">
      <w:pPr>
        <w:rPr>
          <w:smallCaps/>
        </w:rPr>
      </w:pPr>
    </w:p>
    <w:p w14:paraId="61B2E612" w14:textId="07D55421" w:rsidR="00E56B21" w:rsidRDefault="00E56B21">
      <w:pPr>
        <w:rPr>
          <w:smallCaps/>
        </w:rPr>
      </w:pPr>
      <w:r>
        <w:rPr>
          <w:smallCaps/>
        </w:rPr>
        <w:br w:type="page"/>
      </w:r>
    </w:p>
    <w:p w14:paraId="788200D5" w14:textId="77777777" w:rsidR="00F07394" w:rsidRDefault="00F07394">
      <w:pPr>
        <w:rPr>
          <w:smallCaps/>
        </w:rPr>
      </w:pPr>
    </w:p>
    <w:p w14:paraId="019AAB90" w14:textId="77777777" w:rsidR="000B5EDC" w:rsidRPr="00464FCC" w:rsidRDefault="00B47775" w:rsidP="0000062D">
      <w:pPr>
        <w:pStyle w:val="Heading6"/>
        <w:rPr>
          <w:sz w:val="28"/>
          <w:szCs w:val="28"/>
        </w:rPr>
      </w:pPr>
      <w:bookmarkStart w:id="220" w:name="_Toc494209466"/>
      <w:r w:rsidRPr="00464FCC">
        <w:rPr>
          <w:sz w:val="28"/>
          <w:szCs w:val="28"/>
        </w:rPr>
        <w:t xml:space="preserve">Form </w:t>
      </w:r>
      <w:r w:rsidR="000B5EDC" w:rsidRPr="00464FCC">
        <w:rPr>
          <w:sz w:val="28"/>
          <w:szCs w:val="28"/>
        </w:rPr>
        <w:t>TECH-1</w:t>
      </w:r>
      <w:bookmarkEnd w:id="220"/>
      <w:r w:rsidR="000B5EDC" w:rsidRPr="00464FCC">
        <w:rPr>
          <w:sz w:val="28"/>
          <w:szCs w:val="28"/>
        </w:rPr>
        <w:t xml:space="preserve">  </w:t>
      </w:r>
    </w:p>
    <w:p w14:paraId="1C74C5DE" w14:textId="77777777" w:rsidR="00392917" w:rsidRPr="00CF0460" w:rsidRDefault="00392917" w:rsidP="00392917">
      <w:pPr>
        <w:jc w:val="center"/>
        <w:rPr>
          <w:sz w:val="32"/>
          <w:szCs w:val="32"/>
        </w:rPr>
      </w:pPr>
      <w:r w:rsidRPr="00CF0460">
        <w:rPr>
          <w:sz w:val="32"/>
          <w:szCs w:val="32"/>
        </w:rPr>
        <w:t xml:space="preserve">Primary Procurement - Framework Agreement </w:t>
      </w:r>
      <w:r>
        <w:rPr>
          <w:sz w:val="32"/>
          <w:szCs w:val="32"/>
        </w:rPr>
        <w:t>for Consulting Services</w:t>
      </w:r>
    </w:p>
    <w:p w14:paraId="25B459D4" w14:textId="77777777" w:rsidR="000B5EDC" w:rsidRPr="00464FCC" w:rsidRDefault="000B5EDC" w:rsidP="0000062D">
      <w:pPr>
        <w:pStyle w:val="Heading6"/>
        <w:rPr>
          <w:sz w:val="28"/>
          <w:szCs w:val="28"/>
        </w:rPr>
      </w:pPr>
    </w:p>
    <w:p w14:paraId="12E6DB6F" w14:textId="77777777"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Technical Proposal Submission Form</w:t>
      </w:r>
    </w:p>
    <w:p w14:paraId="3D7CDFE5" w14:textId="77777777" w:rsidR="000B5EDC" w:rsidRPr="00464FCC" w:rsidRDefault="000B5EDC" w:rsidP="00B91DDF">
      <w:pPr>
        <w:pBdr>
          <w:bottom w:val="single" w:sz="8" w:space="1" w:color="auto"/>
        </w:pBdr>
        <w:jc w:val="right"/>
      </w:pPr>
    </w:p>
    <w:p w14:paraId="7AA6169D" w14:textId="77777777" w:rsidR="000B5EDC" w:rsidRPr="00464FCC" w:rsidRDefault="000B5EDC" w:rsidP="00B91DDF">
      <w:pPr>
        <w:jc w:val="right"/>
      </w:pPr>
    </w:p>
    <w:p w14:paraId="50BE7307" w14:textId="77777777" w:rsidR="000B5EDC" w:rsidRPr="0021172D" w:rsidRDefault="00A10FC2" w:rsidP="00B91DDF">
      <w:pPr>
        <w:jc w:val="right"/>
      </w:pPr>
      <w:r w:rsidRPr="0021172D">
        <w:t>{</w:t>
      </w:r>
      <w:r w:rsidR="000B5EDC" w:rsidRPr="0021172D">
        <w:t>Location, Date</w:t>
      </w:r>
      <w:r w:rsidRPr="0021172D">
        <w:t>}</w:t>
      </w:r>
    </w:p>
    <w:p w14:paraId="354FC642" w14:textId="77777777" w:rsidR="000B5EDC" w:rsidRPr="00464FCC" w:rsidRDefault="000B5EDC" w:rsidP="00B91DDF">
      <w:pPr>
        <w:pStyle w:val="Header"/>
        <w:rPr>
          <w:szCs w:val="24"/>
          <w:lang w:eastAsia="it-IT"/>
        </w:rPr>
      </w:pPr>
    </w:p>
    <w:p w14:paraId="5075AF56" w14:textId="3163CF3E" w:rsidR="000B5EDC" w:rsidRPr="00464FCC" w:rsidRDefault="000B5EDC" w:rsidP="00B91DDF">
      <w:pPr>
        <w:rPr>
          <w:i/>
        </w:rPr>
      </w:pPr>
      <w:r w:rsidRPr="00464FCC">
        <w:t>To:</w:t>
      </w:r>
      <w:r w:rsidRPr="00464FCC">
        <w:tab/>
      </w:r>
      <w:r w:rsidRPr="00464FCC">
        <w:rPr>
          <w:i/>
        </w:rPr>
        <w:t xml:space="preserve">[Name and address of </w:t>
      </w:r>
      <w:r w:rsidR="00CA6228">
        <w:rPr>
          <w:i/>
        </w:rPr>
        <w:t>Procuring Agency</w:t>
      </w:r>
      <w:r w:rsidRPr="00464FCC">
        <w:rPr>
          <w:i/>
        </w:rPr>
        <w:t>]</w:t>
      </w:r>
    </w:p>
    <w:p w14:paraId="4DD45C85" w14:textId="77777777" w:rsidR="000B5EDC" w:rsidRPr="00464FCC" w:rsidRDefault="000B5EDC" w:rsidP="00B91DDF"/>
    <w:p w14:paraId="66EE31D5" w14:textId="77777777" w:rsidR="000B5EDC" w:rsidRPr="00464FCC" w:rsidRDefault="000B5EDC" w:rsidP="00B91DDF"/>
    <w:p w14:paraId="5AFA9836" w14:textId="77777777" w:rsidR="000B5EDC" w:rsidRPr="00464FCC" w:rsidRDefault="000B5EDC" w:rsidP="00B91DDF">
      <w:r w:rsidRPr="00464FCC">
        <w:t>Dear Sirs:</w:t>
      </w:r>
    </w:p>
    <w:p w14:paraId="5AAE35AB" w14:textId="77777777" w:rsidR="000B5EDC" w:rsidRPr="00464FCC" w:rsidRDefault="000B5EDC" w:rsidP="00B91DDF"/>
    <w:p w14:paraId="684DCA18" w14:textId="62885737" w:rsidR="000B5EDC" w:rsidRPr="00464FCC" w:rsidRDefault="000B5EDC" w:rsidP="00527021">
      <w:pPr>
        <w:jc w:val="both"/>
      </w:pPr>
      <w:r w:rsidRPr="00464FCC">
        <w:t xml:space="preserve">We, the undersigned, offer to </w:t>
      </w:r>
      <w:r w:rsidR="00392917">
        <w:t xml:space="preserve">conclude a Framework Agreement for the provision of </w:t>
      </w:r>
      <w:r w:rsidRPr="00464FCC">
        <w:t xml:space="preserve">the consulting services for </w:t>
      </w:r>
      <w:r w:rsidRPr="00464FCC">
        <w:rPr>
          <w:i/>
        </w:rPr>
        <w:t>[</w:t>
      </w:r>
      <w:r w:rsidRPr="00464FCC">
        <w:rPr>
          <w:i/>
          <w:iCs/>
        </w:rPr>
        <w:t>Insert t</w:t>
      </w:r>
      <w:r w:rsidRPr="00464FCC">
        <w:rPr>
          <w:i/>
        </w:rPr>
        <w:t xml:space="preserve">itle of </w:t>
      </w:r>
      <w:r w:rsidR="00392917">
        <w:rPr>
          <w:i/>
        </w:rPr>
        <w:t>consulting services</w:t>
      </w:r>
      <w:r w:rsidRPr="00464FCC">
        <w:rPr>
          <w:i/>
        </w:rPr>
        <w:t>]</w:t>
      </w:r>
      <w:r w:rsidRPr="00464FCC">
        <w:t xml:space="preserve"> in accordance with your Request for Proposal</w:t>
      </w:r>
      <w:r w:rsidR="00407B61" w:rsidRPr="00464FCC">
        <w:t>s</w:t>
      </w:r>
      <w:r w:rsidRPr="00464FCC">
        <w:t xml:space="preserve"> </w:t>
      </w:r>
      <w:r w:rsidR="00FE07E6" w:rsidRPr="00464FCC">
        <w:t xml:space="preserve">(RFP) </w:t>
      </w:r>
      <w:r w:rsidRPr="00464FCC">
        <w:t xml:space="preserve">dated </w:t>
      </w:r>
      <w:r w:rsidR="00A10FC2" w:rsidRPr="00464FCC">
        <w:rPr>
          <w:i/>
        </w:rPr>
        <w:t>[</w:t>
      </w:r>
      <w:r w:rsidRPr="00464FCC">
        <w:rPr>
          <w:i/>
          <w:iCs/>
        </w:rPr>
        <w:t xml:space="preserve">Insert </w:t>
      </w:r>
      <w:r w:rsidRPr="00464FCC">
        <w:rPr>
          <w:i/>
        </w:rPr>
        <w:t>Date</w:t>
      </w:r>
      <w:r w:rsidR="00A10FC2" w:rsidRPr="00464FCC">
        <w:rPr>
          <w:i/>
        </w:rPr>
        <w:t>]</w:t>
      </w:r>
      <w:r w:rsidRPr="00464FCC">
        <w:t xml:space="preserve"> and our Proposal.  </w:t>
      </w:r>
      <w:r w:rsidRPr="00464FCC">
        <w:rPr>
          <w:i/>
        </w:rPr>
        <w:t>[Select appropriate wording depending on the selection method stated in the RFP:</w:t>
      </w:r>
      <w:r w:rsidRPr="0021172D">
        <w:t xml:space="preserve"> “</w:t>
      </w:r>
      <w:r w:rsidRPr="00464FCC">
        <w:t xml:space="preserve">We are hereby submitting our Proposal, which includes this </w:t>
      </w:r>
      <w:r w:rsidRPr="00464FCC">
        <w:rPr>
          <w:spacing w:val="-2"/>
        </w:rPr>
        <w:t>Technical Proposal</w:t>
      </w:r>
      <w:r w:rsidRPr="00464FCC">
        <w:t xml:space="preserve"> and a Financial</w:t>
      </w:r>
      <w:r w:rsidRPr="00464FCC">
        <w:rPr>
          <w:sz w:val="18"/>
        </w:rPr>
        <w:t xml:space="preserve"> </w:t>
      </w:r>
      <w:r w:rsidRPr="00464FCC">
        <w:t xml:space="preserve">Proposal sealed </w:t>
      </w:r>
      <w:r w:rsidR="00AC3D40" w:rsidRPr="00464FCC">
        <w:t xml:space="preserve">in </w:t>
      </w:r>
      <w:r w:rsidRPr="00464FCC">
        <w:t>a separate envelope</w:t>
      </w:r>
      <w:r w:rsidRPr="0021172D">
        <w:t xml:space="preserve">” </w:t>
      </w:r>
      <w:r w:rsidRPr="00464FCC">
        <w:rPr>
          <w:i/>
        </w:rPr>
        <w:t xml:space="preserve">or, if only </w:t>
      </w:r>
      <w:r w:rsidR="000B36E9" w:rsidRPr="00464FCC">
        <w:rPr>
          <w:i/>
        </w:rPr>
        <w:t xml:space="preserve">a </w:t>
      </w:r>
      <w:r w:rsidRPr="00464FCC">
        <w:rPr>
          <w:i/>
        </w:rPr>
        <w:t>Technical Proposal is invited</w:t>
      </w:r>
      <w:r w:rsidRPr="0021172D">
        <w:t xml:space="preserve"> “</w:t>
      </w:r>
      <w:r w:rsidRPr="00464FCC">
        <w:t xml:space="preserve">We hereby </w:t>
      </w:r>
      <w:r w:rsidR="000B36E9" w:rsidRPr="00464FCC">
        <w:t xml:space="preserve">are </w:t>
      </w:r>
      <w:r w:rsidRPr="00464FCC">
        <w:t>submitting our Proposal, which includes this Technical Proposal only in a sealed envelope</w:t>
      </w:r>
      <w:r w:rsidRPr="0021172D">
        <w:t>.</w:t>
      </w:r>
      <w:r w:rsidRPr="00464FCC">
        <w:rPr>
          <w:i/>
        </w:rPr>
        <w:t>”].</w:t>
      </w:r>
      <w:r w:rsidRPr="00464FCC">
        <w:t xml:space="preserve"> </w:t>
      </w:r>
    </w:p>
    <w:p w14:paraId="0B4EE6EB" w14:textId="77777777" w:rsidR="000B5EDC" w:rsidRPr="00464FCC" w:rsidRDefault="000B5EDC" w:rsidP="00B91DDF">
      <w:pPr>
        <w:jc w:val="both"/>
      </w:pPr>
    </w:p>
    <w:p w14:paraId="6CFD83EF" w14:textId="2386C375" w:rsidR="000B5EDC" w:rsidRPr="00464FCC" w:rsidRDefault="00A10FC2" w:rsidP="00B91DDF">
      <w:pPr>
        <w:jc w:val="both"/>
      </w:pPr>
      <w:r w:rsidRPr="0021172D">
        <w:t>{</w:t>
      </w:r>
      <w:r w:rsidR="000B5EDC" w:rsidRPr="0021172D">
        <w:t xml:space="preserve">If </w:t>
      </w:r>
      <w:r w:rsidR="000B36E9" w:rsidRPr="0021172D">
        <w:t xml:space="preserve">the </w:t>
      </w:r>
      <w:r w:rsidR="000B5EDC" w:rsidRPr="0021172D">
        <w:t xml:space="preserve">Consultant is </w:t>
      </w:r>
      <w:r w:rsidR="00B927C9" w:rsidRPr="0021172D">
        <w:t xml:space="preserve">a </w:t>
      </w:r>
      <w:r w:rsidR="000B5EDC" w:rsidRPr="0021172D">
        <w:t>joint venture, insert the following</w:t>
      </w:r>
      <w:r w:rsidR="000B5EDC" w:rsidRPr="0021172D">
        <w:rPr>
          <w:i/>
        </w:rPr>
        <w:t>:</w:t>
      </w:r>
      <w:r w:rsidR="000B5EDC" w:rsidRPr="00464FCC">
        <w:t xml:space="preserve"> We are submitting our Proposal a joint venture with: </w:t>
      </w:r>
      <w:r w:rsidR="000303CB" w:rsidRPr="0021172D">
        <w:t>{</w:t>
      </w:r>
      <w:r w:rsidR="000B5EDC" w:rsidRPr="0021172D">
        <w:rPr>
          <w:iCs/>
        </w:rPr>
        <w:t xml:space="preserve">Insert a list with full name and the legal address of each </w:t>
      </w:r>
      <w:r w:rsidRPr="0021172D">
        <w:rPr>
          <w:iCs/>
        </w:rPr>
        <w:t>member</w:t>
      </w:r>
      <w:r w:rsidR="000B5EDC" w:rsidRPr="0021172D">
        <w:rPr>
          <w:iCs/>
        </w:rPr>
        <w:t xml:space="preserve">, and indicate the </w:t>
      </w:r>
      <w:r w:rsidRPr="0021172D">
        <w:rPr>
          <w:iCs/>
        </w:rPr>
        <w:t>l</w:t>
      </w:r>
      <w:r w:rsidR="000B5EDC" w:rsidRPr="0021172D">
        <w:rPr>
          <w:iCs/>
        </w:rPr>
        <w:t xml:space="preserve">ead </w:t>
      </w:r>
      <w:r w:rsidR="00B36BBF" w:rsidRPr="0021172D">
        <w:t>member</w:t>
      </w:r>
      <w:r w:rsidR="000303CB" w:rsidRPr="0021172D">
        <w:t>}</w:t>
      </w:r>
      <w:r w:rsidR="000B5EDC" w:rsidRPr="00464FCC">
        <w:t>.</w:t>
      </w:r>
      <w:r w:rsidR="000B5EDC" w:rsidRPr="00464FCC">
        <w:rPr>
          <w:vertAlign w:val="superscript"/>
        </w:rPr>
        <w:t xml:space="preserve"> </w:t>
      </w:r>
      <w:r w:rsidR="000B5EDC" w:rsidRPr="00464FCC">
        <w:t xml:space="preserve">We have attached a copy </w:t>
      </w:r>
      <w:r w:rsidR="00A87DE7" w:rsidRPr="0021172D">
        <w:t>{</w:t>
      </w:r>
      <w:r w:rsidR="00720D36" w:rsidRPr="0021172D">
        <w:t>insert: “</w:t>
      </w:r>
      <w:r w:rsidR="000B5EDC" w:rsidRPr="0021172D">
        <w:t>of our letter of intent to form a joint venture</w:t>
      </w:r>
      <w:r w:rsidR="00B927C9" w:rsidRPr="0021172D">
        <w:t xml:space="preserve">” </w:t>
      </w:r>
      <w:r w:rsidR="00720D36" w:rsidRPr="0021172D">
        <w:t>or, if a JV is already formed, “of the JV agreement”</w:t>
      </w:r>
      <w:r w:rsidR="00A87DE7" w:rsidRPr="0021172D">
        <w:t>}</w:t>
      </w:r>
      <w:r w:rsidR="00B927C9" w:rsidRPr="00464FCC">
        <w:t xml:space="preserve"> signed</w:t>
      </w:r>
      <w:r w:rsidR="000B5EDC" w:rsidRPr="00464FCC">
        <w:t xml:space="preserve"> by every participating member, which details the likely legal structure of and the confirmation of joint and severable liability of the members of the said joint venture.</w:t>
      </w:r>
    </w:p>
    <w:p w14:paraId="54BB5B5D" w14:textId="77777777" w:rsidR="000B5EDC" w:rsidRPr="00464FCC" w:rsidRDefault="000B5EDC" w:rsidP="00B91DDF">
      <w:pPr>
        <w:jc w:val="both"/>
      </w:pPr>
    </w:p>
    <w:p w14:paraId="32ACDC39" w14:textId="77777777" w:rsidR="000B5EDC" w:rsidRPr="0021172D" w:rsidRDefault="00D94CC7" w:rsidP="00B91DDF">
      <w:pPr>
        <w:jc w:val="both"/>
      </w:pPr>
      <w:r w:rsidRPr="0021172D">
        <w:t>{</w:t>
      </w:r>
      <w:r w:rsidR="000B5EDC" w:rsidRPr="0021172D">
        <w:t>OR</w:t>
      </w:r>
    </w:p>
    <w:p w14:paraId="2C893D97" w14:textId="77777777" w:rsidR="000B5EDC" w:rsidRPr="00464FCC" w:rsidRDefault="000B5EDC" w:rsidP="00B91DDF">
      <w:pPr>
        <w:jc w:val="both"/>
      </w:pPr>
    </w:p>
    <w:p w14:paraId="280C9D41" w14:textId="77777777" w:rsidR="000B5EDC" w:rsidRPr="0021172D" w:rsidRDefault="000B5EDC" w:rsidP="00014DC1">
      <w:pPr>
        <w:jc w:val="both"/>
      </w:pPr>
      <w:r w:rsidRPr="00464FCC">
        <w:t xml:space="preserve">If </w:t>
      </w:r>
      <w:r w:rsidR="00C9793D" w:rsidRPr="00464FCC">
        <w:t xml:space="preserve">the </w:t>
      </w:r>
      <w:r w:rsidRPr="00464FCC">
        <w:t xml:space="preserve">Consultant’s Proposal includes Sub-consultants, insert the following: We are submitting our Proposal with the following firms as Sub-consultants: </w:t>
      </w:r>
      <w:r w:rsidR="006825A0" w:rsidRPr="0021172D">
        <w:t>{</w:t>
      </w:r>
      <w:r w:rsidRPr="0021172D">
        <w:t>Insert a list with full name and address of each Sub-</w:t>
      </w:r>
      <w:r w:rsidR="009B4DDE" w:rsidRPr="0021172D">
        <w:t>c</w:t>
      </w:r>
      <w:r w:rsidRPr="0021172D">
        <w:t>onsultant.</w:t>
      </w:r>
      <w:r w:rsidR="006825A0" w:rsidRPr="0021172D">
        <w:t>}</w:t>
      </w:r>
    </w:p>
    <w:p w14:paraId="06F98076" w14:textId="77777777" w:rsidR="000B5EDC" w:rsidRPr="00464FCC" w:rsidRDefault="000B5EDC" w:rsidP="00B91DDF">
      <w:pPr>
        <w:ind w:firstLine="709"/>
        <w:jc w:val="both"/>
      </w:pPr>
    </w:p>
    <w:p w14:paraId="2CC1EB09" w14:textId="77777777" w:rsidR="000B5EDC" w:rsidRPr="00464FCC" w:rsidRDefault="000B5EDC" w:rsidP="00527021">
      <w:pPr>
        <w:spacing w:before="120" w:after="120"/>
        <w:jc w:val="both"/>
      </w:pPr>
      <w:r w:rsidRPr="00464FCC">
        <w:t xml:space="preserve">We hereby declare that: </w:t>
      </w:r>
    </w:p>
    <w:p w14:paraId="2DBA3749" w14:textId="5259D17C" w:rsidR="00F25D26" w:rsidRPr="00464FCC" w:rsidRDefault="000B5EDC" w:rsidP="00527021">
      <w:pPr>
        <w:pStyle w:val="ListParagraph"/>
        <w:numPr>
          <w:ilvl w:val="0"/>
          <w:numId w:val="727"/>
        </w:numPr>
        <w:spacing w:before="120" w:after="120"/>
        <w:contextualSpacing w:val="0"/>
        <w:jc w:val="both"/>
      </w:pPr>
      <w:r w:rsidRPr="00464FCC">
        <w:t xml:space="preserve">All the information and statements made in this Proposal are true and </w:t>
      </w:r>
      <w:r w:rsidR="00407B61" w:rsidRPr="00464FCC">
        <w:t xml:space="preserve">we </w:t>
      </w:r>
      <w:r w:rsidRPr="00464FCC">
        <w:t xml:space="preserve">accept that any misinterpretation or misrepresentation contained in </w:t>
      </w:r>
      <w:r w:rsidR="00407B61" w:rsidRPr="00464FCC">
        <w:t xml:space="preserve">this Proposal </w:t>
      </w:r>
      <w:r w:rsidRPr="00464FCC">
        <w:t xml:space="preserve">may lead to our disqualification by the </w:t>
      </w:r>
      <w:r w:rsidR="00CA6228">
        <w:t>Procuring Agency</w:t>
      </w:r>
      <w:r w:rsidRPr="00464FCC">
        <w:t xml:space="preserve"> and/or </w:t>
      </w:r>
      <w:r w:rsidR="00407B61" w:rsidRPr="00464FCC">
        <w:t xml:space="preserve">may be </w:t>
      </w:r>
      <w:r w:rsidRPr="00464FCC">
        <w:t>sanctioned by the Bank.</w:t>
      </w:r>
    </w:p>
    <w:p w14:paraId="2D39719F" w14:textId="05F98E10" w:rsidR="000B5EDC" w:rsidRPr="00464FCC" w:rsidRDefault="000B5EDC" w:rsidP="00527021">
      <w:pPr>
        <w:pStyle w:val="ListParagraph"/>
        <w:numPr>
          <w:ilvl w:val="0"/>
          <w:numId w:val="727"/>
        </w:numPr>
        <w:spacing w:before="120" w:after="120"/>
        <w:contextualSpacing w:val="0"/>
        <w:jc w:val="both"/>
      </w:pPr>
      <w:r w:rsidRPr="00464FCC">
        <w:t xml:space="preserve">Our Proposal shall be valid and remain binding upon us </w:t>
      </w:r>
      <w:bookmarkStart w:id="221" w:name="_Hlk25657774"/>
      <w:r w:rsidR="00E57B64" w:rsidRPr="00464FCC">
        <w:t xml:space="preserve">until </w:t>
      </w:r>
      <w:r w:rsidR="00E57B64" w:rsidRPr="00464FCC">
        <w:rPr>
          <w:i/>
        </w:rPr>
        <w:t>[insert day, month and year in accordance with ITC 12.1]</w:t>
      </w:r>
      <w:r w:rsidR="0090074D" w:rsidRPr="00464FCC">
        <w:rPr>
          <w:i/>
        </w:rPr>
        <w:t>.</w:t>
      </w:r>
      <w:r w:rsidR="009711DC" w:rsidRPr="00464FCC">
        <w:rPr>
          <w:i/>
        </w:rPr>
        <w:t xml:space="preserve"> </w:t>
      </w:r>
      <w:bookmarkEnd w:id="221"/>
    </w:p>
    <w:p w14:paraId="0FC8B4C2" w14:textId="77C39B8F" w:rsidR="000B5EDC" w:rsidRPr="00464FCC" w:rsidRDefault="000B5EDC" w:rsidP="00527021">
      <w:pPr>
        <w:pStyle w:val="ListParagraph"/>
        <w:numPr>
          <w:ilvl w:val="0"/>
          <w:numId w:val="727"/>
        </w:numPr>
        <w:spacing w:before="120" w:after="120"/>
        <w:contextualSpacing w:val="0"/>
        <w:jc w:val="both"/>
      </w:pPr>
      <w:r w:rsidRPr="00464FCC">
        <w:t>We have no conflict of interest in accordance with ITC 3.</w:t>
      </w:r>
    </w:p>
    <w:p w14:paraId="0DA47E52" w14:textId="2831A6D5" w:rsidR="000B5EDC" w:rsidRPr="00464FCC" w:rsidRDefault="000B5EDC" w:rsidP="00527021">
      <w:pPr>
        <w:pStyle w:val="ListParagraph"/>
        <w:numPr>
          <w:ilvl w:val="0"/>
          <w:numId w:val="727"/>
        </w:numPr>
        <w:spacing w:before="120" w:after="120"/>
        <w:contextualSpacing w:val="0"/>
        <w:jc w:val="both"/>
        <w:rPr>
          <w:i/>
        </w:rPr>
      </w:pPr>
      <w:r w:rsidRPr="00464FCC">
        <w:t xml:space="preserve">We meet </w:t>
      </w:r>
      <w:r w:rsidR="000B36E9" w:rsidRPr="00464FCC">
        <w:t xml:space="preserve">the </w:t>
      </w:r>
      <w:r w:rsidRPr="00464FCC">
        <w:t>eligibility requirements as stated in ITC 6</w:t>
      </w:r>
      <w:r w:rsidR="00D94CC7" w:rsidRPr="00464FCC">
        <w:t xml:space="preserve">, and we confirm our understanding of our obligation to abide by the Bank’s policy in regard to </w:t>
      </w:r>
      <w:r w:rsidR="000D7B09" w:rsidRPr="00464FCC">
        <w:t>Fraud and C</w:t>
      </w:r>
      <w:r w:rsidR="00D94CC7" w:rsidRPr="00464FCC">
        <w:t>orrupt</w:t>
      </w:r>
      <w:r w:rsidR="00873805" w:rsidRPr="00464FCC">
        <w:t>ion</w:t>
      </w:r>
      <w:r w:rsidR="00D94CC7" w:rsidRPr="00464FCC">
        <w:t xml:space="preserve"> as per ITC 5</w:t>
      </w:r>
      <w:r w:rsidRPr="00464FCC">
        <w:rPr>
          <w:i/>
        </w:rPr>
        <w:t>.</w:t>
      </w:r>
    </w:p>
    <w:p w14:paraId="5186FDA4" w14:textId="2E799007" w:rsidR="00B662E2" w:rsidRDefault="00B662E2" w:rsidP="00527021">
      <w:pPr>
        <w:pStyle w:val="ListParagraph"/>
        <w:numPr>
          <w:ilvl w:val="0"/>
          <w:numId w:val="727"/>
        </w:numPr>
        <w:spacing w:before="120" w:after="120"/>
        <w:contextualSpacing w:val="0"/>
        <w:jc w:val="both"/>
      </w:pPr>
      <w:r w:rsidRPr="00464FCC">
        <w:t xml:space="preserve">We, along with any of our sub-consultants, subcontractors, suppliers,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CA6228">
        <w:t>Borrower</w:t>
      </w:r>
      <w:r w:rsidR="00CA6228" w:rsidRPr="00464FCC">
        <w:t xml:space="preserve">’s </w:t>
      </w:r>
      <w:r w:rsidRPr="00464FCC">
        <w:t>country laws or official regulations or pursuant to a decision of the United Nations Security Council;</w:t>
      </w:r>
    </w:p>
    <w:p w14:paraId="687F1451" w14:textId="3AEA1202" w:rsidR="004677DC" w:rsidRPr="0068795B" w:rsidRDefault="004677DC" w:rsidP="00527021">
      <w:pPr>
        <w:pStyle w:val="ListParagraph"/>
        <w:numPr>
          <w:ilvl w:val="0"/>
          <w:numId w:val="727"/>
        </w:numPr>
        <w:spacing w:before="120" w:after="120"/>
        <w:contextualSpacing w:val="0"/>
        <w:jc w:val="both"/>
        <w:rPr>
          <w:color w:val="000000" w:themeColor="text1"/>
          <w:szCs w:val="20"/>
        </w:rPr>
      </w:pPr>
      <w:r w:rsidRPr="00155A5E">
        <w:rPr>
          <w:b/>
          <w:bCs/>
        </w:rPr>
        <w:t>Sexual</w:t>
      </w:r>
      <w:r w:rsidRPr="0068795B">
        <w:rPr>
          <w:b/>
          <w:bCs/>
          <w:szCs w:val="20"/>
        </w:rPr>
        <w:t xml:space="preserve"> Exploitation</w:t>
      </w:r>
      <w:r w:rsidRPr="0068795B">
        <w:rPr>
          <w:b/>
          <w:color w:val="000000" w:themeColor="text1"/>
          <w:szCs w:val="20"/>
        </w:rPr>
        <w:t xml:space="preserve"> and Abuse (SEA) and/or Sexual Harassment (SH):</w:t>
      </w:r>
      <w:r w:rsidRPr="0068795B">
        <w:rPr>
          <w:color w:val="000000" w:themeColor="text1"/>
          <w:szCs w:val="20"/>
        </w:rPr>
        <w:t xml:space="preserve"> </w:t>
      </w:r>
      <w:r w:rsidR="00DF720B">
        <w:rPr>
          <w:color w:val="000000" w:themeColor="text1"/>
          <w:szCs w:val="20"/>
        </w:rPr>
        <w:t xml:space="preserve">    </w:t>
      </w:r>
      <w:r w:rsidRPr="0068795B">
        <w:rPr>
          <w:color w:val="000000"/>
          <w:szCs w:val="20"/>
        </w:rPr>
        <w:t>[</w:t>
      </w:r>
      <w:r w:rsidRPr="0068795B">
        <w:rPr>
          <w:i/>
          <w:iCs/>
          <w:color w:val="000000"/>
          <w:szCs w:val="20"/>
        </w:rPr>
        <w:t>select the appropriate option from (i) to (iii) below and delete the others</w:t>
      </w:r>
      <w:r w:rsidRPr="0068795B">
        <w:rPr>
          <w:color w:val="000000"/>
          <w:szCs w:val="20"/>
        </w:rPr>
        <w:t>]</w:t>
      </w:r>
      <w:r w:rsidRPr="0068795B">
        <w:rPr>
          <w:color w:val="000000" w:themeColor="text1"/>
          <w:szCs w:val="20"/>
        </w:rPr>
        <w:t>.</w:t>
      </w:r>
    </w:p>
    <w:p w14:paraId="6E3B4529" w14:textId="40C1BD4E" w:rsidR="004677DC" w:rsidRPr="0068795B" w:rsidRDefault="004677DC" w:rsidP="00527021">
      <w:pPr>
        <w:tabs>
          <w:tab w:val="right" w:pos="9000"/>
        </w:tabs>
        <w:spacing w:before="120" w:after="120"/>
        <w:ind w:left="630" w:right="-14"/>
        <w:rPr>
          <w:color w:val="000000" w:themeColor="text1"/>
          <w:szCs w:val="20"/>
        </w:rPr>
      </w:pPr>
      <w:r w:rsidRPr="0068795B">
        <w:rPr>
          <w:color w:val="000000"/>
          <w:szCs w:val="20"/>
        </w:rPr>
        <w:t xml:space="preserve">We </w:t>
      </w:r>
      <w:r w:rsidRPr="0068795B">
        <w:rPr>
          <w:i/>
          <w:iCs/>
          <w:color w:val="000000"/>
          <w:szCs w:val="20"/>
        </w:rPr>
        <w:t xml:space="preserve">[where JV, insert: </w:t>
      </w:r>
      <w:r w:rsidRPr="0068795B">
        <w:rPr>
          <w:color w:val="000000"/>
          <w:szCs w:val="20"/>
        </w:rPr>
        <w:t>“including any of our JV members”</w:t>
      </w:r>
      <w:r w:rsidRPr="0068795B">
        <w:rPr>
          <w:i/>
          <w:iCs/>
          <w:color w:val="000000"/>
          <w:szCs w:val="20"/>
        </w:rPr>
        <w:t>]</w:t>
      </w:r>
      <w:r w:rsidRPr="0068795B">
        <w:rPr>
          <w:color w:val="000000"/>
          <w:szCs w:val="20"/>
        </w:rPr>
        <w:t xml:space="preserve">, and any of our </w:t>
      </w:r>
      <w:r>
        <w:rPr>
          <w:color w:val="000000"/>
          <w:szCs w:val="20"/>
        </w:rPr>
        <w:t>s</w:t>
      </w:r>
      <w:r w:rsidRPr="0068795B">
        <w:rPr>
          <w:color w:val="000000"/>
          <w:szCs w:val="20"/>
        </w:rPr>
        <w:t>ub</w:t>
      </w:r>
      <w:r>
        <w:rPr>
          <w:color w:val="000000"/>
          <w:szCs w:val="20"/>
        </w:rPr>
        <w:t>-</w:t>
      </w:r>
      <w:r w:rsidRPr="0068795B">
        <w:rPr>
          <w:color w:val="000000"/>
          <w:szCs w:val="20"/>
        </w:rPr>
        <w:t>con</w:t>
      </w:r>
      <w:r>
        <w:rPr>
          <w:color w:val="000000"/>
          <w:szCs w:val="20"/>
        </w:rPr>
        <w:t>sultants</w:t>
      </w:r>
      <w:r w:rsidRPr="0068795B">
        <w:rPr>
          <w:color w:val="000000" w:themeColor="text1"/>
          <w:szCs w:val="20"/>
        </w:rPr>
        <w:t>:</w:t>
      </w:r>
    </w:p>
    <w:p w14:paraId="72D918A6" w14:textId="77777777" w:rsidR="004677DC" w:rsidRPr="0068795B" w:rsidRDefault="004677DC" w:rsidP="00D0434E">
      <w:pPr>
        <w:numPr>
          <w:ilvl w:val="0"/>
          <w:numId w:val="478"/>
        </w:numPr>
        <w:tabs>
          <w:tab w:val="right" w:pos="9000"/>
        </w:tabs>
        <w:spacing w:before="120" w:after="120"/>
        <w:ind w:right="-14"/>
        <w:jc w:val="both"/>
        <w:rPr>
          <w:szCs w:val="20"/>
        </w:rPr>
      </w:pPr>
      <w:r w:rsidRPr="0068795B">
        <w:rPr>
          <w:color w:val="000000" w:themeColor="text1"/>
          <w:szCs w:val="20"/>
        </w:rPr>
        <w:t xml:space="preserve">[have not been </w:t>
      </w:r>
      <w:r w:rsidRPr="0068795B">
        <w:rPr>
          <w:szCs w:val="20"/>
        </w:rPr>
        <w:t xml:space="preserve">subject to disqualification by the Bank for non-compliance with SEA/ SH obligations.] </w:t>
      </w:r>
    </w:p>
    <w:p w14:paraId="0D9381BB" w14:textId="77777777" w:rsidR="004677DC" w:rsidRDefault="004677DC" w:rsidP="00D0434E">
      <w:pPr>
        <w:numPr>
          <w:ilvl w:val="0"/>
          <w:numId w:val="478"/>
        </w:numPr>
        <w:tabs>
          <w:tab w:val="right" w:pos="9000"/>
        </w:tabs>
        <w:spacing w:before="120" w:after="120"/>
        <w:ind w:right="-14"/>
        <w:jc w:val="both"/>
        <w:rPr>
          <w:szCs w:val="20"/>
        </w:rPr>
      </w:pPr>
      <w:r w:rsidRPr="0068795B">
        <w:rPr>
          <w:szCs w:val="20"/>
        </w:rPr>
        <w:t>[</w:t>
      </w:r>
      <w:r w:rsidRPr="0068795B">
        <w:rPr>
          <w:color w:val="000000" w:themeColor="text1"/>
          <w:szCs w:val="20"/>
        </w:rPr>
        <w:t xml:space="preserve">are </w:t>
      </w:r>
      <w:r w:rsidRPr="0068795B">
        <w:rPr>
          <w:szCs w:val="20"/>
        </w:rPr>
        <w:t xml:space="preserve">subject to disqualification by the Bank for non-compliance with SEA/ SH obligations.] </w:t>
      </w:r>
    </w:p>
    <w:p w14:paraId="62B2E32E" w14:textId="2711D31E" w:rsidR="009910B8" w:rsidRPr="00DF720B" w:rsidRDefault="004677DC" w:rsidP="00D0434E">
      <w:pPr>
        <w:numPr>
          <w:ilvl w:val="0"/>
          <w:numId w:val="478"/>
        </w:numPr>
        <w:tabs>
          <w:tab w:val="right" w:pos="9000"/>
        </w:tabs>
        <w:spacing w:before="120" w:after="120"/>
        <w:ind w:right="-14"/>
        <w:jc w:val="both"/>
        <w:rPr>
          <w:szCs w:val="20"/>
        </w:rPr>
      </w:pPr>
      <w:r w:rsidRPr="00486AA0">
        <w:rPr>
          <w:color w:val="000000" w:themeColor="text1"/>
          <w:szCs w:val="20"/>
        </w:rPr>
        <w:t xml:space="preserve">[had been </w:t>
      </w:r>
      <w:r w:rsidRPr="00486AA0">
        <w:rPr>
          <w:szCs w:val="20"/>
        </w:rPr>
        <w:t xml:space="preserve">subject to disqualification by the Bank for non-compliance with SEA/ SH obligations. </w:t>
      </w:r>
      <w:r w:rsidRPr="00486AA0">
        <w:rPr>
          <w:color w:val="000000" w:themeColor="text1"/>
          <w:szCs w:val="20"/>
        </w:rPr>
        <w:t>An arbitral award on the disqualification case has been made in our favor.]</w:t>
      </w:r>
    </w:p>
    <w:p w14:paraId="77BCB51B" w14:textId="6388265C" w:rsidR="00F25D26" w:rsidRPr="00464FCC" w:rsidRDefault="009910B8" w:rsidP="00527021">
      <w:pPr>
        <w:pStyle w:val="ListParagraph"/>
        <w:numPr>
          <w:ilvl w:val="0"/>
          <w:numId w:val="727"/>
        </w:numPr>
        <w:spacing w:before="120" w:after="120"/>
        <w:contextualSpacing w:val="0"/>
        <w:jc w:val="both"/>
        <w:rPr>
          <w:i/>
        </w:rPr>
      </w:pPr>
      <w:r>
        <w:rPr>
          <w:i/>
        </w:rPr>
        <w:t xml:space="preserve"> </w:t>
      </w:r>
      <w:r w:rsidR="002641BE" w:rsidRPr="00464FCC">
        <w:rPr>
          <w:i/>
        </w:rPr>
        <w:t>[</w:t>
      </w:r>
      <w:r w:rsidR="0064246D" w:rsidRPr="00464FCC">
        <w:rPr>
          <w:i/>
          <w:u w:val="single"/>
        </w:rPr>
        <w:t xml:space="preserve">Note to </w:t>
      </w:r>
      <w:r w:rsidR="00CA6228">
        <w:rPr>
          <w:i/>
          <w:u w:val="single"/>
        </w:rPr>
        <w:t>Procuring Agency</w:t>
      </w:r>
      <w:r w:rsidR="0064246D" w:rsidRPr="00464FCC">
        <w:rPr>
          <w:i/>
        </w:rPr>
        <w:t xml:space="preserve">: </w:t>
      </w:r>
      <w:r w:rsidR="002641BE" w:rsidRPr="00464FCC">
        <w:rPr>
          <w:i/>
        </w:rPr>
        <w:t>Only if required in ITC10.2 (Data Sheet 10.2), include the following:</w:t>
      </w:r>
      <w:r w:rsidR="002641BE" w:rsidRPr="00464FCC">
        <w:t xml:space="preserve"> </w:t>
      </w:r>
      <w:r w:rsidR="000B5EDC" w:rsidRPr="00464FCC">
        <w:t xml:space="preserve">In competing for (and, if the award is made to us, in executing) the Contract, we undertake to observe the laws against fraud and corruption, including bribery, in force in the country of the </w:t>
      </w:r>
      <w:r w:rsidR="00CA6228">
        <w:t>Borrower</w:t>
      </w:r>
      <w:r w:rsidR="000B5EDC" w:rsidRPr="00464FCC">
        <w:t>.</w:t>
      </w:r>
      <w:r w:rsidR="000B5EDC" w:rsidRPr="00464FCC">
        <w:rPr>
          <w:i/>
        </w:rPr>
        <w:t>]</w:t>
      </w:r>
      <w:r w:rsidR="00407B61" w:rsidRPr="00464FCC">
        <w:rPr>
          <w:i/>
        </w:rPr>
        <w:t xml:space="preserve"> </w:t>
      </w:r>
    </w:p>
    <w:p w14:paraId="55425B52" w14:textId="75D31527" w:rsidR="00F25D26" w:rsidRPr="00464FCC" w:rsidRDefault="00CB58E0" w:rsidP="00527021">
      <w:pPr>
        <w:pStyle w:val="ListParagraph"/>
        <w:numPr>
          <w:ilvl w:val="0"/>
          <w:numId w:val="727"/>
        </w:numPr>
        <w:spacing w:before="120" w:after="120"/>
        <w:contextualSpacing w:val="0"/>
        <w:jc w:val="both"/>
      </w:pPr>
      <w:r w:rsidRPr="00464FCC">
        <w:t xml:space="preserve"> </w:t>
      </w:r>
      <w:r w:rsidR="000B5EDC" w:rsidRPr="00464FCC">
        <w:t xml:space="preserve">Except as stated in the Data Sheet, </w:t>
      </w:r>
      <w:r w:rsidR="008C70CB" w:rsidRPr="00464FCC">
        <w:t xml:space="preserve">ITC </w:t>
      </w:r>
      <w:r w:rsidR="005D7206" w:rsidRPr="00464FCC">
        <w:t>12.7</w:t>
      </w:r>
      <w:r w:rsidR="000B5EDC" w:rsidRPr="00464FCC">
        <w:t xml:space="preserve">, we undertake to negotiate </w:t>
      </w:r>
      <w:r w:rsidR="00392917">
        <w:t>the Framework Agreement</w:t>
      </w:r>
      <w:r w:rsidR="000B36E9" w:rsidRPr="00464FCC">
        <w:t xml:space="preserve"> </w:t>
      </w:r>
      <w:r w:rsidR="000B5EDC" w:rsidRPr="00464FCC">
        <w:t xml:space="preserve">on the basis of the proposed Key Experts. We accept that </w:t>
      </w:r>
      <w:r w:rsidR="000B36E9" w:rsidRPr="00464FCC">
        <w:t xml:space="preserve">the </w:t>
      </w:r>
      <w:r w:rsidR="000B5EDC" w:rsidRPr="00464FCC">
        <w:t xml:space="preserve">substitution of Key Experts for reasons other than </w:t>
      </w:r>
      <w:r w:rsidR="000B36E9" w:rsidRPr="00464FCC">
        <w:t xml:space="preserve">those </w:t>
      </w:r>
      <w:r w:rsidR="000B5EDC" w:rsidRPr="00464FCC">
        <w:t xml:space="preserve">stated in ITC 12 and ITC </w:t>
      </w:r>
      <w:r w:rsidR="00233718" w:rsidRPr="00464FCC">
        <w:t>2</w:t>
      </w:r>
      <w:r w:rsidR="00233718">
        <w:t>6</w:t>
      </w:r>
      <w:r w:rsidR="000B5EDC" w:rsidRPr="00464FCC">
        <w:t xml:space="preserve">.4 </w:t>
      </w:r>
      <w:r w:rsidR="006825A0" w:rsidRPr="00464FCC">
        <w:t>may</w:t>
      </w:r>
      <w:r w:rsidR="000B5EDC" w:rsidRPr="00464FCC">
        <w:t xml:space="preserve"> lead to </w:t>
      </w:r>
      <w:r w:rsidR="000B36E9" w:rsidRPr="00464FCC">
        <w:t xml:space="preserve">the </w:t>
      </w:r>
      <w:r w:rsidR="000B5EDC" w:rsidRPr="00464FCC">
        <w:t>termination of Contract negotiations.</w:t>
      </w:r>
    </w:p>
    <w:p w14:paraId="058F9053" w14:textId="5D729D42" w:rsidR="00F25D26" w:rsidRPr="00464FCC" w:rsidRDefault="00CB58E0" w:rsidP="00527021">
      <w:pPr>
        <w:pStyle w:val="ListParagraph"/>
        <w:numPr>
          <w:ilvl w:val="0"/>
          <w:numId w:val="727"/>
        </w:numPr>
        <w:spacing w:before="120" w:after="120"/>
        <w:contextualSpacing w:val="0"/>
        <w:jc w:val="both"/>
      </w:pPr>
      <w:r w:rsidRPr="00464FCC">
        <w:t xml:space="preserve"> </w:t>
      </w:r>
      <w:r w:rsidR="000B5EDC" w:rsidRPr="00464FCC">
        <w:t xml:space="preserve">Our Proposal is binding upon us and subject to </w:t>
      </w:r>
      <w:r w:rsidR="00407B61" w:rsidRPr="00464FCC">
        <w:t xml:space="preserve">any </w:t>
      </w:r>
      <w:r w:rsidR="000B5EDC" w:rsidRPr="00464FCC">
        <w:t>modifications resulting from the Contract negotiations.</w:t>
      </w:r>
    </w:p>
    <w:p w14:paraId="695BF99D" w14:textId="77777777" w:rsidR="000B5EDC" w:rsidRPr="00464FCC" w:rsidRDefault="000B5EDC" w:rsidP="00C31B55">
      <w:pPr>
        <w:spacing w:after="120"/>
        <w:jc w:val="both"/>
      </w:pPr>
    </w:p>
    <w:p w14:paraId="0883F5A6" w14:textId="743E98A9" w:rsidR="000B5EDC" w:rsidRPr="00464FCC" w:rsidRDefault="000B5EDC" w:rsidP="00C31B55">
      <w:pPr>
        <w:spacing w:after="120"/>
        <w:jc w:val="both"/>
      </w:pPr>
      <w:r w:rsidRPr="00464FCC">
        <w:t xml:space="preserve">We understand </w:t>
      </w:r>
      <w:r w:rsidR="00407B61" w:rsidRPr="00464FCC">
        <w:t xml:space="preserve">that the </w:t>
      </w:r>
      <w:r w:rsidR="00CA6228">
        <w:t>Procuring Agency</w:t>
      </w:r>
      <w:r w:rsidR="00407B61" w:rsidRPr="00464FCC">
        <w:t xml:space="preserve"> is</w:t>
      </w:r>
      <w:r w:rsidRPr="00464FCC">
        <w:t xml:space="preserve"> not bound to accept any Proposal </w:t>
      </w:r>
      <w:r w:rsidR="00407B61" w:rsidRPr="00464FCC">
        <w:t xml:space="preserve">that the </w:t>
      </w:r>
      <w:r w:rsidR="00CA6228">
        <w:t>Procuring Agency</w:t>
      </w:r>
      <w:r w:rsidRPr="00464FCC">
        <w:t xml:space="preserve"> receive</w:t>
      </w:r>
      <w:r w:rsidR="00407B61" w:rsidRPr="00464FCC">
        <w:t>s</w:t>
      </w:r>
      <w:r w:rsidRPr="00464FCC">
        <w:t>.</w:t>
      </w:r>
    </w:p>
    <w:p w14:paraId="49738D36" w14:textId="77777777" w:rsidR="000B5EDC" w:rsidRPr="00464FCC" w:rsidRDefault="000B5EDC" w:rsidP="00B91DDF">
      <w:pPr>
        <w:jc w:val="both"/>
      </w:pPr>
    </w:p>
    <w:p w14:paraId="70FD3B63" w14:textId="77777777" w:rsidR="000B5EDC" w:rsidRPr="00464FCC" w:rsidRDefault="000B5EDC" w:rsidP="00B91DDF">
      <w:pPr>
        <w:rPr>
          <w:lang w:eastAsia="it-IT"/>
        </w:rPr>
      </w:pPr>
      <w:r w:rsidRPr="00464FCC">
        <w:rPr>
          <w:lang w:eastAsia="it-IT"/>
        </w:rPr>
        <w:tab/>
        <w:t>We remain,</w:t>
      </w:r>
    </w:p>
    <w:p w14:paraId="3DDC3EF3" w14:textId="77777777" w:rsidR="000B5EDC" w:rsidRPr="00464FCC" w:rsidRDefault="000B5EDC" w:rsidP="00B91DDF"/>
    <w:p w14:paraId="4567BF07" w14:textId="77777777" w:rsidR="000B5EDC" w:rsidRPr="00464FCC" w:rsidRDefault="000B5EDC" w:rsidP="00B91DDF">
      <w:pPr>
        <w:ind w:firstLine="708"/>
        <w:jc w:val="both"/>
      </w:pPr>
      <w:r w:rsidRPr="00464FCC">
        <w:t>Yours sincerely,</w:t>
      </w:r>
    </w:p>
    <w:p w14:paraId="381845B6" w14:textId="77777777" w:rsidR="000B5EDC" w:rsidRPr="00464FCC" w:rsidRDefault="000B5EDC" w:rsidP="00D05394">
      <w:pPr>
        <w:pStyle w:val="BodyTextIndent"/>
        <w:tabs>
          <w:tab w:val="clear" w:pos="-720"/>
        </w:tabs>
        <w:suppressAutoHyphens w:val="0"/>
        <w:rPr>
          <w:spacing w:val="0"/>
          <w:szCs w:val="24"/>
        </w:rPr>
      </w:pPr>
    </w:p>
    <w:p w14:paraId="16372C9D" w14:textId="77777777" w:rsidR="006B5C8E" w:rsidRPr="00464FCC" w:rsidRDefault="006B5C8E" w:rsidP="006B5C8E">
      <w:pPr>
        <w:tabs>
          <w:tab w:val="right" w:pos="8460"/>
        </w:tabs>
        <w:ind w:left="720"/>
        <w:jc w:val="both"/>
        <w:rPr>
          <w:lang w:val="en-GB"/>
        </w:rPr>
      </w:pPr>
      <w:r w:rsidRPr="00464FCC">
        <w:rPr>
          <w:lang w:val="en-GB"/>
        </w:rPr>
        <w:t>_________________________________________________________________</w:t>
      </w:r>
    </w:p>
    <w:p w14:paraId="5DB7402D" w14:textId="77777777" w:rsidR="006B5C8E" w:rsidRPr="00464FCC" w:rsidRDefault="006B5C8E" w:rsidP="006B5C8E">
      <w:pPr>
        <w:tabs>
          <w:tab w:val="right" w:pos="8460"/>
        </w:tabs>
        <w:spacing w:after="240"/>
        <w:ind w:left="720"/>
        <w:jc w:val="both"/>
        <w:rPr>
          <w:u w:val="single"/>
          <w:lang w:val="en-GB"/>
        </w:rPr>
      </w:pPr>
      <w:r w:rsidRPr="00464FCC">
        <w:rPr>
          <w:lang w:val="en-GB"/>
        </w:rPr>
        <w:t xml:space="preserve">Signature (of Consultant’s authorized representative) </w:t>
      </w:r>
      <w:r w:rsidRPr="0021172D">
        <w:rPr>
          <w:lang w:val="en-GB"/>
        </w:rPr>
        <w:t>{</w:t>
      </w:r>
      <w:r w:rsidRPr="0021172D">
        <w:rPr>
          <w:iCs/>
          <w:lang w:val="en-GB"/>
        </w:rPr>
        <w:t>In full and initials}</w:t>
      </w:r>
      <w:r w:rsidRPr="0021172D">
        <w:rPr>
          <w:lang w:val="en-GB"/>
        </w:rPr>
        <w:t>:</w:t>
      </w:r>
      <w:r w:rsidRPr="00464FCC">
        <w:rPr>
          <w:lang w:val="en-GB"/>
        </w:rPr>
        <w:t xml:space="preserve">  </w:t>
      </w:r>
    </w:p>
    <w:p w14:paraId="5A25E094" w14:textId="77777777" w:rsidR="006B5C8E" w:rsidRPr="00464FCC" w:rsidRDefault="006B5C8E" w:rsidP="00A16996">
      <w:pPr>
        <w:tabs>
          <w:tab w:val="left" w:pos="1843"/>
          <w:tab w:val="right" w:pos="8460"/>
        </w:tabs>
        <w:spacing w:before="120" w:after="120"/>
        <w:ind w:left="720"/>
        <w:jc w:val="both"/>
        <w:rPr>
          <w:lang w:val="en-GB"/>
        </w:rPr>
      </w:pPr>
      <w:r w:rsidRPr="00464FCC">
        <w:rPr>
          <w:lang w:val="en-GB"/>
        </w:rPr>
        <w:t>Full name:</w:t>
      </w:r>
      <w:r w:rsidRPr="00464FCC">
        <w:rPr>
          <w:lang w:val="en-GB"/>
        </w:rPr>
        <w:tab/>
        <w:t>{insert full name of authorized representative}</w:t>
      </w:r>
    </w:p>
    <w:p w14:paraId="7A256C9F" w14:textId="77777777" w:rsidR="006B5C8E" w:rsidRPr="00464FCC" w:rsidRDefault="006B5C8E" w:rsidP="00A16996">
      <w:pPr>
        <w:tabs>
          <w:tab w:val="left" w:pos="1843"/>
          <w:tab w:val="right" w:pos="8460"/>
        </w:tabs>
        <w:spacing w:before="120" w:after="120"/>
        <w:ind w:left="720"/>
        <w:jc w:val="both"/>
        <w:rPr>
          <w:lang w:val="en-GB"/>
        </w:rPr>
      </w:pPr>
      <w:r w:rsidRPr="00464FCC">
        <w:rPr>
          <w:lang w:val="en-GB"/>
        </w:rPr>
        <w:t xml:space="preserve">Title: </w:t>
      </w:r>
      <w:r w:rsidRPr="00464FCC">
        <w:rPr>
          <w:lang w:val="en-GB"/>
        </w:rPr>
        <w:tab/>
        <w:t>{insert title/position of authorized representative}</w:t>
      </w:r>
    </w:p>
    <w:p w14:paraId="08C50E52" w14:textId="77777777" w:rsidR="006B5C8E" w:rsidRPr="00464FCC" w:rsidRDefault="006B5C8E" w:rsidP="00A16996">
      <w:pPr>
        <w:tabs>
          <w:tab w:val="right" w:pos="8460"/>
        </w:tabs>
        <w:spacing w:before="120" w:after="120"/>
        <w:ind w:left="720"/>
        <w:jc w:val="both"/>
      </w:pPr>
      <w:r w:rsidRPr="00464FCC">
        <w:t>Name of Consultant (company’s name or JV’s name):</w:t>
      </w:r>
    </w:p>
    <w:p w14:paraId="0AC30B53" w14:textId="77777777" w:rsidR="006B5C8E" w:rsidRPr="00464FCC" w:rsidRDefault="006B5C8E" w:rsidP="00A16996">
      <w:pPr>
        <w:tabs>
          <w:tab w:val="left" w:pos="1843"/>
          <w:tab w:val="right" w:pos="8460"/>
        </w:tabs>
        <w:spacing w:before="120" w:after="120"/>
        <w:ind w:left="720"/>
        <w:jc w:val="both"/>
        <w:rPr>
          <w:u w:val="single"/>
          <w:lang w:val="en-GB"/>
        </w:rPr>
      </w:pPr>
      <w:r w:rsidRPr="00464FCC">
        <w:rPr>
          <w:lang w:val="en-GB"/>
        </w:rPr>
        <w:t xml:space="preserve">Capacity: </w:t>
      </w:r>
      <w:r w:rsidRPr="00464FCC">
        <w:rPr>
          <w:lang w:val="en-GB"/>
        </w:rPr>
        <w:tab/>
        <w:t>{insert the person’s capacity to sign for the Consultant}</w:t>
      </w:r>
    </w:p>
    <w:p w14:paraId="77963715" w14:textId="77777777" w:rsidR="006B5C8E" w:rsidRPr="00464FCC" w:rsidRDefault="006B5C8E" w:rsidP="00A16996">
      <w:pPr>
        <w:tabs>
          <w:tab w:val="left" w:pos="1843"/>
          <w:tab w:val="right" w:pos="8460"/>
        </w:tabs>
        <w:spacing w:before="120" w:after="120"/>
        <w:ind w:left="720"/>
        <w:jc w:val="both"/>
        <w:rPr>
          <w:sz w:val="28"/>
          <w:u w:val="single"/>
          <w:lang w:val="en-GB"/>
        </w:rPr>
      </w:pPr>
      <w:r w:rsidRPr="00464FCC">
        <w:rPr>
          <w:lang w:val="en-GB"/>
        </w:rPr>
        <w:t>Address</w:t>
      </w:r>
      <w:r w:rsidRPr="00464FCC">
        <w:rPr>
          <w:sz w:val="28"/>
          <w:lang w:val="en-GB"/>
        </w:rPr>
        <w:t xml:space="preserve">:  </w:t>
      </w:r>
      <w:r w:rsidRPr="00464FCC">
        <w:rPr>
          <w:sz w:val="28"/>
          <w:lang w:val="en-GB"/>
        </w:rPr>
        <w:tab/>
      </w:r>
      <w:r w:rsidRPr="00464FCC">
        <w:rPr>
          <w:lang w:val="en-GB"/>
        </w:rPr>
        <w:t>{insert the authorized representative’s address}</w:t>
      </w:r>
    </w:p>
    <w:p w14:paraId="58CC08DA" w14:textId="77777777" w:rsidR="006B5C8E" w:rsidRPr="00464FCC" w:rsidRDefault="006B5C8E" w:rsidP="00A16996">
      <w:pPr>
        <w:tabs>
          <w:tab w:val="left" w:pos="1843"/>
          <w:tab w:val="right" w:pos="8460"/>
        </w:tabs>
        <w:spacing w:before="120" w:after="120"/>
        <w:ind w:left="720"/>
        <w:jc w:val="both"/>
        <w:rPr>
          <w:lang w:val="en-GB"/>
        </w:rPr>
      </w:pPr>
      <w:r w:rsidRPr="00464FCC">
        <w:rPr>
          <w:lang w:val="en-GB"/>
        </w:rPr>
        <w:t>Phone/fax:</w:t>
      </w:r>
      <w:r w:rsidRPr="00464FCC">
        <w:rPr>
          <w:lang w:val="en-GB"/>
        </w:rPr>
        <w:tab/>
        <w:t>{insert the authorized representative’s phone and fax number, if applicable}</w:t>
      </w:r>
    </w:p>
    <w:p w14:paraId="267C8683" w14:textId="77777777" w:rsidR="006B5C8E" w:rsidRPr="00464FCC" w:rsidRDefault="006B5C8E" w:rsidP="00A16996">
      <w:pPr>
        <w:tabs>
          <w:tab w:val="left" w:pos="1843"/>
          <w:tab w:val="right" w:pos="8460"/>
        </w:tabs>
        <w:spacing w:before="120" w:after="120"/>
        <w:ind w:left="720"/>
        <w:jc w:val="both"/>
        <w:rPr>
          <w:sz w:val="28"/>
          <w:lang w:val="en-GB"/>
        </w:rPr>
      </w:pPr>
      <w:r w:rsidRPr="00464FCC">
        <w:rPr>
          <w:lang w:val="en-GB"/>
        </w:rPr>
        <w:t>Email</w:t>
      </w:r>
      <w:r w:rsidRPr="00464FCC">
        <w:rPr>
          <w:sz w:val="28"/>
          <w:lang w:val="en-GB"/>
        </w:rPr>
        <w:t xml:space="preserve">:  </w:t>
      </w:r>
      <w:r w:rsidRPr="00464FCC">
        <w:rPr>
          <w:sz w:val="28"/>
          <w:lang w:val="en-GB"/>
        </w:rPr>
        <w:tab/>
      </w:r>
      <w:r w:rsidRPr="00464FCC">
        <w:rPr>
          <w:lang w:val="en-GB"/>
        </w:rPr>
        <w:t>{insert the authorized representative’s email address}</w:t>
      </w:r>
      <w:r w:rsidRPr="00464FCC">
        <w:rPr>
          <w:u w:val="single"/>
          <w:lang w:val="en-GB"/>
        </w:rPr>
        <w:tab/>
      </w:r>
    </w:p>
    <w:p w14:paraId="124117F9" w14:textId="77777777" w:rsidR="006B5C8E" w:rsidRPr="00464FCC" w:rsidRDefault="006B5C8E" w:rsidP="00D05394">
      <w:pPr>
        <w:pStyle w:val="BodyTextIndent"/>
        <w:tabs>
          <w:tab w:val="clear" w:pos="-720"/>
        </w:tabs>
        <w:suppressAutoHyphens w:val="0"/>
        <w:rPr>
          <w:spacing w:val="0"/>
          <w:szCs w:val="24"/>
        </w:rPr>
      </w:pPr>
    </w:p>
    <w:p w14:paraId="6705FB80" w14:textId="77777777" w:rsidR="000B5EDC" w:rsidRPr="0021172D" w:rsidRDefault="000B5EDC" w:rsidP="007C2068">
      <w:pPr>
        <w:tabs>
          <w:tab w:val="right" w:pos="8460"/>
        </w:tabs>
        <w:ind w:left="720"/>
        <w:jc w:val="both"/>
      </w:pPr>
      <w:r w:rsidRPr="0021172D">
        <w:t xml:space="preserve">{For </w:t>
      </w:r>
      <w:r w:rsidR="00271F30" w:rsidRPr="0021172D">
        <w:t>a j</w:t>
      </w:r>
      <w:r w:rsidRPr="0021172D">
        <w:t xml:space="preserve">oint </w:t>
      </w:r>
      <w:r w:rsidR="00271F30" w:rsidRPr="0021172D">
        <w:t>v</w:t>
      </w:r>
      <w:r w:rsidRPr="0021172D">
        <w:t>enture, either all members shall sig</w:t>
      </w:r>
      <w:r w:rsidR="00C9146F" w:rsidRPr="0021172D">
        <w:t>n or only the lead member</w:t>
      </w:r>
      <w:r w:rsidRPr="0021172D">
        <w:t>, in which case the power of attorney to sign on behalf of all members shall be attached}</w:t>
      </w:r>
    </w:p>
    <w:p w14:paraId="6B8E5E99" w14:textId="77777777" w:rsidR="00B0418A" w:rsidRPr="00464FCC" w:rsidRDefault="00B0418A" w:rsidP="00D05394">
      <w:pPr>
        <w:pStyle w:val="BodyTextIndent"/>
        <w:tabs>
          <w:tab w:val="clear" w:pos="-720"/>
        </w:tabs>
        <w:suppressAutoHyphens w:val="0"/>
        <w:rPr>
          <w:spacing w:val="0"/>
          <w:szCs w:val="24"/>
        </w:rPr>
        <w:sectPr w:rsidR="00B0418A" w:rsidRPr="00464FCC" w:rsidSect="005114E4">
          <w:headerReference w:type="even" r:id="rId44"/>
          <w:headerReference w:type="default" r:id="rId45"/>
          <w:headerReference w:type="first" r:id="rId46"/>
          <w:footnotePr>
            <w:numRestart w:val="eachSect"/>
          </w:footnotePr>
          <w:type w:val="oddPage"/>
          <w:pgSz w:w="12242" w:h="15842" w:code="1"/>
          <w:pgMar w:top="1440" w:right="1440" w:bottom="1440" w:left="1728" w:header="720" w:footer="720" w:gutter="0"/>
          <w:cols w:space="708"/>
          <w:titlePg/>
          <w:docGrid w:linePitch="360"/>
        </w:sectPr>
      </w:pPr>
    </w:p>
    <w:p w14:paraId="4FD01283" w14:textId="77777777" w:rsidR="000B5EDC" w:rsidRPr="00464FCC" w:rsidRDefault="000B5EDC" w:rsidP="007C2068">
      <w:pPr>
        <w:pStyle w:val="Heading2"/>
        <w:numPr>
          <w:ilvl w:val="0"/>
          <w:numId w:val="0"/>
        </w:numPr>
        <w:ind w:left="360"/>
        <w:rPr>
          <w:lang w:val="en-US"/>
        </w:rPr>
      </w:pPr>
      <w:bookmarkStart w:id="222" w:name="_Toc454638172"/>
      <w:bookmarkEnd w:id="222"/>
    </w:p>
    <w:p w14:paraId="7C62FA09" w14:textId="66353036" w:rsidR="000B5EDC" w:rsidRPr="00464FCC" w:rsidRDefault="00B47775" w:rsidP="00AC2B63">
      <w:pPr>
        <w:jc w:val="center"/>
        <w:rPr>
          <w:rFonts w:ascii="Times New Roman Bold" w:hAnsi="Times New Roman Bold"/>
          <w:b/>
          <w:smallCaps/>
          <w:sz w:val="28"/>
          <w:szCs w:val="28"/>
        </w:rPr>
      </w:pPr>
      <w:bookmarkStart w:id="223" w:name="_Toc494209467"/>
      <w:r w:rsidRPr="00464FCC">
        <w:rPr>
          <w:rStyle w:val="Heading6Char"/>
          <w:sz w:val="28"/>
          <w:szCs w:val="28"/>
        </w:rPr>
        <w:t xml:space="preserve">Form </w:t>
      </w:r>
      <w:r w:rsidR="000B5EDC" w:rsidRPr="00464FCC">
        <w:rPr>
          <w:rStyle w:val="Heading6Char"/>
          <w:sz w:val="28"/>
          <w:szCs w:val="28"/>
        </w:rPr>
        <w:t>TECH-2</w:t>
      </w:r>
      <w:bookmarkEnd w:id="223"/>
      <w:r w:rsidR="000B5EDC" w:rsidRPr="00464FCC">
        <w:t xml:space="preserve"> </w:t>
      </w:r>
    </w:p>
    <w:p w14:paraId="7C1F3249" w14:textId="77777777" w:rsidR="000B5EDC" w:rsidRPr="00464FCC" w:rsidRDefault="000B5EDC" w:rsidP="00AC2B63">
      <w:pPr>
        <w:jc w:val="center"/>
        <w:rPr>
          <w:rFonts w:ascii="Times New Roman Bold" w:hAnsi="Times New Roman Bold"/>
          <w:b/>
          <w:smallCaps/>
          <w:sz w:val="28"/>
          <w:szCs w:val="28"/>
        </w:rPr>
      </w:pPr>
    </w:p>
    <w:p w14:paraId="53D92702" w14:textId="77777777"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Consultant</w:t>
      </w:r>
      <w:r w:rsidRPr="00464FCC">
        <w:rPr>
          <w:rFonts w:ascii="Times New Roman Bold" w:hAnsi="Times New Roman Bold" w:hint="eastAsia"/>
          <w:b/>
          <w:smallCaps/>
          <w:sz w:val="28"/>
          <w:szCs w:val="28"/>
        </w:rPr>
        <w:t>’</w:t>
      </w:r>
      <w:r w:rsidRPr="00464FCC">
        <w:rPr>
          <w:rFonts w:ascii="Times New Roman Bold" w:hAnsi="Times New Roman Bold"/>
          <w:b/>
          <w:smallCaps/>
          <w:sz w:val="28"/>
          <w:szCs w:val="28"/>
        </w:rPr>
        <w:t>s Organization and Experience</w:t>
      </w:r>
    </w:p>
    <w:p w14:paraId="4CBA67BE" w14:textId="77777777" w:rsidR="000B5EDC" w:rsidRPr="00464FCC" w:rsidRDefault="000B5EDC" w:rsidP="00B91DDF">
      <w:pPr>
        <w:pBdr>
          <w:bottom w:val="single" w:sz="8" w:space="1" w:color="auto"/>
        </w:pBdr>
        <w:jc w:val="right"/>
      </w:pPr>
    </w:p>
    <w:p w14:paraId="262AD312" w14:textId="77777777" w:rsidR="000B5EDC" w:rsidRPr="00464FCC" w:rsidRDefault="000B5EDC" w:rsidP="00B91DDF">
      <w:pPr>
        <w:jc w:val="both"/>
        <w:rPr>
          <w:rFonts w:ascii="Times New Roman Bold" w:hAnsi="Times New Roman Bold"/>
          <w:bCs/>
          <w:smallCaps/>
        </w:rPr>
      </w:pPr>
    </w:p>
    <w:p w14:paraId="53F0145B" w14:textId="77777777" w:rsidR="000B5EDC" w:rsidRPr="00464FCC" w:rsidRDefault="000B5EDC" w:rsidP="00FD079D">
      <w:pPr>
        <w:tabs>
          <w:tab w:val="left" w:pos="1314"/>
          <w:tab w:val="left" w:pos="1854"/>
        </w:tabs>
        <w:jc w:val="both"/>
      </w:pPr>
      <w:r w:rsidRPr="00464FCC">
        <w:t>Form TECH-2: a brief description of the Consultant’s organization and an outline of the recent</w:t>
      </w:r>
      <w:r w:rsidR="00407B61" w:rsidRPr="00464FCC">
        <w:t xml:space="preserve"> experience of the Consultant that is</w:t>
      </w:r>
      <w:r w:rsidRPr="00464FCC">
        <w:t xml:space="preserve"> most relevant to the assignment. In the case of a joint venture, information on similar assignments shall be provided for each partner. For each assignment, the outline should indicate the names of </w:t>
      </w:r>
      <w:r w:rsidR="000B36E9" w:rsidRPr="00464FCC">
        <w:t xml:space="preserve">the </w:t>
      </w:r>
      <w:r w:rsidRPr="00464FCC">
        <w:t xml:space="preserve">Consultant’s </w:t>
      </w:r>
      <w:r w:rsidR="00720D36" w:rsidRPr="00464FCC">
        <w:t>Key E</w:t>
      </w:r>
      <w:r w:rsidRPr="00464FCC">
        <w:t xml:space="preserve">xperts and Sub-consultants who participated, </w:t>
      </w:r>
      <w:r w:rsidR="000B36E9" w:rsidRPr="00464FCC">
        <w:t xml:space="preserve">the </w:t>
      </w:r>
      <w:r w:rsidRPr="00464FCC">
        <w:t xml:space="preserve">duration of the assignment, </w:t>
      </w:r>
      <w:r w:rsidR="000B36E9" w:rsidRPr="00464FCC">
        <w:t xml:space="preserve">the </w:t>
      </w:r>
      <w:r w:rsidRPr="00464FCC">
        <w:t xml:space="preserve">contract amount (total and, if </w:t>
      </w:r>
      <w:r w:rsidR="000B36E9" w:rsidRPr="00464FCC">
        <w:t xml:space="preserve">it </w:t>
      </w:r>
      <w:r w:rsidRPr="00464FCC">
        <w:t xml:space="preserve">was done in a form of a joint venture or a sub-consultancy, the amount paid to the Consultant), and </w:t>
      </w:r>
      <w:r w:rsidR="000B36E9" w:rsidRPr="00464FCC">
        <w:t xml:space="preserve">the </w:t>
      </w:r>
      <w:r w:rsidRPr="00464FCC">
        <w:t xml:space="preserve">Consultant’s role/involvement.  </w:t>
      </w:r>
    </w:p>
    <w:p w14:paraId="3C49D774" w14:textId="77777777" w:rsidR="000B5EDC" w:rsidRPr="00464FCC" w:rsidRDefault="000B5EDC" w:rsidP="00B91DDF">
      <w:pPr>
        <w:jc w:val="both"/>
        <w:rPr>
          <w:rFonts w:ascii="Times New Roman Bold" w:hAnsi="Times New Roman Bold"/>
          <w:bCs/>
          <w:smallCaps/>
        </w:rPr>
      </w:pPr>
    </w:p>
    <w:p w14:paraId="77DB424C" w14:textId="77777777" w:rsidR="000B5EDC" w:rsidRPr="00464FCC" w:rsidRDefault="000B5EDC" w:rsidP="00B911C4">
      <w:pPr>
        <w:jc w:val="center"/>
        <w:rPr>
          <w:b/>
          <w:sz w:val="28"/>
          <w:szCs w:val="28"/>
        </w:rPr>
      </w:pPr>
      <w:r w:rsidRPr="00464FCC">
        <w:rPr>
          <w:b/>
          <w:sz w:val="28"/>
          <w:szCs w:val="28"/>
        </w:rPr>
        <w:t>A - Consultant’s Organization</w:t>
      </w:r>
    </w:p>
    <w:p w14:paraId="318B508D" w14:textId="77777777" w:rsidR="000B5EDC" w:rsidRPr="00464FCC" w:rsidRDefault="000B5EDC" w:rsidP="00B91DDF">
      <w:pPr>
        <w:jc w:val="both"/>
      </w:pPr>
    </w:p>
    <w:p w14:paraId="489DFD46" w14:textId="77777777" w:rsidR="000B5EDC" w:rsidRPr="0021172D" w:rsidRDefault="000B5EDC" w:rsidP="007C2068">
      <w:pPr>
        <w:pStyle w:val="BodyText"/>
        <w:ind w:left="270" w:hanging="270"/>
        <w:rPr>
          <w:iCs/>
        </w:rPr>
      </w:pPr>
      <w:r w:rsidRPr="0021172D">
        <w:t xml:space="preserve">1. </w:t>
      </w:r>
      <w:r w:rsidRPr="0021172D">
        <w:rPr>
          <w:iCs/>
        </w:rPr>
        <w:t xml:space="preserve">Provide here a brief description of the background and organization of your </w:t>
      </w:r>
      <w:r w:rsidR="00407B61" w:rsidRPr="0021172D">
        <w:rPr>
          <w:iCs/>
        </w:rPr>
        <w:t>company</w:t>
      </w:r>
      <w:r w:rsidRPr="0021172D">
        <w:rPr>
          <w:iCs/>
        </w:rPr>
        <w:t>, and – in case of a</w:t>
      </w:r>
      <w:r w:rsidR="00D61D6B" w:rsidRPr="0021172D">
        <w:rPr>
          <w:iCs/>
        </w:rPr>
        <w:t xml:space="preserve"> </w:t>
      </w:r>
      <w:r w:rsidRPr="0021172D">
        <w:rPr>
          <w:iCs/>
        </w:rPr>
        <w:t xml:space="preserve">joint venture – of each </w:t>
      </w:r>
      <w:r w:rsidR="00407B61" w:rsidRPr="0021172D">
        <w:rPr>
          <w:iCs/>
        </w:rPr>
        <w:t xml:space="preserve">member </w:t>
      </w:r>
      <w:r w:rsidRPr="0021172D">
        <w:rPr>
          <w:iCs/>
        </w:rPr>
        <w:t>for this assignment.</w:t>
      </w:r>
    </w:p>
    <w:p w14:paraId="700A4E47" w14:textId="77777777" w:rsidR="000B5EDC" w:rsidRPr="0021172D" w:rsidRDefault="000B5EDC" w:rsidP="007C2068">
      <w:pPr>
        <w:pStyle w:val="BodyText"/>
        <w:ind w:left="270" w:hanging="270"/>
        <w:rPr>
          <w:iCs/>
        </w:rPr>
      </w:pPr>
    </w:p>
    <w:p w14:paraId="5669F08E" w14:textId="17E2897A" w:rsidR="000B5EDC" w:rsidRPr="0021172D" w:rsidRDefault="000B5EDC" w:rsidP="007C2068">
      <w:pPr>
        <w:pStyle w:val="BodyText"/>
        <w:ind w:left="270" w:hanging="270"/>
      </w:pPr>
      <w:r w:rsidRPr="0021172D">
        <w:t>2. Include organizational chart, a list of Board of Directors</w:t>
      </w:r>
      <w:r w:rsidR="002D2FF7" w:rsidRPr="0021172D">
        <w:t>,</w:t>
      </w:r>
      <w:r w:rsidRPr="0021172D">
        <w:t xml:space="preserve"> and beneficial ownership</w:t>
      </w:r>
      <w:r w:rsidR="005C0E1D" w:rsidRPr="0021172D">
        <w:t xml:space="preserve">. </w:t>
      </w:r>
    </w:p>
    <w:p w14:paraId="393E4DAE" w14:textId="77777777" w:rsidR="000B5EDC" w:rsidRPr="00464FCC" w:rsidRDefault="000B5EDC" w:rsidP="00B91DDF">
      <w:pPr>
        <w:jc w:val="both"/>
      </w:pPr>
    </w:p>
    <w:p w14:paraId="2636DABD" w14:textId="77777777" w:rsidR="000B5EDC" w:rsidRPr="00464FCC" w:rsidRDefault="000B5EDC" w:rsidP="00B91DDF">
      <w:pPr>
        <w:jc w:val="center"/>
        <w:rPr>
          <w:b/>
          <w:bCs/>
          <w:sz w:val="28"/>
        </w:rPr>
      </w:pPr>
      <w:r w:rsidRPr="00464FCC">
        <w:rPr>
          <w:b/>
          <w:bCs/>
          <w:sz w:val="28"/>
        </w:rPr>
        <w:t>B - Consultant’s Experience</w:t>
      </w:r>
    </w:p>
    <w:p w14:paraId="217245ED" w14:textId="77777777" w:rsidR="000B5EDC" w:rsidRPr="00464FCC" w:rsidRDefault="000B5EDC" w:rsidP="00B91DDF">
      <w:pPr>
        <w:pStyle w:val="Header"/>
        <w:rPr>
          <w:szCs w:val="24"/>
          <w:lang w:eastAsia="it-IT"/>
        </w:rPr>
      </w:pPr>
    </w:p>
    <w:p w14:paraId="37F15097" w14:textId="77777777" w:rsidR="000B5EDC" w:rsidRPr="00464FCC" w:rsidRDefault="000B5EDC" w:rsidP="00B91DDF"/>
    <w:p w14:paraId="3FAD933D" w14:textId="77777777" w:rsidR="000B5EDC" w:rsidRPr="00464FCC" w:rsidRDefault="000B5EDC" w:rsidP="007C2068">
      <w:pPr>
        <w:tabs>
          <w:tab w:val="left" w:pos="1314"/>
          <w:tab w:val="left" w:pos="1854"/>
        </w:tabs>
        <w:spacing w:after="200"/>
        <w:ind w:left="270" w:hanging="270"/>
        <w:jc w:val="both"/>
      </w:pPr>
      <w:r w:rsidRPr="00464FCC">
        <w:t xml:space="preserve">1. </w:t>
      </w:r>
      <w:r w:rsidR="007C2068" w:rsidRPr="00464FCC">
        <w:tab/>
      </w:r>
      <w:r w:rsidRPr="00464FCC">
        <w:t xml:space="preserve">List only previous </w:t>
      </w:r>
      <w:r w:rsidRPr="00464FCC">
        <w:rPr>
          <w:u w:val="single"/>
        </w:rPr>
        <w:t>similar</w:t>
      </w:r>
      <w:r w:rsidRPr="00464FCC">
        <w:t xml:space="preserve"> assignments successfully completed in the last</w:t>
      </w:r>
      <w:r w:rsidRPr="0021172D">
        <w:rPr>
          <w:i/>
        </w:rPr>
        <w:t xml:space="preserve"> [</w:t>
      </w:r>
      <w:r w:rsidRPr="0021172D">
        <w:t>.....</w:t>
      </w:r>
      <w:r w:rsidRPr="0021172D">
        <w:rPr>
          <w:i/>
        </w:rPr>
        <w:t>]</w:t>
      </w:r>
      <w:r w:rsidRPr="0021172D">
        <w:t xml:space="preserve"> </w:t>
      </w:r>
      <w:r w:rsidRPr="00464FCC">
        <w:t>years.</w:t>
      </w:r>
    </w:p>
    <w:p w14:paraId="00F65199" w14:textId="5371B1A7" w:rsidR="00D05394" w:rsidRPr="00464FCC" w:rsidRDefault="000B5EDC" w:rsidP="007C2068">
      <w:pPr>
        <w:tabs>
          <w:tab w:val="left" w:pos="1314"/>
          <w:tab w:val="left" w:pos="1854"/>
        </w:tabs>
        <w:spacing w:after="200"/>
        <w:ind w:left="270" w:hanging="270"/>
        <w:jc w:val="both"/>
      </w:pPr>
      <w:r w:rsidRPr="00464FCC">
        <w:t xml:space="preserve">2. </w:t>
      </w:r>
      <w:r w:rsidR="007C2068" w:rsidRPr="00464FCC">
        <w:tab/>
      </w:r>
      <w:r w:rsidRPr="00464FCC">
        <w:t xml:space="preserve">List only those assignments for which the Consultant was legally contracted by </w:t>
      </w:r>
      <w:r w:rsidR="00912BA2">
        <w:t xml:space="preserve">a client </w:t>
      </w:r>
      <w:r w:rsidRPr="00464FCC">
        <w:t xml:space="preserve">as a company or was one of the joint venture </w:t>
      </w:r>
      <w:r w:rsidR="00FD0B57" w:rsidRPr="00464FCC">
        <w:t>members</w:t>
      </w:r>
      <w:r w:rsidRPr="00464FCC">
        <w:t xml:space="preserve">. Assignments completed by </w:t>
      </w:r>
      <w:r w:rsidR="000B36E9" w:rsidRPr="00464FCC">
        <w:t xml:space="preserve">the </w:t>
      </w:r>
      <w:r w:rsidRPr="00464FCC">
        <w:t xml:space="preserve">Consultant’s individual </w:t>
      </w:r>
      <w:r w:rsidR="006825A0" w:rsidRPr="00464FCC">
        <w:t>e</w:t>
      </w:r>
      <w:r w:rsidRPr="00464FCC">
        <w:t xml:space="preserve">xperts working privately or through other consulting firms cannot be claimed as the relevant experience of the Consultant, or that of the Consultant’s partners or sub-consultants, but can be claimed by the Experts themselves in their CVs. </w:t>
      </w:r>
      <w:r w:rsidR="000B36E9" w:rsidRPr="00464FCC">
        <w:t xml:space="preserve">The </w:t>
      </w:r>
      <w:r w:rsidRPr="00464FCC">
        <w:t xml:space="preserve">Consultant should be prepared to substantiate the claimed experience by presenting copies of relevant documents and references if so requested by the </w:t>
      </w:r>
      <w:r w:rsidR="00CA6228">
        <w:t>Procuring Agency</w:t>
      </w:r>
      <w:r w:rsidRPr="00464FCC">
        <w:t>.</w:t>
      </w:r>
    </w:p>
    <w:p w14:paraId="04A5042C" w14:textId="77777777" w:rsidR="00D05394" w:rsidRPr="00464FCC" w:rsidRDefault="00D05394">
      <w:r w:rsidRPr="00464FCC">
        <w:br w:type="page"/>
      </w:r>
    </w:p>
    <w:p w14:paraId="499DB831" w14:textId="77777777" w:rsidR="000B5EDC" w:rsidRPr="00464FCC" w:rsidRDefault="000B5EDC" w:rsidP="00FD76F2">
      <w:pPr>
        <w:tabs>
          <w:tab w:val="left" w:pos="1314"/>
          <w:tab w:val="left" w:pos="1854"/>
        </w:tabs>
        <w:spacing w:after="20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0"/>
        <w:gridCol w:w="2583"/>
        <w:gridCol w:w="1775"/>
        <w:gridCol w:w="1774"/>
        <w:gridCol w:w="1772"/>
      </w:tblGrid>
      <w:tr w:rsidR="000B5EDC" w:rsidRPr="00464FCC" w14:paraId="44EB338D" w14:textId="77777777" w:rsidTr="00D05394">
        <w:trPr>
          <w:tblHeader/>
        </w:trPr>
        <w:tc>
          <w:tcPr>
            <w:tcW w:w="1119" w:type="dxa"/>
          </w:tcPr>
          <w:p w14:paraId="42B01B95" w14:textId="77777777" w:rsidR="000B5EDC" w:rsidRPr="00464FCC" w:rsidRDefault="000B5EDC" w:rsidP="002A5C8A">
            <w:pPr>
              <w:jc w:val="center"/>
              <w:rPr>
                <w:b/>
              </w:rPr>
            </w:pPr>
            <w:r w:rsidRPr="00464FCC">
              <w:rPr>
                <w:b/>
                <w:sz w:val="22"/>
                <w:szCs w:val="22"/>
              </w:rPr>
              <w:t>Duration</w:t>
            </w:r>
          </w:p>
          <w:p w14:paraId="791EED4E" w14:textId="77777777" w:rsidR="000B5EDC" w:rsidRPr="00464FCC" w:rsidRDefault="000B5EDC" w:rsidP="002A5C8A">
            <w:pPr>
              <w:jc w:val="center"/>
            </w:pPr>
          </w:p>
        </w:tc>
        <w:tc>
          <w:tcPr>
            <w:tcW w:w="2727" w:type="dxa"/>
          </w:tcPr>
          <w:p w14:paraId="3282C2CC" w14:textId="77777777" w:rsidR="000B5EDC" w:rsidRPr="00464FCC" w:rsidRDefault="000B5EDC" w:rsidP="002A5C8A">
            <w:pPr>
              <w:jc w:val="center"/>
              <w:rPr>
                <w:b/>
              </w:rPr>
            </w:pPr>
            <w:r w:rsidRPr="00464FCC">
              <w:rPr>
                <w:b/>
                <w:sz w:val="22"/>
                <w:szCs w:val="22"/>
              </w:rPr>
              <w:t>Assignment name/&amp; brief description of main deliverables/outputs</w:t>
            </w:r>
          </w:p>
        </w:tc>
        <w:tc>
          <w:tcPr>
            <w:tcW w:w="1911" w:type="dxa"/>
          </w:tcPr>
          <w:p w14:paraId="5D77D084" w14:textId="54EEB9E0" w:rsidR="000B5EDC" w:rsidRPr="00464FCC" w:rsidRDefault="000B5EDC" w:rsidP="002A5C8A">
            <w:pPr>
              <w:jc w:val="center"/>
              <w:rPr>
                <w:b/>
              </w:rPr>
            </w:pPr>
            <w:r w:rsidRPr="00464FCC">
              <w:rPr>
                <w:b/>
                <w:sz w:val="22"/>
                <w:szCs w:val="22"/>
              </w:rPr>
              <w:t>Name of Client &amp; Country of Assignment</w:t>
            </w:r>
          </w:p>
          <w:p w14:paraId="588751EF" w14:textId="77777777" w:rsidR="000B5EDC" w:rsidRPr="00464FCC" w:rsidRDefault="000B5EDC" w:rsidP="002A5C8A">
            <w:pPr>
              <w:jc w:val="center"/>
            </w:pPr>
          </w:p>
        </w:tc>
        <w:tc>
          <w:tcPr>
            <w:tcW w:w="1910" w:type="dxa"/>
          </w:tcPr>
          <w:p w14:paraId="5A5F32F0" w14:textId="77777777" w:rsidR="000B5EDC" w:rsidRPr="00464FCC" w:rsidRDefault="000B5EDC" w:rsidP="002A5C8A">
            <w:pPr>
              <w:jc w:val="center"/>
              <w:rPr>
                <w:b/>
              </w:rPr>
            </w:pPr>
            <w:r w:rsidRPr="00464FCC">
              <w:rPr>
                <w:b/>
                <w:sz w:val="22"/>
                <w:szCs w:val="22"/>
              </w:rPr>
              <w:t>Approx</w:t>
            </w:r>
            <w:r w:rsidR="00CF0A35" w:rsidRPr="00464FCC">
              <w:rPr>
                <w:b/>
                <w:sz w:val="22"/>
                <w:szCs w:val="22"/>
              </w:rPr>
              <w:t>. Contract value (in US$ equivalent</w:t>
            </w:r>
            <w:r w:rsidRPr="00464FCC">
              <w:rPr>
                <w:b/>
                <w:sz w:val="22"/>
                <w:szCs w:val="22"/>
              </w:rPr>
              <w:t>)/ Amount paid to your firm</w:t>
            </w:r>
          </w:p>
        </w:tc>
        <w:tc>
          <w:tcPr>
            <w:tcW w:w="1911" w:type="dxa"/>
          </w:tcPr>
          <w:p w14:paraId="1131F75C" w14:textId="77777777" w:rsidR="000B5EDC" w:rsidRPr="00464FCC" w:rsidRDefault="000B5EDC" w:rsidP="002A5C8A">
            <w:pPr>
              <w:jc w:val="center"/>
              <w:rPr>
                <w:b/>
              </w:rPr>
            </w:pPr>
            <w:r w:rsidRPr="00464FCC">
              <w:rPr>
                <w:b/>
                <w:sz w:val="22"/>
                <w:szCs w:val="22"/>
              </w:rPr>
              <w:t>Role on the Assignment</w:t>
            </w:r>
          </w:p>
        </w:tc>
      </w:tr>
      <w:tr w:rsidR="000B5EDC" w:rsidRPr="00464FCC" w14:paraId="7400D4BF" w14:textId="77777777" w:rsidTr="00D80370">
        <w:tc>
          <w:tcPr>
            <w:tcW w:w="1119" w:type="dxa"/>
          </w:tcPr>
          <w:p w14:paraId="0E258BBB" w14:textId="77777777" w:rsidR="000B5EDC" w:rsidRPr="00464FCC" w:rsidRDefault="000B5EDC" w:rsidP="00B91DDF"/>
        </w:tc>
        <w:tc>
          <w:tcPr>
            <w:tcW w:w="2727" w:type="dxa"/>
          </w:tcPr>
          <w:p w14:paraId="516E40CD" w14:textId="77777777" w:rsidR="000B5EDC" w:rsidRPr="00464FCC" w:rsidRDefault="000B5EDC" w:rsidP="00B91DDF"/>
        </w:tc>
        <w:tc>
          <w:tcPr>
            <w:tcW w:w="1911" w:type="dxa"/>
          </w:tcPr>
          <w:p w14:paraId="0DB8D756" w14:textId="77777777" w:rsidR="000B5EDC" w:rsidRPr="00464FCC" w:rsidRDefault="000B5EDC" w:rsidP="00B91DDF"/>
        </w:tc>
        <w:tc>
          <w:tcPr>
            <w:tcW w:w="1910" w:type="dxa"/>
          </w:tcPr>
          <w:p w14:paraId="0729B013" w14:textId="77777777" w:rsidR="000B5EDC" w:rsidRPr="00464FCC" w:rsidRDefault="000B5EDC" w:rsidP="00B91DDF"/>
        </w:tc>
        <w:tc>
          <w:tcPr>
            <w:tcW w:w="1911" w:type="dxa"/>
          </w:tcPr>
          <w:p w14:paraId="6554745C" w14:textId="77777777" w:rsidR="000B5EDC" w:rsidRPr="00464FCC" w:rsidRDefault="000B5EDC" w:rsidP="00B91DDF"/>
        </w:tc>
      </w:tr>
      <w:tr w:rsidR="000B5EDC" w:rsidRPr="00464FCC" w14:paraId="37E87804" w14:textId="77777777" w:rsidTr="00D80370">
        <w:tc>
          <w:tcPr>
            <w:tcW w:w="1119" w:type="dxa"/>
          </w:tcPr>
          <w:p w14:paraId="5EEE8FBB"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Jan.2009– Apr.2010</w:t>
            </w:r>
            <w:r w:rsidRPr="0021172D">
              <w:rPr>
                <w:sz w:val="22"/>
                <w:szCs w:val="22"/>
              </w:rPr>
              <w:t>}</w:t>
            </w:r>
          </w:p>
        </w:tc>
        <w:tc>
          <w:tcPr>
            <w:tcW w:w="2727" w:type="dxa"/>
          </w:tcPr>
          <w:p w14:paraId="010CEBF4"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“Improvement quality of...............”: designed master plan for rationalization of ........; </w:t>
            </w:r>
            <w:r w:rsidRPr="0021172D">
              <w:rPr>
                <w:sz w:val="22"/>
                <w:szCs w:val="22"/>
              </w:rPr>
              <w:t>}</w:t>
            </w:r>
          </w:p>
        </w:tc>
        <w:tc>
          <w:tcPr>
            <w:tcW w:w="1911" w:type="dxa"/>
          </w:tcPr>
          <w:p w14:paraId="67C49C25"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Ministry of ......, country</w:t>
            </w:r>
            <w:r w:rsidRPr="0021172D">
              <w:rPr>
                <w:sz w:val="22"/>
                <w:szCs w:val="22"/>
              </w:rPr>
              <w:t>}</w:t>
            </w:r>
          </w:p>
        </w:tc>
        <w:tc>
          <w:tcPr>
            <w:tcW w:w="1910" w:type="dxa"/>
          </w:tcPr>
          <w:p w14:paraId="7CA73398" w14:textId="77777777" w:rsidR="000B5EDC" w:rsidRPr="0021172D" w:rsidRDefault="00C773E0" w:rsidP="00B91DDF">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US$1 mill/US$0.5 mill</w:t>
            </w:r>
            <w:r w:rsidRPr="0021172D">
              <w:rPr>
                <w:sz w:val="22"/>
                <w:szCs w:val="22"/>
              </w:rPr>
              <w:t>}</w:t>
            </w:r>
          </w:p>
          <w:p w14:paraId="35735910" w14:textId="77777777" w:rsidR="000B5EDC" w:rsidRPr="0021172D" w:rsidRDefault="000B5EDC" w:rsidP="00B91DDF"/>
        </w:tc>
        <w:tc>
          <w:tcPr>
            <w:tcW w:w="1911" w:type="dxa"/>
          </w:tcPr>
          <w:p w14:paraId="252C849E"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Lead partner in a JV A&amp;B&amp;C</w:t>
            </w:r>
            <w:r w:rsidRPr="0021172D">
              <w:rPr>
                <w:sz w:val="22"/>
                <w:szCs w:val="22"/>
              </w:rPr>
              <w:t>}</w:t>
            </w:r>
          </w:p>
        </w:tc>
      </w:tr>
      <w:tr w:rsidR="000B5EDC" w:rsidRPr="00464FCC" w14:paraId="70BF44CD" w14:textId="77777777" w:rsidTr="00D80370">
        <w:tc>
          <w:tcPr>
            <w:tcW w:w="1119" w:type="dxa"/>
          </w:tcPr>
          <w:p w14:paraId="6C510A64" w14:textId="77777777" w:rsidR="000B5EDC" w:rsidRPr="0021172D" w:rsidRDefault="000B5EDC" w:rsidP="00B91DDF"/>
        </w:tc>
        <w:tc>
          <w:tcPr>
            <w:tcW w:w="2727" w:type="dxa"/>
          </w:tcPr>
          <w:p w14:paraId="7C088F77" w14:textId="77777777" w:rsidR="000B5EDC" w:rsidRPr="0021172D" w:rsidRDefault="000B5EDC" w:rsidP="00B91DDF"/>
        </w:tc>
        <w:tc>
          <w:tcPr>
            <w:tcW w:w="1911" w:type="dxa"/>
          </w:tcPr>
          <w:p w14:paraId="6F74D338" w14:textId="77777777" w:rsidR="000B5EDC" w:rsidRPr="0021172D" w:rsidRDefault="000B5EDC" w:rsidP="00B91DDF"/>
        </w:tc>
        <w:tc>
          <w:tcPr>
            <w:tcW w:w="1910" w:type="dxa"/>
          </w:tcPr>
          <w:p w14:paraId="6FD80972" w14:textId="77777777" w:rsidR="000B5EDC" w:rsidRPr="0021172D" w:rsidRDefault="000B5EDC" w:rsidP="00B91DDF"/>
        </w:tc>
        <w:tc>
          <w:tcPr>
            <w:tcW w:w="1911" w:type="dxa"/>
          </w:tcPr>
          <w:p w14:paraId="4DEF4F3A" w14:textId="77777777" w:rsidR="000B5EDC" w:rsidRPr="0021172D" w:rsidRDefault="000B5EDC" w:rsidP="00B91DDF"/>
        </w:tc>
      </w:tr>
      <w:tr w:rsidR="000B5EDC" w:rsidRPr="00464FCC" w14:paraId="2123DB0B" w14:textId="77777777" w:rsidTr="00D80370">
        <w:tc>
          <w:tcPr>
            <w:tcW w:w="1119" w:type="dxa"/>
          </w:tcPr>
          <w:p w14:paraId="74BF596A"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Jan-May 2008</w:t>
            </w:r>
            <w:r w:rsidRPr="0021172D">
              <w:rPr>
                <w:sz w:val="22"/>
                <w:szCs w:val="22"/>
              </w:rPr>
              <w:t>}</w:t>
            </w:r>
          </w:p>
        </w:tc>
        <w:tc>
          <w:tcPr>
            <w:tcW w:w="2727" w:type="dxa"/>
          </w:tcPr>
          <w:p w14:paraId="6BD63BE7"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“Support to sub-national government.....” : drafted secondary level regulations on..............</w:t>
            </w:r>
            <w:r w:rsidRPr="0021172D">
              <w:rPr>
                <w:sz w:val="22"/>
                <w:szCs w:val="22"/>
              </w:rPr>
              <w:t>}</w:t>
            </w:r>
          </w:p>
        </w:tc>
        <w:tc>
          <w:tcPr>
            <w:tcW w:w="1911" w:type="dxa"/>
          </w:tcPr>
          <w:p w14:paraId="14C50BA0"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municipality of........., country</w:t>
            </w:r>
            <w:r w:rsidRPr="0021172D">
              <w:rPr>
                <w:sz w:val="22"/>
                <w:szCs w:val="22"/>
              </w:rPr>
              <w:t>}</w:t>
            </w:r>
          </w:p>
        </w:tc>
        <w:tc>
          <w:tcPr>
            <w:tcW w:w="1910" w:type="dxa"/>
          </w:tcPr>
          <w:p w14:paraId="665BB298"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US$0.2 mil/US$0.2 mil</w:t>
            </w:r>
            <w:r w:rsidRPr="0021172D">
              <w:rPr>
                <w:sz w:val="22"/>
                <w:szCs w:val="22"/>
              </w:rPr>
              <w:t>}</w:t>
            </w:r>
          </w:p>
        </w:tc>
        <w:tc>
          <w:tcPr>
            <w:tcW w:w="1911" w:type="dxa"/>
          </w:tcPr>
          <w:p w14:paraId="66DF5745"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sole Consultant</w:t>
            </w:r>
            <w:r w:rsidRPr="0021172D">
              <w:rPr>
                <w:sz w:val="22"/>
                <w:szCs w:val="22"/>
              </w:rPr>
              <w:t>}</w:t>
            </w:r>
          </w:p>
        </w:tc>
      </w:tr>
      <w:tr w:rsidR="000B5EDC" w:rsidRPr="00464FCC" w14:paraId="5D7BAB11" w14:textId="77777777" w:rsidTr="00D80370">
        <w:tc>
          <w:tcPr>
            <w:tcW w:w="1119" w:type="dxa"/>
          </w:tcPr>
          <w:p w14:paraId="7796FAD4" w14:textId="77777777" w:rsidR="000B5EDC" w:rsidRPr="00464FCC" w:rsidRDefault="000B5EDC" w:rsidP="00B91DDF"/>
        </w:tc>
        <w:tc>
          <w:tcPr>
            <w:tcW w:w="2727" w:type="dxa"/>
          </w:tcPr>
          <w:p w14:paraId="76217BF1" w14:textId="77777777" w:rsidR="000B5EDC" w:rsidRPr="00464FCC" w:rsidRDefault="000B5EDC" w:rsidP="00B91DDF"/>
        </w:tc>
        <w:tc>
          <w:tcPr>
            <w:tcW w:w="1911" w:type="dxa"/>
          </w:tcPr>
          <w:p w14:paraId="7D9CC029" w14:textId="77777777" w:rsidR="000B5EDC" w:rsidRPr="00464FCC" w:rsidRDefault="000B5EDC" w:rsidP="00B91DDF"/>
        </w:tc>
        <w:tc>
          <w:tcPr>
            <w:tcW w:w="1910" w:type="dxa"/>
          </w:tcPr>
          <w:p w14:paraId="0184EF97" w14:textId="77777777" w:rsidR="000B5EDC" w:rsidRPr="00464FCC" w:rsidRDefault="000B5EDC" w:rsidP="00B91DDF"/>
        </w:tc>
        <w:tc>
          <w:tcPr>
            <w:tcW w:w="1911" w:type="dxa"/>
          </w:tcPr>
          <w:p w14:paraId="63E82FB9" w14:textId="77777777" w:rsidR="000B5EDC" w:rsidRPr="00464FCC" w:rsidRDefault="000B5EDC" w:rsidP="00B91DDF"/>
        </w:tc>
      </w:tr>
    </w:tbl>
    <w:p w14:paraId="6C5E8ED4" w14:textId="77777777" w:rsidR="00D05394" w:rsidRPr="00464FCC" w:rsidRDefault="00D05394" w:rsidP="00B91DDF">
      <w:pPr>
        <w:jc w:val="center"/>
        <w:rPr>
          <w:b/>
          <w:smallCaps/>
          <w:sz w:val="28"/>
        </w:rPr>
      </w:pPr>
    </w:p>
    <w:p w14:paraId="029A4B30" w14:textId="77777777" w:rsidR="00D05394" w:rsidRPr="00464FCC" w:rsidRDefault="00D05394">
      <w:pPr>
        <w:rPr>
          <w:b/>
          <w:smallCaps/>
          <w:sz w:val="28"/>
        </w:rPr>
      </w:pPr>
      <w:r w:rsidRPr="00464FCC">
        <w:rPr>
          <w:b/>
          <w:smallCaps/>
          <w:sz w:val="28"/>
        </w:rPr>
        <w:br w:type="page"/>
      </w:r>
    </w:p>
    <w:p w14:paraId="744320C3" w14:textId="1955EE70" w:rsidR="000B5EDC" w:rsidRPr="00464FCC" w:rsidRDefault="00B47775" w:rsidP="00AC2B63">
      <w:pPr>
        <w:jc w:val="center"/>
        <w:rPr>
          <w:rFonts w:ascii="Times New Roman Bold" w:hAnsi="Times New Roman Bold"/>
          <w:b/>
          <w:smallCaps/>
          <w:sz w:val="28"/>
          <w:szCs w:val="28"/>
        </w:rPr>
      </w:pPr>
      <w:bookmarkStart w:id="224" w:name="_Toc494209468"/>
      <w:r w:rsidRPr="00464FCC">
        <w:rPr>
          <w:rStyle w:val="Heading6Char"/>
          <w:sz w:val="28"/>
          <w:szCs w:val="28"/>
        </w:rPr>
        <w:t xml:space="preserve">Form </w:t>
      </w:r>
      <w:r w:rsidR="000B5EDC" w:rsidRPr="00464FCC">
        <w:rPr>
          <w:rStyle w:val="Heading6Char"/>
          <w:sz w:val="28"/>
          <w:szCs w:val="28"/>
        </w:rPr>
        <w:t>TECH-3</w:t>
      </w:r>
      <w:bookmarkEnd w:id="224"/>
      <w:r w:rsidR="000B5EDC" w:rsidRPr="00464FCC">
        <w:rPr>
          <w:rFonts w:ascii="Times New Roman Bold" w:hAnsi="Times New Roman Bold"/>
          <w:b/>
          <w:smallCaps/>
          <w:sz w:val="28"/>
          <w:szCs w:val="28"/>
        </w:rPr>
        <w:t xml:space="preserve"> </w:t>
      </w:r>
    </w:p>
    <w:p w14:paraId="4E4CDF1D" w14:textId="77777777" w:rsidR="000B5EDC" w:rsidRPr="00464FCC" w:rsidRDefault="000B5EDC" w:rsidP="00AC2B63">
      <w:pPr>
        <w:jc w:val="center"/>
        <w:rPr>
          <w:rFonts w:ascii="Times New Roman Bold" w:hAnsi="Times New Roman Bold"/>
          <w:b/>
          <w:smallCaps/>
          <w:sz w:val="28"/>
          <w:szCs w:val="28"/>
        </w:rPr>
      </w:pPr>
    </w:p>
    <w:p w14:paraId="76183944" w14:textId="07128FC0"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 xml:space="preserve">Comments and Suggestions on </w:t>
      </w:r>
      <w:r w:rsidR="0097513D" w:rsidRPr="00464FCC">
        <w:rPr>
          <w:rFonts w:ascii="Times New Roman Bold" w:hAnsi="Times New Roman Bold"/>
          <w:b/>
          <w:smallCaps/>
          <w:sz w:val="28"/>
          <w:szCs w:val="28"/>
        </w:rPr>
        <w:t xml:space="preserve">the </w:t>
      </w:r>
      <w:r w:rsidRPr="00464FCC">
        <w:rPr>
          <w:rFonts w:ascii="Times New Roman Bold" w:hAnsi="Times New Roman Bold"/>
          <w:b/>
          <w:smallCaps/>
          <w:sz w:val="28"/>
          <w:szCs w:val="28"/>
        </w:rPr>
        <w:t>Terms of Reference</w:t>
      </w:r>
    </w:p>
    <w:p w14:paraId="1A59EED3" w14:textId="77777777" w:rsidR="000B5EDC" w:rsidRPr="00464FCC" w:rsidRDefault="000B5EDC" w:rsidP="00B91DDF">
      <w:pPr>
        <w:pBdr>
          <w:bottom w:val="single" w:sz="8" w:space="1" w:color="auto"/>
        </w:pBdr>
        <w:jc w:val="right"/>
      </w:pPr>
    </w:p>
    <w:p w14:paraId="072BD7B8" w14:textId="68C0DE64" w:rsidR="000B5EDC" w:rsidRPr="00464FCC" w:rsidRDefault="000B5EDC" w:rsidP="00FD079D">
      <w:pPr>
        <w:tabs>
          <w:tab w:val="left" w:pos="1314"/>
          <w:tab w:val="left" w:pos="1854"/>
        </w:tabs>
        <w:jc w:val="both"/>
      </w:pPr>
      <w:r w:rsidRPr="00464FCC">
        <w:rPr>
          <w:spacing w:val="-4"/>
        </w:rPr>
        <w:t xml:space="preserve">Form TECH-3: comments and suggestions on the Terms of Reference </w:t>
      </w:r>
      <w:r w:rsidR="0097513D" w:rsidRPr="00464FCC">
        <w:rPr>
          <w:spacing w:val="-4"/>
        </w:rPr>
        <w:t>that could improve the quality/</w:t>
      </w:r>
      <w:r w:rsidRPr="00464FCC">
        <w:rPr>
          <w:spacing w:val="-4"/>
        </w:rPr>
        <w:t xml:space="preserve">effectiveness of the </w:t>
      </w:r>
      <w:r w:rsidR="00233718">
        <w:rPr>
          <w:spacing w:val="-4"/>
        </w:rPr>
        <w:t>proposed services.</w:t>
      </w:r>
    </w:p>
    <w:p w14:paraId="37FF50C3" w14:textId="77777777" w:rsidR="000B5EDC" w:rsidRPr="00464FCC" w:rsidRDefault="000B5EDC" w:rsidP="00FD079D"/>
    <w:p w14:paraId="58CA150A" w14:textId="77777777" w:rsidR="000B5EDC" w:rsidRPr="00464FCC" w:rsidRDefault="000B5EDC" w:rsidP="00B91DDF">
      <w:pPr>
        <w:pStyle w:val="Heading4"/>
        <w:keepNext w:val="0"/>
        <w:jc w:val="center"/>
        <w:rPr>
          <w:sz w:val="28"/>
        </w:rPr>
      </w:pPr>
    </w:p>
    <w:p w14:paraId="3F632F20" w14:textId="77777777" w:rsidR="000B5EDC" w:rsidRPr="00464FCC" w:rsidRDefault="000B5EDC" w:rsidP="00B91DDF">
      <w:pPr>
        <w:rPr>
          <w:i/>
        </w:rPr>
      </w:pPr>
    </w:p>
    <w:p w14:paraId="1E9090C2" w14:textId="77777777" w:rsidR="000B5EDC" w:rsidRPr="00464FCC" w:rsidRDefault="000B5EDC" w:rsidP="00B91DDF"/>
    <w:p w14:paraId="2B0E2D2F" w14:textId="77777777" w:rsidR="000B5EDC" w:rsidRPr="00464FCC" w:rsidRDefault="000B5EDC" w:rsidP="00B91DDF"/>
    <w:p w14:paraId="59E81B38" w14:textId="77777777" w:rsidR="000B5EDC" w:rsidRPr="00464FCC" w:rsidRDefault="000B5EDC" w:rsidP="00B91DDF"/>
    <w:p w14:paraId="3869278F" w14:textId="77777777" w:rsidR="000B5EDC" w:rsidRPr="00464FCC" w:rsidRDefault="000B5EDC" w:rsidP="00B91DDF"/>
    <w:p w14:paraId="351F6839" w14:textId="77777777" w:rsidR="000B5EDC" w:rsidRPr="00464FCC" w:rsidRDefault="000B5EDC" w:rsidP="00B91DDF"/>
    <w:p w14:paraId="10EE334B" w14:textId="77777777" w:rsidR="000B5EDC" w:rsidRPr="00464FCC" w:rsidRDefault="000B5EDC" w:rsidP="00B91DDF">
      <w:r w:rsidRPr="00464FCC">
        <w:br w:type="page"/>
      </w:r>
    </w:p>
    <w:p w14:paraId="1D327CE5" w14:textId="12983DD9" w:rsidR="000B5EDC" w:rsidRPr="00464FCC" w:rsidRDefault="00B47775" w:rsidP="00AC2B63">
      <w:pPr>
        <w:jc w:val="center"/>
        <w:rPr>
          <w:rFonts w:ascii="Times New Roman Bold" w:hAnsi="Times New Roman Bold"/>
          <w:b/>
          <w:smallCaps/>
          <w:sz w:val="28"/>
          <w:szCs w:val="28"/>
        </w:rPr>
      </w:pPr>
      <w:bookmarkStart w:id="225" w:name="_Toc494209469"/>
      <w:r w:rsidRPr="00464FCC">
        <w:rPr>
          <w:rStyle w:val="Heading6Char"/>
          <w:sz w:val="28"/>
          <w:szCs w:val="28"/>
        </w:rPr>
        <w:t xml:space="preserve">Form </w:t>
      </w:r>
      <w:r w:rsidR="000B5EDC" w:rsidRPr="00464FCC">
        <w:rPr>
          <w:rStyle w:val="Heading6Char"/>
          <w:sz w:val="28"/>
          <w:szCs w:val="28"/>
        </w:rPr>
        <w:t>TECH-4</w:t>
      </w:r>
      <w:bookmarkEnd w:id="225"/>
      <w:r w:rsidR="000B5EDC" w:rsidRPr="00464FCC">
        <w:rPr>
          <w:rFonts w:ascii="Times New Roman Bold" w:hAnsi="Times New Roman Bold"/>
          <w:b/>
          <w:smallCaps/>
          <w:sz w:val="28"/>
          <w:szCs w:val="28"/>
        </w:rPr>
        <w:t xml:space="preserve"> </w:t>
      </w:r>
    </w:p>
    <w:p w14:paraId="34EE1CF5" w14:textId="77777777" w:rsidR="000B5EDC" w:rsidRPr="00464FCC" w:rsidRDefault="000B5EDC" w:rsidP="00AC2B63">
      <w:pPr>
        <w:jc w:val="center"/>
        <w:rPr>
          <w:rFonts w:ascii="Times New Roman Bold" w:hAnsi="Times New Roman Bold"/>
          <w:b/>
          <w:bCs/>
          <w:smallCaps/>
          <w:sz w:val="28"/>
          <w:szCs w:val="28"/>
        </w:rPr>
      </w:pPr>
    </w:p>
    <w:p w14:paraId="2DD9AC96" w14:textId="2C300A7F" w:rsidR="000B5EDC" w:rsidRPr="00464FCC" w:rsidRDefault="000B5EDC" w:rsidP="00AC2B63">
      <w:pPr>
        <w:jc w:val="center"/>
        <w:rPr>
          <w:rFonts w:ascii="Times New Roman Bold" w:hAnsi="Times New Roman Bold"/>
          <w:b/>
          <w:bCs/>
          <w:smallCaps/>
          <w:sz w:val="28"/>
          <w:szCs w:val="28"/>
        </w:rPr>
      </w:pPr>
      <w:r w:rsidRPr="00464FCC">
        <w:rPr>
          <w:rFonts w:ascii="Times New Roman Bold" w:hAnsi="Times New Roman Bold"/>
          <w:b/>
          <w:bCs/>
          <w:smallCaps/>
          <w:sz w:val="28"/>
          <w:szCs w:val="28"/>
        </w:rPr>
        <w:t>Description of Approach</w:t>
      </w:r>
      <w:r w:rsidR="00233718">
        <w:rPr>
          <w:rFonts w:ascii="Times New Roman Bold" w:hAnsi="Times New Roman Bold"/>
          <w:b/>
          <w:bCs/>
          <w:smallCaps/>
          <w:sz w:val="28"/>
          <w:szCs w:val="28"/>
        </w:rPr>
        <w:t xml:space="preserve"> and </w:t>
      </w:r>
      <w:r w:rsidRPr="00464FCC">
        <w:rPr>
          <w:rFonts w:ascii="Times New Roman Bold" w:hAnsi="Times New Roman Bold"/>
          <w:b/>
          <w:bCs/>
          <w:smallCaps/>
          <w:sz w:val="28"/>
          <w:szCs w:val="28"/>
        </w:rPr>
        <w:t>Methodology in Responding to the Terms of Reference</w:t>
      </w:r>
    </w:p>
    <w:p w14:paraId="12BEB835" w14:textId="77777777" w:rsidR="000B5EDC" w:rsidRPr="00464FCC" w:rsidRDefault="000B5EDC" w:rsidP="00703854">
      <w:pPr>
        <w:pBdr>
          <w:bottom w:val="single" w:sz="8" w:space="1" w:color="auto"/>
        </w:pBdr>
        <w:jc w:val="center"/>
      </w:pPr>
    </w:p>
    <w:p w14:paraId="529F76E9" w14:textId="77777777" w:rsidR="003D103E" w:rsidRDefault="003D103E" w:rsidP="00FD079D">
      <w:pPr>
        <w:tabs>
          <w:tab w:val="left" w:pos="1314"/>
          <w:tab w:val="left" w:pos="1854"/>
        </w:tabs>
        <w:jc w:val="both"/>
      </w:pPr>
    </w:p>
    <w:p w14:paraId="514EAFD1" w14:textId="2B09B979" w:rsidR="000B5EDC" w:rsidRPr="00464FCC" w:rsidRDefault="000B5EDC" w:rsidP="00FD079D">
      <w:pPr>
        <w:tabs>
          <w:tab w:val="left" w:pos="1314"/>
          <w:tab w:val="left" w:pos="1854"/>
        </w:tabs>
        <w:jc w:val="both"/>
      </w:pPr>
      <w:r w:rsidRPr="00464FCC">
        <w:t xml:space="preserve">Form TECH-4: a description of the </w:t>
      </w:r>
      <w:r w:rsidR="003D103E">
        <w:t xml:space="preserve">broad </w:t>
      </w:r>
      <w:r w:rsidRPr="00464FCC">
        <w:t>approach</w:t>
      </w:r>
      <w:r w:rsidR="00233718">
        <w:t xml:space="preserve"> and </w:t>
      </w:r>
      <w:r w:rsidRPr="00464FCC">
        <w:t>methodology for performing assignment</w:t>
      </w:r>
      <w:r w:rsidR="00233718">
        <w:t>s under the proposed Framework</w:t>
      </w:r>
    </w:p>
    <w:p w14:paraId="52BBD3F8" w14:textId="77777777" w:rsidR="000B5EDC" w:rsidRPr="00464FCC" w:rsidRDefault="000B5EDC" w:rsidP="00FD079D"/>
    <w:p w14:paraId="0ABFB248" w14:textId="2F1D1DC4" w:rsidR="000B5EDC" w:rsidRPr="00464FCC" w:rsidRDefault="000B5EDC" w:rsidP="00B91DDF">
      <w:pPr>
        <w:pStyle w:val="BodyText"/>
        <w:tabs>
          <w:tab w:val="left" w:pos="-720"/>
          <w:tab w:val="left" w:pos="1080"/>
        </w:tabs>
        <w:rPr>
          <w:iCs/>
        </w:rPr>
      </w:pPr>
      <w:r w:rsidRPr="00464FCC">
        <w:t xml:space="preserve">{Suggested structure of your </w:t>
      </w:r>
      <w:r w:rsidRPr="00464FCC">
        <w:rPr>
          <w:iCs/>
        </w:rPr>
        <w:t>Technical Proposal:</w:t>
      </w:r>
    </w:p>
    <w:p w14:paraId="772717D2" w14:textId="77777777" w:rsidR="000B5EDC" w:rsidRPr="00464FCC" w:rsidRDefault="000B5EDC" w:rsidP="00B91DDF">
      <w:pPr>
        <w:pStyle w:val="BodyTextIndent"/>
        <w:tabs>
          <w:tab w:val="left" w:pos="1080"/>
        </w:tabs>
        <w:spacing w:line="120" w:lineRule="exact"/>
        <w:rPr>
          <w:iCs/>
          <w:spacing w:val="0"/>
          <w:szCs w:val="24"/>
        </w:rPr>
      </w:pPr>
    </w:p>
    <w:p w14:paraId="1532BEFE" w14:textId="77777777" w:rsidR="000B5EDC" w:rsidRPr="00464FCC" w:rsidRDefault="000B5EDC" w:rsidP="00B91DDF">
      <w:pPr>
        <w:pStyle w:val="BodyTextIndent"/>
        <w:tabs>
          <w:tab w:val="left" w:pos="1080"/>
        </w:tabs>
        <w:suppressAutoHyphens w:val="0"/>
        <w:rPr>
          <w:i/>
          <w:iCs/>
          <w:spacing w:val="0"/>
        </w:rPr>
      </w:pPr>
    </w:p>
    <w:p w14:paraId="56D5C8ED" w14:textId="580559DA" w:rsidR="000B5EDC" w:rsidRPr="00464FCC" w:rsidRDefault="000B5EDC" w:rsidP="002C080E">
      <w:pPr>
        <w:pStyle w:val="BodyText"/>
        <w:tabs>
          <w:tab w:val="left" w:pos="720"/>
        </w:tabs>
        <w:ind w:left="720"/>
        <w:rPr>
          <w:iCs/>
        </w:rPr>
      </w:pPr>
      <w:r w:rsidRPr="00464FCC">
        <w:rPr>
          <w:b/>
          <w:i/>
          <w:iCs/>
          <w:u w:val="single"/>
        </w:rPr>
        <w:t>Technical Approach and Methodology.</w:t>
      </w:r>
      <w:r w:rsidRPr="00464FCC">
        <w:rPr>
          <w:iCs/>
        </w:rPr>
        <w:t xml:space="preserve">  {Please explain your understanding of the objectives</w:t>
      </w:r>
      <w:r w:rsidR="002C080E">
        <w:rPr>
          <w:iCs/>
        </w:rPr>
        <w:t xml:space="preserve"> </w:t>
      </w:r>
      <w:r w:rsidRPr="00464FCC">
        <w:rPr>
          <w:iCs/>
        </w:rPr>
        <w:t xml:space="preserve">of the </w:t>
      </w:r>
      <w:r w:rsidR="00233718">
        <w:rPr>
          <w:iCs/>
        </w:rPr>
        <w:t xml:space="preserve">Framework arrangement and typical </w:t>
      </w:r>
      <w:r w:rsidRPr="00464FCC">
        <w:rPr>
          <w:iCs/>
        </w:rPr>
        <w:t>assignment</w:t>
      </w:r>
      <w:r w:rsidR="00F96918">
        <w:rPr>
          <w:iCs/>
        </w:rPr>
        <w:t>s</w:t>
      </w:r>
      <w:r w:rsidRPr="00464FCC">
        <w:rPr>
          <w:iCs/>
        </w:rPr>
        <w:t xml:space="preserve"> as outlined in the Terms of Reference (TORs), </w:t>
      </w:r>
      <w:r w:rsidR="0097513D" w:rsidRPr="00464FCC">
        <w:rPr>
          <w:iCs/>
        </w:rPr>
        <w:t xml:space="preserve">the </w:t>
      </w:r>
      <w:r w:rsidRPr="00464FCC">
        <w:rPr>
          <w:iCs/>
        </w:rPr>
        <w:t>technical approach</w:t>
      </w:r>
      <w:r w:rsidR="007036EA" w:rsidRPr="00464FCC">
        <w:rPr>
          <w:iCs/>
        </w:rPr>
        <w:t>,</w:t>
      </w:r>
      <w:r w:rsidRPr="00464FCC">
        <w:rPr>
          <w:iCs/>
        </w:rPr>
        <w:t xml:space="preserve"> the methodology </w:t>
      </w:r>
      <w:r w:rsidR="00F96918">
        <w:rPr>
          <w:iCs/>
        </w:rPr>
        <w:t xml:space="preserve">and organization (by applying a team of Key and Non-Key Experts)  </w:t>
      </w:r>
      <w:r w:rsidRPr="00464FCC">
        <w:rPr>
          <w:iCs/>
        </w:rPr>
        <w:t xml:space="preserve">you would adopt for implementing the </w:t>
      </w:r>
      <w:r w:rsidR="009B1875" w:rsidRPr="00464FCC">
        <w:rPr>
          <w:iCs/>
        </w:rPr>
        <w:t>tasks to</w:t>
      </w:r>
      <w:r w:rsidRPr="00464FCC">
        <w:rPr>
          <w:iCs/>
        </w:rPr>
        <w:t xml:space="preserve"> deliver the expected output(s). </w:t>
      </w:r>
      <w:r w:rsidRPr="00464FCC">
        <w:rPr>
          <w:iCs/>
          <w:u w:val="single"/>
        </w:rPr>
        <w:t>Please do not repeat/copy the TORs in here.</w:t>
      </w:r>
      <w:r w:rsidRPr="00464FCC">
        <w:rPr>
          <w:iCs/>
        </w:rPr>
        <w:t>}</w:t>
      </w:r>
    </w:p>
    <w:p w14:paraId="6289FDD8" w14:textId="77777777" w:rsidR="000B5EDC" w:rsidRPr="00464FCC" w:rsidRDefault="000B5EDC" w:rsidP="007E11A3">
      <w:pPr>
        <w:pStyle w:val="BodyTextIndent"/>
        <w:tabs>
          <w:tab w:val="left" w:pos="720"/>
        </w:tabs>
        <w:suppressAutoHyphens w:val="0"/>
        <w:spacing w:line="120" w:lineRule="exact"/>
        <w:ind w:left="720" w:hanging="720"/>
        <w:rPr>
          <w:i/>
          <w:iCs/>
          <w:spacing w:val="0"/>
        </w:rPr>
      </w:pPr>
    </w:p>
    <w:p w14:paraId="62DC27D3" w14:textId="4A2090B2" w:rsidR="000B5EDC" w:rsidRPr="00464FCC" w:rsidRDefault="000B5EDC" w:rsidP="007E11A3">
      <w:pPr>
        <w:pStyle w:val="BodyText"/>
        <w:tabs>
          <w:tab w:val="left" w:pos="-720"/>
          <w:tab w:val="left" w:pos="720"/>
        </w:tabs>
        <w:ind w:left="720" w:hanging="720"/>
        <w:rPr>
          <w:iCs/>
        </w:rPr>
      </w:pPr>
    </w:p>
    <w:p w14:paraId="32F0BA1F" w14:textId="77777777" w:rsidR="000B5EDC" w:rsidRPr="00464FCC" w:rsidRDefault="000B5EDC" w:rsidP="007E11A3">
      <w:pPr>
        <w:pStyle w:val="BodyTextIndent"/>
        <w:tabs>
          <w:tab w:val="left" w:pos="720"/>
        </w:tabs>
        <w:suppressAutoHyphens w:val="0"/>
        <w:spacing w:line="120" w:lineRule="exact"/>
        <w:ind w:left="720" w:hanging="720"/>
        <w:rPr>
          <w:iCs/>
        </w:rPr>
      </w:pPr>
    </w:p>
    <w:p w14:paraId="58210363" w14:textId="74FA9D0C" w:rsidR="000B5EDC" w:rsidRPr="00464FCC" w:rsidRDefault="000B5EDC" w:rsidP="007E11A3">
      <w:pPr>
        <w:tabs>
          <w:tab w:val="left" w:pos="-720"/>
          <w:tab w:val="left" w:pos="720"/>
        </w:tabs>
        <w:ind w:left="720" w:hanging="720"/>
        <w:jc w:val="both"/>
      </w:pPr>
    </w:p>
    <w:p w14:paraId="058BDBCA" w14:textId="77777777" w:rsidR="000B5EDC" w:rsidRPr="00464FCC" w:rsidRDefault="000B5EDC" w:rsidP="00B91DDF">
      <w:pPr>
        <w:tabs>
          <w:tab w:val="left" w:pos="-720"/>
          <w:tab w:val="left" w:pos="357"/>
        </w:tabs>
        <w:jc w:val="both"/>
      </w:pPr>
    </w:p>
    <w:p w14:paraId="7432829D" w14:textId="77777777" w:rsidR="000B5EDC" w:rsidRPr="00464FCC" w:rsidRDefault="000B5EDC" w:rsidP="00C123FE"/>
    <w:p w14:paraId="50C9C057" w14:textId="77777777" w:rsidR="000B5EDC" w:rsidRPr="00464FCC" w:rsidRDefault="000B5EDC" w:rsidP="00B91DDF">
      <w:pPr>
        <w:tabs>
          <w:tab w:val="left" w:pos="-720"/>
          <w:tab w:val="left" w:pos="1080"/>
        </w:tabs>
        <w:jc w:val="both"/>
      </w:pPr>
    </w:p>
    <w:p w14:paraId="66E4AB63" w14:textId="77777777" w:rsidR="000B5EDC" w:rsidRPr="00464FCC" w:rsidRDefault="000B5EDC" w:rsidP="00B91DDF">
      <w:pPr>
        <w:jc w:val="both"/>
      </w:pPr>
    </w:p>
    <w:p w14:paraId="6D8FD060" w14:textId="77777777" w:rsidR="000B5EDC" w:rsidRPr="00464FCC" w:rsidRDefault="000B5EDC" w:rsidP="00B91DDF">
      <w:pPr>
        <w:jc w:val="center"/>
        <w:sectPr w:rsidR="000B5EDC" w:rsidRPr="00464FCC" w:rsidSect="00B0418A">
          <w:headerReference w:type="even" r:id="rId47"/>
          <w:headerReference w:type="default" r:id="rId48"/>
          <w:headerReference w:type="first" r:id="rId49"/>
          <w:footnotePr>
            <w:numRestart w:val="eachSect"/>
          </w:footnotePr>
          <w:pgSz w:w="12242" w:h="15842" w:code="1"/>
          <w:pgMar w:top="1440" w:right="1440" w:bottom="1440" w:left="1728" w:header="720" w:footer="720" w:gutter="0"/>
          <w:cols w:space="708"/>
          <w:titlePg/>
          <w:docGrid w:linePitch="360"/>
        </w:sectPr>
      </w:pPr>
    </w:p>
    <w:p w14:paraId="4139E3CB" w14:textId="6DB318F2" w:rsidR="000B5EDC" w:rsidRPr="00464FCC" w:rsidRDefault="000B5EDC" w:rsidP="00AC2B63">
      <w:pPr>
        <w:jc w:val="center"/>
        <w:rPr>
          <w:rFonts w:ascii="Times New Roman Bold" w:hAnsi="Times New Roman Bold"/>
          <w:b/>
          <w:smallCaps/>
          <w:sz w:val="28"/>
          <w:szCs w:val="28"/>
        </w:rPr>
      </w:pPr>
      <w:bookmarkStart w:id="226" w:name="_Toc494209471"/>
      <w:r w:rsidRPr="00464FCC">
        <w:rPr>
          <w:rStyle w:val="Heading6Char"/>
          <w:sz w:val="28"/>
          <w:szCs w:val="28"/>
        </w:rPr>
        <w:t>Form TECH-5</w:t>
      </w:r>
      <w:bookmarkEnd w:id="226"/>
      <w:r w:rsidR="0001387A" w:rsidRPr="00464FCC">
        <w:rPr>
          <w:rFonts w:ascii="Times New Roman Bold" w:hAnsi="Times New Roman Bold"/>
          <w:b/>
          <w:smallCaps/>
          <w:sz w:val="28"/>
          <w:szCs w:val="28"/>
        </w:rPr>
        <w:t xml:space="preserve"> </w:t>
      </w:r>
    </w:p>
    <w:p w14:paraId="64E4B265" w14:textId="0DCE1B42" w:rsidR="000B5EDC" w:rsidRPr="00464FCC" w:rsidRDefault="000B5EDC" w:rsidP="00AC2B63">
      <w:pPr>
        <w:jc w:val="center"/>
        <w:rPr>
          <w:rFonts w:ascii="Times New Roman Bold" w:hAnsi="Times New Roman Bold"/>
          <w:b/>
          <w:smallCaps/>
          <w:sz w:val="28"/>
          <w:szCs w:val="28"/>
        </w:rPr>
      </w:pPr>
    </w:p>
    <w:p w14:paraId="349CA9C1" w14:textId="2DED0D13"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planning for deliverables</w:t>
      </w:r>
      <w:r w:rsidR="007577CD">
        <w:rPr>
          <w:rFonts w:ascii="Times New Roman Bold" w:hAnsi="Times New Roman Bold"/>
          <w:b/>
          <w:smallCaps/>
          <w:sz w:val="28"/>
          <w:szCs w:val="28"/>
        </w:rPr>
        <w:t xml:space="preserve"> for a </w:t>
      </w:r>
      <w:r w:rsidR="00EE1735">
        <w:rPr>
          <w:rFonts w:ascii="Times New Roman Bold" w:hAnsi="Times New Roman Bold"/>
          <w:b/>
          <w:smallCaps/>
          <w:sz w:val="28"/>
          <w:szCs w:val="28"/>
        </w:rPr>
        <w:t xml:space="preserve">Typical assignment </w:t>
      </w:r>
      <w:r w:rsidR="007577CD">
        <w:rPr>
          <w:rFonts w:ascii="Times New Roman Bold" w:hAnsi="Times New Roman Bold"/>
          <w:b/>
          <w:smallCaps/>
          <w:sz w:val="28"/>
          <w:szCs w:val="28"/>
        </w:rPr>
        <w:t xml:space="preserve">under the Framework agreement </w:t>
      </w:r>
    </w:p>
    <w:p w14:paraId="79291B84" w14:textId="30A00288" w:rsidR="000B5EDC" w:rsidRPr="00464FCC" w:rsidRDefault="000B5EDC" w:rsidP="003234D7">
      <w:pPr>
        <w:pBdr>
          <w:bottom w:val="single" w:sz="8" w:space="1" w:color="auto"/>
        </w:pBdr>
        <w:jc w:val="right"/>
      </w:pPr>
    </w:p>
    <w:p w14:paraId="39117EF4" w14:textId="058DEEA8" w:rsidR="000B5EDC" w:rsidRPr="00464FCC" w:rsidRDefault="000B5EDC" w:rsidP="003234D7"/>
    <w:p w14:paraId="6F4034F9" w14:textId="31094EF1" w:rsidR="000B5EDC" w:rsidRPr="00464FCC" w:rsidRDefault="000B5EDC" w:rsidP="003234D7"/>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7E11A3" w:rsidRPr="00464FCC" w14:paraId="065CAE31" w14:textId="10691624" w:rsidTr="007D1CAD">
        <w:tc>
          <w:tcPr>
            <w:tcW w:w="587" w:type="dxa"/>
            <w:vMerge w:val="restart"/>
            <w:tcBorders>
              <w:top w:val="double" w:sz="4" w:space="0" w:color="auto"/>
              <w:left w:val="double" w:sz="4" w:space="0" w:color="auto"/>
            </w:tcBorders>
            <w:vAlign w:val="center"/>
          </w:tcPr>
          <w:p w14:paraId="0D3D2899" w14:textId="4E3DABFD" w:rsidR="007E11A3" w:rsidRPr="00464FCC" w:rsidRDefault="007E11A3" w:rsidP="00C411FA">
            <w:pPr>
              <w:jc w:val="center"/>
              <w:rPr>
                <w:rFonts w:asciiTheme="minorHAnsi" w:hAnsiTheme="minorHAnsi"/>
                <w:b/>
              </w:rPr>
            </w:pPr>
            <w:r w:rsidRPr="00464FCC">
              <w:rPr>
                <w:rFonts w:asciiTheme="minorHAnsi" w:hAnsiTheme="minorHAnsi"/>
                <w:b/>
                <w:bCs/>
                <w:sz w:val="22"/>
                <w:szCs w:val="22"/>
              </w:rPr>
              <w:t>N°</w:t>
            </w:r>
          </w:p>
        </w:tc>
        <w:tc>
          <w:tcPr>
            <w:tcW w:w="3553" w:type="dxa"/>
            <w:vMerge w:val="restart"/>
            <w:tcBorders>
              <w:top w:val="double" w:sz="4" w:space="0" w:color="auto"/>
              <w:left w:val="single" w:sz="6" w:space="0" w:color="auto"/>
            </w:tcBorders>
            <w:vAlign w:val="center"/>
          </w:tcPr>
          <w:p w14:paraId="7E4B3E09" w14:textId="06604B58" w:rsidR="007E11A3" w:rsidRPr="00464FCC" w:rsidRDefault="007E11A3" w:rsidP="007E11A3">
            <w:pPr>
              <w:jc w:val="center"/>
              <w:rPr>
                <w:rFonts w:asciiTheme="minorHAnsi" w:hAnsiTheme="minorHAnsi"/>
              </w:rPr>
            </w:pPr>
            <w:r w:rsidRPr="00464FCC">
              <w:rPr>
                <w:rFonts w:asciiTheme="minorHAnsi" w:hAnsiTheme="minorHAnsi"/>
                <w:b/>
                <w:bCs/>
                <w:sz w:val="22"/>
                <w:szCs w:val="22"/>
              </w:rPr>
              <w:t xml:space="preserve">Deliverables </w:t>
            </w:r>
            <w:r w:rsidRPr="00464FCC">
              <w:rPr>
                <w:rFonts w:asciiTheme="minorHAnsi" w:hAnsiTheme="minorHAnsi"/>
                <w:sz w:val="22"/>
                <w:szCs w:val="22"/>
                <w:vertAlign w:val="superscript"/>
              </w:rPr>
              <w:t>1</w:t>
            </w:r>
            <w:r w:rsidRPr="00464FCC">
              <w:rPr>
                <w:rFonts w:asciiTheme="minorHAnsi" w:hAnsiTheme="minorHAnsi"/>
                <w:b/>
                <w:bCs/>
                <w:sz w:val="22"/>
                <w:szCs w:val="22"/>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14:paraId="2797D1E9" w14:textId="5A73329A" w:rsidR="007E11A3" w:rsidRPr="00464FCC" w:rsidRDefault="007E11A3" w:rsidP="007E11A3">
            <w:pPr>
              <w:spacing w:before="60" w:after="60"/>
              <w:jc w:val="center"/>
              <w:rPr>
                <w:rFonts w:asciiTheme="minorHAnsi" w:hAnsiTheme="minorHAnsi"/>
              </w:rPr>
            </w:pPr>
            <w:r w:rsidRPr="00464FCC">
              <w:rPr>
                <w:rFonts w:asciiTheme="minorHAnsi" w:hAnsiTheme="minorHAnsi"/>
                <w:b/>
                <w:bCs/>
                <w:sz w:val="22"/>
                <w:szCs w:val="22"/>
              </w:rPr>
              <w:t>Months</w:t>
            </w:r>
          </w:p>
        </w:tc>
      </w:tr>
      <w:tr w:rsidR="007E11A3" w:rsidRPr="00464FCC" w14:paraId="70F8D1D5" w14:textId="03FB2EC9" w:rsidTr="007D1CAD">
        <w:tc>
          <w:tcPr>
            <w:tcW w:w="587" w:type="dxa"/>
            <w:vMerge/>
            <w:tcBorders>
              <w:left w:val="double" w:sz="4" w:space="0" w:color="auto"/>
              <w:bottom w:val="single" w:sz="6" w:space="0" w:color="auto"/>
            </w:tcBorders>
            <w:vAlign w:val="center"/>
          </w:tcPr>
          <w:p w14:paraId="2C933969" w14:textId="2A830E8A" w:rsidR="007E11A3" w:rsidRPr="00464FCC" w:rsidRDefault="007E11A3" w:rsidP="00C411FA">
            <w:pPr>
              <w:jc w:val="center"/>
              <w:rPr>
                <w:rFonts w:asciiTheme="minorHAnsi" w:hAnsiTheme="minorHAnsi"/>
                <w:b/>
              </w:rPr>
            </w:pPr>
          </w:p>
        </w:tc>
        <w:tc>
          <w:tcPr>
            <w:tcW w:w="3553" w:type="dxa"/>
            <w:vMerge/>
            <w:tcBorders>
              <w:left w:val="single" w:sz="6" w:space="0" w:color="auto"/>
              <w:bottom w:val="single" w:sz="6" w:space="0" w:color="auto"/>
            </w:tcBorders>
          </w:tcPr>
          <w:p w14:paraId="270E400C" w14:textId="00D1851A" w:rsidR="007E11A3" w:rsidRPr="00464FCC" w:rsidRDefault="007E11A3"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68BBCA19" w14:textId="728016AD" w:rsidR="007E11A3" w:rsidRPr="00464FCC" w:rsidRDefault="007E11A3" w:rsidP="007E11A3">
            <w:pPr>
              <w:jc w:val="center"/>
              <w:rPr>
                <w:rFonts w:asciiTheme="minorHAnsi" w:hAnsiTheme="minorHAnsi"/>
              </w:rPr>
            </w:pPr>
            <w:r w:rsidRPr="00464FCC">
              <w:rPr>
                <w:rFonts w:asciiTheme="minorHAnsi" w:hAnsiTheme="minorHAnsi"/>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074514B3" w14:textId="1EC74CBD" w:rsidR="007E11A3" w:rsidRPr="00464FCC" w:rsidRDefault="007E11A3" w:rsidP="007E11A3">
            <w:pPr>
              <w:jc w:val="center"/>
              <w:rPr>
                <w:rFonts w:asciiTheme="minorHAnsi" w:hAnsiTheme="minorHAnsi"/>
              </w:rPr>
            </w:pPr>
            <w:r w:rsidRPr="00464FCC">
              <w:rPr>
                <w:rFonts w:asciiTheme="minorHAnsi" w:hAnsiTheme="minorHAnsi"/>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0037D4EC" w14:textId="11544BD0" w:rsidR="007E11A3" w:rsidRPr="00464FCC" w:rsidRDefault="007E11A3" w:rsidP="007E11A3">
            <w:pPr>
              <w:jc w:val="center"/>
              <w:rPr>
                <w:rFonts w:asciiTheme="minorHAnsi" w:hAnsiTheme="minorHAnsi"/>
              </w:rPr>
            </w:pPr>
            <w:r w:rsidRPr="00464FCC">
              <w:rPr>
                <w:rFonts w:asciiTheme="minorHAnsi" w:hAnsiTheme="minorHAnsi"/>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78F0168E" w14:textId="49A04C0E" w:rsidR="007E11A3" w:rsidRPr="00464FCC" w:rsidRDefault="007E11A3" w:rsidP="007E11A3">
            <w:pPr>
              <w:jc w:val="center"/>
              <w:rPr>
                <w:rFonts w:asciiTheme="minorHAnsi" w:hAnsiTheme="minorHAnsi"/>
              </w:rPr>
            </w:pPr>
            <w:r w:rsidRPr="00464FCC">
              <w:rPr>
                <w:rFonts w:asciiTheme="minorHAnsi" w:hAnsiTheme="minorHAnsi"/>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2D9E47F7" w14:textId="0073E371" w:rsidR="007E11A3" w:rsidRPr="00464FCC" w:rsidRDefault="007E11A3" w:rsidP="007E11A3">
            <w:pPr>
              <w:jc w:val="center"/>
              <w:rPr>
                <w:rFonts w:asciiTheme="minorHAnsi" w:hAnsiTheme="minorHAnsi"/>
              </w:rPr>
            </w:pPr>
            <w:r w:rsidRPr="00464FCC">
              <w:rPr>
                <w:rFonts w:asciiTheme="minorHAnsi" w:hAnsiTheme="minorHAnsi"/>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2C3B92B1" w14:textId="1F7CD920" w:rsidR="007E11A3" w:rsidRPr="00464FCC" w:rsidRDefault="007E11A3" w:rsidP="007E11A3">
            <w:pPr>
              <w:jc w:val="center"/>
              <w:rPr>
                <w:rFonts w:asciiTheme="minorHAnsi" w:hAnsiTheme="minorHAnsi"/>
              </w:rPr>
            </w:pPr>
            <w:r w:rsidRPr="00464FCC">
              <w:rPr>
                <w:rFonts w:asciiTheme="minorHAnsi" w:hAnsiTheme="minorHAnsi"/>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0477607A" w14:textId="59BA0A7D" w:rsidR="007E11A3" w:rsidRPr="00464FCC" w:rsidRDefault="007E11A3" w:rsidP="007E11A3">
            <w:pPr>
              <w:jc w:val="center"/>
              <w:rPr>
                <w:rFonts w:asciiTheme="minorHAnsi" w:hAnsiTheme="minorHAnsi"/>
              </w:rPr>
            </w:pPr>
            <w:r w:rsidRPr="00464FCC">
              <w:rPr>
                <w:rFonts w:asciiTheme="minorHAnsi" w:hAnsiTheme="minorHAnsi"/>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72BCE96E" w14:textId="6B90FC59" w:rsidR="007E11A3" w:rsidRPr="00464FCC" w:rsidRDefault="007E11A3" w:rsidP="007E11A3">
            <w:pPr>
              <w:jc w:val="center"/>
              <w:rPr>
                <w:rFonts w:asciiTheme="minorHAnsi" w:hAnsiTheme="minorHAnsi"/>
              </w:rPr>
            </w:pPr>
            <w:r w:rsidRPr="00464FCC">
              <w:rPr>
                <w:rFonts w:asciiTheme="minorHAnsi" w:hAnsiTheme="minorHAnsi"/>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54541B3E" w14:textId="5A452DF8" w:rsidR="007E11A3" w:rsidRPr="00464FCC" w:rsidRDefault="007E11A3" w:rsidP="007E11A3">
            <w:pPr>
              <w:jc w:val="center"/>
              <w:rPr>
                <w:rFonts w:asciiTheme="minorHAnsi" w:hAnsiTheme="minorHAnsi"/>
              </w:rPr>
            </w:pPr>
            <w:r w:rsidRPr="00464FCC">
              <w:rPr>
                <w:rFonts w:asciiTheme="minorHAnsi" w:hAnsiTheme="minorHAnsi"/>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39A60426" w14:textId="72817E83" w:rsidR="007E11A3" w:rsidRPr="00464FCC" w:rsidRDefault="007E11A3" w:rsidP="007E11A3">
            <w:pPr>
              <w:jc w:val="center"/>
              <w:rPr>
                <w:rFonts w:asciiTheme="minorHAnsi" w:hAnsiTheme="minorHAnsi"/>
              </w:rPr>
            </w:pPr>
            <w:r w:rsidRPr="00464FCC">
              <w:rPr>
                <w:rFonts w:asciiTheme="minorHAnsi" w:hAnsiTheme="minorHAnsi"/>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30F9EB7D" w14:textId="5263FF7E" w:rsidR="007E11A3" w:rsidRPr="00464FCC" w:rsidRDefault="007E11A3" w:rsidP="007E11A3">
            <w:pPr>
              <w:jc w:val="center"/>
              <w:rPr>
                <w:rFonts w:asciiTheme="minorHAnsi" w:hAnsiTheme="minorHAnsi"/>
              </w:rPr>
            </w:pPr>
            <w:r w:rsidRPr="00464FCC">
              <w:rPr>
                <w:rFonts w:asciiTheme="minorHAnsi" w:hAnsiTheme="minorHAnsi"/>
                <w:b/>
                <w:bCs/>
                <w:sz w:val="22"/>
                <w:szCs w:val="22"/>
              </w:rPr>
              <w:t>n</w:t>
            </w:r>
          </w:p>
        </w:tc>
        <w:tc>
          <w:tcPr>
            <w:tcW w:w="1207" w:type="dxa"/>
            <w:tcBorders>
              <w:top w:val="single" w:sz="12" w:space="0" w:color="auto"/>
              <w:left w:val="single" w:sz="6" w:space="0" w:color="auto"/>
              <w:bottom w:val="single" w:sz="6" w:space="0" w:color="auto"/>
              <w:right w:val="double" w:sz="4" w:space="0" w:color="auto"/>
            </w:tcBorders>
          </w:tcPr>
          <w:p w14:paraId="7ECBF166" w14:textId="7386586C" w:rsidR="007E11A3" w:rsidRPr="00464FCC" w:rsidRDefault="007E11A3" w:rsidP="007E11A3">
            <w:pPr>
              <w:jc w:val="center"/>
              <w:rPr>
                <w:rFonts w:asciiTheme="minorHAnsi" w:hAnsiTheme="minorHAnsi"/>
              </w:rPr>
            </w:pPr>
            <w:r w:rsidRPr="00464FCC">
              <w:rPr>
                <w:rFonts w:asciiTheme="minorHAnsi" w:hAnsiTheme="minorHAnsi"/>
                <w:b/>
                <w:bCs/>
                <w:sz w:val="22"/>
                <w:szCs w:val="22"/>
              </w:rPr>
              <w:t>TOTAL</w:t>
            </w:r>
          </w:p>
        </w:tc>
      </w:tr>
      <w:tr w:rsidR="000B5EDC" w:rsidRPr="00464FCC" w14:paraId="00EB788B" w14:textId="7E1628DB" w:rsidTr="007D1CAD">
        <w:tc>
          <w:tcPr>
            <w:tcW w:w="587" w:type="dxa"/>
            <w:tcBorders>
              <w:top w:val="single" w:sz="12" w:space="0" w:color="auto"/>
              <w:left w:val="double" w:sz="4" w:space="0" w:color="auto"/>
              <w:bottom w:val="single" w:sz="6" w:space="0" w:color="auto"/>
            </w:tcBorders>
            <w:vAlign w:val="center"/>
          </w:tcPr>
          <w:p w14:paraId="1496DB48" w14:textId="35AB9CF8" w:rsidR="000B5EDC" w:rsidRPr="00464FCC" w:rsidRDefault="000B5EDC" w:rsidP="00C411FA">
            <w:pPr>
              <w:jc w:val="center"/>
              <w:rPr>
                <w:rFonts w:asciiTheme="minorHAnsi" w:hAnsiTheme="minorHAnsi"/>
                <w:b/>
              </w:rPr>
            </w:pPr>
            <w:r w:rsidRPr="00464FCC">
              <w:rPr>
                <w:rFonts w:asciiTheme="minorHAnsi" w:hAnsiTheme="minorHAnsi"/>
                <w:b/>
                <w:sz w:val="22"/>
                <w:szCs w:val="22"/>
              </w:rPr>
              <w:t>D-1</w:t>
            </w:r>
          </w:p>
        </w:tc>
        <w:tc>
          <w:tcPr>
            <w:tcW w:w="3553" w:type="dxa"/>
            <w:tcBorders>
              <w:top w:val="single" w:sz="12" w:space="0" w:color="auto"/>
              <w:left w:val="single" w:sz="6" w:space="0" w:color="auto"/>
              <w:bottom w:val="single" w:sz="6" w:space="0" w:color="auto"/>
            </w:tcBorders>
          </w:tcPr>
          <w:p w14:paraId="7A671937" w14:textId="0DCAEC37" w:rsidR="000B5EDC" w:rsidRPr="0021172D" w:rsidRDefault="000B5EDC" w:rsidP="00C411FA">
            <w:pPr>
              <w:rPr>
                <w:rFonts w:asciiTheme="minorHAnsi" w:hAnsiTheme="minorHAnsi"/>
              </w:rPr>
            </w:pPr>
            <w:r w:rsidRPr="0021172D">
              <w:rPr>
                <w:rFonts w:asciiTheme="minorHAnsi" w:hAnsiTheme="minorHAnsi"/>
                <w:sz w:val="22"/>
                <w:szCs w:val="22"/>
              </w:rPr>
              <w:t>{e.g.</w:t>
            </w:r>
            <w:r w:rsidR="0089166F" w:rsidRPr="0021172D">
              <w:rPr>
                <w:rFonts w:asciiTheme="minorHAnsi" w:hAnsiTheme="minorHAnsi"/>
                <w:sz w:val="22"/>
                <w:szCs w:val="22"/>
              </w:rPr>
              <w:t>,</w:t>
            </w:r>
            <w:r w:rsidRPr="0021172D">
              <w:rPr>
                <w:rFonts w:asciiTheme="minorHAnsi" w:hAnsiTheme="minorHAnsi"/>
                <w:sz w:val="22"/>
                <w:szCs w:val="22"/>
              </w:rPr>
              <w:t xml:space="preserve"> Deliverable #1: Report A</w:t>
            </w:r>
          </w:p>
        </w:tc>
        <w:tc>
          <w:tcPr>
            <w:tcW w:w="680" w:type="dxa"/>
            <w:tcBorders>
              <w:top w:val="single" w:sz="12" w:space="0" w:color="auto"/>
              <w:left w:val="single" w:sz="6" w:space="0" w:color="auto"/>
              <w:bottom w:val="single" w:sz="6" w:space="0" w:color="auto"/>
              <w:right w:val="single" w:sz="6" w:space="0" w:color="auto"/>
            </w:tcBorders>
          </w:tcPr>
          <w:p w14:paraId="603F5ECC" w14:textId="3CD4B6F9"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7A248FD9" w14:textId="477C42C0"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67AF6C91" w14:textId="0519A6DB"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4FE4F6E1" w14:textId="4422D0A3"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1DDFE76A" w14:textId="06AAD615"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31BD8089" w14:textId="62E3A770"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4DF8D5FF" w14:textId="529B5C49"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5E366363" w14:textId="2D304C3D"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678FBF4E" w14:textId="30E99355"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10AAF439" w14:textId="0BC5EF2F"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0967DCDE" w14:textId="4375A69B" w:rsidR="000B5EDC" w:rsidRPr="00464FCC" w:rsidRDefault="000B5EDC" w:rsidP="00C411FA">
            <w:pPr>
              <w:rPr>
                <w:rFonts w:asciiTheme="minorHAnsi" w:hAnsiTheme="minorHAnsi"/>
              </w:rPr>
            </w:pPr>
          </w:p>
        </w:tc>
        <w:tc>
          <w:tcPr>
            <w:tcW w:w="1207" w:type="dxa"/>
            <w:tcBorders>
              <w:top w:val="single" w:sz="12" w:space="0" w:color="auto"/>
              <w:left w:val="single" w:sz="6" w:space="0" w:color="auto"/>
              <w:bottom w:val="single" w:sz="6" w:space="0" w:color="auto"/>
              <w:right w:val="double" w:sz="4" w:space="0" w:color="auto"/>
            </w:tcBorders>
          </w:tcPr>
          <w:p w14:paraId="7090DFED" w14:textId="13855B8F" w:rsidR="000B5EDC" w:rsidRPr="00464FCC" w:rsidRDefault="000B5EDC" w:rsidP="00C411FA">
            <w:pPr>
              <w:rPr>
                <w:rFonts w:asciiTheme="minorHAnsi" w:hAnsiTheme="minorHAnsi"/>
              </w:rPr>
            </w:pPr>
          </w:p>
        </w:tc>
      </w:tr>
      <w:tr w:rsidR="000B5EDC" w:rsidRPr="00464FCC" w14:paraId="4125185A" w14:textId="085C47EE" w:rsidTr="007D1CAD">
        <w:tc>
          <w:tcPr>
            <w:tcW w:w="587" w:type="dxa"/>
            <w:tcBorders>
              <w:top w:val="single" w:sz="6" w:space="0" w:color="auto"/>
              <w:left w:val="double" w:sz="4" w:space="0" w:color="auto"/>
              <w:bottom w:val="single" w:sz="6" w:space="0" w:color="auto"/>
            </w:tcBorders>
            <w:vAlign w:val="center"/>
          </w:tcPr>
          <w:p w14:paraId="647C2045" w14:textId="332A4455"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08EEE49E" w14:textId="5B2F911E" w:rsidR="00F25D26" w:rsidRPr="0021172D" w:rsidRDefault="000B5EDC">
            <w:pPr>
              <w:rPr>
                <w:rFonts w:asciiTheme="minorHAnsi" w:hAnsiTheme="minorHAnsi"/>
              </w:rPr>
            </w:pPr>
            <w:r w:rsidRPr="0021172D">
              <w:rPr>
                <w:rFonts w:asciiTheme="minorHAnsi" w:hAnsiTheme="minorHAnsi"/>
                <w:sz w:val="22"/>
                <w:szCs w:val="2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4FC52F67" w14:textId="6D80C091" w:rsidR="000B5EDC" w:rsidRPr="00464FCC" w:rsidRDefault="000B5EDC" w:rsidP="00C411FA">
            <w:pPr>
              <w:rPr>
                <w:rFonts w:asciiTheme="minorHAnsi" w:hAnsiTheme="minorHAnsi"/>
              </w:rPr>
            </w:pPr>
            <w:r w:rsidRPr="00464FCC">
              <w:rPr>
                <w:rFonts w:asciiTheme="minorHAnsi" w:hAnsiTheme="minorHAnsi"/>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5AB8707C" w14:textId="7F685AA8"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0C03EBA" w14:textId="616AD318"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A33652D" w14:textId="5A31277E"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0BD2FB6" w14:textId="2AC4FC91"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4DC3415" w14:textId="621A20D0"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EC6D0BB" w14:textId="1F69B91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C42A499" w14:textId="35EF3014"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3B1556E" w14:textId="34143EFE"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271A41" w14:textId="07C153F1"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826F96C" w14:textId="1EBE0AD6"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A3B547D" w14:textId="7BB275C0" w:rsidR="000B5EDC" w:rsidRPr="00464FCC" w:rsidRDefault="000B5EDC" w:rsidP="00C411FA">
            <w:pPr>
              <w:rPr>
                <w:rFonts w:asciiTheme="minorHAnsi" w:hAnsiTheme="minorHAnsi"/>
              </w:rPr>
            </w:pPr>
          </w:p>
        </w:tc>
      </w:tr>
      <w:tr w:rsidR="000B5EDC" w:rsidRPr="00464FCC" w14:paraId="004480F5" w14:textId="06CAC273" w:rsidTr="007D1CAD">
        <w:trPr>
          <w:trHeight w:val="95"/>
        </w:trPr>
        <w:tc>
          <w:tcPr>
            <w:tcW w:w="587" w:type="dxa"/>
            <w:tcBorders>
              <w:top w:val="single" w:sz="6" w:space="0" w:color="auto"/>
              <w:left w:val="double" w:sz="4" w:space="0" w:color="auto"/>
              <w:bottom w:val="single" w:sz="6" w:space="0" w:color="auto"/>
            </w:tcBorders>
            <w:vAlign w:val="center"/>
          </w:tcPr>
          <w:p w14:paraId="4723FF79" w14:textId="57402EA1"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4B0CA96F" w14:textId="2D655101" w:rsidR="00F25D26" w:rsidRPr="0021172D" w:rsidRDefault="000B5EDC">
            <w:pPr>
              <w:rPr>
                <w:rFonts w:asciiTheme="minorHAnsi" w:hAnsiTheme="minorHAnsi"/>
              </w:rPr>
            </w:pPr>
            <w:r w:rsidRPr="0021172D">
              <w:rPr>
                <w:rFonts w:asciiTheme="minorHAnsi" w:hAnsiTheme="minorHAnsi"/>
                <w:sz w:val="22"/>
                <w:szCs w:val="22"/>
              </w:rPr>
              <w:t>2)  drafting</w:t>
            </w:r>
          </w:p>
        </w:tc>
        <w:tc>
          <w:tcPr>
            <w:tcW w:w="680" w:type="dxa"/>
            <w:tcBorders>
              <w:top w:val="single" w:sz="6" w:space="0" w:color="auto"/>
              <w:left w:val="single" w:sz="6" w:space="0" w:color="auto"/>
              <w:bottom w:val="single" w:sz="6" w:space="0" w:color="auto"/>
              <w:right w:val="single" w:sz="6" w:space="0" w:color="auto"/>
            </w:tcBorders>
          </w:tcPr>
          <w:p w14:paraId="3FCCF76B" w14:textId="22E157B3"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53C9385" w14:textId="39EE3AAE"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FF43260" w14:textId="034DF816"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63D7DA5" w14:textId="6133136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009E4A8" w14:textId="7F7CEF3F"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695BFF9" w14:textId="76F352FF"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F27D1E" w14:textId="6FC3FE70"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B697DF" w14:textId="4D050DFD"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ED2199" w14:textId="55F69420"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52E94D7" w14:textId="6F9D7B12"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710E708" w14:textId="07874D84"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4E7BD919" w14:textId="6CB56AB0" w:rsidR="000B5EDC" w:rsidRPr="00464FCC" w:rsidRDefault="000B5EDC" w:rsidP="00C411FA">
            <w:pPr>
              <w:rPr>
                <w:rFonts w:asciiTheme="minorHAnsi" w:hAnsiTheme="minorHAnsi"/>
              </w:rPr>
            </w:pPr>
          </w:p>
        </w:tc>
      </w:tr>
      <w:tr w:rsidR="000B5EDC" w:rsidRPr="00464FCC" w14:paraId="4896058D" w14:textId="0755E773" w:rsidTr="007D1CAD">
        <w:tc>
          <w:tcPr>
            <w:tcW w:w="587" w:type="dxa"/>
            <w:tcBorders>
              <w:top w:val="single" w:sz="6" w:space="0" w:color="auto"/>
              <w:left w:val="double" w:sz="4" w:space="0" w:color="auto"/>
              <w:bottom w:val="single" w:sz="6" w:space="0" w:color="auto"/>
            </w:tcBorders>
            <w:vAlign w:val="center"/>
          </w:tcPr>
          <w:p w14:paraId="5F13E78E" w14:textId="2B926775"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19A72767" w14:textId="19634089" w:rsidR="00F25D26" w:rsidRPr="0021172D" w:rsidRDefault="000B5EDC">
            <w:pPr>
              <w:rPr>
                <w:rFonts w:asciiTheme="minorHAnsi" w:hAnsiTheme="minorHAnsi"/>
              </w:rPr>
            </w:pPr>
            <w:r w:rsidRPr="0021172D">
              <w:rPr>
                <w:rFonts w:asciiTheme="minorHAnsi" w:hAnsiTheme="minorHAnsi"/>
                <w:sz w:val="22"/>
                <w:szCs w:val="2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3C9F6319" w14:textId="0FAF8D02"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9A99744" w14:textId="5CC132E8"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A1CD5BC" w14:textId="7ACADC6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F405276" w14:textId="53771BE3"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1A81F15" w14:textId="1B75A8A9"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9BD3489" w14:textId="0BD42308"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A951F53" w14:textId="64508FE5"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DF656F" w14:textId="01AD218E"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43023B" w14:textId="69ED047F"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3B96009" w14:textId="44D27A05"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9A60180" w14:textId="599FE24A"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3094693D" w14:textId="65B90DDE" w:rsidR="000B5EDC" w:rsidRPr="00464FCC" w:rsidRDefault="000B5EDC" w:rsidP="00C411FA">
            <w:pPr>
              <w:rPr>
                <w:rFonts w:asciiTheme="minorHAnsi" w:hAnsiTheme="minorHAnsi"/>
              </w:rPr>
            </w:pPr>
          </w:p>
        </w:tc>
      </w:tr>
      <w:tr w:rsidR="000B5EDC" w:rsidRPr="00464FCC" w14:paraId="76EC55AF" w14:textId="1695DA3D" w:rsidTr="007D1CAD">
        <w:tc>
          <w:tcPr>
            <w:tcW w:w="587" w:type="dxa"/>
            <w:tcBorders>
              <w:top w:val="single" w:sz="6" w:space="0" w:color="auto"/>
              <w:left w:val="double" w:sz="4" w:space="0" w:color="auto"/>
              <w:bottom w:val="single" w:sz="6" w:space="0" w:color="auto"/>
            </w:tcBorders>
            <w:vAlign w:val="center"/>
          </w:tcPr>
          <w:p w14:paraId="3E5FDB7F" w14:textId="059CEC8A"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E7478D7" w14:textId="41B9D43B" w:rsidR="00F25D26" w:rsidRPr="0021172D" w:rsidRDefault="000B5EDC">
            <w:pPr>
              <w:rPr>
                <w:rFonts w:asciiTheme="minorHAnsi" w:hAnsiTheme="minorHAnsi"/>
              </w:rPr>
            </w:pPr>
            <w:r w:rsidRPr="0021172D">
              <w:rPr>
                <w:rFonts w:asciiTheme="minorHAnsi" w:hAnsiTheme="minorHAnsi"/>
                <w:sz w:val="22"/>
                <w:szCs w:val="2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554CCAE9" w14:textId="110FB86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E1141C1" w14:textId="2322CAA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71485A4" w14:textId="08C5EE3F"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957E095" w14:textId="2C519E7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B4FA5A5" w14:textId="5239CC58"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9928BE5" w14:textId="0E6128E2"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0DD231" w14:textId="406A2292"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B458142" w14:textId="42BD04EB"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47CAA8D" w14:textId="687288F4"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A7BA70" w14:textId="0CFCF3D4"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6A84503" w14:textId="5F22B0CE"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06C5457" w14:textId="50E5AFCB" w:rsidR="000B5EDC" w:rsidRPr="00464FCC" w:rsidRDefault="000B5EDC" w:rsidP="00C411FA">
            <w:pPr>
              <w:rPr>
                <w:rFonts w:asciiTheme="minorHAnsi" w:hAnsiTheme="minorHAnsi"/>
              </w:rPr>
            </w:pPr>
          </w:p>
        </w:tc>
      </w:tr>
      <w:tr w:rsidR="000B5EDC" w:rsidRPr="00464FCC" w14:paraId="1A432B75" w14:textId="7BC72E23" w:rsidTr="007D1CAD">
        <w:tc>
          <w:tcPr>
            <w:tcW w:w="587" w:type="dxa"/>
            <w:tcBorders>
              <w:top w:val="single" w:sz="6" w:space="0" w:color="auto"/>
              <w:left w:val="double" w:sz="4" w:space="0" w:color="auto"/>
              <w:bottom w:val="single" w:sz="6" w:space="0" w:color="auto"/>
            </w:tcBorders>
            <w:vAlign w:val="center"/>
          </w:tcPr>
          <w:p w14:paraId="63A010BC" w14:textId="0DE20152"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0EAEE75F" w14:textId="55E15FD0" w:rsidR="00F25D26" w:rsidRPr="0021172D" w:rsidRDefault="007D1CAD">
            <w:pPr>
              <w:rPr>
                <w:rFonts w:asciiTheme="minorHAnsi" w:hAnsiTheme="minorHAnsi"/>
              </w:rPr>
            </w:pPr>
            <w:r w:rsidRPr="0021172D">
              <w:rPr>
                <w:rFonts w:asciiTheme="minorHAnsi" w:hAnsiTheme="minorHAnsi"/>
                <w:sz w:val="22"/>
                <w:szCs w:val="22"/>
              </w:rPr>
              <w:t>5</w:t>
            </w:r>
            <w:r w:rsidR="000B5EDC" w:rsidRPr="0021172D">
              <w:rPr>
                <w:rFonts w:asciiTheme="minorHAnsi" w:hAnsiTheme="minorHAnsi"/>
                <w:sz w:val="22"/>
                <w:szCs w:val="22"/>
              </w:rPr>
              <w:t>)  delivery of final report to Client}</w:t>
            </w:r>
          </w:p>
        </w:tc>
        <w:tc>
          <w:tcPr>
            <w:tcW w:w="680" w:type="dxa"/>
            <w:tcBorders>
              <w:top w:val="single" w:sz="6" w:space="0" w:color="auto"/>
              <w:left w:val="single" w:sz="6" w:space="0" w:color="auto"/>
              <w:bottom w:val="single" w:sz="6" w:space="0" w:color="auto"/>
              <w:right w:val="single" w:sz="6" w:space="0" w:color="auto"/>
            </w:tcBorders>
          </w:tcPr>
          <w:p w14:paraId="66EEF0A4" w14:textId="4225924B"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792A834" w14:textId="366A1805"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04BD0EB" w14:textId="1F284A51"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79AB54B" w14:textId="67B7B860"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529C3A1" w14:textId="0E292880"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E42D8F8" w14:textId="5C036002"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58A8800" w14:textId="08871EB2"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E901CAD" w14:textId="42B150B4"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A8E6ED" w14:textId="2771F284"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FAFCFEA" w14:textId="597185B9"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6C8183B" w14:textId="7323E6E4"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45564934" w14:textId="435DAD1E" w:rsidR="000B5EDC" w:rsidRPr="00464FCC" w:rsidRDefault="000B5EDC" w:rsidP="00C411FA">
            <w:pPr>
              <w:rPr>
                <w:rFonts w:asciiTheme="minorHAnsi" w:hAnsiTheme="minorHAnsi"/>
              </w:rPr>
            </w:pPr>
          </w:p>
        </w:tc>
      </w:tr>
      <w:tr w:rsidR="000B5EDC" w:rsidRPr="00464FCC" w14:paraId="1D076439" w14:textId="4D6C2DC4" w:rsidTr="007D1CAD">
        <w:tc>
          <w:tcPr>
            <w:tcW w:w="587" w:type="dxa"/>
            <w:tcBorders>
              <w:top w:val="single" w:sz="6" w:space="0" w:color="auto"/>
              <w:left w:val="double" w:sz="4" w:space="0" w:color="auto"/>
              <w:bottom w:val="single" w:sz="6" w:space="0" w:color="auto"/>
            </w:tcBorders>
            <w:vAlign w:val="center"/>
          </w:tcPr>
          <w:p w14:paraId="1DE6D9A2" w14:textId="2341F78B"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3C37E32F" w14:textId="34C248AB" w:rsidR="000B5EDC" w:rsidRPr="0021172D"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71358EA" w14:textId="1C6A924D"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C46F6DA" w14:textId="3F7B6712"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978EDF9" w14:textId="7C2DE1DF"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F4E4F10" w14:textId="073F1B08"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A3BD7FA" w14:textId="1AFCAE7E"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4D97060" w14:textId="6ABECE2B"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4B91BEB" w14:textId="34F842E1"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C70E8C0" w14:textId="332A83D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29DFA8B" w14:textId="01116BC3"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1A19CCF" w14:textId="145FCD5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00983D9" w14:textId="3A55509C"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813DCB9" w14:textId="76023305" w:rsidR="000B5EDC" w:rsidRPr="00464FCC" w:rsidRDefault="000B5EDC" w:rsidP="00C411FA">
            <w:pPr>
              <w:rPr>
                <w:rFonts w:asciiTheme="minorHAnsi" w:hAnsiTheme="minorHAnsi"/>
              </w:rPr>
            </w:pPr>
          </w:p>
        </w:tc>
      </w:tr>
      <w:tr w:rsidR="000B5EDC" w:rsidRPr="00464FCC" w14:paraId="18E0C3E4" w14:textId="1B44F9F2" w:rsidTr="007D1CAD">
        <w:tc>
          <w:tcPr>
            <w:tcW w:w="587" w:type="dxa"/>
            <w:tcBorders>
              <w:top w:val="single" w:sz="6" w:space="0" w:color="auto"/>
              <w:left w:val="double" w:sz="4" w:space="0" w:color="auto"/>
              <w:bottom w:val="single" w:sz="6" w:space="0" w:color="auto"/>
            </w:tcBorders>
            <w:vAlign w:val="center"/>
          </w:tcPr>
          <w:p w14:paraId="3F9CAF55" w14:textId="4A24A838"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8FF146F" w14:textId="7B565B62" w:rsidR="000B5EDC" w:rsidRPr="0021172D"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CBFEE3E" w14:textId="3AFCC626"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A23AD8C" w14:textId="0E4A69EA"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5C5926C" w14:textId="57CDDBC5"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78F2CC6" w14:textId="0F750363"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AB58536" w14:textId="170FB93F"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0C46E4B" w14:textId="514255EA"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AC7E886" w14:textId="78E6DC6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23015C6" w14:textId="4BA258E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9C03682" w14:textId="2E3A392A"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F7CA14" w14:textId="0AAFDB86"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6104B97" w14:textId="1785604D"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5A30B01A" w14:textId="72CC1B6C" w:rsidR="000B5EDC" w:rsidRPr="00464FCC" w:rsidRDefault="000B5EDC" w:rsidP="00C411FA">
            <w:pPr>
              <w:rPr>
                <w:rFonts w:asciiTheme="minorHAnsi" w:hAnsiTheme="minorHAnsi"/>
              </w:rPr>
            </w:pPr>
          </w:p>
        </w:tc>
      </w:tr>
      <w:tr w:rsidR="000B5EDC" w:rsidRPr="00464FCC" w14:paraId="217DEA94" w14:textId="28D246BA" w:rsidTr="007D1CAD">
        <w:tc>
          <w:tcPr>
            <w:tcW w:w="587" w:type="dxa"/>
            <w:tcBorders>
              <w:top w:val="single" w:sz="6" w:space="0" w:color="auto"/>
              <w:left w:val="double" w:sz="4" w:space="0" w:color="auto"/>
              <w:bottom w:val="single" w:sz="6" w:space="0" w:color="auto"/>
            </w:tcBorders>
            <w:vAlign w:val="center"/>
          </w:tcPr>
          <w:p w14:paraId="01C7D1A2" w14:textId="5BEB113E" w:rsidR="000B5EDC" w:rsidRPr="00464FCC" w:rsidRDefault="000B5EDC" w:rsidP="00C411FA">
            <w:pPr>
              <w:jc w:val="center"/>
              <w:rPr>
                <w:rFonts w:asciiTheme="minorHAnsi" w:hAnsiTheme="minorHAnsi"/>
                <w:b/>
              </w:rPr>
            </w:pPr>
            <w:r w:rsidRPr="00464FCC">
              <w:rPr>
                <w:rFonts w:asciiTheme="minorHAnsi" w:hAnsiTheme="minorHAnsi"/>
                <w:b/>
                <w:sz w:val="22"/>
                <w:szCs w:val="22"/>
              </w:rPr>
              <w:t>D-2</w:t>
            </w:r>
          </w:p>
        </w:tc>
        <w:tc>
          <w:tcPr>
            <w:tcW w:w="3553" w:type="dxa"/>
            <w:tcBorders>
              <w:top w:val="single" w:sz="6" w:space="0" w:color="auto"/>
              <w:left w:val="single" w:sz="6" w:space="0" w:color="auto"/>
              <w:bottom w:val="single" w:sz="6" w:space="0" w:color="auto"/>
            </w:tcBorders>
          </w:tcPr>
          <w:p w14:paraId="69C1D21F" w14:textId="44041AD2" w:rsidR="000B5EDC" w:rsidRPr="0021172D" w:rsidRDefault="000B5EDC" w:rsidP="00FA21B0">
            <w:pPr>
              <w:rPr>
                <w:rFonts w:asciiTheme="minorHAnsi" w:hAnsiTheme="minorHAnsi"/>
              </w:rPr>
            </w:pPr>
            <w:r w:rsidRPr="0021172D">
              <w:rPr>
                <w:rFonts w:asciiTheme="minorHAnsi" w:hAnsiTheme="minorHAnsi"/>
                <w:sz w:val="22"/>
                <w:szCs w:val="22"/>
              </w:rPr>
              <w:t>{e.g.</w:t>
            </w:r>
            <w:r w:rsidR="0089166F" w:rsidRPr="0021172D">
              <w:rPr>
                <w:rFonts w:asciiTheme="minorHAnsi" w:hAnsiTheme="minorHAnsi"/>
                <w:sz w:val="22"/>
                <w:szCs w:val="22"/>
              </w:rPr>
              <w:t>,</w:t>
            </w:r>
            <w:r w:rsidRPr="0021172D">
              <w:rPr>
                <w:rFonts w:asciiTheme="minorHAnsi" w:hAnsiTheme="minorHAnsi"/>
                <w:sz w:val="22"/>
                <w:szCs w:val="22"/>
              </w:rPr>
              <w:t xml:space="preserve"> Deliverable #2:...............}</w:t>
            </w:r>
          </w:p>
        </w:tc>
        <w:tc>
          <w:tcPr>
            <w:tcW w:w="680" w:type="dxa"/>
            <w:tcBorders>
              <w:top w:val="single" w:sz="6" w:space="0" w:color="auto"/>
              <w:left w:val="single" w:sz="6" w:space="0" w:color="auto"/>
              <w:bottom w:val="single" w:sz="6" w:space="0" w:color="auto"/>
              <w:right w:val="single" w:sz="6" w:space="0" w:color="auto"/>
            </w:tcBorders>
          </w:tcPr>
          <w:p w14:paraId="4BA6D7CA" w14:textId="6C85D55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AB139C5" w14:textId="655719EA"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C022F27" w14:textId="598A0AA3"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AD7DD48" w14:textId="1FC6E6E2"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6510580" w14:textId="2C943382"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D4CBA06" w14:textId="4C88E009"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3892656" w14:textId="3A07A2FE"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F9086E2" w14:textId="5204CF6D"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6937D8A" w14:textId="1D966AAE"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344177D" w14:textId="2E876623"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45CFBB" w14:textId="1B6606C9"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F3F110D" w14:textId="341F1E18" w:rsidR="000B5EDC" w:rsidRPr="00464FCC" w:rsidRDefault="000B5EDC" w:rsidP="00C411FA">
            <w:pPr>
              <w:rPr>
                <w:rFonts w:asciiTheme="minorHAnsi" w:hAnsiTheme="minorHAnsi"/>
              </w:rPr>
            </w:pPr>
          </w:p>
        </w:tc>
      </w:tr>
      <w:tr w:rsidR="000B5EDC" w:rsidRPr="00464FCC" w14:paraId="3D27AE70" w14:textId="47BA6CA2" w:rsidTr="007D1CAD">
        <w:tc>
          <w:tcPr>
            <w:tcW w:w="587" w:type="dxa"/>
            <w:tcBorders>
              <w:top w:val="single" w:sz="6" w:space="0" w:color="auto"/>
              <w:left w:val="double" w:sz="4" w:space="0" w:color="auto"/>
              <w:bottom w:val="single" w:sz="6" w:space="0" w:color="auto"/>
            </w:tcBorders>
            <w:vAlign w:val="center"/>
          </w:tcPr>
          <w:p w14:paraId="769CF4D9" w14:textId="25F0166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E6A14CD" w14:textId="0698362D"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6ACF2EF" w14:textId="18631E23"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3F09B67" w14:textId="2D87EAA0"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086C3CA" w14:textId="5240C1A8"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120282" w14:textId="19523974"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F7253F" w14:textId="0272CE71"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25CAAA4" w14:textId="09667A7A"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0B3DBA" w14:textId="3B75615B"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24BF4D7" w14:textId="2124B206"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6FCC814" w14:textId="17CE4FC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A947749" w14:textId="60D800C0"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CB12B6C" w14:textId="59A1B611"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3DBAA79" w14:textId="2BD28EBB" w:rsidR="000B5EDC" w:rsidRPr="00464FCC" w:rsidRDefault="000B5EDC" w:rsidP="00C411FA">
            <w:pPr>
              <w:rPr>
                <w:rFonts w:asciiTheme="minorHAnsi" w:hAnsiTheme="minorHAnsi"/>
              </w:rPr>
            </w:pPr>
          </w:p>
        </w:tc>
      </w:tr>
      <w:tr w:rsidR="000B5EDC" w:rsidRPr="00464FCC" w14:paraId="135EEF01" w14:textId="11861D10" w:rsidTr="007D1CAD">
        <w:tc>
          <w:tcPr>
            <w:tcW w:w="587" w:type="dxa"/>
            <w:tcBorders>
              <w:top w:val="single" w:sz="6" w:space="0" w:color="auto"/>
              <w:left w:val="double" w:sz="4" w:space="0" w:color="auto"/>
              <w:bottom w:val="single" w:sz="6" w:space="0" w:color="auto"/>
            </w:tcBorders>
            <w:vAlign w:val="center"/>
          </w:tcPr>
          <w:p w14:paraId="365BC74B" w14:textId="55E64E61"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9F96275" w14:textId="7F59BCA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F431704" w14:textId="30A7FFBB"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BD6DFAC" w14:textId="380A7C7B"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4FC6FC" w14:textId="05564278"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91BB56" w14:textId="5940A985"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CCD3F2" w14:textId="20B42870"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1EBAE94" w14:textId="3A80115A"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9951811" w14:textId="5E267A2B"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7C915C7" w14:textId="0529A09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8551F5A" w14:textId="2903441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4A0920C" w14:textId="7D58ABED"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F0F7B60" w14:textId="4DC8A76C"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FFCE160" w14:textId="25CBABAF" w:rsidR="000B5EDC" w:rsidRPr="00464FCC" w:rsidRDefault="000B5EDC" w:rsidP="00C411FA">
            <w:pPr>
              <w:rPr>
                <w:rFonts w:asciiTheme="minorHAnsi" w:hAnsiTheme="minorHAnsi"/>
              </w:rPr>
            </w:pPr>
          </w:p>
        </w:tc>
      </w:tr>
      <w:tr w:rsidR="000B5EDC" w:rsidRPr="00464FCC" w14:paraId="3A0BE142" w14:textId="5284DB58" w:rsidTr="007D1CAD">
        <w:tc>
          <w:tcPr>
            <w:tcW w:w="587" w:type="dxa"/>
            <w:tcBorders>
              <w:top w:val="single" w:sz="6" w:space="0" w:color="auto"/>
              <w:left w:val="double" w:sz="4" w:space="0" w:color="auto"/>
              <w:bottom w:val="single" w:sz="6" w:space="0" w:color="auto"/>
            </w:tcBorders>
            <w:vAlign w:val="center"/>
          </w:tcPr>
          <w:p w14:paraId="3C03A5A5" w14:textId="6115A309" w:rsidR="000B5EDC" w:rsidRPr="00464FCC" w:rsidRDefault="000B5EDC" w:rsidP="00C411FA">
            <w:pPr>
              <w:ind w:left="-25"/>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2F69231" w14:textId="161C8144" w:rsidR="000B5EDC" w:rsidRPr="00464FCC" w:rsidRDefault="000B5EDC" w:rsidP="00C411FA">
            <w:pPr>
              <w:ind w:left="-25"/>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53472D" w14:textId="5E97BDE1"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DDE8069" w14:textId="7E5C5912"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BF107BF" w14:textId="37D1FCCD"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C30ECA" w14:textId="0DDC28A8"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E1B4481" w14:textId="521062E3"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7200313" w14:textId="59AE7E99"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222AD46" w14:textId="163B8F26"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75E00D7" w14:textId="05EF56F0"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C530A9A" w14:textId="49E6D628"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8CA8F43" w14:textId="37B29360"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E6C498" w14:textId="58CC915B"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1910F175" w14:textId="3AF134D6" w:rsidR="000B5EDC" w:rsidRPr="00464FCC" w:rsidRDefault="000B5EDC" w:rsidP="00C411FA">
            <w:pPr>
              <w:rPr>
                <w:rFonts w:asciiTheme="minorHAnsi" w:hAnsiTheme="minorHAnsi"/>
              </w:rPr>
            </w:pPr>
          </w:p>
        </w:tc>
      </w:tr>
      <w:tr w:rsidR="000B5EDC" w:rsidRPr="00464FCC" w14:paraId="72BEC1EE" w14:textId="5919211E" w:rsidTr="007D1CAD">
        <w:trPr>
          <w:trHeight w:val="65"/>
        </w:trPr>
        <w:tc>
          <w:tcPr>
            <w:tcW w:w="587" w:type="dxa"/>
            <w:tcBorders>
              <w:top w:val="single" w:sz="6" w:space="0" w:color="auto"/>
              <w:left w:val="double" w:sz="4" w:space="0" w:color="auto"/>
              <w:bottom w:val="double" w:sz="4" w:space="0" w:color="auto"/>
            </w:tcBorders>
            <w:vAlign w:val="center"/>
          </w:tcPr>
          <w:p w14:paraId="74CD6CF3" w14:textId="4DDFA47F" w:rsidR="000B5EDC" w:rsidRPr="00464FCC" w:rsidRDefault="000B5EDC" w:rsidP="00C411FA">
            <w:pPr>
              <w:ind w:left="-25"/>
              <w:jc w:val="center"/>
              <w:rPr>
                <w:rFonts w:asciiTheme="minorHAnsi" w:hAnsiTheme="minorHAnsi"/>
              </w:rPr>
            </w:pPr>
          </w:p>
        </w:tc>
        <w:tc>
          <w:tcPr>
            <w:tcW w:w="3553" w:type="dxa"/>
            <w:tcBorders>
              <w:top w:val="single" w:sz="6" w:space="0" w:color="auto"/>
              <w:left w:val="single" w:sz="6" w:space="0" w:color="auto"/>
              <w:bottom w:val="double" w:sz="4" w:space="0" w:color="auto"/>
            </w:tcBorders>
          </w:tcPr>
          <w:p w14:paraId="07D9AD87" w14:textId="17B67AB3" w:rsidR="000B5EDC" w:rsidRPr="00464FCC" w:rsidRDefault="000B5EDC" w:rsidP="00C411FA">
            <w:pPr>
              <w:ind w:left="-25"/>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44E2C246" w14:textId="4E8DE158"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4A43D40A" w14:textId="340ACF4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272A70F4" w14:textId="1DBE9642"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223C1B02" w14:textId="3397360C"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76E4D172" w14:textId="4B013C8E"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43440BAF" w14:textId="097CF765"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2481096D" w14:textId="1A2B8F12"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05534DB4" w14:textId="141C73EB"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67D8A138" w14:textId="2297B1B3"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7CADCF56" w14:textId="3088E3C4"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32F808F5" w14:textId="0E96917A"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double" w:sz="4" w:space="0" w:color="auto"/>
              <w:right w:val="double" w:sz="4" w:space="0" w:color="auto"/>
            </w:tcBorders>
          </w:tcPr>
          <w:p w14:paraId="707C7C70" w14:textId="41579C6F" w:rsidR="000B5EDC" w:rsidRPr="00464FCC" w:rsidRDefault="000B5EDC" w:rsidP="00C411FA">
            <w:pPr>
              <w:rPr>
                <w:rFonts w:asciiTheme="minorHAnsi" w:hAnsiTheme="minorHAnsi"/>
              </w:rPr>
            </w:pPr>
          </w:p>
        </w:tc>
      </w:tr>
    </w:tbl>
    <w:p w14:paraId="1B22C15F" w14:textId="34187116" w:rsidR="000B5EDC" w:rsidRPr="00464FCC" w:rsidRDefault="000B5EDC" w:rsidP="003234D7"/>
    <w:p w14:paraId="1F61215F" w14:textId="44892AE9" w:rsidR="000B5EDC" w:rsidRPr="00464FCC" w:rsidRDefault="000B5EDC" w:rsidP="003234D7">
      <w:pPr>
        <w:pStyle w:val="BodyTextIndent"/>
        <w:tabs>
          <w:tab w:val="clear" w:pos="-720"/>
          <w:tab w:val="left" w:pos="360"/>
        </w:tabs>
        <w:suppressAutoHyphens w:val="0"/>
        <w:ind w:left="360" w:hanging="360"/>
        <w:rPr>
          <w:rFonts w:asciiTheme="minorHAnsi" w:hAnsiTheme="minorHAnsi"/>
          <w:spacing w:val="0"/>
          <w:sz w:val="20"/>
          <w:lang w:eastAsia="en-US"/>
        </w:rPr>
      </w:pPr>
      <w:r w:rsidRPr="00464FCC">
        <w:rPr>
          <w:rFonts w:asciiTheme="minorHAnsi" w:hAnsiTheme="minorHAnsi"/>
          <w:spacing w:val="0"/>
          <w:sz w:val="20"/>
          <w:lang w:eastAsia="en-US"/>
        </w:rPr>
        <w:t>1</w:t>
      </w:r>
      <w:r w:rsidRPr="00464FCC">
        <w:rPr>
          <w:rFonts w:asciiTheme="minorHAnsi" w:hAnsiTheme="minorHAnsi"/>
          <w:spacing w:val="0"/>
          <w:sz w:val="20"/>
          <w:lang w:eastAsia="en-US"/>
        </w:rPr>
        <w:tab/>
        <w:t xml:space="preserve">List the deliverables with the breakdown for activities required to produce </w:t>
      </w:r>
      <w:r w:rsidR="0097513D" w:rsidRPr="00464FCC">
        <w:rPr>
          <w:rFonts w:asciiTheme="minorHAnsi" w:hAnsiTheme="minorHAnsi"/>
          <w:spacing w:val="0"/>
          <w:sz w:val="20"/>
          <w:lang w:eastAsia="en-US"/>
        </w:rPr>
        <w:t>them</w:t>
      </w:r>
      <w:r w:rsidRPr="00464FCC">
        <w:rPr>
          <w:rFonts w:asciiTheme="minorHAnsi" w:hAnsiTheme="minorHAnsi"/>
          <w:spacing w:val="0"/>
          <w:sz w:val="20"/>
          <w:lang w:eastAsia="en-US"/>
        </w:rPr>
        <w:t xml:space="preserve"> and other benchmarks such as </w:t>
      </w:r>
      <w:r w:rsidR="0097513D" w:rsidRPr="00464FCC">
        <w:rPr>
          <w:rFonts w:asciiTheme="minorHAnsi" w:hAnsiTheme="minorHAnsi"/>
          <w:spacing w:val="0"/>
          <w:sz w:val="20"/>
          <w:lang w:eastAsia="en-US"/>
        </w:rPr>
        <w:t xml:space="preserve">the </w:t>
      </w:r>
      <w:r w:rsidRPr="00464FCC">
        <w:rPr>
          <w:rFonts w:asciiTheme="minorHAnsi" w:hAnsiTheme="minorHAnsi"/>
          <w:spacing w:val="0"/>
          <w:sz w:val="20"/>
          <w:lang w:eastAsia="en-US"/>
        </w:rPr>
        <w:t>Client’s approvals.  For phased assignments</w:t>
      </w:r>
      <w:r w:rsidR="0089166F" w:rsidRPr="00464FCC">
        <w:rPr>
          <w:rFonts w:asciiTheme="minorHAnsi" w:hAnsiTheme="minorHAnsi"/>
          <w:spacing w:val="0"/>
          <w:sz w:val="20"/>
          <w:lang w:eastAsia="en-US"/>
        </w:rPr>
        <w:t>,</w:t>
      </w:r>
      <w:r w:rsidRPr="00464FCC">
        <w:rPr>
          <w:rFonts w:asciiTheme="minorHAnsi" w:hAnsiTheme="minorHAnsi"/>
          <w:spacing w:val="0"/>
          <w:sz w:val="20"/>
          <w:lang w:eastAsia="en-US"/>
        </w:rPr>
        <w:t xml:space="preserve"> indicate </w:t>
      </w:r>
      <w:r w:rsidR="0097513D" w:rsidRPr="00464FCC">
        <w:rPr>
          <w:rFonts w:asciiTheme="minorHAnsi" w:hAnsiTheme="minorHAnsi"/>
          <w:spacing w:val="0"/>
          <w:sz w:val="20"/>
          <w:lang w:eastAsia="en-US"/>
        </w:rPr>
        <w:t xml:space="preserve">the </w:t>
      </w:r>
      <w:r w:rsidRPr="00464FCC">
        <w:rPr>
          <w:rFonts w:asciiTheme="minorHAnsi" w:hAnsiTheme="minorHAnsi"/>
          <w:spacing w:val="0"/>
          <w:sz w:val="20"/>
          <w:lang w:eastAsia="en-US"/>
        </w:rPr>
        <w:t>activities, delivery of reports, and benchmarks separately for each phase.</w:t>
      </w:r>
    </w:p>
    <w:p w14:paraId="6C49F467" w14:textId="274454D7" w:rsidR="000B5EDC" w:rsidRPr="00464FCC" w:rsidRDefault="000B5EDC" w:rsidP="003234D7">
      <w:pPr>
        <w:pStyle w:val="BodyTextIndent"/>
        <w:tabs>
          <w:tab w:val="clear" w:pos="-720"/>
          <w:tab w:val="left" w:pos="360"/>
        </w:tabs>
        <w:suppressAutoHyphens w:val="0"/>
        <w:ind w:left="360" w:hanging="360"/>
        <w:rPr>
          <w:rFonts w:asciiTheme="minorHAnsi" w:hAnsiTheme="minorHAnsi"/>
          <w:spacing w:val="0"/>
          <w:sz w:val="20"/>
          <w:lang w:eastAsia="en-US"/>
        </w:rPr>
      </w:pPr>
      <w:r w:rsidRPr="00464FCC">
        <w:rPr>
          <w:rFonts w:asciiTheme="minorHAnsi" w:hAnsiTheme="minorHAnsi"/>
          <w:spacing w:val="0"/>
          <w:sz w:val="20"/>
          <w:lang w:eastAsia="en-US"/>
        </w:rPr>
        <w:t>2</w:t>
      </w:r>
      <w:r w:rsidRPr="00464FCC">
        <w:rPr>
          <w:rFonts w:asciiTheme="minorHAnsi" w:hAnsiTheme="minorHAnsi"/>
          <w:spacing w:val="0"/>
          <w:sz w:val="20"/>
          <w:lang w:eastAsia="en-US"/>
        </w:rPr>
        <w:tab/>
        <w:t xml:space="preserve">Duration of activities shall be indicated </w:t>
      </w:r>
      <w:r w:rsidRPr="00464FCC">
        <w:rPr>
          <w:rFonts w:asciiTheme="minorHAnsi" w:hAnsiTheme="minorHAnsi"/>
          <w:spacing w:val="0"/>
          <w:sz w:val="20"/>
          <w:u w:val="single"/>
          <w:lang w:eastAsia="en-US"/>
        </w:rPr>
        <w:t>in a form of a bar chart</w:t>
      </w:r>
      <w:r w:rsidRPr="00464FCC">
        <w:rPr>
          <w:rFonts w:asciiTheme="minorHAnsi" w:hAnsiTheme="minorHAnsi"/>
          <w:spacing w:val="0"/>
          <w:sz w:val="20"/>
          <w:lang w:eastAsia="en-US"/>
        </w:rPr>
        <w:t>.</w:t>
      </w:r>
    </w:p>
    <w:p w14:paraId="6C320AC7" w14:textId="48A1A294" w:rsidR="000B5EDC" w:rsidRPr="00464FCC" w:rsidRDefault="000B5EDC" w:rsidP="003234D7">
      <w:pPr>
        <w:pStyle w:val="BodyTextIndent"/>
        <w:tabs>
          <w:tab w:val="clear" w:pos="-720"/>
          <w:tab w:val="left" w:pos="360"/>
        </w:tabs>
        <w:suppressAutoHyphens w:val="0"/>
        <w:ind w:left="360" w:hanging="360"/>
        <w:rPr>
          <w:rFonts w:asciiTheme="minorHAnsi" w:hAnsiTheme="minorHAnsi"/>
          <w:spacing w:val="0"/>
          <w:lang w:eastAsia="en-US"/>
        </w:rPr>
      </w:pPr>
      <w:r w:rsidRPr="00464FCC">
        <w:rPr>
          <w:rFonts w:asciiTheme="minorHAnsi" w:hAnsiTheme="minorHAnsi"/>
          <w:spacing w:val="0"/>
          <w:sz w:val="20"/>
          <w:lang w:eastAsia="en-US"/>
        </w:rPr>
        <w:t>3.     Include a legend, if necessary, to help read the chart</w:t>
      </w:r>
      <w:r w:rsidR="0097513D" w:rsidRPr="00464FCC">
        <w:rPr>
          <w:rFonts w:asciiTheme="minorHAnsi" w:hAnsiTheme="minorHAnsi"/>
          <w:spacing w:val="0"/>
          <w:sz w:val="20"/>
          <w:lang w:eastAsia="en-US"/>
        </w:rPr>
        <w:t>.</w:t>
      </w:r>
    </w:p>
    <w:p w14:paraId="56D45BC5" w14:textId="77777777" w:rsidR="000B5EDC" w:rsidRPr="00464FCC" w:rsidRDefault="000B5EDC" w:rsidP="00B91DDF">
      <w:pPr>
        <w:sectPr w:rsidR="000B5EDC" w:rsidRPr="00464FCC" w:rsidSect="00A11226">
          <w:headerReference w:type="even" r:id="rId50"/>
          <w:headerReference w:type="default" r:id="rId51"/>
          <w:footerReference w:type="default" r:id="rId52"/>
          <w:footnotePr>
            <w:numRestart w:val="eachSect"/>
          </w:footnotePr>
          <w:pgSz w:w="15840" w:h="12240" w:orient="landscape" w:code="1"/>
          <w:pgMar w:top="1440" w:right="1440" w:bottom="1440" w:left="1440" w:header="720" w:footer="720" w:gutter="0"/>
          <w:cols w:space="720"/>
        </w:sectPr>
      </w:pPr>
    </w:p>
    <w:p w14:paraId="2BD16890" w14:textId="07741FAE" w:rsidR="000B5EDC" w:rsidRPr="00464FCC" w:rsidRDefault="000B5EDC" w:rsidP="005A440E">
      <w:pPr>
        <w:jc w:val="center"/>
        <w:rPr>
          <w:b/>
          <w:smallCaps/>
          <w:sz w:val="28"/>
          <w:szCs w:val="28"/>
        </w:rPr>
      </w:pPr>
      <w:bookmarkStart w:id="227" w:name="_Toc494209472"/>
      <w:bookmarkStart w:id="228" w:name="_Toc172357892"/>
      <w:r w:rsidRPr="00464FCC">
        <w:rPr>
          <w:rStyle w:val="Heading6Char"/>
          <w:sz w:val="28"/>
          <w:szCs w:val="28"/>
        </w:rPr>
        <w:t>Form TECH-</w:t>
      </w:r>
      <w:bookmarkEnd w:id="227"/>
      <w:r w:rsidR="008733B4">
        <w:rPr>
          <w:rStyle w:val="Heading6Char"/>
          <w:sz w:val="28"/>
          <w:szCs w:val="28"/>
        </w:rPr>
        <w:t>6</w:t>
      </w:r>
    </w:p>
    <w:p w14:paraId="1BA5278B" w14:textId="77777777" w:rsidR="005A440E" w:rsidRPr="00464FCC" w:rsidRDefault="005A440E" w:rsidP="005A440E">
      <w:pPr>
        <w:jc w:val="center"/>
        <w:rPr>
          <w:smallCaps/>
          <w:sz w:val="28"/>
          <w:szCs w:val="28"/>
        </w:rPr>
      </w:pPr>
    </w:p>
    <w:p w14:paraId="29EAC10F" w14:textId="05A8E365" w:rsidR="000B5EDC" w:rsidRPr="00464FCC" w:rsidRDefault="000B5EDC" w:rsidP="005A440E">
      <w:pPr>
        <w:jc w:val="center"/>
        <w:rPr>
          <w:b/>
          <w:smallCaps/>
          <w:sz w:val="28"/>
          <w:szCs w:val="28"/>
        </w:rPr>
      </w:pPr>
      <w:r w:rsidRPr="00464FCC">
        <w:rPr>
          <w:b/>
          <w:smallCaps/>
          <w:sz w:val="28"/>
          <w:szCs w:val="28"/>
        </w:rPr>
        <w:t>Team Composition, Assignment</w:t>
      </w:r>
      <w:r w:rsidR="008F6AD3" w:rsidRPr="00464FCC">
        <w:rPr>
          <w:b/>
          <w:smallCaps/>
          <w:sz w:val="28"/>
          <w:szCs w:val="28"/>
        </w:rPr>
        <w:t>,</w:t>
      </w:r>
      <w:r w:rsidRPr="00464FCC">
        <w:rPr>
          <w:b/>
          <w:smallCaps/>
          <w:sz w:val="28"/>
          <w:szCs w:val="28"/>
        </w:rPr>
        <w:t xml:space="preserve"> and Experts’ inputs</w:t>
      </w:r>
      <w:bookmarkEnd w:id="228"/>
      <w:r w:rsidR="00EE1735">
        <w:rPr>
          <w:b/>
          <w:smallCaps/>
          <w:sz w:val="28"/>
          <w:szCs w:val="28"/>
        </w:rPr>
        <w:t xml:space="preserve"> for a typical assignment</w:t>
      </w:r>
    </w:p>
    <w:p w14:paraId="2DFD33D1" w14:textId="77777777" w:rsidR="0000062D" w:rsidRPr="00464FCC" w:rsidRDefault="0000062D" w:rsidP="0000062D">
      <w:pPr>
        <w:pStyle w:val="BankNormal"/>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0B5EDC" w:rsidRPr="00464FCC" w14:paraId="346EB060" w14:textId="77777777" w:rsidTr="00985C75">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65B9AAD2" w14:textId="77777777" w:rsidR="000B5EDC" w:rsidRPr="00464FCC" w:rsidRDefault="000B5EDC" w:rsidP="00B911C4">
            <w:pPr>
              <w:rPr>
                <w:b/>
              </w:rPr>
            </w:pPr>
            <w:r w:rsidRPr="00464FCC">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1EDB2896" w14:textId="77777777" w:rsidR="000B5EDC" w:rsidRPr="00464FCC" w:rsidRDefault="000B5EDC" w:rsidP="00C716A3">
            <w:pPr>
              <w:jc w:val="center"/>
              <w:rPr>
                <w:rFonts w:asciiTheme="minorHAnsi" w:hAnsiTheme="minorHAnsi"/>
                <w:sz w:val="20"/>
              </w:rPr>
            </w:pPr>
            <w:r w:rsidRPr="00464FCC">
              <w:rPr>
                <w:rFonts w:asciiTheme="minorHAnsi" w:hAnsiTheme="minorHAnsi"/>
                <w:b/>
                <w:bCs/>
                <w:sz w:val="20"/>
              </w:rPr>
              <w:t>Name</w:t>
            </w:r>
          </w:p>
        </w:tc>
        <w:tc>
          <w:tcPr>
            <w:tcW w:w="8059" w:type="dxa"/>
            <w:gridSpan w:val="13"/>
            <w:tcBorders>
              <w:top w:val="double" w:sz="4" w:space="0" w:color="auto"/>
              <w:right w:val="single" w:sz="6" w:space="0" w:color="auto"/>
            </w:tcBorders>
            <w:vAlign w:val="center"/>
          </w:tcPr>
          <w:p w14:paraId="58B0C45A" w14:textId="50413D1B" w:rsidR="000B5EDC" w:rsidRPr="00464FCC" w:rsidRDefault="000B5EDC" w:rsidP="00B911C4">
            <w:pPr>
              <w:rPr>
                <w:b/>
              </w:rPr>
            </w:pPr>
            <w:r w:rsidRPr="00464FCC">
              <w:rPr>
                <w:b/>
              </w:rPr>
              <w:t>Expert’s input (in person/month) per each Deliverable (listed in TECH-5)</w:t>
            </w:r>
            <w:r w:rsidR="007577CD">
              <w:rPr>
                <w:b/>
              </w:rPr>
              <w:t>for a typical assignment under the Framework Agreement</w:t>
            </w:r>
          </w:p>
        </w:tc>
        <w:tc>
          <w:tcPr>
            <w:tcW w:w="2418" w:type="dxa"/>
            <w:gridSpan w:val="3"/>
            <w:tcBorders>
              <w:top w:val="double" w:sz="4" w:space="0" w:color="auto"/>
              <w:right w:val="double" w:sz="4" w:space="0" w:color="auto"/>
            </w:tcBorders>
            <w:vAlign w:val="center"/>
          </w:tcPr>
          <w:p w14:paraId="1069A3F0" w14:textId="1A76D021" w:rsidR="000B5EDC" w:rsidRPr="00464FCC" w:rsidRDefault="000B5EDC" w:rsidP="00B911C4">
            <w:pPr>
              <w:rPr>
                <w:b/>
              </w:rPr>
            </w:pPr>
            <w:r w:rsidRPr="00464FCC">
              <w:rPr>
                <w:b/>
              </w:rPr>
              <w:t>Total time</w:t>
            </w:r>
            <w:r w:rsidR="0089166F" w:rsidRPr="00464FCC">
              <w:rPr>
                <w:b/>
              </w:rPr>
              <w:t>-</w:t>
            </w:r>
            <w:r w:rsidRPr="00464FCC">
              <w:rPr>
                <w:b/>
              </w:rPr>
              <w:t xml:space="preserve">input </w:t>
            </w:r>
          </w:p>
          <w:p w14:paraId="3FC2EF9A" w14:textId="40740A28" w:rsidR="000B5EDC" w:rsidRPr="00464FCC" w:rsidRDefault="000B5EDC" w:rsidP="00B911C4">
            <w:pPr>
              <w:rPr>
                <w:b/>
              </w:rPr>
            </w:pPr>
            <w:r w:rsidRPr="00464FCC">
              <w:rPr>
                <w:b/>
              </w:rPr>
              <w:t>(in Months)</w:t>
            </w:r>
          </w:p>
        </w:tc>
      </w:tr>
      <w:tr w:rsidR="000B5EDC" w:rsidRPr="00464FCC" w14:paraId="5D2C0221" w14:textId="77777777" w:rsidTr="000245AF">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15712D04" w14:textId="77777777" w:rsidR="000B5EDC" w:rsidRPr="00464FCC" w:rsidRDefault="000B5EDC" w:rsidP="00C57D7C">
            <w:pPr>
              <w:jc w:val="center"/>
              <w:rPr>
                <w:rFonts w:asciiTheme="minorHAnsi" w:hAnsiTheme="minorHAnsi"/>
                <w:b/>
                <w:bCs/>
                <w:sz w:val="20"/>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31D8B9A3" w14:textId="77777777" w:rsidR="000B5EDC" w:rsidRPr="00464FCC" w:rsidRDefault="000B5EDC" w:rsidP="00C57D7C">
            <w:pPr>
              <w:jc w:val="center"/>
              <w:rPr>
                <w:rFonts w:asciiTheme="minorHAnsi" w:hAnsiTheme="minorHAnsi"/>
                <w:b/>
                <w:bCs/>
                <w:sz w:val="20"/>
              </w:rPr>
            </w:pPr>
          </w:p>
        </w:tc>
        <w:tc>
          <w:tcPr>
            <w:tcW w:w="912" w:type="dxa"/>
            <w:tcBorders>
              <w:top w:val="single" w:sz="6" w:space="0" w:color="auto"/>
              <w:bottom w:val="single" w:sz="12" w:space="0" w:color="auto"/>
            </w:tcBorders>
            <w:vAlign w:val="center"/>
          </w:tcPr>
          <w:p w14:paraId="62566B1E" w14:textId="301506A3" w:rsidR="000B5EDC" w:rsidRPr="00464FCC" w:rsidRDefault="000B5EDC" w:rsidP="00C57D7C">
            <w:pPr>
              <w:jc w:val="center"/>
              <w:rPr>
                <w:rFonts w:asciiTheme="minorHAnsi" w:hAnsiTheme="minorHAnsi"/>
                <w:b/>
                <w:bCs/>
                <w:sz w:val="20"/>
              </w:rPr>
            </w:pPr>
            <w:r w:rsidRPr="00464FCC">
              <w:rPr>
                <w:rFonts w:asciiTheme="minorHAnsi" w:hAnsiTheme="minorHAnsi"/>
                <w:b/>
                <w:bCs/>
                <w:sz w:val="20"/>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285853FD" w14:textId="77777777" w:rsidR="000B5EDC" w:rsidRPr="00464FCC" w:rsidRDefault="000B5EDC" w:rsidP="00C57D7C">
            <w:pPr>
              <w:jc w:val="center"/>
              <w:rPr>
                <w:rFonts w:asciiTheme="minorHAnsi" w:hAnsiTheme="minorHAnsi"/>
                <w:b/>
                <w:bCs/>
                <w:sz w:val="20"/>
              </w:rPr>
            </w:pPr>
          </w:p>
        </w:tc>
        <w:tc>
          <w:tcPr>
            <w:tcW w:w="990" w:type="dxa"/>
            <w:tcBorders>
              <w:top w:val="single" w:sz="6" w:space="0" w:color="auto"/>
              <w:bottom w:val="single" w:sz="12" w:space="0" w:color="auto"/>
            </w:tcBorders>
            <w:vAlign w:val="center"/>
          </w:tcPr>
          <w:p w14:paraId="5F9ACE93" w14:textId="455384A8" w:rsidR="000B5EDC" w:rsidRPr="00464FCC" w:rsidRDefault="000B5EDC" w:rsidP="00C57D7C">
            <w:pPr>
              <w:jc w:val="center"/>
              <w:rPr>
                <w:rFonts w:asciiTheme="minorHAnsi" w:hAnsiTheme="minorHAnsi"/>
                <w:b/>
                <w:bCs/>
                <w:sz w:val="20"/>
              </w:rPr>
            </w:pPr>
            <w:r w:rsidRPr="00464FCC">
              <w:rPr>
                <w:rFonts w:asciiTheme="minorHAnsi" w:hAnsiTheme="minorHAnsi"/>
                <w:b/>
                <w:bCs/>
                <w:sz w:val="20"/>
              </w:rPr>
              <w:t>D-1</w:t>
            </w:r>
          </w:p>
        </w:tc>
        <w:tc>
          <w:tcPr>
            <w:tcW w:w="180" w:type="dxa"/>
            <w:tcBorders>
              <w:top w:val="single" w:sz="6" w:space="0" w:color="auto"/>
              <w:left w:val="single" w:sz="6" w:space="0" w:color="auto"/>
              <w:bottom w:val="single" w:sz="12" w:space="0" w:color="auto"/>
              <w:right w:val="single" w:sz="6" w:space="0" w:color="auto"/>
            </w:tcBorders>
            <w:vAlign w:val="center"/>
          </w:tcPr>
          <w:p w14:paraId="50F3CA0C" w14:textId="77777777" w:rsidR="000B5EDC" w:rsidRPr="00464FCC" w:rsidRDefault="000B5EDC" w:rsidP="000245AF">
            <w:pPr>
              <w:rPr>
                <w:rFonts w:asciiTheme="minorHAnsi" w:hAnsiTheme="minorHAnsi"/>
                <w:b/>
                <w:bCs/>
                <w:sz w:val="20"/>
              </w:rPr>
            </w:pPr>
          </w:p>
        </w:tc>
        <w:tc>
          <w:tcPr>
            <w:tcW w:w="1080" w:type="dxa"/>
            <w:tcBorders>
              <w:top w:val="single" w:sz="6" w:space="0" w:color="auto"/>
              <w:bottom w:val="single" w:sz="12" w:space="0" w:color="auto"/>
            </w:tcBorders>
            <w:vAlign w:val="center"/>
          </w:tcPr>
          <w:p w14:paraId="339B16BC" w14:textId="655D3F55" w:rsidR="000B5EDC" w:rsidRPr="00464FCC" w:rsidRDefault="000B5EDC" w:rsidP="00C57D7C">
            <w:pPr>
              <w:jc w:val="center"/>
              <w:rPr>
                <w:rFonts w:asciiTheme="minorHAnsi" w:hAnsiTheme="minorHAnsi"/>
                <w:b/>
                <w:bCs/>
                <w:sz w:val="20"/>
              </w:rPr>
            </w:pPr>
            <w:r w:rsidRPr="00464FCC">
              <w:rPr>
                <w:rFonts w:asciiTheme="minorHAnsi" w:hAnsiTheme="minorHAnsi"/>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14:paraId="5FC4051C" w14:textId="77777777" w:rsidR="000B5EDC" w:rsidRPr="00464FCC" w:rsidRDefault="000B5EDC" w:rsidP="00C57D7C">
            <w:pPr>
              <w:jc w:val="center"/>
              <w:rPr>
                <w:rFonts w:asciiTheme="minorHAnsi" w:hAnsiTheme="minorHAnsi"/>
                <w:b/>
                <w:bCs/>
                <w:sz w:val="20"/>
              </w:rPr>
            </w:pPr>
          </w:p>
        </w:tc>
        <w:tc>
          <w:tcPr>
            <w:tcW w:w="990" w:type="dxa"/>
            <w:tcBorders>
              <w:top w:val="single" w:sz="6" w:space="0" w:color="auto"/>
              <w:bottom w:val="single" w:sz="12" w:space="0" w:color="auto"/>
            </w:tcBorders>
            <w:vAlign w:val="center"/>
          </w:tcPr>
          <w:p w14:paraId="7E04E2B4" w14:textId="77E9F4B2" w:rsidR="000B5EDC" w:rsidRPr="00464FCC" w:rsidRDefault="000B5EDC" w:rsidP="00C57D7C">
            <w:pPr>
              <w:jc w:val="center"/>
              <w:rPr>
                <w:rFonts w:asciiTheme="minorHAnsi" w:hAnsiTheme="minorHAnsi"/>
                <w:b/>
                <w:bCs/>
                <w:sz w:val="20"/>
              </w:rPr>
            </w:pPr>
            <w:r w:rsidRPr="00464FCC">
              <w:rPr>
                <w:rFonts w:asciiTheme="minorHAnsi" w:hAnsiTheme="minorHAnsi"/>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14:paraId="1C7A03EF" w14:textId="6189EF3E" w:rsidR="000B5EDC" w:rsidRPr="00464FCC" w:rsidRDefault="000B5EDC" w:rsidP="00C57D7C">
            <w:pPr>
              <w:jc w:val="center"/>
              <w:rPr>
                <w:rFonts w:asciiTheme="minorHAnsi" w:hAnsiTheme="minorHAnsi"/>
                <w:b/>
                <w:bCs/>
                <w:sz w:val="20"/>
              </w:rPr>
            </w:pPr>
            <w:r w:rsidRPr="00464FCC">
              <w:rPr>
                <w:rFonts w:asciiTheme="minorHAnsi" w:hAnsiTheme="minorHAnsi"/>
                <w:b/>
                <w:bCs/>
                <w:sz w:val="20"/>
              </w:rPr>
              <w:t>........</w:t>
            </w:r>
          </w:p>
        </w:tc>
        <w:tc>
          <w:tcPr>
            <w:tcW w:w="180" w:type="dxa"/>
            <w:tcBorders>
              <w:top w:val="single" w:sz="6" w:space="0" w:color="auto"/>
              <w:bottom w:val="single" w:sz="12" w:space="0" w:color="auto"/>
            </w:tcBorders>
            <w:vAlign w:val="center"/>
          </w:tcPr>
          <w:p w14:paraId="0FF5BB13" w14:textId="77777777" w:rsidR="000B5EDC" w:rsidRPr="00464FCC" w:rsidRDefault="000B5EDC" w:rsidP="00C57D7C">
            <w:pPr>
              <w:jc w:val="center"/>
              <w:rPr>
                <w:rFonts w:asciiTheme="minorHAnsi" w:hAnsiTheme="minorHAnsi"/>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14:paraId="611673CF" w14:textId="5C667456" w:rsidR="000B5EDC" w:rsidRPr="00464FCC" w:rsidRDefault="000B5EDC" w:rsidP="00C57D7C">
            <w:pPr>
              <w:jc w:val="center"/>
              <w:rPr>
                <w:rFonts w:asciiTheme="minorHAnsi" w:hAnsiTheme="minorHAnsi"/>
                <w:b/>
                <w:bCs/>
                <w:sz w:val="20"/>
              </w:rPr>
            </w:pPr>
            <w:r w:rsidRPr="00464FCC">
              <w:rPr>
                <w:rFonts w:asciiTheme="minorHAnsi" w:hAnsiTheme="minorHAnsi"/>
                <w:b/>
                <w:bCs/>
                <w:sz w:val="20"/>
              </w:rPr>
              <w:t>D-...</w:t>
            </w:r>
          </w:p>
        </w:tc>
        <w:tc>
          <w:tcPr>
            <w:tcW w:w="699" w:type="dxa"/>
            <w:tcBorders>
              <w:top w:val="single" w:sz="6" w:space="0" w:color="auto"/>
              <w:bottom w:val="single" w:sz="12" w:space="0" w:color="auto"/>
              <w:right w:val="single" w:sz="6" w:space="0" w:color="auto"/>
            </w:tcBorders>
            <w:vAlign w:val="center"/>
          </w:tcPr>
          <w:p w14:paraId="3565B6F9" w14:textId="77777777" w:rsidR="000B5EDC" w:rsidRPr="00464FCC" w:rsidRDefault="000B5EDC" w:rsidP="00C57D7C">
            <w:pPr>
              <w:jc w:val="center"/>
              <w:rPr>
                <w:rFonts w:asciiTheme="minorHAnsi" w:hAnsiTheme="minorHAnsi"/>
                <w:b/>
                <w:bCs/>
                <w:sz w:val="20"/>
              </w:rPr>
            </w:pPr>
          </w:p>
        </w:tc>
        <w:tc>
          <w:tcPr>
            <w:tcW w:w="164" w:type="dxa"/>
            <w:tcBorders>
              <w:top w:val="single" w:sz="6" w:space="0" w:color="auto"/>
              <w:left w:val="single" w:sz="6" w:space="0" w:color="auto"/>
              <w:bottom w:val="single" w:sz="12" w:space="0" w:color="auto"/>
            </w:tcBorders>
            <w:vAlign w:val="center"/>
          </w:tcPr>
          <w:p w14:paraId="1A294214" w14:textId="77777777" w:rsidR="000B5EDC" w:rsidRPr="00464FCC" w:rsidRDefault="000B5EDC" w:rsidP="00C57D7C">
            <w:pPr>
              <w:jc w:val="center"/>
              <w:rPr>
                <w:rFonts w:asciiTheme="minorHAnsi" w:hAnsiTheme="minorHAnsi"/>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14:paraId="3BD8C804" w14:textId="77777777" w:rsidR="000B5EDC" w:rsidRPr="00464FCC" w:rsidRDefault="000B5EDC" w:rsidP="00C57D7C">
            <w:pPr>
              <w:jc w:val="center"/>
              <w:rPr>
                <w:rFonts w:asciiTheme="minorHAnsi" w:hAnsiTheme="minorHAnsi"/>
                <w:b/>
                <w:bCs/>
                <w:sz w:val="20"/>
              </w:rPr>
            </w:pPr>
          </w:p>
        </w:tc>
        <w:tc>
          <w:tcPr>
            <w:tcW w:w="806" w:type="dxa"/>
            <w:tcBorders>
              <w:top w:val="single" w:sz="6" w:space="0" w:color="auto"/>
              <w:bottom w:val="single" w:sz="12" w:space="0" w:color="auto"/>
              <w:right w:val="single" w:sz="6" w:space="0" w:color="auto"/>
            </w:tcBorders>
            <w:vAlign w:val="center"/>
          </w:tcPr>
          <w:p w14:paraId="067E17A0" w14:textId="4A91F4BB" w:rsidR="000B5EDC" w:rsidRPr="00464FCC" w:rsidRDefault="000B5EDC" w:rsidP="00C57D7C">
            <w:pPr>
              <w:jc w:val="center"/>
              <w:rPr>
                <w:rFonts w:asciiTheme="minorHAnsi" w:hAnsiTheme="minorHAnsi"/>
                <w:b/>
                <w:bCs/>
                <w:sz w:val="20"/>
              </w:rPr>
            </w:pPr>
            <w:r w:rsidRPr="00464FCC">
              <w:rPr>
                <w:rFonts w:asciiTheme="minorHAnsi" w:hAnsiTheme="minorHAnsi"/>
                <w:b/>
                <w:bCs/>
                <w:sz w:val="20"/>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2E5D0442" w14:textId="7AEF54B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Field</w:t>
            </w:r>
          </w:p>
        </w:tc>
        <w:tc>
          <w:tcPr>
            <w:tcW w:w="806" w:type="dxa"/>
            <w:tcBorders>
              <w:top w:val="single" w:sz="6" w:space="0" w:color="auto"/>
              <w:left w:val="single" w:sz="6" w:space="0" w:color="auto"/>
              <w:bottom w:val="single" w:sz="12" w:space="0" w:color="auto"/>
              <w:right w:val="double" w:sz="4" w:space="0" w:color="auto"/>
            </w:tcBorders>
            <w:vAlign w:val="center"/>
          </w:tcPr>
          <w:p w14:paraId="4179151E" w14:textId="7B1F4D8F" w:rsidR="000B5EDC" w:rsidRPr="00464FCC" w:rsidRDefault="000B5EDC" w:rsidP="00C57D7C">
            <w:pPr>
              <w:jc w:val="center"/>
              <w:rPr>
                <w:rFonts w:asciiTheme="minorHAnsi" w:hAnsiTheme="minorHAnsi"/>
                <w:b/>
                <w:bCs/>
                <w:sz w:val="20"/>
              </w:rPr>
            </w:pPr>
            <w:r w:rsidRPr="00464FCC">
              <w:rPr>
                <w:rFonts w:asciiTheme="minorHAnsi" w:hAnsiTheme="minorHAnsi"/>
                <w:b/>
                <w:bCs/>
                <w:sz w:val="20"/>
              </w:rPr>
              <w:t>Total</w:t>
            </w:r>
          </w:p>
        </w:tc>
      </w:tr>
      <w:tr w:rsidR="000B5EDC" w:rsidRPr="00464FCC" w14:paraId="0171F9B1" w14:textId="77777777" w:rsidTr="000245AF">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7C5A8AD8" w14:textId="31AC5A61" w:rsidR="000B5EDC" w:rsidRPr="00464FCC" w:rsidRDefault="000B5EDC" w:rsidP="00C57D7C">
            <w:pPr>
              <w:pStyle w:val="xl41"/>
              <w:spacing w:before="0" w:beforeAutospacing="0" w:after="0" w:afterAutospacing="0"/>
              <w:rPr>
                <w:rFonts w:asciiTheme="minorHAnsi" w:hAnsiTheme="minorHAnsi"/>
                <w:szCs w:val="24"/>
                <w:lang w:val="en-US"/>
              </w:rPr>
            </w:pPr>
            <w:r w:rsidRPr="00464FCC">
              <w:rPr>
                <w:rFonts w:asciiTheme="minorHAnsi" w:hAnsiTheme="minorHAnsi"/>
                <w:b/>
                <w:bCs/>
                <w:szCs w:val="24"/>
                <w:lang w:val="en-US"/>
              </w:rPr>
              <w:t>KEY EXPERTS</w:t>
            </w:r>
          </w:p>
        </w:tc>
        <w:tc>
          <w:tcPr>
            <w:tcW w:w="990" w:type="dxa"/>
            <w:tcBorders>
              <w:top w:val="single" w:sz="12" w:space="0" w:color="auto"/>
              <w:left w:val="nil"/>
              <w:bottom w:val="single" w:sz="6" w:space="0" w:color="auto"/>
              <w:right w:val="nil"/>
            </w:tcBorders>
          </w:tcPr>
          <w:p w14:paraId="388D7F06" w14:textId="77777777" w:rsidR="000B5EDC" w:rsidRPr="00464FCC" w:rsidRDefault="000B5EDC" w:rsidP="00C57D7C">
            <w:pPr>
              <w:rPr>
                <w:rFonts w:asciiTheme="minorHAnsi" w:hAnsiTheme="minorHAnsi"/>
                <w:sz w:val="20"/>
              </w:rPr>
            </w:pPr>
          </w:p>
        </w:tc>
        <w:tc>
          <w:tcPr>
            <w:tcW w:w="180" w:type="dxa"/>
            <w:tcBorders>
              <w:top w:val="single" w:sz="12" w:space="0" w:color="auto"/>
              <w:left w:val="nil"/>
              <w:bottom w:val="single" w:sz="6" w:space="0" w:color="auto"/>
              <w:right w:val="nil"/>
            </w:tcBorders>
          </w:tcPr>
          <w:p w14:paraId="274EDB14" w14:textId="77777777" w:rsidR="000B5EDC" w:rsidRPr="00464FCC" w:rsidRDefault="000B5EDC" w:rsidP="00C57D7C">
            <w:pPr>
              <w:rPr>
                <w:rFonts w:asciiTheme="minorHAnsi" w:hAnsiTheme="minorHAnsi"/>
                <w:sz w:val="20"/>
              </w:rPr>
            </w:pPr>
          </w:p>
        </w:tc>
        <w:tc>
          <w:tcPr>
            <w:tcW w:w="1080" w:type="dxa"/>
            <w:tcBorders>
              <w:top w:val="single" w:sz="12" w:space="0" w:color="auto"/>
              <w:left w:val="nil"/>
              <w:bottom w:val="single" w:sz="6" w:space="0" w:color="auto"/>
              <w:right w:val="nil"/>
            </w:tcBorders>
          </w:tcPr>
          <w:p w14:paraId="17375633" w14:textId="77777777" w:rsidR="000B5EDC" w:rsidRPr="00464FCC" w:rsidRDefault="000B5EDC" w:rsidP="00C57D7C">
            <w:pPr>
              <w:rPr>
                <w:rFonts w:asciiTheme="minorHAnsi" w:hAnsiTheme="minorHAnsi"/>
                <w:sz w:val="20"/>
              </w:rPr>
            </w:pPr>
          </w:p>
        </w:tc>
        <w:tc>
          <w:tcPr>
            <w:tcW w:w="180" w:type="dxa"/>
            <w:tcBorders>
              <w:top w:val="single" w:sz="12" w:space="0" w:color="auto"/>
              <w:left w:val="nil"/>
              <w:bottom w:val="single" w:sz="6" w:space="0" w:color="auto"/>
              <w:right w:val="nil"/>
            </w:tcBorders>
          </w:tcPr>
          <w:p w14:paraId="40F2A464" w14:textId="77777777" w:rsidR="000B5EDC" w:rsidRPr="00464FCC" w:rsidRDefault="000B5EDC" w:rsidP="00C57D7C">
            <w:pPr>
              <w:rPr>
                <w:rFonts w:asciiTheme="minorHAnsi" w:hAnsiTheme="minorHAnsi"/>
                <w:sz w:val="20"/>
              </w:rPr>
            </w:pPr>
          </w:p>
        </w:tc>
        <w:tc>
          <w:tcPr>
            <w:tcW w:w="990" w:type="dxa"/>
            <w:tcBorders>
              <w:top w:val="single" w:sz="12" w:space="0" w:color="auto"/>
              <w:left w:val="nil"/>
              <w:bottom w:val="single" w:sz="6" w:space="0" w:color="auto"/>
              <w:right w:val="nil"/>
            </w:tcBorders>
          </w:tcPr>
          <w:p w14:paraId="37995D35" w14:textId="77777777" w:rsidR="000B5EDC" w:rsidRPr="00464FCC" w:rsidRDefault="000B5EDC" w:rsidP="00C57D7C">
            <w:pPr>
              <w:rPr>
                <w:rFonts w:asciiTheme="minorHAnsi" w:hAnsiTheme="minorHAnsi"/>
                <w:sz w:val="20"/>
              </w:rPr>
            </w:pPr>
          </w:p>
        </w:tc>
        <w:tc>
          <w:tcPr>
            <w:tcW w:w="900" w:type="dxa"/>
            <w:tcBorders>
              <w:top w:val="single" w:sz="12" w:space="0" w:color="auto"/>
              <w:left w:val="nil"/>
              <w:bottom w:val="single" w:sz="6" w:space="0" w:color="auto"/>
              <w:right w:val="nil"/>
            </w:tcBorders>
          </w:tcPr>
          <w:p w14:paraId="11997BAB" w14:textId="77777777" w:rsidR="000B5EDC" w:rsidRPr="00464FCC" w:rsidRDefault="000B5EDC" w:rsidP="00C57D7C">
            <w:pPr>
              <w:rPr>
                <w:rFonts w:asciiTheme="minorHAnsi" w:hAnsiTheme="minorHAnsi"/>
                <w:sz w:val="20"/>
              </w:rPr>
            </w:pPr>
          </w:p>
        </w:tc>
        <w:tc>
          <w:tcPr>
            <w:tcW w:w="180" w:type="dxa"/>
            <w:tcBorders>
              <w:top w:val="single" w:sz="12" w:space="0" w:color="auto"/>
              <w:left w:val="nil"/>
              <w:bottom w:val="single" w:sz="6" w:space="0" w:color="auto"/>
              <w:right w:val="nil"/>
            </w:tcBorders>
          </w:tcPr>
          <w:p w14:paraId="482A188D" w14:textId="77777777" w:rsidR="000B5EDC" w:rsidRPr="00464FCC" w:rsidRDefault="000B5EDC" w:rsidP="00C57D7C">
            <w:pPr>
              <w:rPr>
                <w:rFonts w:asciiTheme="minorHAnsi" w:hAnsiTheme="minorHAnsi"/>
                <w:sz w:val="20"/>
              </w:rPr>
            </w:pPr>
          </w:p>
        </w:tc>
        <w:tc>
          <w:tcPr>
            <w:tcW w:w="900" w:type="dxa"/>
            <w:tcBorders>
              <w:top w:val="single" w:sz="12" w:space="0" w:color="auto"/>
              <w:left w:val="nil"/>
              <w:bottom w:val="single" w:sz="6" w:space="0" w:color="auto"/>
              <w:right w:val="nil"/>
            </w:tcBorders>
          </w:tcPr>
          <w:p w14:paraId="11FCB35D" w14:textId="77777777" w:rsidR="000B5EDC" w:rsidRPr="00464FCC" w:rsidRDefault="000B5EDC" w:rsidP="00C57D7C">
            <w:pPr>
              <w:rPr>
                <w:rFonts w:asciiTheme="minorHAnsi" w:hAnsiTheme="minorHAnsi"/>
                <w:sz w:val="20"/>
              </w:rPr>
            </w:pPr>
          </w:p>
        </w:tc>
        <w:tc>
          <w:tcPr>
            <w:tcW w:w="699" w:type="dxa"/>
            <w:tcBorders>
              <w:top w:val="single" w:sz="12" w:space="0" w:color="auto"/>
              <w:left w:val="nil"/>
              <w:bottom w:val="single" w:sz="6" w:space="0" w:color="auto"/>
              <w:right w:val="nil"/>
            </w:tcBorders>
          </w:tcPr>
          <w:p w14:paraId="2679BDF8" w14:textId="77777777" w:rsidR="000B5EDC" w:rsidRPr="00464FCC" w:rsidRDefault="000B5EDC" w:rsidP="00C57D7C">
            <w:pPr>
              <w:rPr>
                <w:rFonts w:asciiTheme="minorHAnsi" w:hAnsiTheme="minorHAnsi"/>
                <w:sz w:val="20"/>
              </w:rPr>
            </w:pPr>
          </w:p>
        </w:tc>
        <w:tc>
          <w:tcPr>
            <w:tcW w:w="164" w:type="dxa"/>
            <w:tcBorders>
              <w:top w:val="single" w:sz="12" w:space="0" w:color="auto"/>
              <w:left w:val="nil"/>
              <w:bottom w:val="single" w:sz="6" w:space="0" w:color="auto"/>
              <w:right w:val="nil"/>
            </w:tcBorders>
          </w:tcPr>
          <w:p w14:paraId="27799C00" w14:textId="77777777" w:rsidR="000B5EDC" w:rsidRPr="00464FCC" w:rsidRDefault="000B5EDC" w:rsidP="00C57D7C">
            <w:pPr>
              <w:rPr>
                <w:rFonts w:asciiTheme="minorHAnsi" w:hAnsiTheme="minorHAnsi"/>
                <w:sz w:val="20"/>
              </w:rPr>
            </w:pPr>
          </w:p>
        </w:tc>
        <w:tc>
          <w:tcPr>
            <w:tcW w:w="164" w:type="dxa"/>
            <w:tcBorders>
              <w:top w:val="single" w:sz="12" w:space="0" w:color="auto"/>
              <w:left w:val="nil"/>
              <w:bottom w:val="single" w:sz="6" w:space="0" w:color="auto"/>
              <w:right w:val="nil"/>
            </w:tcBorders>
          </w:tcPr>
          <w:p w14:paraId="7F627BB8" w14:textId="77777777" w:rsidR="000B5EDC" w:rsidRPr="00464FCC" w:rsidRDefault="000B5EDC" w:rsidP="00C57D7C">
            <w:pPr>
              <w:rPr>
                <w:rFonts w:asciiTheme="minorHAnsi" w:hAnsiTheme="minorHAnsi"/>
                <w:sz w:val="20"/>
              </w:rPr>
            </w:pPr>
          </w:p>
        </w:tc>
        <w:tc>
          <w:tcPr>
            <w:tcW w:w="806" w:type="dxa"/>
            <w:tcBorders>
              <w:top w:val="single" w:sz="12" w:space="0" w:color="auto"/>
              <w:left w:val="nil"/>
              <w:bottom w:val="single" w:sz="6" w:space="0" w:color="auto"/>
              <w:right w:val="nil"/>
            </w:tcBorders>
          </w:tcPr>
          <w:p w14:paraId="00314C3E" w14:textId="77777777" w:rsidR="000B5EDC" w:rsidRPr="00464FCC" w:rsidRDefault="000B5EDC" w:rsidP="00C57D7C">
            <w:pPr>
              <w:rPr>
                <w:rFonts w:asciiTheme="minorHAnsi" w:hAnsiTheme="minorHAnsi"/>
                <w:sz w:val="20"/>
              </w:rPr>
            </w:pPr>
          </w:p>
        </w:tc>
        <w:tc>
          <w:tcPr>
            <w:tcW w:w="806" w:type="dxa"/>
            <w:tcBorders>
              <w:top w:val="single" w:sz="12" w:space="0" w:color="auto"/>
              <w:left w:val="nil"/>
              <w:bottom w:val="single" w:sz="6" w:space="0" w:color="auto"/>
              <w:right w:val="nil"/>
            </w:tcBorders>
          </w:tcPr>
          <w:p w14:paraId="7E468684" w14:textId="77777777" w:rsidR="000B5EDC" w:rsidRPr="00464FCC" w:rsidRDefault="000B5EDC" w:rsidP="00C57D7C">
            <w:pPr>
              <w:rPr>
                <w:rFonts w:asciiTheme="minorHAnsi" w:hAnsiTheme="minorHAnsi"/>
                <w:sz w:val="20"/>
              </w:rPr>
            </w:pPr>
          </w:p>
        </w:tc>
        <w:tc>
          <w:tcPr>
            <w:tcW w:w="806" w:type="dxa"/>
            <w:tcBorders>
              <w:top w:val="single" w:sz="12" w:space="0" w:color="auto"/>
              <w:left w:val="nil"/>
              <w:bottom w:val="single" w:sz="6" w:space="0" w:color="auto"/>
              <w:right w:val="double" w:sz="4" w:space="0" w:color="auto"/>
            </w:tcBorders>
          </w:tcPr>
          <w:p w14:paraId="72A3654C" w14:textId="77777777" w:rsidR="000B5EDC" w:rsidRPr="00464FCC" w:rsidRDefault="000B5EDC" w:rsidP="00C57D7C">
            <w:pPr>
              <w:rPr>
                <w:rFonts w:asciiTheme="minorHAnsi" w:hAnsiTheme="minorHAnsi"/>
                <w:sz w:val="20"/>
              </w:rPr>
            </w:pPr>
          </w:p>
        </w:tc>
      </w:tr>
      <w:tr w:rsidR="000B5EDC" w:rsidRPr="00464FCC" w14:paraId="5BB4F90B"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0C84B021"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K-1</w:t>
            </w:r>
          </w:p>
        </w:tc>
        <w:tc>
          <w:tcPr>
            <w:tcW w:w="1858" w:type="dxa"/>
            <w:vMerge w:val="restart"/>
            <w:tcBorders>
              <w:top w:val="single" w:sz="6" w:space="0" w:color="auto"/>
              <w:left w:val="single" w:sz="6" w:space="0" w:color="auto"/>
              <w:right w:val="single" w:sz="6" w:space="0" w:color="auto"/>
            </w:tcBorders>
          </w:tcPr>
          <w:p w14:paraId="596597A3" w14:textId="77777777" w:rsidR="000B5EDC" w:rsidRPr="0021172D" w:rsidRDefault="000B5EDC" w:rsidP="00FA21B0">
            <w:pPr>
              <w:pStyle w:val="xl41"/>
              <w:spacing w:before="0" w:beforeAutospacing="0" w:after="0" w:afterAutospacing="0"/>
              <w:rPr>
                <w:rFonts w:asciiTheme="minorHAnsi" w:hAnsiTheme="minorHAnsi"/>
                <w:szCs w:val="24"/>
                <w:lang w:val="en-US"/>
              </w:rPr>
            </w:pPr>
            <w:r w:rsidRPr="0021172D">
              <w:rPr>
                <w:rFonts w:asciiTheme="minorHAnsi" w:hAnsiTheme="minorHAnsi"/>
                <w:szCs w:val="24"/>
                <w:lang w:val="en-US"/>
              </w:rPr>
              <w:t>{e.g.</w:t>
            </w:r>
            <w:r w:rsidR="0089166F" w:rsidRPr="0021172D">
              <w:rPr>
                <w:rFonts w:asciiTheme="minorHAnsi" w:hAnsiTheme="minorHAnsi"/>
                <w:szCs w:val="24"/>
                <w:lang w:val="en-US"/>
              </w:rPr>
              <w:t>,</w:t>
            </w:r>
            <w:r w:rsidRPr="0021172D">
              <w:rPr>
                <w:rFonts w:asciiTheme="minorHAnsi" w:hAnsiTheme="minorHAnsi"/>
                <w:szCs w:val="24"/>
                <w:lang w:val="en-US"/>
              </w:rPr>
              <w:t xml:space="preserve"> Mr. Abbbb}</w:t>
            </w:r>
          </w:p>
        </w:tc>
        <w:tc>
          <w:tcPr>
            <w:tcW w:w="912" w:type="dxa"/>
            <w:vMerge w:val="restart"/>
            <w:tcBorders>
              <w:top w:val="single" w:sz="6" w:space="0" w:color="auto"/>
              <w:left w:val="single" w:sz="6" w:space="0" w:color="auto"/>
              <w:right w:val="single" w:sz="6" w:space="0" w:color="auto"/>
            </w:tcBorders>
            <w:tcMar>
              <w:left w:w="28" w:type="dxa"/>
            </w:tcMar>
            <w:vAlign w:val="center"/>
          </w:tcPr>
          <w:p w14:paraId="29772FA8" w14:textId="74309FA0" w:rsidR="000B5EDC" w:rsidRPr="0021172D" w:rsidRDefault="000B5EDC" w:rsidP="00C57D7C">
            <w:pPr>
              <w:rPr>
                <w:rFonts w:asciiTheme="minorHAnsi" w:hAnsiTheme="minorHAnsi"/>
                <w:sz w:val="16"/>
              </w:rPr>
            </w:pPr>
            <w:r w:rsidRPr="0021172D">
              <w:rPr>
                <w:rFonts w:asciiTheme="minorHAnsi" w:hAnsiTheme="minorHAnsi"/>
                <w:sz w:val="16"/>
              </w:rPr>
              <w:t>[Team Leader]</w:t>
            </w:r>
          </w:p>
        </w:tc>
        <w:tc>
          <w:tcPr>
            <w:tcW w:w="720" w:type="dxa"/>
            <w:tcBorders>
              <w:top w:val="single" w:sz="6" w:space="0" w:color="auto"/>
              <w:left w:val="single" w:sz="6" w:space="0" w:color="auto"/>
              <w:bottom w:val="dashSmallGap" w:sz="4" w:space="0" w:color="auto"/>
              <w:right w:val="single" w:sz="6" w:space="0" w:color="auto"/>
            </w:tcBorders>
          </w:tcPr>
          <w:p w14:paraId="5C6BFD52" w14:textId="6F499045" w:rsidR="000B5EDC" w:rsidRPr="0021172D" w:rsidRDefault="000B5EDC" w:rsidP="005066ED">
            <w:pPr>
              <w:rPr>
                <w:rFonts w:asciiTheme="minorHAnsi" w:hAnsiTheme="minorHAnsi"/>
                <w:sz w:val="20"/>
              </w:rPr>
            </w:pPr>
            <w:r w:rsidRPr="0021172D">
              <w:rPr>
                <w:rFonts w:asciiTheme="minorHAnsi" w:hAnsiTheme="minorHAnsi"/>
                <w:sz w:val="16"/>
              </w:rPr>
              <w:t>[</w:t>
            </w:r>
            <w:r w:rsidRPr="0021172D">
              <w:rPr>
                <w:rFonts w:asciiTheme="minorHAnsi" w:hAnsiTheme="minorHAnsi"/>
                <w:i/>
                <w:iCs/>
                <w:sz w:val="16"/>
              </w:rPr>
              <w:t>Home]</w:t>
            </w:r>
          </w:p>
        </w:tc>
        <w:tc>
          <w:tcPr>
            <w:tcW w:w="990" w:type="dxa"/>
            <w:tcBorders>
              <w:top w:val="single" w:sz="6" w:space="0" w:color="auto"/>
              <w:left w:val="single" w:sz="6" w:space="0" w:color="auto"/>
              <w:bottom w:val="dashSmallGap" w:sz="4" w:space="0" w:color="auto"/>
              <w:right w:val="single" w:sz="6" w:space="0" w:color="auto"/>
            </w:tcBorders>
          </w:tcPr>
          <w:p w14:paraId="35E222F5" w14:textId="1668ECB1" w:rsidR="000B5EDC" w:rsidRPr="0021172D" w:rsidRDefault="000B5EDC" w:rsidP="00C57D7C">
            <w:pPr>
              <w:rPr>
                <w:rFonts w:asciiTheme="minorHAnsi" w:hAnsiTheme="minorHAnsi"/>
                <w:sz w:val="20"/>
              </w:rPr>
            </w:pPr>
            <w:r w:rsidRPr="0021172D">
              <w:rPr>
                <w:rFonts w:asciiTheme="minorHAnsi" w:hAnsiTheme="minorHAnsi"/>
                <w:sz w:val="20"/>
              </w:rPr>
              <w:t>[2 month]</w:t>
            </w:r>
          </w:p>
        </w:tc>
        <w:tc>
          <w:tcPr>
            <w:tcW w:w="180" w:type="dxa"/>
            <w:tcBorders>
              <w:top w:val="single" w:sz="6" w:space="0" w:color="auto"/>
              <w:left w:val="single" w:sz="6" w:space="0" w:color="auto"/>
              <w:bottom w:val="dashSmallGap" w:sz="4" w:space="0" w:color="auto"/>
              <w:right w:val="single" w:sz="6" w:space="0" w:color="auto"/>
            </w:tcBorders>
          </w:tcPr>
          <w:p w14:paraId="3F63E79F" w14:textId="77777777" w:rsidR="000B5EDC" w:rsidRPr="0021172D"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76B997B3" w14:textId="6A2E89CA" w:rsidR="000B5EDC" w:rsidRPr="0021172D" w:rsidRDefault="000B5EDC" w:rsidP="00C57D7C">
            <w:pPr>
              <w:rPr>
                <w:rFonts w:asciiTheme="minorHAnsi" w:hAnsiTheme="minorHAnsi"/>
                <w:sz w:val="20"/>
              </w:rPr>
            </w:pPr>
            <w:r w:rsidRPr="0021172D">
              <w:rPr>
                <w:rFonts w:asciiTheme="minorHAnsi" w:hAnsiTheme="minorHAnsi"/>
                <w:sz w:val="20"/>
              </w:rPr>
              <w:t>[1.0]</w:t>
            </w:r>
          </w:p>
        </w:tc>
        <w:tc>
          <w:tcPr>
            <w:tcW w:w="180" w:type="dxa"/>
            <w:tcBorders>
              <w:top w:val="single" w:sz="6" w:space="0" w:color="auto"/>
              <w:left w:val="single" w:sz="6" w:space="0" w:color="auto"/>
              <w:bottom w:val="dashSmallGap" w:sz="4" w:space="0" w:color="auto"/>
              <w:right w:val="single" w:sz="6" w:space="0" w:color="auto"/>
            </w:tcBorders>
          </w:tcPr>
          <w:p w14:paraId="48FD9F2B" w14:textId="77777777" w:rsidR="000B5EDC" w:rsidRPr="0021172D"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4D01940" w14:textId="3C1419CC" w:rsidR="000B5EDC" w:rsidRPr="0021172D" w:rsidRDefault="000B5EDC" w:rsidP="00C57D7C">
            <w:pPr>
              <w:rPr>
                <w:rFonts w:asciiTheme="minorHAnsi" w:hAnsiTheme="minorHAnsi"/>
                <w:sz w:val="20"/>
              </w:rPr>
            </w:pPr>
            <w:r w:rsidRPr="0021172D">
              <w:rPr>
                <w:rFonts w:asciiTheme="minorHAnsi" w:hAnsiTheme="minorHAnsi"/>
                <w:sz w:val="20"/>
              </w:rPr>
              <w:t>[1.0]</w:t>
            </w:r>
          </w:p>
        </w:tc>
        <w:tc>
          <w:tcPr>
            <w:tcW w:w="900" w:type="dxa"/>
            <w:tcBorders>
              <w:top w:val="single" w:sz="6" w:space="0" w:color="auto"/>
              <w:left w:val="single" w:sz="6" w:space="0" w:color="auto"/>
              <w:bottom w:val="dashSmallGap" w:sz="4" w:space="0" w:color="auto"/>
              <w:right w:val="single" w:sz="6" w:space="0" w:color="auto"/>
            </w:tcBorders>
          </w:tcPr>
          <w:p w14:paraId="7E6583EA"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78295C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07B8D12F"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583D9C0A"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E980CAA"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3A2AB837"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3E9E362"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EC4F26F"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349538E8" w14:textId="77777777" w:rsidR="000B5EDC" w:rsidRPr="00464FCC" w:rsidRDefault="000B5EDC" w:rsidP="00C57D7C">
            <w:pPr>
              <w:rPr>
                <w:rFonts w:asciiTheme="minorHAnsi" w:hAnsiTheme="minorHAnsi"/>
                <w:sz w:val="20"/>
              </w:rPr>
            </w:pPr>
          </w:p>
        </w:tc>
      </w:tr>
      <w:tr w:rsidR="000B5EDC" w:rsidRPr="00464FCC" w14:paraId="1AB2EAAF"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8C2EFE4"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7979CFF2" w14:textId="77777777" w:rsidR="000B5EDC" w:rsidRPr="0021172D"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512B7A1D" w14:textId="77777777" w:rsidR="000B5EDC" w:rsidRPr="0021172D" w:rsidRDefault="000B5EDC" w:rsidP="00C57D7C">
            <w:pPr>
              <w:rPr>
                <w:rFonts w:asciiTheme="minorHAnsi" w:hAnsiTheme="minorHAnsi"/>
                <w:sz w:val="16"/>
              </w:rPr>
            </w:pPr>
          </w:p>
        </w:tc>
        <w:tc>
          <w:tcPr>
            <w:tcW w:w="720" w:type="dxa"/>
            <w:tcBorders>
              <w:top w:val="dashSmallGap" w:sz="4" w:space="0" w:color="auto"/>
              <w:left w:val="single" w:sz="6" w:space="0" w:color="auto"/>
              <w:bottom w:val="single" w:sz="6" w:space="0" w:color="auto"/>
              <w:right w:val="single" w:sz="6" w:space="0" w:color="auto"/>
            </w:tcBorders>
          </w:tcPr>
          <w:p w14:paraId="0BF8867A" w14:textId="3416F881" w:rsidR="000B5EDC" w:rsidRPr="0021172D" w:rsidRDefault="000B5EDC" w:rsidP="00C57D7C">
            <w:pPr>
              <w:rPr>
                <w:rFonts w:asciiTheme="minorHAnsi" w:hAnsiTheme="minorHAnsi"/>
                <w:sz w:val="20"/>
              </w:rPr>
            </w:pPr>
            <w:r w:rsidRPr="0021172D">
              <w:rPr>
                <w:rFonts w:asciiTheme="minorHAnsi" w:hAnsiTheme="minorHAnsi"/>
                <w:sz w:val="16"/>
              </w:rPr>
              <w:t>[</w:t>
            </w:r>
            <w:r w:rsidRPr="0021172D">
              <w:rPr>
                <w:rFonts w:asciiTheme="minorHAnsi" w:hAnsiTheme="minorHAnsi"/>
                <w:i/>
                <w:iCs/>
                <w:sz w:val="16"/>
              </w:rPr>
              <w:t>Field</w:t>
            </w:r>
            <w:r w:rsidRPr="0021172D">
              <w:rPr>
                <w:rFonts w:asciiTheme="minorHAnsi" w:hAnsiTheme="minorHAnsi"/>
                <w:sz w:val="16"/>
              </w:rPr>
              <w:t>]</w:t>
            </w:r>
          </w:p>
        </w:tc>
        <w:tc>
          <w:tcPr>
            <w:tcW w:w="990" w:type="dxa"/>
            <w:tcBorders>
              <w:top w:val="dashSmallGap" w:sz="4" w:space="0" w:color="auto"/>
              <w:left w:val="single" w:sz="6" w:space="0" w:color="auto"/>
              <w:bottom w:val="single" w:sz="6" w:space="0" w:color="auto"/>
              <w:right w:val="single" w:sz="6" w:space="0" w:color="auto"/>
            </w:tcBorders>
          </w:tcPr>
          <w:p w14:paraId="584BA4ED" w14:textId="558EBD07" w:rsidR="000B5EDC" w:rsidRPr="0021172D" w:rsidRDefault="000B5EDC" w:rsidP="00C57D7C">
            <w:pPr>
              <w:rPr>
                <w:rFonts w:asciiTheme="minorHAnsi" w:hAnsiTheme="minorHAnsi"/>
                <w:sz w:val="20"/>
              </w:rPr>
            </w:pPr>
            <w:r w:rsidRPr="0021172D">
              <w:rPr>
                <w:rFonts w:asciiTheme="minorHAnsi" w:hAnsiTheme="minorHAnsi"/>
                <w:sz w:val="20"/>
              </w:rPr>
              <w:t>[0.5 m]</w:t>
            </w:r>
          </w:p>
        </w:tc>
        <w:tc>
          <w:tcPr>
            <w:tcW w:w="180" w:type="dxa"/>
            <w:tcBorders>
              <w:top w:val="dashSmallGap" w:sz="4" w:space="0" w:color="auto"/>
              <w:left w:val="single" w:sz="6" w:space="0" w:color="auto"/>
              <w:bottom w:val="single" w:sz="6" w:space="0" w:color="auto"/>
              <w:right w:val="single" w:sz="6" w:space="0" w:color="auto"/>
            </w:tcBorders>
          </w:tcPr>
          <w:p w14:paraId="6902F12F" w14:textId="77777777" w:rsidR="000B5EDC" w:rsidRPr="0021172D"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30EB9727" w14:textId="30F58226" w:rsidR="000B5EDC" w:rsidRPr="0021172D" w:rsidRDefault="000B5EDC" w:rsidP="00C57D7C">
            <w:pPr>
              <w:rPr>
                <w:rFonts w:asciiTheme="minorHAnsi" w:hAnsiTheme="minorHAnsi"/>
                <w:sz w:val="20"/>
              </w:rPr>
            </w:pPr>
            <w:r w:rsidRPr="0021172D">
              <w:rPr>
                <w:rFonts w:asciiTheme="minorHAnsi" w:hAnsiTheme="minorHAnsi"/>
                <w:sz w:val="20"/>
              </w:rPr>
              <w:t>[2.5]</w:t>
            </w:r>
          </w:p>
        </w:tc>
        <w:tc>
          <w:tcPr>
            <w:tcW w:w="180" w:type="dxa"/>
            <w:tcBorders>
              <w:top w:val="dashSmallGap" w:sz="4" w:space="0" w:color="auto"/>
              <w:left w:val="single" w:sz="6" w:space="0" w:color="auto"/>
              <w:bottom w:val="single" w:sz="6" w:space="0" w:color="auto"/>
              <w:right w:val="single" w:sz="6" w:space="0" w:color="auto"/>
            </w:tcBorders>
          </w:tcPr>
          <w:p w14:paraId="59128F67" w14:textId="77777777" w:rsidR="000B5EDC" w:rsidRPr="0021172D"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38145343" w14:textId="0868A102" w:rsidR="000B5EDC" w:rsidRPr="0021172D" w:rsidRDefault="000B5EDC" w:rsidP="00C57D7C">
            <w:pPr>
              <w:rPr>
                <w:rFonts w:asciiTheme="minorHAnsi" w:hAnsiTheme="minorHAnsi"/>
                <w:sz w:val="20"/>
              </w:rPr>
            </w:pPr>
            <w:r w:rsidRPr="0021172D">
              <w:rPr>
                <w:rFonts w:asciiTheme="minorHAnsi" w:hAnsiTheme="minorHAnsi"/>
                <w:sz w:val="20"/>
              </w:rPr>
              <w:t>[0]</w:t>
            </w:r>
          </w:p>
        </w:tc>
        <w:tc>
          <w:tcPr>
            <w:tcW w:w="900" w:type="dxa"/>
            <w:tcBorders>
              <w:top w:val="dashSmallGap" w:sz="4" w:space="0" w:color="auto"/>
              <w:left w:val="single" w:sz="6" w:space="0" w:color="auto"/>
              <w:bottom w:val="single" w:sz="6" w:space="0" w:color="auto"/>
              <w:right w:val="single" w:sz="6" w:space="0" w:color="auto"/>
            </w:tcBorders>
          </w:tcPr>
          <w:p w14:paraId="7ECAF9F1"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BE39321"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74902723"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93A54DC"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2DD67289"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6F4B9DA"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58AAFFE"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48E8E45" w14:textId="77777777" w:rsidR="000B5EDC" w:rsidRPr="00464FCC"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1BF4D598" w14:textId="77777777" w:rsidR="000B5EDC" w:rsidRPr="00464FCC" w:rsidRDefault="000B5EDC" w:rsidP="00C57D7C">
            <w:pPr>
              <w:jc w:val="right"/>
              <w:rPr>
                <w:rFonts w:asciiTheme="minorHAnsi" w:hAnsiTheme="minorHAnsi"/>
                <w:sz w:val="20"/>
              </w:rPr>
            </w:pPr>
          </w:p>
        </w:tc>
      </w:tr>
      <w:tr w:rsidR="000B5EDC" w:rsidRPr="00464FCC" w14:paraId="56D1D75C"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5CE1F378"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K-2</w:t>
            </w:r>
          </w:p>
        </w:tc>
        <w:tc>
          <w:tcPr>
            <w:tcW w:w="1858" w:type="dxa"/>
            <w:vMerge w:val="restart"/>
            <w:tcBorders>
              <w:top w:val="single" w:sz="6" w:space="0" w:color="auto"/>
              <w:left w:val="single" w:sz="6" w:space="0" w:color="auto"/>
              <w:right w:val="single" w:sz="6" w:space="0" w:color="auto"/>
            </w:tcBorders>
          </w:tcPr>
          <w:p w14:paraId="63462FC3"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16A33EA2"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0FA68AD2"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03285616"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D7B3B85"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3BA739A2"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95ABDF1"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93581F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4C7E282"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3495FC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50EC4B3B"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140EEC87"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1B94C592"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356C334D"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2F8F2D5"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3889165"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593EBC7C" w14:textId="77777777" w:rsidR="000B5EDC" w:rsidRPr="00464FCC" w:rsidRDefault="000B5EDC" w:rsidP="00C57D7C">
            <w:pPr>
              <w:rPr>
                <w:rFonts w:asciiTheme="minorHAnsi" w:hAnsiTheme="minorHAnsi"/>
                <w:sz w:val="20"/>
              </w:rPr>
            </w:pPr>
          </w:p>
        </w:tc>
      </w:tr>
      <w:tr w:rsidR="000B5EDC" w:rsidRPr="00464FCC" w14:paraId="2E1096C5"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B3FB6FE"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665C0E8E"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74A74715"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505EE73D"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90" w:type="dxa"/>
            <w:tcBorders>
              <w:top w:val="dashSmallGap" w:sz="4" w:space="0" w:color="auto"/>
              <w:left w:val="single" w:sz="6" w:space="0" w:color="auto"/>
              <w:bottom w:val="single" w:sz="6" w:space="0" w:color="auto"/>
              <w:right w:val="single" w:sz="6" w:space="0" w:color="auto"/>
            </w:tcBorders>
          </w:tcPr>
          <w:p w14:paraId="63D9FDAD"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CE5D2FA"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57DBA7B2"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20BD4091"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1762B98B"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174CC2F"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8C9F3E0"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369DB92F"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BD60DA0"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3DD58CE4"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448AD188"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C952BEB"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21C2A439" w14:textId="77777777" w:rsidR="000B5EDC" w:rsidRPr="00464FCC"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4322EDFB" w14:textId="77777777" w:rsidR="000B5EDC" w:rsidRPr="00464FCC" w:rsidRDefault="000B5EDC" w:rsidP="00C57D7C">
            <w:pPr>
              <w:rPr>
                <w:rFonts w:asciiTheme="minorHAnsi" w:hAnsiTheme="minorHAnsi"/>
                <w:sz w:val="20"/>
              </w:rPr>
            </w:pPr>
          </w:p>
        </w:tc>
      </w:tr>
      <w:tr w:rsidR="000B5EDC" w:rsidRPr="00464FCC" w14:paraId="2D7071F2"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4D74BC36"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K-3</w:t>
            </w:r>
          </w:p>
        </w:tc>
        <w:tc>
          <w:tcPr>
            <w:tcW w:w="1858" w:type="dxa"/>
            <w:vMerge w:val="restart"/>
            <w:tcBorders>
              <w:top w:val="single" w:sz="6" w:space="0" w:color="auto"/>
              <w:left w:val="single" w:sz="6" w:space="0" w:color="auto"/>
              <w:right w:val="single" w:sz="6" w:space="0" w:color="auto"/>
            </w:tcBorders>
          </w:tcPr>
          <w:p w14:paraId="126549BF"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52CAEDF7"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4E1804CE"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0A7D3825"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00DF86BD"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1A40A2FB"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CB93201"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27C025E5"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17A95F7"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6D7DB0E"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41FB7603"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66EB2755"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650C457"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3891CFD"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E29F883"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B2FBB4B"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6130EFE8" w14:textId="77777777" w:rsidR="000B5EDC" w:rsidRPr="00464FCC" w:rsidRDefault="000B5EDC" w:rsidP="00C57D7C">
            <w:pPr>
              <w:rPr>
                <w:rFonts w:asciiTheme="minorHAnsi" w:hAnsiTheme="minorHAnsi"/>
                <w:sz w:val="20"/>
              </w:rPr>
            </w:pPr>
          </w:p>
        </w:tc>
      </w:tr>
      <w:tr w:rsidR="000B5EDC" w:rsidRPr="00464FCC" w14:paraId="7833B79F"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DD02283"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44C8CE03"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66941B6F"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5AED6310"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5FFE52AC"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AB685F9"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073E741B"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1F8F0B3"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4636C20B"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3DBEF09F"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121DF53"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B814BA4"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A3FC046"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AC01445"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5D688EA"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24F376C"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40E0FD7" w14:textId="77777777" w:rsidR="000B5EDC" w:rsidRPr="00464FCC"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7A826A44" w14:textId="77777777" w:rsidR="000B5EDC" w:rsidRPr="00464FCC" w:rsidRDefault="000B5EDC" w:rsidP="00C57D7C">
            <w:pPr>
              <w:rPr>
                <w:rFonts w:asciiTheme="minorHAnsi" w:hAnsiTheme="minorHAnsi"/>
                <w:sz w:val="20"/>
              </w:rPr>
            </w:pPr>
          </w:p>
        </w:tc>
      </w:tr>
      <w:tr w:rsidR="000B5EDC" w:rsidRPr="00464FCC" w14:paraId="0AD49425"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31857F4" w14:textId="77777777" w:rsidR="000B5EDC" w:rsidRPr="00464FCC" w:rsidRDefault="000B5EDC" w:rsidP="00C57D7C">
            <w:pPr>
              <w:jc w:val="center"/>
              <w:rPr>
                <w:rFonts w:asciiTheme="minorHAnsi" w:hAnsiTheme="minorHAnsi"/>
                <w:sz w:val="20"/>
              </w:rPr>
            </w:pPr>
          </w:p>
        </w:tc>
        <w:tc>
          <w:tcPr>
            <w:tcW w:w="1858" w:type="dxa"/>
            <w:vMerge w:val="restart"/>
            <w:tcBorders>
              <w:top w:val="single" w:sz="6" w:space="0" w:color="auto"/>
              <w:left w:val="single" w:sz="6" w:space="0" w:color="auto"/>
              <w:right w:val="single" w:sz="6" w:space="0" w:color="auto"/>
            </w:tcBorders>
          </w:tcPr>
          <w:p w14:paraId="07F31BF6"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14846AA3"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36FBA085"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6E49D5B8"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198F805"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046F9B2E"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48A0F280"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6183FA94"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F30F70E"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4828E2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0F94659B"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4B0AB350"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48DF341"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4B9F3BC"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6CC83528"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7AC32C5"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vAlign w:val="center"/>
          </w:tcPr>
          <w:p w14:paraId="0424977F" w14:textId="77777777" w:rsidR="000B5EDC" w:rsidRPr="00464FCC" w:rsidRDefault="000B5EDC" w:rsidP="00C57D7C">
            <w:pPr>
              <w:rPr>
                <w:rFonts w:asciiTheme="minorHAnsi" w:hAnsiTheme="minorHAnsi"/>
                <w:sz w:val="20"/>
              </w:rPr>
            </w:pPr>
          </w:p>
        </w:tc>
      </w:tr>
      <w:tr w:rsidR="000B5EDC" w:rsidRPr="00464FCC" w14:paraId="282DBAC5" w14:textId="77777777" w:rsidTr="000245AF">
        <w:trPr>
          <w:cantSplit/>
          <w:jc w:val="center"/>
        </w:trPr>
        <w:tc>
          <w:tcPr>
            <w:tcW w:w="495" w:type="dxa"/>
            <w:vMerge/>
            <w:tcBorders>
              <w:left w:val="double" w:sz="4" w:space="0" w:color="auto"/>
              <w:right w:val="single" w:sz="6" w:space="0" w:color="auto"/>
            </w:tcBorders>
            <w:vAlign w:val="center"/>
          </w:tcPr>
          <w:p w14:paraId="1843FAFA"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030010C1"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348F7DFA"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7FE0ACB2"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694E2771"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764C00C6"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5CC6AD41"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CF1843C"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686AC1AB"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294AF16"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7D0DC365"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140DE2D2"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73C33FC5"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24724C39"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4FE2F0A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03767F3"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89BA5F9" w14:textId="77777777" w:rsidR="000B5EDC" w:rsidRPr="00464FCC" w:rsidRDefault="000B5EDC" w:rsidP="00C57D7C">
            <w:pPr>
              <w:rPr>
                <w:rFonts w:asciiTheme="minorHAnsi" w:hAnsiTheme="minorHAnsi"/>
                <w:sz w:val="20"/>
              </w:rPr>
            </w:pPr>
          </w:p>
        </w:tc>
        <w:tc>
          <w:tcPr>
            <w:tcW w:w="806" w:type="dxa"/>
            <w:vMerge/>
            <w:tcBorders>
              <w:left w:val="single" w:sz="6" w:space="0" w:color="auto"/>
              <w:right w:val="double" w:sz="4" w:space="0" w:color="auto"/>
            </w:tcBorders>
            <w:vAlign w:val="center"/>
          </w:tcPr>
          <w:p w14:paraId="063B335A" w14:textId="77777777" w:rsidR="000B5EDC" w:rsidRPr="00464FCC" w:rsidRDefault="000B5EDC" w:rsidP="00C57D7C">
            <w:pPr>
              <w:rPr>
                <w:rFonts w:asciiTheme="minorHAnsi" w:hAnsiTheme="minorHAnsi"/>
                <w:sz w:val="20"/>
              </w:rPr>
            </w:pPr>
          </w:p>
        </w:tc>
      </w:tr>
      <w:tr w:rsidR="000B5EDC" w:rsidRPr="00464FCC" w14:paraId="0F30401E"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D62DE72"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n</w:t>
            </w:r>
          </w:p>
        </w:tc>
        <w:tc>
          <w:tcPr>
            <w:tcW w:w="1858" w:type="dxa"/>
            <w:vMerge w:val="restart"/>
            <w:tcBorders>
              <w:top w:val="single" w:sz="6" w:space="0" w:color="auto"/>
              <w:left w:val="single" w:sz="6" w:space="0" w:color="auto"/>
              <w:right w:val="single" w:sz="6" w:space="0" w:color="auto"/>
            </w:tcBorders>
          </w:tcPr>
          <w:p w14:paraId="54FCB52C"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7DBF3944"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2C04CF34"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F8DCE23"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0E2A032A"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7CC80BB1"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175704D"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3161FC23"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7128D1B"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DBBF5BD"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6ECF1E96"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1AD552E9"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4DA7636"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BF5A69F"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2A05F3A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1616253"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5005F260" w14:textId="77777777" w:rsidR="000B5EDC" w:rsidRPr="00464FCC" w:rsidRDefault="000B5EDC" w:rsidP="00C57D7C">
            <w:pPr>
              <w:rPr>
                <w:rFonts w:asciiTheme="minorHAnsi" w:hAnsiTheme="minorHAnsi"/>
                <w:sz w:val="20"/>
              </w:rPr>
            </w:pPr>
          </w:p>
        </w:tc>
      </w:tr>
      <w:tr w:rsidR="000B5EDC" w:rsidRPr="00464FCC" w14:paraId="700F027C"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9188050"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4BFF467E"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1B4029EA"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0794BD32" w14:textId="77777777" w:rsidR="000B5EDC" w:rsidRPr="00464FCC" w:rsidRDefault="000B5EDC" w:rsidP="00C57D7C">
            <w:pPr>
              <w:rPr>
                <w:rFonts w:asciiTheme="minorHAnsi" w:hAnsiTheme="minorHAnsi"/>
                <w:sz w:val="20"/>
              </w:rPr>
            </w:pPr>
          </w:p>
        </w:tc>
        <w:tc>
          <w:tcPr>
            <w:tcW w:w="990" w:type="dxa"/>
            <w:tcBorders>
              <w:top w:val="dashSmallGap" w:sz="4" w:space="0" w:color="auto"/>
              <w:bottom w:val="single" w:sz="6" w:space="0" w:color="auto"/>
            </w:tcBorders>
          </w:tcPr>
          <w:p w14:paraId="702AC9B4"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488F47B" w14:textId="77777777" w:rsidR="000B5EDC" w:rsidRPr="00464FCC" w:rsidRDefault="000B5EDC" w:rsidP="00C57D7C">
            <w:pPr>
              <w:rPr>
                <w:rFonts w:asciiTheme="minorHAnsi" w:hAnsiTheme="minorHAnsi"/>
                <w:sz w:val="20"/>
              </w:rPr>
            </w:pPr>
          </w:p>
        </w:tc>
        <w:tc>
          <w:tcPr>
            <w:tcW w:w="1080" w:type="dxa"/>
            <w:tcBorders>
              <w:top w:val="dashSmallGap" w:sz="4" w:space="0" w:color="auto"/>
              <w:bottom w:val="single" w:sz="6" w:space="0" w:color="auto"/>
            </w:tcBorders>
          </w:tcPr>
          <w:p w14:paraId="0517D05A"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180" w:type="dxa"/>
            <w:tcBorders>
              <w:top w:val="dashSmallGap" w:sz="4" w:space="0" w:color="auto"/>
              <w:left w:val="single" w:sz="6" w:space="0" w:color="auto"/>
              <w:bottom w:val="single" w:sz="6" w:space="0" w:color="auto"/>
              <w:right w:val="single" w:sz="6" w:space="0" w:color="auto"/>
            </w:tcBorders>
          </w:tcPr>
          <w:p w14:paraId="7DA0D2FA" w14:textId="77777777" w:rsidR="000B5EDC" w:rsidRPr="00464FCC" w:rsidRDefault="000B5EDC" w:rsidP="00C57D7C">
            <w:pPr>
              <w:rPr>
                <w:rFonts w:asciiTheme="minorHAnsi" w:hAnsiTheme="minorHAnsi"/>
                <w:sz w:val="20"/>
              </w:rPr>
            </w:pPr>
          </w:p>
        </w:tc>
        <w:tc>
          <w:tcPr>
            <w:tcW w:w="990" w:type="dxa"/>
            <w:tcBorders>
              <w:top w:val="dashSmallGap" w:sz="4" w:space="0" w:color="auto"/>
              <w:bottom w:val="single" w:sz="6" w:space="0" w:color="auto"/>
            </w:tcBorders>
          </w:tcPr>
          <w:p w14:paraId="1DCAA933"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02C9BE0E" w14:textId="77777777" w:rsidR="000B5EDC" w:rsidRPr="00464FCC" w:rsidRDefault="000B5EDC" w:rsidP="00C57D7C">
            <w:pPr>
              <w:rPr>
                <w:rFonts w:asciiTheme="minorHAnsi" w:hAnsiTheme="minorHAnsi"/>
                <w:sz w:val="20"/>
              </w:rPr>
            </w:pPr>
          </w:p>
        </w:tc>
        <w:tc>
          <w:tcPr>
            <w:tcW w:w="180" w:type="dxa"/>
            <w:tcBorders>
              <w:top w:val="dashSmallGap" w:sz="4" w:space="0" w:color="auto"/>
              <w:bottom w:val="single" w:sz="6" w:space="0" w:color="auto"/>
            </w:tcBorders>
          </w:tcPr>
          <w:p w14:paraId="108CDF3A"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075C7A22" w14:textId="77777777" w:rsidR="000B5EDC" w:rsidRPr="00464FCC" w:rsidRDefault="000B5EDC" w:rsidP="00C57D7C">
            <w:pPr>
              <w:rPr>
                <w:rFonts w:asciiTheme="minorHAnsi" w:hAnsiTheme="minorHAnsi"/>
                <w:sz w:val="20"/>
              </w:rPr>
            </w:pPr>
          </w:p>
        </w:tc>
        <w:tc>
          <w:tcPr>
            <w:tcW w:w="699" w:type="dxa"/>
            <w:tcBorders>
              <w:top w:val="dashSmallGap" w:sz="4" w:space="0" w:color="auto"/>
              <w:bottom w:val="single" w:sz="6" w:space="0" w:color="auto"/>
              <w:right w:val="single" w:sz="6" w:space="0" w:color="auto"/>
            </w:tcBorders>
          </w:tcPr>
          <w:p w14:paraId="01C62E77"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tcBorders>
          </w:tcPr>
          <w:p w14:paraId="2AF142FB"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04A3500F" w14:textId="77777777" w:rsidR="000B5EDC" w:rsidRPr="00464FCC" w:rsidRDefault="000B5EDC" w:rsidP="00C57D7C">
            <w:pPr>
              <w:rPr>
                <w:rFonts w:asciiTheme="minorHAnsi" w:hAnsiTheme="minorHAnsi"/>
                <w:sz w:val="20"/>
              </w:rPr>
            </w:pPr>
          </w:p>
        </w:tc>
        <w:tc>
          <w:tcPr>
            <w:tcW w:w="806" w:type="dxa"/>
            <w:tcBorders>
              <w:top w:val="single" w:sz="6" w:space="0" w:color="auto"/>
              <w:bottom w:val="single" w:sz="6" w:space="0" w:color="auto"/>
              <w:right w:val="single" w:sz="6" w:space="0" w:color="auto"/>
            </w:tcBorders>
            <w:shd w:val="thinDiagCross" w:color="auto" w:fill="auto"/>
          </w:tcPr>
          <w:p w14:paraId="084314C3"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08030FE" w14:textId="77777777" w:rsidR="000B5EDC" w:rsidRPr="00464FCC"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20E443F0" w14:textId="77777777" w:rsidR="000B5EDC" w:rsidRPr="00464FCC" w:rsidRDefault="000B5EDC" w:rsidP="00C57D7C">
            <w:pPr>
              <w:rPr>
                <w:rFonts w:asciiTheme="minorHAnsi" w:hAnsiTheme="minorHAnsi"/>
                <w:sz w:val="20"/>
              </w:rPr>
            </w:pPr>
          </w:p>
        </w:tc>
      </w:tr>
      <w:tr w:rsidR="000B5EDC" w:rsidRPr="00464FCC" w14:paraId="0F53F1AB" w14:textId="77777777" w:rsidTr="000245AF">
        <w:trPr>
          <w:cantSplit/>
          <w:trHeight w:hRule="exact" w:val="284"/>
          <w:jc w:val="center"/>
        </w:trPr>
        <w:tc>
          <w:tcPr>
            <w:tcW w:w="495" w:type="dxa"/>
            <w:tcBorders>
              <w:top w:val="single" w:sz="6" w:space="0" w:color="auto"/>
              <w:left w:val="double" w:sz="4" w:space="0" w:color="auto"/>
              <w:bottom w:val="single" w:sz="8" w:space="0" w:color="auto"/>
              <w:right w:val="nil"/>
            </w:tcBorders>
          </w:tcPr>
          <w:p w14:paraId="0ADF4703" w14:textId="77777777" w:rsidR="000B5EDC" w:rsidRPr="00464FCC" w:rsidRDefault="000B5EDC" w:rsidP="00C57D7C">
            <w:pPr>
              <w:ind w:left="-162"/>
              <w:rPr>
                <w:rFonts w:asciiTheme="minorHAnsi" w:hAnsiTheme="minorHAnsi"/>
                <w:sz w:val="20"/>
              </w:rPr>
            </w:pPr>
          </w:p>
        </w:tc>
        <w:tc>
          <w:tcPr>
            <w:tcW w:w="1858" w:type="dxa"/>
            <w:tcBorders>
              <w:top w:val="single" w:sz="6" w:space="0" w:color="auto"/>
              <w:left w:val="nil"/>
              <w:bottom w:val="single" w:sz="8" w:space="0" w:color="auto"/>
              <w:right w:val="nil"/>
            </w:tcBorders>
          </w:tcPr>
          <w:p w14:paraId="32B3EA39" w14:textId="77777777" w:rsidR="000B5EDC" w:rsidRPr="00464FCC" w:rsidRDefault="000B5EDC" w:rsidP="00C57D7C">
            <w:pPr>
              <w:rPr>
                <w:rFonts w:asciiTheme="minorHAnsi" w:hAnsiTheme="minorHAnsi"/>
                <w:sz w:val="20"/>
              </w:rPr>
            </w:pPr>
          </w:p>
        </w:tc>
        <w:tc>
          <w:tcPr>
            <w:tcW w:w="912" w:type="dxa"/>
            <w:tcBorders>
              <w:top w:val="single" w:sz="6" w:space="0" w:color="auto"/>
              <w:left w:val="nil"/>
              <w:bottom w:val="single" w:sz="8" w:space="0" w:color="auto"/>
              <w:right w:val="nil"/>
            </w:tcBorders>
          </w:tcPr>
          <w:p w14:paraId="3B2D6606" w14:textId="77777777" w:rsidR="000B5EDC" w:rsidRPr="00464FCC" w:rsidRDefault="000B5EDC" w:rsidP="00C57D7C">
            <w:pPr>
              <w:rPr>
                <w:rFonts w:asciiTheme="minorHAnsi" w:hAnsiTheme="minorHAnsi"/>
                <w:sz w:val="20"/>
              </w:rPr>
            </w:pPr>
          </w:p>
        </w:tc>
        <w:tc>
          <w:tcPr>
            <w:tcW w:w="720" w:type="dxa"/>
            <w:tcBorders>
              <w:top w:val="single" w:sz="6" w:space="0" w:color="auto"/>
              <w:left w:val="nil"/>
              <w:bottom w:val="single" w:sz="8" w:space="0" w:color="auto"/>
              <w:right w:val="nil"/>
            </w:tcBorders>
          </w:tcPr>
          <w:p w14:paraId="57AFBB6F" w14:textId="77777777" w:rsidR="000B5EDC" w:rsidRPr="00464FCC" w:rsidRDefault="000B5EDC" w:rsidP="00C57D7C">
            <w:pPr>
              <w:rPr>
                <w:rFonts w:asciiTheme="minorHAnsi" w:hAnsiTheme="minorHAnsi"/>
                <w:sz w:val="20"/>
              </w:rPr>
            </w:pPr>
          </w:p>
        </w:tc>
        <w:tc>
          <w:tcPr>
            <w:tcW w:w="990" w:type="dxa"/>
            <w:tcBorders>
              <w:top w:val="single" w:sz="6" w:space="0" w:color="auto"/>
              <w:left w:val="nil"/>
              <w:bottom w:val="single" w:sz="8" w:space="0" w:color="auto"/>
              <w:right w:val="nil"/>
            </w:tcBorders>
          </w:tcPr>
          <w:p w14:paraId="0BB68791"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single" w:sz="8" w:space="0" w:color="auto"/>
              <w:right w:val="nil"/>
            </w:tcBorders>
          </w:tcPr>
          <w:p w14:paraId="747B6AEA" w14:textId="77777777" w:rsidR="000B5EDC" w:rsidRPr="00464FCC" w:rsidRDefault="000B5EDC" w:rsidP="00C57D7C">
            <w:pPr>
              <w:rPr>
                <w:rFonts w:asciiTheme="minorHAnsi" w:hAnsiTheme="minorHAnsi"/>
                <w:sz w:val="20"/>
              </w:rPr>
            </w:pPr>
          </w:p>
        </w:tc>
        <w:tc>
          <w:tcPr>
            <w:tcW w:w="1080" w:type="dxa"/>
            <w:tcBorders>
              <w:top w:val="single" w:sz="6" w:space="0" w:color="auto"/>
              <w:left w:val="nil"/>
              <w:bottom w:val="single" w:sz="8" w:space="0" w:color="auto"/>
              <w:right w:val="nil"/>
            </w:tcBorders>
          </w:tcPr>
          <w:p w14:paraId="3DC1776A"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single" w:sz="8" w:space="0" w:color="auto"/>
              <w:right w:val="nil"/>
            </w:tcBorders>
          </w:tcPr>
          <w:p w14:paraId="420EE045" w14:textId="77777777" w:rsidR="000B5EDC" w:rsidRPr="00464FCC" w:rsidRDefault="000B5EDC" w:rsidP="00C57D7C">
            <w:pPr>
              <w:rPr>
                <w:rFonts w:asciiTheme="minorHAnsi" w:hAnsiTheme="minorHAnsi"/>
                <w:sz w:val="20"/>
              </w:rPr>
            </w:pPr>
          </w:p>
        </w:tc>
        <w:tc>
          <w:tcPr>
            <w:tcW w:w="990" w:type="dxa"/>
            <w:tcBorders>
              <w:top w:val="single" w:sz="6" w:space="0" w:color="auto"/>
              <w:left w:val="nil"/>
              <w:bottom w:val="single" w:sz="8" w:space="0" w:color="auto"/>
              <w:right w:val="nil"/>
            </w:tcBorders>
          </w:tcPr>
          <w:p w14:paraId="4FBE8AD6" w14:textId="77777777" w:rsidR="000B5EDC" w:rsidRPr="00464FCC" w:rsidRDefault="000B5EDC" w:rsidP="00C57D7C">
            <w:pPr>
              <w:rPr>
                <w:rFonts w:asciiTheme="minorHAnsi" w:hAnsiTheme="minorHAnsi"/>
                <w:sz w:val="20"/>
              </w:rPr>
            </w:pPr>
          </w:p>
        </w:tc>
        <w:tc>
          <w:tcPr>
            <w:tcW w:w="900" w:type="dxa"/>
            <w:tcBorders>
              <w:top w:val="single" w:sz="6" w:space="0" w:color="auto"/>
              <w:left w:val="nil"/>
              <w:bottom w:val="single" w:sz="8" w:space="0" w:color="auto"/>
              <w:right w:val="nil"/>
            </w:tcBorders>
          </w:tcPr>
          <w:p w14:paraId="5BE1106D"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single" w:sz="8" w:space="0" w:color="auto"/>
              <w:right w:val="single" w:sz="6" w:space="0" w:color="auto"/>
            </w:tcBorders>
          </w:tcPr>
          <w:p w14:paraId="644019E2" w14:textId="77777777" w:rsidR="000B5EDC" w:rsidRPr="00464FCC" w:rsidRDefault="000B5EDC" w:rsidP="00C57D7C">
            <w:pPr>
              <w:rPr>
                <w:rFonts w:asciiTheme="minorHAnsi" w:hAnsiTheme="minorHAnsi"/>
                <w:sz w:val="20"/>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0A2DEFB6" w14:textId="70484DF8" w:rsidR="000B5EDC" w:rsidRPr="00464FCC" w:rsidRDefault="000B5EDC" w:rsidP="00C57D7C">
            <w:pPr>
              <w:rPr>
                <w:rFonts w:asciiTheme="minorHAnsi" w:hAnsiTheme="minorHAnsi"/>
                <w:b/>
                <w:bCs/>
                <w:sz w:val="20"/>
              </w:rPr>
            </w:pPr>
            <w:r w:rsidRPr="00464FCC">
              <w:rPr>
                <w:rFonts w:asciiTheme="minorHAnsi" w:hAnsiTheme="minorHAnsi"/>
                <w:b/>
                <w:bCs/>
                <w:sz w:val="20"/>
              </w:rPr>
              <w:t>Subtotal</w:t>
            </w:r>
          </w:p>
        </w:tc>
        <w:tc>
          <w:tcPr>
            <w:tcW w:w="806" w:type="dxa"/>
            <w:tcBorders>
              <w:top w:val="single" w:sz="6" w:space="0" w:color="auto"/>
              <w:left w:val="single" w:sz="6" w:space="0" w:color="auto"/>
              <w:bottom w:val="single" w:sz="8" w:space="0" w:color="auto"/>
              <w:right w:val="single" w:sz="6" w:space="0" w:color="auto"/>
            </w:tcBorders>
          </w:tcPr>
          <w:p w14:paraId="1F51CF38" w14:textId="77777777" w:rsidR="000B5EDC" w:rsidRPr="00464FCC" w:rsidRDefault="000B5EDC" w:rsidP="0000062D">
            <w:pPr>
              <w:pStyle w:val="Heading6"/>
            </w:pPr>
          </w:p>
        </w:tc>
        <w:tc>
          <w:tcPr>
            <w:tcW w:w="806" w:type="dxa"/>
            <w:tcBorders>
              <w:top w:val="single" w:sz="6" w:space="0" w:color="auto"/>
              <w:left w:val="single" w:sz="6" w:space="0" w:color="auto"/>
              <w:bottom w:val="single" w:sz="8" w:space="0" w:color="auto"/>
              <w:right w:val="single" w:sz="6" w:space="0" w:color="auto"/>
            </w:tcBorders>
          </w:tcPr>
          <w:p w14:paraId="2087505E"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8" w:space="0" w:color="auto"/>
              <w:right w:val="double" w:sz="4" w:space="0" w:color="auto"/>
            </w:tcBorders>
          </w:tcPr>
          <w:p w14:paraId="0222E265" w14:textId="77777777" w:rsidR="000B5EDC" w:rsidRPr="00464FCC" w:rsidRDefault="000B5EDC" w:rsidP="00C57D7C">
            <w:pPr>
              <w:rPr>
                <w:rFonts w:asciiTheme="minorHAnsi" w:hAnsiTheme="minorHAnsi"/>
                <w:sz w:val="20"/>
              </w:rPr>
            </w:pPr>
          </w:p>
        </w:tc>
      </w:tr>
    </w:tbl>
    <w:p w14:paraId="54BC01AD" w14:textId="77777777" w:rsidR="000B5EDC" w:rsidRPr="00464FCC" w:rsidRDefault="000B5EDC" w:rsidP="00C716A3">
      <w:pPr>
        <w:tabs>
          <w:tab w:val="left" w:pos="2340"/>
        </w:tabs>
        <w:rPr>
          <w:sz w:val="20"/>
        </w:rPr>
      </w:pPr>
    </w:p>
    <w:p w14:paraId="4B993119" w14:textId="0FCA4614" w:rsidR="000B5EDC" w:rsidRPr="00464FCC" w:rsidRDefault="000B5EDC">
      <w:pPr>
        <w:tabs>
          <w:tab w:val="left" w:pos="360"/>
        </w:tabs>
        <w:rPr>
          <w:rFonts w:asciiTheme="minorHAnsi" w:hAnsiTheme="minorHAnsi"/>
          <w:sz w:val="20"/>
        </w:rPr>
      </w:pPr>
      <w:r w:rsidRPr="00464FCC">
        <w:rPr>
          <w:rFonts w:asciiTheme="minorHAnsi" w:hAnsiTheme="minorHAnsi"/>
          <w:sz w:val="16"/>
          <w:szCs w:val="16"/>
        </w:rPr>
        <w:t>1</w:t>
      </w:r>
      <w:r w:rsidRPr="00464FCC">
        <w:rPr>
          <w:rFonts w:asciiTheme="minorHAnsi" w:hAnsiTheme="minorHAnsi"/>
          <w:sz w:val="20"/>
        </w:rPr>
        <w:tab/>
      </w:r>
      <w:r w:rsidR="009B3674">
        <w:rPr>
          <w:rFonts w:asciiTheme="minorHAnsi" w:hAnsiTheme="minorHAnsi"/>
          <w:sz w:val="20"/>
        </w:rPr>
        <w:t xml:space="preserve">Depending on the location and timing of the assignments under the Framework Agreement, the Framework agreement may demand more than one </w:t>
      </w:r>
      <w:r w:rsidR="007577CD">
        <w:rPr>
          <w:rFonts w:asciiTheme="minorHAnsi" w:hAnsiTheme="minorHAnsi"/>
          <w:sz w:val="20"/>
        </w:rPr>
        <w:t>expert for a position</w:t>
      </w:r>
    </w:p>
    <w:p w14:paraId="4EFD7176" w14:textId="5756433D" w:rsidR="000B5EDC" w:rsidRPr="00464FCC" w:rsidRDefault="000B5EDC" w:rsidP="004C0982">
      <w:pPr>
        <w:tabs>
          <w:tab w:val="left" w:pos="360"/>
        </w:tabs>
        <w:ind w:left="360" w:hanging="360"/>
        <w:rPr>
          <w:rFonts w:asciiTheme="minorHAnsi" w:hAnsiTheme="minorHAnsi"/>
          <w:sz w:val="20"/>
        </w:rPr>
      </w:pPr>
      <w:r w:rsidRPr="00464FCC">
        <w:rPr>
          <w:rFonts w:asciiTheme="minorHAnsi" w:hAnsiTheme="minorHAnsi"/>
          <w:sz w:val="16"/>
          <w:szCs w:val="16"/>
        </w:rPr>
        <w:t>2</w:t>
      </w:r>
      <w:r w:rsidRPr="00464FCC">
        <w:rPr>
          <w:rFonts w:asciiTheme="minorHAnsi" w:hAnsiTheme="minorHAnsi"/>
          <w:sz w:val="20"/>
        </w:rPr>
        <w:tab/>
        <w:t xml:space="preserve">Months are counted from the start of the assignment/mobilization.  One (1) month equals </w:t>
      </w:r>
      <w:r w:rsidR="00D61D6B" w:rsidRPr="00464FCC">
        <w:rPr>
          <w:rFonts w:asciiTheme="minorHAnsi" w:hAnsiTheme="minorHAnsi"/>
          <w:sz w:val="20"/>
        </w:rPr>
        <w:t>twenty two (</w:t>
      </w:r>
      <w:r w:rsidR="00C23BED" w:rsidRPr="00464FCC">
        <w:rPr>
          <w:rFonts w:asciiTheme="minorHAnsi" w:hAnsiTheme="minorHAnsi"/>
          <w:sz w:val="20"/>
        </w:rPr>
        <w:t>22</w:t>
      </w:r>
      <w:r w:rsidR="00D61D6B" w:rsidRPr="00464FCC">
        <w:rPr>
          <w:rFonts w:asciiTheme="minorHAnsi" w:hAnsiTheme="minorHAnsi"/>
          <w:sz w:val="20"/>
        </w:rPr>
        <w:t>)</w:t>
      </w:r>
      <w:r w:rsidR="00C23BED" w:rsidRPr="00464FCC">
        <w:rPr>
          <w:rFonts w:asciiTheme="minorHAnsi" w:hAnsiTheme="minorHAnsi"/>
          <w:sz w:val="20"/>
        </w:rPr>
        <w:t xml:space="preserve"> </w:t>
      </w:r>
      <w:r w:rsidR="009B2F93" w:rsidRPr="00464FCC">
        <w:rPr>
          <w:rFonts w:asciiTheme="minorHAnsi" w:hAnsiTheme="minorHAnsi"/>
          <w:sz w:val="20"/>
        </w:rPr>
        <w:t>working (</w:t>
      </w:r>
      <w:r w:rsidRPr="00464FCC">
        <w:rPr>
          <w:rFonts w:asciiTheme="minorHAnsi" w:hAnsiTheme="minorHAnsi"/>
          <w:sz w:val="20"/>
        </w:rPr>
        <w:t>billable</w:t>
      </w:r>
      <w:r w:rsidR="009B2F93" w:rsidRPr="00464FCC">
        <w:rPr>
          <w:rFonts w:asciiTheme="minorHAnsi" w:hAnsiTheme="minorHAnsi"/>
          <w:sz w:val="20"/>
        </w:rPr>
        <w:t>)</w:t>
      </w:r>
      <w:r w:rsidRPr="00464FCC">
        <w:rPr>
          <w:rFonts w:asciiTheme="minorHAnsi" w:hAnsiTheme="minorHAnsi"/>
          <w:sz w:val="20"/>
        </w:rPr>
        <w:t xml:space="preserve"> days</w:t>
      </w:r>
      <w:r w:rsidR="00362B7B" w:rsidRPr="00464FCC">
        <w:rPr>
          <w:rFonts w:asciiTheme="minorHAnsi" w:hAnsiTheme="minorHAnsi"/>
          <w:sz w:val="20"/>
        </w:rPr>
        <w:t>. One working (billable) day shall be not less than eight (</w:t>
      </w:r>
      <w:r w:rsidR="009B2F93" w:rsidRPr="00464FCC">
        <w:rPr>
          <w:rFonts w:asciiTheme="minorHAnsi" w:hAnsiTheme="minorHAnsi"/>
          <w:sz w:val="20"/>
        </w:rPr>
        <w:t>8</w:t>
      </w:r>
      <w:r w:rsidR="00D61D6B" w:rsidRPr="00464FCC">
        <w:rPr>
          <w:rFonts w:asciiTheme="minorHAnsi" w:hAnsiTheme="minorHAnsi"/>
          <w:sz w:val="20"/>
        </w:rPr>
        <w:t xml:space="preserve">) working (billable) </w:t>
      </w:r>
      <w:r w:rsidR="00362B7B" w:rsidRPr="00464FCC">
        <w:rPr>
          <w:rFonts w:asciiTheme="minorHAnsi" w:hAnsiTheme="minorHAnsi"/>
          <w:sz w:val="20"/>
        </w:rPr>
        <w:t>hours</w:t>
      </w:r>
      <w:r w:rsidR="00C23BED" w:rsidRPr="00464FCC">
        <w:rPr>
          <w:rFonts w:asciiTheme="minorHAnsi" w:hAnsiTheme="minorHAnsi"/>
          <w:sz w:val="20"/>
        </w:rPr>
        <w:t>.</w:t>
      </w:r>
    </w:p>
    <w:p w14:paraId="6BF68C7D" w14:textId="5DEF3725" w:rsidR="00F25D26" w:rsidRPr="00464FCC" w:rsidRDefault="000B5EDC" w:rsidP="004C0982">
      <w:pPr>
        <w:tabs>
          <w:tab w:val="left" w:pos="360"/>
        </w:tabs>
        <w:ind w:left="360" w:hanging="360"/>
        <w:rPr>
          <w:rFonts w:asciiTheme="minorHAnsi" w:hAnsiTheme="minorHAnsi"/>
          <w:sz w:val="20"/>
        </w:rPr>
      </w:pPr>
      <w:r w:rsidRPr="00464FCC">
        <w:rPr>
          <w:rFonts w:asciiTheme="minorHAnsi" w:hAnsiTheme="minorHAnsi"/>
          <w:sz w:val="16"/>
          <w:szCs w:val="16"/>
        </w:rPr>
        <w:t>3</w:t>
      </w:r>
      <w:r w:rsidRPr="00464FCC">
        <w:rPr>
          <w:rFonts w:asciiTheme="minorHAnsi" w:hAnsiTheme="minorHAnsi"/>
          <w:sz w:val="20"/>
        </w:rPr>
        <w:tab/>
        <w:t xml:space="preserve">“Home” means work in the office in the </w:t>
      </w:r>
      <w:r w:rsidR="000F7102" w:rsidRPr="00464FCC">
        <w:rPr>
          <w:rFonts w:asciiTheme="minorHAnsi" w:hAnsiTheme="minorHAnsi"/>
          <w:sz w:val="20"/>
        </w:rPr>
        <w:t>e</w:t>
      </w:r>
      <w:r w:rsidRPr="00464FCC">
        <w:rPr>
          <w:rFonts w:asciiTheme="minorHAnsi" w:hAnsiTheme="minorHAnsi"/>
          <w:sz w:val="20"/>
        </w:rPr>
        <w:t xml:space="preserve">xpert’s country of residence. “Field” work means work carried out in the </w:t>
      </w:r>
      <w:r w:rsidR="00447B0E">
        <w:rPr>
          <w:rFonts w:asciiTheme="minorHAnsi" w:hAnsiTheme="minorHAnsi"/>
          <w:sz w:val="20"/>
        </w:rPr>
        <w:t>Borrower</w:t>
      </w:r>
      <w:r w:rsidR="00447B0E" w:rsidRPr="00464FCC">
        <w:rPr>
          <w:rFonts w:asciiTheme="minorHAnsi" w:hAnsiTheme="minorHAnsi"/>
          <w:sz w:val="20"/>
        </w:rPr>
        <w:t xml:space="preserve">’s </w:t>
      </w:r>
      <w:r w:rsidRPr="00464FCC">
        <w:rPr>
          <w:rFonts w:asciiTheme="minorHAnsi" w:hAnsiTheme="minorHAnsi"/>
          <w:sz w:val="20"/>
        </w:rPr>
        <w:t xml:space="preserve">country or any other country outside the </w:t>
      </w:r>
      <w:r w:rsidR="000F7102" w:rsidRPr="00464FCC">
        <w:rPr>
          <w:rFonts w:asciiTheme="minorHAnsi" w:hAnsiTheme="minorHAnsi"/>
          <w:sz w:val="20"/>
        </w:rPr>
        <w:t>e</w:t>
      </w:r>
      <w:r w:rsidRPr="00464FCC">
        <w:rPr>
          <w:rFonts w:asciiTheme="minorHAnsi" w:hAnsiTheme="minorHAnsi"/>
          <w:sz w:val="20"/>
        </w:rPr>
        <w:t>xpert’s country of residence.</w:t>
      </w:r>
    </w:p>
    <w:p w14:paraId="6C788255" w14:textId="7B7C5A21" w:rsidR="000B5EDC" w:rsidRPr="00464FCC" w:rsidRDefault="000B5EDC" w:rsidP="004C0982">
      <w:pPr>
        <w:tabs>
          <w:tab w:val="left" w:pos="360"/>
        </w:tabs>
        <w:rPr>
          <w:sz w:val="20"/>
        </w:rPr>
      </w:pPr>
    </w:p>
    <w:p w14:paraId="662CD882" w14:textId="57C8601A" w:rsidR="000B5EDC" w:rsidRPr="00464FCC" w:rsidRDefault="002E187E" w:rsidP="004C0982">
      <w:pPr>
        <w:tabs>
          <w:tab w:val="left" w:pos="360"/>
        </w:tabs>
        <w:rPr>
          <w:rFonts w:asciiTheme="minorHAnsi" w:hAnsiTheme="minorHAnsi"/>
          <w:sz w:val="20"/>
        </w:rPr>
      </w:pPr>
      <w:r w:rsidRPr="0021172D">
        <w:rPr>
          <w:noProof/>
        </w:rPr>
        <mc:AlternateContent>
          <mc:Choice Requires="wps">
            <w:drawing>
              <wp:anchor distT="0" distB="0" distL="114300" distR="114300" simplePos="0" relativeHeight="251649536" behindDoc="0" locked="0" layoutInCell="1" allowOverlap="1" wp14:anchorId="235A0026" wp14:editId="4EC47D55">
                <wp:simplePos x="0" y="0"/>
                <wp:positionH relativeFrom="column">
                  <wp:posOffset>114300</wp:posOffset>
                </wp:positionH>
                <wp:positionV relativeFrom="paragraph">
                  <wp:posOffset>17145</wp:posOffset>
                </wp:positionV>
                <wp:extent cx="457200" cy="90170"/>
                <wp:effectExtent l="9525" t="12065" r="9525" b="1206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9E52F" id="Rectangle 17" o:spid="_x0000_s1026" style="position:absolute;margin-left:9pt;margin-top:1.35pt;width:36pt;height:7.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y5gZzxkCAAA7BAAADgAAAAAAAAAAAAAAAAAuAgAAZHJzL2Uyb0RvYy54bWxQSwECLQAUAAYACAAA&#10;ACEAKTWHr9kAAAAGAQAADwAAAAAAAAAAAAAAAABzBAAAZHJzL2Rvd25yZXYueG1sUEsFBgAAAAAE&#10;AAQA8wAAAHkFAAAAAA==&#10;" fillcolor="black"/>
            </w:pict>
          </mc:Fallback>
        </mc:AlternateContent>
      </w:r>
      <w:r w:rsidR="000B5EDC" w:rsidRPr="00464FCC">
        <w:rPr>
          <w:sz w:val="20"/>
        </w:rPr>
        <w:t xml:space="preserve">                       </w:t>
      </w:r>
      <w:r w:rsidR="000B5EDC" w:rsidRPr="00464FCC">
        <w:rPr>
          <w:rFonts w:asciiTheme="minorHAnsi" w:hAnsiTheme="minorHAnsi"/>
          <w:sz w:val="20"/>
        </w:rPr>
        <w:t>Full time input</w:t>
      </w:r>
    </w:p>
    <w:p w14:paraId="617AE724" w14:textId="2BAB40D9" w:rsidR="000B5EDC" w:rsidRPr="00464FCC" w:rsidRDefault="002E187E" w:rsidP="004C0982">
      <w:pPr>
        <w:tabs>
          <w:tab w:val="left" w:pos="360"/>
        </w:tabs>
        <w:rPr>
          <w:rFonts w:asciiTheme="minorHAnsi" w:hAnsiTheme="minorHAnsi"/>
          <w:sz w:val="20"/>
        </w:rPr>
      </w:pPr>
      <w:r w:rsidRPr="0021172D">
        <w:rPr>
          <w:rFonts w:asciiTheme="minorHAnsi" w:hAnsiTheme="minorHAnsi"/>
          <w:noProof/>
        </w:rPr>
        <mc:AlternateContent>
          <mc:Choice Requires="wps">
            <w:drawing>
              <wp:anchor distT="0" distB="0" distL="114300" distR="114300" simplePos="0" relativeHeight="251651584" behindDoc="0" locked="0" layoutInCell="1" allowOverlap="1" wp14:anchorId="63090350" wp14:editId="6BD1014E">
                <wp:simplePos x="0" y="0"/>
                <wp:positionH relativeFrom="column">
                  <wp:posOffset>114300</wp:posOffset>
                </wp:positionH>
                <wp:positionV relativeFrom="paragraph">
                  <wp:posOffset>23495</wp:posOffset>
                </wp:positionV>
                <wp:extent cx="457200" cy="90170"/>
                <wp:effectExtent l="9525" t="11430" r="9525" b="1270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63791" id="Rectangle 18" o:spid="_x0000_s1026" style="position:absolute;margin-left:9pt;margin-top:1.85pt;width:36pt;height: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" fillcolor="black">
                <v:fill r:id="rId53" o:title="" type="pattern"/>
              </v:rect>
            </w:pict>
          </mc:Fallback>
        </mc:AlternateContent>
      </w:r>
      <w:r w:rsidR="000B5EDC" w:rsidRPr="00464FCC">
        <w:rPr>
          <w:rFonts w:asciiTheme="minorHAnsi" w:hAnsiTheme="minorHAnsi"/>
          <w:sz w:val="20"/>
        </w:rPr>
        <w:t xml:space="preserve">                       </w:t>
      </w:r>
      <w:r w:rsidR="007E11A3" w:rsidRPr="00464FCC">
        <w:rPr>
          <w:rFonts w:asciiTheme="minorHAnsi" w:hAnsiTheme="minorHAnsi"/>
          <w:sz w:val="20"/>
        </w:rPr>
        <w:t xml:space="preserve">  </w:t>
      </w:r>
      <w:r w:rsidR="000B5EDC" w:rsidRPr="00464FCC">
        <w:rPr>
          <w:rFonts w:asciiTheme="minorHAnsi" w:hAnsiTheme="minorHAnsi"/>
          <w:sz w:val="20"/>
        </w:rPr>
        <w:t>Part time input</w:t>
      </w:r>
    </w:p>
    <w:p w14:paraId="430229D8" w14:textId="77777777" w:rsidR="000B5EDC" w:rsidRPr="00464FCC" w:rsidRDefault="000B5EDC" w:rsidP="00C716A3">
      <w:pPr>
        <w:tabs>
          <w:tab w:val="left" w:pos="360"/>
        </w:tabs>
        <w:rPr>
          <w:sz w:val="20"/>
        </w:rPr>
      </w:pPr>
    </w:p>
    <w:p w14:paraId="450C0E2C" w14:textId="77777777" w:rsidR="000B5EDC" w:rsidRPr="00464FCC" w:rsidRDefault="000B5EDC" w:rsidP="00C716A3">
      <w:pPr>
        <w:tabs>
          <w:tab w:val="left" w:pos="360"/>
        </w:tabs>
      </w:pPr>
    </w:p>
    <w:p w14:paraId="7A888B7E" w14:textId="77777777" w:rsidR="000B5EDC" w:rsidRPr="00464FCC" w:rsidRDefault="000B5EDC" w:rsidP="00B91DDF">
      <w:pPr>
        <w:rPr>
          <w:b/>
          <w:sz w:val="28"/>
        </w:rPr>
        <w:sectPr w:rsidR="000B5EDC" w:rsidRPr="00464FCC" w:rsidSect="00A11226">
          <w:headerReference w:type="even" r:id="rId54"/>
          <w:headerReference w:type="default" r:id="rId55"/>
          <w:footerReference w:type="default" r:id="rId56"/>
          <w:footnotePr>
            <w:numRestart w:val="eachSect"/>
          </w:footnotePr>
          <w:pgSz w:w="15840" w:h="12240" w:orient="landscape" w:code="1"/>
          <w:pgMar w:top="1440" w:right="1440" w:bottom="1440" w:left="1440" w:header="720" w:footer="720" w:gutter="0"/>
          <w:cols w:space="720"/>
        </w:sectPr>
      </w:pPr>
    </w:p>
    <w:p w14:paraId="635C54FC" w14:textId="77777777" w:rsidR="00664E36" w:rsidRPr="00464FCC" w:rsidRDefault="000B5EDC" w:rsidP="00B47775">
      <w:pPr>
        <w:jc w:val="center"/>
        <w:rPr>
          <w:rFonts w:ascii="Times New Roman Bold" w:hAnsi="Times New Roman Bold"/>
          <w:b/>
          <w:smallCaps/>
          <w:sz w:val="28"/>
          <w:szCs w:val="28"/>
        </w:rPr>
      </w:pPr>
      <w:r w:rsidRPr="00464FCC">
        <w:rPr>
          <w:rFonts w:ascii="Times New Roman Bold" w:hAnsi="Times New Roman Bold"/>
          <w:b/>
          <w:smallCaps/>
          <w:sz w:val="28"/>
          <w:szCs w:val="28"/>
        </w:rPr>
        <w:t>Form TECH-6</w:t>
      </w:r>
    </w:p>
    <w:p w14:paraId="68353D42" w14:textId="77777777" w:rsidR="000B5EDC" w:rsidRPr="00464FCC" w:rsidRDefault="000B5EDC" w:rsidP="005A440E">
      <w:pPr>
        <w:jc w:val="center"/>
        <w:rPr>
          <w:rFonts w:ascii="Times New Roman Bold" w:hAnsi="Times New Roman Bold"/>
          <w:b/>
          <w:smallCaps/>
          <w:sz w:val="28"/>
          <w:szCs w:val="28"/>
        </w:rPr>
      </w:pPr>
      <w:r w:rsidRPr="00464FCC">
        <w:rPr>
          <w:rFonts w:ascii="Times New Roman Bold" w:hAnsi="Times New Roman Bold"/>
          <w:b/>
          <w:smallCaps/>
          <w:sz w:val="28"/>
          <w:szCs w:val="28"/>
        </w:rPr>
        <w:t>(</w:t>
      </w:r>
      <w:r w:rsidR="00B40722" w:rsidRPr="00464FCC">
        <w:rPr>
          <w:rFonts w:ascii="Times New Roman Bold" w:hAnsi="Times New Roman Bold"/>
          <w:b/>
          <w:smallCaps/>
          <w:sz w:val="28"/>
          <w:szCs w:val="28"/>
        </w:rPr>
        <w:t>Continued</w:t>
      </w:r>
      <w:r w:rsidRPr="00464FCC">
        <w:rPr>
          <w:rFonts w:ascii="Times New Roman Bold" w:hAnsi="Times New Roman Bold"/>
          <w:b/>
          <w:smallCaps/>
          <w:sz w:val="28"/>
          <w:szCs w:val="28"/>
        </w:rPr>
        <w:t>)</w:t>
      </w:r>
    </w:p>
    <w:p w14:paraId="5D7BF487" w14:textId="77777777" w:rsidR="000B5EDC" w:rsidRPr="00464FCC" w:rsidRDefault="000B5EDC" w:rsidP="005A440E">
      <w:pPr>
        <w:jc w:val="center"/>
        <w:rPr>
          <w:rFonts w:ascii="Times New Roman Bold" w:hAnsi="Times New Roman Bold"/>
          <w:b/>
          <w:smallCaps/>
          <w:sz w:val="28"/>
          <w:szCs w:val="28"/>
        </w:rPr>
      </w:pPr>
    </w:p>
    <w:p w14:paraId="7760B9EE" w14:textId="77777777" w:rsidR="000B5EDC" w:rsidRPr="00464FCC" w:rsidRDefault="000B5EDC" w:rsidP="005A440E">
      <w:pPr>
        <w:jc w:val="center"/>
        <w:rPr>
          <w:rFonts w:ascii="Times New Roman Bold" w:hAnsi="Times New Roman Bold"/>
          <w:b/>
          <w:smallCaps/>
          <w:sz w:val="28"/>
          <w:szCs w:val="28"/>
        </w:rPr>
      </w:pPr>
      <w:r w:rsidRPr="00464FCC">
        <w:rPr>
          <w:rFonts w:ascii="Times New Roman Bold" w:hAnsi="Times New Roman Bold"/>
          <w:b/>
          <w:smallCaps/>
          <w:sz w:val="28"/>
          <w:szCs w:val="28"/>
        </w:rPr>
        <w:t>CURRICULUM VITAE (CV)</w:t>
      </w:r>
    </w:p>
    <w:p w14:paraId="54C9C5F6" w14:textId="77777777" w:rsidR="000B5EDC" w:rsidRPr="00464FCC" w:rsidRDefault="000B5EDC" w:rsidP="00B91DDF"/>
    <w:p w14:paraId="5BBC5AC9" w14:textId="77777777" w:rsidR="000B5EDC" w:rsidRPr="00464FCC" w:rsidRDefault="000B5EDC" w:rsidP="00B91D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9"/>
        <w:gridCol w:w="5485"/>
      </w:tblGrid>
      <w:tr w:rsidR="00464FCC" w:rsidRPr="00464FCC" w14:paraId="6AE0BEEB" w14:textId="77777777" w:rsidTr="00C31B55">
        <w:tc>
          <w:tcPr>
            <w:tcW w:w="3618" w:type="dxa"/>
          </w:tcPr>
          <w:p w14:paraId="63F3CADA" w14:textId="77777777" w:rsidR="000B5EDC" w:rsidRPr="00464FCC" w:rsidRDefault="000B5EDC" w:rsidP="007C2068">
            <w:pPr>
              <w:spacing w:before="60" w:after="60"/>
            </w:pPr>
            <w:r w:rsidRPr="00464FCC">
              <w:rPr>
                <w:b/>
                <w:sz w:val="22"/>
                <w:szCs w:val="22"/>
              </w:rPr>
              <w:t>Position Title and No.</w:t>
            </w:r>
          </w:p>
        </w:tc>
        <w:tc>
          <w:tcPr>
            <w:tcW w:w="5598" w:type="dxa"/>
          </w:tcPr>
          <w:p w14:paraId="1AB9F460" w14:textId="77777777" w:rsidR="000B5EDC" w:rsidRPr="0021172D" w:rsidRDefault="000B5EDC" w:rsidP="007C2068">
            <w:pPr>
              <w:spacing w:before="60" w:after="60"/>
              <w:rPr>
                <w:sz w:val="20"/>
                <w:szCs w:val="20"/>
              </w:rPr>
            </w:pPr>
            <w:r w:rsidRPr="0021172D">
              <w:rPr>
                <w:sz w:val="20"/>
                <w:szCs w:val="20"/>
              </w:rPr>
              <w:t>{e.g.</w:t>
            </w:r>
            <w:r w:rsidR="0089166F" w:rsidRPr="0021172D">
              <w:rPr>
                <w:sz w:val="20"/>
                <w:szCs w:val="20"/>
              </w:rPr>
              <w:t>,</w:t>
            </w:r>
            <w:r w:rsidRPr="0021172D">
              <w:rPr>
                <w:sz w:val="20"/>
                <w:szCs w:val="20"/>
              </w:rPr>
              <w:t xml:space="preserve"> K-1, TEAM LEADER}</w:t>
            </w:r>
          </w:p>
        </w:tc>
      </w:tr>
      <w:tr w:rsidR="00464FCC" w:rsidRPr="00464FCC" w14:paraId="17872B9A" w14:textId="77777777" w:rsidTr="00C31B55">
        <w:tc>
          <w:tcPr>
            <w:tcW w:w="3618" w:type="dxa"/>
          </w:tcPr>
          <w:p w14:paraId="4B09387A" w14:textId="77777777" w:rsidR="000B5EDC" w:rsidRPr="00464FCC" w:rsidRDefault="000B5EDC" w:rsidP="007C2068">
            <w:pPr>
              <w:spacing w:before="60" w:after="60"/>
            </w:pPr>
            <w:r w:rsidRPr="00464FCC">
              <w:rPr>
                <w:b/>
                <w:sz w:val="22"/>
                <w:szCs w:val="22"/>
              </w:rPr>
              <w:t>Name of Expert:</w:t>
            </w:r>
            <w:r w:rsidRPr="00464FCC">
              <w:rPr>
                <w:sz w:val="22"/>
                <w:szCs w:val="22"/>
              </w:rPr>
              <w:t xml:space="preserve"> </w:t>
            </w:r>
          </w:p>
        </w:tc>
        <w:tc>
          <w:tcPr>
            <w:tcW w:w="5598" w:type="dxa"/>
          </w:tcPr>
          <w:p w14:paraId="3BC88AF2" w14:textId="77777777" w:rsidR="000B5EDC" w:rsidRPr="0021172D" w:rsidRDefault="000B5EDC" w:rsidP="007C2068">
            <w:pPr>
              <w:spacing w:before="60" w:after="60"/>
              <w:rPr>
                <w:sz w:val="20"/>
                <w:szCs w:val="20"/>
              </w:rPr>
            </w:pPr>
            <w:r w:rsidRPr="0021172D">
              <w:rPr>
                <w:sz w:val="20"/>
                <w:szCs w:val="20"/>
              </w:rPr>
              <w:t>{Insert full name}</w:t>
            </w:r>
          </w:p>
        </w:tc>
      </w:tr>
      <w:tr w:rsidR="00464FCC" w:rsidRPr="00464FCC" w14:paraId="1682FBD4" w14:textId="77777777" w:rsidTr="00C31B55">
        <w:tc>
          <w:tcPr>
            <w:tcW w:w="3618" w:type="dxa"/>
          </w:tcPr>
          <w:p w14:paraId="37A06393" w14:textId="77777777" w:rsidR="000B5EDC" w:rsidRPr="00464FCC" w:rsidRDefault="000B5EDC" w:rsidP="007C2068">
            <w:pPr>
              <w:spacing w:before="60" w:after="60"/>
            </w:pPr>
            <w:r w:rsidRPr="00464FCC">
              <w:rPr>
                <w:b/>
                <w:sz w:val="22"/>
                <w:szCs w:val="22"/>
              </w:rPr>
              <w:t>Date of Birth:</w:t>
            </w:r>
          </w:p>
        </w:tc>
        <w:tc>
          <w:tcPr>
            <w:tcW w:w="5598" w:type="dxa"/>
          </w:tcPr>
          <w:p w14:paraId="1F18D3D3" w14:textId="77777777" w:rsidR="000B5EDC" w:rsidRPr="0021172D" w:rsidRDefault="000B5EDC" w:rsidP="007C2068">
            <w:pPr>
              <w:spacing w:before="60" w:after="60"/>
              <w:rPr>
                <w:sz w:val="20"/>
                <w:szCs w:val="20"/>
              </w:rPr>
            </w:pPr>
            <w:r w:rsidRPr="0021172D">
              <w:rPr>
                <w:sz w:val="20"/>
                <w:szCs w:val="20"/>
              </w:rPr>
              <w:t>{day/month/year}</w:t>
            </w:r>
          </w:p>
        </w:tc>
      </w:tr>
      <w:tr w:rsidR="00464FCC" w:rsidRPr="00464FCC" w14:paraId="724C288B" w14:textId="77777777" w:rsidTr="00C31B55">
        <w:tc>
          <w:tcPr>
            <w:tcW w:w="3618" w:type="dxa"/>
          </w:tcPr>
          <w:p w14:paraId="3A03B401" w14:textId="77777777" w:rsidR="000B5EDC" w:rsidRPr="00464FCC" w:rsidRDefault="000B5EDC" w:rsidP="007C2068">
            <w:pPr>
              <w:spacing w:before="60" w:after="60"/>
            </w:pPr>
            <w:r w:rsidRPr="00464FCC">
              <w:rPr>
                <w:b/>
                <w:sz w:val="22"/>
                <w:szCs w:val="22"/>
              </w:rPr>
              <w:t>Country of Citizenship/Residence</w:t>
            </w:r>
          </w:p>
        </w:tc>
        <w:tc>
          <w:tcPr>
            <w:tcW w:w="5598" w:type="dxa"/>
          </w:tcPr>
          <w:p w14:paraId="3B1D68D9" w14:textId="77777777" w:rsidR="000B5EDC" w:rsidRPr="00464FCC" w:rsidRDefault="000B5EDC" w:rsidP="007C2068">
            <w:pPr>
              <w:spacing w:before="60" w:after="60"/>
            </w:pPr>
          </w:p>
        </w:tc>
      </w:tr>
    </w:tbl>
    <w:p w14:paraId="6EBC42EC" w14:textId="77777777" w:rsidR="000B5EDC" w:rsidRPr="00464FCC" w:rsidRDefault="000B5EDC" w:rsidP="007C2068">
      <w:pPr>
        <w:spacing w:before="60" w:after="60"/>
      </w:pPr>
    </w:p>
    <w:p w14:paraId="47603D43" w14:textId="77777777" w:rsidR="000B5EDC" w:rsidRPr="0021172D" w:rsidRDefault="000B5EDC" w:rsidP="007C2068">
      <w:pPr>
        <w:spacing w:before="60" w:after="60"/>
        <w:rPr>
          <w:sz w:val="18"/>
        </w:rPr>
      </w:pPr>
      <w:r w:rsidRPr="00464FCC">
        <w:rPr>
          <w:b/>
        </w:rPr>
        <w:t xml:space="preserve">Education: </w:t>
      </w:r>
      <w:r w:rsidRPr="0021172D">
        <w:t>{</w:t>
      </w:r>
      <w:r w:rsidR="003101EF" w:rsidRPr="0021172D">
        <w:t>List college/university or other specialized education, giving names of educational institutions, dates attended, degree(s)/diploma(s) obtained}</w:t>
      </w:r>
    </w:p>
    <w:p w14:paraId="521B11F9" w14:textId="77777777" w:rsidR="000B5EDC" w:rsidRPr="00464FCC" w:rsidRDefault="000B5EDC" w:rsidP="007C2068">
      <w:pPr>
        <w:spacing w:before="60" w:after="60"/>
        <w:rPr>
          <w:b/>
        </w:rPr>
      </w:pPr>
      <w:r w:rsidRPr="00464FCC">
        <w:rPr>
          <w:b/>
        </w:rPr>
        <w:t>________________________________________________________________________</w:t>
      </w:r>
    </w:p>
    <w:p w14:paraId="738D671A" w14:textId="77777777" w:rsidR="000B5EDC" w:rsidRPr="00464FCC" w:rsidRDefault="000B5EDC" w:rsidP="007C2068">
      <w:pPr>
        <w:spacing w:before="60" w:after="60"/>
        <w:rPr>
          <w:b/>
        </w:rPr>
      </w:pPr>
    </w:p>
    <w:p w14:paraId="12B954FF" w14:textId="77777777" w:rsidR="000B5EDC" w:rsidRPr="00464FCC" w:rsidRDefault="000B5EDC" w:rsidP="007C2068">
      <w:pPr>
        <w:spacing w:before="60" w:after="60"/>
        <w:rPr>
          <w:sz w:val="18"/>
        </w:rPr>
      </w:pPr>
      <w:r w:rsidRPr="00464FCC">
        <w:rPr>
          <w:b/>
        </w:rPr>
        <w:t xml:space="preserve">Employment record relevant to the assignment: </w:t>
      </w:r>
      <w:r w:rsidR="003101EF" w:rsidRPr="00464FCC">
        <w:t xml:space="preserve">{Starting with present position, list in reverse order. Please provide dates, name of employing organization, titles of positions held, types of activities performed and location of the assignment, </w:t>
      </w:r>
      <w:r w:rsidR="0089166F" w:rsidRPr="00464FCC">
        <w:t xml:space="preserve">and </w:t>
      </w:r>
      <w:r w:rsidR="003101EF" w:rsidRPr="00464FCC">
        <w:t xml:space="preserve">contact information of previous clients and employing organization(s) who can be contacted for references. Past employment </w:t>
      </w:r>
      <w:r w:rsidR="0089166F" w:rsidRPr="00464FCC">
        <w:t>that</w:t>
      </w:r>
      <w:r w:rsidR="003101EF" w:rsidRPr="00464FCC">
        <w:t xml:space="preserve"> is not relevant to the assignment does not need to be included</w:t>
      </w:r>
      <w:r w:rsidR="0089166F" w:rsidRPr="00464FCC">
        <w:t>.</w:t>
      </w:r>
      <w:r w:rsidR="003101EF" w:rsidRPr="00464FCC">
        <w:t>}</w:t>
      </w:r>
    </w:p>
    <w:p w14:paraId="6AFE7A8C" w14:textId="77777777" w:rsidR="000B5EDC" w:rsidRPr="00464FCC" w:rsidRDefault="000B5EDC" w:rsidP="007C2068">
      <w:pPr>
        <w:spacing w:before="60" w:after="60"/>
        <w:rPr>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5"/>
        <w:gridCol w:w="3275"/>
        <w:gridCol w:w="2256"/>
        <w:gridCol w:w="2268"/>
      </w:tblGrid>
      <w:tr w:rsidR="00464FCC" w:rsidRPr="00464FCC" w14:paraId="6ACA9465" w14:textId="77777777" w:rsidTr="00C31B55">
        <w:tc>
          <w:tcPr>
            <w:tcW w:w="1278" w:type="dxa"/>
          </w:tcPr>
          <w:p w14:paraId="3FB04ABD" w14:textId="77777777" w:rsidR="000B5EDC" w:rsidRPr="00464FCC" w:rsidRDefault="000B5EDC" w:rsidP="007C2068">
            <w:pPr>
              <w:spacing w:before="60" w:after="60"/>
              <w:rPr>
                <w:b/>
              </w:rPr>
            </w:pPr>
            <w:r w:rsidRPr="00464FCC">
              <w:rPr>
                <w:b/>
                <w:sz w:val="22"/>
                <w:szCs w:val="22"/>
              </w:rPr>
              <w:t>Period</w:t>
            </w:r>
          </w:p>
        </w:tc>
        <w:tc>
          <w:tcPr>
            <w:tcW w:w="3330" w:type="dxa"/>
          </w:tcPr>
          <w:p w14:paraId="6930147E" w14:textId="77777777" w:rsidR="000B5EDC" w:rsidRPr="00464FCC" w:rsidRDefault="000B5EDC" w:rsidP="007C2068">
            <w:pPr>
              <w:spacing w:before="60" w:after="60"/>
              <w:rPr>
                <w:b/>
              </w:rPr>
            </w:pPr>
            <w:r w:rsidRPr="00464FCC">
              <w:rPr>
                <w:b/>
                <w:sz w:val="22"/>
                <w:szCs w:val="22"/>
              </w:rPr>
              <w:t>Employing organization and your title/position. Contact infor</w:t>
            </w:r>
            <w:r w:rsidR="004E7D1D" w:rsidRPr="00464FCC">
              <w:rPr>
                <w:b/>
                <w:sz w:val="22"/>
                <w:szCs w:val="22"/>
              </w:rPr>
              <w:t>mation</w:t>
            </w:r>
            <w:r w:rsidRPr="00464FCC">
              <w:rPr>
                <w:b/>
                <w:sz w:val="22"/>
                <w:szCs w:val="22"/>
              </w:rPr>
              <w:t xml:space="preserve"> for references</w:t>
            </w:r>
          </w:p>
        </w:tc>
        <w:tc>
          <w:tcPr>
            <w:tcW w:w="2304" w:type="dxa"/>
          </w:tcPr>
          <w:p w14:paraId="748F0BD3" w14:textId="77777777" w:rsidR="000B5EDC" w:rsidRPr="00464FCC" w:rsidRDefault="000B5EDC" w:rsidP="007C2068">
            <w:pPr>
              <w:spacing w:before="60" w:after="60"/>
              <w:rPr>
                <w:b/>
              </w:rPr>
            </w:pPr>
            <w:r w:rsidRPr="00464FCC">
              <w:rPr>
                <w:b/>
                <w:sz w:val="22"/>
                <w:szCs w:val="22"/>
              </w:rPr>
              <w:t xml:space="preserve">Country </w:t>
            </w:r>
          </w:p>
        </w:tc>
        <w:tc>
          <w:tcPr>
            <w:tcW w:w="2304" w:type="dxa"/>
          </w:tcPr>
          <w:p w14:paraId="2EC586A1" w14:textId="77777777" w:rsidR="000B5EDC" w:rsidRPr="00464FCC" w:rsidRDefault="000B5EDC" w:rsidP="007C2068">
            <w:pPr>
              <w:spacing w:before="60" w:after="60"/>
              <w:rPr>
                <w:b/>
              </w:rPr>
            </w:pPr>
            <w:r w:rsidRPr="00464FCC">
              <w:rPr>
                <w:b/>
                <w:sz w:val="22"/>
                <w:szCs w:val="22"/>
              </w:rPr>
              <w:t>Summary of activities performed relevant to the Assignment</w:t>
            </w:r>
          </w:p>
        </w:tc>
      </w:tr>
      <w:tr w:rsidR="00464FCC" w:rsidRPr="00464FCC" w14:paraId="3E6BCC5D" w14:textId="77777777" w:rsidTr="00C31B55">
        <w:tc>
          <w:tcPr>
            <w:tcW w:w="1278" w:type="dxa"/>
          </w:tcPr>
          <w:p w14:paraId="78ABD296" w14:textId="77777777" w:rsidR="000B5EDC" w:rsidRPr="0021172D" w:rsidRDefault="000B5EDC" w:rsidP="007C2068">
            <w:pPr>
              <w:spacing w:before="60" w:after="60"/>
            </w:pPr>
            <w:r w:rsidRPr="0021172D">
              <w:rPr>
                <w:sz w:val="22"/>
                <w:szCs w:val="22"/>
              </w:rPr>
              <w:t>[e.g.</w:t>
            </w:r>
            <w:r w:rsidR="0089166F" w:rsidRPr="0021172D">
              <w:rPr>
                <w:sz w:val="22"/>
                <w:szCs w:val="22"/>
              </w:rPr>
              <w:t>,</w:t>
            </w:r>
            <w:r w:rsidRPr="0021172D">
              <w:rPr>
                <w:sz w:val="22"/>
                <w:szCs w:val="22"/>
              </w:rPr>
              <w:t xml:space="preserve"> May 2005-present]</w:t>
            </w:r>
          </w:p>
        </w:tc>
        <w:tc>
          <w:tcPr>
            <w:tcW w:w="3330" w:type="dxa"/>
          </w:tcPr>
          <w:p w14:paraId="72BAB3E8" w14:textId="77777777" w:rsidR="000B5EDC" w:rsidRPr="0021172D" w:rsidRDefault="000B5EDC" w:rsidP="007C2068">
            <w:pPr>
              <w:spacing w:before="60" w:after="60"/>
            </w:pPr>
            <w:r w:rsidRPr="0021172D">
              <w:rPr>
                <w:sz w:val="22"/>
                <w:szCs w:val="22"/>
              </w:rPr>
              <w:t>[e.g.</w:t>
            </w:r>
            <w:r w:rsidR="0089166F" w:rsidRPr="0021172D">
              <w:rPr>
                <w:sz w:val="22"/>
                <w:szCs w:val="22"/>
              </w:rPr>
              <w:t>,</w:t>
            </w:r>
            <w:r w:rsidRPr="0021172D">
              <w:rPr>
                <w:sz w:val="22"/>
                <w:szCs w:val="22"/>
              </w:rPr>
              <w:t xml:space="preserve"> Ministry of ……, advisor/consultant to…</w:t>
            </w:r>
          </w:p>
          <w:p w14:paraId="7F94CF60" w14:textId="77777777" w:rsidR="000B5EDC" w:rsidRPr="0021172D" w:rsidRDefault="000B5EDC" w:rsidP="007C2068">
            <w:pPr>
              <w:spacing w:before="60" w:after="60"/>
            </w:pPr>
          </w:p>
          <w:p w14:paraId="0AE49F13" w14:textId="77777777" w:rsidR="000B5EDC" w:rsidRPr="0021172D" w:rsidRDefault="000B5EDC" w:rsidP="007C2068">
            <w:pPr>
              <w:spacing w:before="60" w:after="60"/>
            </w:pPr>
            <w:r w:rsidRPr="0021172D">
              <w:rPr>
                <w:sz w:val="22"/>
                <w:szCs w:val="22"/>
              </w:rPr>
              <w:t>For references: Tel…………/e-mail……; Mr. Hbbbbb, deputy minister]</w:t>
            </w:r>
          </w:p>
        </w:tc>
        <w:tc>
          <w:tcPr>
            <w:tcW w:w="2304" w:type="dxa"/>
          </w:tcPr>
          <w:p w14:paraId="7FB73F7D" w14:textId="77777777" w:rsidR="000B5EDC" w:rsidRPr="00464FCC" w:rsidRDefault="000B5EDC" w:rsidP="007C2068">
            <w:pPr>
              <w:spacing w:before="60" w:after="60"/>
              <w:rPr>
                <w:b/>
              </w:rPr>
            </w:pPr>
          </w:p>
        </w:tc>
        <w:tc>
          <w:tcPr>
            <w:tcW w:w="2304" w:type="dxa"/>
          </w:tcPr>
          <w:p w14:paraId="340BA954" w14:textId="77777777" w:rsidR="000B5EDC" w:rsidRPr="00464FCC" w:rsidRDefault="000B5EDC" w:rsidP="007C2068">
            <w:pPr>
              <w:spacing w:before="60" w:after="60"/>
              <w:rPr>
                <w:b/>
              </w:rPr>
            </w:pPr>
          </w:p>
        </w:tc>
      </w:tr>
      <w:tr w:rsidR="00464FCC" w:rsidRPr="00464FCC" w14:paraId="06C9F17B" w14:textId="77777777" w:rsidTr="00C31B55">
        <w:tc>
          <w:tcPr>
            <w:tcW w:w="1278" w:type="dxa"/>
          </w:tcPr>
          <w:p w14:paraId="488BE540" w14:textId="77777777" w:rsidR="000B5EDC" w:rsidRPr="00464FCC" w:rsidRDefault="000B5EDC" w:rsidP="007C2068">
            <w:pPr>
              <w:spacing w:before="60" w:after="60"/>
              <w:rPr>
                <w:b/>
              </w:rPr>
            </w:pPr>
          </w:p>
        </w:tc>
        <w:tc>
          <w:tcPr>
            <w:tcW w:w="3330" w:type="dxa"/>
          </w:tcPr>
          <w:p w14:paraId="39E69D72" w14:textId="77777777" w:rsidR="000B5EDC" w:rsidRPr="00464FCC" w:rsidRDefault="000B5EDC" w:rsidP="007C2068">
            <w:pPr>
              <w:spacing w:before="60" w:after="60"/>
              <w:rPr>
                <w:b/>
              </w:rPr>
            </w:pPr>
          </w:p>
        </w:tc>
        <w:tc>
          <w:tcPr>
            <w:tcW w:w="2304" w:type="dxa"/>
          </w:tcPr>
          <w:p w14:paraId="5F32E60B" w14:textId="77777777" w:rsidR="000B5EDC" w:rsidRPr="00464FCC" w:rsidRDefault="000B5EDC" w:rsidP="007C2068">
            <w:pPr>
              <w:spacing w:before="60" w:after="60"/>
              <w:rPr>
                <w:b/>
              </w:rPr>
            </w:pPr>
          </w:p>
        </w:tc>
        <w:tc>
          <w:tcPr>
            <w:tcW w:w="2304" w:type="dxa"/>
          </w:tcPr>
          <w:p w14:paraId="3EB026B6" w14:textId="77777777" w:rsidR="000B5EDC" w:rsidRPr="00464FCC" w:rsidRDefault="000B5EDC" w:rsidP="007C2068">
            <w:pPr>
              <w:spacing w:before="60" w:after="60"/>
              <w:rPr>
                <w:b/>
              </w:rPr>
            </w:pPr>
          </w:p>
        </w:tc>
      </w:tr>
      <w:tr w:rsidR="00464FCC" w:rsidRPr="00464FCC" w14:paraId="2D597593" w14:textId="77777777" w:rsidTr="00C31B55">
        <w:tc>
          <w:tcPr>
            <w:tcW w:w="1278" w:type="dxa"/>
          </w:tcPr>
          <w:p w14:paraId="0C41BB9A" w14:textId="77777777" w:rsidR="000B5EDC" w:rsidRPr="00464FCC" w:rsidRDefault="000B5EDC" w:rsidP="007C2068">
            <w:pPr>
              <w:spacing w:before="60" w:after="60"/>
              <w:rPr>
                <w:b/>
              </w:rPr>
            </w:pPr>
          </w:p>
        </w:tc>
        <w:tc>
          <w:tcPr>
            <w:tcW w:w="3330" w:type="dxa"/>
          </w:tcPr>
          <w:p w14:paraId="50C6B419" w14:textId="77777777" w:rsidR="000B5EDC" w:rsidRPr="00464FCC" w:rsidRDefault="000B5EDC" w:rsidP="007C2068">
            <w:pPr>
              <w:spacing w:before="60" w:after="60"/>
              <w:rPr>
                <w:b/>
              </w:rPr>
            </w:pPr>
          </w:p>
        </w:tc>
        <w:tc>
          <w:tcPr>
            <w:tcW w:w="2304" w:type="dxa"/>
          </w:tcPr>
          <w:p w14:paraId="71F802EA" w14:textId="77777777" w:rsidR="000B5EDC" w:rsidRPr="00464FCC" w:rsidRDefault="000B5EDC" w:rsidP="007C2068">
            <w:pPr>
              <w:spacing w:before="60" w:after="60"/>
              <w:rPr>
                <w:b/>
              </w:rPr>
            </w:pPr>
          </w:p>
        </w:tc>
        <w:tc>
          <w:tcPr>
            <w:tcW w:w="2304" w:type="dxa"/>
          </w:tcPr>
          <w:p w14:paraId="5294B10F" w14:textId="77777777" w:rsidR="000B5EDC" w:rsidRPr="00464FCC" w:rsidRDefault="000B5EDC" w:rsidP="007C2068">
            <w:pPr>
              <w:spacing w:before="60" w:after="60"/>
              <w:rPr>
                <w:b/>
              </w:rPr>
            </w:pPr>
          </w:p>
        </w:tc>
      </w:tr>
    </w:tbl>
    <w:p w14:paraId="5C005C2C" w14:textId="77777777" w:rsidR="000B5EDC" w:rsidRPr="00464FCC" w:rsidRDefault="000B5EDC" w:rsidP="00B91DDF">
      <w:pPr>
        <w:rPr>
          <w:b/>
        </w:rPr>
      </w:pPr>
    </w:p>
    <w:p w14:paraId="14DCE0AC" w14:textId="77777777" w:rsidR="000B5EDC" w:rsidRPr="00464FCC" w:rsidRDefault="000B5EDC" w:rsidP="003400B7">
      <w:r w:rsidRPr="00464FCC">
        <w:t>Membership in Professional Associations and Publications: ______________________________________________________________________</w:t>
      </w:r>
    </w:p>
    <w:p w14:paraId="78A3F468" w14:textId="77777777" w:rsidR="000B5EDC" w:rsidRPr="00464FCC" w:rsidRDefault="000B5EDC" w:rsidP="003400B7"/>
    <w:p w14:paraId="44E43663" w14:textId="77777777" w:rsidR="000B5EDC" w:rsidRPr="00464FCC" w:rsidRDefault="000B5EDC" w:rsidP="003400B7">
      <w:r w:rsidRPr="00464FCC">
        <w:t>Language Skills (indicate only languages in which you can work): ______________</w:t>
      </w:r>
    </w:p>
    <w:p w14:paraId="02075081" w14:textId="77777777" w:rsidR="000B5EDC" w:rsidRPr="00464FCC" w:rsidRDefault="000B5EDC" w:rsidP="003400B7">
      <w:r w:rsidRPr="00464FCC">
        <w:t>______________________________________________________________________</w:t>
      </w:r>
    </w:p>
    <w:p w14:paraId="6DA824D9" w14:textId="77777777" w:rsidR="007E11A3" w:rsidRPr="00464FCC" w:rsidRDefault="007E11A3">
      <w:r w:rsidRPr="00464FCC">
        <w:br w:type="page"/>
      </w:r>
    </w:p>
    <w:p w14:paraId="669A9DAE" w14:textId="77777777" w:rsidR="000B5EDC" w:rsidRPr="00464FCC" w:rsidRDefault="000B5EDC" w:rsidP="00B91DDF">
      <w:pPr>
        <w:rPr>
          <w:b/>
        </w:rPr>
      </w:pPr>
      <w:r w:rsidRPr="00464FCC">
        <w:rPr>
          <w:b/>
        </w:rPr>
        <w:t>Adequacy for the Assignment:</w:t>
      </w:r>
    </w:p>
    <w:p w14:paraId="54A00EED" w14:textId="77777777" w:rsidR="000B5EDC" w:rsidRPr="00464FCC" w:rsidRDefault="000B5EDC" w:rsidP="00B91D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7"/>
        <w:gridCol w:w="4547"/>
      </w:tblGrid>
      <w:tr w:rsidR="00464FCC" w:rsidRPr="00464FCC" w14:paraId="2BA2B8D2" w14:textId="77777777" w:rsidTr="00C31B55">
        <w:tc>
          <w:tcPr>
            <w:tcW w:w="4595" w:type="dxa"/>
          </w:tcPr>
          <w:p w14:paraId="1B697776" w14:textId="77777777" w:rsidR="000B5EDC" w:rsidRPr="00464FCC" w:rsidRDefault="000B5EDC" w:rsidP="00B911C4">
            <w:r w:rsidRPr="00464FCC">
              <w:t xml:space="preserve">Detailed Tasks Assigned on Consultant’s Team of Experts: </w:t>
            </w:r>
          </w:p>
          <w:p w14:paraId="3818A9C8" w14:textId="77777777" w:rsidR="000B5EDC" w:rsidRPr="00464FCC" w:rsidRDefault="000B5EDC" w:rsidP="000300B6">
            <w:pPr>
              <w:keepLines/>
              <w:spacing w:after="120"/>
              <w:ind w:left="431"/>
              <w:outlineLvl w:val="0"/>
              <w:rPr>
                <w:rFonts w:asciiTheme="minorHAnsi" w:hAnsiTheme="minorHAnsi"/>
              </w:rPr>
            </w:pPr>
          </w:p>
        </w:tc>
        <w:tc>
          <w:tcPr>
            <w:tcW w:w="4621" w:type="dxa"/>
          </w:tcPr>
          <w:p w14:paraId="2536352D" w14:textId="77777777" w:rsidR="000B5EDC" w:rsidRPr="00464FCC" w:rsidRDefault="000B5EDC" w:rsidP="00B911C4">
            <w:r w:rsidRPr="00464FCC">
              <w:t>Reference to Prior Work/Assignments that Best Illustrates Capability to Handle the Assigned Tasks</w:t>
            </w:r>
          </w:p>
        </w:tc>
      </w:tr>
      <w:tr w:rsidR="00464FCC" w:rsidRPr="00464FCC" w14:paraId="02043DA1" w14:textId="77777777">
        <w:trPr>
          <w:trHeight w:val="70"/>
        </w:trPr>
        <w:tc>
          <w:tcPr>
            <w:tcW w:w="4595" w:type="dxa"/>
          </w:tcPr>
          <w:p w14:paraId="1C990FFB" w14:textId="77777777" w:rsidR="000B5EDC" w:rsidRPr="00464FCC" w:rsidRDefault="003101EF" w:rsidP="00B911C4">
            <w:r w:rsidRPr="00464FCC">
              <w:t>{List all deliverables/ta</w:t>
            </w:r>
            <w:r w:rsidR="007C3C86" w:rsidRPr="00464FCC">
              <w:t xml:space="preserve">sks as in TECH- 5 in which the </w:t>
            </w:r>
            <w:r w:rsidRPr="00464FCC">
              <w:t>Expert will be involved)</w:t>
            </w:r>
          </w:p>
          <w:p w14:paraId="3706D2CC" w14:textId="77777777" w:rsidR="000B5EDC" w:rsidRPr="00464FCC" w:rsidRDefault="000B5EDC" w:rsidP="000300B6">
            <w:pPr>
              <w:keepLines/>
              <w:spacing w:after="120"/>
              <w:ind w:left="431"/>
              <w:outlineLvl w:val="0"/>
              <w:rPr>
                <w:rFonts w:asciiTheme="minorHAnsi" w:hAnsiTheme="minorHAnsi"/>
              </w:rPr>
            </w:pPr>
          </w:p>
          <w:p w14:paraId="543E7F7A" w14:textId="77777777" w:rsidR="000B5EDC" w:rsidRPr="00464FCC" w:rsidRDefault="000B5EDC" w:rsidP="000300B6">
            <w:pPr>
              <w:keepLines/>
              <w:spacing w:after="120"/>
              <w:ind w:left="431"/>
              <w:outlineLvl w:val="0"/>
              <w:rPr>
                <w:rFonts w:asciiTheme="minorHAnsi" w:hAnsiTheme="minorHAnsi"/>
              </w:rPr>
            </w:pPr>
          </w:p>
          <w:p w14:paraId="7CAD5EDB" w14:textId="77777777" w:rsidR="000B5EDC" w:rsidRPr="00464FCC" w:rsidRDefault="000B5EDC" w:rsidP="000D31F3">
            <w:pPr>
              <w:keepLines/>
              <w:spacing w:after="120"/>
              <w:outlineLvl w:val="0"/>
              <w:rPr>
                <w:rFonts w:asciiTheme="minorHAnsi" w:hAnsiTheme="minorHAnsi"/>
              </w:rPr>
            </w:pPr>
            <w:r w:rsidRPr="00464FCC">
              <w:rPr>
                <w:rFonts w:asciiTheme="minorHAnsi" w:hAnsiTheme="minorHAnsi"/>
                <w:sz w:val="18"/>
              </w:rPr>
              <w:t xml:space="preserve"> </w:t>
            </w:r>
          </w:p>
        </w:tc>
        <w:tc>
          <w:tcPr>
            <w:tcW w:w="4621" w:type="dxa"/>
          </w:tcPr>
          <w:p w14:paraId="221CFB36" w14:textId="77777777" w:rsidR="000B5EDC" w:rsidRPr="00464FCC" w:rsidRDefault="000B5EDC" w:rsidP="000D31F3">
            <w:pPr>
              <w:keepLines/>
              <w:spacing w:after="120"/>
              <w:outlineLvl w:val="0"/>
              <w:rPr>
                <w:rFonts w:asciiTheme="minorHAnsi" w:hAnsiTheme="minorHAnsi"/>
              </w:rPr>
            </w:pPr>
          </w:p>
          <w:p w14:paraId="4CDDFFA3" w14:textId="77777777" w:rsidR="000B5EDC" w:rsidRPr="00464FCC" w:rsidRDefault="000B5EDC" w:rsidP="000D31F3">
            <w:pPr>
              <w:keepLines/>
              <w:spacing w:after="120"/>
              <w:outlineLvl w:val="0"/>
              <w:rPr>
                <w:rFonts w:asciiTheme="minorHAnsi" w:hAnsiTheme="minorHAnsi"/>
              </w:rPr>
            </w:pPr>
          </w:p>
          <w:p w14:paraId="7BA4F2D1" w14:textId="77777777" w:rsidR="000B5EDC" w:rsidRPr="00464FCC" w:rsidRDefault="000B5EDC" w:rsidP="000D31F3">
            <w:pPr>
              <w:keepLines/>
              <w:spacing w:after="120"/>
              <w:outlineLvl w:val="0"/>
              <w:rPr>
                <w:rFonts w:asciiTheme="minorHAnsi" w:hAnsiTheme="minorHAnsi"/>
              </w:rPr>
            </w:pPr>
          </w:p>
        </w:tc>
      </w:tr>
      <w:tr w:rsidR="00464FCC" w:rsidRPr="00464FCC" w14:paraId="7AABF544" w14:textId="77777777" w:rsidTr="00C31B55">
        <w:tc>
          <w:tcPr>
            <w:tcW w:w="4595" w:type="dxa"/>
          </w:tcPr>
          <w:p w14:paraId="77BD0D25" w14:textId="77777777" w:rsidR="000B5EDC" w:rsidRPr="00464FCC" w:rsidRDefault="000B5EDC" w:rsidP="000300B6">
            <w:pPr>
              <w:keepLines/>
              <w:spacing w:after="120"/>
              <w:ind w:left="431"/>
              <w:outlineLvl w:val="0"/>
              <w:rPr>
                <w:rFonts w:asciiTheme="minorHAnsi" w:hAnsiTheme="minorHAnsi"/>
                <w:sz w:val="18"/>
              </w:rPr>
            </w:pPr>
          </w:p>
        </w:tc>
        <w:tc>
          <w:tcPr>
            <w:tcW w:w="4621" w:type="dxa"/>
          </w:tcPr>
          <w:p w14:paraId="2AAE4579" w14:textId="77777777" w:rsidR="000B5EDC" w:rsidRPr="00464FCC" w:rsidRDefault="000B5EDC" w:rsidP="000D31F3">
            <w:pPr>
              <w:keepLines/>
              <w:spacing w:after="120"/>
              <w:outlineLvl w:val="0"/>
              <w:rPr>
                <w:rFonts w:asciiTheme="minorHAnsi" w:hAnsiTheme="minorHAnsi"/>
              </w:rPr>
            </w:pPr>
          </w:p>
        </w:tc>
      </w:tr>
      <w:tr w:rsidR="00464FCC" w:rsidRPr="00464FCC" w14:paraId="36127BEB" w14:textId="77777777" w:rsidTr="00C31B55">
        <w:tc>
          <w:tcPr>
            <w:tcW w:w="4595" w:type="dxa"/>
          </w:tcPr>
          <w:p w14:paraId="31ED2864" w14:textId="77777777" w:rsidR="000B5EDC" w:rsidRPr="00464FCC" w:rsidRDefault="000B5EDC" w:rsidP="000300B6">
            <w:pPr>
              <w:keepLines/>
              <w:spacing w:after="120"/>
              <w:ind w:left="431"/>
              <w:outlineLvl w:val="0"/>
              <w:rPr>
                <w:rFonts w:asciiTheme="minorHAnsi" w:hAnsiTheme="minorHAnsi"/>
                <w:sz w:val="18"/>
              </w:rPr>
            </w:pPr>
          </w:p>
        </w:tc>
        <w:tc>
          <w:tcPr>
            <w:tcW w:w="4621" w:type="dxa"/>
          </w:tcPr>
          <w:p w14:paraId="72335360" w14:textId="77777777" w:rsidR="000B5EDC" w:rsidRPr="00464FCC" w:rsidRDefault="000B5EDC" w:rsidP="000D31F3">
            <w:pPr>
              <w:keepLines/>
              <w:spacing w:after="120"/>
              <w:outlineLvl w:val="0"/>
              <w:rPr>
                <w:rFonts w:asciiTheme="minorHAnsi" w:hAnsiTheme="minorHAnsi"/>
              </w:rPr>
            </w:pPr>
          </w:p>
        </w:tc>
      </w:tr>
    </w:tbl>
    <w:p w14:paraId="7E28AB87" w14:textId="77777777" w:rsidR="000B5EDC" w:rsidRPr="00464FCC" w:rsidRDefault="000B5EDC" w:rsidP="00B91DDF">
      <w:r w:rsidRPr="00464FCC">
        <w:tab/>
      </w:r>
    </w:p>
    <w:p w14:paraId="79494CFB" w14:textId="77777777" w:rsidR="000B5EDC" w:rsidRPr="00464FCC" w:rsidRDefault="000B5EDC" w:rsidP="00B91DDF">
      <w:pPr>
        <w:rPr>
          <w:sz w:val="18"/>
        </w:rPr>
      </w:pPr>
    </w:p>
    <w:p w14:paraId="0C1B2B9A" w14:textId="77777777" w:rsidR="000B5EDC" w:rsidRPr="008C26BF" w:rsidRDefault="000B5EDC" w:rsidP="00B91DDF">
      <w:pPr>
        <w:rPr>
          <w:lang w:val="fr-FR"/>
        </w:rPr>
      </w:pPr>
      <w:r w:rsidRPr="00464FCC">
        <w:rPr>
          <w:sz w:val="18"/>
        </w:rPr>
        <w:t xml:space="preserve"> </w:t>
      </w:r>
      <w:r w:rsidR="00B40722" w:rsidRPr="008C26BF">
        <w:rPr>
          <w:b/>
          <w:lang w:val="fr-FR"/>
        </w:rPr>
        <w:t>Expert’s</w:t>
      </w:r>
      <w:r w:rsidRPr="008C26BF">
        <w:rPr>
          <w:b/>
          <w:lang w:val="fr-FR"/>
        </w:rPr>
        <w:t xml:space="preserve"> contact information: </w:t>
      </w:r>
      <w:r w:rsidRPr="008C26BF">
        <w:rPr>
          <w:lang w:val="fr-FR"/>
        </w:rPr>
        <w:t>(e-mail</w:t>
      </w:r>
      <w:r w:rsidR="006846A7" w:rsidRPr="008C26BF">
        <w:rPr>
          <w:lang w:val="fr-FR"/>
        </w:rPr>
        <w:t xml:space="preserve"> </w:t>
      </w:r>
      <w:r w:rsidRPr="008C26BF">
        <w:rPr>
          <w:lang w:val="fr-FR"/>
        </w:rPr>
        <w:t>…………………., phone……………)</w:t>
      </w:r>
    </w:p>
    <w:p w14:paraId="09647483" w14:textId="77777777" w:rsidR="000B5EDC" w:rsidRPr="008C26BF" w:rsidRDefault="000B5EDC" w:rsidP="00B91DDF">
      <w:pPr>
        <w:rPr>
          <w:lang w:val="fr-FR"/>
        </w:rPr>
      </w:pPr>
    </w:p>
    <w:p w14:paraId="6DD67697" w14:textId="77777777" w:rsidR="000B5EDC" w:rsidRPr="00464FCC" w:rsidRDefault="000B5EDC" w:rsidP="00B91DDF">
      <w:pPr>
        <w:rPr>
          <w:b/>
        </w:rPr>
      </w:pPr>
      <w:r w:rsidRPr="00464FCC">
        <w:rPr>
          <w:b/>
        </w:rPr>
        <w:t>Certification:</w:t>
      </w:r>
    </w:p>
    <w:p w14:paraId="5790771D" w14:textId="3D236407" w:rsidR="000B5EDC" w:rsidRPr="00464FCC" w:rsidRDefault="000B5EDC" w:rsidP="0046713D">
      <w:pPr>
        <w:jc w:val="both"/>
      </w:pPr>
      <w:r w:rsidRPr="00464FCC">
        <w:t>I, the undersigned, certify that to the best of my knowledge and belief, this CV correctly describes myself, my qualifications, and my</w:t>
      </w:r>
      <w:r w:rsidR="00C35537" w:rsidRPr="00464FCC">
        <w:t xml:space="preserve"> experience, and I am available</w:t>
      </w:r>
      <w:r w:rsidR="00C35537" w:rsidRPr="00464FCC">
        <w:rPr>
          <w:rFonts w:cs="Arial"/>
        </w:rPr>
        <w:t xml:space="preserve">, as and when necessary, </w:t>
      </w:r>
      <w:r w:rsidRPr="00464FCC">
        <w:t xml:space="preserve">to undertake the assignment in case of an award. I understand that any misstatement or misrepresentation described herein may lead to my disqualification or dismissal by the </w:t>
      </w:r>
      <w:r w:rsidR="00CA6228">
        <w:t>Procuring Agency</w:t>
      </w:r>
      <w:r w:rsidRPr="00464FCC">
        <w:t>, and/or sanction</w:t>
      </w:r>
      <w:r w:rsidR="00090D69" w:rsidRPr="00464FCC">
        <w:t>s</w:t>
      </w:r>
      <w:r w:rsidRPr="00464FCC">
        <w:t xml:space="preserve"> by the Bank. </w:t>
      </w:r>
    </w:p>
    <w:p w14:paraId="5C3681E7" w14:textId="77777777" w:rsidR="007C3C86" w:rsidRPr="00464FCC" w:rsidRDefault="007C3C86" w:rsidP="0046713D">
      <w:pPr>
        <w:jc w:val="both"/>
      </w:pPr>
    </w:p>
    <w:p w14:paraId="32226A1D" w14:textId="77777777" w:rsidR="007C3C86" w:rsidRPr="00464FCC" w:rsidRDefault="007C3C86" w:rsidP="0046713D">
      <w:pPr>
        <w:jc w:val="both"/>
      </w:pPr>
    </w:p>
    <w:p w14:paraId="6D4DA34A" w14:textId="77777777" w:rsidR="000B5EDC" w:rsidRPr="00464FCC" w:rsidRDefault="000B5EDC" w:rsidP="0046713D">
      <w:pPr>
        <w:jc w:val="both"/>
      </w:pPr>
    </w:p>
    <w:p w14:paraId="567E3608" w14:textId="77777777" w:rsidR="000B5EDC" w:rsidRPr="00464FCC" w:rsidRDefault="000B5EDC" w:rsidP="00B91DDF">
      <w:pPr>
        <w:rPr>
          <w:sz w:val="20"/>
          <w:szCs w:val="20"/>
        </w:rPr>
      </w:pPr>
      <w:r w:rsidRPr="00464FCC">
        <w:tab/>
      </w:r>
      <w:r w:rsidRPr="00464FCC">
        <w:tab/>
      </w:r>
      <w:r w:rsidRPr="00464FCC">
        <w:tab/>
      </w:r>
      <w:r w:rsidRPr="00464FCC">
        <w:tab/>
      </w:r>
      <w:r w:rsidRPr="00464FCC">
        <w:tab/>
      </w:r>
      <w:r w:rsidRPr="00464FCC">
        <w:tab/>
      </w:r>
      <w:r w:rsidRPr="00464FCC">
        <w:tab/>
      </w:r>
      <w:r w:rsidRPr="00464FCC">
        <w:tab/>
      </w:r>
      <w:r w:rsidRPr="00464FCC">
        <w:tab/>
      </w:r>
      <w:r w:rsidRPr="00464FCC">
        <w:tab/>
      </w:r>
      <w:r w:rsidRPr="00464FCC">
        <w:rPr>
          <w:sz w:val="20"/>
          <w:szCs w:val="20"/>
        </w:rPr>
        <w:t>{day/month/year}</w:t>
      </w:r>
    </w:p>
    <w:p w14:paraId="42EBBD54" w14:textId="77777777" w:rsidR="000B5EDC" w:rsidRPr="00464FCC" w:rsidRDefault="004F1270" w:rsidP="00B91DDF">
      <w:pPr>
        <w:rPr>
          <w:sz w:val="18"/>
        </w:rPr>
      </w:pPr>
      <w:r>
        <w:rPr>
          <w:sz w:val="18"/>
        </w:rPr>
        <w:pict w14:anchorId="4C2C0718">
          <v:rect id="_x0000_i1025" style="width:0;height:1.5pt" o:hralign="center" o:hrstd="t" o:hr="t" fillcolor="#a0a0a0" stroked="f"/>
        </w:pict>
      </w:r>
    </w:p>
    <w:p w14:paraId="68CB12FC" w14:textId="77777777" w:rsidR="000B5EDC" w:rsidRPr="00464FCC" w:rsidRDefault="000B5EDC" w:rsidP="00B91DDF">
      <w:pPr>
        <w:rPr>
          <w:sz w:val="18"/>
        </w:rPr>
      </w:pPr>
      <w:r w:rsidRPr="00464FCC">
        <w:rPr>
          <w:sz w:val="18"/>
        </w:rPr>
        <w:t xml:space="preserve">Name of Expert </w:t>
      </w:r>
      <w:r w:rsidRPr="00464FCC">
        <w:rPr>
          <w:sz w:val="18"/>
        </w:rPr>
        <w:tab/>
      </w:r>
      <w:r w:rsidRPr="00464FCC">
        <w:rPr>
          <w:sz w:val="18"/>
        </w:rPr>
        <w:tab/>
      </w:r>
      <w:r w:rsidRPr="00464FCC">
        <w:rPr>
          <w:sz w:val="18"/>
        </w:rPr>
        <w:tab/>
      </w:r>
      <w:r w:rsidRPr="00464FCC">
        <w:rPr>
          <w:sz w:val="18"/>
        </w:rPr>
        <w:tab/>
      </w:r>
      <w:r w:rsidRPr="00464FCC">
        <w:rPr>
          <w:sz w:val="18"/>
        </w:rPr>
        <w:tab/>
        <w:t xml:space="preserve"> Signature </w:t>
      </w:r>
      <w:r w:rsidRPr="00464FCC">
        <w:rPr>
          <w:sz w:val="18"/>
        </w:rPr>
        <w:tab/>
      </w:r>
      <w:r w:rsidRPr="00464FCC">
        <w:rPr>
          <w:sz w:val="18"/>
        </w:rPr>
        <w:tab/>
      </w:r>
      <w:r w:rsidRPr="00464FCC">
        <w:rPr>
          <w:sz w:val="18"/>
        </w:rPr>
        <w:tab/>
      </w:r>
      <w:r w:rsidRPr="00464FCC">
        <w:rPr>
          <w:sz w:val="18"/>
        </w:rPr>
        <w:tab/>
      </w:r>
      <w:r w:rsidRPr="00464FCC">
        <w:rPr>
          <w:sz w:val="18"/>
        </w:rPr>
        <w:tab/>
        <w:t>Date</w:t>
      </w:r>
    </w:p>
    <w:p w14:paraId="51A434B9" w14:textId="77777777" w:rsidR="000B5EDC" w:rsidRPr="00464FCC" w:rsidRDefault="000B5EDC" w:rsidP="00B91DDF"/>
    <w:p w14:paraId="23877B9E" w14:textId="77777777" w:rsidR="000B5EDC" w:rsidRPr="00464FCC" w:rsidRDefault="000B5EDC" w:rsidP="00B91DDF"/>
    <w:p w14:paraId="1F9E3125" w14:textId="77777777" w:rsidR="000B5EDC" w:rsidRPr="00464FCC" w:rsidRDefault="000B5EDC" w:rsidP="00B91DDF">
      <w:r w:rsidRPr="00464FCC">
        <w:tab/>
      </w:r>
      <w:r w:rsidRPr="00464FCC">
        <w:tab/>
      </w:r>
      <w:r w:rsidRPr="00464FCC">
        <w:tab/>
      </w:r>
      <w:r w:rsidRPr="00464FCC">
        <w:tab/>
      </w:r>
      <w:r w:rsidRPr="00464FCC">
        <w:tab/>
      </w:r>
      <w:r w:rsidRPr="00464FCC">
        <w:tab/>
      </w:r>
      <w:r w:rsidRPr="00464FCC">
        <w:tab/>
      </w:r>
      <w:r w:rsidRPr="00464FCC">
        <w:tab/>
      </w:r>
      <w:r w:rsidRPr="00464FCC">
        <w:tab/>
      </w:r>
      <w:r w:rsidRPr="00464FCC">
        <w:tab/>
      </w:r>
      <w:r w:rsidRPr="00464FCC">
        <w:rPr>
          <w:sz w:val="20"/>
          <w:szCs w:val="20"/>
        </w:rPr>
        <w:t>{day/month/year}</w:t>
      </w:r>
    </w:p>
    <w:p w14:paraId="12D01CA1" w14:textId="77777777" w:rsidR="000B5EDC" w:rsidRPr="00464FCC" w:rsidRDefault="004F1270" w:rsidP="00B91DDF">
      <w:pPr>
        <w:rPr>
          <w:sz w:val="18"/>
        </w:rPr>
      </w:pPr>
      <w:r>
        <w:rPr>
          <w:sz w:val="18"/>
        </w:rPr>
        <w:pict w14:anchorId="50190400">
          <v:rect id="_x0000_i1026" style="width:0;height:1.5pt" o:hralign="center" o:hrstd="t" o:hr="t" fillcolor="#a0a0a0" stroked="f"/>
        </w:pict>
      </w:r>
    </w:p>
    <w:p w14:paraId="54E70B34" w14:textId="77777777" w:rsidR="000B5EDC" w:rsidRPr="00464FCC" w:rsidRDefault="000B5EDC" w:rsidP="00B91DDF">
      <w:pPr>
        <w:rPr>
          <w:sz w:val="18"/>
        </w:rPr>
      </w:pPr>
      <w:r w:rsidRPr="00464FCC">
        <w:rPr>
          <w:sz w:val="18"/>
        </w:rPr>
        <w:t xml:space="preserve">Name of authorized </w:t>
      </w:r>
      <w:r w:rsidRPr="00464FCC">
        <w:rPr>
          <w:sz w:val="18"/>
        </w:rPr>
        <w:tab/>
      </w:r>
      <w:r w:rsidRPr="00464FCC">
        <w:rPr>
          <w:sz w:val="18"/>
        </w:rPr>
        <w:tab/>
      </w:r>
      <w:r w:rsidRPr="00464FCC">
        <w:rPr>
          <w:sz w:val="18"/>
        </w:rPr>
        <w:tab/>
      </w:r>
      <w:r w:rsidRPr="00464FCC">
        <w:rPr>
          <w:sz w:val="18"/>
        </w:rPr>
        <w:tab/>
        <w:t>Signature</w:t>
      </w:r>
      <w:r w:rsidRPr="00464FCC">
        <w:rPr>
          <w:sz w:val="18"/>
        </w:rPr>
        <w:tab/>
      </w:r>
      <w:r w:rsidRPr="00464FCC">
        <w:rPr>
          <w:sz w:val="18"/>
        </w:rPr>
        <w:tab/>
      </w:r>
      <w:r w:rsidRPr="00464FCC">
        <w:rPr>
          <w:sz w:val="18"/>
        </w:rPr>
        <w:tab/>
      </w:r>
      <w:r w:rsidRPr="00464FCC">
        <w:rPr>
          <w:sz w:val="18"/>
        </w:rPr>
        <w:tab/>
      </w:r>
      <w:r w:rsidRPr="00464FCC">
        <w:rPr>
          <w:sz w:val="18"/>
        </w:rPr>
        <w:tab/>
      </w:r>
      <w:r w:rsidRPr="00464FCC">
        <w:rPr>
          <w:sz w:val="18"/>
        </w:rPr>
        <w:tab/>
        <w:t>Date</w:t>
      </w:r>
    </w:p>
    <w:p w14:paraId="3EA5A501" w14:textId="77777777" w:rsidR="000B5EDC" w:rsidRPr="00464FCC" w:rsidRDefault="000B5EDC" w:rsidP="00B91DDF">
      <w:pPr>
        <w:rPr>
          <w:sz w:val="18"/>
        </w:rPr>
      </w:pPr>
      <w:r w:rsidRPr="00464FCC">
        <w:rPr>
          <w:sz w:val="18"/>
        </w:rPr>
        <w:t xml:space="preserve">Representative of the Consultant </w:t>
      </w:r>
    </w:p>
    <w:p w14:paraId="73B7EC67" w14:textId="77777777" w:rsidR="000B5EDC" w:rsidRPr="00464FCC" w:rsidRDefault="000B5EDC" w:rsidP="00B91DDF">
      <w:pPr>
        <w:rPr>
          <w:sz w:val="18"/>
        </w:rPr>
      </w:pPr>
      <w:r w:rsidRPr="00464FCC">
        <w:rPr>
          <w:sz w:val="18"/>
        </w:rPr>
        <w:t>(</w:t>
      </w:r>
      <w:r w:rsidR="009D62ED" w:rsidRPr="00464FCC">
        <w:rPr>
          <w:sz w:val="18"/>
        </w:rPr>
        <w:t xml:space="preserve">the </w:t>
      </w:r>
      <w:r w:rsidRPr="00464FCC">
        <w:rPr>
          <w:sz w:val="18"/>
        </w:rPr>
        <w:t>same who signs the Proposal)</w:t>
      </w:r>
      <w:r w:rsidRPr="00464FCC">
        <w:rPr>
          <w:sz w:val="18"/>
        </w:rPr>
        <w:tab/>
      </w:r>
    </w:p>
    <w:p w14:paraId="71F531D6" w14:textId="77777777" w:rsidR="000B5EDC" w:rsidRPr="00464FCC" w:rsidRDefault="000B5EDC" w:rsidP="00B91DDF">
      <w:pPr>
        <w:rPr>
          <w:sz w:val="18"/>
        </w:rPr>
      </w:pPr>
    </w:p>
    <w:p w14:paraId="6685D9D9" w14:textId="77777777" w:rsidR="000B5EDC" w:rsidRPr="00464FCC" w:rsidRDefault="000B5EDC" w:rsidP="00B91DDF">
      <w:pPr>
        <w:rPr>
          <w:sz w:val="18"/>
        </w:rPr>
      </w:pPr>
    </w:p>
    <w:p w14:paraId="38034475" w14:textId="77777777" w:rsidR="006104A7" w:rsidRPr="00464FCC" w:rsidRDefault="006104A7" w:rsidP="00B91DDF">
      <w:pPr>
        <w:rPr>
          <w:sz w:val="18"/>
        </w:rPr>
      </w:pPr>
      <w:r w:rsidRPr="00464FCC">
        <w:rPr>
          <w:sz w:val="18"/>
        </w:rPr>
        <w:br w:type="page"/>
      </w:r>
    </w:p>
    <w:p w14:paraId="7066022F" w14:textId="0B560726" w:rsidR="006104A7" w:rsidRPr="00464FCC" w:rsidRDefault="006104A7" w:rsidP="006104A7">
      <w:pPr>
        <w:jc w:val="center"/>
        <w:rPr>
          <w:rFonts w:ascii="Times New Roman Bold" w:hAnsi="Times New Roman Bold"/>
        </w:rPr>
      </w:pPr>
      <w:r w:rsidRPr="00464FCC">
        <w:rPr>
          <w:rStyle w:val="Heading6Char"/>
          <w:sz w:val="28"/>
        </w:rPr>
        <w:t>Form TECH-</w:t>
      </w:r>
      <w:r w:rsidRPr="00464FCC">
        <w:rPr>
          <w:rFonts w:ascii="Times New Roman Bold" w:hAnsi="Times New Roman Bold"/>
        </w:rPr>
        <w:t>7</w:t>
      </w:r>
      <w:r w:rsidR="00CE1B9F" w:rsidRPr="00464FCC">
        <w:rPr>
          <w:rFonts w:ascii="Times New Roman Bold" w:hAnsi="Times New Roman Bold"/>
        </w:rPr>
        <w:t xml:space="preserve"> </w:t>
      </w:r>
    </w:p>
    <w:p w14:paraId="5D9CA3B6" w14:textId="0542110B" w:rsidR="006D47D1" w:rsidRPr="00464FCC" w:rsidRDefault="006D47D1" w:rsidP="00C31B55">
      <w:pPr>
        <w:spacing w:after="120"/>
        <w:jc w:val="both"/>
        <w:rPr>
          <w:b/>
          <w:i/>
        </w:rPr>
      </w:pPr>
      <w:bookmarkStart w:id="229" w:name="_Hlk20928165"/>
    </w:p>
    <w:p w14:paraId="2825E584" w14:textId="6C50F885" w:rsidR="00282BC2" w:rsidRDefault="00903963" w:rsidP="00282BC2">
      <w:pPr>
        <w:jc w:val="center"/>
        <w:rPr>
          <w:rStyle w:val="Heading6Char"/>
          <w:rFonts w:eastAsiaTheme="minorEastAsia"/>
        </w:rPr>
      </w:pPr>
      <w:r>
        <w:rPr>
          <w:rStyle w:val="Heading6Char"/>
          <w:rFonts w:eastAsiaTheme="minorEastAsia"/>
        </w:rPr>
        <w:t xml:space="preserve">ES </w:t>
      </w:r>
      <w:r w:rsidR="00282BC2" w:rsidRPr="00464FCC">
        <w:rPr>
          <w:rStyle w:val="Heading6Char"/>
          <w:rFonts w:eastAsiaTheme="minorEastAsia"/>
        </w:rPr>
        <w:t>CODE OF CONDUCT FOR EXPERTS Form</w:t>
      </w:r>
    </w:p>
    <w:p w14:paraId="0EAD13A7" w14:textId="20D7B587" w:rsidR="00E27EFE" w:rsidRDefault="00E27EFE" w:rsidP="00282BC2">
      <w:pPr>
        <w:jc w:val="center"/>
        <w:rPr>
          <w:rStyle w:val="Heading6Char"/>
          <w:rFonts w:eastAsiaTheme="minorEastAsia"/>
        </w:rPr>
      </w:pPr>
    </w:p>
    <w:p w14:paraId="5337FFEB" w14:textId="53D7BF94" w:rsidR="001977DD" w:rsidRDefault="00935879" w:rsidP="00446849">
      <w:pPr>
        <w:spacing w:before="240" w:after="120" w:line="252" w:lineRule="auto"/>
        <w:jc w:val="both"/>
        <w:rPr>
          <w:bCs/>
          <w:i/>
        </w:rPr>
      </w:pPr>
      <w:r>
        <w:rPr>
          <w:bCs/>
          <w:i/>
        </w:rPr>
        <w:t>[</w:t>
      </w:r>
      <w:r w:rsidR="00E27EFE" w:rsidRPr="00E27EFE">
        <w:rPr>
          <w:bCs/>
          <w:i/>
        </w:rPr>
        <w:t>Code</w:t>
      </w:r>
      <w:r w:rsidR="00E27EFE" w:rsidRPr="00446849">
        <w:rPr>
          <w:bCs/>
          <w:i/>
        </w:rPr>
        <w:t xml:space="preserve"> of Conduct </w:t>
      </w:r>
      <w:r w:rsidR="00E27EFE">
        <w:rPr>
          <w:bCs/>
          <w:i/>
        </w:rPr>
        <w:t xml:space="preserve">may </w:t>
      </w:r>
      <w:r w:rsidR="00E27EFE" w:rsidRPr="00446849">
        <w:rPr>
          <w:bCs/>
          <w:i/>
        </w:rPr>
        <w:t>be included</w:t>
      </w:r>
      <w:r w:rsidR="00E27EFE">
        <w:rPr>
          <w:bCs/>
          <w:i/>
        </w:rPr>
        <w:t>, d</w:t>
      </w:r>
      <w:r w:rsidR="00E27EFE" w:rsidRPr="00E27EFE">
        <w:rPr>
          <w:bCs/>
          <w:i/>
        </w:rPr>
        <w:t>epending</w:t>
      </w:r>
      <w:r w:rsidR="00E27EFE" w:rsidRPr="00446849">
        <w:rPr>
          <w:bCs/>
          <w:i/>
        </w:rPr>
        <w:t xml:space="preserve"> on </w:t>
      </w:r>
      <w:r w:rsidR="00987A5A">
        <w:rPr>
          <w:bCs/>
          <w:i/>
        </w:rPr>
        <w:t xml:space="preserve">the </w:t>
      </w:r>
      <w:r w:rsidR="00E27EFE" w:rsidRPr="00446849">
        <w:rPr>
          <w:bCs/>
          <w:i/>
        </w:rPr>
        <w:t xml:space="preserve">risk and nature of </w:t>
      </w:r>
      <w:r w:rsidR="007577CD">
        <w:rPr>
          <w:bCs/>
          <w:i/>
        </w:rPr>
        <w:t xml:space="preserve">the </w:t>
      </w:r>
    </w:p>
    <w:p w14:paraId="6F048FA5" w14:textId="77777777" w:rsidR="001977DD" w:rsidRDefault="00E27EFE" w:rsidP="00446849">
      <w:pPr>
        <w:spacing w:before="240" w:after="120" w:line="252" w:lineRule="auto"/>
        <w:jc w:val="both"/>
        <w:rPr>
          <w:bCs/>
          <w:i/>
        </w:rPr>
      </w:pPr>
      <w:r w:rsidRPr="00446849">
        <w:rPr>
          <w:bCs/>
          <w:i/>
        </w:rPr>
        <w:t>services</w:t>
      </w:r>
      <w:r w:rsidR="007577CD">
        <w:rPr>
          <w:bCs/>
          <w:i/>
        </w:rPr>
        <w:t xml:space="preserve"> under the Framework Agreement</w:t>
      </w:r>
      <w:r w:rsidRPr="00446849">
        <w:rPr>
          <w:bCs/>
          <w:i/>
        </w:rPr>
        <w:t xml:space="preserve">. </w:t>
      </w:r>
      <w:r>
        <w:rPr>
          <w:bCs/>
          <w:i/>
        </w:rPr>
        <w:t>T</w:t>
      </w:r>
      <w:r w:rsidRPr="00446849">
        <w:rPr>
          <w:bCs/>
          <w:i/>
        </w:rPr>
        <w:t xml:space="preserve">he </w:t>
      </w:r>
      <w:r w:rsidRPr="00E27EFE">
        <w:rPr>
          <w:bCs/>
          <w:i/>
        </w:rPr>
        <w:t>Code</w:t>
      </w:r>
      <w:r w:rsidRPr="00446849">
        <w:rPr>
          <w:bCs/>
          <w:i/>
        </w:rPr>
        <w:t xml:space="preserve"> of Conduct with </w:t>
      </w:r>
      <w:r>
        <w:rPr>
          <w:bCs/>
          <w:i/>
        </w:rPr>
        <w:t xml:space="preserve">the </w:t>
      </w:r>
      <w:r w:rsidRPr="00446849">
        <w:rPr>
          <w:bCs/>
          <w:i/>
        </w:rPr>
        <w:t xml:space="preserve">Attachment </w:t>
      </w:r>
      <w:r>
        <w:rPr>
          <w:bCs/>
          <w:i/>
        </w:rPr>
        <w:t>m</w:t>
      </w:r>
      <w:r w:rsidRPr="00446849">
        <w:rPr>
          <w:bCs/>
          <w:i/>
        </w:rPr>
        <w:t>ust be</w:t>
      </w:r>
    </w:p>
    <w:p w14:paraId="50E2B306" w14:textId="46D6D369" w:rsidR="00282BC2" w:rsidRPr="00464FCC" w:rsidRDefault="00E27EFE" w:rsidP="00446849">
      <w:pPr>
        <w:spacing w:before="240" w:after="120" w:line="252" w:lineRule="auto"/>
        <w:jc w:val="both"/>
        <w:rPr>
          <w:bCs/>
          <w:i/>
        </w:rPr>
      </w:pPr>
      <w:r w:rsidRPr="00446849">
        <w:rPr>
          <w:bCs/>
          <w:i/>
        </w:rPr>
        <w:t xml:space="preserve"> included for supervision (project </w:t>
      </w:r>
      <w:r w:rsidRPr="00E27EFE">
        <w:rPr>
          <w:bCs/>
          <w:i/>
        </w:rPr>
        <w:t>management</w:t>
      </w:r>
      <w:r w:rsidRPr="00446849">
        <w:rPr>
          <w:bCs/>
          <w:i/>
        </w:rPr>
        <w:t xml:space="preserve">) of </w:t>
      </w:r>
      <w:r w:rsidR="007577CD">
        <w:rPr>
          <w:bCs/>
          <w:i/>
        </w:rPr>
        <w:t>i</w:t>
      </w:r>
      <w:r w:rsidRPr="00E27EFE">
        <w:rPr>
          <w:bCs/>
          <w:i/>
        </w:rPr>
        <w:t>nfrastructure</w:t>
      </w:r>
      <w:r w:rsidRPr="00446849">
        <w:rPr>
          <w:bCs/>
          <w:i/>
        </w:rPr>
        <w:t xml:space="preserve"> </w:t>
      </w:r>
      <w:r w:rsidR="001977DD">
        <w:rPr>
          <w:bCs/>
          <w:i/>
        </w:rPr>
        <w:t>c</w:t>
      </w:r>
      <w:r w:rsidR="001977DD" w:rsidRPr="00446849">
        <w:rPr>
          <w:bCs/>
          <w:i/>
        </w:rPr>
        <w:t>ontracts</w:t>
      </w:r>
      <w:r>
        <w:rPr>
          <w:bCs/>
          <w:i/>
        </w:rPr>
        <w:t>.</w:t>
      </w:r>
      <w:r w:rsidR="00811259" w:rsidRPr="0021172D">
        <w:rPr>
          <w:b/>
          <w:noProof/>
          <w14:textOutline w14:w="9525" w14:cap="rnd" w14:cmpd="sng" w14:algn="ctr">
            <w14:noFill/>
            <w14:prstDash w14:val="solid"/>
            <w14:bevel/>
          </w14:textOutline>
        </w:rPr>
        <mc:AlternateContent>
          <mc:Choice Requires="wps">
            <w:drawing>
              <wp:anchor distT="45720" distB="45720" distL="114300" distR="114300" simplePos="0" relativeHeight="251662848" behindDoc="0" locked="0" layoutInCell="1" allowOverlap="1" wp14:anchorId="637B1EE0" wp14:editId="6410304C">
                <wp:simplePos x="0" y="0"/>
                <wp:positionH relativeFrom="column">
                  <wp:posOffset>140970</wp:posOffset>
                </wp:positionH>
                <wp:positionV relativeFrom="paragraph">
                  <wp:posOffset>1812290</wp:posOffset>
                </wp:positionV>
                <wp:extent cx="5629275" cy="14668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466850"/>
                        </a:xfrm>
                        <a:prstGeom prst="rect">
                          <a:avLst/>
                        </a:prstGeom>
                        <a:solidFill>
                          <a:srgbClr val="FFFFFF"/>
                        </a:solidFill>
                        <a:ln w="9525">
                          <a:solidFill>
                            <a:srgbClr val="000000"/>
                          </a:solidFill>
                          <a:miter lim="800000"/>
                          <a:headEnd/>
                          <a:tailEnd/>
                        </a:ln>
                      </wps:spPr>
                      <wps:txbx>
                        <w:txbxContent>
                          <w:p w14:paraId="68E02D3D" w14:textId="77777777" w:rsidR="00906B69" w:rsidRPr="00967317" w:rsidRDefault="00906B69" w:rsidP="00282BC2">
                            <w:pPr>
                              <w:spacing w:after="12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Consultant</w:t>
                            </w:r>
                            <w:r w:rsidRPr="00967317">
                              <w:rPr>
                                <w14:textOutline w14:w="9525" w14:cap="rnd" w14:cmpd="sng" w14:algn="ctr">
                                  <w14:noFill/>
                                  <w14:prstDash w14:val="solid"/>
                                  <w14:bevel/>
                                </w14:textOutline>
                              </w:rPr>
                              <w:t xml:space="preserve">: </w:t>
                            </w:r>
                          </w:p>
                          <w:p w14:paraId="7B34756B" w14:textId="77777777" w:rsidR="00906B69" w:rsidRPr="00967317" w:rsidRDefault="00906B69" w:rsidP="00282BC2">
                            <w:pPr>
                              <w:spacing w:after="240"/>
                              <w:ind w:left="36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Client </w:t>
                            </w:r>
                            <w:r w:rsidRPr="00967317">
                              <w:rPr>
                                <w:b/>
                                <w14:textOutline w14:w="9525" w14:cap="rnd" w14:cmpd="sng" w14:algn="ctr">
                                  <w14:noFill/>
                                  <w14:prstDash w14:val="solid"/>
                                  <w14:bevel/>
                                </w14:textOutline>
                              </w:rPr>
                              <w:t>shall not be substantially modified</w:t>
                            </w:r>
                            <w:r w:rsidRPr="00967317">
                              <w:rPr>
                                <w14:textOutline w14:w="9525" w14:cap="rnd" w14:cmpd="sng" w14:algn="ctr">
                                  <w14:noFill/>
                                  <w14:prstDash w14:val="solid"/>
                                  <w14:bevel/>
                                </w14:textOutline>
                              </w:rPr>
                              <w:t xml:space="preserve">. However, 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may add requirements as appropriate, including to take into account Contract-specific issues/risks.  </w:t>
                            </w:r>
                          </w:p>
                          <w:p w14:paraId="2689782B" w14:textId="77777777" w:rsidR="00906B69" w:rsidRDefault="00906B69" w:rsidP="00282BC2">
                            <w:pPr>
                              <w:spacing w:after="120"/>
                              <w:ind w:left="360"/>
                              <w:jc w:val="both"/>
                              <w:rPr>
                                <w:bCs/>
                              </w:rPr>
                            </w:pPr>
                            <w:r w:rsidRPr="00967317">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shall initial and submit the Code of Conduct form as part of its </w:t>
                            </w:r>
                            <w:r>
                              <w:rPr>
                                <w14:textOutline w14:w="9525" w14:cap="rnd" w14:cmpd="sng" w14:algn="ctr">
                                  <w14:noFill/>
                                  <w14:prstDash w14:val="solid"/>
                                  <w14:bevel/>
                                </w14:textOutline>
                              </w:rPr>
                              <w:t>Proposal</w:t>
                            </w:r>
                            <w:r w:rsidRPr="00967317">
                              <w:rPr>
                                <w14:textOutline w14:w="9525" w14:cap="rnd" w14:cmpd="sng" w14:algn="ctr">
                                  <w14:noFill/>
                                  <w14:prstDash w14:val="solid"/>
                                  <w14:bevel/>
                                </w14:textOutline>
                              </w:rPr>
                              <w:t>.</w:t>
                            </w:r>
                          </w:p>
                          <w:p w14:paraId="02D3CB7D" w14:textId="77777777" w:rsidR="00906B69" w:rsidRDefault="00906B69" w:rsidP="00282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B1EE0" id="_x0000_t202" coordsize="21600,21600" o:spt="202" path="m,l,21600r21600,l21600,xe">
                <v:stroke joinstyle="miter"/>
                <v:path gradientshapeok="t" o:connecttype="rect"/>
              </v:shapetype>
              <v:shape id="Text Box 2" o:spid="_x0000_s1027" type="#_x0000_t202" style="position:absolute;left:0;text-align:left;margin-left:11.1pt;margin-top:142.7pt;width:443.25pt;height:115.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">
                <v:textbox>
                  <w:txbxContent>
                    <w:p w14:paraId="68E02D3D" w14:textId="77777777" w:rsidR="00906B69" w:rsidRPr="00967317" w:rsidRDefault="00906B69" w:rsidP="00282BC2">
                      <w:pPr>
                        <w:spacing w:after="12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Consultant</w:t>
                      </w:r>
                      <w:r w:rsidRPr="00967317">
                        <w:rPr>
                          <w14:textOutline w14:w="9525" w14:cap="rnd" w14:cmpd="sng" w14:algn="ctr">
                            <w14:noFill/>
                            <w14:prstDash w14:val="solid"/>
                            <w14:bevel/>
                          </w14:textOutline>
                        </w:rPr>
                        <w:t xml:space="preserve">: </w:t>
                      </w:r>
                    </w:p>
                    <w:p w14:paraId="7B34756B" w14:textId="77777777" w:rsidR="00906B69" w:rsidRPr="00967317" w:rsidRDefault="00906B69" w:rsidP="00282BC2">
                      <w:pPr>
                        <w:spacing w:after="240"/>
                        <w:ind w:left="36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Client </w:t>
                      </w:r>
                      <w:r w:rsidRPr="00967317">
                        <w:rPr>
                          <w:b/>
                          <w14:textOutline w14:w="9525" w14:cap="rnd" w14:cmpd="sng" w14:algn="ctr">
                            <w14:noFill/>
                            <w14:prstDash w14:val="solid"/>
                            <w14:bevel/>
                          </w14:textOutline>
                        </w:rPr>
                        <w:t>shall not be substantially modified</w:t>
                      </w:r>
                      <w:r w:rsidRPr="00967317">
                        <w:rPr>
                          <w14:textOutline w14:w="9525" w14:cap="rnd" w14:cmpd="sng" w14:algn="ctr">
                            <w14:noFill/>
                            <w14:prstDash w14:val="solid"/>
                            <w14:bevel/>
                          </w14:textOutline>
                        </w:rPr>
                        <w:t xml:space="preserve">. However, 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may add requirements as appropriate, including to take into account Contract-specific issues/risks.  </w:t>
                      </w:r>
                    </w:p>
                    <w:p w14:paraId="2689782B" w14:textId="77777777" w:rsidR="00906B69" w:rsidRDefault="00906B69" w:rsidP="00282BC2">
                      <w:pPr>
                        <w:spacing w:after="120"/>
                        <w:ind w:left="360"/>
                        <w:jc w:val="both"/>
                        <w:rPr>
                          <w:bCs/>
                        </w:rPr>
                      </w:pPr>
                      <w:r w:rsidRPr="00967317">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shall initial and submit the Code of Conduct form as part of its </w:t>
                      </w:r>
                      <w:r>
                        <w:rPr>
                          <w14:textOutline w14:w="9525" w14:cap="rnd" w14:cmpd="sng" w14:algn="ctr">
                            <w14:noFill/>
                            <w14:prstDash w14:val="solid"/>
                            <w14:bevel/>
                          </w14:textOutline>
                        </w:rPr>
                        <w:t>Proposal</w:t>
                      </w:r>
                      <w:r w:rsidRPr="00967317">
                        <w:rPr>
                          <w14:textOutline w14:w="9525" w14:cap="rnd" w14:cmpd="sng" w14:algn="ctr">
                            <w14:noFill/>
                            <w14:prstDash w14:val="solid"/>
                            <w14:bevel/>
                          </w14:textOutline>
                        </w:rPr>
                        <w:t>.</w:t>
                      </w:r>
                    </w:p>
                    <w:p w14:paraId="02D3CB7D" w14:textId="77777777" w:rsidR="00906B69" w:rsidRDefault="00906B69" w:rsidP="00282BC2"/>
                  </w:txbxContent>
                </v:textbox>
                <w10:wrap type="square"/>
              </v:shape>
            </w:pict>
          </mc:Fallback>
        </mc:AlternateContent>
      </w:r>
      <w:r w:rsidR="00282BC2" w:rsidRPr="0021172D">
        <w:rPr>
          <w:b/>
          <w:i/>
          <w:noProof/>
        </w:rPr>
        <mc:AlternateContent>
          <mc:Choice Requires="wps">
            <w:drawing>
              <wp:anchor distT="45720" distB="45720" distL="114300" distR="114300" simplePos="0" relativeHeight="251658752" behindDoc="0" locked="0" layoutInCell="1" allowOverlap="1" wp14:anchorId="306DAA0A" wp14:editId="0DE2D129">
                <wp:simplePos x="0" y="0"/>
                <wp:positionH relativeFrom="column">
                  <wp:posOffset>143510</wp:posOffset>
                </wp:positionH>
                <wp:positionV relativeFrom="paragraph">
                  <wp:posOffset>413385</wp:posOffset>
                </wp:positionV>
                <wp:extent cx="5629275" cy="1201420"/>
                <wp:effectExtent l="0" t="0" r="28575"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201420"/>
                        </a:xfrm>
                        <a:prstGeom prst="rect">
                          <a:avLst/>
                        </a:prstGeom>
                        <a:solidFill>
                          <a:srgbClr val="FFFFFF"/>
                        </a:solidFill>
                        <a:ln w="9525">
                          <a:solidFill>
                            <a:srgbClr val="000000"/>
                          </a:solidFill>
                          <a:miter lim="800000"/>
                          <a:headEnd/>
                          <a:tailEnd/>
                        </a:ln>
                      </wps:spPr>
                      <wps:txbx>
                        <w:txbxContent>
                          <w:p w14:paraId="11961A38" w14:textId="77777777" w:rsidR="00906B69" w:rsidRPr="00967317" w:rsidRDefault="00906B69" w:rsidP="00282BC2">
                            <w:pPr>
                              <w:spacing w:after="120"/>
                              <w:jc w:val="both"/>
                              <w:rPr>
                                <w:i/>
                              </w:rPr>
                            </w:pPr>
                            <w:r w:rsidRPr="00967317">
                              <w:rPr>
                                <w:b/>
                                <w:i/>
                              </w:rPr>
                              <w:t xml:space="preserve">Note to the </w:t>
                            </w:r>
                            <w:r>
                              <w:rPr>
                                <w:b/>
                                <w:i/>
                              </w:rPr>
                              <w:t>Client</w:t>
                            </w:r>
                            <w:r w:rsidRPr="00967317">
                              <w:rPr>
                                <w:i/>
                              </w:rPr>
                              <w:t xml:space="preserve">: </w:t>
                            </w:r>
                          </w:p>
                          <w:p w14:paraId="467896A2" w14:textId="6219EFEE" w:rsidR="00906B69" w:rsidRPr="00967317" w:rsidRDefault="00906B69" w:rsidP="00282BC2">
                            <w:pPr>
                              <w:spacing w:after="120"/>
                              <w:ind w:left="360"/>
                              <w:jc w:val="both"/>
                              <w:rPr>
                                <w:i/>
                                <w:szCs w:val="20"/>
                              </w:rPr>
                            </w:pPr>
                            <w:r w:rsidRPr="00967317">
                              <w:rPr>
                                <w:b/>
                                <w:i/>
                              </w:rPr>
                              <w:t>The following minimum requirements shall not be modified</w:t>
                            </w:r>
                            <w:r w:rsidRPr="00967317">
                              <w:rPr>
                                <w:i/>
                              </w:rPr>
                              <w:t xml:space="preserve">. The </w:t>
                            </w:r>
                            <w:r>
                              <w:rPr>
                                <w:i/>
                              </w:rPr>
                              <w:t xml:space="preserve">Client </w:t>
                            </w:r>
                            <w:r w:rsidRPr="00967317">
                              <w:rPr>
                                <w:i/>
                              </w:rPr>
                              <w:t xml:space="preserve">may </w:t>
                            </w:r>
                            <w:r>
                              <w:rPr>
                                <w:i/>
                              </w:rPr>
                              <w:t>include</w:t>
                            </w:r>
                            <w:r w:rsidRPr="00967317">
                              <w:rPr>
                                <w:i/>
                              </w:rPr>
                              <w:t xml:space="preserve"> additional requirements to </w:t>
                            </w:r>
                            <w:r>
                              <w:rPr>
                                <w:i/>
                              </w:rPr>
                              <w:t>reflect</w:t>
                            </w:r>
                            <w:r w:rsidRPr="00967317">
                              <w:rPr>
                                <w:i/>
                              </w:rPr>
                              <w:t xml:space="preserve"> </w:t>
                            </w:r>
                            <w:r>
                              <w:rPr>
                                <w:i/>
                              </w:rPr>
                              <w:t>Contract-specific issues/risks</w:t>
                            </w:r>
                            <w:r w:rsidRPr="00967317">
                              <w:rPr>
                                <w:i/>
                              </w:rPr>
                              <w:t>.</w:t>
                            </w:r>
                          </w:p>
                          <w:p w14:paraId="1B3798D9" w14:textId="77777777" w:rsidR="00906B69" w:rsidRDefault="00906B69" w:rsidP="00282BC2">
                            <w:pPr>
                              <w:ind w:firstLine="360"/>
                              <w:jc w:val="both"/>
                              <w:rPr>
                                <w:b/>
                                <w:i/>
                              </w:rPr>
                            </w:pPr>
                          </w:p>
                          <w:p w14:paraId="3EEF880F" w14:textId="77777777" w:rsidR="00906B69" w:rsidRPr="00967317" w:rsidRDefault="00906B69" w:rsidP="00282BC2">
                            <w:pPr>
                              <w:ind w:firstLine="360"/>
                              <w:jc w:val="both"/>
                              <w:rPr>
                                <w:b/>
                                <w:i/>
                              </w:rPr>
                            </w:pPr>
                            <w:r w:rsidRPr="00967317">
                              <w:rPr>
                                <w:b/>
                                <w:i/>
                              </w:rPr>
                              <w:t xml:space="preserve">Delete this Box prior to issuance of the </w:t>
                            </w:r>
                            <w:r>
                              <w:rPr>
                                <w:b/>
                                <w:i/>
                              </w:rPr>
                              <w:t>RFP</w:t>
                            </w:r>
                            <w:r w:rsidRPr="00967317">
                              <w:rPr>
                                <w:b/>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DAA0A" id="_x0000_s1028" type="#_x0000_t202" style="position:absolute;left:0;text-align:left;margin-left:11.3pt;margin-top:32.55pt;width:443.25pt;height:94.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">
                <v:textbox>
                  <w:txbxContent>
                    <w:p w14:paraId="11961A38" w14:textId="77777777" w:rsidR="00906B69" w:rsidRPr="00967317" w:rsidRDefault="00906B69" w:rsidP="00282BC2">
                      <w:pPr>
                        <w:spacing w:after="120"/>
                        <w:jc w:val="both"/>
                        <w:rPr>
                          <w:i/>
                        </w:rPr>
                      </w:pPr>
                      <w:r w:rsidRPr="00967317">
                        <w:rPr>
                          <w:b/>
                          <w:i/>
                        </w:rPr>
                        <w:t xml:space="preserve">Note to the </w:t>
                      </w:r>
                      <w:r>
                        <w:rPr>
                          <w:b/>
                          <w:i/>
                        </w:rPr>
                        <w:t>Client</w:t>
                      </w:r>
                      <w:r w:rsidRPr="00967317">
                        <w:rPr>
                          <w:i/>
                        </w:rPr>
                        <w:t xml:space="preserve">: </w:t>
                      </w:r>
                    </w:p>
                    <w:p w14:paraId="467896A2" w14:textId="6219EFEE" w:rsidR="00906B69" w:rsidRPr="00967317" w:rsidRDefault="00906B69" w:rsidP="00282BC2">
                      <w:pPr>
                        <w:spacing w:after="120"/>
                        <w:ind w:left="360"/>
                        <w:jc w:val="both"/>
                        <w:rPr>
                          <w:i/>
                          <w:szCs w:val="20"/>
                        </w:rPr>
                      </w:pPr>
                      <w:r w:rsidRPr="00967317">
                        <w:rPr>
                          <w:b/>
                          <w:i/>
                        </w:rPr>
                        <w:t>The following minimum requirements shall not be modified</w:t>
                      </w:r>
                      <w:r w:rsidRPr="00967317">
                        <w:rPr>
                          <w:i/>
                        </w:rPr>
                        <w:t xml:space="preserve">. The </w:t>
                      </w:r>
                      <w:r>
                        <w:rPr>
                          <w:i/>
                        </w:rPr>
                        <w:t xml:space="preserve">Client </w:t>
                      </w:r>
                      <w:r w:rsidRPr="00967317">
                        <w:rPr>
                          <w:i/>
                        </w:rPr>
                        <w:t xml:space="preserve">may </w:t>
                      </w:r>
                      <w:r>
                        <w:rPr>
                          <w:i/>
                        </w:rPr>
                        <w:t>include</w:t>
                      </w:r>
                      <w:r w:rsidRPr="00967317">
                        <w:rPr>
                          <w:i/>
                        </w:rPr>
                        <w:t xml:space="preserve"> additional requirements to </w:t>
                      </w:r>
                      <w:r>
                        <w:rPr>
                          <w:i/>
                        </w:rPr>
                        <w:t>reflect</w:t>
                      </w:r>
                      <w:r w:rsidRPr="00967317">
                        <w:rPr>
                          <w:i/>
                        </w:rPr>
                        <w:t xml:space="preserve"> </w:t>
                      </w:r>
                      <w:r>
                        <w:rPr>
                          <w:i/>
                        </w:rPr>
                        <w:t>Contract-specific issues/risks</w:t>
                      </w:r>
                      <w:r w:rsidRPr="00967317">
                        <w:rPr>
                          <w:i/>
                        </w:rPr>
                        <w:t>.</w:t>
                      </w:r>
                    </w:p>
                    <w:p w14:paraId="1B3798D9" w14:textId="77777777" w:rsidR="00906B69" w:rsidRDefault="00906B69" w:rsidP="00282BC2">
                      <w:pPr>
                        <w:ind w:firstLine="360"/>
                        <w:jc w:val="both"/>
                        <w:rPr>
                          <w:b/>
                          <w:i/>
                        </w:rPr>
                      </w:pPr>
                    </w:p>
                    <w:p w14:paraId="3EEF880F" w14:textId="77777777" w:rsidR="00906B69" w:rsidRPr="00967317" w:rsidRDefault="00906B69" w:rsidP="00282BC2">
                      <w:pPr>
                        <w:ind w:firstLine="360"/>
                        <w:jc w:val="both"/>
                        <w:rPr>
                          <w:b/>
                          <w:i/>
                        </w:rPr>
                      </w:pPr>
                      <w:r w:rsidRPr="00967317">
                        <w:rPr>
                          <w:b/>
                          <w:i/>
                        </w:rPr>
                        <w:t xml:space="preserve">Delete this Box prior to issuance of the </w:t>
                      </w:r>
                      <w:r>
                        <w:rPr>
                          <w:b/>
                          <w:i/>
                        </w:rPr>
                        <w:t>RFP</w:t>
                      </w:r>
                      <w:r w:rsidRPr="00967317">
                        <w:rPr>
                          <w:b/>
                          <w:i/>
                        </w:rPr>
                        <w:t>.</w:t>
                      </w:r>
                    </w:p>
                  </w:txbxContent>
                </v:textbox>
                <w10:wrap type="square"/>
              </v:shape>
            </w:pict>
          </mc:Fallback>
        </mc:AlternateContent>
      </w:r>
      <w:r w:rsidR="00935879">
        <w:rPr>
          <w:bCs/>
          <w:i/>
        </w:rPr>
        <w:t>]</w:t>
      </w:r>
    </w:p>
    <w:p w14:paraId="23FABE41" w14:textId="2503231A" w:rsidR="00282BC2" w:rsidRPr="00464FCC" w:rsidRDefault="00282BC2" w:rsidP="00282BC2">
      <w:pPr>
        <w:jc w:val="both"/>
        <w:rPr>
          <w:i/>
        </w:rPr>
      </w:pPr>
    </w:p>
    <w:p w14:paraId="2310CA5E" w14:textId="77777777" w:rsidR="009214EE" w:rsidRPr="00466251" w:rsidRDefault="009214EE" w:rsidP="009214EE">
      <w:pPr>
        <w:spacing w:before="240"/>
        <w:jc w:val="center"/>
        <w:rPr>
          <w:bCs/>
          <w:i/>
        </w:rPr>
      </w:pPr>
      <w:r w:rsidRPr="00466251">
        <w:rPr>
          <w:b/>
          <w:sz w:val="28"/>
          <w:szCs w:val="28"/>
        </w:rPr>
        <w:t>CODE OF CONDUCT FOR EXPERTS</w:t>
      </w:r>
    </w:p>
    <w:p w14:paraId="5630391C" w14:textId="77777777" w:rsidR="009214EE" w:rsidRPr="00466251" w:rsidRDefault="009214EE" w:rsidP="009214EE">
      <w:pPr>
        <w:spacing w:before="240" w:after="120" w:line="252" w:lineRule="auto"/>
        <w:jc w:val="both"/>
        <w:rPr>
          <w:bCs/>
        </w:rPr>
      </w:pPr>
      <w:r w:rsidRPr="00466251">
        <w:rPr>
          <w:bCs/>
        </w:rPr>
        <w:t>We are the Consultant, [</w:t>
      </w:r>
      <w:r w:rsidRPr="00466251">
        <w:rPr>
          <w:bCs/>
          <w:i/>
        </w:rPr>
        <w:t>enter name of Consultant</w:t>
      </w:r>
      <w:r w:rsidRPr="00466251">
        <w:rPr>
          <w:bCs/>
        </w:rPr>
        <w:t>].  We have signed a contract with [</w:t>
      </w:r>
      <w:r w:rsidRPr="00466251">
        <w:rPr>
          <w:bCs/>
          <w:i/>
        </w:rPr>
        <w:t>enter name of Client</w:t>
      </w:r>
      <w:r w:rsidRPr="00466251">
        <w:rPr>
          <w:bCs/>
        </w:rPr>
        <w:t>] for [</w:t>
      </w:r>
      <w:r w:rsidRPr="00466251">
        <w:rPr>
          <w:bCs/>
          <w:i/>
        </w:rPr>
        <w:t>enter description of the Services</w:t>
      </w:r>
      <w:r w:rsidRPr="00466251">
        <w:rPr>
          <w:bCs/>
        </w:rPr>
        <w:t>]. These Services will be carried out at [</w:t>
      </w:r>
      <w:r w:rsidRPr="00466251">
        <w:rPr>
          <w:bCs/>
          <w:i/>
        </w:rPr>
        <w:t>enter the Site and other locations</w:t>
      </w:r>
      <w:r>
        <w:rPr>
          <w:bCs/>
          <w:i/>
        </w:rPr>
        <w:t xml:space="preserve"> as appropriate</w:t>
      </w:r>
      <w:r w:rsidRPr="00466251">
        <w:rPr>
          <w:bCs/>
        </w:rPr>
        <w:t xml:space="preserve">]. Our contract requires us to implement measures to address environmental and social risks related to the Services, including the risks of sexual exploitation, sexual abuse and sexual harassment.   </w:t>
      </w:r>
    </w:p>
    <w:p w14:paraId="130BD385" w14:textId="77777777" w:rsidR="009214EE" w:rsidRPr="00466251" w:rsidRDefault="009214EE" w:rsidP="009214EE">
      <w:pPr>
        <w:spacing w:before="240" w:after="120" w:line="252" w:lineRule="auto"/>
        <w:jc w:val="both"/>
        <w:rPr>
          <w:bCs/>
        </w:rPr>
      </w:pPr>
      <w:r w:rsidRPr="00466251">
        <w:rPr>
          <w:bCs/>
        </w:rPr>
        <w:t xml:space="preserve">This Code of Conduct is part of our measures to deal with environmental and social risks related to the Services.  It applies to all Experts at the Site or other places where the Services are being carried out.  </w:t>
      </w:r>
    </w:p>
    <w:p w14:paraId="47BE61D1" w14:textId="77777777" w:rsidR="009214EE" w:rsidRPr="00466251" w:rsidRDefault="009214EE" w:rsidP="009214EE">
      <w:pPr>
        <w:spacing w:before="240" w:after="120" w:line="252" w:lineRule="auto"/>
        <w:jc w:val="both"/>
        <w:rPr>
          <w:bCs/>
        </w:rPr>
      </w:pPr>
      <w:r w:rsidRPr="00466251">
        <w:rPr>
          <w:bCs/>
        </w:rPr>
        <w:t xml:space="preserve">This Code of Conduct identifies the behavior that we require from all Experts. </w:t>
      </w:r>
    </w:p>
    <w:p w14:paraId="6DBB7A38" w14:textId="77777777" w:rsidR="009214EE" w:rsidRPr="00466251" w:rsidRDefault="009214EE" w:rsidP="009214EE">
      <w:pPr>
        <w:spacing w:before="240" w:after="120" w:line="252" w:lineRule="auto"/>
        <w:jc w:val="both"/>
        <w:rPr>
          <w:bCs/>
        </w:rPr>
      </w:pPr>
      <w:r w:rsidRPr="00466251">
        <w:rPr>
          <w:bCs/>
        </w:rPr>
        <w:t>Our workplace is an environment where unsafe, offensive, abusive or violent behavior will not be tolerated and where all persons should feel comfortable raising issues or concerns without fear of retaliation.</w:t>
      </w:r>
    </w:p>
    <w:p w14:paraId="4C4CBABE" w14:textId="77777777" w:rsidR="009214EE" w:rsidRPr="00466251" w:rsidRDefault="009214EE" w:rsidP="009214EE">
      <w:pPr>
        <w:keepNext/>
        <w:spacing w:before="240" w:after="120" w:line="252" w:lineRule="auto"/>
        <w:jc w:val="both"/>
        <w:rPr>
          <w:b/>
          <w:bCs/>
        </w:rPr>
      </w:pPr>
      <w:r w:rsidRPr="00466251">
        <w:rPr>
          <w:b/>
          <w:bCs/>
        </w:rPr>
        <w:t>REQUIRED CONDUCT</w:t>
      </w:r>
    </w:p>
    <w:p w14:paraId="36A4E35D" w14:textId="77777777" w:rsidR="009214EE" w:rsidRPr="00466251" w:rsidRDefault="009214EE" w:rsidP="009214EE">
      <w:pPr>
        <w:keepNext/>
        <w:spacing w:after="120" w:line="252" w:lineRule="auto"/>
        <w:jc w:val="both"/>
        <w:rPr>
          <w:bCs/>
        </w:rPr>
      </w:pPr>
      <w:r w:rsidRPr="00466251">
        <w:rPr>
          <w:bCs/>
        </w:rPr>
        <w:t>Experts shall:</w:t>
      </w:r>
    </w:p>
    <w:p w14:paraId="6EB3468A" w14:textId="77777777" w:rsidR="009214EE" w:rsidRPr="00466251" w:rsidRDefault="009214EE" w:rsidP="009214EE">
      <w:pPr>
        <w:numPr>
          <w:ilvl w:val="0"/>
          <w:numId w:val="59"/>
        </w:numPr>
        <w:spacing w:after="120"/>
        <w:jc w:val="both"/>
        <w:rPr>
          <w:rFonts w:eastAsia="Arial Narrow"/>
        </w:rPr>
      </w:pPr>
      <w:r w:rsidRPr="00466251">
        <w:rPr>
          <w:rFonts w:eastAsia="Arial Narrow"/>
        </w:rPr>
        <w:t>carry out his/her duties competently and diligently;</w:t>
      </w:r>
    </w:p>
    <w:p w14:paraId="6EA62194" w14:textId="77777777" w:rsidR="009214EE" w:rsidRPr="00466251" w:rsidRDefault="009214EE" w:rsidP="009214EE">
      <w:pPr>
        <w:numPr>
          <w:ilvl w:val="0"/>
          <w:numId w:val="59"/>
        </w:numPr>
        <w:spacing w:after="120" w:line="240" w:lineRule="atLeast"/>
        <w:jc w:val="both"/>
        <w:rPr>
          <w:rFonts w:eastAsia="Calibri" w:cs="Arial"/>
        </w:rPr>
      </w:pPr>
      <w:r w:rsidRPr="00466251">
        <w:rPr>
          <w:rFonts w:eastAsia="Arial Narrow"/>
        </w:rPr>
        <w:t xml:space="preserve">comply with this Code of Conduct and all applicable laws, regulations and other requirements, including requirements </w:t>
      </w:r>
      <w:r w:rsidRPr="00466251">
        <w:t>to protect the health, safety and well-being of other Experts and any other person;</w:t>
      </w:r>
      <w:r w:rsidRPr="00466251" w:rsidDel="004C494B">
        <w:rPr>
          <w:rFonts w:eastAsia="Calibri" w:cs="Arial"/>
        </w:rPr>
        <w:t xml:space="preserve"> </w:t>
      </w:r>
    </w:p>
    <w:p w14:paraId="766317EF" w14:textId="77777777" w:rsidR="009214EE" w:rsidRPr="00466251" w:rsidRDefault="009214EE" w:rsidP="009214EE">
      <w:pPr>
        <w:numPr>
          <w:ilvl w:val="0"/>
          <w:numId w:val="59"/>
        </w:numPr>
        <w:spacing w:after="120" w:line="240" w:lineRule="atLeast"/>
        <w:jc w:val="both"/>
        <w:rPr>
          <w:rFonts w:eastAsia="Calibri" w:cs="Arial"/>
        </w:rPr>
      </w:pPr>
      <w:r w:rsidRPr="00466251">
        <w:rPr>
          <w:lang w:eastAsia="en-GB"/>
        </w:rPr>
        <w:t>maintain a safe working environment including by:</w:t>
      </w:r>
    </w:p>
    <w:p w14:paraId="529A1EB0" w14:textId="77777777" w:rsidR="009214EE" w:rsidRPr="00466251" w:rsidRDefault="009214EE" w:rsidP="009214EE">
      <w:pPr>
        <w:numPr>
          <w:ilvl w:val="1"/>
          <w:numId w:val="59"/>
        </w:numPr>
        <w:spacing w:after="120" w:line="240" w:lineRule="atLeast"/>
        <w:jc w:val="both"/>
        <w:rPr>
          <w:rFonts w:eastAsia="Calibri" w:cs="Arial"/>
        </w:rPr>
      </w:pPr>
      <w:r w:rsidRPr="00466251">
        <w:rPr>
          <w:lang w:eastAsia="en-GB"/>
        </w:rPr>
        <w:t xml:space="preserve">ensuring that workplaces, equipment and processes under each person’s control are safe and without risk to health; </w:t>
      </w:r>
    </w:p>
    <w:p w14:paraId="7D98314E" w14:textId="77777777" w:rsidR="009214EE" w:rsidRPr="00466251" w:rsidRDefault="009214EE" w:rsidP="009214EE">
      <w:pPr>
        <w:numPr>
          <w:ilvl w:val="1"/>
          <w:numId w:val="59"/>
        </w:numPr>
        <w:spacing w:after="120" w:line="240" w:lineRule="atLeast"/>
        <w:jc w:val="both"/>
        <w:rPr>
          <w:rFonts w:eastAsia="Calibri" w:cs="Arial"/>
        </w:rPr>
      </w:pPr>
      <w:r w:rsidRPr="00466251">
        <w:rPr>
          <w:rFonts w:eastAsia="Calibri"/>
        </w:rPr>
        <w:t xml:space="preserve">wearing required personal protective equipment; and </w:t>
      </w:r>
      <w:r w:rsidRPr="00466251">
        <w:rPr>
          <w:lang w:eastAsia="en-GB"/>
        </w:rPr>
        <w:t xml:space="preserve">  </w:t>
      </w:r>
    </w:p>
    <w:p w14:paraId="52A888B4" w14:textId="77777777" w:rsidR="009214EE" w:rsidRPr="00466251" w:rsidRDefault="009214EE" w:rsidP="009214EE">
      <w:pPr>
        <w:numPr>
          <w:ilvl w:val="1"/>
          <w:numId w:val="59"/>
        </w:numPr>
        <w:spacing w:after="120" w:line="240" w:lineRule="atLeast"/>
        <w:jc w:val="both"/>
        <w:rPr>
          <w:rFonts w:eastAsia="Calibri" w:cs="Arial"/>
        </w:rPr>
      </w:pPr>
      <w:r w:rsidRPr="00466251">
        <w:rPr>
          <w:lang w:eastAsia="en-GB"/>
        </w:rPr>
        <w:t>following applicable emergency operating procedures.</w:t>
      </w:r>
    </w:p>
    <w:p w14:paraId="26913589" w14:textId="77777777" w:rsidR="009214EE" w:rsidRPr="00466251" w:rsidRDefault="009214EE" w:rsidP="009214EE">
      <w:pPr>
        <w:numPr>
          <w:ilvl w:val="0"/>
          <w:numId w:val="59"/>
        </w:numPr>
        <w:spacing w:after="120"/>
        <w:jc w:val="both"/>
        <w:rPr>
          <w:rFonts w:eastAsia="Arial Narrow"/>
        </w:rPr>
      </w:pPr>
      <w:r w:rsidRPr="00466251">
        <w:rPr>
          <w:rFonts w:eastAsia="Arial Narrow"/>
        </w:rPr>
        <w:t xml:space="preserve">report </w:t>
      </w:r>
      <w:r w:rsidRPr="00466251">
        <w:rPr>
          <w:lang w:eastAsia="en-GB"/>
        </w:rPr>
        <w:t>work situations that he/she believes are not safe or healthy and remove himself/herself from a work situation which he/she reasonably believes presents an imminent and serious danger to his/her life or health;</w:t>
      </w:r>
    </w:p>
    <w:p w14:paraId="2BBFA1F0" w14:textId="77777777" w:rsidR="009214EE" w:rsidRPr="00466251" w:rsidRDefault="009214EE" w:rsidP="009214EE">
      <w:pPr>
        <w:numPr>
          <w:ilvl w:val="0"/>
          <w:numId w:val="59"/>
        </w:numPr>
        <w:spacing w:after="120"/>
        <w:jc w:val="both"/>
        <w:rPr>
          <w:rFonts w:eastAsia="Arial Narrow"/>
        </w:rPr>
      </w:pPr>
      <w:r w:rsidRPr="00466251">
        <w:rPr>
          <w:bCs/>
        </w:rPr>
        <w:t xml:space="preserve">treat other people with respect, and not discriminate against </w:t>
      </w:r>
      <w:r w:rsidRPr="00466251">
        <w:rPr>
          <w:rFonts w:eastAsia="Arial Narrow"/>
        </w:rPr>
        <w:t>specific groups such as women, people with disabilities, migrant workers or children;</w:t>
      </w:r>
    </w:p>
    <w:p w14:paraId="71B42D81" w14:textId="43A4DF26" w:rsidR="009214EE" w:rsidRPr="00466251" w:rsidRDefault="009214EE" w:rsidP="009214EE">
      <w:pPr>
        <w:numPr>
          <w:ilvl w:val="0"/>
          <w:numId w:val="59"/>
        </w:numPr>
        <w:spacing w:after="120" w:line="240" w:lineRule="atLeast"/>
        <w:jc w:val="both"/>
        <w:rPr>
          <w:rFonts w:eastAsia="Arial Narrow"/>
        </w:rPr>
      </w:pPr>
      <w:r w:rsidRPr="00466251">
        <w:rPr>
          <w:bCs/>
        </w:rPr>
        <w:t>not engage</w:t>
      </w:r>
      <w:r w:rsidRPr="00466251">
        <w:rPr>
          <w:rFonts w:eastAsia="Arial Narrow"/>
        </w:rPr>
        <w:t xml:space="preserve"> </w:t>
      </w:r>
      <w:r w:rsidRPr="00466251">
        <w:rPr>
          <w:bCs/>
        </w:rPr>
        <w:t xml:space="preserve">in Sexual Harassment, which means </w:t>
      </w:r>
      <w:r w:rsidRPr="00466251">
        <w:t xml:space="preserve">unwelcome sexual advances, requests for sexual favors, and other verbal or physical conduct of a sexual nature with other Experts, Contractor’s Personnel or Client’s </w:t>
      </w:r>
      <w:r w:rsidR="00E639FA">
        <w:t>p</w:t>
      </w:r>
      <w:r w:rsidR="00E639FA" w:rsidRPr="00466251">
        <w:t>ersonnel</w:t>
      </w:r>
      <w:r w:rsidRPr="00466251">
        <w:t>;</w:t>
      </w:r>
    </w:p>
    <w:p w14:paraId="2842AC58" w14:textId="77777777" w:rsidR="009214EE" w:rsidRPr="00466251" w:rsidRDefault="009214EE" w:rsidP="009214EE">
      <w:pPr>
        <w:numPr>
          <w:ilvl w:val="0"/>
          <w:numId w:val="59"/>
        </w:numPr>
        <w:autoSpaceDE w:val="0"/>
        <w:autoSpaceDN w:val="0"/>
        <w:spacing w:after="120"/>
        <w:jc w:val="both"/>
      </w:pPr>
      <w:bookmarkStart w:id="230" w:name="_Hlk11663505"/>
      <w:r w:rsidRPr="00466251">
        <w:t xml:space="preserve">not engage in </w:t>
      </w:r>
      <w:bookmarkStart w:id="231" w:name="_Hlk10196619"/>
      <w:r w:rsidRPr="00466251">
        <w:t>Sexual Exploitation, which means any actual or attempted abuse of position of vulnerability, differential power or trust, for sexual purposes, including, but not limited to, profiting monetarily, socially or politically from the sexual exploitation of another ;</w:t>
      </w:r>
      <w:bookmarkEnd w:id="231"/>
    </w:p>
    <w:p w14:paraId="20DA76D3" w14:textId="77777777" w:rsidR="009214EE" w:rsidRPr="00466251" w:rsidRDefault="009214EE" w:rsidP="009214EE">
      <w:pPr>
        <w:numPr>
          <w:ilvl w:val="0"/>
          <w:numId w:val="59"/>
        </w:numPr>
        <w:spacing w:after="120"/>
        <w:jc w:val="both"/>
        <w:rPr>
          <w:bCs/>
        </w:rPr>
      </w:pPr>
      <w:bookmarkStart w:id="232" w:name="_Hlk10196916"/>
      <w:r w:rsidRPr="00466251">
        <w:t xml:space="preserve"> not engage in Sexual Abuse, which means the actual or threatened physical intrusion of a sexual nature, whether by force or under unequal or coercive conditions; </w:t>
      </w:r>
      <w:bookmarkStart w:id="233" w:name="_Hlk10196970"/>
      <w:bookmarkEnd w:id="232"/>
    </w:p>
    <w:p w14:paraId="780D41BC" w14:textId="77777777" w:rsidR="009214EE" w:rsidRPr="00466251" w:rsidRDefault="009214EE" w:rsidP="009214EE">
      <w:pPr>
        <w:numPr>
          <w:ilvl w:val="0"/>
          <w:numId w:val="59"/>
        </w:numPr>
        <w:spacing w:after="120"/>
        <w:jc w:val="both"/>
        <w:rPr>
          <w:bCs/>
        </w:rPr>
      </w:pPr>
      <w:r w:rsidRPr="00466251">
        <w:rPr>
          <w:bCs/>
        </w:rPr>
        <w:t xml:space="preserve"> not engage in any form of sexual activity with individuals under the age of 18, except in case of pre-existing marriage; </w:t>
      </w:r>
      <w:bookmarkEnd w:id="230"/>
      <w:bookmarkEnd w:id="233"/>
    </w:p>
    <w:p w14:paraId="2F9FB545" w14:textId="77777777" w:rsidR="009214EE" w:rsidRPr="00466251" w:rsidRDefault="009214EE" w:rsidP="009214EE">
      <w:pPr>
        <w:numPr>
          <w:ilvl w:val="0"/>
          <w:numId w:val="59"/>
        </w:numPr>
        <w:spacing w:after="120" w:line="240" w:lineRule="atLeast"/>
        <w:jc w:val="both"/>
        <w:rPr>
          <w:bCs/>
        </w:rPr>
      </w:pPr>
      <w:r w:rsidRPr="00466251">
        <w:rPr>
          <w:bCs/>
        </w:rPr>
        <w:t xml:space="preserve">complete relevant training courses that will be provided related to the environmental and social aspects of the Contract, including on health and safety matters, </w:t>
      </w:r>
      <w:bookmarkStart w:id="234" w:name="_Hlk10197034"/>
      <w:r w:rsidRPr="00466251">
        <w:rPr>
          <w:bCs/>
        </w:rPr>
        <w:t>Sexual Exploitation and Abuse (SEA), and Sexual Harassment (SH);</w:t>
      </w:r>
      <w:bookmarkEnd w:id="234"/>
    </w:p>
    <w:p w14:paraId="1CF9E82B" w14:textId="77777777" w:rsidR="009214EE" w:rsidRPr="00466251" w:rsidRDefault="009214EE" w:rsidP="009214EE">
      <w:pPr>
        <w:numPr>
          <w:ilvl w:val="0"/>
          <w:numId w:val="59"/>
        </w:numPr>
        <w:spacing w:after="120" w:line="240" w:lineRule="atLeast"/>
        <w:jc w:val="both"/>
        <w:rPr>
          <w:rFonts w:eastAsia="Calibri" w:cs="Arial"/>
        </w:rPr>
      </w:pPr>
      <w:r w:rsidRPr="00466251">
        <w:rPr>
          <w:rFonts w:eastAsia="Calibri" w:cs="Arial"/>
        </w:rPr>
        <w:t>report violations of this Code of Conduct; and</w:t>
      </w:r>
    </w:p>
    <w:p w14:paraId="3A4C73C4" w14:textId="77777777" w:rsidR="009214EE" w:rsidRPr="00466251" w:rsidRDefault="009214EE" w:rsidP="009214EE">
      <w:pPr>
        <w:numPr>
          <w:ilvl w:val="0"/>
          <w:numId w:val="59"/>
        </w:numPr>
        <w:spacing w:after="120" w:line="240" w:lineRule="atLeast"/>
        <w:jc w:val="both"/>
        <w:rPr>
          <w:rFonts w:eastAsia="Calibri" w:cs="Arial"/>
        </w:rPr>
      </w:pPr>
      <w:r w:rsidRPr="00466251">
        <w:rPr>
          <w:rFonts w:eastAsia="Calibri" w:cs="Arial"/>
        </w:rPr>
        <w:t xml:space="preserve">not retaliate against any person who reports violations of this Code of Conduct, whether to us or the Client, or who makes use of </w:t>
      </w:r>
      <w:r w:rsidRPr="00466251">
        <w:rPr>
          <w:rFonts w:eastAsia="Arial Narrow"/>
        </w:rPr>
        <w:t xml:space="preserve">grievance mechanism for Experts </w:t>
      </w:r>
      <w:r w:rsidRPr="00466251">
        <w:rPr>
          <w:rFonts w:eastAsia="Calibri" w:cs="Arial"/>
        </w:rPr>
        <w:t xml:space="preserve">or the project’s Grievance Redress Mechanism. </w:t>
      </w:r>
    </w:p>
    <w:p w14:paraId="2201FE3F" w14:textId="77777777" w:rsidR="009214EE" w:rsidRPr="00466251" w:rsidRDefault="009214EE" w:rsidP="009214EE">
      <w:pPr>
        <w:keepNext/>
        <w:spacing w:after="120" w:line="240" w:lineRule="atLeast"/>
        <w:jc w:val="both"/>
        <w:rPr>
          <w:rFonts w:eastAsia="Calibri" w:cs="Arial"/>
          <w:b/>
        </w:rPr>
      </w:pPr>
      <w:r w:rsidRPr="00466251">
        <w:rPr>
          <w:rFonts w:eastAsia="Calibri" w:cs="Arial"/>
          <w:b/>
        </w:rPr>
        <w:t xml:space="preserve">RAISING CONCERNS </w:t>
      </w:r>
    </w:p>
    <w:p w14:paraId="41837AC6" w14:textId="77777777" w:rsidR="009214EE" w:rsidRPr="00466251" w:rsidRDefault="009214EE" w:rsidP="009214EE">
      <w:pPr>
        <w:spacing w:after="120" w:line="240" w:lineRule="atLeast"/>
        <w:jc w:val="both"/>
        <w:rPr>
          <w:rFonts w:eastAsia="Calibri" w:cs="Arial"/>
        </w:rPr>
      </w:pPr>
      <w:r w:rsidRPr="00466251">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6C09C722" w14:textId="77777777" w:rsidR="009214EE" w:rsidRPr="00466251" w:rsidRDefault="009214EE" w:rsidP="009214EE">
      <w:pPr>
        <w:numPr>
          <w:ilvl w:val="0"/>
          <w:numId w:val="58"/>
        </w:numPr>
        <w:spacing w:after="120" w:line="240" w:lineRule="atLeast"/>
        <w:ind w:left="446"/>
        <w:jc w:val="both"/>
        <w:rPr>
          <w:rFonts w:eastAsia="Calibri" w:cs="Arial"/>
        </w:rPr>
      </w:pPr>
      <w:r w:rsidRPr="00466251">
        <w:rPr>
          <w:rFonts w:eastAsia="Calibri" w:cs="Arial"/>
        </w:rPr>
        <w:t>Contact [</w:t>
      </w:r>
      <w:r w:rsidRPr="00466251">
        <w:rPr>
          <w:rFonts w:eastAsia="Calibri" w:cs="Arial"/>
          <w:i/>
        </w:rPr>
        <w:t xml:space="preserve">enter name of the Consultant’s social expert with relevant experience in handling </w:t>
      </w:r>
      <w:bookmarkStart w:id="235" w:name="_Hlk21172013"/>
      <w:r w:rsidRPr="00466251">
        <w:rPr>
          <w:rFonts w:eastAsia="Calibri" w:cs="Arial"/>
          <w:i/>
        </w:rPr>
        <w:t>sexual exploitation, sexual abuse and sexual harassment cases</w:t>
      </w:r>
      <w:bookmarkEnd w:id="235"/>
      <w:r w:rsidRPr="00466251">
        <w:rPr>
          <w:rFonts w:eastAsia="Calibri" w:cs="Arial"/>
          <w:i/>
        </w:rPr>
        <w:t>, or if such person is not required under the Contract, another individual designated by the Consultant to handle these matters</w:t>
      </w:r>
      <w:r w:rsidRPr="00466251">
        <w:rPr>
          <w:rFonts w:eastAsia="Calibri" w:cs="Arial"/>
        </w:rPr>
        <w:t>] in writing at this address [   ] or by telephone at [   ] or in person at [   ]; or</w:t>
      </w:r>
    </w:p>
    <w:p w14:paraId="4E294EF3" w14:textId="77777777" w:rsidR="009214EE" w:rsidRPr="00466251" w:rsidRDefault="009214EE" w:rsidP="009214EE">
      <w:pPr>
        <w:numPr>
          <w:ilvl w:val="0"/>
          <w:numId w:val="58"/>
        </w:numPr>
        <w:spacing w:after="120" w:line="240" w:lineRule="atLeast"/>
        <w:ind w:left="446"/>
        <w:jc w:val="both"/>
        <w:rPr>
          <w:rFonts w:eastAsia="Calibri" w:cs="Arial"/>
        </w:rPr>
      </w:pPr>
      <w:r w:rsidRPr="00466251">
        <w:rPr>
          <w:rFonts w:eastAsia="Calibri" w:cs="Arial"/>
        </w:rPr>
        <w:t xml:space="preserve">Call [  ]  to reach the Consultant’s hotline </w:t>
      </w:r>
      <w:r w:rsidRPr="00466251">
        <w:rPr>
          <w:rFonts w:eastAsia="Calibri" w:cs="Arial"/>
          <w:i/>
        </w:rPr>
        <w:t>(if any)</w:t>
      </w:r>
      <w:r w:rsidRPr="00466251">
        <w:rPr>
          <w:rFonts w:eastAsia="Calibri" w:cs="Arial"/>
        </w:rPr>
        <w:t xml:space="preserve"> and leave a message.</w:t>
      </w:r>
    </w:p>
    <w:p w14:paraId="21C693D3" w14:textId="77777777" w:rsidR="009214EE" w:rsidRPr="00466251" w:rsidRDefault="009214EE" w:rsidP="009214EE">
      <w:pPr>
        <w:spacing w:after="120" w:line="240" w:lineRule="atLeast"/>
        <w:ind w:left="720"/>
        <w:contextualSpacing/>
        <w:jc w:val="both"/>
        <w:rPr>
          <w:rFonts w:eastAsia="Calibri" w:cs="Arial"/>
        </w:rPr>
      </w:pPr>
    </w:p>
    <w:p w14:paraId="5A21CD6F" w14:textId="77777777" w:rsidR="009214EE" w:rsidRPr="00466251" w:rsidRDefault="009214EE" w:rsidP="009214EE">
      <w:pPr>
        <w:spacing w:after="120" w:line="240" w:lineRule="atLeast"/>
        <w:contextualSpacing/>
        <w:jc w:val="both"/>
        <w:rPr>
          <w:rFonts w:eastAsia="Calibri" w:cs="Arial"/>
        </w:rPr>
      </w:pPr>
      <w:bookmarkStart w:id="236" w:name="_Hlk11663640"/>
      <w:r w:rsidRPr="00466251">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237" w:name="_Hlk11686596"/>
      <w:r w:rsidRPr="00466251">
        <w:rPr>
          <w:rFonts w:eastAsia="Calibri" w:cs="Arial"/>
        </w:rPr>
        <w:t xml:space="preserve">We will provide warm referrals to service providers that may help support the person who experienced the alleged incident, as appropriate. </w:t>
      </w:r>
      <w:bookmarkEnd w:id="237"/>
    </w:p>
    <w:bookmarkEnd w:id="236"/>
    <w:p w14:paraId="5DD2F59C" w14:textId="77777777" w:rsidR="009214EE" w:rsidRPr="00466251" w:rsidRDefault="009214EE" w:rsidP="009214EE">
      <w:pPr>
        <w:spacing w:after="120" w:line="240" w:lineRule="atLeast"/>
        <w:jc w:val="both"/>
        <w:rPr>
          <w:rFonts w:eastAsia="Calibri" w:cs="Arial"/>
        </w:rPr>
      </w:pPr>
      <w:r w:rsidRPr="00466251">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01255D28" w14:textId="77777777" w:rsidR="009214EE" w:rsidRPr="00466251" w:rsidRDefault="009214EE" w:rsidP="009214EE">
      <w:pPr>
        <w:spacing w:after="120" w:line="240" w:lineRule="atLeast"/>
        <w:jc w:val="center"/>
        <w:rPr>
          <w:rFonts w:eastAsia="Calibri" w:cs="Arial"/>
        </w:rPr>
      </w:pPr>
      <w:r w:rsidRPr="00466251">
        <w:rPr>
          <w:rFonts w:eastAsia="Calibri" w:cs="Arial"/>
          <w:b/>
        </w:rPr>
        <w:t>CONSEQUENCES OF VIOLATING THE CODE OF CONDUCT</w:t>
      </w:r>
    </w:p>
    <w:p w14:paraId="11738833" w14:textId="77777777" w:rsidR="009214EE" w:rsidRPr="00466251" w:rsidRDefault="009214EE" w:rsidP="009214EE">
      <w:pPr>
        <w:spacing w:after="120" w:line="240" w:lineRule="atLeast"/>
        <w:jc w:val="both"/>
        <w:rPr>
          <w:rFonts w:eastAsia="Calibri" w:cs="Arial"/>
        </w:rPr>
      </w:pPr>
      <w:r w:rsidRPr="00466251">
        <w:rPr>
          <w:rFonts w:eastAsia="Calibri" w:cs="Arial"/>
        </w:rPr>
        <w:t>Any violation of this Code of Conduct by Experts may result in serious consequences, up to and including termination and possible referral to legal authorities.</w:t>
      </w:r>
    </w:p>
    <w:p w14:paraId="183CB6A4" w14:textId="77777777" w:rsidR="009214EE" w:rsidRPr="00466251" w:rsidRDefault="009214EE" w:rsidP="009214EE">
      <w:pPr>
        <w:spacing w:before="240" w:after="120" w:line="252" w:lineRule="auto"/>
        <w:jc w:val="both"/>
        <w:rPr>
          <w:bCs/>
        </w:rPr>
      </w:pPr>
      <w:r w:rsidRPr="00466251">
        <w:rPr>
          <w:bCs/>
        </w:rPr>
        <w:t>FOR EXPERT:</w:t>
      </w:r>
    </w:p>
    <w:p w14:paraId="6C3773B3" w14:textId="77777777" w:rsidR="009214EE" w:rsidRPr="00466251" w:rsidRDefault="009214EE" w:rsidP="009214EE">
      <w:pPr>
        <w:spacing w:before="240" w:after="120" w:line="252" w:lineRule="auto"/>
        <w:jc w:val="both"/>
        <w:rPr>
          <w:bCs/>
        </w:rPr>
      </w:pPr>
      <w:r w:rsidRPr="00466251">
        <w:rPr>
          <w:bCs/>
        </w:rPr>
        <w:t>I have received a copy of this Code of Conduct written in a language that I comprehend.  I understand that if I have any questions about this Code of Conduct, I can contact [</w:t>
      </w:r>
      <w:r w:rsidRPr="00466251">
        <w:rPr>
          <w:bCs/>
          <w:i/>
        </w:rPr>
        <w:t>enter name of Consultant’s contact person(s) with relevant experience</w:t>
      </w:r>
      <w:r w:rsidRPr="00466251">
        <w:rPr>
          <w:bCs/>
        </w:rPr>
        <w:t xml:space="preserve">] requesting an explanation.  </w:t>
      </w:r>
    </w:p>
    <w:p w14:paraId="265E927A" w14:textId="77777777" w:rsidR="009214EE" w:rsidRPr="00466251" w:rsidRDefault="009214EE" w:rsidP="009214EE">
      <w:pPr>
        <w:spacing w:after="160" w:line="252" w:lineRule="auto"/>
        <w:jc w:val="both"/>
        <w:rPr>
          <w:bCs/>
        </w:rPr>
      </w:pPr>
      <w:r w:rsidRPr="00466251">
        <w:rPr>
          <w:bCs/>
        </w:rPr>
        <w:t>Name of Expert: [insert name]</w:t>
      </w:r>
      <w:r w:rsidRPr="00466251">
        <w:rPr>
          <w:bCs/>
        </w:rPr>
        <w:tab/>
      </w:r>
      <w:r w:rsidRPr="00466251">
        <w:rPr>
          <w:bCs/>
        </w:rPr>
        <w:tab/>
      </w:r>
      <w:r w:rsidRPr="00466251">
        <w:rPr>
          <w:bCs/>
        </w:rPr>
        <w:tab/>
      </w:r>
      <w:r w:rsidRPr="00466251">
        <w:rPr>
          <w:bCs/>
        </w:rPr>
        <w:tab/>
      </w:r>
    </w:p>
    <w:p w14:paraId="15261888" w14:textId="77777777" w:rsidR="009214EE" w:rsidRPr="00466251" w:rsidRDefault="009214EE" w:rsidP="009214EE">
      <w:pPr>
        <w:spacing w:before="360" w:after="120"/>
        <w:jc w:val="both"/>
        <w:rPr>
          <w:bCs/>
        </w:rPr>
      </w:pPr>
      <w:r w:rsidRPr="00466251">
        <w:rPr>
          <w:bCs/>
        </w:rPr>
        <w:t>Signature: __________________________________________________________</w:t>
      </w:r>
    </w:p>
    <w:p w14:paraId="7187D472" w14:textId="77777777" w:rsidR="009214EE" w:rsidRPr="00466251" w:rsidRDefault="009214EE" w:rsidP="009214EE">
      <w:pPr>
        <w:spacing w:before="360" w:after="120"/>
        <w:jc w:val="both"/>
        <w:rPr>
          <w:bCs/>
        </w:rPr>
      </w:pPr>
      <w:r w:rsidRPr="00466251">
        <w:rPr>
          <w:bCs/>
        </w:rPr>
        <w:t>Date: (day month year): _______________________________________________</w:t>
      </w:r>
    </w:p>
    <w:p w14:paraId="02EE1EB7" w14:textId="77777777" w:rsidR="009214EE" w:rsidRPr="00466251" w:rsidRDefault="009214EE" w:rsidP="009214EE">
      <w:pPr>
        <w:spacing w:after="120"/>
        <w:jc w:val="both"/>
        <w:rPr>
          <w:bCs/>
        </w:rPr>
      </w:pPr>
    </w:p>
    <w:p w14:paraId="041D0B5B" w14:textId="77777777" w:rsidR="009214EE" w:rsidRPr="00466251" w:rsidRDefault="009214EE" w:rsidP="009214EE">
      <w:pPr>
        <w:spacing w:after="120"/>
        <w:jc w:val="both"/>
        <w:rPr>
          <w:bCs/>
        </w:rPr>
      </w:pPr>
      <w:r w:rsidRPr="00466251">
        <w:rPr>
          <w:bCs/>
        </w:rPr>
        <w:t>Countersignature of authorized representative of the Consultant:</w:t>
      </w:r>
    </w:p>
    <w:p w14:paraId="6949505D" w14:textId="77777777" w:rsidR="009214EE" w:rsidRPr="00466251" w:rsidRDefault="009214EE" w:rsidP="009214EE">
      <w:pPr>
        <w:spacing w:after="120"/>
        <w:jc w:val="both"/>
        <w:rPr>
          <w:bCs/>
        </w:rPr>
      </w:pPr>
      <w:r w:rsidRPr="00466251">
        <w:rPr>
          <w:bCs/>
        </w:rPr>
        <w:t>Signature: ________________________________________________________</w:t>
      </w:r>
    </w:p>
    <w:p w14:paraId="3C9CFA5C" w14:textId="77777777" w:rsidR="009214EE" w:rsidRPr="00466251" w:rsidRDefault="009214EE" w:rsidP="009214EE">
      <w:pPr>
        <w:rPr>
          <w:bCs/>
        </w:rPr>
      </w:pPr>
      <w:r w:rsidRPr="00466251">
        <w:rPr>
          <w:bCs/>
        </w:rPr>
        <w:t>Date: (day month year): ______________________________________________</w:t>
      </w:r>
    </w:p>
    <w:p w14:paraId="6D3D6C44" w14:textId="77777777" w:rsidR="009214EE" w:rsidRPr="00466251" w:rsidRDefault="009214EE" w:rsidP="009214EE">
      <w:pPr>
        <w:rPr>
          <w:bCs/>
        </w:rPr>
      </w:pPr>
    </w:p>
    <w:p w14:paraId="686F6C87" w14:textId="77777777" w:rsidR="009214EE" w:rsidRPr="00466251" w:rsidRDefault="009214EE" w:rsidP="009214EE">
      <w:pPr>
        <w:rPr>
          <w:bCs/>
        </w:rPr>
      </w:pPr>
    </w:p>
    <w:p w14:paraId="15A372C1" w14:textId="77777777" w:rsidR="009214EE" w:rsidRPr="00466251" w:rsidRDefault="009214EE" w:rsidP="009214EE">
      <w:pPr>
        <w:rPr>
          <w:b/>
          <w:bCs/>
          <w:sz w:val="22"/>
          <w:szCs w:val="22"/>
        </w:rPr>
      </w:pPr>
      <w:r w:rsidRPr="00466251">
        <w:rPr>
          <w:b/>
          <w:bCs/>
        </w:rPr>
        <w:t xml:space="preserve">ATTACHMENT 1: </w:t>
      </w:r>
      <w:r w:rsidRPr="00466251">
        <w:rPr>
          <w:b/>
          <w:bCs/>
          <w:sz w:val="22"/>
          <w:szCs w:val="22"/>
        </w:rPr>
        <w:t>Behaviors constituting Sexual Exploitation and Abuse (SEA) and behaviors constituting Sexual Harassment (SH)</w:t>
      </w:r>
    </w:p>
    <w:bookmarkEnd w:id="229"/>
    <w:p w14:paraId="6F4D8816" w14:textId="77777777" w:rsidR="00E56B21" w:rsidRDefault="00E56B21">
      <w:pPr>
        <w:rPr>
          <w:b/>
          <w:bCs/>
        </w:rPr>
      </w:pPr>
      <w:r>
        <w:rPr>
          <w:b/>
          <w:bCs/>
        </w:rPr>
        <w:br w:type="page"/>
      </w:r>
    </w:p>
    <w:p w14:paraId="6E702E43" w14:textId="73A3D5C9" w:rsidR="00E27EFE" w:rsidRPr="00466251" w:rsidRDefault="00E27EFE" w:rsidP="00E27EFE">
      <w:pPr>
        <w:spacing w:before="120" w:after="120"/>
        <w:jc w:val="center"/>
        <w:rPr>
          <w:b/>
          <w:bCs/>
        </w:rPr>
      </w:pPr>
      <w:r w:rsidRPr="00466251">
        <w:rPr>
          <w:b/>
          <w:bCs/>
        </w:rPr>
        <w:t>ATTACHMENT 1 TO THE CODE OF CONDUCT FORM</w:t>
      </w:r>
    </w:p>
    <w:p w14:paraId="60ABA14C" w14:textId="77777777" w:rsidR="00E27EFE" w:rsidRPr="00466251" w:rsidRDefault="00E27EFE" w:rsidP="00E27EFE">
      <w:pPr>
        <w:spacing w:before="120" w:after="120"/>
        <w:jc w:val="center"/>
        <w:rPr>
          <w:b/>
          <w:bCs/>
          <w:sz w:val="22"/>
          <w:szCs w:val="22"/>
        </w:rPr>
      </w:pPr>
      <w:r w:rsidRPr="00466251">
        <w:rPr>
          <w:b/>
          <w:bCs/>
          <w:sz w:val="22"/>
          <w:szCs w:val="22"/>
        </w:rPr>
        <w:t>BEHAVIORS CONSTITUTING SEXUAL EXPLOITATION AND ABUSE (SEA) AND BEHAVIORS CONSTITUTING SEXUAL HARASSMENT (SH)</w:t>
      </w:r>
    </w:p>
    <w:p w14:paraId="3357BC3F" w14:textId="77777777" w:rsidR="00E27EFE" w:rsidRPr="00466251" w:rsidRDefault="00E27EFE" w:rsidP="00E27EFE">
      <w:pPr>
        <w:spacing w:before="120" w:after="120"/>
        <w:rPr>
          <w:sz w:val="22"/>
          <w:szCs w:val="22"/>
        </w:rPr>
      </w:pPr>
      <w:r w:rsidRPr="00466251">
        <w:rPr>
          <w:sz w:val="22"/>
          <w:szCs w:val="22"/>
        </w:rPr>
        <w:t>The following non-exhaustive list is intended to illustrate types of prohibited behaviors:</w:t>
      </w:r>
    </w:p>
    <w:p w14:paraId="47DD9C58" w14:textId="77777777" w:rsidR="00E27EFE" w:rsidRPr="00466251" w:rsidRDefault="00E27EFE" w:rsidP="00E27EFE">
      <w:pPr>
        <w:pStyle w:val="p2"/>
        <w:numPr>
          <w:ilvl w:val="0"/>
          <w:numId w:val="61"/>
        </w:numPr>
        <w:spacing w:before="120" w:after="120"/>
        <w:rPr>
          <w:rFonts w:ascii="Times New Roman" w:hAnsi="Times New Roman"/>
          <w:sz w:val="22"/>
          <w:szCs w:val="22"/>
        </w:rPr>
      </w:pPr>
      <w:r w:rsidRPr="00466251">
        <w:rPr>
          <w:rFonts w:ascii="Times New Roman" w:eastAsia="Times New Roman" w:hAnsi="Times New Roman"/>
          <w:b/>
          <w:iCs/>
          <w:sz w:val="22"/>
          <w:szCs w:val="22"/>
          <w:lang w:val="en-AU" w:eastAsia="ja-JP"/>
        </w:rPr>
        <w:t>Examples of sexual exploitation and abuse</w:t>
      </w:r>
      <w:r w:rsidRPr="00466251">
        <w:rPr>
          <w:rFonts w:ascii="Times New Roman" w:eastAsia="Times New Roman" w:hAnsi="Times New Roman"/>
          <w:iCs/>
          <w:sz w:val="22"/>
          <w:szCs w:val="22"/>
          <w:lang w:val="en-AU" w:eastAsia="ja-JP"/>
        </w:rPr>
        <w:t xml:space="preserve"> include, but are not limited to:</w:t>
      </w:r>
    </w:p>
    <w:p w14:paraId="1BC3C58C" w14:textId="77777777" w:rsidR="00E27EFE" w:rsidRPr="00466251" w:rsidRDefault="00E27EFE" w:rsidP="00E27EFE">
      <w:pPr>
        <w:pStyle w:val="ListParagraph"/>
        <w:numPr>
          <w:ilvl w:val="0"/>
          <w:numId w:val="62"/>
        </w:numPr>
        <w:spacing w:before="120" w:after="120"/>
        <w:ind w:left="720"/>
        <w:contextualSpacing w:val="0"/>
        <w:rPr>
          <w:sz w:val="22"/>
          <w:szCs w:val="22"/>
        </w:rPr>
      </w:pPr>
      <w:r w:rsidRPr="00466251">
        <w:rPr>
          <w:sz w:val="22"/>
          <w:szCs w:val="22"/>
        </w:rPr>
        <w:t>An Expert tells a member of the community that he/she can get them jobs related to the work site (e.g. cooking and cleaning) in exchange for sex.</w:t>
      </w:r>
    </w:p>
    <w:p w14:paraId="407E3CB7" w14:textId="77777777" w:rsidR="00E27EFE" w:rsidRPr="00466251" w:rsidRDefault="00E27EFE" w:rsidP="00E27EFE">
      <w:pPr>
        <w:pStyle w:val="ListParagraph"/>
        <w:numPr>
          <w:ilvl w:val="0"/>
          <w:numId w:val="62"/>
        </w:numPr>
        <w:spacing w:before="120" w:after="120"/>
        <w:ind w:left="720"/>
        <w:contextualSpacing w:val="0"/>
        <w:rPr>
          <w:sz w:val="22"/>
          <w:szCs w:val="22"/>
        </w:rPr>
      </w:pPr>
      <w:r w:rsidRPr="00466251">
        <w:rPr>
          <w:sz w:val="22"/>
          <w:szCs w:val="22"/>
        </w:rPr>
        <w:t>An Expert that is connecting electricity input to households says that he can connect women headed households to the grid in exchange for sex.</w:t>
      </w:r>
    </w:p>
    <w:p w14:paraId="45EBFC71" w14:textId="77777777" w:rsidR="00E27EFE" w:rsidRPr="00466251" w:rsidRDefault="00E27EFE" w:rsidP="00E27EFE">
      <w:pPr>
        <w:pStyle w:val="ListParagraph"/>
        <w:numPr>
          <w:ilvl w:val="0"/>
          <w:numId w:val="62"/>
        </w:numPr>
        <w:spacing w:before="120" w:after="120"/>
        <w:ind w:left="720"/>
        <w:contextualSpacing w:val="0"/>
        <w:rPr>
          <w:sz w:val="22"/>
          <w:szCs w:val="22"/>
        </w:rPr>
      </w:pPr>
      <w:r w:rsidRPr="00466251">
        <w:rPr>
          <w:sz w:val="22"/>
          <w:szCs w:val="22"/>
        </w:rPr>
        <w:t>An Expert rapes, or otherwise sexually assaults a member of the community.</w:t>
      </w:r>
    </w:p>
    <w:p w14:paraId="09404B3A" w14:textId="77777777" w:rsidR="00E27EFE" w:rsidRPr="00466251" w:rsidRDefault="00E27EFE" w:rsidP="00E27EFE">
      <w:pPr>
        <w:pStyle w:val="ListParagraph"/>
        <w:numPr>
          <w:ilvl w:val="0"/>
          <w:numId w:val="62"/>
        </w:numPr>
        <w:spacing w:before="120" w:after="120"/>
        <w:ind w:left="720"/>
        <w:contextualSpacing w:val="0"/>
        <w:rPr>
          <w:sz w:val="22"/>
          <w:szCs w:val="22"/>
        </w:rPr>
      </w:pPr>
      <w:r w:rsidRPr="00466251">
        <w:rPr>
          <w:sz w:val="22"/>
          <w:szCs w:val="22"/>
        </w:rPr>
        <w:t xml:space="preserve">An Expert denies a person access to the Site unless he/she performs a sexual favor.  </w:t>
      </w:r>
    </w:p>
    <w:p w14:paraId="0292B130" w14:textId="77777777" w:rsidR="00E27EFE" w:rsidRPr="00466251" w:rsidRDefault="00E27EFE" w:rsidP="00E27EFE">
      <w:pPr>
        <w:pStyle w:val="ListParagraph"/>
        <w:numPr>
          <w:ilvl w:val="0"/>
          <w:numId w:val="62"/>
        </w:numPr>
        <w:spacing w:before="120" w:after="120"/>
        <w:ind w:left="720"/>
        <w:rPr>
          <w:sz w:val="22"/>
          <w:szCs w:val="22"/>
        </w:rPr>
      </w:pPr>
      <w:r w:rsidRPr="00466251">
        <w:rPr>
          <w:sz w:val="22"/>
          <w:szCs w:val="22"/>
        </w:rPr>
        <w:t xml:space="preserve">An Expert tells a person applying for employment under the Contract that he/she will only hire him/her if he/she has sex with him/her. </w:t>
      </w:r>
    </w:p>
    <w:p w14:paraId="50A42BFE" w14:textId="77777777" w:rsidR="00E27EFE" w:rsidRPr="00466251" w:rsidRDefault="00E27EFE" w:rsidP="00E27EFE">
      <w:pPr>
        <w:pStyle w:val="p2"/>
        <w:numPr>
          <w:ilvl w:val="0"/>
          <w:numId w:val="61"/>
        </w:numPr>
        <w:spacing w:before="120" w:after="120"/>
        <w:rPr>
          <w:sz w:val="22"/>
          <w:szCs w:val="22"/>
        </w:rPr>
      </w:pPr>
      <w:r w:rsidRPr="00466251">
        <w:rPr>
          <w:rFonts w:ascii="Times New Roman" w:hAnsi="Times New Roman"/>
          <w:b/>
          <w:sz w:val="22"/>
          <w:szCs w:val="22"/>
        </w:rPr>
        <w:t>Examples of sexual harassment</w:t>
      </w:r>
      <w:r w:rsidRPr="00466251">
        <w:rPr>
          <w:rFonts w:ascii="Times New Roman" w:hAnsi="Times New Roman"/>
          <w:sz w:val="22"/>
          <w:szCs w:val="22"/>
        </w:rPr>
        <w:t xml:space="preserve"> </w:t>
      </w:r>
      <w:r w:rsidRPr="00466251">
        <w:rPr>
          <w:rFonts w:ascii="Times New Roman" w:hAnsi="Times New Roman"/>
          <w:b/>
          <w:sz w:val="22"/>
          <w:szCs w:val="22"/>
        </w:rPr>
        <w:t>in a work context</w:t>
      </w:r>
      <w:r w:rsidRPr="00466251">
        <w:rPr>
          <w:rFonts w:ascii="Times New Roman" w:hAnsi="Times New Roman"/>
          <w:sz w:val="22"/>
          <w:szCs w:val="22"/>
        </w:rPr>
        <w:t xml:space="preserve"> </w:t>
      </w:r>
    </w:p>
    <w:p w14:paraId="453899E6" w14:textId="77777777" w:rsidR="00E27EFE" w:rsidRPr="00466251" w:rsidRDefault="00E27EFE" w:rsidP="00E27EFE">
      <w:pPr>
        <w:pStyle w:val="ListParagraph"/>
        <w:numPr>
          <w:ilvl w:val="0"/>
          <w:numId w:val="62"/>
        </w:numPr>
        <w:spacing w:before="120" w:after="120"/>
        <w:ind w:left="720"/>
        <w:contextualSpacing w:val="0"/>
        <w:rPr>
          <w:sz w:val="22"/>
          <w:szCs w:val="22"/>
        </w:rPr>
      </w:pPr>
      <w:r w:rsidRPr="00466251">
        <w:rPr>
          <w:sz w:val="22"/>
          <w:szCs w:val="22"/>
        </w:rPr>
        <w:t xml:space="preserve">An Expert comment on the appearance of another Expert (either positive or negative) and sexual desirability. </w:t>
      </w:r>
    </w:p>
    <w:p w14:paraId="2774E93E" w14:textId="77777777" w:rsidR="00E27EFE" w:rsidRPr="00466251" w:rsidRDefault="00E27EFE" w:rsidP="00E27EFE">
      <w:pPr>
        <w:pStyle w:val="ListParagraph"/>
        <w:numPr>
          <w:ilvl w:val="0"/>
          <w:numId w:val="62"/>
        </w:numPr>
        <w:spacing w:before="120" w:after="120"/>
        <w:ind w:left="720"/>
        <w:contextualSpacing w:val="0"/>
        <w:rPr>
          <w:sz w:val="22"/>
          <w:szCs w:val="22"/>
        </w:rPr>
      </w:pPr>
      <w:r w:rsidRPr="00466251">
        <w:rPr>
          <w:sz w:val="22"/>
          <w:szCs w:val="22"/>
        </w:rPr>
        <w:t>When An Expert complains about comments made by another Expert on his/her appearance, the other Expert comment that he/she is “asking for it” because of how he/she dresses.</w:t>
      </w:r>
    </w:p>
    <w:p w14:paraId="4B24BD73" w14:textId="77777777" w:rsidR="00E27EFE" w:rsidRPr="00466251" w:rsidRDefault="00E27EFE" w:rsidP="00E27EFE">
      <w:pPr>
        <w:pStyle w:val="ListParagraph"/>
        <w:numPr>
          <w:ilvl w:val="0"/>
          <w:numId w:val="62"/>
        </w:numPr>
        <w:spacing w:before="120" w:after="120"/>
        <w:ind w:left="720"/>
        <w:contextualSpacing w:val="0"/>
        <w:rPr>
          <w:sz w:val="22"/>
          <w:szCs w:val="22"/>
        </w:rPr>
      </w:pPr>
      <w:r w:rsidRPr="00466251">
        <w:rPr>
          <w:sz w:val="22"/>
          <w:szCs w:val="22"/>
        </w:rPr>
        <w:t xml:space="preserve">Unwelcome touching of an Expert or Employer’s Personnel by another Expert. </w:t>
      </w:r>
    </w:p>
    <w:p w14:paraId="5B84BB05" w14:textId="77777777" w:rsidR="00E27EFE" w:rsidRPr="00466251" w:rsidRDefault="00E27EFE" w:rsidP="00E27EFE">
      <w:pPr>
        <w:pStyle w:val="ListParagraph"/>
        <w:numPr>
          <w:ilvl w:val="0"/>
          <w:numId w:val="62"/>
        </w:numPr>
        <w:spacing w:before="120" w:after="120"/>
        <w:ind w:left="720"/>
        <w:contextualSpacing w:val="0"/>
        <w:rPr>
          <w:sz w:val="22"/>
          <w:szCs w:val="22"/>
        </w:rPr>
      </w:pPr>
      <w:r w:rsidRPr="00466251">
        <w:rPr>
          <w:sz w:val="22"/>
          <w:szCs w:val="22"/>
        </w:rPr>
        <w:t>An Expert tells another Expert that he/she will get him/her a salary raise, or promotion if he/she sends him/her naked photographs of himself/herself.</w:t>
      </w:r>
    </w:p>
    <w:p w14:paraId="2FB647AD" w14:textId="77777777" w:rsidR="00A34F50" w:rsidRPr="00464FCC" w:rsidRDefault="00A34F50"/>
    <w:p w14:paraId="7EE87F7A" w14:textId="3D6B7E74" w:rsidR="00656C50" w:rsidRDefault="00656C50">
      <w:r>
        <w:br w:type="page"/>
      </w:r>
    </w:p>
    <w:p w14:paraId="5FDEF8C3" w14:textId="77777777" w:rsidR="00092AAA" w:rsidRPr="00464FCC" w:rsidRDefault="00092AAA"/>
    <w:p w14:paraId="6EA4CE9C" w14:textId="7DE82234" w:rsidR="00656C50" w:rsidRPr="00656C50" w:rsidRDefault="00656C50" w:rsidP="00656C50">
      <w:pPr>
        <w:jc w:val="center"/>
        <w:rPr>
          <w:rStyle w:val="Heading6Char"/>
          <w:sz w:val="28"/>
        </w:rPr>
      </w:pPr>
      <w:bookmarkStart w:id="238" w:name="_Hlk68701528"/>
      <w:r w:rsidRPr="00656C50">
        <w:rPr>
          <w:rStyle w:val="Heading6Char"/>
          <w:sz w:val="28"/>
        </w:rPr>
        <w:t xml:space="preserve">Form TECH-8 </w:t>
      </w:r>
    </w:p>
    <w:p w14:paraId="43972438" w14:textId="77777777" w:rsidR="00656C50" w:rsidRPr="00656C50" w:rsidRDefault="00656C50" w:rsidP="00656C50">
      <w:pPr>
        <w:jc w:val="center"/>
        <w:rPr>
          <w:rStyle w:val="Heading6Char"/>
          <w:sz w:val="28"/>
        </w:rPr>
      </w:pPr>
      <w:r w:rsidRPr="00656C50">
        <w:rPr>
          <w:rStyle w:val="Heading6Char"/>
          <w:sz w:val="28"/>
        </w:rPr>
        <w:t xml:space="preserve">Sexual Exploitation and Abuse (SEA) and/or Sexual Harassment Performance Declaration </w:t>
      </w:r>
    </w:p>
    <w:p w14:paraId="18554167" w14:textId="77777777" w:rsidR="00656C50" w:rsidRDefault="00656C50" w:rsidP="00656C50">
      <w:pPr>
        <w:widowControl w:val="0"/>
        <w:autoSpaceDE w:val="0"/>
        <w:autoSpaceDN w:val="0"/>
        <w:spacing w:after="240"/>
        <w:ind w:left="720" w:right="90"/>
        <w:jc w:val="center"/>
        <w:rPr>
          <w:i/>
          <w:iCs/>
          <w:noProof/>
          <w:spacing w:val="-6"/>
        </w:rPr>
      </w:pPr>
      <w:bookmarkStart w:id="239" w:name="_Hlk60830753"/>
    </w:p>
    <w:p w14:paraId="19BAC3B8" w14:textId="77777777" w:rsidR="00656C50" w:rsidRPr="009771EC" w:rsidRDefault="00656C50" w:rsidP="00656C50">
      <w:pPr>
        <w:widowControl w:val="0"/>
        <w:autoSpaceDE w:val="0"/>
        <w:autoSpaceDN w:val="0"/>
        <w:spacing w:after="240"/>
        <w:ind w:left="720" w:right="90"/>
        <w:jc w:val="center"/>
        <w:rPr>
          <w:b/>
          <w:i/>
          <w:iCs/>
          <w:noProof/>
          <w:spacing w:val="-6"/>
          <w:sz w:val="36"/>
        </w:rPr>
      </w:pPr>
      <w:r w:rsidRPr="009771EC">
        <w:rPr>
          <w:i/>
          <w:iCs/>
          <w:noProof/>
          <w:spacing w:val="-6"/>
        </w:rPr>
        <w:t xml:space="preserve">[The following table shall be filled in for the </w:t>
      </w:r>
      <w:r>
        <w:rPr>
          <w:i/>
          <w:iCs/>
          <w:noProof/>
          <w:spacing w:val="-6"/>
        </w:rPr>
        <w:t>Consultant</w:t>
      </w:r>
      <w:r w:rsidRPr="009771EC">
        <w:rPr>
          <w:i/>
          <w:iCs/>
          <w:noProof/>
          <w:spacing w:val="-6"/>
        </w:rPr>
        <w:t>, each member of a Joint Venture and each subcon</w:t>
      </w:r>
      <w:r>
        <w:rPr>
          <w:i/>
          <w:iCs/>
          <w:noProof/>
          <w:spacing w:val="-6"/>
        </w:rPr>
        <w:t xml:space="preserve">sultant </w:t>
      </w:r>
      <w:r w:rsidRPr="009771EC">
        <w:rPr>
          <w:i/>
          <w:iCs/>
          <w:noProof/>
          <w:spacing w:val="-6"/>
        </w:rPr>
        <w:t xml:space="preserve">proposed by the </w:t>
      </w:r>
      <w:r>
        <w:rPr>
          <w:i/>
          <w:iCs/>
          <w:noProof/>
          <w:spacing w:val="-6"/>
        </w:rPr>
        <w:t>Consultant</w:t>
      </w:r>
      <w:r w:rsidRPr="009771EC">
        <w:rPr>
          <w:i/>
          <w:iCs/>
          <w:noProof/>
          <w:spacing w:val="-6"/>
        </w:rPr>
        <w:t>]</w:t>
      </w:r>
    </w:p>
    <w:bookmarkEnd w:id="239"/>
    <w:p w14:paraId="2CF31F45" w14:textId="77777777" w:rsidR="00656C50" w:rsidRPr="009771EC" w:rsidRDefault="00656C50" w:rsidP="00656C50">
      <w:pPr>
        <w:spacing w:before="120" w:after="120" w:line="264" w:lineRule="exact"/>
        <w:ind w:right="-14"/>
        <w:jc w:val="right"/>
        <w:rPr>
          <w:spacing w:val="-4"/>
          <w:sz w:val="22"/>
          <w:szCs w:val="22"/>
        </w:rPr>
      </w:pPr>
      <w:r>
        <w:rPr>
          <w:spacing w:val="-4"/>
          <w:sz w:val="22"/>
          <w:szCs w:val="22"/>
        </w:rPr>
        <w:t>Consultant</w:t>
      </w:r>
      <w:r w:rsidRPr="009771EC">
        <w:rPr>
          <w:spacing w:val="-4"/>
          <w:sz w:val="22"/>
          <w:szCs w:val="22"/>
        </w:rPr>
        <w:t xml:space="preserve">’s Name: </w:t>
      </w:r>
      <w:r w:rsidRPr="009771EC">
        <w:rPr>
          <w:i/>
          <w:iCs/>
          <w:spacing w:val="-6"/>
          <w:sz w:val="22"/>
          <w:szCs w:val="22"/>
        </w:rPr>
        <w:t>[insert full name]</w:t>
      </w:r>
      <w:r w:rsidRPr="009771EC">
        <w:rPr>
          <w:i/>
          <w:iCs/>
          <w:spacing w:val="-6"/>
          <w:sz w:val="22"/>
          <w:szCs w:val="22"/>
        </w:rPr>
        <w:br/>
      </w:r>
      <w:r w:rsidRPr="009771EC">
        <w:rPr>
          <w:spacing w:val="-4"/>
          <w:sz w:val="22"/>
          <w:szCs w:val="22"/>
        </w:rPr>
        <w:t xml:space="preserve">Date: </w:t>
      </w:r>
      <w:r w:rsidRPr="009771EC">
        <w:rPr>
          <w:i/>
          <w:iCs/>
          <w:spacing w:val="-6"/>
          <w:sz w:val="22"/>
          <w:szCs w:val="22"/>
        </w:rPr>
        <w:t>[insert day, month, year]</w:t>
      </w:r>
      <w:r w:rsidRPr="009771EC">
        <w:rPr>
          <w:i/>
          <w:iCs/>
          <w:spacing w:val="-6"/>
          <w:sz w:val="22"/>
          <w:szCs w:val="22"/>
        </w:rPr>
        <w:br/>
      </w:r>
      <w:r w:rsidRPr="009771EC">
        <w:rPr>
          <w:spacing w:val="-4"/>
          <w:sz w:val="22"/>
          <w:szCs w:val="22"/>
        </w:rPr>
        <w:t xml:space="preserve">Joint Venture Member’s or </w:t>
      </w:r>
      <w:r>
        <w:rPr>
          <w:spacing w:val="-4"/>
          <w:sz w:val="22"/>
          <w:szCs w:val="22"/>
        </w:rPr>
        <w:t>Subconsultant</w:t>
      </w:r>
      <w:r w:rsidRPr="009771EC">
        <w:rPr>
          <w:spacing w:val="-4"/>
          <w:sz w:val="22"/>
          <w:szCs w:val="22"/>
        </w:rPr>
        <w:t xml:space="preserve">’s Name: </w:t>
      </w:r>
      <w:r w:rsidRPr="009771EC">
        <w:rPr>
          <w:i/>
          <w:spacing w:val="-4"/>
          <w:sz w:val="22"/>
          <w:szCs w:val="22"/>
        </w:rPr>
        <w:t>[</w:t>
      </w:r>
      <w:r w:rsidRPr="009771EC">
        <w:rPr>
          <w:i/>
          <w:iCs/>
          <w:spacing w:val="-6"/>
          <w:sz w:val="22"/>
          <w:szCs w:val="22"/>
        </w:rPr>
        <w:t>insert</w:t>
      </w:r>
      <w:r w:rsidRPr="009771EC">
        <w:rPr>
          <w:spacing w:val="-4"/>
          <w:sz w:val="22"/>
          <w:szCs w:val="22"/>
        </w:rPr>
        <w:t xml:space="preserve"> </w:t>
      </w:r>
      <w:r w:rsidRPr="009771EC">
        <w:rPr>
          <w:i/>
          <w:iCs/>
          <w:spacing w:val="-6"/>
          <w:sz w:val="22"/>
          <w:szCs w:val="22"/>
        </w:rPr>
        <w:t>full name]</w:t>
      </w:r>
      <w:r w:rsidRPr="009771EC">
        <w:rPr>
          <w:i/>
          <w:iCs/>
          <w:spacing w:val="-6"/>
          <w:sz w:val="22"/>
          <w:szCs w:val="22"/>
        </w:rPr>
        <w:br/>
      </w:r>
      <w:r w:rsidRPr="009771EC">
        <w:rPr>
          <w:spacing w:val="-4"/>
          <w:sz w:val="22"/>
          <w:szCs w:val="22"/>
        </w:rPr>
        <w:t>RF</w:t>
      </w:r>
      <w:r>
        <w:rPr>
          <w:spacing w:val="-4"/>
          <w:sz w:val="22"/>
          <w:szCs w:val="22"/>
        </w:rPr>
        <w:t>P</w:t>
      </w:r>
      <w:r w:rsidRPr="009771EC">
        <w:rPr>
          <w:spacing w:val="-4"/>
          <w:sz w:val="22"/>
          <w:szCs w:val="22"/>
        </w:rPr>
        <w:t xml:space="preserve"> No. and title: </w:t>
      </w:r>
      <w:r w:rsidRPr="009771EC">
        <w:rPr>
          <w:i/>
          <w:iCs/>
          <w:spacing w:val="-6"/>
          <w:sz w:val="22"/>
          <w:szCs w:val="22"/>
        </w:rPr>
        <w:t>[insert RF</w:t>
      </w:r>
      <w:r>
        <w:rPr>
          <w:i/>
          <w:iCs/>
          <w:spacing w:val="-6"/>
          <w:sz w:val="22"/>
          <w:szCs w:val="22"/>
        </w:rPr>
        <w:t>P</w:t>
      </w:r>
      <w:r w:rsidRPr="009771EC">
        <w:rPr>
          <w:i/>
          <w:iCs/>
          <w:spacing w:val="-6"/>
          <w:sz w:val="22"/>
          <w:szCs w:val="22"/>
        </w:rPr>
        <w:t xml:space="preserve"> number and title]</w:t>
      </w:r>
      <w:r w:rsidRPr="009771EC">
        <w:rPr>
          <w:i/>
          <w:iCs/>
          <w:spacing w:val="-6"/>
          <w:sz w:val="22"/>
          <w:szCs w:val="22"/>
        </w:rPr>
        <w:br/>
      </w:r>
      <w:r w:rsidRPr="009771EC">
        <w:rPr>
          <w:spacing w:val="-4"/>
          <w:sz w:val="22"/>
          <w:szCs w:val="22"/>
        </w:rPr>
        <w:t xml:space="preserve">Page </w:t>
      </w:r>
      <w:r w:rsidRPr="009771EC">
        <w:rPr>
          <w:i/>
          <w:iCs/>
          <w:spacing w:val="-6"/>
          <w:sz w:val="22"/>
          <w:szCs w:val="22"/>
        </w:rPr>
        <w:t xml:space="preserve">[insert page number] </w:t>
      </w:r>
      <w:r w:rsidRPr="009771EC">
        <w:rPr>
          <w:spacing w:val="-4"/>
          <w:sz w:val="22"/>
          <w:szCs w:val="22"/>
        </w:rPr>
        <w:t xml:space="preserve">of </w:t>
      </w:r>
      <w:r w:rsidRPr="009771EC">
        <w:rPr>
          <w:i/>
          <w:iCs/>
          <w:spacing w:val="-6"/>
          <w:sz w:val="22"/>
          <w:szCs w:val="22"/>
        </w:rPr>
        <w:t xml:space="preserve">[insert total number] </w:t>
      </w:r>
      <w:r w:rsidRPr="009771EC">
        <w:rPr>
          <w:spacing w:val="-4"/>
          <w:sz w:val="22"/>
          <w:szCs w:val="22"/>
        </w:rPr>
        <w:t>pages</w:t>
      </w:r>
    </w:p>
    <w:tbl>
      <w:tblPr>
        <w:tblW w:w="9084" w:type="dxa"/>
        <w:tblInd w:w="3" w:type="dxa"/>
        <w:tblLayout w:type="fixed"/>
        <w:tblCellMar>
          <w:left w:w="0" w:type="dxa"/>
          <w:right w:w="0" w:type="dxa"/>
        </w:tblCellMar>
        <w:tblLook w:val="0000" w:firstRow="0" w:lastRow="0" w:firstColumn="0" w:lastColumn="0" w:noHBand="0" w:noVBand="0"/>
      </w:tblPr>
      <w:tblGrid>
        <w:gridCol w:w="9084"/>
      </w:tblGrid>
      <w:tr w:rsidR="00656C50" w:rsidRPr="009771EC" w14:paraId="4AB0DD6A" w14:textId="77777777" w:rsidTr="00A16996">
        <w:tc>
          <w:tcPr>
            <w:tcW w:w="9084" w:type="dxa"/>
            <w:tcBorders>
              <w:top w:val="single" w:sz="2" w:space="0" w:color="auto"/>
              <w:left w:val="single" w:sz="2" w:space="0" w:color="auto"/>
              <w:bottom w:val="single" w:sz="2" w:space="0" w:color="auto"/>
              <w:right w:val="single" w:sz="2" w:space="0" w:color="auto"/>
            </w:tcBorders>
          </w:tcPr>
          <w:p w14:paraId="0603611A" w14:textId="77777777" w:rsidR="00656C50" w:rsidRPr="009771EC" w:rsidRDefault="00656C50" w:rsidP="00562B1B">
            <w:pPr>
              <w:spacing w:before="120" w:after="120"/>
              <w:ind w:right="-14"/>
              <w:jc w:val="center"/>
              <w:rPr>
                <w:b/>
                <w:spacing w:val="-4"/>
                <w:sz w:val="22"/>
                <w:szCs w:val="22"/>
              </w:rPr>
            </w:pPr>
            <w:r w:rsidRPr="009771EC">
              <w:rPr>
                <w:b/>
                <w:spacing w:val="-4"/>
                <w:sz w:val="22"/>
                <w:szCs w:val="22"/>
              </w:rPr>
              <w:t xml:space="preserve">SEA and/or SH Declaration </w:t>
            </w:r>
          </w:p>
        </w:tc>
      </w:tr>
      <w:tr w:rsidR="00656C50" w:rsidRPr="009771EC" w14:paraId="6FEB0BF0" w14:textId="77777777" w:rsidTr="00A16996">
        <w:tc>
          <w:tcPr>
            <w:tcW w:w="9084" w:type="dxa"/>
            <w:tcBorders>
              <w:top w:val="single" w:sz="2" w:space="0" w:color="auto"/>
              <w:left w:val="single" w:sz="2" w:space="0" w:color="auto"/>
              <w:bottom w:val="single" w:sz="2" w:space="0" w:color="auto"/>
              <w:right w:val="single" w:sz="2" w:space="0" w:color="auto"/>
            </w:tcBorders>
          </w:tcPr>
          <w:p w14:paraId="7E2B0378" w14:textId="77777777" w:rsidR="00656C50" w:rsidRPr="009771EC" w:rsidRDefault="00656C50" w:rsidP="00562B1B">
            <w:pPr>
              <w:spacing w:before="120" w:after="120"/>
              <w:ind w:left="892" w:right="-14" w:hanging="826"/>
              <w:jc w:val="both"/>
              <w:rPr>
                <w:spacing w:val="-4"/>
                <w:sz w:val="22"/>
                <w:szCs w:val="22"/>
              </w:rPr>
            </w:pPr>
            <w:r w:rsidRPr="009771EC">
              <w:rPr>
                <w:spacing w:val="-4"/>
                <w:sz w:val="22"/>
                <w:szCs w:val="22"/>
              </w:rPr>
              <w:t>We:</w:t>
            </w:r>
          </w:p>
          <w:p w14:paraId="53311C3C" w14:textId="77777777" w:rsidR="00656C50" w:rsidRPr="009771EC" w:rsidRDefault="00656C50" w:rsidP="00562B1B">
            <w:pPr>
              <w:tabs>
                <w:tab w:val="left" w:pos="780"/>
              </w:tabs>
              <w:spacing w:before="120" w:after="120"/>
              <w:ind w:left="892" w:right="-14" w:hanging="826"/>
              <w:jc w:val="both"/>
              <w:rPr>
                <w:b/>
                <w:sz w:val="22"/>
                <w:szCs w:val="22"/>
              </w:rPr>
            </w:pPr>
            <w:bookmarkStart w:id="240" w:name="_Hlk10558010"/>
            <w:r w:rsidRPr="009771EC">
              <w:rPr>
                <w:rFonts w:eastAsia="MS Mincho"/>
                <w:spacing w:val="-2"/>
                <w:sz w:val="22"/>
                <w:szCs w:val="22"/>
              </w:rPr>
              <w:sym w:font="Wingdings" w:char="F0A8"/>
            </w:r>
            <w:r w:rsidRPr="009771EC">
              <w:rPr>
                <w:rFonts w:eastAsia="MS Mincho"/>
                <w:spacing w:val="-2"/>
                <w:sz w:val="22"/>
                <w:szCs w:val="22"/>
              </w:rPr>
              <w:t xml:space="preserve">  (a) have not been subject to disqualification by the Bank for non-compliance with SEA/ SH obligations</w:t>
            </w:r>
          </w:p>
          <w:p w14:paraId="1E151D90" w14:textId="77777777" w:rsidR="00656C50" w:rsidRPr="009771EC" w:rsidRDefault="00656C50" w:rsidP="00562B1B">
            <w:pPr>
              <w:spacing w:before="120" w:after="120"/>
              <w:ind w:left="892" w:right="-14" w:hanging="826"/>
              <w:jc w:val="both"/>
              <w:rPr>
                <w:spacing w:val="-6"/>
                <w:sz w:val="22"/>
                <w:szCs w:val="22"/>
              </w:rPr>
            </w:pPr>
            <w:r w:rsidRPr="009771EC">
              <w:rPr>
                <w:rFonts w:eastAsia="MS Mincho"/>
                <w:spacing w:val="-2"/>
                <w:sz w:val="22"/>
                <w:szCs w:val="22"/>
              </w:rPr>
              <w:sym w:font="Wingdings" w:char="F0A8"/>
            </w:r>
            <w:r w:rsidRPr="009771EC">
              <w:rPr>
                <w:rFonts w:eastAsia="MS Mincho"/>
                <w:spacing w:val="-2"/>
                <w:sz w:val="22"/>
                <w:szCs w:val="22"/>
              </w:rPr>
              <w:t xml:space="preserve">  (b) are subject to disqualification by the Bank for non-compliance with SEA/ SH obligations</w:t>
            </w:r>
          </w:p>
          <w:p w14:paraId="2B1BE924" w14:textId="77777777" w:rsidR="00656C50" w:rsidRPr="009771EC" w:rsidRDefault="00656C50" w:rsidP="00562B1B">
            <w:pPr>
              <w:tabs>
                <w:tab w:val="right" w:pos="9000"/>
              </w:tabs>
              <w:spacing w:before="120" w:after="120"/>
              <w:ind w:left="360" w:hanging="270"/>
              <w:jc w:val="both"/>
              <w:rPr>
                <w:color w:val="000000" w:themeColor="text1"/>
                <w:szCs w:val="20"/>
              </w:rPr>
            </w:pPr>
            <w:r w:rsidRPr="009771EC">
              <w:rPr>
                <w:rFonts w:eastAsia="MS Mincho"/>
                <w:spacing w:val="-2"/>
                <w:sz w:val="22"/>
                <w:szCs w:val="22"/>
              </w:rPr>
              <w:sym w:font="Wingdings" w:char="F0A8"/>
            </w:r>
            <w:r w:rsidRPr="009771EC">
              <w:rPr>
                <w:rFonts w:eastAsia="MS Mincho"/>
                <w:spacing w:val="-2"/>
                <w:sz w:val="22"/>
                <w:szCs w:val="22"/>
              </w:rPr>
              <w:t xml:space="preserve">  (c) </w:t>
            </w:r>
            <w:r w:rsidRPr="009771EC">
              <w:rPr>
                <w:color w:val="000000" w:themeColor="text1"/>
                <w:sz w:val="22"/>
                <w:szCs w:val="22"/>
              </w:rPr>
              <w:t xml:space="preserve">had been </w:t>
            </w:r>
            <w:r w:rsidRPr="009771EC">
              <w:rPr>
                <w:sz w:val="22"/>
                <w:szCs w:val="22"/>
              </w:rPr>
              <w:t xml:space="preserve">subject to disqualification by the Bank for non-compliance with SEA/ SH obligations. </w:t>
            </w:r>
            <w:r w:rsidRPr="009771EC">
              <w:rPr>
                <w:color w:val="000000" w:themeColor="text1"/>
                <w:sz w:val="22"/>
                <w:szCs w:val="22"/>
              </w:rPr>
              <w:t>An arbitral award on the disqualification case has been made in our favor.</w:t>
            </w:r>
            <w:r w:rsidRPr="009771EC">
              <w:rPr>
                <w:strike/>
                <w:color w:val="000000" w:themeColor="text1"/>
                <w:sz w:val="22"/>
                <w:szCs w:val="22"/>
              </w:rPr>
              <w:t xml:space="preserve"> </w:t>
            </w:r>
          </w:p>
          <w:bookmarkEnd w:id="240"/>
          <w:p w14:paraId="68CBDD06" w14:textId="77777777" w:rsidR="00656C50" w:rsidRPr="009771EC" w:rsidRDefault="00656C50" w:rsidP="00562B1B">
            <w:pPr>
              <w:tabs>
                <w:tab w:val="right" w:pos="9000"/>
              </w:tabs>
              <w:spacing w:before="120" w:after="120"/>
              <w:ind w:left="712" w:right="-14" w:hanging="646"/>
              <w:jc w:val="both"/>
              <w:rPr>
                <w:spacing w:val="-4"/>
                <w:sz w:val="22"/>
                <w:szCs w:val="22"/>
              </w:rPr>
            </w:pPr>
          </w:p>
        </w:tc>
      </w:tr>
      <w:tr w:rsidR="00656C50" w:rsidRPr="009771EC" w14:paraId="5B7C749C" w14:textId="77777777" w:rsidTr="00A16996">
        <w:tc>
          <w:tcPr>
            <w:tcW w:w="9084" w:type="dxa"/>
            <w:tcBorders>
              <w:top w:val="single" w:sz="2" w:space="0" w:color="auto"/>
              <w:left w:val="single" w:sz="2" w:space="0" w:color="auto"/>
              <w:bottom w:val="single" w:sz="2" w:space="0" w:color="auto"/>
              <w:right w:val="single" w:sz="2" w:space="0" w:color="auto"/>
            </w:tcBorders>
          </w:tcPr>
          <w:p w14:paraId="2735F172" w14:textId="77777777" w:rsidR="00656C50" w:rsidRPr="009771EC" w:rsidRDefault="00656C50" w:rsidP="00562B1B">
            <w:pPr>
              <w:spacing w:before="120" w:after="120"/>
              <w:ind w:left="82" w:right="-14"/>
              <w:rPr>
                <w:b/>
                <w:bCs/>
                <w:sz w:val="22"/>
                <w:szCs w:val="22"/>
              </w:rPr>
            </w:pPr>
            <w:r w:rsidRPr="009771EC">
              <w:rPr>
                <w:b/>
                <w:bCs/>
                <w:color w:val="000000" w:themeColor="text1"/>
                <w:sz w:val="22"/>
                <w:szCs w:val="22"/>
              </w:rPr>
              <w:t>[</w:t>
            </w:r>
            <w:r w:rsidRPr="009771EC">
              <w:rPr>
                <w:b/>
                <w:bCs/>
                <w:i/>
                <w:iCs/>
                <w:sz w:val="22"/>
                <w:szCs w:val="22"/>
              </w:rPr>
              <w:t>If (c) above is applicable</w:t>
            </w:r>
            <w:r w:rsidRPr="009771EC">
              <w:rPr>
                <w:b/>
                <w:bCs/>
                <w:sz w:val="22"/>
                <w:szCs w:val="22"/>
              </w:rPr>
              <w:t xml:space="preserve">, </w:t>
            </w:r>
            <w:r w:rsidRPr="009771EC">
              <w:rPr>
                <w:b/>
                <w:bCs/>
                <w:i/>
                <w:iCs/>
                <w:sz w:val="22"/>
                <w:szCs w:val="22"/>
              </w:rPr>
              <w:t>attach evidence of an arbitral award reversing the findings on the issues underlying the disqualification.]</w:t>
            </w:r>
          </w:p>
        </w:tc>
      </w:tr>
      <w:bookmarkEnd w:id="238"/>
    </w:tbl>
    <w:p w14:paraId="1162CBE9" w14:textId="16357507" w:rsidR="00656C50" w:rsidRDefault="00656C50" w:rsidP="00A4496C"/>
    <w:p w14:paraId="1BD7450C" w14:textId="77777777" w:rsidR="00656C50" w:rsidRPr="00464FCC" w:rsidRDefault="00656C50" w:rsidP="00A4496C"/>
    <w:p w14:paraId="352C52A3" w14:textId="77777777" w:rsidR="00A4496C" w:rsidRPr="00464FCC" w:rsidRDefault="00A4496C" w:rsidP="00A4496C"/>
    <w:p w14:paraId="6652D005" w14:textId="77777777" w:rsidR="00A4496C" w:rsidRPr="0021172D" w:rsidRDefault="00A4496C" w:rsidP="00A4496C">
      <w:pPr>
        <w:rPr>
          <w:sz w:val="22"/>
          <w:szCs w:val="22"/>
        </w:rPr>
      </w:pPr>
    </w:p>
    <w:p w14:paraId="12034CE0" w14:textId="77777777" w:rsidR="00A4496C" w:rsidRPr="00464FCC" w:rsidRDefault="00A4496C" w:rsidP="00A4496C"/>
    <w:p w14:paraId="7EA8E07B" w14:textId="77777777" w:rsidR="000110EA" w:rsidRDefault="000110EA" w:rsidP="00A4496C">
      <w:pPr>
        <w:rPr>
          <w:b/>
          <w:sz w:val="22"/>
          <w:szCs w:val="22"/>
        </w:rPr>
        <w:sectPr w:rsidR="000110EA" w:rsidSect="00626A51">
          <w:footnotePr>
            <w:numRestart w:val="eachSect"/>
          </w:footnotePr>
          <w:type w:val="oddPage"/>
          <w:pgSz w:w="12242" w:h="15842" w:code="1"/>
          <w:pgMar w:top="1440" w:right="1440" w:bottom="1440" w:left="1728" w:header="720" w:footer="720" w:gutter="0"/>
          <w:cols w:space="708"/>
          <w:titlePg/>
          <w:docGrid w:linePitch="360"/>
        </w:sectPr>
      </w:pPr>
    </w:p>
    <w:p w14:paraId="23A8E6EC" w14:textId="2FB8C778" w:rsidR="00A4496C" w:rsidRPr="00464FCC" w:rsidRDefault="00A4496C" w:rsidP="00A4496C">
      <w:pPr>
        <w:rPr>
          <w:sz w:val="22"/>
          <w:szCs w:val="22"/>
        </w:rPr>
      </w:pPr>
    </w:p>
    <w:p w14:paraId="21AFB265" w14:textId="77777777" w:rsidR="00092AAA" w:rsidRPr="00464FCC" w:rsidRDefault="00092AAA">
      <w:pPr>
        <w:rPr>
          <w:bCs/>
        </w:rPr>
      </w:pPr>
    </w:p>
    <w:p w14:paraId="6C5B8B2E" w14:textId="77777777" w:rsidR="00092AAA" w:rsidRPr="00464FCC" w:rsidRDefault="00092AAA">
      <w:pPr>
        <w:rPr>
          <w:bCs/>
        </w:rPr>
      </w:pPr>
    </w:p>
    <w:p w14:paraId="7E6FEC56" w14:textId="77777777" w:rsidR="00A17867" w:rsidRPr="00464FCC" w:rsidRDefault="00A17867" w:rsidP="00CB4075">
      <w:pPr>
        <w:pStyle w:val="Heading1"/>
      </w:pPr>
      <w:bookmarkStart w:id="241" w:name="_Toc265495740"/>
      <w:bookmarkStart w:id="242" w:name="_Toc474333909"/>
      <w:bookmarkStart w:id="243" w:name="_Toc474334078"/>
      <w:bookmarkStart w:id="244" w:name="_Toc494209473"/>
    </w:p>
    <w:p w14:paraId="26CA8A64" w14:textId="77777777" w:rsidR="000B5EDC" w:rsidRPr="00464FCC" w:rsidRDefault="000B5EDC" w:rsidP="00C31B55">
      <w:pPr>
        <w:pStyle w:val="HeadingSections"/>
        <w:spacing w:after="240"/>
      </w:pPr>
      <w:bookmarkStart w:id="245" w:name="_Toc83306904"/>
      <w:r w:rsidRPr="00464FCC">
        <w:t>Section 4.  Financial Proposal - Standard Forms</w:t>
      </w:r>
      <w:bookmarkEnd w:id="241"/>
      <w:bookmarkEnd w:id="242"/>
      <w:bookmarkEnd w:id="243"/>
      <w:bookmarkEnd w:id="244"/>
      <w:bookmarkEnd w:id="245"/>
    </w:p>
    <w:p w14:paraId="432BEE94" w14:textId="77777777" w:rsidR="000B5EDC" w:rsidRPr="0021172D" w:rsidRDefault="000B5EDC" w:rsidP="00C57D7C">
      <w:pPr>
        <w:jc w:val="both"/>
      </w:pPr>
      <w:r w:rsidRPr="0021172D">
        <w:rPr>
          <w:bCs/>
        </w:rPr>
        <w:t>{</w:t>
      </w:r>
      <w:r w:rsidRPr="0021172D">
        <w:rPr>
          <w:bCs/>
          <w:i/>
        </w:rPr>
        <w:t>Notes to Consultant</w:t>
      </w:r>
      <w:r w:rsidRPr="00464FCC">
        <w:rPr>
          <w:bCs/>
        </w:rPr>
        <w:t xml:space="preserve"> </w:t>
      </w:r>
      <w:r w:rsidRPr="0021172D">
        <w:rPr>
          <w:bCs/>
        </w:rPr>
        <w:t>shown</w:t>
      </w:r>
      <w:r w:rsidRPr="0021172D">
        <w:rPr>
          <w:bCs/>
          <w:iCs/>
        </w:rPr>
        <w:t xml:space="preserve"> in brackets </w:t>
      </w:r>
      <w:r w:rsidRPr="0021172D">
        <w:rPr>
          <w:bCs/>
        </w:rPr>
        <w:t>{  }</w:t>
      </w:r>
      <w:r w:rsidRPr="0021172D">
        <w:rPr>
          <w:bCs/>
          <w:iCs/>
        </w:rPr>
        <w:t xml:space="preserve"> provide guidance to </w:t>
      </w:r>
      <w:r w:rsidR="00F1141F" w:rsidRPr="0021172D">
        <w:rPr>
          <w:bCs/>
          <w:iCs/>
        </w:rPr>
        <w:t xml:space="preserve">the </w:t>
      </w:r>
      <w:r w:rsidRPr="0021172D">
        <w:rPr>
          <w:bCs/>
          <w:iCs/>
        </w:rPr>
        <w:t>Consultant to prepare the Financial Proposals; they should not appear on the Financial Proposals to be submitted.</w:t>
      </w:r>
      <w:r w:rsidRPr="0021172D">
        <w:rPr>
          <w:bCs/>
        </w:rPr>
        <w:t>}</w:t>
      </w:r>
    </w:p>
    <w:p w14:paraId="076C6BDA" w14:textId="77777777" w:rsidR="000B5EDC" w:rsidRPr="00464FCC" w:rsidRDefault="000B5EDC" w:rsidP="00C57D7C">
      <w:pPr>
        <w:ind w:left="720" w:hanging="720"/>
        <w:jc w:val="both"/>
      </w:pPr>
    </w:p>
    <w:p w14:paraId="657233A1" w14:textId="77777777" w:rsidR="000B5EDC" w:rsidRPr="00464FCC" w:rsidRDefault="000B5EDC" w:rsidP="00C57D7C">
      <w:pPr>
        <w:jc w:val="both"/>
      </w:pPr>
      <w:r w:rsidRPr="00464FCC">
        <w:t>Financial Proposal Standard Forms shall be used for the preparation of the Financial Proposal according to the instructions provided in Section 2.</w:t>
      </w:r>
    </w:p>
    <w:p w14:paraId="6933927C" w14:textId="77777777" w:rsidR="000B5EDC" w:rsidRPr="00464FCC" w:rsidRDefault="000B5EDC" w:rsidP="00B91DDF"/>
    <w:p w14:paraId="7A878792" w14:textId="77777777" w:rsidR="000B5EDC" w:rsidRPr="00464FCC" w:rsidRDefault="000B5EDC" w:rsidP="00B91DDF">
      <w:pPr>
        <w:ind w:left="1080" w:hanging="1080"/>
      </w:pPr>
      <w:r w:rsidRPr="00464FCC">
        <w:t>FIN-1</w:t>
      </w:r>
      <w:r w:rsidRPr="00464FCC">
        <w:tab/>
        <w:t>Financial Proposal Submission Form</w:t>
      </w:r>
    </w:p>
    <w:p w14:paraId="3C68D4CA" w14:textId="77777777" w:rsidR="000B5EDC" w:rsidRPr="00464FCC" w:rsidRDefault="000B5EDC" w:rsidP="00B91DDF">
      <w:pPr>
        <w:ind w:left="540" w:hanging="540"/>
      </w:pPr>
    </w:p>
    <w:p w14:paraId="5ED01784" w14:textId="77777777" w:rsidR="000B5EDC" w:rsidRPr="00464FCC" w:rsidRDefault="000B5EDC" w:rsidP="00C123FE"/>
    <w:p w14:paraId="70230D20" w14:textId="78DDF364" w:rsidR="000B5EDC" w:rsidRDefault="000B5EDC" w:rsidP="00B91DDF">
      <w:pPr>
        <w:ind w:left="1080" w:hanging="1080"/>
      </w:pPr>
      <w:r w:rsidRPr="00464FCC">
        <w:t>FIN-</w:t>
      </w:r>
      <w:r w:rsidR="00545535">
        <w:t>2</w:t>
      </w:r>
      <w:r w:rsidRPr="00464FCC">
        <w:tab/>
        <w:t>Remuneration</w:t>
      </w:r>
      <w:r w:rsidR="00B53072">
        <w:t xml:space="preserve"> Rates</w:t>
      </w:r>
      <w:r w:rsidR="000D6814" w:rsidRPr="00464FCC">
        <w:t xml:space="preserve">, </w:t>
      </w:r>
      <w:r w:rsidR="00DC379E" w:rsidRPr="00464FCC">
        <w:t>including Appendix A “Financial Negotiations - Breakdown of Remuneration Rates”</w:t>
      </w:r>
      <w:r w:rsidR="007236FF" w:rsidRPr="00464FCC">
        <w:t xml:space="preserve"> in the case of QBS method</w:t>
      </w:r>
    </w:p>
    <w:p w14:paraId="701A1973" w14:textId="77777777" w:rsidR="000408A4" w:rsidRDefault="000408A4" w:rsidP="00B91DDF">
      <w:pPr>
        <w:ind w:left="1080" w:hanging="1080"/>
      </w:pPr>
    </w:p>
    <w:p w14:paraId="6188B3C6" w14:textId="2BE8CB4C" w:rsidR="000408A4" w:rsidRPr="00464FCC" w:rsidRDefault="000408A4" w:rsidP="00B91DDF">
      <w:pPr>
        <w:ind w:left="1080" w:hanging="1080"/>
      </w:pPr>
      <w:r>
        <w:t xml:space="preserve">FIN-3        </w:t>
      </w:r>
      <w:r w:rsidRPr="00464FCC">
        <w:t xml:space="preserve">Reimbursable </w:t>
      </w:r>
      <w:r w:rsidR="00253CF7">
        <w:t>Expenses</w:t>
      </w:r>
      <w:r>
        <w:t xml:space="preserve"> </w:t>
      </w:r>
    </w:p>
    <w:p w14:paraId="0BBB6D3A" w14:textId="77777777" w:rsidR="000B5EDC" w:rsidRPr="00464FCC" w:rsidRDefault="000B5EDC" w:rsidP="00B91DDF">
      <w:pPr>
        <w:ind w:left="540" w:hanging="540"/>
        <w:rPr>
          <w:i/>
        </w:rPr>
      </w:pPr>
    </w:p>
    <w:p w14:paraId="0AA80FC6" w14:textId="77777777" w:rsidR="000B5EDC" w:rsidRPr="00464FCC" w:rsidRDefault="000B5EDC" w:rsidP="00B911C4">
      <w:pPr>
        <w:spacing w:before="120"/>
        <w:rPr>
          <w:rFonts w:ascii="Times New Roman Bold" w:hAnsi="Times New Roman Bold"/>
          <w:i/>
          <w:smallCaps/>
        </w:rPr>
      </w:pPr>
      <w:r w:rsidRPr="00464FCC">
        <w:rPr>
          <w:rFonts w:ascii="Times New Roman Bold" w:hAnsi="Times New Roman Bold"/>
          <w:i/>
          <w:smallCaps/>
        </w:rPr>
        <w:br w:type="page"/>
      </w:r>
    </w:p>
    <w:p w14:paraId="6C71C3DE" w14:textId="77777777" w:rsidR="000B5EDC" w:rsidRPr="00464FCC" w:rsidRDefault="000B5EDC" w:rsidP="00B911C4">
      <w:pPr>
        <w:jc w:val="center"/>
        <w:rPr>
          <w:rFonts w:ascii="Times New Roman Bold" w:hAnsi="Times New Roman Bold"/>
          <w:b/>
          <w:smallCaps/>
          <w:sz w:val="28"/>
          <w:szCs w:val="28"/>
        </w:rPr>
      </w:pPr>
      <w:r w:rsidRPr="00464FCC">
        <w:rPr>
          <w:rFonts w:ascii="Times New Roman Bold" w:hAnsi="Times New Roman Bold"/>
          <w:b/>
          <w:smallCaps/>
          <w:sz w:val="28"/>
          <w:szCs w:val="28"/>
        </w:rPr>
        <w:t>Form  FIN-1</w:t>
      </w:r>
    </w:p>
    <w:p w14:paraId="4F66D069" w14:textId="2869B0A6" w:rsidR="00392917" w:rsidRPr="00CF0460" w:rsidRDefault="00392917" w:rsidP="00392917">
      <w:pPr>
        <w:jc w:val="center"/>
        <w:rPr>
          <w:sz w:val="32"/>
          <w:szCs w:val="32"/>
        </w:rPr>
      </w:pPr>
      <w:r w:rsidRPr="00CF0460">
        <w:rPr>
          <w:sz w:val="32"/>
          <w:szCs w:val="32"/>
        </w:rPr>
        <w:t xml:space="preserve">Primary Procurement - Framework Agreement </w:t>
      </w:r>
      <w:r>
        <w:rPr>
          <w:sz w:val="32"/>
          <w:szCs w:val="32"/>
        </w:rPr>
        <w:t>for Consulting Services</w:t>
      </w:r>
    </w:p>
    <w:p w14:paraId="7CD792AE" w14:textId="77777777" w:rsidR="00392917" w:rsidRDefault="00392917" w:rsidP="00B911C4">
      <w:pPr>
        <w:jc w:val="center"/>
        <w:rPr>
          <w:rFonts w:ascii="Times New Roman Bold" w:hAnsi="Times New Roman Bold"/>
          <w:b/>
          <w:smallCaps/>
          <w:sz w:val="28"/>
          <w:szCs w:val="28"/>
        </w:rPr>
      </w:pPr>
    </w:p>
    <w:p w14:paraId="63740A8A" w14:textId="6AF2BA07" w:rsidR="000B5EDC" w:rsidRPr="00464FCC" w:rsidRDefault="000B5EDC" w:rsidP="00B911C4">
      <w:pPr>
        <w:jc w:val="center"/>
        <w:rPr>
          <w:rFonts w:ascii="Times New Roman Bold" w:hAnsi="Times New Roman Bold"/>
          <w:b/>
          <w:smallCaps/>
          <w:sz w:val="28"/>
          <w:szCs w:val="28"/>
        </w:rPr>
      </w:pPr>
      <w:r w:rsidRPr="00464FCC">
        <w:rPr>
          <w:rFonts w:ascii="Times New Roman Bold" w:hAnsi="Times New Roman Bold"/>
          <w:b/>
          <w:smallCaps/>
          <w:sz w:val="28"/>
          <w:szCs w:val="28"/>
        </w:rPr>
        <w:t>Financial Proposal Submission Form</w:t>
      </w:r>
    </w:p>
    <w:p w14:paraId="75C549BD" w14:textId="77777777" w:rsidR="000B5EDC" w:rsidRPr="00464FCC" w:rsidRDefault="000B5EDC" w:rsidP="00B91DDF">
      <w:pPr>
        <w:pBdr>
          <w:bottom w:val="single" w:sz="8" w:space="1" w:color="auto"/>
        </w:pBdr>
        <w:jc w:val="right"/>
      </w:pPr>
    </w:p>
    <w:p w14:paraId="2CAAD04C" w14:textId="77777777" w:rsidR="000B5EDC" w:rsidRPr="00464FCC" w:rsidRDefault="000B5EDC" w:rsidP="00B91DDF">
      <w:pPr>
        <w:jc w:val="right"/>
      </w:pPr>
    </w:p>
    <w:p w14:paraId="3005B82C" w14:textId="77777777" w:rsidR="000B5EDC" w:rsidRPr="0021172D" w:rsidRDefault="001674D8" w:rsidP="00B91DDF">
      <w:pPr>
        <w:jc w:val="right"/>
      </w:pPr>
      <w:r w:rsidRPr="0021172D">
        <w:t>{</w:t>
      </w:r>
      <w:r w:rsidR="000B5EDC" w:rsidRPr="0021172D">
        <w:t>Location, Date</w:t>
      </w:r>
      <w:r w:rsidRPr="0021172D">
        <w:t>}</w:t>
      </w:r>
    </w:p>
    <w:p w14:paraId="66772B2D" w14:textId="77777777" w:rsidR="000B5EDC" w:rsidRPr="00464FCC" w:rsidRDefault="000B5EDC" w:rsidP="00B91DDF"/>
    <w:p w14:paraId="04C04A39" w14:textId="77777777" w:rsidR="000B5EDC" w:rsidRPr="0021172D" w:rsidRDefault="000B5EDC" w:rsidP="00B91DDF">
      <w:r w:rsidRPr="00464FCC">
        <w:t>To:</w:t>
      </w:r>
      <w:r w:rsidRPr="00464FCC">
        <w:tab/>
      </w:r>
      <w:r w:rsidRPr="0021172D">
        <w:t>[Name and address of Client]</w:t>
      </w:r>
    </w:p>
    <w:p w14:paraId="5FEC1D42" w14:textId="77777777" w:rsidR="000B5EDC" w:rsidRPr="00464FCC" w:rsidRDefault="000B5EDC" w:rsidP="00B91DDF">
      <w:pPr>
        <w:pStyle w:val="Header"/>
        <w:rPr>
          <w:szCs w:val="24"/>
          <w:lang w:eastAsia="it-IT"/>
        </w:rPr>
      </w:pPr>
    </w:p>
    <w:p w14:paraId="002B61CB" w14:textId="77777777" w:rsidR="000B5EDC" w:rsidRPr="00464FCC" w:rsidRDefault="000B5EDC" w:rsidP="00B91DDF"/>
    <w:p w14:paraId="1B53630B" w14:textId="77777777" w:rsidR="000B5EDC" w:rsidRPr="00464FCC" w:rsidRDefault="000B5EDC" w:rsidP="00B91DDF">
      <w:r w:rsidRPr="00464FCC">
        <w:t>Dear Sirs:</w:t>
      </w:r>
    </w:p>
    <w:p w14:paraId="690B5C9C" w14:textId="77777777" w:rsidR="000B5EDC" w:rsidRPr="00464FCC" w:rsidRDefault="000B5EDC" w:rsidP="00B91DDF"/>
    <w:p w14:paraId="73ECBD10" w14:textId="31CF4D47" w:rsidR="000B5EDC" w:rsidRPr="00464FCC" w:rsidRDefault="000B5EDC" w:rsidP="00B91DDF">
      <w:pPr>
        <w:jc w:val="both"/>
      </w:pPr>
      <w:r w:rsidRPr="00464FCC">
        <w:tab/>
        <w:t xml:space="preserve">We, the undersigned, offer to </w:t>
      </w:r>
      <w:r w:rsidR="00E97D3A">
        <w:t>conclude a Framework Agreem</w:t>
      </w:r>
      <w:r w:rsidR="00392917">
        <w:t>e</w:t>
      </w:r>
      <w:r w:rsidR="00E97D3A">
        <w:t>nt</w:t>
      </w:r>
      <w:r w:rsidR="00E97D3A" w:rsidRPr="00464FCC">
        <w:t xml:space="preserve"> </w:t>
      </w:r>
      <w:r w:rsidR="00E97D3A">
        <w:t xml:space="preserve">for the provision </w:t>
      </w:r>
      <w:r w:rsidRPr="00464FCC">
        <w:t xml:space="preserve">consulting services for [Insert title of </w:t>
      </w:r>
      <w:r w:rsidR="00392917">
        <w:t>consulting services</w:t>
      </w:r>
      <w:r w:rsidRPr="00464FCC">
        <w:t xml:space="preserve">] in accordance with your Request for Proposal dated [Insert Date] and our Technical Proposal.  </w:t>
      </w:r>
    </w:p>
    <w:p w14:paraId="5C1DFA55" w14:textId="77777777" w:rsidR="000B5EDC" w:rsidRPr="00464FCC" w:rsidRDefault="000B5EDC" w:rsidP="00B91DDF">
      <w:pPr>
        <w:jc w:val="both"/>
      </w:pPr>
    </w:p>
    <w:p w14:paraId="051981E6" w14:textId="73B8B35F" w:rsidR="000B5EDC" w:rsidRPr="00464FCC" w:rsidRDefault="000B5EDC" w:rsidP="00525291">
      <w:pPr>
        <w:ind w:firstLine="720"/>
        <w:jc w:val="both"/>
      </w:pPr>
      <w:r w:rsidRPr="00464FCC">
        <w:t xml:space="preserve">Our attached Financial Proposal </w:t>
      </w:r>
      <w:r w:rsidR="00E27EFE">
        <w:t xml:space="preserve">provides the remuneration rates </w:t>
      </w:r>
      <w:r w:rsidR="00AE55F8">
        <w:t>for Experts</w:t>
      </w:r>
      <w:r w:rsidR="00326D0A">
        <w:t xml:space="preserve"> and reimbursable expenses unit rates</w:t>
      </w:r>
      <w:r w:rsidRPr="00464FCC">
        <w:rPr>
          <w:i/>
        </w:rPr>
        <w:t>.</w:t>
      </w:r>
      <w:r w:rsidRPr="00464FCC">
        <w:t xml:space="preserve"> </w:t>
      </w:r>
      <w:r w:rsidR="00AE55F8">
        <w:t>L</w:t>
      </w:r>
      <w:r w:rsidR="001674D8" w:rsidRPr="00464FCC">
        <w:t xml:space="preserve">ocal indirect taxes </w:t>
      </w:r>
      <w:r w:rsidR="00AE55F8">
        <w:t xml:space="preserve">shall be confirmed </w:t>
      </w:r>
      <w:r w:rsidRPr="00464FCC">
        <w:t xml:space="preserve">during </w:t>
      </w:r>
      <w:r w:rsidR="00AE55F8">
        <w:t xml:space="preserve">Call-off </w:t>
      </w:r>
      <w:r w:rsidRPr="00464FCC">
        <w:t xml:space="preserve">negotiations. </w:t>
      </w:r>
    </w:p>
    <w:p w14:paraId="3E990110" w14:textId="77777777" w:rsidR="000B5EDC" w:rsidRPr="00464FCC" w:rsidRDefault="000B5EDC" w:rsidP="00B91DDF">
      <w:pPr>
        <w:jc w:val="both"/>
      </w:pPr>
    </w:p>
    <w:p w14:paraId="0ECA989C" w14:textId="575849CB" w:rsidR="000B5EDC" w:rsidRPr="00464FCC" w:rsidRDefault="000B5EDC" w:rsidP="00B91DDF">
      <w:pPr>
        <w:jc w:val="both"/>
      </w:pPr>
      <w:r w:rsidRPr="00464FCC">
        <w:tab/>
      </w:r>
      <w:r w:rsidR="00FE07E6" w:rsidRPr="00464FCC">
        <w:t xml:space="preserve">Our Financial Proposal shall be valid and remain binding upon us, subject to the modifications resulting from </w:t>
      </w:r>
      <w:r w:rsidR="00903963">
        <w:t xml:space="preserve">Framework Agreement </w:t>
      </w:r>
      <w:r w:rsidR="00FE07E6" w:rsidRPr="00464FCC">
        <w:t>negotiations, for the period of time specified in the Data Sheet, ITC 12.1.</w:t>
      </w:r>
    </w:p>
    <w:p w14:paraId="0D4D4B54" w14:textId="77777777" w:rsidR="000B5EDC" w:rsidRPr="00464FCC" w:rsidRDefault="000B5EDC" w:rsidP="00B91DDF">
      <w:pPr>
        <w:jc w:val="both"/>
      </w:pPr>
    </w:p>
    <w:p w14:paraId="694F80E6" w14:textId="309627F0" w:rsidR="000B5EDC" w:rsidRPr="00464FCC" w:rsidRDefault="000B5EDC" w:rsidP="00B91DDF">
      <w:pPr>
        <w:jc w:val="both"/>
      </w:pPr>
      <w:r w:rsidRPr="00464FCC">
        <w:tab/>
        <w:t>Commissions and gratuities paid or to be paid by us to an agent or any third party relating to preparation or submission of this Proposal</w:t>
      </w:r>
      <w:r w:rsidR="00903963">
        <w:t xml:space="preserve">, Framework Agreement </w:t>
      </w:r>
      <w:r w:rsidRPr="00464FCC">
        <w:t xml:space="preserve">execution, paid if we are awarded the </w:t>
      </w:r>
      <w:r w:rsidR="00903963">
        <w:t xml:space="preserve">Framework Agreement </w:t>
      </w:r>
      <w:r w:rsidRPr="00464FCC">
        <w:t>, are listed below:</w:t>
      </w:r>
    </w:p>
    <w:p w14:paraId="2A10D7EA" w14:textId="77777777" w:rsidR="000B5EDC" w:rsidRPr="00464FCC" w:rsidRDefault="000B5EDC" w:rsidP="00B91DDF"/>
    <w:p w14:paraId="6337F61C" w14:textId="77777777" w:rsidR="000B5EDC" w:rsidRPr="00464FCC" w:rsidRDefault="000B5EDC" w:rsidP="00B91DDF">
      <w:pPr>
        <w:pStyle w:val="Header"/>
        <w:tabs>
          <w:tab w:val="left" w:pos="360"/>
          <w:tab w:val="left" w:pos="3600"/>
          <w:tab w:val="left" w:pos="6300"/>
        </w:tabs>
      </w:pPr>
      <w:r w:rsidRPr="00464FCC">
        <w:rPr>
          <w:szCs w:val="24"/>
          <w:lang w:eastAsia="it-IT"/>
        </w:rPr>
        <w:tab/>
        <w:t>Name and Address</w:t>
      </w:r>
      <w:r w:rsidRPr="00464FCC">
        <w:rPr>
          <w:szCs w:val="24"/>
          <w:lang w:eastAsia="it-IT"/>
        </w:rPr>
        <w:tab/>
        <w:t>Amount and</w:t>
      </w:r>
      <w:r w:rsidRPr="00464FCC">
        <w:rPr>
          <w:szCs w:val="24"/>
          <w:lang w:eastAsia="it-IT"/>
        </w:rPr>
        <w:tab/>
      </w:r>
      <w:r w:rsidRPr="00464FCC">
        <w:t>Purpose of Commission</w:t>
      </w:r>
    </w:p>
    <w:p w14:paraId="74E982A9" w14:textId="77777777" w:rsidR="000B5EDC" w:rsidRPr="00464FCC" w:rsidRDefault="000B5EDC" w:rsidP="00B91DDF">
      <w:pPr>
        <w:pStyle w:val="Header"/>
        <w:tabs>
          <w:tab w:val="left" w:pos="720"/>
          <w:tab w:val="left" w:pos="3780"/>
          <w:tab w:val="left" w:pos="7020"/>
        </w:tabs>
      </w:pPr>
      <w:r w:rsidRPr="00464FCC">
        <w:rPr>
          <w:szCs w:val="24"/>
          <w:lang w:eastAsia="it-IT"/>
        </w:rPr>
        <w:tab/>
        <w:t>of Agents</w:t>
      </w:r>
      <w:r w:rsidRPr="00464FCC">
        <w:tab/>
      </w:r>
      <w:r w:rsidRPr="00464FCC">
        <w:rPr>
          <w:szCs w:val="24"/>
          <w:lang w:eastAsia="it-IT"/>
        </w:rPr>
        <w:t>Currency</w:t>
      </w:r>
      <w:r w:rsidRPr="00464FCC">
        <w:tab/>
        <w:t>or Gratuity</w:t>
      </w:r>
    </w:p>
    <w:p w14:paraId="3D467C37" w14:textId="77777777" w:rsidR="000B5EDC" w:rsidRPr="00464FCC" w:rsidRDefault="000B5EDC" w:rsidP="00B91DDF">
      <w:pPr>
        <w:pStyle w:val="Header"/>
        <w:tabs>
          <w:tab w:val="right" w:pos="2520"/>
          <w:tab w:val="left" w:pos="2880"/>
          <w:tab w:val="right" w:pos="5760"/>
          <w:tab w:val="left" w:pos="6120"/>
        </w:tabs>
        <w:rPr>
          <w:szCs w:val="24"/>
          <w:u w:val="single"/>
          <w:lang w:eastAsia="it-IT"/>
        </w:rPr>
      </w:pPr>
      <w:r w:rsidRPr="00464FCC">
        <w:rPr>
          <w:u w:val="single"/>
        </w:rPr>
        <w:tab/>
      </w:r>
      <w:r w:rsidRPr="00464FCC">
        <w:tab/>
      </w:r>
      <w:r w:rsidRPr="00464FCC">
        <w:rPr>
          <w:u w:val="single"/>
        </w:rPr>
        <w:tab/>
      </w:r>
      <w:r w:rsidRPr="00464FCC">
        <w:tab/>
      </w:r>
      <w:r w:rsidRPr="00464FCC">
        <w:rPr>
          <w:u w:val="single"/>
        </w:rPr>
        <w:tab/>
      </w:r>
    </w:p>
    <w:p w14:paraId="54181655" w14:textId="77777777" w:rsidR="000B5EDC" w:rsidRPr="00464FCC" w:rsidRDefault="000B5EDC" w:rsidP="00B91DDF">
      <w:pPr>
        <w:pStyle w:val="Header"/>
        <w:tabs>
          <w:tab w:val="right" w:pos="2520"/>
          <w:tab w:val="left" w:pos="2880"/>
          <w:tab w:val="right" w:pos="5760"/>
          <w:tab w:val="left" w:pos="6120"/>
        </w:tabs>
        <w:rPr>
          <w:u w:val="single"/>
        </w:rPr>
      </w:pPr>
      <w:r w:rsidRPr="00464FCC">
        <w:rPr>
          <w:u w:val="single"/>
        </w:rPr>
        <w:tab/>
      </w:r>
      <w:r w:rsidRPr="00464FCC">
        <w:tab/>
      </w:r>
      <w:r w:rsidRPr="00464FCC">
        <w:rPr>
          <w:u w:val="single"/>
        </w:rPr>
        <w:tab/>
      </w:r>
      <w:r w:rsidRPr="00464FCC">
        <w:tab/>
      </w:r>
      <w:r w:rsidRPr="00464FCC">
        <w:rPr>
          <w:u w:val="single"/>
        </w:rPr>
        <w:tab/>
      </w:r>
    </w:p>
    <w:p w14:paraId="3B1D983D" w14:textId="77777777" w:rsidR="000B5EDC" w:rsidRPr="00464FCC" w:rsidRDefault="000B5EDC" w:rsidP="00B91DDF">
      <w:pPr>
        <w:pStyle w:val="Header"/>
        <w:tabs>
          <w:tab w:val="right" w:pos="2520"/>
          <w:tab w:val="left" w:pos="2880"/>
          <w:tab w:val="right" w:pos="5760"/>
          <w:tab w:val="left" w:pos="6120"/>
        </w:tabs>
        <w:rPr>
          <w:u w:val="single"/>
        </w:rPr>
      </w:pPr>
    </w:p>
    <w:p w14:paraId="7966426F" w14:textId="7E7D663B" w:rsidR="000B5EDC" w:rsidRPr="00464FCC" w:rsidRDefault="000B5EDC" w:rsidP="00B91DDF">
      <w:pPr>
        <w:pStyle w:val="Header"/>
        <w:tabs>
          <w:tab w:val="right" w:pos="2520"/>
          <w:tab w:val="left" w:pos="2880"/>
          <w:tab w:val="right" w:pos="5760"/>
          <w:tab w:val="left" w:pos="6120"/>
        </w:tabs>
        <w:rPr>
          <w:sz w:val="24"/>
          <w:szCs w:val="24"/>
        </w:rPr>
      </w:pPr>
      <w:r w:rsidRPr="00464FCC">
        <w:rPr>
          <w:sz w:val="24"/>
          <w:szCs w:val="24"/>
        </w:rPr>
        <w:t xml:space="preserve">{If no payments are made or promised, add the following statement: “No commissions or gratuities have been or are to be paid by us to agents or any third party relating to this Proposal and </w:t>
      </w:r>
      <w:r w:rsidR="00903963" w:rsidRPr="00903963">
        <w:rPr>
          <w:sz w:val="24"/>
          <w:szCs w:val="24"/>
        </w:rPr>
        <w:t>Framework Agreement</w:t>
      </w:r>
      <w:r w:rsidRPr="00464FCC">
        <w:rPr>
          <w:sz w:val="24"/>
          <w:szCs w:val="24"/>
        </w:rPr>
        <w:t xml:space="preserve"> execution.”}</w:t>
      </w:r>
    </w:p>
    <w:p w14:paraId="630F9A34" w14:textId="77777777" w:rsidR="000B5EDC" w:rsidRPr="00464FCC" w:rsidRDefault="000B5EDC" w:rsidP="00B91DDF">
      <w:pPr>
        <w:pStyle w:val="Header"/>
        <w:tabs>
          <w:tab w:val="right" w:pos="2520"/>
          <w:tab w:val="left" w:pos="2880"/>
          <w:tab w:val="right" w:pos="5760"/>
          <w:tab w:val="left" w:pos="6120"/>
        </w:tabs>
        <w:rPr>
          <w:u w:val="single"/>
        </w:rPr>
      </w:pPr>
    </w:p>
    <w:p w14:paraId="689B9CB9" w14:textId="77777777" w:rsidR="000B5EDC" w:rsidRPr="00464FCC" w:rsidRDefault="000B5EDC" w:rsidP="00B91DDF">
      <w:pPr>
        <w:jc w:val="both"/>
      </w:pPr>
      <w:r w:rsidRPr="00464FCC">
        <w:tab/>
        <w:t>We understand you are not bound to accept any Proposal you receive.</w:t>
      </w:r>
    </w:p>
    <w:p w14:paraId="34D84B43" w14:textId="77777777" w:rsidR="000B5EDC" w:rsidRPr="00464FCC" w:rsidRDefault="000B5EDC" w:rsidP="00B91DDF">
      <w:pPr>
        <w:jc w:val="both"/>
      </w:pPr>
    </w:p>
    <w:p w14:paraId="68CC0BF3" w14:textId="77777777" w:rsidR="000B5EDC" w:rsidRPr="00464FCC" w:rsidRDefault="000B5EDC" w:rsidP="00B91DDF">
      <w:r w:rsidRPr="00464FCC">
        <w:tab/>
        <w:t>We remain,</w:t>
      </w:r>
    </w:p>
    <w:p w14:paraId="76F35579" w14:textId="77777777" w:rsidR="000B5EDC" w:rsidRPr="00464FCC" w:rsidRDefault="000B5EDC" w:rsidP="00B91DDF"/>
    <w:p w14:paraId="7022E7E2" w14:textId="77777777" w:rsidR="000B5EDC" w:rsidRPr="00464FCC" w:rsidRDefault="000B5EDC" w:rsidP="00B91DDF">
      <w:pPr>
        <w:ind w:firstLine="708"/>
        <w:jc w:val="both"/>
      </w:pPr>
      <w:r w:rsidRPr="00464FCC">
        <w:t>Yours sincerely,</w:t>
      </w:r>
    </w:p>
    <w:p w14:paraId="0626BCB8" w14:textId="77777777" w:rsidR="000B5EDC" w:rsidRPr="00464FCC" w:rsidRDefault="000B5EDC" w:rsidP="00B91DDF">
      <w:pPr>
        <w:jc w:val="both"/>
      </w:pPr>
    </w:p>
    <w:p w14:paraId="17229CD0" w14:textId="77777777" w:rsidR="006B5C8E" w:rsidRPr="00464FCC" w:rsidRDefault="006B5C8E" w:rsidP="006B5C8E">
      <w:pPr>
        <w:tabs>
          <w:tab w:val="right" w:pos="8460"/>
        </w:tabs>
        <w:ind w:left="720"/>
        <w:jc w:val="both"/>
        <w:rPr>
          <w:lang w:val="en-GB"/>
        </w:rPr>
      </w:pPr>
      <w:r w:rsidRPr="00464FCC">
        <w:rPr>
          <w:lang w:val="en-GB"/>
        </w:rPr>
        <w:t>_________________________________________________________________</w:t>
      </w:r>
    </w:p>
    <w:p w14:paraId="25E6935B" w14:textId="77777777" w:rsidR="006B5C8E" w:rsidRPr="00464FCC" w:rsidRDefault="006B5C8E" w:rsidP="006B5C8E">
      <w:pPr>
        <w:tabs>
          <w:tab w:val="right" w:pos="8460"/>
        </w:tabs>
        <w:spacing w:after="240"/>
        <w:ind w:left="720"/>
        <w:jc w:val="both"/>
        <w:rPr>
          <w:u w:val="single"/>
          <w:lang w:val="en-GB"/>
        </w:rPr>
      </w:pPr>
      <w:r w:rsidRPr="00464FCC">
        <w:rPr>
          <w:lang w:val="en-GB"/>
        </w:rPr>
        <w:t xml:space="preserve">Signature (of Consultant’s authorized representative) </w:t>
      </w:r>
      <w:r w:rsidRPr="0021172D">
        <w:rPr>
          <w:lang w:val="en-GB"/>
        </w:rPr>
        <w:t>{</w:t>
      </w:r>
      <w:r w:rsidRPr="0021172D">
        <w:rPr>
          <w:iCs/>
          <w:lang w:val="en-GB"/>
        </w:rPr>
        <w:t>In full and initials}</w:t>
      </w:r>
      <w:r w:rsidRPr="0021172D">
        <w:rPr>
          <w:lang w:val="en-GB"/>
        </w:rPr>
        <w:t>:</w:t>
      </w:r>
      <w:r w:rsidRPr="00464FCC">
        <w:rPr>
          <w:lang w:val="en-GB"/>
        </w:rPr>
        <w:t xml:space="preserve">  </w:t>
      </w:r>
    </w:p>
    <w:p w14:paraId="19AFE1F4" w14:textId="77777777" w:rsidR="006B5C8E" w:rsidRPr="00464FCC" w:rsidRDefault="006B5C8E" w:rsidP="006B5C8E">
      <w:pPr>
        <w:tabs>
          <w:tab w:val="left" w:pos="1843"/>
          <w:tab w:val="right" w:pos="8460"/>
        </w:tabs>
        <w:ind w:left="720"/>
        <w:jc w:val="both"/>
        <w:rPr>
          <w:lang w:val="en-GB"/>
        </w:rPr>
      </w:pPr>
      <w:r w:rsidRPr="00464FCC">
        <w:rPr>
          <w:lang w:val="en-GB"/>
        </w:rPr>
        <w:t>Full name:</w:t>
      </w:r>
      <w:r w:rsidRPr="00464FCC">
        <w:rPr>
          <w:lang w:val="en-GB"/>
        </w:rPr>
        <w:tab/>
        <w:t>{insert full name of authorized representative}</w:t>
      </w:r>
    </w:p>
    <w:p w14:paraId="0B7C0398" w14:textId="77777777" w:rsidR="006B5C8E" w:rsidRPr="00464FCC" w:rsidRDefault="006B5C8E" w:rsidP="006B5C8E">
      <w:pPr>
        <w:tabs>
          <w:tab w:val="left" w:pos="1843"/>
          <w:tab w:val="right" w:pos="8460"/>
        </w:tabs>
        <w:ind w:left="720"/>
        <w:jc w:val="both"/>
        <w:rPr>
          <w:lang w:val="en-GB"/>
        </w:rPr>
      </w:pPr>
      <w:r w:rsidRPr="00464FCC">
        <w:rPr>
          <w:lang w:val="en-GB"/>
        </w:rPr>
        <w:t xml:space="preserve">Title: </w:t>
      </w:r>
      <w:r w:rsidRPr="00464FCC">
        <w:rPr>
          <w:lang w:val="en-GB"/>
        </w:rPr>
        <w:tab/>
        <w:t>{insert title/position of authorized representative}</w:t>
      </w:r>
    </w:p>
    <w:p w14:paraId="2FA2894E" w14:textId="77777777" w:rsidR="006B5C8E" w:rsidRPr="00464FCC" w:rsidRDefault="006B5C8E" w:rsidP="006B5C8E">
      <w:pPr>
        <w:tabs>
          <w:tab w:val="right" w:pos="8460"/>
        </w:tabs>
        <w:ind w:left="720"/>
        <w:jc w:val="both"/>
      </w:pPr>
      <w:r w:rsidRPr="00464FCC">
        <w:t>Name of Consultant (company’s name or JV’s name):</w:t>
      </w:r>
    </w:p>
    <w:p w14:paraId="097A39D3" w14:textId="77777777" w:rsidR="006B5C8E" w:rsidRPr="00464FCC" w:rsidRDefault="006B5C8E" w:rsidP="006B5C8E">
      <w:pPr>
        <w:tabs>
          <w:tab w:val="left" w:pos="1843"/>
          <w:tab w:val="right" w:pos="8460"/>
        </w:tabs>
        <w:ind w:left="720"/>
        <w:jc w:val="both"/>
        <w:rPr>
          <w:u w:val="single"/>
          <w:lang w:val="en-GB"/>
        </w:rPr>
      </w:pPr>
      <w:r w:rsidRPr="00464FCC">
        <w:rPr>
          <w:lang w:val="en-GB"/>
        </w:rPr>
        <w:t xml:space="preserve">Capacity: </w:t>
      </w:r>
      <w:r w:rsidRPr="00464FCC">
        <w:rPr>
          <w:lang w:val="en-GB"/>
        </w:rPr>
        <w:tab/>
        <w:t>{insert the person’s capacity to sign for the Consultant}</w:t>
      </w:r>
    </w:p>
    <w:p w14:paraId="310907E1" w14:textId="77777777" w:rsidR="006B5C8E" w:rsidRPr="00464FCC" w:rsidRDefault="006B5C8E" w:rsidP="006B5C8E">
      <w:pPr>
        <w:tabs>
          <w:tab w:val="left" w:pos="1843"/>
          <w:tab w:val="right" w:pos="8460"/>
        </w:tabs>
        <w:ind w:left="720"/>
        <w:jc w:val="both"/>
        <w:rPr>
          <w:sz w:val="28"/>
          <w:u w:val="single"/>
          <w:lang w:val="en-GB"/>
        </w:rPr>
      </w:pPr>
      <w:r w:rsidRPr="00464FCC">
        <w:rPr>
          <w:lang w:val="en-GB"/>
        </w:rPr>
        <w:t>Address</w:t>
      </w:r>
      <w:r w:rsidRPr="00464FCC">
        <w:rPr>
          <w:sz w:val="28"/>
          <w:lang w:val="en-GB"/>
        </w:rPr>
        <w:t xml:space="preserve">:  </w:t>
      </w:r>
      <w:r w:rsidRPr="00464FCC">
        <w:rPr>
          <w:sz w:val="28"/>
          <w:lang w:val="en-GB"/>
        </w:rPr>
        <w:tab/>
      </w:r>
      <w:r w:rsidRPr="00464FCC">
        <w:rPr>
          <w:lang w:val="en-GB"/>
        </w:rPr>
        <w:t>{insert the authorized representative’s address}</w:t>
      </w:r>
    </w:p>
    <w:p w14:paraId="42800D5E" w14:textId="77777777" w:rsidR="006B5C8E" w:rsidRPr="00464FCC" w:rsidRDefault="006B5C8E" w:rsidP="006B5C8E">
      <w:pPr>
        <w:tabs>
          <w:tab w:val="left" w:pos="1843"/>
          <w:tab w:val="right" w:pos="8460"/>
        </w:tabs>
        <w:ind w:left="720"/>
        <w:jc w:val="both"/>
        <w:rPr>
          <w:lang w:val="en-GB"/>
        </w:rPr>
      </w:pPr>
      <w:r w:rsidRPr="00464FCC">
        <w:rPr>
          <w:lang w:val="en-GB"/>
        </w:rPr>
        <w:t>Phone/fax:</w:t>
      </w:r>
      <w:r w:rsidRPr="00464FCC">
        <w:rPr>
          <w:lang w:val="en-GB"/>
        </w:rPr>
        <w:tab/>
        <w:t>{insert the authorized representative’s phone and fax number, if applicable}</w:t>
      </w:r>
    </w:p>
    <w:p w14:paraId="458DA5B1" w14:textId="77777777" w:rsidR="006B5C8E" w:rsidRPr="00464FCC" w:rsidRDefault="006B5C8E" w:rsidP="006B5C8E">
      <w:pPr>
        <w:tabs>
          <w:tab w:val="left" w:pos="1843"/>
          <w:tab w:val="right" w:pos="8460"/>
        </w:tabs>
        <w:ind w:left="720"/>
        <w:jc w:val="both"/>
        <w:rPr>
          <w:sz w:val="28"/>
          <w:lang w:val="en-GB"/>
        </w:rPr>
      </w:pPr>
      <w:r w:rsidRPr="00464FCC">
        <w:rPr>
          <w:lang w:val="en-GB"/>
        </w:rPr>
        <w:t>Email</w:t>
      </w:r>
      <w:r w:rsidRPr="00464FCC">
        <w:rPr>
          <w:sz w:val="28"/>
          <w:lang w:val="en-GB"/>
        </w:rPr>
        <w:t xml:space="preserve">:  </w:t>
      </w:r>
      <w:r w:rsidRPr="00464FCC">
        <w:rPr>
          <w:sz w:val="28"/>
          <w:lang w:val="en-GB"/>
        </w:rPr>
        <w:tab/>
      </w:r>
      <w:r w:rsidRPr="00464FCC">
        <w:rPr>
          <w:lang w:val="en-GB"/>
        </w:rPr>
        <w:t>{insert the authorized representative’s email address}</w:t>
      </w:r>
      <w:r w:rsidRPr="00464FCC">
        <w:rPr>
          <w:u w:val="single"/>
          <w:lang w:val="en-GB"/>
        </w:rPr>
        <w:tab/>
      </w:r>
    </w:p>
    <w:p w14:paraId="661A4945" w14:textId="77777777" w:rsidR="006B5C8E" w:rsidRPr="00464FCC" w:rsidRDefault="006B5C8E" w:rsidP="006B5C8E">
      <w:pPr>
        <w:pStyle w:val="BodyTextIndent"/>
        <w:tabs>
          <w:tab w:val="clear" w:pos="-720"/>
        </w:tabs>
        <w:suppressAutoHyphens w:val="0"/>
        <w:rPr>
          <w:spacing w:val="0"/>
          <w:szCs w:val="24"/>
        </w:rPr>
      </w:pPr>
    </w:p>
    <w:p w14:paraId="1979D155" w14:textId="77777777" w:rsidR="000B5EDC" w:rsidRPr="00464FCC" w:rsidRDefault="000B5EDC" w:rsidP="00B91DDF">
      <w:pPr>
        <w:tabs>
          <w:tab w:val="right" w:pos="8460"/>
        </w:tabs>
        <w:ind w:left="720"/>
        <w:jc w:val="both"/>
      </w:pPr>
      <w:r w:rsidRPr="00464FCC">
        <w:t>{F</w:t>
      </w:r>
      <w:r w:rsidR="006728E6" w:rsidRPr="00464FCC">
        <w:t xml:space="preserve">or </w:t>
      </w:r>
      <w:r w:rsidRPr="00464FCC">
        <w:t>a joint venture, either all members shall sign or only the lead member/consultant, in which case the power of attorney to sign on behalf of all members shall be attached}</w:t>
      </w:r>
    </w:p>
    <w:p w14:paraId="7160679E" w14:textId="77777777" w:rsidR="00D47EDD" w:rsidRPr="00464FCC" w:rsidRDefault="00D47EDD" w:rsidP="00B91DDF">
      <w:pPr>
        <w:tabs>
          <w:tab w:val="right" w:pos="8460"/>
        </w:tabs>
        <w:ind w:left="720"/>
        <w:jc w:val="both"/>
        <w:sectPr w:rsidR="00D47EDD" w:rsidRPr="00464FCC" w:rsidSect="000110EA">
          <w:headerReference w:type="even" r:id="rId57"/>
          <w:headerReference w:type="default" r:id="rId58"/>
          <w:headerReference w:type="first" r:id="rId59"/>
          <w:footnotePr>
            <w:numRestart w:val="eachSect"/>
          </w:footnotePr>
          <w:pgSz w:w="12242" w:h="15842" w:code="1"/>
          <w:pgMar w:top="1440" w:right="1440" w:bottom="1440" w:left="1728" w:header="720" w:footer="720" w:gutter="0"/>
          <w:cols w:space="708"/>
          <w:titlePg/>
          <w:docGrid w:linePitch="360"/>
        </w:sectPr>
      </w:pPr>
    </w:p>
    <w:p w14:paraId="239BA76B" w14:textId="2ECC3830" w:rsidR="00D47EDD" w:rsidRPr="00464FCC" w:rsidRDefault="00D47EDD" w:rsidP="00C123FE">
      <w:pPr>
        <w:tabs>
          <w:tab w:val="right" w:pos="12960"/>
        </w:tabs>
        <w:jc w:val="both"/>
      </w:pPr>
      <w:r w:rsidRPr="00464FCC">
        <w:rPr>
          <w:bCs/>
          <w:u w:val="single"/>
        </w:rPr>
        <w:tab/>
      </w:r>
    </w:p>
    <w:p w14:paraId="67E83A88" w14:textId="75CF31B2" w:rsidR="00EE0C45" w:rsidRPr="00464FCC" w:rsidRDefault="000B25C5" w:rsidP="00EE0C45">
      <w:pPr>
        <w:jc w:val="center"/>
        <w:rPr>
          <w:smallCaps/>
          <w:sz w:val="28"/>
        </w:rPr>
      </w:pPr>
      <w:r w:rsidRPr="00464FCC">
        <w:rPr>
          <w:rFonts w:ascii="Times New Roman Bold" w:hAnsi="Times New Roman Bold"/>
          <w:smallCaps/>
          <w:sz w:val="28"/>
          <w:szCs w:val="28"/>
        </w:rPr>
        <w:t>FORM FIN</w:t>
      </w:r>
      <w:r w:rsidR="00EE0C45" w:rsidRPr="00464FCC">
        <w:rPr>
          <w:rFonts w:ascii="Times New Roman Bold" w:hAnsi="Times New Roman Bold"/>
          <w:smallCaps/>
          <w:sz w:val="28"/>
          <w:szCs w:val="28"/>
        </w:rPr>
        <w:t>-</w:t>
      </w:r>
      <w:r w:rsidR="000D0028">
        <w:rPr>
          <w:rFonts w:ascii="Times New Roman Bold" w:hAnsi="Times New Roman Bold"/>
          <w:smallCaps/>
          <w:sz w:val="28"/>
          <w:szCs w:val="28"/>
        </w:rPr>
        <w:t>2</w:t>
      </w:r>
      <w:r w:rsidR="000D0028" w:rsidRPr="00464FCC">
        <w:rPr>
          <w:rFonts w:ascii="Times New Roman Bold" w:hAnsi="Times New Roman Bold"/>
          <w:smallCaps/>
          <w:sz w:val="28"/>
          <w:szCs w:val="28"/>
        </w:rPr>
        <w:t xml:space="preserve">  </w:t>
      </w:r>
      <w:r w:rsidR="00EE0C45" w:rsidRPr="00464FCC">
        <w:rPr>
          <w:rFonts w:ascii="Times New Roman Bold" w:hAnsi="Times New Roman Bold"/>
          <w:smallCaps/>
          <w:sz w:val="28"/>
          <w:szCs w:val="28"/>
        </w:rPr>
        <w:t>Remuneration</w:t>
      </w:r>
      <w:r w:rsidR="00B53072">
        <w:rPr>
          <w:rFonts w:ascii="Times New Roman Bold" w:hAnsi="Times New Roman Bold"/>
          <w:smallCaps/>
          <w:sz w:val="28"/>
          <w:szCs w:val="28"/>
        </w:rPr>
        <w:t xml:space="preserve"> Rates</w:t>
      </w:r>
    </w:p>
    <w:p w14:paraId="531A68BE" w14:textId="77777777" w:rsidR="00EE0C45" w:rsidRPr="00464FCC" w:rsidRDefault="00EE0C45" w:rsidP="00EE0C45"/>
    <w:p w14:paraId="74758436" w14:textId="77777777" w:rsidR="000B25C5" w:rsidRPr="00464FCC" w:rsidRDefault="000B25C5" w:rsidP="00EE0C45">
      <w:pPr>
        <w:jc w:val="both"/>
      </w:pP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1190"/>
        <w:gridCol w:w="1440"/>
        <w:gridCol w:w="1260"/>
      </w:tblGrid>
      <w:tr w:rsidR="00EE0C45" w:rsidRPr="00464FCC" w14:paraId="3DD678A1" w14:textId="77777777" w:rsidTr="007C7EBA">
        <w:trPr>
          <w:cantSplit/>
          <w:trHeight w:val="542"/>
          <w:jc w:val="center"/>
        </w:trPr>
        <w:tc>
          <w:tcPr>
            <w:tcW w:w="13359" w:type="dxa"/>
            <w:gridSpan w:val="9"/>
            <w:tcBorders>
              <w:top w:val="double" w:sz="4" w:space="0" w:color="auto"/>
              <w:bottom w:val="double" w:sz="4" w:space="0" w:color="auto"/>
            </w:tcBorders>
          </w:tcPr>
          <w:p w14:paraId="5B5DF03F" w14:textId="77777777" w:rsidR="00EE0C45" w:rsidRPr="00464FCC" w:rsidRDefault="00EE0C45" w:rsidP="00EE0C45">
            <w:pPr>
              <w:pStyle w:val="Header"/>
              <w:tabs>
                <w:tab w:val="right" w:pos="12070"/>
              </w:tabs>
              <w:spacing w:before="120" w:after="120"/>
              <w:rPr>
                <w:rFonts w:asciiTheme="minorHAnsi" w:hAnsiTheme="minorHAnsi"/>
                <w:u w:val="single"/>
              </w:rPr>
            </w:pPr>
            <w:r w:rsidRPr="00464FCC">
              <w:rPr>
                <w:rFonts w:asciiTheme="minorHAnsi" w:hAnsiTheme="minorHAnsi"/>
                <w:b/>
                <w:bCs/>
              </w:rPr>
              <w:t>A. Remuneration</w:t>
            </w:r>
            <w:r w:rsidRPr="00464FCC">
              <w:rPr>
                <w:rFonts w:asciiTheme="minorHAnsi" w:hAnsiTheme="minorHAnsi"/>
              </w:rPr>
              <w:t xml:space="preserve"> </w:t>
            </w:r>
            <w:r w:rsidRPr="00464FCC">
              <w:rPr>
                <w:rFonts w:asciiTheme="minorHAnsi" w:hAnsiTheme="minorHAnsi"/>
                <w:u w:val="single"/>
              </w:rPr>
              <w:tab/>
            </w:r>
          </w:p>
        </w:tc>
      </w:tr>
      <w:tr w:rsidR="00EE0C45" w:rsidRPr="00464FCC" w14:paraId="3C02D95A" w14:textId="77777777" w:rsidTr="00EE0C45">
        <w:trPr>
          <w:jc w:val="center"/>
        </w:trPr>
        <w:tc>
          <w:tcPr>
            <w:tcW w:w="619" w:type="dxa"/>
            <w:tcBorders>
              <w:top w:val="double" w:sz="4" w:space="0" w:color="auto"/>
              <w:bottom w:val="single" w:sz="12" w:space="0" w:color="auto"/>
            </w:tcBorders>
          </w:tcPr>
          <w:p w14:paraId="67DE86DC"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No.</w:t>
            </w:r>
          </w:p>
        </w:tc>
        <w:tc>
          <w:tcPr>
            <w:tcW w:w="3360" w:type="dxa"/>
            <w:tcBorders>
              <w:top w:val="double" w:sz="4" w:space="0" w:color="auto"/>
              <w:bottom w:val="single" w:sz="12" w:space="0" w:color="auto"/>
            </w:tcBorders>
            <w:vAlign w:val="center"/>
          </w:tcPr>
          <w:p w14:paraId="5EE8A5F9"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Name</w:t>
            </w:r>
          </w:p>
        </w:tc>
        <w:tc>
          <w:tcPr>
            <w:tcW w:w="1350" w:type="dxa"/>
            <w:tcBorders>
              <w:top w:val="double" w:sz="4" w:space="0" w:color="auto"/>
              <w:bottom w:val="single" w:sz="12" w:space="0" w:color="auto"/>
            </w:tcBorders>
            <w:vAlign w:val="center"/>
          </w:tcPr>
          <w:p w14:paraId="1E342B8F"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Position (as in TECH-6)</w:t>
            </w:r>
          </w:p>
        </w:tc>
        <w:tc>
          <w:tcPr>
            <w:tcW w:w="1530" w:type="dxa"/>
            <w:tcBorders>
              <w:top w:val="double" w:sz="4" w:space="0" w:color="auto"/>
              <w:bottom w:val="single" w:sz="12" w:space="0" w:color="auto"/>
            </w:tcBorders>
            <w:vAlign w:val="center"/>
          </w:tcPr>
          <w:p w14:paraId="5277C837"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Person-month Remuneration Rate</w:t>
            </w:r>
          </w:p>
        </w:tc>
        <w:tc>
          <w:tcPr>
            <w:tcW w:w="1500" w:type="dxa"/>
            <w:tcBorders>
              <w:top w:val="double" w:sz="4" w:space="0" w:color="auto"/>
              <w:bottom w:val="single" w:sz="12" w:space="0" w:color="auto"/>
            </w:tcBorders>
            <w:vAlign w:val="center"/>
          </w:tcPr>
          <w:p w14:paraId="5848D9D2" w14:textId="19F9224A"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Time Input in Person/Month</w:t>
            </w:r>
            <w:r w:rsidR="007577CD">
              <w:rPr>
                <w:rFonts w:asciiTheme="minorHAnsi" w:hAnsiTheme="minorHAnsi"/>
                <w:b/>
                <w:bCs/>
                <w:sz w:val="20"/>
              </w:rPr>
              <w:t xml:space="preserve"> for a typical assignment under the Framework Agreement</w:t>
            </w:r>
          </w:p>
          <w:p w14:paraId="7DD92015" w14:textId="1D56E410" w:rsidR="00EE0C45" w:rsidRPr="00464FCC" w:rsidRDefault="00EE0C45" w:rsidP="00EE0C45">
            <w:pPr>
              <w:spacing w:before="40" w:after="40"/>
              <w:jc w:val="center"/>
              <w:rPr>
                <w:rFonts w:asciiTheme="minorHAnsi" w:hAnsiTheme="minorHAnsi"/>
                <w:sz w:val="20"/>
              </w:rPr>
            </w:pPr>
            <w:r w:rsidRPr="00464FCC">
              <w:rPr>
                <w:rFonts w:asciiTheme="minorHAnsi" w:hAnsiTheme="minorHAnsi"/>
                <w:sz w:val="20"/>
              </w:rPr>
              <w:t>(from TECH-</w:t>
            </w:r>
            <w:r w:rsidR="004C0982">
              <w:rPr>
                <w:rFonts w:asciiTheme="minorHAnsi" w:hAnsiTheme="minorHAnsi"/>
                <w:sz w:val="20"/>
              </w:rPr>
              <w:t>5</w:t>
            </w:r>
            <w:r w:rsidRPr="00464FCC">
              <w:rPr>
                <w:rFonts w:asciiTheme="minorHAnsi" w:hAnsiTheme="minorHAnsi"/>
                <w:sz w:val="20"/>
              </w:rPr>
              <w:t>)</w:t>
            </w:r>
          </w:p>
        </w:tc>
        <w:tc>
          <w:tcPr>
            <w:tcW w:w="1110" w:type="dxa"/>
            <w:tcBorders>
              <w:top w:val="double" w:sz="4" w:space="0" w:color="auto"/>
              <w:bottom w:val="single" w:sz="12" w:space="0" w:color="auto"/>
            </w:tcBorders>
            <w:vAlign w:val="center"/>
          </w:tcPr>
          <w:p w14:paraId="0DB0BAD2" w14:textId="0A4E13C1" w:rsidR="00EE0C45" w:rsidRPr="00464FCC" w:rsidRDefault="00EE0C45" w:rsidP="00EE0C45">
            <w:pPr>
              <w:spacing w:before="40" w:after="40"/>
              <w:rPr>
                <w:rFonts w:asciiTheme="minorHAnsi" w:hAnsiTheme="minorHAnsi"/>
                <w:sz w:val="20"/>
              </w:rPr>
            </w:pPr>
            <w:r w:rsidRPr="00464FCC">
              <w:rPr>
                <w:rFonts w:asciiTheme="minorHAnsi" w:hAnsiTheme="minorHAnsi"/>
                <w:sz w:val="20"/>
              </w:rPr>
              <w:t>{</w:t>
            </w:r>
            <w:r w:rsidR="004556E1">
              <w:rPr>
                <w:rFonts w:asciiTheme="minorHAnsi" w:hAnsiTheme="minorHAnsi"/>
                <w:sz w:val="20"/>
              </w:rPr>
              <w:t xml:space="preserve"> </w:t>
            </w:r>
            <w:r w:rsidRPr="00464FCC">
              <w:rPr>
                <w:rFonts w:asciiTheme="minorHAnsi" w:hAnsiTheme="minorHAnsi"/>
                <w:i/>
                <w:iCs/>
                <w:sz w:val="20"/>
              </w:rPr>
              <w:t>Currency 1-</w:t>
            </w:r>
            <w:r w:rsidRPr="00464FCC">
              <w:rPr>
                <w:rFonts w:asciiTheme="minorHAnsi" w:hAnsiTheme="minorHAnsi"/>
                <w:sz w:val="20"/>
              </w:rPr>
              <w:t>}</w:t>
            </w:r>
          </w:p>
        </w:tc>
        <w:tc>
          <w:tcPr>
            <w:tcW w:w="1190" w:type="dxa"/>
            <w:tcBorders>
              <w:top w:val="double" w:sz="4" w:space="0" w:color="auto"/>
              <w:bottom w:val="single" w:sz="12" w:space="0" w:color="auto"/>
            </w:tcBorders>
            <w:vAlign w:val="center"/>
          </w:tcPr>
          <w:p w14:paraId="4FFBC110" w14:textId="705895DF" w:rsidR="00EE0C45" w:rsidRPr="00464FCC" w:rsidRDefault="00EE0C45" w:rsidP="00EE0C45">
            <w:pPr>
              <w:spacing w:before="40" w:after="40"/>
              <w:rPr>
                <w:rFonts w:asciiTheme="minorHAnsi" w:hAnsiTheme="minorHAnsi"/>
                <w:sz w:val="20"/>
              </w:rPr>
            </w:pPr>
            <w:r w:rsidRPr="00464FCC">
              <w:rPr>
                <w:rFonts w:asciiTheme="minorHAnsi" w:hAnsiTheme="minorHAnsi"/>
                <w:sz w:val="20"/>
              </w:rPr>
              <w:t>{</w:t>
            </w:r>
            <w:r w:rsidRPr="00464FCC">
              <w:rPr>
                <w:rFonts w:asciiTheme="minorHAnsi" w:hAnsiTheme="minorHAnsi"/>
                <w:i/>
                <w:iCs/>
                <w:sz w:val="20"/>
              </w:rPr>
              <w:t>Currency # 2}</w:t>
            </w:r>
          </w:p>
        </w:tc>
        <w:tc>
          <w:tcPr>
            <w:tcW w:w="1440" w:type="dxa"/>
            <w:tcBorders>
              <w:top w:val="double" w:sz="4" w:space="0" w:color="auto"/>
              <w:bottom w:val="single" w:sz="12" w:space="0" w:color="auto"/>
            </w:tcBorders>
            <w:vAlign w:val="center"/>
          </w:tcPr>
          <w:p w14:paraId="082A5430" w14:textId="117A8626" w:rsidR="00EE0C45" w:rsidRPr="00464FCC" w:rsidRDefault="00EE0C45" w:rsidP="00EE0C45">
            <w:pPr>
              <w:spacing w:before="40" w:after="40"/>
              <w:jc w:val="center"/>
              <w:rPr>
                <w:rFonts w:asciiTheme="minorHAnsi" w:hAnsiTheme="minorHAnsi"/>
                <w:sz w:val="20"/>
              </w:rPr>
            </w:pPr>
            <w:r w:rsidRPr="00464FCC">
              <w:rPr>
                <w:rFonts w:asciiTheme="minorHAnsi" w:hAnsiTheme="minorHAnsi"/>
                <w:i/>
                <w:iCs/>
                <w:sz w:val="20"/>
              </w:rPr>
              <w:t>{Currency# 3</w:t>
            </w:r>
            <w:r w:rsidRPr="00464FCC">
              <w:rPr>
                <w:rFonts w:asciiTheme="minorHAnsi" w:hAnsiTheme="minorHAnsi"/>
                <w:sz w:val="20"/>
              </w:rPr>
              <w:t>}</w:t>
            </w:r>
          </w:p>
        </w:tc>
        <w:tc>
          <w:tcPr>
            <w:tcW w:w="1260" w:type="dxa"/>
            <w:tcBorders>
              <w:top w:val="double" w:sz="4" w:space="0" w:color="auto"/>
              <w:bottom w:val="single" w:sz="12" w:space="0" w:color="auto"/>
            </w:tcBorders>
            <w:vAlign w:val="center"/>
          </w:tcPr>
          <w:p w14:paraId="5AEC72F4" w14:textId="24791648" w:rsidR="00EE0C45" w:rsidRPr="00464FCC" w:rsidRDefault="00EE0C45" w:rsidP="00EE0C45">
            <w:pPr>
              <w:spacing w:before="40" w:after="40"/>
              <w:jc w:val="center"/>
              <w:rPr>
                <w:rFonts w:asciiTheme="minorHAnsi" w:hAnsiTheme="minorHAnsi"/>
                <w:sz w:val="20"/>
              </w:rPr>
            </w:pPr>
            <w:r w:rsidRPr="00464FCC">
              <w:rPr>
                <w:rFonts w:asciiTheme="minorHAnsi" w:hAnsiTheme="minorHAnsi"/>
                <w:sz w:val="20"/>
              </w:rPr>
              <w:t>{</w:t>
            </w:r>
            <w:r w:rsidRPr="00464FCC">
              <w:rPr>
                <w:rFonts w:asciiTheme="minorHAnsi" w:hAnsiTheme="minorHAnsi"/>
                <w:i/>
                <w:iCs/>
                <w:sz w:val="20"/>
              </w:rPr>
              <w:t>Local Currency}</w:t>
            </w:r>
          </w:p>
        </w:tc>
      </w:tr>
      <w:tr w:rsidR="00EE0C45" w:rsidRPr="00464FCC" w14:paraId="51999D1B" w14:textId="77777777" w:rsidTr="00A16996">
        <w:trPr>
          <w:cantSplit/>
          <w:trHeight w:hRule="exact" w:val="606"/>
          <w:jc w:val="center"/>
        </w:trPr>
        <w:tc>
          <w:tcPr>
            <w:tcW w:w="619" w:type="dxa"/>
            <w:tcBorders>
              <w:top w:val="single" w:sz="12" w:space="0" w:color="auto"/>
              <w:right w:val="nil"/>
            </w:tcBorders>
          </w:tcPr>
          <w:p w14:paraId="54591BF3" w14:textId="77777777" w:rsidR="00EE0C45" w:rsidRPr="00464FCC" w:rsidRDefault="00EE0C45" w:rsidP="00EE0C45">
            <w:pPr>
              <w:pStyle w:val="Header"/>
              <w:rPr>
                <w:rFonts w:asciiTheme="minorHAnsi" w:hAnsiTheme="minorHAnsi"/>
                <w:b/>
                <w:bCs/>
                <w:szCs w:val="24"/>
                <w:lang w:eastAsia="it-IT"/>
              </w:rPr>
            </w:pPr>
          </w:p>
        </w:tc>
        <w:tc>
          <w:tcPr>
            <w:tcW w:w="3360" w:type="dxa"/>
            <w:tcBorders>
              <w:top w:val="single" w:sz="12" w:space="0" w:color="auto"/>
              <w:right w:val="nil"/>
            </w:tcBorders>
            <w:vAlign w:val="bottom"/>
          </w:tcPr>
          <w:p w14:paraId="73FCD72E" w14:textId="433D9912" w:rsidR="00EE0C45" w:rsidRPr="00464FCC" w:rsidRDefault="00EE0C45" w:rsidP="00D0434E">
            <w:pPr>
              <w:pStyle w:val="Header"/>
              <w:rPr>
                <w:rFonts w:asciiTheme="minorHAnsi" w:hAnsiTheme="minorHAnsi"/>
                <w:b/>
                <w:bCs/>
                <w:szCs w:val="24"/>
                <w:lang w:eastAsia="it-IT"/>
              </w:rPr>
            </w:pPr>
            <w:r w:rsidRPr="00464FCC">
              <w:rPr>
                <w:rFonts w:asciiTheme="minorHAnsi" w:hAnsiTheme="minorHAnsi"/>
                <w:b/>
                <w:bCs/>
                <w:szCs w:val="24"/>
                <w:lang w:eastAsia="it-IT"/>
              </w:rPr>
              <w:t>Key Experts</w:t>
            </w:r>
          </w:p>
        </w:tc>
        <w:tc>
          <w:tcPr>
            <w:tcW w:w="1350" w:type="dxa"/>
            <w:tcBorders>
              <w:top w:val="single" w:sz="12" w:space="0" w:color="auto"/>
              <w:left w:val="nil"/>
              <w:right w:val="nil"/>
            </w:tcBorders>
            <w:vAlign w:val="center"/>
          </w:tcPr>
          <w:p w14:paraId="45D7F32D" w14:textId="77777777" w:rsidR="00EE0C45" w:rsidRPr="00464FCC" w:rsidRDefault="00EE0C45" w:rsidP="00EE0C45">
            <w:pPr>
              <w:pStyle w:val="Header"/>
              <w:rPr>
                <w:rFonts w:asciiTheme="minorHAnsi" w:hAnsiTheme="minorHAnsi"/>
                <w:b/>
                <w:bCs/>
                <w:szCs w:val="24"/>
                <w:lang w:eastAsia="it-IT"/>
              </w:rPr>
            </w:pPr>
          </w:p>
        </w:tc>
        <w:tc>
          <w:tcPr>
            <w:tcW w:w="1530" w:type="dxa"/>
            <w:tcBorders>
              <w:top w:val="single" w:sz="12" w:space="0" w:color="auto"/>
              <w:left w:val="nil"/>
              <w:right w:val="nil"/>
            </w:tcBorders>
            <w:vAlign w:val="center"/>
          </w:tcPr>
          <w:p w14:paraId="0898DBBE" w14:textId="77777777" w:rsidR="00EE0C45" w:rsidRPr="00464FCC" w:rsidRDefault="00EE0C45" w:rsidP="00EE0C45">
            <w:pPr>
              <w:pStyle w:val="Header"/>
              <w:rPr>
                <w:rFonts w:asciiTheme="minorHAnsi" w:hAnsiTheme="minorHAnsi"/>
                <w:szCs w:val="24"/>
                <w:lang w:eastAsia="it-IT"/>
              </w:rPr>
            </w:pPr>
          </w:p>
        </w:tc>
        <w:tc>
          <w:tcPr>
            <w:tcW w:w="1500" w:type="dxa"/>
            <w:tcBorders>
              <w:top w:val="single" w:sz="12" w:space="0" w:color="auto"/>
              <w:left w:val="nil"/>
              <w:right w:val="nil"/>
            </w:tcBorders>
            <w:vAlign w:val="center"/>
          </w:tcPr>
          <w:p w14:paraId="6B32CC0E" w14:textId="77777777" w:rsidR="00EE0C45" w:rsidRPr="00464FCC" w:rsidRDefault="00EE0C45" w:rsidP="00EE0C45">
            <w:pPr>
              <w:pStyle w:val="Header"/>
              <w:rPr>
                <w:rFonts w:asciiTheme="minorHAnsi" w:hAnsiTheme="minorHAnsi"/>
                <w:szCs w:val="24"/>
                <w:lang w:eastAsia="it-IT"/>
              </w:rPr>
            </w:pPr>
          </w:p>
        </w:tc>
        <w:tc>
          <w:tcPr>
            <w:tcW w:w="1110" w:type="dxa"/>
            <w:tcBorders>
              <w:top w:val="single" w:sz="12" w:space="0" w:color="auto"/>
              <w:left w:val="nil"/>
              <w:right w:val="nil"/>
            </w:tcBorders>
            <w:vAlign w:val="center"/>
          </w:tcPr>
          <w:p w14:paraId="16CB3298" w14:textId="77777777" w:rsidR="00EE0C45" w:rsidRPr="00464FCC" w:rsidRDefault="00EE0C45" w:rsidP="00EE0C45">
            <w:pPr>
              <w:pStyle w:val="Header"/>
              <w:rPr>
                <w:rFonts w:asciiTheme="minorHAnsi" w:hAnsiTheme="minorHAnsi"/>
                <w:szCs w:val="24"/>
                <w:lang w:eastAsia="it-IT"/>
              </w:rPr>
            </w:pPr>
          </w:p>
        </w:tc>
        <w:tc>
          <w:tcPr>
            <w:tcW w:w="1190" w:type="dxa"/>
            <w:tcBorders>
              <w:top w:val="single" w:sz="12" w:space="0" w:color="auto"/>
              <w:left w:val="nil"/>
              <w:right w:val="nil"/>
            </w:tcBorders>
            <w:vAlign w:val="center"/>
          </w:tcPr>
          <w:p w14:paraId="0C60AE4A" w14:textId="77777777" w:rsidR="00EE0C45" w:rsidRPr="00464FCC" w:rsidRDefault="00EE0C45" w:rsidP="00EE0C45">
            <w:pPr>
              <w:pStyle w:val="Header"/>
              <w:rPr>
                <w:rFonts w:asciiTheme="minorHAnsi" w:hAnsiTheme="minorHAnsi"/>
                <w:szCs w:val="24"/>
                <w:lang w:eastAsia="it-IT"/>
              </w:rPr>
            </w:pPr>
          </w:p>
        </w:tc>
        <w:tc>
          <w:tcPr>
            <w:tcW w:w="1440" w:type="dxa"/>
            <w:tcBorders>
              <w:top w:val="single" w:sz="12" w:space="0" w:color="auto"/>
              <w:left w:val="nil"/>
              <w:right w:val="nil"/>
            </w:tcBorders>
            <w:vAlign w:val="center"/>
          </w:tcPr>
          <w:p w14:paraId="740B01C8" w14:textId="77777777" w:rsidR="00EE0C45" w:rsidRPr="00464FCC" w:rsidRDefault="00EE0C45" w:rsidP="00EE0C45">
            <w:pPr>
              <w:pStyle w:val="Header"/>
              <w:rPr>
                <w:rFonts w:asciiTheme="minorHAnsi" w:hAnsiTheme="minorHAnsi"/>
                <w:szCs w:val="24"/>
                <w:lang w:eastAsia="it-IT"/>
              </w:rPr>
            </w:pPr>
          </w:p>
        </w:tc>
        <w:tc>
          <w:tcPr>
            <w:tcW w:w="1260" w:type="dxa"/>
            <w:tcBorders>
              <w:top w:val="single" w:sz="12" w:space="0" w:color="auto"/>
              <w:left w:val="nil"/>
            </w:tcBorders>
            <w:vAlign w:val="center"/>
          </w:tcPr>
          <w:p w14:paraId="655038A2" w14:textId="77777777" w:rsidR="00EE0C45" w:rsidRPr="00464FCC" w:rsidRDefault="00EE0C45" w:rsidP="00EE0C45">
            <w:pPr>
              <w:pStyle w:val="Header"/>
              <w:rPr>
                <w:rFonts w:asciiTheme="minorHAnsi" w:hAnsiTheme="minorHAnsi"/>
                <w:szCs w:val="24"/>
                <w:lang w:eastAsia="it-IT"/>
              </w:rPr>
            </w:pPr>
          </w:p>
        </w:tc>
      </w:tr>
      <w:tr w:rsidR="00EE0C45" w:rsidRPr="00464FCC" w14:paraId="1DB8C76C" w14:textId="77777777" w:rsidTr="00EE0C45">
        <w:trPr>
          <w:cantSplit/>
          <w:jc w:val="center"/>
        </w:trPr>
        <w:tc>
          <w:tcPr>
            <w:tcW w:w="619" w:type="dxa"/>
          </w:tcPr>
          <w:p w14:paraId="0D2CF120" w14:textId="77777777" w:rsidR="00EE0C45" w:rsidRPr="00464FCC" w:rsidRDefault="00EE0C45" w:rsidP="00EE0C45">
            <w:pPr>
              <w:pStyle w:val="Header"/>
              <w:rPr>
                <w:rFonts w:asciiTheme="minorHAnsi" w:hAnsiTheme="minorHAnsi"/>
                <w:szCs w:val="24"/>
                <w:lang w:eastAsia="it-IT"/>
              </w:rPr>
            </w:pPr>
            <w:r w:rsidRPr="00464FCC">
              <w:rPr>
                <w:rFonts w:asciiTheme="minorHAnsi" w:hAnsiTheme="minorHAnsi"/>
                <w:szCs w:val="24"/>
                <w:lang w:eastAsia="it-IT"/>
              </w:rPr>
              <w:t>K-1</w:t>
            </w:r>
          </w:p>
        </w:tc>
        <w:tc>
          <w:tcPr>
            <w:tcW w:w="3360" w:type="dxa"/>
            <w:vMerge w:val="restart"/>
            <w:vAlign w:val="center"/>
          </w:tcPr>
          <w:p w14:paraId="102B03B6"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5D3A219A" w14:textId="77777777" w:rsidR="00EE0C45" w:rsidRPr="00464FCC" w:rsidRDefault="00EE0C45" w:rsidP="00EE0C45">
            <w:pPr>
              <w:rPr>
                <w:rFonts w:asciiTheme="minorHAnsi" w:hAnsiTheme="minorHAnsi"/>
                <w:sz w:val="20"/>
              </w:rPr>
            </w:pPr>
          </w:p>
        </w:tc>
        <w:tc>
          <w:tcPr>
            <w:tcW w:w="1530" w:type="dxa"/>
            <w:tcBorders>
              <w:bottom w:val="dashSmallGap" w:sz="4" w:space="0" w:color="auto"/>
            </w:tcBorders>
            <w:tcMar>
              <w:left w:w="28" w:type="dxa"/>
            </w:tcMar>
            <w:vAlign w:val="center"/>
          </w:tcPr>
          <w:p w14:paraId="1A27EB89" w14:textId="77777777" w:rsidR="00EE0C45" w:rsidRPr="00464FCC" w:rsidRDefault="00EE0C45" w:rsidP="00EE0C45">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Home</w:t>
            </w:r>
            <w:r w:rsidRPr="00464FCC">
              <w:rPr>
                <w:rFonts w:asciiTheme="minorHAnsi" w:hAnsiTheme="minorHAnsi"/>
                <w:sz w:val="16"/>
              </w:rPr>
              <w:t>]</w:t>
            </w:r>
          </w:p>
        </w:tc>
        <w:tc>
          <w:tcPr>
            <w:tcW w:w="1500" w:type="dxa"/>
            <w:tcBorders>
              <w:bottom w:val="dashSmallGap" w:sz="4" w:space="0" w:color="auto"/>
            </w:tcBorders>
            <w:vAlign w:val="center"/>
          </w:tcPr>
          <w:p w14:paraId="0883B167" w14:textId="77777777" w:rsidR="00EE0C45" w:rsidRPr="00464FCC" w:rsidRDefault="00EE0C45" w:rsidP="00EE0C45">
            <w:pPr>
              <w:pStyle w:val="Header"/>
              <w:rPr>
                <w:rFonts w:asciiTheme="minorHAnsi" w:hAnsiTheme="minorHAnsi"/>
                <w:szCs w:val="24"/>
                <w:lang w:eastAsia="it-IT"/>
              </w:rPr>
            </w:pPr>
          </w:p>
        </w:tc>
        <w:tc>
          <w:tcPr>
            <w:tcW w:w="1110" w:type="dxa"/>
            <w:vAlign w:val="center"/>
          </w:tcPr>
          <w:p w14:paraId="3F396C99" w14:textId="77777777" w:rsidR="00EE0C45" w:rsidRPr="00464FCC" w:rsidRDefault="00EE0C45" w:rsidP="00EE0C45">
            <w:pPr>
              <w:rPr>
                <w:rFonts w:asciiTheme="minorHAnsi" w:hAnsiTheme="minorHAnsi"/>
                <w:sz w:val="20"/>
              </w:rPr>
            </w:pPr>
          </w:p>
        </w:tc>
        <w:tc>
          <w:tcPr>
            <w:tcW w:w="1190" w:type="dxa"/>
            <w:vAlign w:val="center"/>
          </w:tcPr>
          <w:p w14:paraId="1907FB8E" w14:textId="77777777" w:rsidR="00EE0C45" w:rsidRPr="00464FCC" w:rsidRDefault="00EE0C45" w:rsidP="00EE0C45">
            <w:pPr>
              <w:rPr>
                <w:rFonts w:asciiTheme="minorHAnsi" w:hAnsiTheme="minorHAnsi"/>
                <w:sz w:val="20"/>
              </w:rPr>
            </w:pPr>
          </w:p>
        </w:tc>
        <w:tc>
          <w:tcPr>
            <w:tcW w:w="1440" w:type="dxa"/>
            <w:vAlign w:val="center"/>
          </w:tcPr>
          <w:p w14:paraId="624A457C" w14:textId="77777777" w:rsidR="00EE0C45" w:rsidRPr="00464FCC" w:rsidRDefault="00EE0C45" w:rsidP="00EE0C45">
            <w:pPr>
              <w:rPr>
                <w:rFonts w:asciiTheme="minorHAnsi" w:hAnsiTheme="minorHAnsi"/>
                <w:sz w:val="20"/>
              </w:rPr>
            </w:pPr>
          </w:p>
        </w:tc>
        <w:tc>
          <w:tcPr>
            <w:tcW w:w="1260" w:type="dxa"/>
            <w:shd w:val="thinDiagCross" w:color="auto" w:fill="auto"/>
            <w:vAlign w:val="center"/>
          </w:tcPr>
          <w:p w14:paraId="56588A26" w14:textId="77777777" w:rsidR="00EE0C45" w:rsidRPr="00464FCC" w:rsidRDefault="00EE0C45" w:rsidP="00EE0C45">
            <w:pPr>
              <w:rPr>
                <w:rFonts w:asciiTheme="minorHAnsi" w:hAnsiTheme="minorHAnsi"/>
                <w:sz w:val="20"/>
              </w:rPr>
            </w:pPr>
          </w:p>
        </w:tc>
      </w:tr>
      <w:tr w:rsidR="00EE0C45" w:rsidRPr="00464FCC" w14:paraId="5C93FF88" w14:textId="77777777" w:rsidTr="00EE0C45">
        <w:trPr>
          <w:cantSplit/>
          <w:jc w:val="center"/>
        </w:trPr>
        <w:tc>
          <w:tcPr>
            <w:tcW w:w="619" w:type="dxa"/>
          </w:tcPr>
          <w:p w14:paraId="54C73820"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79C0FECF"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7BFC4D92" w14:textId="77777777" w:rsidR="00EE0C45" w:rsidRPr="00464FCC" w:rsidRDefault="00EE0C45" w:rsidP="00EE0C45">
            <w:pPr>
              <w:rPr>
                <w:rFonts w:asciiTheme="minorHAnsi" w:hAnsiTheme="minorHAnsi"/>
                <w:sz w:val="20"/>
              </w:rPr>
            </w:pPr>
          </w:p>
        </w:tc>
        <w:tc>
          <w:tcPr>
            <w:tcW w:w="1530" w:type="dxa"/>
            <w:tcBorders>
              <w:top w:val="dashSmallGap" w:sz="4" w:space="0" w:color="auto"/>
            </w:tcBorders>
            <w:tcMar>
              <w:left w:w="28" w:type="dxa"/>
            </w:tcMar>
            <w:vAlign w:val="center"/>
          </w:tcPr>
          <w:p w14:paraId="1938DC58" w14:textId="77777777" w:rsidR="00EE0C45" w:rsidRPr="00464FCC" w:rsidRDefault="00EE0C45" w:rsidP="00EE0C45">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Field</w:t>
            </w:r>
            <w:r w:rsidRPr="00464FCC">
              <w:rPr>
                <w:rFonts w:asciiTheme="minorHAnsi" w:hAnsiTheme="minorHAnsi"/>
                <w:sz w:val="16"/>
              </w:rPr>
              <w:t>]</w:t>
            </w:r>
          </w:p>
        </w:tc>
        <w:tc>
          <w:tcPr>
            <w:tcW w:w="1500" w:type="dxa"/>
            <w:tcBorders>
              <w:top w:val="dashSmallGap" w:sz="4" w:space="0" w:color="auto"/>
            </w:tcBorders>
            <w:vAlign w:val="center"/>
          </w:tcPr>
          <w:p w14:paraId="3569CAA6" w14:textId="77777777" w:rsidR="00EE0C45" w:rsidRPr="00464FCC"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3690225D" w14:textId="77777777" w:rsidR="00EE0C45" w:rsidRPr="00464FCC" w:rsidRDefault="00EE0C45" w:rsidP="00EE0C45">
            <w:pPr>
              <w:rPr>
                <w:rFonts w:asciiTheme="minorHAnsi" w:hAnsiTheme="minorHAnsi"/>
                <w:sz w:val="20"/>
              </w:rPr>
            </w:pPr>
          </w:p>
        </w:tc>
        <w:tc>
          <w:tcPr>
            <w:tcW w:w="1190" w:type="dxa"/>
            <w:shd w:val="thinDiagCross" w:color="auto" w:fill="auto"/>
            <w:vAlign w:val="center"/>
          </w:tcPr>
          <w:p w14:paraId="52831E61" w14:textId="77777777" w:rsidR="00EE0C45" w:rsidRPr="00464FCC" w:rsidRDefault="00EE0C45" w:rsidP="00EE0C45">
            <w:pPr>
              <w:rPr>
                <w:rFonts w:asciiTheme="minorHAnsi" w:hAnsiTheme="minorHAnsi"/>
                <w:sz w:val="20"/>
              </w:rPr>
            </w:pPr>
          </w:p>
        </w:tc>
        <w:tc>
          <w:tcPr>
            <w:tcW w:w="1440" w:type="dxa"/>
            <w:shd w:val="thinDiagCross" w:color="auto" w:fill="auto"/>
            <w:vAlign w:val="center"/>
          </w:tcPr>
          <w:p w14:paraId="0B314BDA" w14:textId="77777777" w:rsidR="00EE0C45" w:rsidRPr="00464FCC" w:rsidRDefault="00EE0C45" w:rsidP="00EE0C45">
            <w:pPr>
              <w:rPr>
                <w:rFonts w:asciiTheme="minorHAnsi" w:hAnsiTheme="minorHAnsi"/>
                <w:sz w:val="20"/>
              </w:rPr>
            </w:pPr>
          </w:p>
        </w:tc>
        <w:tc>
          <w:tcPr>
            <w:tcW w:w="1260" w:type="dxa"/>
            <w:vAlign w:val="center"/>
          </w:tcPr>
          <w:p w14:paraId="7D37B126" w14:textId="77777777" w:rsidR="00EE0C45" w:rsidRPr="00464FCC" w:rsidRDefault="00EE0C45" w:rsidP="00EE0C45">
            <w:pPr>
              <w:rPr>
                <w:rFonts w:asciiTheme="minorHAnsi" w:hAnsiTheme="minorHAnsi"/>
                <w:sz w:val="20"/>
              </w:rPr>
            </w:pPr>
          </w:p>
        </w:tc>
      </w:tr>
      <w:tr w:rsidR="00EE0C45" w:rsidRPr="00464FCC" w14:paraId="6FFE1A69" w14:textId="77777777" w:rsidTr="00EE0C45">
        <w:trPr>
          <w:cantSplit/>
          <w:jc w:val="center"/>
        </w:trPr>
        <w:tc>
          <w:tcPr>
            <w:tcW w:w="619" w:type="dxa"/>
          </w:tcPr>
          <w:p w14:paraId="34BEE0A5" w14:textId="77777777" w:rsidR="00EE0C45" w:rsidRPr="00464FCC" w:rsidRDefault="00EE0C45" w:rsidP="00EE0C45">
            <w:pPr>
              <w:pStyle w:val="Header"/>
              <w:rPr>
                <w:rFonts w:asciiTheme="minorHAnsi" w:hAnsiTheme="minorHAnsi"/>
                <w:szCs w:val="24"/>
                <w:lang w:eastAsia="it-IT"/>
              </w:rPr>
            </w:pPr>
            <w:r w:rsidRPr="00464FCC">
              <w:rPr>
                <w:rFonts w:asciiTheme="minorHAnsi" w:hAnsiTheme="minorHAnsi"/>
                <w:szCs w:val="24"/>
                <w:lang w:eastAsia="it-IT"/>
              </w:rPr>
              <w:t>K-2</w:t>
            </w:r>
          </w:p>
        </w:tc>
        <w:tc>
          <w:tcPr>
            <w:tcW w:w="3360" w:type="dxa"/>
            <w:vMerge w:val="restart"/>
            <w:vAlign w:val="center"/>
          </w:tcPr>
          <w:p w14:paraId="19BCE46C"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7E93CBD6" w14:textId="77777777" w:rsidR="00EE0C45" w:rsidRPr="00464FCC" w:rsidRDefault="00EE0C45" w:rsidP="00EE0C45">
            <w:pPr>
              <w:rPr>
                <w:rFonts w:asciiTheme="minorHAnsi" w:hAnsiTheme="minorHAnsi"/>
                <w:sz w:val="20"/>
              </w:rPr>
            </w:pPr>
          </w:p>
        </w:tc>
        <w:tc>
          <w:tcPr>
            <w:tcW w:w="1530" w:type="dxa"/>
            <w:tcBorders>
              <w:bottom w:val="dashSmallGap" w:sz="4" w:space="0" w:color="auto"/>
            </w:tcBorders>
            <w:vAlign w:val="center"/>
          </w:tcPr>
          <w:p w14:paraId="06FFD153" w14:textId="77777777" w:rsidR="00EE0C45" w:rsidRPr="00464FCC" w:rsidRDefault="00EE0C45" w:rsidP="00EE0C45">
            <w:pPr>
              <w:rPr>
                <w:rFonts w:asciiTheme="minorHAnsi" w:hAnsiTheme="minorHAnsi"/>
                <w:sz w:val="20"/>
              </w:rPr>
            </w:pPr>
          </w:p>
        </w:tc>
        <w:tc>
          <w:tcPr>
            <w:tcW w:w="1500" w:type="dxa"/>
            <w:tcBorders>
              <w:bottom w:val="dashSmallGap" w:sz="4" w:space="0" w:color="auto"/>
            </w:tcBorders>
            <w:vAlign w:val="center"/>
          </w:tcPr>
          <w:p w14:paraId="1F0E04F1" w14:textId="77777777" w:rsidR="00EE0C45" w:rsidRPr="00464FCC" w:rsidRDefault="00EE0C45" w:rsidP="00EE0C45">
            <w:pPr>
              <w:pStyle w:val="Header"/>
              <w:rPr>
                <w:rFonts w:asciiTheme="minorHAnsi" w:hAnsiTheme="minorHAnsi"/>
                <w:szCs w:val="24"/>
                <w:lang w:eastAsia="it-IT"/>
              </w:rPr>
            </w:pPr>
          </w:p>
        </w:tc>
        <w:tc>
          <w:tcPr>
            <w:tcW w:w="1110" w:type="dxa"/>
            <w:vAlign w:val="center"/>
          </w:tcPr>
          <w:p w14:paraId="77E05655" w14:textId="77777777" w:rsidR="00EE0C45" w:rsidRPr="00464FCC" w:rsidRDefault="00EE0C45" w:rsidP="00EE0C45">
            <w:pPr>
              <w:rPr>
                <w:rFonts w:asciiTheme="minorHAnsi" w:hAnsiTheme="minorHAnsi"/>
                <w:sz w:val="20"/>
              </w:rPr>
            </w:pPr>
          </w:p>
        </w:tc>
        <w:tc>
          <w:tcPr>
            <w:tcW w:w="1190" w:type="dxa"/>
            <w:vAlign w:val="center"/>
          </w:tcPr>
          <w:p w14:paraId="745CF156" w14:textId="77777777" w:rsidR="00EE0C45" w:rsidRPr="00464FCC" w:rsidRDefault="00EE0C45" w:rsidP="00EE0C45">
            <w:pPr>
              <w:rPr>
                <w:rFonts w:asciiTheme="minorHAnsi" w:hAnsiTheme="minorHAnsi"/>
                <w:sz w:val="20"/>
              </w:rPr>
            </w:pPr>
          </w:p>
        </w:tc>
        <w:tc>
          <w:tcPr>
            <w:tcW w:w="1440" w:type="dxa"/>
            <w:vAlign w:val="center"/>
          </w:tcPr>
          <w:p w14:paraId="2CA37731" w14:textId="77777777" w:rsidR="00EE0C45" w:rsidRPr="00464FCC" w:rsidRDefault="00EE0C45" w:rsidP="00EE0C45">
            <w:pPr>
              <w:rPr>
                <w:rFonts w:asciiTheme="minorHAnsi" w:hAnsiTheme="minorHAnsi"/>
                <w:sz w:val="20"/>
              </w:rPr>
            </w:pPr>
          </w:p>
        </w:tc>
        <w:tc>
          <w:tcPr>
            <w:tcW w:w="1260" w:type="dxa"/>
            <w:shd w:val="thinDiagCross" w:color="auto" w:fill="auto"/>
            <w:vAlign w:val="center"/>
          </w:tcPr>
          <w:p w14:paraId="16204B86" w14:textId="77777777" w:rsidR="00EE0C45" w:rsidRPr="00464FCC" w:rsidRDefault="00EE0C45" w:rsidP="00EE0C45">
            <w:pPr>
              <w:rPr>
                <w:rFonts w:asciiTheme="minorHAnsi" w:hAnsiTheme="minorHAnsi"/>
                <w:sz w:val="20"/>
              </w:rPr>
            </w:pPr>
          </w:p>
        </w:tc>
      </w:tr>
      <w:tr w:rsidR="00EE0C45" w:rsidRPr="00464FCC" w14:paraId="3F715778" w14:textId="77777777" w:rsidTr="00EE0C45">
        <w:trPr>
          <w:cantSplit/>
          <w:jc w:val="center"/>
        </w:trPr>
        <w:tc>
          <w:tcPr>
            <w:tcW w:w="619" w:type="dxa"/>
          </w:tcPr>
          <w:p w14:paraId="024819F8"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23190142"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1152035E" w14:textId="77777777" w:rsidR="00EE0C45" w:rsidRPr="00464FCC" w:rsidRDefault="00EE0C45" w:rsidP="00EE0C45">
            <w:pPr>
              <w:rPr>
                <w:rFonts w:asciiTheme="minorHAnsi" w:hAnsiTheme="minorHAnsi"/>
                <w:sz w:val="20"/>
              </w:rPr>
            </w:pPr>
          </w:p>
        </w:tc>
        <w:tc>
          <w:tcPr>
            <w:tcW w:w="1530" w:type="dxa"/>
            <w:tcBorders>
              <w:top w:val="dashSmallGap" w:sz="4" w:space="0" w:color="auto"/>
            </w:tcBorders>
            <w:vAlign w:val="center"/>
          </w:tcPr>
          <w:p w14:paraId="1257F515" w14:textId="77777777" w:rsidR="00EE0C45" w:rsidRPr="00464FCC" w:rsidRDefault="00EE0C45" w:rsidP="00EE0C45">
            <w:pPr>
              <w:rPr>
                <w:rFonts w:asciiTheme="minorHAnsi" w:hAnsiTheme="minorHAnsi"/>
                <w:sz w:val="20"/>
              </w:rPr>
            </w:pPr>
          </w:p>
        </w:tc>
        <w:tc>
          <w:tcPr>
            <w:tcW w:w="1500" w:type="dxa"/>
            <w:tcBorders>
              <w:top w:val="dashSmallGap" w:sz="4" w:space="0" w:color="auto"/>
            </w:tcBorders>
            <w:vAlign w:val="center"/>
          </w:tcPr>
          <w:p w14:paraId="5361E87D" w14:textId="77777777" w:rsidR="00EE0C45" w:rsidRPr="00464FCC"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6E20F6A6" w14:textId="77777777" w:rsidR="00EE0C45" w:rsidRPr="00464FCC" w:rsidRDefault="00EE0C45" w:rsidP="00EE0C45">
            <w:pPr>
              <w:rPr>
                <w:rFonts w:asciiTheme="minorHAnsi" w:hAnsiTheme="minorHAnsi"/>
                <w:sz w:val="20"/>
              </w:rPr>
            </w:pPr>
          </w:p>
        </w:tc>
        <w:tc>
          <w:tcPr>
            <w:tcW w:w="1190" w:type="dxa"/>
            <w:shd w:val="thinDiagCross" w:color="auto" w:fill="auto"/>
            <w:vAlign w:val="center"/>
          </w:tcPr>
          <w:p w14:paraId="01A32616" w14:textId="77777777" w:rsidR="00EE0C45" w:rsidRPr="00464FCC" w:rsidRDefault="00EE0C45" w:rsidP="00EE0C45">
            <w:pPr>
              <w:rPr>
                <w:rFonts w:asciiTheme="minorHAnsi" w:hAnsiTheme="minorHAnsi"/>
                <w:sz w:val="20"/>
              </w:rPr>
            </w:pPr>
          </w:p>
        </w:tc>
        <w:tc>
          <w:tcPr>
            <w:tcW w:w="1440" w:type="dxa"/>
            <w:shd w:val="thinDiagCross" w:color="auto" w:fill="auto"/>
            <w:vAlign w:val="center"/>
          </w:tcPr>
          <w:p w14:paraId="6AF8BD22" w14:textId="77777777" w:rsidR="00EE0C45" w:rsidRPr="00464FCC" w:rsidRDefault="00EE0C45" w:rsidP="00EE0C45">
            <w:pPr>
              <w:rPr>
                <w:rFonts w:asciiTheme="minorHAnsi" w:hAnsiTheme="minorHAnsi"/>
                <w:sz w:val="20"/>
              </w:rPr>
            </w:pPr>
          </w:p>
        </w:tc>
        <w:tc>
          <w:tcPr>
            <w:tcW w:w="1260" w:type="dxa"/>
            <w:vAlign w:val="center"/>
          </w:tcPr>
          <w:p w14:paraId="637CA275" w14:textId="77777777" w:rsidR="00EE0C45" w:rsidRPr="00464FCC" w:rsidRDefault="00EE0C45" w:rsidP="00EE0C45">
            <w:pPr>
              <w:rPr>
                <w:rFonts w:asciiTheme="minorHAnsi" w:hAnsiTheme="minorHAnsi"/>
                <w:sz w:val="20"/>
              </w:rPr>
            </w:pPr>
          </w:p>
        </w:tc>
      </w:tr>
      <w:tr w:rsidR="00EE0C45" w:rsidRPr="00464FCC" w14:paraId="52A92C6F" w14:textId="77777777" w:rsidTr="00EE0C45">
        <w:trPr>
          <w:cantSplit/>
          <w:jc w:val="center"/>
        </w:trPr>
        <w:tc>
          <w:tcPr>
            <w:tcW w:w="619" w:type="dxa"/>
          </w:tcPr>
          <w:p w14:paraId="7A355ED2"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6C83A263"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10F992CC" w14:textId="77777777" w:rsidR="00EE0C45" w:rsidRPr="00464FCC" w:rsidRDefault="00EE0C45" w:rsidP="00EE0C45">
            <w:pPr>
              <w:rPr>
                <w:rFonts w:asciiTheme="minorHAnsi" w:hAnsiTheme="minorHAnsi"/>
                <w:sz w:val="20"/>
              </w:rPr>
            </w:pPr>
          </w:p>
        </w:tc>
        <w:tc>
          <w:tcPr>
            <w:tcW w:w="1530" w:type="dxa"/>
            <w:tcBorders>
              <w:top w:val="dashSmallGap" w:sz="4" w:space="0" w:color="auto"/>
            </w:tcBorders>
            <w:vAlign w:val="center"/>
          </w:tcPr>
          <w:p w14:paraId="51816610" w14:textId="77777777" w:rsidR="00EE0C45" w:rsidRPr="00464FCC" w:rsidRDefault="00EE0C45" w:rsidP="00EE0C45">
            <w:pPr>
              <w:rPr>
                <w:rFonts w:asciiTheme="minorHAnsi" w:hAnsiTheme="minorHAnsi"/>
                <w:sz w:val="20"/>
              </w:rPr>
            </w:pPr>
          </w:p>
        </w:tc>
        <w:tc>
          <w:tcPr>
            <w:tcW w:w="1500" w:type="dxa"/>
            <w:tcBorders>
              <w:top w:val="dashSmallGap" w:sz="4" w:space="0" w:color="auto"/>
            </w:tcBorders>
            <w:vAlign w:val="center"/>
          </w:tcPr>
          <w:p w14:paraId="6C35585D" w14:textId="77777777" w:rsidR="00EE0C45" w:rsidRPr="00464FCC"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558BDED8" w14:textId="77777777" w:rsidR="00EE0C45" w:rsidRPr="00464FCC" w:rsidRDefault="00EE0C45" w:rsidP="00EE0C45">
            <w:pPr>
              <w:rPr>
                <w:rFonts w:asciiTheme="minorHAnsi" w:hAnsiTheme="minorHAnsi"/>
                <w:sz w:val="20"/>
              </w:rPr>
            </w:pPr>
          </w:p>
        </w:tc>
        <w:tc>
          <w:tcPr>
            <w:tcW w:w="1190" w:type="dxa"/>
            <w:shd w:val="thinDiagCross" w:color="auto" w:fill="auto"/>
            <w:vAlign w:val="center"/>
          </w:tcPr>
          <w:p w14:paraId="71F0F66F" w14:textId="77777777" w:rsidR="00EE0C45" w:rsidRPr="00464FCC" w:rsidRDefault="00EE0C45" w:rsidP="00EE0C45">
            <w:pPr>
              <w:rPr>
                <w:rFonts w:asciiTheme="minorHAnsi" w:hAnsiTheme="minorHAnsi"/>
                <w:sz w:val="20"/>
              </w:rPr>
            </w:pPr>
          </w:p>
        </w:tc>
        <w:tc>
          <w:tcPr>
            <w:tcW w:w="1440" w:type="dxa"/>
            <w:shd w:val="thinDiagCross" w:color="auto" w:fill="auto"/>
            <w:vAlign w:val="center"/>
          </w:tcPr>
          <w:p w14:paraId="442AE4BA" w14:textId="77777777" w:rsidR="00EE0C45" w:rsidRPr="00464FCC" w:rsidRDefault="00EE0C45" w:rsidP="00EE0C45">
            <w:pPr>
              <w:rPr>
                <w:rFonts w:asciiTheme="minorHAnsi" w:hAnsiTheme="minorHAnsi"/>
                <w:sz w:val="20"/>
              </w:rPr>
            </w:pPr>
          </w:p>
        </w:tc>
        <w:tc>
          <w:tcPr>
            <w:tcW w:w="1260" w:type="dxa"/>
            <w:vAlign w:val="center"/>
          </w:tcPr>
          <w:p w14:paraId="3C959CB2" w14:textId="77777777" w:rsidR="00EE0C45" w:rsidRPr="00464FCC" w:rsidRDefault="00EE0C45" w:rsidP="00EE0C45">
            <w:pPr>
              <w:rPr>
                <w:rFonts w:asciiTheme="minorHAnsi" w:hAnsiTheme="minorHAnsi"/>
                <w:sz w:val="20"/>
              </w:rPr>
            </w:pPr>
          </w:p>
        </w:tc>
      </w:tr>
      <w:tr w:rsidR="00EE0C45" w:rsidRPr="00464FCC" w14:paraId="26670B68" w14:textId="77777777" w:rsidTr="00EE0C45">
        <w:trPr>
          <w:cantSplit/>
          <w:jc w:val="center"/>
        </w:trPr>
        <w:tc>
          <w:tcPr>
            <w:tcW w:w="619" w:type="dxa"/>
          </w:tcPr>
          <w:p w14:paraId="3F1A7B03" w14:textId="77777777" w:rsidR="00EE0C45" w:rsidRPr="00464FCC" w:rsidRDefault="00EE0C45" w:rsidP="00EE0C45">
            <w:pPr>
              <w:pStyle w:val="Header"/>
              <w:rPr>
                <w:rFonts w:asciiTheme="minorHAnsi" w:hAnsiTheme="minorHAnsi"/>
                <w:szCs w:val="24"/>
                <w:lang w:eastAsia="it-IT"/>
              </w:rPr>
            </w:pPr>
          </w:p>
        </w:tc>
        <w:tc>
          <w:tcPr>
            <w:tcW w:w="3360" w:type="dxa"/>
            <w:vMerge w:val="restart"/>
            <w:vAlign w:val="center"/>
          </w:tcPr>
          <w:p w14:paraId="75EDF003"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441D9FB2" w14:textId="77777777" w:rsidR="00EE0C45" w:rsidRPr="00464FCC" w:rsidRDefault="00EE0C45" w:rsidP="00EE0C45">
            <w:pPr>
              <w:rPr>
                <w:rFonts w:asciiTheme="minorHAnsi" w:hAnsiTheme="minorHAnsi"/>
                <w:sz w:val="20"/>
              </w:rPr>
            </w:pPr>
          </w:p>
        </w:tc>
        <w:tc>
          <w:tcPr>
            <w:tcW w:w="1530" w:type="dxa"/>
            <w:tcBorders>
              <w:bottom w:val="dashSmallGap" w:sz="4" w:space="0" w:color="auto"/>
            </w:tcBorders>
            <w:vAlign w:val="center"/>
          </w:tcPr>
          <w:p w14:paraId="3F844C33" w14:textId="77777777" w:rsidR="00EE0C45" w:rsidRPr="00464FCC" w:rsidRDefault="00EE0C45" w:rsidP="00EE0C45">
            <w:pPr>
              <w:rPr>
                <w:rFonts w:asciiTheme="minorHAnsi" w:hAnsiTheme="minorHAnsi"/>
                <w:sz w:val="20"/>
              </w:rPr>
            </w:pPr>
          </w:p>
        </w:tc>
        <w:tc>
          <w:tcPr>
            <w:tcW w:w="1500" w:type="dxa"/>
            <w:tcBorders>
              <w:bottom w:val="dashSmallGap" w:sz="4" w:space="0" w:color="auto"/>
            </w:tcBorders>
            <w:vAlign w:val="center"/>
          </w:tcPr>
          <w:p w14:paraId="516C26E1" w14:textId="77777777" w:rsidR="00EE0C45" w:rsidRPr="00464FCC" w:rsidRDefault="00EE0C45" w:rsidP="00EE0C45">
            <w:pPr>
              <w:pStyle w:val="Header"/>
              <w:rPr>
                <w:rFonts w:asciiTheme="minorHAnsi" w:hAnsiTheme="minorHAnsi"/>
                <w:szCs w:val="24"/>
                <w:lang w:eastAsia="it-IT"/>
              </w:rPr>
            </w:pPr>
          </w:p>
        </w:tc>
        <w:tc>
          <w:tcPr>
            <w:tcW w:w="1110" w:type="dxa"/>
            <w:vAlign w:val="center"/>
          </w:tcPr>
          <w:p w14:paraId="3D1C6439" w14:textId="77777777" w:rsidR="00EE0C45" w:rsidRPr="00464FCC" w:rsidRDefault="00EE0C45" w:rsidP="00EE0C45">
            <w:pPr>
              <w:rPr>
                <w:rFonts w:asciiTheme="minorHAnsi" w:hAnsiTheme="minorHAnsi"/>
                <w:sz w:val="20"/>
              </w:rPr>
            </w:pPr>
          </w:p>
        </w:tc>
        <w:tc>
          <w:tcPr>
            <w:tcW w:w="1190" w:type="dxa"/>
            <w:vAlign w:val="center"/>
          </w:tcPr>
          <w:p w14:paraId="053DBA6C" w14:textId="77777777" w:rsidR="00EE0C45" w:rsidRPr="00464FCC" w:rsidRDefault="00EE0C45" w:rsidP="00EE0C45">
            <w:pPr>
              <w:rPr>
                <w:rFonts w:asciiTheme="minorHAnsi" w:hAnsiTheme="minorHAnsi"/>
                <w:sz w:val="20"/>
              </w:rPr>
            </w:pPr>
          </w:p>
        </w:tc>
        <w:tc>
          <w:tcPr>
            <w:tcW w:w="1440" w:type="dxa"/>
            <w:vAlign w:val="center"/>
          </w:tcPr>
          <w:p w14:paraId="2C25814D" w14:textId="77777777" w:rsidR="00EE0C45" w:rsidRPr="00464FCC" w:rsidRDefault="00EE0C45" w:rsidP="00EE0C45">
            <w:pPr>
              <w:rPr>
                <w:rFonts w:asciiTheme="minorHAnsi" w:hAnsiTheme="minorHAnsi"/>
                <w:sz w:val="20"/>
              </w:rPr>
            </w:pPr>
          </w:p>
        </w:tc>
        <w:tc>
          <w:tcPr>
            <w:tcW w:w="1260" w:type="dxa"/>
            <w:shd w:val="thinDiagCross" w:color="auto" w:fill="auto"/>
            <w:vAlign w:val="center"/>
          </w:tcPr>
          <w:p w14:paraId="35DE2610" w14:textId="77777777" w:rsidR="00EE0C45" w:rsidRPr="00464FCC" w:rsidRDefault="00EE0C45" w:rsidP="00EE0C45">
            <w:pPr>
              <w:rPr>
                <w:rFonts w:asciiTheme="minorHAnsi" w:hAnsiTheme="minorHAnsi"/>
                <w:sz w:val="20"/>
              </w:rPr>
            </w:pPr>
          </w:p>
        </w:tc>
      </w:tr>
      <w:tr w:rsidR="00EE0C45" w:rsidRPr="00464FCC" w14:paraId="5300FB26" w14:textId="77777777" w:rsidTr="00EE0C45">
        <w:trPr>
          <w:cantSplit/>
          <w:jc w:val="center"/>
        </w:trPr>
        <w:tc>
          <w:tcPr>
            <w:tcW w:w="619" w:type="dxa"/>
          </w:tcPr>
          <w:p w14:paraId="5A2D5538"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182B2747"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4A8E91C7" w14:textId="77777777" w:rsidR="00EE0C45" w:rsidRPr="00464FCC" w:rsidRDefault="00EE0C45" w:rsidP="00EE0C45">
            <w:pPr>
              <w:rPr>
                <w:rFonts w:asciiTheme="minorHAnsi" w:hAnsiTheme="minorHAnsi"/>
                <w:sz w:val="20"/>
              </w:rPr>
            </w:pPr>
          </w:p>
        </w:tc>
        <w:tc>
          <w:tcPr>
            <w:tcW w:w="1530" w:type="dxa"/>
            <w:tcBorders>
              <w:top w:val="dashSmallGap" w:sz="4" w:space="0" w:color="auto"/>
            </w:tcBorders>
            <w:vAlign w:val="center"/>
          </w:tcPr>
          <w:p w14:paraId="5A7B67F7" w14:textId="77777777" w:rsidR="00EE0C45" w:rsidRPr="00464FCC" w:rsidRDefault="00EE0C45" w:rsidP="00EE0C45">
            <w:pPr>
              <w:rPr>
                <w:rFonts w:asciiTheme="minorHAnsi" w:hAnsiTheme="minorHAnsi"/>
                <w:sz w:val="20"/>
              </w:rPr>
            </w:pPr>
          </w:p>
        </w:tc>
        <w:tc>
          <w:tcPr>
            <w:tcW w:w="1500" w:type="dxa"/>
            <w:tcBorders>
              <w:top w:val="dashSmallGap" w:sz="4" w:space="0" w:color="auto"/>
            </w:tcBorders>
            <w:vAlign w:val="center"/>
          </w:tcPr>
          <w:p w14:paraId="4B50656B" w14:textId="77777777" w:rsidR="00EE0C45" w:rsidRPr="00464FCC"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664F88EB" w14:textId="77777777" w:rsidR="00EE0C45" w:rsidRPr="00464FCC" w:rsidRDefault="00EE0C45" w:rsidP="00EE0C45">
            <w:pPr>
              <w:rPr>
                <w:rFonts w:asciiTheme="minorHAnsi" w:hAnsiTheme="minorHAnsi"/>
                <w:sz w:val="20"/>
              </w:rPr>
            </w:pPr>
          </w:p>
        </w:tc>
        <w:tc>
          <w:tcPr>
            <w:tcW w:w="1190" w:type="dxa"/>
            <w:shd w:val="thinDiagCross" w:color="auto" w:fill="auto"/>
            <w:vAlign w:val="center"/>
          </w:tcPr>
          <w:p w14:paraId="1444916A" w14:textId="77777777" w:rsidR="00EE0C45" w:rsidRPr="00464FCC" w:rsidRDefault="00EE0C45" w:rsidP="00EE0C45">
            <w:pPr>
              <w:rPr>
                <w:rFonts w:asciiTheme="minorHAnsi" w:hAnsiTheme="minorHAnsi"/>
                <w:sz w:val="20"/>
              </w:rPr>
            </w:pPr>
          </w:p>
        </w:tc>
        <w:tc>
          <w:tcPr>
            <w:tcW w:w="1440" w:type="dxa"/>
            <w:shd w:val="thinDiagCross" w:color="auto" w:fill="auto"/>
            <w:vAlign w:val="center"/>
          </w:tcPr>
          <w:p w14:paraId="258B5485" w14:textId="77777777" w:rsidR="00EE0C45" w:rsidRPr="00464FCC" w:rsidRDefault="00EE0C45" w:rsidP="00EE0C45">
            <w:pPr>
              <w:rPr>
                <w:rFonts w:asciiTheme="minorHAnsi" w:hAnsiTheme="minorHAnsi"/>
                <w:sz w:val="20"/>
              </w:rPr>
            </w:pPr>
          </w:p>
        </w:tc>
        <w:tc>
          <w:tcPr>
            <w:tcW w:w="1260" w:type="dxa"/>
            <w:vAlign w:val="center"/>
          </w:tcPr>
          <w:p w14:paraId="6D3630F4" w14:textId="77777777" w:rsidR="00EE0C45" w:rsidRPr="00464FCC" w:rsidRDefault="00EE0C45" w:rsidP="00EE0C45">
            <w:pPr>
              <w:rPr>
                <w:rFonts w:asciiTheme="minorHAnsi" w:hAnsiTheme="minorHAnsi"/>
                <w:sz w:val="20"/>
              </w:rPr>
            </w:pPr>
          </w:p>
        </w:tc>
      </w:tr>
      <w:tr w:rsidR="00EE0C45" w:rsidRPr="00464FCC" w14:paraId="44B70B84" w14:textId="77777777" w:rsidTr="00EE0C45">
        <w:trPr>
          <w:cantSplit/>
          <w:jc w:val="center"/>
        </w:trPr>
        <w:tc>
          <w:tcPr>
            <w:tcW w:w="619" w:type="dxa"/>
            <w:tcBorders>
              <w:bottom w:val="single" w:sz="8" w:space="0" w:color="auto"/>
            </w:tcBorders>
          </w:tcPr>
          <w:p w14:paraId="67AFBA0B" w14:textId="77777777" w:rsidR="00EE0C45" w:rsidRPr="00464FCC" w:rsidRDefault="00EE0C45" w:rsidP="00EE0C45">
            <w:pPr>
              <w:pStyle w:val="Header"/>
              <w:rPr>
                <w:rFonts w:asciiTheme="minorHAnsi" w:hAnsiTheme="minorHAnsi"/>
                <w:szCs w:val="24"/>
                <w:lang w:eastAsia="it-IT"/>
              </w:rPr>
            </w:pPr>
          </w:p>
        </w:tc>
        <w:tc>
          <w:tcPr>
            <w:tcW w:w="3360" w:type="dxa"/>
            <w:vMerge/>
            <w:tcBorders>
              <w:bottom w:val="single" w:sz="8" w:space="0" w:color="auto"/>
            </w:tcBorders>
            <w:vAlign w:val="center"/>
          </w:tcPr>
          <w:p w14:paraId="5B811EA6" w14:textId="77777777" w:rsidR="00EE0C45" w:rsidRPr="00464FCC" w:rsidRDefault="00EE0C45" w:rsidP="00EE0C45">
            <w:pPr>
              <w:pStyle w:val="Header"/>
              <w:rPr>
                <w:rFonts w:asciiTheme="minorHAnsi" w:hAnsiTheme="minorHAnsi"/>
                <w:szCs w:val="24"/>
                <w:lang w:eastAsia="it-IT"/>
              </w:rPr>
            </w:pPr>
          </w:p>
        </w:tc>
        <w:tc>
          <w:tcPr>
            <w:tcW w:w="1350" w:type="dxa"/>
            <w:vMerge/>
            <w:tcBorders>
              <w:bottom w:val="single" w:sz="8" w:space="0" w:color="auto"/>
            </w:tcBorders>
            <w:vAlign w:val="center"/>
          </w:tcPr>
          <w:p w14:paraId="03819A4E" w14:textId="77777777" w:rsidR="00EE0C45" w:rsidRPr="00464FCC" w:rsidRDefault="00EE0C45" w:rsidP="00EE0C45">
            <w:pPr>
              <w:rPr>
                <w:rFonts w:asciiTheme="minorHAnsi" w:hAnsiTheme="minorHAnsi"/>
                <w:sz w:val="20"/>
              </w:rPr>
            </w:pPr>
          </w:p>
        </w:tc>
        <w:tc>
          <w:tcPr>
            <w:tcW w:w="1530" w:type="dxa"/>
            <w:tcBorders>
              <w:top w:val="dashSmallGap" w:sz="4" w:space="0" w:color="auto"/>
              <w:bottom w:val="single" w:sz="8" w:space="0" w:color="auto"/>
            </w:tcBorders>
            <w:vAlign w:val="center"/>
          </w:tcPr>
          <w:p w14:paraId="1E094734" w14:textId="77777777" w:rsidR="00EE0C45" w:rsidRPr="00464FCC" w:rsidRDefault="00EE0C45" w:rsidP="00EE0C45">
            <w:pPr>
              <w:rPr>
                <w:rFonts w:asciiTheme="minorHAnsi" w:hAnsiTheme="minorHAnsi"/>
                <w:sz w:val="20"/>
              </w:rPr>
            </w:pPr>
          </w:p>
        </w:tc>
        <w:tc>
          <w:tcPr>
            <w:tcW w:w="1500" w:type="dxa"/>
            <w:tcBorders>
              <w:top w:val="dashSmallGap" w:sz="4" w:space="0" w:color="auto"/>
              <w:bottom w:val="single" w:sz="8" w:space="0" w:color="auto"/>
            </w:tcBorders>
            <w:vAlign w:val="center"/>
          </w:tcPr>
          <w:p w14:paraId="64FD5773" w14:textId="77777777" w:rsidR="00EE0C45" w:rsidRPr="00464FCC" w:rsidRDefault="00EE0C45" w:rsidP="00EE0C45">
            <w:pPr>
              <w:pStyle w:val="Header"/>
              <w:rPr>
                <w:rFonts w:asciiTheme="minorHAnsi" w:hAnsiTheme="minorHAnsi"/>
                <w:szCs w:val="24"/>
                <w:lang w:eastAsia="it-IT"/>
              </w:rPr>
            </w:pPr>
          </w:p>
        </w:tc>
        <w:tc>
          <w:tcPr>
            <w:tcW w:w="1110" w:type="dxa"/>
            <w:tcBorders>
              <w:bottom w:val="single" w:sz="8" w:space="0" w:color="auto"/>
            </w:tcBorders>
            <w:shd w:val="thinDiagCross" w:color="auto" w:fill="auto"/>
            <w:vAlign w:val="center"/>
          </w:tcPr>
          <w:p w14:paraId="6610D481" w14:textId="77777777" w:rsidR="00EE0C45" w:rsidRPr="00464FCC" w:rsidRDefault="00EE0C45" w:rsidP="00EE0C45">
            <w:pPr>
              <w:rPr>
                <w:rFonts w:asciiTheme="minorHAnsi" w:hAnsiTheme="minorHAnsi"/>
                <w:sz w:val="20"/>
              </w:rPr>
            </w:pPr>
          </w:p>
        </w:tc>
        <w:tc>
          <w:tcPr>
            <w:tcW w:w="1190" w:type="dxa"/>
            <w:tcBorders>
              <w:bottom w:val="single" w:sz="8" w:space="0" w:color="auto"/>
            </w:tcBorders>
            <w:shd w:val="thinDiagCross" w:color="auto" w:fill="auto"/>
            <w:vAlign w:val="center"/>
          </w:tcPr>
          <w:p w14:paraId="2EB55120" w14:textId="77777777" w:rsidR="00EE0C45" w:rsidRPr="00464FCC" w:rsidRDefault="00EE0C45" w:rsidP="00EE0C45">
            <w:pPr>
              <w:rPr>
                <w:rFonts w:asciiTheme="minorHAnsi" w:hAnsiTheme="minorHAnsi"/>
                <w:sz w:val="20"/>
              </w:rPr>
            </w:pPr>
          </w:p>
        </w:tc>
        <w:tc>
          <w:tcPr>
            <w:tcW w:w="1440" w:type="dxa"/>
            <w:tcBorders>
              <w:bottom w:val="single" w:sz="8" w:space="0" w:color="auto"/>
            </w:tcBorders>
            <w:shd w:val="thinDiagCross" w:color="auto" w:fill="auto"/>
            <w:vAlign w:val="center"/>
          </w:tcPr>
          <w:p w14:paraId="7CF6008E" w14:textId="77777777" w:rsidR="00EE0C45" w:rsidRPr="00464FCC" w:rsidRDefault="00EE0C45" w:rsidP="00EE0C45">
            <w:pPr>
              <w:rPr>
                <w:rFonts w:asciiTheme="minorHAnsi" w:hAnsiTheme="minorHAnsi"/>
                <w:sz w:val="20"/>
              </w:rPr>
            </w:pPr>
          </w:p>
        </w:tc>
        <w:tc>
          <w:tcPr>
            <w:tcW w:w="1260" w:type="dxa"/>
            <w:tcBorders>
              <w:bottom w:val="single" w:sz="8" w:space="0" w:color="auto"/>
            </w:tcBorders>
            <w:vAlign w:val="center"/>
          </w:tcPr>
          <w:p w14:paraId="04802FD1" w14:textId="77777777" w:rsidR="00EE0C45" w:rsidRPr="00464FCC" w:rsidRDefault="00EE0C45" w:rsidP="00EE0C45">
            <w:pPr>
              <w:rPr>
                <w:rFonts w:asciiTheme="minorHAnsi" w:hAnsiTheme="minorHAnsi"/>
                <w:sz w:val="20"/>
              </w:rPr>
            </w:pPr>
          </w:p>
        </w:tc>
      </w:tr>
      <w:tr w:rsidR="00EE0C45" w:rsidRPr="00464FCC" w14:paraId="67F487EE" w14:textId="77777777" w:rsidTr="00A16996">
        <w:trPr>
          <w:trHeight w:hRule="exact" w:val="488"/>
          <w:jc w:val="center"/>
        </w:trPr>
        <w:tc>
          <w:tcPr>
            <w:tcW w:w="619" w:type="dxa"/>
            <w:tcBorders>
              <w:top w:val="single" w:sz="8" w:space="0" w:color="auto"/>
              <w:right w:val="nil"/>
            </w:tcBorders>
          </w:tcPr>
          <w:p w14:paraId="3D418F56" w14:textId="77777777" w:rsidR="00EE0C45" w:rsidRPr="00464FCC" w:rsidRDefault="00EE0C45" w:rsidP="00EE0C45">
            <w:pPr>
              <w:pStyle w:val="Header"/>
              <w:rPr>
                <w:rFonts w:asciiTheme="minorHAnsi" w:hAnsiTheme="minorHAnsi"/>
                <w:b/>
                <w:bCs/>
                <w:szCs w:val="24"/>
                <w:lang w:eastAsia="it-IT"/>
              </w:rPr>
            </w:pPr>
          </w:p>
        </w:tc>
        <w:tc>
          <w:tcPr>
            <w:tcW w:w="3360" w:type="dxa"/>
            <w:tcBorders>
              <w:top w:val="single" w:sz="8" w:space="0" w:color="auto"/>
              <w:right w:val="nil"/>
            </w:tcBorders>
            <w:vAlign w:val="bottom"/>
          </w:tcPr>
          <w:p w14:paraId="17249B8E" w14:textId="77777777" w:rsidR="00EE0C45" w:rsidRPr="00464FCC" w:rsidRDefault="00EE0C45" w:rsidP="00EE0C45">
            <w:pPr>
              <w:pStyle w:val="Header"/>
              <w:rPr>
                <w:rFonts w:asciiTheme="minorHAnsi" w:hAnsiTheme="minorHAnsi"/>
                <w:b/>
                <w:bCs/>
                <w:szCs w:val="24"/>
                <w:lang w:eastAsia="it-IT"/>
              </w:rPr>
            </w:pPr>
            <w:r w:rsidRPr="00464FCC">
              <w:rPr>
                <w:rFonts w:asciiTheme="minorHAnsi" w:hAnsiTheme="minorHAnsi"/>
                <w:b/>
                <w:bCs/>
                <w:szCs w:val="24"/>
                <w:lang w:eastAsia="it-IT"/>
              </w:rPr>
              <w:t xml:space="preserve">Non-Key  Experts </w:t>
            </w:r>
          </w:p>
        </w:tc>
        <w:tc>
          <w:tcPr>
            <w:tcW w:w="1350" w:type="dxa"/>
            <w:tcBorders>
              <w:top w:val="single" w:sz="8" w:space="0" w:color="auto"/>
              <w:left w:val="nil"/>
              <w:right w:val="nil"/>
            </w:tcBorders>
            <w:vAlign w:val="center"/>
          </w:tcPr>
          <w:p w14:paraId="72704ABC" w14:textId="77777777" w:rsidR="00EE0C45" w:rsidRPr="00464FCC" w:rsidRDefault="00EE0C45" w:rsidP="00EE0C45">
            <w:pPr>
              <w:pStyle w:val="Header"/>
              <w:rPr>
                <w:rFonts w:asciiTheme="minorHAnsi" w:hAnsiTheme="minorHAnsi"/>
                <w:szCs w:val="24"/>
                <w:lang w:eastAsia="it-IT"/>
              </w:rPr>
            </w:pPr>
          </w:p>
        </w:tc>
        <w:tc>
          <w:tcPr>
            <w:tcW w:w="1530" w:type="dxa"/>
            <w:tcBorders>
              <w:top w:val="single" w:sz="8" w:space="0" w:color="auto"/>
              <w:left w:val="nil"/>
              <w:right w:val="nil"/>
            </w:tcBorders>
            <w:vAlign w:val="center"/>
          </w:tcPr>
          <w:p w14:paraId="58EFF852" w14:textId="77777777" w:rsidR="00EE0C45" w:rsidRPr="00464FCC" w:rsidRDefault="00EE0C45" w:rsidP="00EE0C45">
            <w:pPr>
              <w:pStyle w:val="Header"/>
              <w:rPr>
                <w:rFonts w:asciiTheme="minorHAnsi" w:hAnsiTheme="minorHAnsi"/>
              </w:rPr>
            </w:pPr>
          </w:p>
        </w:tc>
        <w:tc>
          <w:tcPr>
            <w:tcW w:w="1500" w:type="dxa"/>
            <w:tcBorders>
              <w:top w:val="single" w:sz="8" w:space="0" w:color="auto"/>
              <w:left w:val="nil"/>
              <w:right w:val="nil"/>
            </w:tcBorders>
            <w:vAlign w:val="center"/>
          </w:tcPr>
          <w:p w14:paraId="09163C88" w14:textId="77777777" w:rsidR="00EE0C45" w:rsidRPr="00464FCC" w:rsidRDefault="00EE0C45" w:rsidP="00EE0C45">
            <w:pPr>
              <w:rPr>
                <w:rFonts w:asciiTheme="minorHAnsi" w:hAnsiTheme="minorHAnsi"/>
              </w:rPr>
            </w:pPr>
          </w:p>
        </w:tc>
        <w:tc>
          <w:tcPr>
            <w:tcW w:w="1110" w:type="dxa"/>
            <w:tcBorders>
              <w:top w:val="single" w:sz="8" w:space="0" w:color="auto"/>
              <w:left w:val="nil"/>
              <w:right w:val="nil"/>
            </w:tcBorders>
            <w:vAlign w:val="center"/>
          </w:tcPr>
          <w:p w14:paraId="351CDF9C" w14:textId="77777777" w:rsidR="00EE0C45" w:rsidRPr="00464FCC" w:rsidRDefault="00EE0C45" w:rsidP="00EE0C45">
            <w:pPr>
              <w:pStyle w:val="Header"/>
              <w:rPr>
                <w:rFonts w:asciiTheme="minorHAnsi" w:hAnsiTheme="minorHAnsi"/>
                <w:szCs w:val="24"/>
                <w:lang w:eastAsia="it-IT"/>
              </w:rPr>
            </w:pPr>
          </w:p>
        </w:tc>
        <w:tc>
          <w:tcPr>
            <w:tcW w:w="1190" w:type="dxa"/>
            <w:tcBorders>
              <w:top w:val="single" w:sz="8" w:space="0" w:color="auto"/>
              <w:left w:val="nil"/>
              <w:right w:val="nil"/>
            </w:tcBorders>
            <w:vAlign w:val="center"/>
          </w:tcPr>
          <w:p w14:paraId="2FBB31F9" w14:textId="77777777" w:rsidR="00EE0C45" w:rsidRPr="00464FCC" w:rsidRDefault="00EE0C45" w:rsidP="00EE0C45">
            <w:pPr>
              <w:rPr>
                <w:rFonts w:asciiTheme="minorHAnsi" w:hAnsiTheme="minorHAnsi"/>
              </w:rPr>
            </w:pPr>
          </w:p>
        </w:tc>
        <w:tc>
          <w:tcPr>
            <w:tcW w:w="1440" w:type="dxa"/>
            <w:tcBorders>
              <w:top w:val="single" w:sz="8" w:space="0" w:color="auto"/>
              <w:left w:val="nil"/>
              <w:right w:val="nil"/>
            </w:tcBorders>
            <w:vAlign w:val="center"/>
          </w:tcPr>
          <w:p w14:paraId="3B78F02E" w14:textId="77777777" w:rsidR="00EE0C45" w:rsidRPr="00464FCC" w:rsidRDefault="00EE0C45" w:rsidP="00EE0C45">
            <w:pPr>
              <w:rPr>
                <w:rFonts w:asciiTheme="minorHAnsi" w:hAnsiTheme="minorHAnsi"/>
              </w:rPr>
            </w:pPr>
          </w:p>
        </w:tc>
        <w:tc>
          <w:tcPr>
            <w:tcW w:w="1260" w:type="dxa"/>
            <w:tcBorders>
              <w:top w:val="single" w:sz="8" w:space="0" w:color="auto"/>
              <w:left w:val="nil"/>
            </w:tcBorders>
            <w:vAlign w:val="center"/>
          </w:tcPr>
          <w:p w14:paraId="29A2DC92" w14:textId="77777777" w:rsidR="00EE0C45" w:rsidRPr="00464FCC" w:rsidRDefault="00EE0C45" w:rsidP="00EE0C45">
            <w:pPr>
              <w:rPr>
                <w:rFonts w:asciiTheme="minorHAnsi" w:hAnsiTheme="minorHAnsi"/>
              </w:rPr>
            </w:pPr>
          </w:p>
        </w:tc>
      </w:tr>
      <w:tr w:rsidR="00EE0C45" w:rsidRPr="00464FCC" w14:paraId="6924B895" w14:textId="77777777" w:rsidTr="00EE0C45">
        <w:trPr>
          <w:cantSplit/>
          <w:jc w:val="center"/>
        </w:trPr>
        <w:tc>
          <w:tcPr>
            <w:tcW w:w="619" w:type="dxa"/>
          </w:tcPr>
          <w:p w14:paraId="2B0FACD3" w14:textId="77777777" w:rsidR="00EE0C45" w:rsidRPr="00464FCC" w:rsidRDefault="00EE0C45" w:rsidP="00EE0C45">
            <w:pPr>
              <w:pStyle w:val="Header"/>
              <w:rPr>
                <w:rFonts w:asciiTheme="minorHAnsi" w:hAnsiTheme="minorHAnsi"/>
                <w:szCs w:val="24"/>
                <w:lang w:eastAsia="it-IT"/>
              </w:rPr>
            </w:pPr>
            <w:r w:rsidRPr="00464FCC">
              <w:rPr>
                <w:rFonts w:asciiTheme="minorHAnsi" w:hAnsiTheme="minorHAnsi"/>
                <w:szCs w:val="24"/>
                <w:lang w:eastAsia="it-IT"/>
              </w:rPr>
              <w:t>N-1</w:t>
            </w:r>
          </w:p>
        </w:tc>
        <w:tc>
          <w:tcPr>
            <w:tcW w:w="3360" w:type="dxa"/>
            <w:vMerge w:val="restart"/>
            <w:vAlign w:val="center"/>
          </w:tcPr>
          <w:p w14:paraId="1365DBB1"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45A9E241" w14:textId="77777777" w:rsidR="00EE0C45" w:rsidRPr="00464FCC" w:rsidRDefault="00EE0C45" w:rsidP="00EE0C45">
            <w:pPr>
              <w:pStyle w:val="Header"/>
              <w:rPr>
                <w:rFonts w:asciiTheme="minorHAnsi" w:hAnsiTheme="minorHAnsi"/>
                <w:szCs w:val="24"/>
                <w:lang w:eastAsia="it-IT"/>
              </w:rPr>
            </w:pPr>
          </w:p>
        </w:tc>
        <w:tc>
          <w:tcPr>
            <w:tcW w:w="1530" w:type="dxa"/>
            <w:tcBorders>
              <w:bottom w:val="dashSmallGap" w:sz="4" w:space="0" w:color="auto"/>
            </w:tcBorders>
            <w:tcMar>
              <w:left w:w="28" w:type="dxa"/>
            </w:tcMar>
            <w:vAlign w:val="center"/>
          </w:tcPr>
          <w:p w14:paraId="21599FFF" w14:textId="77777777" w:rsidR="00EE0C45" w:rsidRPr="00464FCC" w:rsidRDefault="00EE0C45" w:rsidP="00EE0C45">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Home</w:t>
            </w:r>
            <w:r w:rsidRPr="00464FCC">
              <w:rPr>
                <w:rFonts w:asciiTheme="minorHAnsi" w:hAnsiTheme="minorHAnsi"/>
                <w:sz w:val="16"/>
              </w:rPr>
              <w:t>]</w:t>
            </w:r>
          </w:p>
        </w:tc>
        <w:tc>
          <w:tcPr>
            <w:tcW w:w="1500" w:type="dxa"/>
            <w:tcBorders>
              <w:bottom w:val="dashSmallGap" w:sz="4" w:space="0" w:color="auto"/>
            </w:tcBorders>
            <w:vAlign w:val="center"/>
          </w:tcPr>
          <w:p w14:paraId="065BBEF3" w14:textId="77777777" w:rsidR="00EE0C45" w:rsidRPr="00464FCC" w:rsidRDefault="00EE0C45" w:rsidP="00EE0C45">
            <w:pPr>
              <w:pStyle w:val="Header"/>
              <w:rPr>
                <w:rFonts w:asciiTheme="minorHAnsi" w:hAnsiTheme="minorHAnsi"/>
                <w:szCs w:val="24"/>
                <w:lang w:eastAsia="it-IT"/>
              </w:rPr>
            </w:pPr>
          </w:p>
        </w:tc>
        <w:tc>
          <w:tcPr>
            <w:tcW w:w="1110" w:type="dxa"/>
            <w:vMerge w:val="restart"/>
            <w:shd w:val="thinDiagCross" w:color="auto" w:fill="auto"/>
            <w:vAlign w:val="center"/>
          </w:tcPr>
          <w:p w14:paraId="08B9246E" w14:textId="77777777" w:rsidR="00EE0C45" w:rsidRPr="00464FCC" w:rsidRDefault="00EE0C45" w:rsidP="00EE0C45">
            <w:pPr>
              <w:rPr>
                <w:rFonts w:asciiTheme="minorHAnsi" w:hAnsiTheme="minorHAnsi"/>
                <w:sz w:val="20"/>
              </w:rPr>
            </w:pPr>
          </w:p>
        </w:tc>
        <w:tc>
          <w:tcPr>
            <w:tcW w:w="1190" w:type="dxa"/>
            <w:vMerge w:val="restart"/>
            <w:shd w:val="thinDiagCross" w:color="auto" w:fill="auto"/>
            <w:vAlign w:val="center"/>
          </w:tcPr>
          <w:p w14:paraId="41B7539F" w14:textId="77777777" w:rsidR="00EE0C45" w:rsidRPr="00464FCC" w:rsidRDefault="00EE0C45" w:rsidP="00EE0C45">
            <w:pPr>
              <w:rPr>
                <w:rFonts w:asciiTheme="minorHAnsi" w:hAnsiTheme="minorHAnsi"/>
                <w:sz w:val="20"/>
              </w:rPr>
            </w:pPr>
          </w:p>
        </w:tc>
        <w:tc>
          <w:tcPr>
            <w:tcW w:w="1440" w:type="dxa"/>
            <w:vMerge w:val="restart"/>
            <w:shd w:val="thinDiagCross" w:color="auto" w:fill="auto"/>
            <w:vAlign w:val="center"/>
          </w:tcPr>
          <w:p w14:paraId="310FD56D" w14:textId="77777777" w:rsidR="00EE0C45" w:rsidRPr="00464FCC" w:rsidRDefault="00EE0C45" w:rsidP="00EE0C45">
            <w:pPr>
              <w:rPr>
                <w:rFonts w:asciiTheme="minorHAnsi" w:hAnsiTheme="minorHAnsi"/>
                <w:sz w:val="20"/>
              </w:rPr>
            </w:pPr>
          </w:p>
        </w:tc>
        <w:tc>
          <w:tcPr>
            <w:tcW w:w="1260" w:type="dxa"/>
            <w:vAlign w:val="center"/>
          </w:tcPr>
          <w:p w14:paraId="477B8832" w14:textId="77777777" w:rsidR="00EE0C45" w:rsidRPr="00464FCC" w:rsidRDefault="00EE0C45" w:rsidP="00EE0C45">
            <w:pPr>
              <w:rPr>
                <w:rFonts w:asciiTheme="minorHAnsi" w:hAnsiTheme="minorHAnsi"/>
                <w:sz w:val="20"/>
              </w:rPr>
            </w:pPr>
          </w:p>
        </w:tc>
      </w:tr>
      <w:tr w:rsidR="00EE0C45" w:rsidRPr="00464FCC" w14:paraId="7451F2C8" w14:textId="77777777" w:rsidTr="00EE0C45">
        <w:trPr>
          <w:cantSplit/>
          <w:jc w:val="center"/>
        </w:trPr>
        <w:tc>
          <w:tcPr>
            <w:tcW w:w="619" w:type="dxa"/>
          </w:tcPr>
          <w:p w14:paraId="40CA24D7" w14:textId="77777777" w:rsidR="00EE0C45" w:rsidRPr="00464FCC" w:rsidRDefault="00EE0C45" w:rsidP="00EE0C45">
            <w:pPr>
              <w:pStyle w:val="Header"/>
              <w:rPr>
                <w:rFonts w:asciiTheme="minorHAnsi" w:hAnsiTheme="minorHAnsi"/>
                <w:szCs w:val="24"/>
                <w:lang w:eastAsia="it-IT"/>
              </w:rPr>
            </w:pPr>
            <w:r w:rsidRPr="00464FCC">
              <w:rPr>
                <w:rFonts w:asciiTheme="minorHAnsi" w:hAnsiTheme="minorHAnsi"/>
                <w:szCs w:val="24"/>
                <w:lang w:eastAsia="it-IT"/>
              </w:rPr>
              <w:t>N-2</w:t>
            </w:r>
          </w:p>
        </w:tc>
        <w:tc>
          <w:tcPr>
            <w:tcW w:w="3360" w:type="dxa"/>
            <w:vMerge/>
            <w:vAlign w:val="center"/>
          </w:tcPr>
          <w:p w14:paraId="25F4177C"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2035BF8C" w14:textId="77777777" w:rsidR="00EE0C45" w:rsidRPr="00464FCC" w:rsidRDefault="00EE0C45" w:rsidP="00EE0C45">
            <w:pPr>
              <w:pStyle w:val="Header"/>
              <w:rPr>
                <w:rFonts w:asciiTheme="minorHAnsi" w:hAnsiTheme="minorHAnsi"/>
                <w:szCs w:val="24"/>
                <w:lang w:eastAsia="it-IT"/>
              </w:rPr>
            </w:pPr>
          </w:p>
        </w:tc>
        <w:tc>
          <w:tcPr>
            <w:tcW w:w="1530" w:type="dxa"/>
            <w:tcBorders>
              <w:top w:val="dashSmallGap" w:sz="4" w:space="0" w:color="auto"/>
            </w:tcBorders>
            <w:tcMar>
              <w:left w:w="28" w:type="dxa"/>
            </w:tcMar>
            <w:vAlign w:val="center"/>
          </w:tcPr>
          <w:p w14:paraId="49022CFC" w14:textId="77777777" w:rsidR="00EE0C45" w:rsidRPr="00464FCC" w:rsidRDefault="00EE0C45" w:rsidP="00EE0C45">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Field</w:t>
            </w:r>
            <w:r w:rsidRPr="00464FCC">
              <w:rPr>
                <w:rFonts w:asciiTheme="minorHAnsi" w:hAnsiTheme="minorHAnsi"/>
                <w:sz w:val="16"/>
              </w:rPr>
              <w:t>]</w:t>
            </w:r>
          </w:p>
        </w:tc>
        <w:tc>
          <w:tcPr>
            <w:tcW w:w="1500" w:type="dxa"/>
            <w:tcBorders>
              <w:top w:val="dashSmallGap" w:sz="4" w:space="0" w:color="auto"/>
            </w:tcBorders>
            <w:vAlign w:val="center"/>
          </w:tcPr>
          <w:p w14:paraId="73849231" w14:textId="77777777" w:rsidR="00EE0C45" w:rsidRPr="00464FCC" w:rsidRDefault="00EE0C45" w:rsidP="00EE0C45">
            <w:pPr>
              <w:pStyle w:val="Header"/>
              <w:rPr>
                <w:rFonts w:asciiTheme="minorHAnsi" w:hAnsiTheme="minorHAnsi"/>
                <w:szCs w:val="24"/>
                <w:lang w:eastAsia="it-IT"/>
              </w:rPr>
            </w:pPr>
          </w:p>
        </w:tc>
        <w:tc>
          <w:tcPr>
            <w:tcW w:w="1110" w:type="dxa"/>
            <w:vMerge/>
            <w:shd w:val="thinDiagCross" w:color="auto" w:fill="auto"/>
            <w:vAlign w:val="center"/>
          </w:tcPr>
          <w:p w14:paraId="3FE9490D" w14:textId="77777777" w:rsidR="00EE0C45" w:rsidRPr="00464FCC" w:rsidRDefault="00EE0C45" w:rsidP="00EE0C45">
            <w:pPr>
              <w:rPr>
                <w:rFonts w:asciiTheme="minorHAnsi" w:hAnsiTheme="minorHAnsi"/>
                <w:sz w:val="20"/>
              </w:rPr>
            </w:pPr>
          </w:p>
        </w:tc>
        <w:tc>
          <w:tcPr>
            <w:tcW w:w="1190" w:type="dxa"/>
            <w:vMerge/>
            <w:shd w:val="thinDiagCross" w:color="auto" w:fill="auto"/>
            <w:vAlign w:val="center"/>
          </w:tcPr>
          <w:p w14:paraId="73A45D3F" w14:textId="77777777" w:rsidR="00EE0C45" w:rsidRPr="00464FCC" w:rsidRDefault="00EE0C45" w:rsidP="00EE0C45">
            <w:pPr>
              <w:rPr>
                <w:rFonts w:asciiTheme="minorHAnsi" w:hAnsiTheme="minorHAnsi"/>
                <w:sz w:val="20"/>
              </w:rPr>
            </w:pPr>
          </w:p>
        </w:tc>
        <w:tc>
          <w:tcPr>
            <w:tcW w:w="1440" w:type="dxa"/>
            <w:vMerge/>
            <w:shd w:val="thinDiagCross" w:color="auto" w:fill="auto"/>
            <w:vAlign w:val="center"/>
          </w:tcPr>
          <w:p w14:paraId="039A3ED0" w14:textId="77777777" w:rsidR="00EE0C45" w:rsidRPr="00464FCC" w:rsidRDefault="00EE0C45" w:rsidP="00EE0C45">
            <w:pPr>
              <w:rPr>
                <w:rFonts w:asciiTheme="minorHAnsi" w:hAnsiTheme="minorHAnsi"/>
                <w:sz w:val="20"/>
              </w:rPr>
            </w:pPr>
          </w:p>
        </w:tc>
        <w:tc>
          <w:tcPr>
            <w:tcW w:w="1260" w:type="dxa"/>
            <w:vAlign w:val="center"/>
          </w:tcPr>
          <w:p w14:paraId="4F686E07" w14:textId="77777777" w:rsidR="00EE0C45" w:rsidRPr="00464FCC" w:rsidRDefault="00EE0C45" w:rsidP="00EE0C45">
            <w:pPr>
              <w:rPr>
                <w:rFonts w:asciiTheme="minorHAnsi" w:hAnsiTheme="minorHAnsi"/>
                <w:sz w:val="20"/>
              </w:rPr>
            </w:pPr>
          </w:p>
        </w:tc>
      </w:tr>
      <w:tr w:rsidR="00EE0C45" w:rsidRPr="00464FCC" w14:paraId="0FF06F8A" w14:textId="77777777" w:rsidTr="00EE0C45">
        <w:trPr>
          <w:cantSplit/>
          <w:jc w:val="center"/>
        </w:trPr>
        <w:tc>
          <w:tcPr>
            <w:tcW w:w="619" w:type="dxa"/>
          </w:tcPr>
          <w:p w14:paraId="06DBE69C" w14:textId="77777777" w:rsidR="00EE0C45" w:rsidRPr="00464FCC" w:rsidRDefault="00EE0C45" w:rsidP="00EE0C45">
            <w:pPr>
              <w:pStyle w:val="Header"/>
              <w:rPr>
                <w:rFonts w:asciiTheme="minorHAnsi" w:hAnsiTheme="minorHAnsi"/>
                <w:szCs w:val="24"/>
                <w:lang w:eastAsia="it-IT"/>
              </w:rPr>
            </w:pPr>
          </w:p>
        </w:tc>
        <w:tc>
          <w:tcPr>
            <w:tcW w:w="3360" w:type="dxa"/>
            <w:vMerge w:val="restart"/>
            <w:vAlign w:val="center"/>
          </w:tcPr>
          <w:p w14:paraId="3D2A9D34"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26DDA604" w14:textId="77777777" w:rsidR="00EE0C45" w:rsidRPr="00464FCC" w:rsidRDefault="00EE0C45" w:rsidP="00EE0C45">
            <w:pPr>
              <w:rPr>
                <w:rFonts w:asciiTheme="minorHAnsi" w:hAnsiTheme="minorHAnsi"/>
                <w:sz w:val="20"/>
              </w:rPr>
            </w:pPr>
          </w:p>
        </w:tc>
        <w:tc>
          <w:tcPr>
            <w:tcW w:w="1530" w:type="dxa"/>
            <w:tcBorders>
              <w:bottom w:val="dashSmallGap" w:sz="4" w:space="0" w:color="auto"/>
            </w:tcBorders>
            <w:vAlign w:val="center"/>
          </w:tcPr>
          <w:p w14:paraId="20369DEE" w14:textId="77777777" w:rsidR="00EE0C45" w:rsidRPr="00464FCC" w:rsidRDefault="00EE0C45" w:rsidP="00EE0C45">
            <w:pPr>
              <w:rPr>
                <w:rFonts w:asciiTheme="minorHAnsi" w:hAnsiTheme="minorHAnsi"/>
                <w:sz w:val="20"/>
              </w:rPr>
            </w:pPr>
          </w:p>
        </w:tc>
        <w:tc>
          <w:tcPr>
            <w:tcW w:w="1500" w:type="dxa"/>
            <w:tcBorders>
              <w:bottom w:val="dashSmallGap" w:sz="4" w:space="0" w:color="auto"/>
            </w:tcBorders>
            <w:vAlign w:val="center"/>
          </w:tcPr>
          <w:p w14:paraId="6A5568F5" w14:textId="77777777" w:rsidR="00EE0C45" w:rsidRPr="00464FCC" w:rsidRDefault="00EE0C45" w:rsidP="00EE0C45">
            <w:pPr>
              <w:pStyle w:val="Header"/>
              <w:rPr>
                <w:rFonts w:asciiTheme="minorHAnsi" w:hAnsiTheme="minorHAnsi"/>
                <w:szCs w:val="24"/>
                <w:lang w:eastAsia="it-IT"/>
              </w:rPr>
            </w:pPr>
          </w:p>
        </w:tc>
        <w:tc>
          <w:tcPr>
            <w:tcW w:w="1110" w:type="dxa"/>
            <w:vMerge w:val="restart"/>
            <w:shd w:val="thinDiagCross" w:color="auto" w:fill="auto"/>
            <w:vAlign w:val="center"/>
          </w:tcPr>
          <w:p w14:paraId="69A8735E" w14:textId="77777777" w:rsidR="00EE0C45" w:rsidRPr="00464FCC" w:rsidRDefault="00EE0C45" w:rsidP="00EE0C45">
            <w:pPr>
              <w:rPr>
                <w:rFonts w:asciiTheme="minorHAnsi" w:hAnsiTheme="minorHAnsi"/>
                <w:sz w:val="20"/>
              </w:rPr>
            </w:pPr>
          </w:p>
        </w:tc>
        <w:tc>
          <w:tcPr>
            <w:tcW w:w="1190" w:type="dxa"/>
            <w:vMerge w:val="restart"/>
            <w:shd w:val="thinDiagCross" w:color="auto" w:fill="auto"/>
            <w:vAlign w:val="center"/>
          </w:tcPr>
          <w:p w14:paraId="7E5EBA5B" w14:textId="77777777" w:rsidR="00EE0C45" w:rsidRPr="00464FCC" w:rsidRDefault="00EE0C45" w:rsidP="00EE0C45">
            <w:pPr>
              <w:rPr>
                <w:rFonts w:asciiTheme="minorHAnsi" w:hAnsiTheme="minorHAnsi"/>
                <w:sz w:val="20"/>
              </w:rPr>
            </w:pPr>
          </w:p>
        </w:tc>
        <w:tc>
          <w:tcPr>
            <w:tcW w:w="1440" w:type="dxa"/>
            <w:vMerge w:val="restart"/>
            <w:shd w:val="thinDiagCross" w:color="auto" w:fill="auto"/>
            <w:vAlign w:val="center"/>
          </w:tcPr>
          <w:p w14:paraId="132033C4" w14:textId="77777777" w:rsidR="00EE0C45" w:rsidRPr="00464FCC" w:rsidRDefault="00EE0C45" w:rsidP="00EE0C45">
            <w:pPr>
              <w:rPr>
                <w:rFonts w:asciiTheme="minorHAnsi" w:hAnsiTheme="minorHAnsi"/>
                <w:sz w:val="20"/>
              </w:rPr>
            </w:pPr>
          </w:p>
        </w:tc>
        <w:tc>
          <w:tcPr>
            <w:tcW w:w="1260" w:type="dxa"/>
            <w:vAlign w:val="center"/>
          </w:tcPr>
          <w:p w14:paraId="556E9FAC" w14:textId="77777777" w:rsidR="00EE0C45" w:rsidRPr="00464FCC" w:rsidRDefault="00EE0C45" w:rsidP="00EE0C45">
            <w:pPr>
              <w:rPr>
                <w:rFonts w:asciiTheme="minorHAnsi" w:hAnsiTheme="minorHAnsi"/>
                <w:sz w:val="20"/>
              </w:rPr>
            </w:pPr>
          </w:p>
        </w:tc>
      </w:tr>
      <w:tr w:rsidR="00EE0C45" w:rsidRPr="00464FCC" w14:paraId="5F1E543F" w14:textId="77777777" w:rsidTr="00EE0C45">
        <w:trPr>
          <w:cantSplit/>
          <w:jc w:val="center"/>
        </w:trPr>
        <w:tc>
          <w:tcPr>
            <w:tcW w:w="619" w:type="dxa"/>
          </w:tcPr>
          <w:p w14:paraId="15F3C3BF"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43A93C38"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4E781546" w14:textId="77777777" w:rsidR="00EE0C45" w:rsidRPr="00464FCC" w:rsidRDefault="00EE0C45" w:rsidP="00EE0C45">
            <w:pPr>
              <w:rPr>
                <w:rFonts w:asciiTheme="minorHAnsi" w:hAnsiTheme="minorHAnsi"/>
                <w:sz w:val="20"/>
              </w:rPr>
            </w:pPr>
          </w:p>
        </w:tc>
        <w:tc>
          <w:tcPr>
            <w:tcW w:w="1530" w:type="dxa"/>
            <w:tcBorders>
              <w:top w:val="dashSmallGap" w:sz="4" w:space="0" w:color="auto"/>
            </w:tcBorders>
            <w:vAlign w:val="center"/>
          </w:tcPr>
          <w:p w14:paraId="6FD4EB9A" w14:textId="77777777" w:rsidR="00EE0C45" w:rsidRPr="00464FCC" w:rsidRDefault="00EE0C45" w:rsidP="00EE0C45">
            <w:pPr>
              <w:rPr>
                <w:rFonts w:asciiTheme="minorHAnsi" w:hAnsiTheme="minorHAnsi"/>
                <w:sz w:val="20"/>
              </w:rPr>
            </w:pPr>
          </w:p>
        </w:tc>
        <w:tc>
          <w:tcPr>
            <w:tcW w:w="1500" w:type="dxa"/>
            <w:tcBorders>
              <w:top w:val="dashSmallGap" w:sz="4" w:space="0" w:color="auto"/>
            </w:tcBorders>
            <w:vAlign w:val="center"/>
          </w:tcPr>
          <w:p w14:paraId="565F7698" w14:textId="77777777" w:rsidR="00EE0C45" w:rsidRPr="00464FCC" w:rsidRDefault="00EE0C45" w:rsidP="00EE0C45">
            <w:pPr>
              <w:pStyle w:val="Header"/>
              <w:rPr>
                <w:rFonts w:asciiTheme="minorHAnsi" w:hAnsiTheme="minorHAnsi"/>
                <w:szCs w:val="24"/>
                <w:lang w:eastAsia="it-IT"/>
              </w:rPr>
            </w:pPr>
          </w:p>
        </w:tc>
        <w:tc>
          <w:tcPr>
            <w:tcW w:w="1110" w:type="dxa"/>
            <w:vMerge/>
            <w:shd w:val="thinDiagCross" w:color="auto" w:fill="auto"/>
            <w:vAlign w:val="center"/>
          </w:tcPr>
          <w:p w14:paraId="2755849B" w14:textId="77777777" w:rsidR="00EE0C45" w:rsidRPr="00464FCC" w:rsidRDefault="00EE0C45" w:rsidP="00EE0C45">
            <w:pPr>
              <w:rPr>
                <w:rFonts w:asciiTheme="minorHAnsi" w:hAnsiTheme="minorHAnsi"/>
                <w:sz w:val="20"/>
              </w:rPr>
            </w:pPr>
          </w:p>
        </w:tc>
        <w:tc>
          <w:tcPr>
            <w:tcW w:w="1190" w:type="dxa"/>
            <w:vMerge/>
            <w:shd w:val="thinDiagCross" w:color="auto" w:fill="auto"/>
            <w:vAlign w:val="center"/>
          </w:tcPr>
          <w:p w14:paraId="16CCEA8E" w14:textId="77777777" w:rsidR="00EE0C45" w:rsidRPr="00464FCC" w:rsidRDefault="00EE0C45" w:rsidP="00EE0C45">
            <w:pPr>
              <w:rPr>
                <w:rFonts w:asciiTheme="minorHAnsi" w:hAnsiTheme="minorHAnsi"/>
                <w:sz w:val="20"/>
              </w:rPr>
            </w:pPr>
          </w:p>
        </w:tc>
        <w:tc>
          <w:tcPr>
            <w:tcW w:w="1440" w:type="dxa"/>
            <w:vMerge/>
            <w:shd w:val="thinDiagCross" w:color="auto" w:fill="auto"/>
            <w:vAlign w:val="center"/>
          </w:tcPr>
          <w:p w14:paraId="4E4EFE8F" w14:textId="77777777" w:rsidR="00EE0C45" w:rsidRPr="00464FCC" w:rsidRDefault="00EE0C45" w:rsidP="00EE0C45">
            <w:pPr>
              <w:rPr>
                <w:rFonts w:asciiTheme="minorHAnsi" w:hAnsiTheme="minorHAnsi"/>
                <w:sz w:val="20"/>
              </w:rPr>
            </w:pPr>
          </w:p>
        </w:tc>
        <w:tc>
          <w:tcPr>
            <w:tcW w:w="1260" w:type="dxa"/>
            <w:vAlign w:val="center"/>
          </w:tcPr>
          <w:p w14:paraId="47889DE6" w14:textId="77777777" w:rsidR="00EE0C45" w:rsidRPr="00464FCC" w:rsidRDefault="00EE0C45" w:rsidP="00EE0C45">
            <w:pPr>
              <w:rPr>
                <w:rFonts w:asciiTheme="minorHAnsi" w:hAnsiTheme="minorHAnsi"/>
                <w:sz w:val="20"/>
              </w:rPr>
            </w:pPr>
          </w:p>
        </w:tc>
      </w:tr>
      <w:tr w:rsidR="00EE0C45" w:rsidRPr="00464FCC" w14:paraId="0069BAC3" w14:textId="77777777" w:rsidTr="00EE0C45">
        <w:trPr>
          <w:cantSplit/>
          <w:jc w:val="center"/>
        </w:trPr>
        <w:tc>
          <w:tcPr>
            <w:tcW w:w="619" w:type="dxa"/>
            <w:tcBorders>
              <w:bottom w:val="single" w:sz="8" w:space="0" w:color="auto"/>
            </w:tcBorders>
          </w:tcPr>
          <w:p w14:paraId="2992F0F8" w14:textId="77777777" w:rsidR="00EE0C45" w:rsidRPr="00464FCC" w:rsidRDefault="00EE0C45" w:rsidP="00EE0C45">
            <w:pPr>
              <w:pStyle w:val="Header"/>
              <w:rPr>
                <w:rFonts w:asciiTheme="minorHAnsi" w:hAnsiTheme="minorHAnsi"/>
                <w:szCs w:val="24"/>
                <w:lang w:eastAsia="it-IT"/>
              </w:rPr>
            </w:pPr>
          </w:p>
        </w:tc>
        <w:tc>
          <w:tcPr>
            <w:tcW w:w="3360" w:type="dxa"/>
            <w:vMerge/>
            <w:tcBorders>
              <w:bottom w:val="single" w:sz="8" w:space="0" w:color="auto"/>
            </w:tcBorders>
            <w:vAlign w:val="center"/>
          </w:tcPr>
          <w:p w14:paraId="05332C25" w14:textId="77777777" w:rsidR="00EE0C45" w:rsidRPr="00464FCC" w:rsidRDefault="00EE0C45" w:rsidP="00EE0C45">
            <w:pPr>
              <w:pStyle w:val="Header"/>
              <w:rPr>
                <w:rFonts w:asciiTheme="minorHAnsi" w:hAnsiTheme="minorHAnsi"/>
                <w:szCs w:val="24"/>
                <w:lang w:eastAsia="it-IT"/>
              </w:rPr>
            </w:pPr>
          </w:p>
        </w:tc>
        <w:tc>
          <w:tcPr>
            <w:tcW w:w="1350" w:type="dxa"/>
            <w:vMerge/>
            <w:tcBorders>
              <w:bottom w:val="single" w:sz="8" w:space="0" w:color="auto"/>
            </w:tcBorders>
            <w:vAlign w:val="center"/>
          </w:tcPr>
          <w:p w14:paraId="173136F3" w14:textId="77777777" w:rsidR="00EE0C45" w:rsidRPr="00464FCC" w:rsidRDefault="00EE0C45" w:rsidP="00EE0C45">
            <w:pPr>
              <w:rPr>
                <w:rFonts w:asciiTheme="minorHAnsi" w:hAnsiTheme="minorHAnsi"/>
                <w:sz w:val="20"/>
              </w:rPr>
            </w:pPr>
          </w:p>
        </w:tc>
        <w:tc>
          <w:tcPr>
            <w:tcW w:w="1530" w:type="dxa"/>
            <w:tcBorders>
              <w:top w:val="dashSmallGap" w:sz="4" w:space="0" w:color="auto"/>
              <w:bottom w:val="single" w:sz="8" w:space="0" w:color="auto"/>
            </w:tcBorders>
            <w:vAlign w:val="center"/>
          </w:tcPr>
          <w:p w14:paraId="5615C1E5" w14:textId="77777777" w:rsidR="00EE0C45" w:rsidRPr="00464FCC" w:rsidRDefault="00EE0C45" w:rsidP="00EE0C45">
            <w:pPr>
              <w:rPr>
                <w:rFonts w:asciiTheme="minorHAnsi" w:hAnsiTheme="minorHAnsi"/>
                <w:sz w:val="20"/>
              </w:rPr>
            </w:pPr>
          </w:p>
        </w:tc>
        <w:tc>
          <w:tcPr>
            <w:tcW w:w="1500" w:type="dxa"/>
            <w:tcBorders>
              <w:top w:val="dashSmallGap" w:sz="4" w:space="0" w:color="auto"/>
              <w:bottom w:val="single" w:sz="8" w:space="0" w:color="auto"/>
            </w:tcBorders>
            <w:vAlign w:val="center"/>
          </w:tcPr>
          <w:p w14:paraId="1BBC622F" w14:textId="77777777" w:rsidR="00EE0C45" w:rsidRPr="00464FCC" w:rsidRDefault="00EE0C45" w:rsidP="00EE0C45">
            <w:pPr>
              <w:pStyle w:val="Header"/>
              <w:rPr>
                <w:rFonts w:asciiTheme="minorHAnsi" w:hAnsiTheme="minorHAnsi"/>
                <w:szCs w:val="24"/>
                <w:lang w:eastAsia="it-IT"/>
              </w:rPr>
            </w:pPr>
          </w:p>
        </w:tc>
        <w:tc>
          <w:tcPr>
            <w:tcW w:w="1110" w:type="dxa"/>
            <w:vMerge/>
            <w:shd w:val="thinDiagCross" w:color="auto" w:fill="auto"/>
            <w:vAlign w:val="center"/>
          </w:tcPr>
          <w:p w14:paraId="250F5F72" w14:textId="77777777" w:rsidR="00EE0C45" w:rsidRPr="00464FCC" w:rsidRDefault="00EE0C45" w:rsidP="00EE0C45">
            <w:pPr>
              <w:rPr>
                <w:rFonts w:asciiTheme="minorHAnsi" w:hAnsiTheme="minorHAnsi"/>
                <w:sz w:val="20"/>
              </w:rPr>
            </w:pPr>
          </w:p>
        </w:tc>
        <w:tc>
          <w:tcPr>
            <w:tcW w:w="1190" w:type="dxa"/>
            <w:vMerge/>
            <w:shd w:val="thinDiagCross" w:color="auto" w:fill="auto"/>
            <w:vAlign w:val="center"/>
          </w:tcPr>
          <w:p w14:paraId="59CD5EFF" w14:textId="77777777" w:rsidR="00EE0C45" w:rsidRPr="00464FCC" w:rsidRDefault="00EE0C45" w:rsidP="00EE0C45">
            <w:pPr>
              <w:rPr>
                <w:rFonts w:asciiTheme="minorHAnsi" w:hAnsiTheme="minorHAnsi"/>
                <w:sz w:val="20"/>
              </w:rPr>
            </w:pPr>
          </w:p>
        </w:tc>
        <w:tc>
          <w:tcPr>
            <w:tcW w:w="1440" w:type="dxa"/>
            <w:vMerge/>
            <w:shd w:val="thinDiagCross" w:color="auto" w:fill="auto"/>
            <w:vAlign w:val="center"/>
          </w:tcPr>
          <w:p w14:paraId="36C23A86" w14:textId="77777777" w:rsidR="00EE0C45" w:rsidRPr="00464FCC" w:rsidRDefault="00EE0C45" w:rsidP="00EE0C45">
            <w:pPr>
              <w:rPr>
                <w:rFonts w:asciiTheme="minorHAnsi" w:hAnsiTheme="minorHAnsi"/>
                <w:sz w:val="20"/>
              </w:rPr>
            </w:pPr>
          </w:p>
        </w:tc>
        <w:tc>
          <w:tcPr>
            <w:tcW w:w="1260" w:type="dxa"/>
            <w:tcBorders>
              <w:bottom w:val="single" w:sz="8" w:space="0" w:color="auto"/>
            </w:tcBorders>
            <w:vAlign w:val="center"/>
          </w:tcPr>
          <w:p w14:paraId="544BF102" w14:textId="77777777" w:rsidR="00EE0C45" w:rsidRPr="00464FCC" w:rsidRDefault="00EE0C45" w:rsidP="00EE0C45">
            <w:pPr>
              <w:rPr>
                <w:rFonts w:asciiTheme="minorHAnsi" w:hAnsiTheme="minorHAnsi"/>
                <w:sz w:val="20"/>
              </w:rPr>
            </w:pPr>
          </w:p>
        </w:tc>
      </w:tr>
      <w:tr w:rsidR="00EE0C45" w:rsidRPr="00464FCC" w14:paraId="6C9B530E" w14:textId="77777777" w:rsidTr="00EE0C45">
        <w:trPr>
          <w:trHeight w:hRule="exact" w:val="397"/>
          <w:jc w:val="center"/>
        </w:trPr>
        <w:tc>
          <w:tcPr>
            <w:tcW w:w="619" w:type="dxa"/>
            <w:tcBorders>
              <w:top w:val="single" w:sz="8" w:space="0" w:color="auto"/>
              <w:bottom w:val="double" w:sz="4" w:space="0" w:color="auto"/>
              <w:right w:val="nil"/>
            </w:tcBorders>
          </w:tcPr>
          <w:p w14:paraId="732E86EE" w14:textId="77777777" w:rsidR="00EE0C45" w:rsidRPr="00464FCC" w:rsidRDefault="00EE0C45" w:rsidP="00EE0C45">
            <w:pPr>
              <w:rPr>
                <w:rFonts w:asciiTheme="minorHAnsi" w:hAnsiTheme="minorHAnsi"/>
              </w:rPr>
            </w:pPr>
          </w:p>
        </w:tc>
        <w:tc>
          <w:tcPr>
            <w:tcW w:w="3360" w:type="dxa"/>
            <w:tcBorders>
              <w:top w:val="single" w:sz="8" w:space="0" w:color="auto"/>
              <w:bottom w:val="double" w:sz="4" w:space="0" w:color="auto"/>
              <w:right w:val="nil"/>
            </w:tcBorders>
            <w:vAlign w:val="center"/>
          </w:tcPr>
          <w:p w14:paraId="5AFB4C3A" w14:textId="77777777" w:rsidR="00EE0C45" w:rsidRPr="00464FCC" w:rsidRDefault="00EE0C45" w:rsidP="00EE0C45">
            <w:pPr>
              <w:rPr>
                <w:rFonts w:asciiTheme="minorHAnsi" w:hAnsiTheme="minorHAnsi"/>
              </w:rPr>
            </w:pPr>
          </w:p>
        </w:tc>
        <w:tc>
          <w:tcPr>
            <w:tcW w:w="1350" w:type="dxa"/>
            <w:tcBorders>
              <w:top w:val="single" w:sz="8" w:space="0" w:color="auto"/>
              <w:left w:val="nil"/>
              <w:bottom w:val="double" w:sz="4" w:space="0" w:color="auto"/>
              <w:right w:val="nil"/>
            </w:tcBorders>
            <w:vAlign w:val="center"/>
          </w:tcPr>
          <w:p w14:paraId="75A8275B" w14:textId="77777777" w:rsidR="00EE0C45" w:rsidRPr="00464FCC" w:rsidRDefault="00EE0C45" w:rsidP="00EE0C45">
            <w:pPr>
              <w:rPr>
                <w:rFonts w:asciiTheme="minorHAnsi" w:hAnsiTheme="minorHAnsi"/>
              </w:rPr>
            </w:pPr>
          </w:p>
        </w:tc>
        <w:tc>
          <w:tcPr>
            <w:tcW w:w="1530" w:type="dxa"/>
            <w:tcBorders>
              <w:top w:val="single" w:sz="8" w:space="0" w:color="auto"/>
              <w:left w:val="nil"/>
              <w:bottom w:val="double" w:sz="4" w:space="0" w:color="auto"/>
              <w:right w:val="nil"/>
            </w:tcBorders>
            <w:vAlign w:val="center"/>
          </w:tcPr>
          <w:p w14:paraId="4EFAC98A" w14:textId="77777777" w:rsidR="00EE0C45" w:rsidRPr="00464FCC" w:rsidRDefault="00EE0C45" w:rsidP="00EE0C45">
            <w:pPr>
              <w:rPr>
                <w:rFonts w:asciiTheme="minorHAnsi" w:hAnsiTheme="minorHAnsi"/>
              </w:rPr>
            </w:pPr>
          </w:p>
        </w:tc>
        <w:tc>
          <w:tcPr>
            <w:tcW w:w="1500" w:type="dxa"/>
            <w:tcBorders>
              <w:top w:val="single" w:sz="8" w:space="0" w:color="auto"/>
              <w:left w:val="nil"/>
              <w:bottom w:val="double" w:sz="4" w:space="0" w:color="auto"/>
            </w:tcBorders>
            <w:vAlign w:val="center"/>
          </w:tcPr>
          <w:p w14:paraId="06129A2A" w14:textId="3C503F95" w:rsidR="00EE0C45" w:rsidRPr="00464FCC" w:rsidRDefault="00EE0C45" w:rsidP="00EE0C45">
            <w:pPr>
              <w:rPr>
                <w:rFonts w:asciiTheme="minorHAnsi" w:hAnsiTheme="minorHAnsi"/>
              </w:rPr>
            </w:pPr>
          </w:p>
        </w:tc>
        <w:tc>
          <w:tcPr>
            <w:tcW w:w="1110" w:type="dxa"/>
            <w:tcBorders>
              <w:bottom w:val="double" w:sz="4" w:space="0" w:color="auto"/>
            </w:tcBorders>
            <w:vAlign w:val="center"/>
          </w:tcPr>
          <w:p w14:paraId="12B0E75F" w14:textId="77777777" w:rsidR="00EE0C45" w:rsidRPr="00464FCC" w:rsidRDefault="00EE0C45" w:rsidP="00EE0C45">
            <w:pPr>
              <w:rPr>
                <w:rFonts w:asciiTheme="minorHAnsi" w:hAnsiTheme="minorHAnsi"/>
              </w:rPr>
            </w:pPr>
          </w:p>
        </w:tc>
        <w:tc>
          <w:tcPr>
            <w:tcW w:w="1190" w:type="dxa"/>
            <w:tcBorders>
              <w:bottom w:val="double" w:sz="4" w:space="0" w:color="auto"/>
            </w:tcBorders>
            <w:vAlign w:val="center"/>
          </w:tcPr>
          <w:p w14:paraId="27A8DE23" w14:textId="77777777" w:rsidR="00EE0C45" w:rsidRPr="00464FCC" w:rsidRDefault="00EE0C45" w:rsidP="00EE0C45">
            <w:pPr>
              <w:rPr>
                <w:rFonts w:asciiTheme="minorHAnsi" w:hAnsiTheme="minorHAnsi"/>
              </w:rPr>
            </w:pPr>
          </w:p>
        </w:tc>
        <w:tc>
          <w:tcPr>
            <w:tcW w:w="1440" w:type="dxa"/>
            <w:tcBorders>
              <w:bottom w:val="double" w:sz="4" w:space="0" w:color="auto"/>
            </w:tcBorders>
            <w:vAlign w:val="center"/>
          </w:tcPr>
          <w:p w14:paraId="145EA827" w14:textId="77777777" w:rsidR="00EE0C45" w:rsidRPr="00464FCC" w:rsidRDefault="00EE0C45" w:rsidP="00EE0C45">
            <w:pPr>
              <w:rPr>
                <w:rFonts w:asciiTheme="minorHAnsi" w:hAnsiTheme="minorHAnsi"/>
              </w:rPr>
            </w:pPr>
          </w:p>
        </w:tc>
        <w:tc>
          <w:tcPr>
            <w:tcW w:w="1260" w:type="dxa"/>
            <w:tcBorders>
              <w:top w:val="single" w:sz="8" w:space="0" w:color="auto"/>
              <w:bottom w:val="double" w:sz="4" w:space="0" w:color="auto"/>
            </w:tcBorders>
            <w:vAlign w:val="center"/>
          </w:tcPr>
          <w:p w14:paraId="0E65A5EE" w14:textId="77777777" w:rsidR="00EE0C45" w:rsidRPr="00464FCC" w:rsidRDefault="00EE0C45" w:rsidP="00EE0C45">
            <w:pPr>
              <w:rPr>
                <w:rFonts w:asciiTheme="minorHAnsi" w:hAnsiTheme="minorHAnsi"/>
              </w:rPr>
            </w:pPr>
          </w:p>
        </w:tc>
      </w:tr>
    </w:tbl>
    <w:p w14:paraId="1DCE37C0" w14:textId="77777777" w:rsidR="00EE0C45" w:rsidRPr="00464FCC" w:rsidRDefault="00EE0C45" w:rsidP="00EE0C45">
      <w:pPr>
        <w:pStyle w:val="Header"/>
        <w:pBdr>
          <w:bottom w:val="single" w:sz="4" w:space="0" w:color="auto"/>
        </w:pBdr>
        <w:spacing w:line="120" w:lineRule="exact"/>
        <w:rPr>
          <w:szCs w:val="24"/>
          <w:lang w:eastAsia="it-IT"/>
        </w:rPr>
      </w:pPr>
    </w:p>
    <w:p w14:paraId="0B3D7760" w14:textId="77777777" w:rsidR="00EE0C45" w:rsidRPr="00464FCC" w:rsidRDefault="00EE0C45" w:rsidP="00EE0C45">
      <w:pPr>
        <w:pStyle w:val="FootnoteText"/>
        <w:tabs>
          <w:tab w:val="left" w:pos="360"/>
        </w:tabs>
        <w:rPr>
          <w:i/>
          <w:sz w:val="24"/>
          <w:szCs w:val="24"/>
        </w:rPr>
        <w:sectPr w:rsidR="00EE0C45" w:rsidRPr="00464FCC" w:rsidSect="00EE0C45">
          <w:headerReference w:type="default" r:id="rId60"/>
          <w:footerReference w:type="default" r:id="rId61"/>
          <w:footnotePr>
            <w:numRestart w:val="eachSect"/>
          </w:footnotePr>
          <w:pgSz w:w="15842" w:h="12242" w:orient="landscape" w:code="1"/>
          <w:pgMar w:top="1440" w:right="1440" w:bottom="1440" w:left="1440" w:header="720" w:footer="720" w:gutter="0"/>
          <w:cols w:space="708"/>
          <w:docGrid w:linePitch="360"/>
        </w:sectPr>
      </w:pPr>
    </w:p>
    <w:p w14:paraId="5019614F" w14:textId="69BC1FD5" w:rsidR="007236FF" w:rsidRPr="00464FCC" w:rsidRDefault="007236FF" w:rsidP="007236FF">
      <w:pPr>
        <w:pStyle w:val="Section4-Heading1"/>
        <w:rPr>
          <w:sz w:val="28"/>
          <w:szCs w:val="28"/>
        </w:rPr>
      </w:pPr>
      <w:bookmarkStart w:id="246" w:name="_Toc70407736"/>
      <w:bookmarkStart w:id="247" w:name="_Toc172358988"/>
      <w:r w:rsidRPr="00464FCC">
        <w:rPr>
          <w:sz w:val="28"/>
          <w:szCs w:val="28"/>
        </w:rPr>
        <w:t>Appendix</w:t>
      </w:r>
      <w:bookmarkEnd w:id="246"/>
      <w:r w:rsidR="00A8547F" w:rsidRPr="00464FCC">
        <w:rPr>
          <w:sz w:val="28"/>
          <w:szCs w:val="28"/>
        </w:rPr>
        <w:t xml:space="preserve"> A.</w:t>
      </w:r>
      <w:r w:rsidRPr="00464FCC">
        <w:rPr>
          <w:sz w:val="28"/>
          <w:szCs w:val="28"/>
        </w:rPr>
        <w:t xml:space="preserve"> Financial Negotiations - Breakdown of Remuneration Rates</w:t>
      </w:r>
      <w:bookmarkEnd w:id="247"/>
    </w:p>
    <w:p w14:paraId="78B6FFD1" w14:textId="77777777" w:rsidR="007236FF" w:rsidRPr="00464FCC" w:rsidRDefault="007236FF" w:rsidP="00857D88">
      <w:pPr>
        <w:pStyle w:val="ListParagraph"/>
        <w:numPr>
          <w:ilvl w:val="0"/>
          <w:numId w:val="12"/>
        </w:numPr>
        <w:spacing w:after="200"/>
        <w:contextualSpacing w:val="0"/>
        <w:jc w:val="both"/>
        <w:rPr>
          <w:bCs/>
          <w:lang w:eastAsia="it-IT"/>
        </w:rPr>
      </w:pPr>
      <w:r w:rsidRPr="00464FCC">
        <w:rPr>
          <w:b/>
        </w:rPr>
        <w:t>Review of Remuneration Rates</w:t>
      </w:r>
    </w:p>
    <w:p w14:paraId="1F80F940" w14:textId="77777777" w:rsidR="00A13D8C" w:rsidRPr="00464FCC" w:rsidRDefault="007236FF" w:rsidP="00857D88">
      <w:pPr>
        <w:pStyle w:val="ListParagraph"/>
        <w:numPr>
          <w:ilvl w:val="1"/>
          <w:numId w:val="12"/>
        </w:numPr>
        <w:tabs>
          <w:tab w:val="left" w:pos="-720"/>
        </w:tabs>
        <w:spacing w:after="200"/>
        <w:contextualSpacing w:val="0"/>
        <w:jc w:val="both"/>
        <w:rPr>
          <w:spacing w:val="-2"/>
        </w:rPr>
      </w:pPr>
      <w:r w:rsidRPr="00464FCC">
        <w:rPr>
          <w:spacing w:val="-2"/>
        </w:rPr>
        <w:t>T</w:t>
      </w:r>
      <w:r w:rsidR="00A8547F" w:rsidRPr="00464FCC">
        <w:rPr>
          <w:spacing w:val="-2"/>
        </w:rPr>
        <w:t xml:space="preserve">he remuneration rates </w:t>
      </w:r>
      <w:r w:rsidRPr="00464FCC">
        <w:rPr>
          <w:spacing w:val="-2"/>
        </w:rPr>
        <w:t>are made up of salary</w:t>
      </w:r>
      <w:r w:rsidR="00A8547F" w:rsidRPr="00464FCC">
        <w:rPr>
          <w:spacing w:val="-2"/>
        </w:rPr>
        <w:t xml:space="preserve"> or a base fee</w:t>
      </w:r>
      <w:r w:rsidRPr="00464FCC">
        <w:rPr>
          <w:spacing w:val="-2"/>
        </w:rPr>
        <w:t xml:space="preserve">, social costs, overheads, profit, and any premium or allowance </w:t>
      </w:r>
      <w:r w:rsidR="00401E71" w:rsidRPr="00464FCC">
        <w:rPr>
          <w:spacing w:val="-2"/>
        </w:rPr>
        <w:t xml:space="preserve">that may be </w:t>
      </w:r>
      <w:r w:rsidRPr="00464FCC">
        <w:rPr>
          <w:spacing w:val="-2"/>
        </w:rPr>
        <w:t>paid for assignments away from headquarter</w:t>
      </w:r>
      <w:r w:rsidR="00A8547F" w:rsidRPr="00464FCC">
        <w:rPr>
          <w:spacing w:val="-2"/>
        </w:rPr>
        <w:t>s or a home office</w:t>
      </w:r>
      <w:r w:rsidR="00401E71" w:rsidRPr="00464FCC">
        <w:rPr>
          <w:spacing w:val="-2"/>
        </w:rPr>
        <w:t xml:space="preserve">.  An attached </w:t>
      </w:r>
      <w:r w:rsidRPr="00464FCC">
        <w:rPr>
          <w:spacing w:val="-2"/>
        </w:rPr>
        <w:t xml:space="preserve">Sample Form </w:t>
      </w:r>
      <w:r w:rsidR="00401E71" w:rsidRPr="00464FCC">
        <w:rPr>
          <w:spacing w:val="-2"/>
        </w:rPr>
        <w:t xml:space="preserve">can be used to provide a breakdown of rates. </w:t>
      </w:r>
    </w:p>
    <w:p w14:paraId="31E6DDB3" w14:textId="77777777" w:rsidR="00A13D8C" w:rsidRPr="00464FCC" w:rsidRDefault="00401E71" w:rsidP="00857D88">
      <w:pPr>
        <w:pStyle w:val="ListParagraph"/>
        <w:numPr>
          <w:ilvl w:val="1"/>
          <w:numId w:val="12"/>
        </w:numPr>
        <w:tabs>
          <w:tab w:val="left" w:pos="-720"/>
        </w:tabs>
        <w:spacing w:after="200"/>
        <w:contextualSpacing w:val="0"/>
        <w:jc w:val="both"/>
        <w:rPr>
          <w:spacing w:val="-2"/>
        </w:rPr>
      </w:pPr>
      <w:r w:rsidRPr="00464FCC">
        <w:rPr>
          <w:spacing w:val="-2"/>
        </w:rPr>
        <w:t>If the RFP requests submission of a technical proposal only, the Sample Form is used by the selected Consultant to prepare for the negotiations of the Contract. If the RFP requests submission of the financial proposal, the Sample Form shall be completed and attached to the Financial Form-3.</w:t>
      </w:r>
      <w:r w:rsidR="007236FF" w:rsidRPr="00464FCC">
        <w:rPr>
          <w:spacing w:val="-2"/>
        </w:rPr>
        <w:t xml:space="preserve">  Agreed </w:t>
      </w:r>
      <w:r w:rsidRPr="00464FCC">
        <w:rPr>
          <w:spacing w:val="-2"/>
        </w:rPr>
        <w:t xml:space="preserve">(at the negotiations) </w:t>
      </w:r>
      <w:r w:rsidR="007236FF" w:rsidRPr="00464FCC">
        <w:rPr>
          <w:spacing w:val="-2"/>
        </w:rPr>
        <w:t>breakdown sheets sha</w:t>
      </w:r>
      <w:r w:rsidRPr="00464FCC">
        <w:rPr>
          <w:spacing w:val="-2"/>
        </w:rPr>
        <w:t>ll form part of the negotiated C</w:t>
      </w:r>
      <w:r w:rsidR="007236FF" w:rsidRPr="00464FCC">
        <w:rPr>
          <w:spacing w:val="-2"/>
        </w:rPr>
        <w:t>ontract</w:t>
      </w:r>
      <w:r w:rsidRPr="00464FCC">
        <w:rPr>
          <w:spacing w:val="-2"/>
        </w:rPr>
        <w:t xml:space="preserve"> and included in its Appendix D or C</w:t>
      </w:r>
      <w:r w:rsidR="007236FF" w:rsidRPr="00464FCC">
        <w:rPr>
          <w:spacing w:val="-2"/>
        </w:rPr>
        <w:t>.</w:t>
      </w:r>
      <w:r w:rsidRPr="00464FCC">
        <w:rPr>
          <w:spacing w:val="-2"/>
        </w:rPr>
        <w:t xml:space="preserve"> </w:t>
      </w:r>
    </w:p>
    <w:p w14:paraId="00D3E084" w14:textId="6DA41097" w:rsidR="00A13D8C" w:rsidRPr="00464FCC" w:rsidRDefault="00A13D8C" w:rsidP="00857D88">
      <w:pPr>
        <w:pStyle w:val="ListParagraph"/>
        <w:numPr>
          <w:ilvl w:val="1"/>
          <w:numId w:val="12"/>
        </w:numPr>
        <w:tabs>
          <w:tab w:val="left" w:pos="-720"/>
        </w:tabs>
        <w:spacing w:after="200"/>
        <w:contextualSpacing w:val="0"/>
        <w:jc w:val="both"/>
        <w:rPr>
          <w:spacing w:val="-2"/>
        </w:rPr>
      </w:pPr>
      <w:r w:rsidRPr="00464FCC">
        <w:rPr>
          <w:spacing w:val="-2"/>
        </w:rPr>
        <w:t>At the negotiations the firm sh</w:t>
      </w:r>
      <w:r w:rsidR="006B5595" w:rsidRPr="00464FCC">
        <w:rPr>
          <w:spacing w:val="-2"/>
        </w:rPr>
        <w:t>all be prepared to disclose its</w:t>
      </w:r>
      <w:r w:rsidRPr="00464FCC">
        <w:rPr>
          <w:spacing w:val="-2"/>
        </w:rPr>
        <w:t xml:space="preserve"> audited financial statements for the last three years, to substantiate its rates, and accept that its proposed rates and other financial matters are subject to scrutiny.  </w:t>
      </w:r>
      <w:r w:rsidR="007236FF" w:rsidRPr="00464FCC">
        <w:rPr>
          <w:spacing w:val="-2"/>
        </w:rPr>
        <w:t xml:space="preserve">The </w:t>
      </w:r>
      <w:r w:rsidR="00CA6228">
        <w:rPr>
          <w:spacing w:val="-2"/>
        </w:rPr>
        <w:t>Procuring Agency</w:t>
      </w:r>
      <w:r w:rsidR="007236FF" w:rsidRPr="00464FCC">
        <w:rPr>
          <w:spacing w:val="-2"/>
        </w:rPr>
        <w:t xml:space="preserve"> is charged with the custody of government funds and is expected to exercise prudence in the expenditure of these funds.  </w:t>
      </w:r>
    </w:p>
    <w:p w14:paraId="5B58DC2D" w14:textId="77777777" w:rsidR="00273CB3" w:rsidRPr="00464FCC" w:rsidRDefault="007236FF" w:rsidP="00857D88">
      <w:pPr>
        <w:pStyle w:val="ListParagraph"/>
        <w:widowControl w:val="0"/>
        <w:numPr>
          <w:ilvl w:val="1"/>
          <w:numId w:val="12"/>
        </w:numPr>
        <w:tabs>
          <w:tab w:val="left" w:pos="-720"/>
        </w:tabs>
        <w:spacing w:after="200"/>
        <w:contextualSpacing w:val="0"/>
        <w:jc w:val="both"/>
        <w:rPr>
          <w:spacing w:val="-2"/>
        </w:rPr>
      </w:pPr>
      <w:r w:rsidRPr="00464FCC">
        <w:rPr>
          <w:spacing w:val="-2"/>
        </w:rPr>
        <w:t>R</w:t>
      </w:r>
      <w:r w:rsidR="00273CB3" w:rsidRPr="00464FCC">
        <w:rPr>
          <w:spacing w:val="-2"/>
        </w:rPr>
        <w:t>ate details are discussed below:</w:t>
      </w:r>
    </w:p>
    <w:p w14:paraId="7B039B56" w14:textId="77777777" w:rsidR="00273CB3" w:rsidRPr="00464FCC" w:rsidRDefault="007236FF" w:rsidP="00857D88">
      <w:pPr>
        <w:pStyle w:val="ListParagraph"/>
        <w:numPr>
          <w:ilvl w:val="0"/>
          <w:numId w:val="13"/>
        </w:numPr>
        <w:tabs>
          <w:tab w:val="left" w:pos="-720"/>
        </w:tabs>
        <w:spacing w:after="200"/>
        <w:ind w:left="1260" w:right="72" w:hanging="450"/>
        <w:contextualSpacing w:val="0"/>
        <w:jc w:val="both"/>
        <w:rPr>
          <w:spacing w:val="-2"/>
        </w:rPr>
      </w:pPr>
      <w:r w:rsidRPr="00464FCC">
        <w:rPr>
          <w:bCs/>
          <w:u w:val="single"/>
        </w:rPr>
        <w:t>Salary</w:t>
      </w:r>
      <w:r w:rsidRPr="00464FCC">
        <w:rPr>
          <w:spacing w:val="-2"/>
        </w:rPr>
        <w:t xml:space="preserve"> is the gross regular cash salary</w:t>
      </w:r>
      <w:r w:rsidR="00A13D8C" w:rsidRPr="00464FCC">
        <w:rPr>
          <w:spacing w:val="-2"/>
        </w:rPr>
        <w:t xml:space="preserve"> or fee</w:t>
      </w:r>
      <w:r w:rsidRPr="00464FCC">
        <w:rPr>
          <w:spacing w:val="-2"/>
        </w:rPr>
        <w:t xml:space="preserve"> paid to the individual in the firm’s home office.  It shall not contain any premium for work away from headquarters or bonus (except where these are included b</w:t>
      </w:r>
      <w:r w:rsidR="006B5595" w:rsidRPr="00464FCC">
        <w:rPr>
          <w:spacing w:val="-2"/>
        </w:rPr>
        <w:t>y law or government regulations).</w:t>
      </w:r>
    </w:p>
    <w:p w14:paraId="546B3A9C" w14:textId="77777777" w:rsidR="006B5595" w:rsidRPr="00464FCC" w:rsidRDefault="007236FF" w:rsidP="00857D88">
      <w:pPr>
        <w:pStyle w:val="ListParagraph"/>
        <w:numPr>
          <w:ilvl w:val="0"/>
          <w:numId w:val="13"/>
        </w:numPr>
        <w:tabs>
          <w:tab w:val="left" w:pos="-720"/>
        </w:tabs>
        <w:spacing w:after="200"/>
        <w:ind w:left="1260" w:right="72" w:hanging="450"/>
        <w:contextualSpacing w:val="0"/>
        <w:jc w:val="both"/>
        <w:rPr>
          <w:spacing w:val="-2"/>
        </w:rPr>
      </w:pPr>
      <w:r w:rsidRPr="00464FCC">
        <w:rPr>
          <w:bCs/>
          <w:u w:val="single"/>
          <w:lang w:eastAsia="it-IT"/>
        </w:rPr>
        <w:t>Bonus</w:t>
      </w:r>
      <w:r w:rsidR="00A13D8C" w:rsidRPr="00464FCC">
        <w:rPr>
          <w:bCs/>
          <w:u w:val="single"/>
          <w:lang w:eastAsia="it-IT"/>
        </w:rPr>
        <w:t>es</w:t>
      </w:r>
      <w:r w:rsidR="003101EF" w:rsidRPr="00464FCC">
        <w:rPr>
          <w:bCs/>
          <w:lang w:eastAsia="it-IT"/>
        </w:rPr>
        <w:t xml:space="preserve"> </w:t>
      </w:r>
      <w:r w:rsidRPr="00464FCC">
        <w:rPr>
          <w:spacing w:val="-2"/>
        </w:rPr>
        <w:t xml:space="preserve">are normally paid out of profits.  </w:t>
      </w:r>
      <w:r w:rsidR="00A13D8C" w:rsidRPr="00464FCC">
        <w:rPr>
          <w:spacing w:val="-2"/>
        </w:rPr>
        <w:t xml:space="preserve">To avoid double counting, any </w:t>
      </w:r>
      <w:r w:rsidRPr="00464FCC">
        <w:rPr>
          <w:spacing w:val="-2"/>
        </w:rPr>
        <w:t xml:space="preserve">bonuses shall not normally be included in the </w:t>
      </w:r>
      <w:r w:rsidR="00A13D8C" w:rsidRPr="00464FCC">
        <w:rPr>
          <w:spacing w:val="-2"/>
        </w:rPr>
        <w:t>“Salary” and should be shown separately</w:t>
      </w:r>
      <w:r w:rsidRPr="00464FCC">
        <w:rPr>
          <w:spacing w:val="-2"/>
        </w:rPr>
        <w:t>.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14:paraId="30B462FE" w14:textId="77777777" w:rsidR="006B5595" w:rsidRPr="00464FCC" w:rsidRDefault="007236FF" w:rsidP="00857D88">
      <w:pPr>
        <w:pStyle w:val="ListParagraph"/>
        <w:numPr>
          <w:ilvl w:val="0"/>
          <w:numId w:val="13"/>
        </w:numPr>
        <w:tabs>
          <w:tab w:val="left" w:pos="-720"/>
        </w:tabs>
        <w:spacing w:after="200"/>
        <w:ind w:left="1260" w:right="72" w:hanging="450"/>
        <w:contextualSpacing w:val="0"/>
        <w:jc w:val="both"/>
        <w:rPr>
          <w:spacing w:val="-2"/>
        </w:rPr>
      </w:pPr>
      <w:r w:rsidRPr="00464FCC">
        <w:rPr>
          <w:bCs/>
          <w:u w:val="single"/>
        </w:rPr>
        <w:t xml:space="preserve">Social </w:t>
      </w:r>
      <w:r w:rsidR="00F57F4D" w:rsidRPr="00464FCC">
        <w:rPr>
          <w:bCs/>
          <w:u w:val="single"/>
        </w:rPr>
        <w:t xml:space="preserve">Charges </w:t>
      </w:r>
      <w:r w:rsidRPr="00464FCC">
        <w:rPr>
          <w:spacing w:val="-2"/>
        </w:rPr>
        <w:t xml:space="preserve">are the costs </w:t>
      </w:r>
      <w:r w:rsidR="00FA1319" w:rsidRPr="00464FCC">
        <w:rPr>
          <w:spacing w:val="-2"/>
        </w:rPr>
        <w:t xml:space="preserve">of non-monetary benefits and may include, </w:t>
      </w:r>
      <w:r w:rsidRPr="00464FCC">
        <w:rPr>
          <w:spacing w:val="-2"/>
        </w:rPr>
        <w:t>inter alia, social security</w:t>
      </w:r>
      <w:r w:rsidR="00FA1319" w:rsidRPr="00464FCC">
        <w:rPr>
          <w:spacing w:val="-2"/>
        </w:rPr>
        <w:t xml:space="preserve"> (</w:t>
      </w:r>
      <w:r w:rsidRPr="00464FCC">
        <w:rPr>
          <w:spacing w:val="-2"/>
        </w:rPr>
        <w:t>including pension, medical</w:t>
      </w:r>
      <w:r w:rsidR="0074311C" w:rsidRPr="00464FCC">
        <w:rPr>
          <w:spacing w:val="-2"/>
        </w:rPr>
        <w:t>,</w:t>
      </w:r>
      <w:r w:rsidRPr="00464FCC">
        <w:rPr>
          <w:spacing w:val="-2"/>
        </w:rPr>
        <w:t xml:space="preserve"> and life insurance costs</w:t>
      </w:r>
      <w:r w:rsidR="00FA1319" w:rsidRPr="00464FCC">
        <w:rPr>
          <w:spacing w:val="-2"/>
        </w:rPr>
        <w:t>)</w:t>
      </w:r>
      <w:r w:rsidRPr="00464FCC">
        <w:rPr>
          <w:spacing w:val="-2"/>
        </w:rPr>
        <w:t xml:space="preserve"> and the cost of a </w:t>
      </w:r>
      <w:r w:rsidR="00FA1319" w:rsidRPr="00464FCC">
        <w:rPr>
          <w:spacing w:val="-2"/>
        </w:rPr>
        <w:t xml:space="preserve">paid sick and/or annual </w:t>
      </w:r>
      <w:r w:rsidR="00273CB3" w:rsidRPr="00464FCC">
        <w:rPr>
          <w:spacing w:val="-2"/>
        </w:rPr>
        <w:t>leave.</w:t>
      </w:r>
      <w:r w:rsidRPr="00464FCC">
        <w:rPr>
          <w:spacing w:val="-2"/>
        </w:rPr>
        <w:t xml:space="preserve">  In this regard, </w:t>
      </w:r>
      <w:r w:rsidR="00FA1319" w:rsidRPr="00464FCC">
        <w:rPr>
          <w:spacing w:val="-2"/>
        </w:rPr>
        <w:t xml:space="preserve">a paid leave during </w:t>
      </w:r>
      <w:r w:rsidRPr="00464FCC">
        <w:rPr>
          <w:spacing w:val="-2"/>
        </w:rPr>
        <w:t>public holidays</w:t>
      </w:r>
      <w:r w:rsidR="00FA1319" w:rsidRPr="00464FCC">
        <w:rPr>
          <w:spacing w:val="-2"/>
        </w:rPr>
        <w:t xml:space="preserve"> or </w:t>
      </w:r>
      <w:r w:rsidR="00273CB3" w:rsidRPr="00464FCC">
        <w:rPr>
          <w:spacing w:val="-2"/>
        </w:rPr>
        <w:t xml:space="preserve">an annual leave </w:t>
      </w:r>
      <w:r w:rsidRPr="00464FCC">
        <w:rPr>
          <w:spacing w:val="-2"/>
        </w:rPr>
        <w:t xml:space="preserve">taken during an assignment if no </w:t>
      </w:r>
      <w:r w:rsidR="00273CB3" w:rsidRPr="00464FCC">
        <w:rPr>
          <w:spacing w:val="-2"/>
        </w:rPr>
        <w:t>Expert’s</w:t>
      </w:r>
      <w:r w:rsidRPr="00464FCC">
        <w:rPr>
          <w:spacing w:val="-2"/>
        </w:rPr>
        <w:t xml:space="preserve"> replacement has been </w:t>
      </w:r>
      <w:r w:rsidR="00273CB3" w:rsidRPr="00464FCC">
        <w:rPr>
          <w:spacing w:val="-2"/>
        </w:rPr>
        <w:t xml:space="preserve">provided is not considered </w:t>
      </w:r>
      <w:r w:rsidR="00F57F4D" w:rsidRPr="00464FCC">
        <w:rPr>
          <w:spacing w:val="-2"/>
        </w:rPr>
        <w:t>social charges</w:t>
      </w:r>
      <w:r w:rsidRPr="00464FCC">
        <w:rPr>
          <w:spacing w:val="-2"/>
        </w:rPr>
        <w:t xml:space="preserve">.  </w:t>
      </w:r>
    </w:p>
    <w:p w14:paraId="13466878" w14:textId="77777777" w:rsidR="007236FF" w:rsidRPr="00464FCC" w:rsidRDefault="007236FF" w:rsidP="00857D88">
      <w:pPr>
        <w:pStyle w:val="ListParagraph"/>
        <w:numPr>
          <w:ilvl w:val="0"/>
          <w:numId w:val="13"/>
        </w:numPr>
        <w:tabs>
          <w:tab w:val="left" w:pos="-720"/>
        </w:tabs>
        <w:spacing w:after="200"/>
        <w:ind w:left="1260" w:right="72" w:hanging="450"/>
        <w:contextualSpacing w:val="0"/>
        <w:jc w:val="both"/>
        <w:rPr>
          <w:spacing w:val="-2"/>
        </w:rPr>
      </w:pPr>
      <w:r w:rsidRPr="00464FCC">
        <w:rPr>
          <w:bCs/>
          <w:u w:val="single"/>
        </w:rPr>
        <w:t>Cost of Leave</w:t>
      </w:r>
      <w:r w:rsidR="00273CB3" w:rsidRPr="00464FCC">
        <w:rPr>
          <w:bCs/>
        </w:rPr>
        <w:t xml:space="preserve">. </w:t>
      </w:r>
      <w:r w:rsidRPr="00464FCC">
        <w:rPr>
          <w:spacing w:val="-2"/>
        </w:rPr>
        <w:t xml:space="preserve">The principles of calculating the cost of total days leave per annum as a </w:t>
      </w:r>
      <w:r w:rsidR="006B5595" w:rsidRPr="00464FCC">
        <w:rPr>
          <w:spacing w:val="-2"/>
        </w:rPr>
        <w:t>percentage of basic salary is normally calculated</w:t>
      </w:r>
      <w:r w:rsidRPr="00464FCC">
        <w:rPr>
          <w:spacing w:val="-2"/>
        </w:rPr>
        <w:t xml:space="preserve"> as follows:</w:t>
      </w:r>
    </w:p>
    <w:p w14:paraId="0F226DEE" w14:textId="77777777" w:rsidR="007236FF" w:rsidRPr="00464FCC" w:rsidRDefault="007236FF" w:rsidP="007236FF">
      <w:pPr>
        <w:tabs>
          <w:tab w:val="left" w:pos="-720"/>
        </w:tabs>
        <w:ind w:left="1440" w:hanging="1440"/>
        <w:jc w:val="both"/>
        <w:rPr>
          <w:spacing w:val="-2"/>
        </w:rPr>
      </w:pPr>
    </w:p>
    <w:p w14:paraId="36E00EFD" w14:textId="77777777" w:rsidR="007236FF" w:rsidRPr="00464FCC" w:rsidRDefault="007236FF" w:rsidP="007236FF">
      <w:pPr>
        <w:tabs>
          <w:tab w:val="left" w:pos="-720"/>
        </w:tabs>
        <w:ind w:left="1440" w:hanging="1440"/>
        <w:jc w:val="both"/>
        <w:rPr>
          <w:spacing w:val="-2"/>
          <w:position w:val="-30"/>
          <w:sz w:val="20"/>
        </w:rPr>
      </w:pPr>
      <w:r w:rsidRPr="00464FCC">
        <w:rPr>
          <w:spacing w:val="-2"/>
        </w:rPr>
        <w:tab/>
        <w:t>Leave cost as percentage of sala</w:t>
      </w:r>
      <w:r w:rsidR="00273CB3" w:rsidRPr="00464FCC">
        <w:rPr>
          <w:spacing w:val="-2"/>
        </w:rPr>
        <w:t>ry</w:t>
      </w:r>
      <w:r w:rsidRPr="00464FCC">
        <w:rPr>
          <w:spacing w:val="-2"/>
        </w:rPr>
        <w:t xml:space="preserve"> =  </w:t>
      </w:r>
      <w:r w:rsidR="00273CB3" w:rsidRPr="0021172D">
        <w:rPr>
          <w:spacing w:val="-2"/>
          <w:position w:val="-28"/>
          <w:sz w:val="20"/>
        </w:rPr>
        <w:object w:dxaOrig="2120" w:dyaOrig="660" w14:anchorId="57403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32.25pt" o:ole="" fillcolor="window">
            <v:imagedata r:id="rId62" o:title=""/>
          </v:shape>
          <o:OLEObject Type="Embed" ProgID="Equation.3" ShapeID="_x0000_i1027" DrawAspect="Content" ObjectID="_1694515997" r:id="rId63"/>
        </w:object>
      </w:r>
    </w:p>
    <w:p w14:paraId="4CABDD58" w14:textId="77777777" w:rsidR="00273CB3" w:rsidRPr="00464FCC" w:rsidRDefault="00273CB3" w:rsidP="007236FF">
      <w:pPr>
        <w:tabs>
          <w:tab w:val="left" w:pos="-720"/>
        </w:tabs>
        <w:ind w:left="1440" w:hanging="1440"/>
        <w:jc w:val="both"/>
        <w:rPr>
          <w:spacing w:val="-2"/>
          <w:sz w:val="20"/>
          <w:szCs w:val="20"/>
        </w:rPr>
      </w:pPr>
      <w:r w:rsidRPr="00464FCC">
        <w:tab/>
      </w:r>
      <w:r w:rsidRPr="00464FCC">
        <w:rPr>
          <w:sz w:val="20"/>
          <w:szCs w:val="20"/>
        </w:rPr>
        <w:t>Where w = weekends, ph = public holidays, v = vacation, and s = sick leave.</w:t>
      </w:r>
    </w:p>
    <w:p w14:paraId="78576636" w14:textId="77777777" w:rsidR="007236FF" w:rsidRPr="00464FCC" w:rsidRDefault="007236FF" w:rsidP="007236FF">
      <w:pPr>
        <w:tabs>
          <w:tab w:val="left" w:pos="-720"/>
        </w:tabs>
        <w:ind w:left="1440" w:hanging="1440"/>
        <w:jc w:val="both"/>
        <w:rPr>
          <w:spacing w:val="-2"/>
        </w:rPr>
      </w:pPr>
    </w:p>
    <w:p w14:paraId="4BF91F60" w14:textId="77777777" w:rsidR="006B5595" w:rsidRPr="00464FCC" w:rsidRDefault="007236FF" w:rsidP="00A16996">
      <w:pPr>
        <w:tabs>
          <w:tab w:val="left" w:pos="-720"/>
        </w:tabs>
        <w:spacing w:after="200"/>
        <w:ind w:left="1440" w:right="431" w:hanging="1440"/>
        <w:jc w:val="both"/>
        <w:rPr>
          <w:spacing w:val="-2"/>
        </w:rPr>
      </w:pPr>
      <w:r w:rsidRPr="00464FCC">
        <w:rPr>
          <w:spacing w:val="-2"/>
        </w:rPr>
        <w:tab/>
      </w:r>
      <w:r w:rsidR="006B5595" w:rsidRPr="00464FCC">
        <w:rPr>
          <w:spacing w:val="-2"/>
        </w:rPr>
        <w:t>Please</w:t>
      </w:r>
      <w:r w:rsidRPr="00464FCC">
        <w:rPr>
          <w:spacing w:val="-2"/>
        </w:rPr>
        <w:t xml:space="preserve"> note that leave can be considered a</w:t>
      </w:r>
      <w:r w:rsidR="006B5595" w:rsidRPr="00464FCC">
        <w:rPr>
          <w:spacing w:val="-2"/>
        </w:rPr>
        <w:t>s a</w:t>
      </w:r>
      <w:r w:rsidRPr="00464FCC">
        <w:rPr>
          <w:spacing w:val="-2"/>
        </w:rPr>
        <w:t xml:space="preserve"> social cost only if the Client is not charged for the leave taken.</w:t>
      </w:r>
    </w:p>
    <w:p w14:paraId="2F358629" w14:textId="4A1D6C69" w:rsidR="00901C96" w:rsidRPr="00464FCC" w:rsidRDefault="007236FF" w:rsidP="00857D88">
      <w:pPr>
        <w:pStyle w:val="ListParagraph"/>
        <w:numPr>
          <w:ilvl w:val="0"/>
          <w:numId w:val="13"/>
        </w:numPr>
        <w:tabs>
          <w:tab w:val="left" w:pos="-720"/>
        </w:tabs>
        <w:spacing w:after="200"/>
        <w:ind w:left="1260" w:right="360" w:hanging="450"/>
        <w:contextualSpacing w:val="0"/>
        <w:jc w:val="both"/>
        <w:rPr>
          <w:bCs/>
          <w:u w:val="single"/>
        </w:rPr>
      </w:pPr>
      <w:r w:rsidRPr="00464FCC">
        <w:rPr>
          <w:bCs/>
          <w:u w:val="single"/>
        </w:rPr>
        <w:t>Overheads</w:t>
      </w:r>
      <w:r w:rsidR="003101EF" w:rsidRPr="00464FCC">
        <w:rPr>
          <w:bCs/>
        </w:rPr>
        <w:t xml:space="preserve"> </w:t>
      </w:r>
      <w:r w:rsidRPr="00464FCC">
        <w:rPr>
          <w:spacing w:val="-2"/>
        </w:rPr>
        <w:t xml:space="preserve">are the </w:t>
      </w:r>
      <w:r w:rsidR="006B5595" w:rsidRPr="00464FCC">
        <w:rPr>
          <w:spacing w:val="-2"/>
        </w:rPr>
        <w:t>Consultant</w:t>
      </w:r>
      <w:r w:rsidRPr="00464FCC">
        <w:rPr>
          <w:spacing w:val="-2"/>
        </w:rPr>
        <w:t>’s business costs that are not directly related to the execution of the assignment and shall not be reimburs</w:t>
      </w:r>
      <w:r w:rsidR="006B5595" w:rsidRPr="00464FCC">
        <w:rPr>
          <w:spacing w:val="-2"/>
        </w:rPr>
        <w:t>ed as separate items under the C</w:t>
      </w:r>
      <w:r w:rsidR="00B6625F" w:rsidRPr="00464FCC">
        <w:rPr>
          <w:spacing w:val="-2"/>
        </w:rPr>
        <w:t xml:space="preserve">ontract. </w:t>
      </w:r>
      <w:r w:rsidRPr="00464FCC">
        <w:rPr>
          <w:spacing w:val="-2"/>
        </w:rPr>
        <w:t>Typical items are home office costs (non</w:t>
      </w:r>
      <w:r w:rsidR="00F57F4D" w:rsidRPr="00464FCC">
        <w:rPr>
          <w:spacing w:val="-2"/>
        </w:rPr>
        <w:t>-</w:t>
      </w:r>
      <w:r w:rsidRPr="00464FCC">
        <w:rPr>
          <w:spacing w:val="-2"/>
        </w:rPr>
        <w:t xml:space="preserve">billable time, time of senior </w:t>
      </w:r>
      <w:r w:rsidR="006B5595" w:rsidRPr="00464FCC">
        <w:rPr>
          <w:spacing w:val="-2"/>
        </w:rPr>
        <w:t xml:space="preserve">Consultant’s </w:t>
      </w:r>
      <w:r w:rsidRPr="00464FCC">
        <w:rPr>
          <w:spacing w:val="-2"/>
        </w:rPr>
        <w:t>staff monitoring the project, rent</w:t>
      </w:r>
      <w:r w:rsidR="006B5595" w:rsidRPr="00464FCC">
        <w:rPr>
          <w:spacing w:val="-2"/>
        </w:rPr>
        <w:t xml:space="preserve"> of headquarters’ office</w:t>
      </w:r>
      <w:r w:rsidRPr="00464FCC">
        <w:rPr>
          <w:spacing w:val="-2"/>
        </w:rPr>
        <w:t xml:space="preserve">, support staff, research, staff training, marketing, etc.), the cost of </w:t>
      </w:r>
      <w:r w:rsidR="006B5595" w:rsidRPr="00464FCC">
        <w:rPr>
          <w:spacing w:val="-2"/>
        </w:rPr>
        <w:t>Consultant’s personnel</w:t>
      </w:r>
      <w:r w:rsidRPr="00464FCC">
        <w:rPr>
          <w:spacing w:val="-2"/>
        </w:rPr>
        <w:t xml:space="preserve"> not currently employed on revenue-earning projects, taxes on business activities</w:t>
      </w:r>
      <w:r w:rsidR="0074311C" w:rsidRPr="00464FCC">
        <w:rPr>
          <w:spacing w:val="-2"/>
        </w:rPr>
        <w:t>,</w:t>
      </w:r>
      <w:r w:rsidRPr="00464FCC">
        <w:rPr>
          <w:spacing w:val="-2"/>
        </w:rPr>
        <w:t xml:space="preserve">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w:t>
      </w:r>
      <w:r w:rsidR="00CA6228">
        <w:rPr>
          <w:spacing w:val="-2"/>
        </w:rPr>
        <w:t>Procuring Agency</w:t>
      </w:r>
      <w:r w:rsidRPr="00464FCC">
        <w:rPr>
          <w:spacing w:val="-2"/>
        </w:rPr>
        <w:t xml:space="preserve"> does not accept an add-on margin for social charges, ov</w:t>
      </w:r>
      <w:r w:rsidR="006B5595" w:rsidRPr="00464FCC">
        <w:rPr>
          <w:spacing w:val="-2"/>
        </w:rPr>
        <w:t>erhead expenses, etc. for Experts</w:t>
      </w:r>
      <w:r w:rsidRPr="00464FCC">
        <w:rPr>
          <w:spacing w:val="-2"/>
        </w:rPr>
        <w:t xml:space="preserve"> who are not permanent employees of the </w:t>
      </w:r>
      <w:r w:rsidR="006B5595" w:rsidRPr="00464FCC">
        <w:rPr>
          <w:spacing w:val="-2"/>
        </w:rPr>
        <w:t>Consultant</w:t>
      </w:r>
      <w:r w:rsidRPr="00464FCC">
        <w:rPr>
          <w:spacing w:val="-2"/>
        </w:rPr>
        <w:t xml:space="preserve">.  In such case, the </w:t>
      </w:r>
      <w:r w:rsidR="006B5595" w:rsidRPr="00464FCC">
        <w:rPr>
          <w:spacing w:val="-2"/>
        </w:rPr>
        <w:t>Consultant</w:t>
      </w:r>
      <w:r w:rsidRPr="00464FCC">
        <w:rPr>
          <w:spacing w:val="-2"/>
        </w:rPr>
        <w:t xml:space="preserve"> shall be entitled only to administrative costs and </w:t>
      </w:r>
      <w:r w:rsidR="006B5595" w:rsidRPr="00464FCC">
        <w:rPr>
          <w:spacing w:val="-2"/>
        </w:rPr>
        <w:t xml:space="preserve">a </w:t>
      </w:r>
      <w:r w:rsidRPr="00464FCC">
        <w:rPr>
          <w:spacing w:val="-2"/>
        </w:rPr>
        <w:t>fee on the monthly payments charged for sub</w:t>
      </w:r>
      <w:r w:rsidR="006B5595" w:rsidRPr="00464FCC">
        <w:rPr>
          <w:spacing w:val="-2"/>
        </w:rPr>
        <w:t xml:space="preserve">-contracted </w:t>
      </w:r>
      <w:r w:rsidR="00901C96" w:rsidRPr="00464FCC">
        <w:rPr>
          <w:spacing w:val="-2"/>
        </w:rPr>
        <w:t>Experts</w:t>
      </w:r>
      <w:r w:rsidRPr="00464FCC">
        <w:rPr>
          <w:spacing w:val="-2"/>
        </w:rPr>
        <w:t>.</w:t>
      </w:r>
    </w:p>
    <w:p w14:paraId="33689608" w14:textId="77777777" w:rsidR="00F25D26" w:rsidRPr="00464FCC" w:rsidRDefault="007236FF" w:rsidP="00857D88">
      <w:pPr>
        <w:pStyle w:val="ListParagraph"/>
        <w:keepNext/>
        <w:numPr>
          <w:ilvl w:val="0"/>
          <w:numId w:val="13"/>
        </w:numPr>
        <w:tabs>
          <w:tab w:val="left" w:pos="-720"/>
        </w:tabs>
        <w:spacing w:after="200"/>
        <w:ind w:left="1260" w:right="360" w:hanging="450"/>
        <w:contextualSpacing w:val="0"/>
        <w:jc w:val="both"/>
        <w:rPr>
          <w:bCs/>
          <w:lang w:eastAsia="it-IT"/>
        </w:rPr>
      </w:pPr>
      <w:r w:rsidRPr="00464FCC">
        <w:rPr>
          <w:bCs/>
          <w:u w:val="single"/>
        </w:rPr>
        <w:t>Profit</w:t>
      </w:r>
      <w:r w:rsidRPr="00464FCC">
        <w:rPr>
          <w:spacing w:val="-2"/>
        </w:rPr>
        <w:t xml:space="preserve"> </w:t>
      </w:r>
      <w:r w:rsidR="00441B93" w:rsidRPr="00464FCC">
        <w:rPr>
          <w:spacing w:val="-2"/>
        </w:rPr>
        <w:t>is normally based on the sum of the Salary, Social costs, and O</w:t>
      </w:r>
      <w:r w:rsidRPr="00464FCC">
        <w:rPr>
          <w:spacing w:val="-2"/>
        </w:rPr>
        <w:t>verhead</w:t>
      </w:r>
      <w:r w:rsidR="00441B93" w:rsidRPr="00464FCC">
        <w:rPr>
          <w:spacing w:val="-2"/>
        </w:rPr>
        <w:t>s</w:t>
      </w:r>
      <w:r w:rsidRPr="00464FCC">
        <w:rPr>
          <w:spacing w:val="-2"/>
        </w:rPr>
        <w:t xml:space="preserve">.  If any bonuses paid on a regular basis are listed, a corresponding reduction </w:t>
      </w:r>
      <w:r w:rsidR="00441B93" w:rsidRPr="00464FCC">
        <w:rPr>
          <w:spacing w:val="-2"/>
        </w:rPr>
        <w:t xml:space="preserve">shall be made in </w:t>
      </w:r>
      <w:r w:rsidRPr="00464FCC">
        <w:rPr>
          <w:spacing w:val="-2"/>
        </w:rPr>
        <w:t xml:space="preserve">the </w:t>
      </w:r>
      <w:r w:rsidR="00441B93" w:rsidRPr="00464FCC">
        <w:rPr>
          <w:spacing w:val="-2"/>
        </w:rPr>
        <w:t>profit amount. P</w:t>
      </w:r>
      <w:r w:rsidRPr="00464FCC">
        <w:rPr>
          <w:spacing w:val="-2"/>
        </w:rPr>
        <w:t xml:space="preserve">rofit shall not be allowed on travel or </w:t>
      </w:r>
      <w:r w:rsidR="00441B93" w:rsidRPr="00464FCC">
        <w:rPr>
          <w:spacing w:val="-2"/>
        </w:rPr>
        <w:t xml:space="preserve">any </w:t>
      </w:r>
      <w:r w:rsidRPr="00464FCC">
        <w:rPr>
          <w:spacing w:val="-2"/>
        </w:rPr>
        <w:t>other reimbursable expenses.</w:t>
      </w:r>
    </w:p>
    <w:p w14:paraId="4E508127" w14:textId="77777777" w:rsidR="00F25D26" w:rsidRPr="00464FCC" w:rsidRDefault="007236FF" w:rsidP="00857D88">
      <w:pPr>
        <w:pStyle w:val="ListParagraph"/>
        <w:keepNext/>
        <w:numPr>
          <w:ilvl w:val="0"/>
          <w:numId w:val="13"/>
        </w:numPr>
        <w:tabs>
          <w:tab w:val="left" w:pos="-720"/>
        </w:tabs>
        <w:spacing w:after="200"/>
        <w:ind w:left="1260" w:right="360" w:hanging="450"/>
        <w:contextualSpacing w:val="0"/>
        <w:jc w:val="both"/>
        <w:rPr>
          <w:bCs/>
        </w:rPr>
      </w:pPr>
      <w:r w:rsidRPr="00464FCC">
        <w:rPr>
          <w:bCs/>
          <w:u w:val="single"/>
          <w:lang w:eastAsia="it-IT"/>
        </w:rPr>
        <w:t xml:space="preserve">Away from </w:t>
      </w:r>
      <w:r w:rsidR="00907F14" w:rsidRPr="00464FCC">
        <w:rPr>
          <w:bCs/>
          <w:u w:val="single"/>
          <w:lang w:eastAsia="it-IT"/>
        </w:rPr>
        <w:t>Home Office</w:t>
      </w:r>
      <w:r w:rsidRPr="00464FCC">
        <w:rPr>
          <w:bCs/>
          <w:u w:val="single"/>
          <w:lang w:eastAsia="it-IT"/>
        </w:rPr>
        <w:t xml:space="preserve"> Allowance or Premium</w:t>
      </w:r>
      <w:r w:rsidR="00F57F4D" w:rsidRPr="00464FCC">
        <w:rPr>
          <w:bCs/>
          <w:u w:val="single"/>
          <w:lang w:eastAsia="it-IT"/>
        </w:rPr>
        <w:t xml:space="preserve"> or Subsistence Allowances</w:t>
      </w:r>
      <w:r w:rsidR="00441B93" w:rsidRPr="00464FCC">
        <w:rPr>
          <w:bCs/>
          <w:u w:val="single"/>
          <w:lang w:eastAsia="it-IT"/>
        </w:rPr>
        <w:t>.</w:t>
      </w:r>
      <w:r w:rsidR="00441B93" w:rsidRPr="00464FCC">
        <w:rPr>
          <w:bCs/>
          <w:lang w:eastAsia="it-IT"/>
        </w:rPr>
        <w:t xml:space="preserve"> </w:t>
      </w:r>
      <w:r w:rsidRPr="00464FCC">
        <w:rPr>
          <w:spacing w:val="-2"/>
        </w:rPr>
        <w:t>Some Con</w:t>
      </w:r>
      <w:r w:rsidR="00441B93" w:rsidRPr="00464FCC">
        <w:rPr>
          <w:spacing w:val="-2"/>
        </w:rPr>
        <w:t>sultants pay allowances to Experts</w:t>
      </w:r>
      <w:r w:rsidRPr="00464FCC">
        <w:rPr>
          <w:spacing w:val="-2"/>
        </w:rPr>
        <w:t xml:space="preserve"> working away from headquarters</w:t>
      </w:r>
      <w:r w:rsidR="00441B93" w:rsidRPr="00464FCC">
        <w:rPr>
          <w:spacing w:val="-2"/>
        </w:rPr>
        <w:t xml:space="preserve"> or </w:t>
      </w:r>
      <w:r w:rsidR="00F57F4D" w:rsidRPr="00464FCC">
        <w:rPr>
          <w:spacing w:val="-2"/>
        </w:rPr>
        <w:t>outside of the home office</w:t>
      </w:r>
      <w:r w:rsidRPr="00464FCC">
        <w:rPr>
          <w:spacing w:val="-2"/>
        </w:rPr>
        <w:t xml:space="preserve">.  Such allowances are calculated as a percentage of salary </w:t>
      </w:r>
      <w:r w:rsidR="00441B93" w:rsidRPr="00464FCC">
        <w:rPr>
          <w:spacing w:val="-2"/>
        </w:rPr>
        <w:t xml:space="preserve">(or a fee) </w:t>
      </w:r>
      <w:r w:rsidRPr="00464FCC">
        <w:rPr>
          <w:spacing w:val="-2"/>
        </w:rPr>
        <w:t>and shall not draw overheads or profit.  Sometimes, by law, such allowances may draw social costs.  In this case, the amount of this social cost shall still be shown under social costs, with the net allowance shown separately.</w:t>
      </w:r>
    </w:p>
    <w:p w14:paraId="0177A39E" w14:textId="77777777" w:rsidR="00F25D26" w:rsidRPr="00464FCC" w:rsidRDefault="007236FF" w:rsidP="00A16996">
      <w:pPr>
        <w:tabs>
          <w:tab w:val="left" w:pos="-720"/>
        </w:tabs>
        <w:spacing w:after="200"/>
        <w:ind w:left="1260" w:right="341" w:hanging="450"/>
        <w:jc w:val="both"/>
        <w:rPr>
          <w:spacing w:val="-2"/>
        </w:rPr>
      </w:pPr>
      <w:r w:rsidRPr="00464FCC">
        <w:rPr>
          <w:spacing w:val="-2"/>
        </w:rPr>
        <w:tab/>
        <w:t xml:space="preserve">UNDP standard rates for the particular country may be used as reference to determine subsistence allowances. </w:t>
      </w:r>
    </w:p>
    <w:p w14:paraId="65CC8DD5" w14:textId="77777777" w:rsidR="007236FF" w:rsidRPr="00464FCC" w:rsidRDefault="007236FF" w:rsidP="007236FF">
      <w:pPr>
        <w:tabs>
          <w:tab w:val="left" w:pos="-720"/>
        </w:tabs>
        <w:ind w:left="720" w:hanging="720"/>
        <w:rPr>
          <w:i/>
          <w:spacing w:val="-2"/>
        </w:rPr>
      </w:pPr>
    </w:p>
    <w:p w14:paraId="736A0F60" w14:textId="77777777" w:rsidR="007236FF" w:rsidRPr="00464FCC" w:rsidRDefault="007236FF" w:rsidP="007236FF">
      <w:pPr>
        <w:numPr>
          <w:ilvl w:val="12"/>
          <w:numId w:val="0"/>
        </w:numPr>
        <w:jc w:val="center"/>
        <w:rPr>
          <w:b/>
          <w:bCs/>
          <w:spacing w:val="-3"/>
          <w:sz w:val="28"/>
        </w:rPr>
      </w:pPr>
      <w:r w:rsidRPr="00464FCC">
        <w:rPr>
          <w:i/>
        </w:rPr>
        <w:br w:type="page"/>
      </w:r>
      <w:r w:rsidRPr="00464FCC">
        <w:rPr>
          <w:b/>
          <w:bCs/>
          <w:sz w:val="28"/>
        </w:rPr>
        <w:t>Sample Form</w:t>
      </w:r>
    </w:p>
    <w:p w14:paraId="46DCC9DD" w14:textId="77777777" w:rsidR="007236FF" w:rsidRPr="00464FCC" w:rsidRDefault="007236FF" w:rsidP="007236FF">
      <w:pPr>
        <w:numPr>
          <w:ilvl w:val="12"/>
          <w:numId w:val="0"/>
        </w:numPr>
        <w:rPr>
          <w:spacing w:val="-3"/>
        </w:rPr>
      </w:pPr>
    </w:p>
    <w:p w14:paraId="1F390405" w14:textId="77777777" w:rsidR="007236FF" w:rsidRPr="00464FCC" w:rsidRDefault="007236FF" w:rsidP="007236FF">
      <w:pPr>
        <w:numPr>
          <w:ilvl w:val="12"/>
          <w:numId w:val="0"/>
        </w:numPr>
        <w:rPr>
          <w:spacing w:val="-3"/>
        </w:rPr>
      </w:pPr>
    </w:p>
    <w:p w14:paraId="695BFA66" w14:textId="77777777" w:rsidR="007236FF" w:rsidRPr="00464FCC" w:rsidRDefault="007236FF" w:rsidP="007236FF">
      <w:pPr>
        <w:numPr>
          <w:ilvl w:val="12"/>
          <w:numId w:val="0"/>
        </w:numPr>
        <w:rPr>
          <w:spacing w:val="-3"/>
        </w:rPr>
      </w:pPr>
    </w:p>
    <w:p w14:paraId="08A1F8F2" w14:textId="77777777" w:rsidR="007236FF" w:rsidRPr="00464FCC" w:rsidRDefault="007236FF" w:rsidP="007236FF">
      <w:pPr>
        <w:numPr>
          <w:ilvl w:val="12"/>
          <w:numId w:val="0"/>
        </w:numPr>
        <w:tabs>
          <w:tab w:val="left" w:pos="5760"/>
        </w:tabs>
        <w:rPr>
          <w:spacing w:val="-3"/>
        </w:rPr>
      </w:pPr>
      <w:r w:rsidRPr="00464FCC">
        <w:rPr>
          <w:spacing w:val="-3"/>
        </w:rPr>
        <w:t>Consult</w:t>
      </w:r>
      <w:r w:rsidR="00FA0B86" w:rsidRPr="00464FCC">
        <w:rPr>
          <w:spacing w:val="-3"/>
        </w:rPr>
        <w:t>ant</w:t>
      </w:r>
      <w:r w:rsidRPr="00464FCC">
        <w:rPr>
          <w:spacing w:val="-3"/>
        </w:rPr>
        <w:t>:</w:t>
      </w:r>
      <w:r w:rsidRPr="00464FCC">
        <w:rPr>
          <w:spacing w:val="-3"/>
        </w:rPr>
        <w:tab/>
        <w:t>Country:</w:t>
      </w:r>
    </w:p>
    <w:p w14:paraId="48D7FFE1" w14:textId="77777777" w:rsidR="007236FF" w:rsidRPr="00464FCC" w:rsidRDefault="007236FF" w:rsidP="007236FF">
      <w:pPr>
        <w:numPr>
          <w:ilvl w:val="12"/>
          <w:numId w:val="0"/>
        </w:numPr>
        <w:tabs>
          <w:tab w:val="left" w:pos="5760"/>
        </w:tabs>
        <w:rPr>
          <w:spacing w:val="-3"/>
        </w:rPr>
      </w:pPr>
      <w:r w:rsidRPr="00464FCC">
        <w:rPr>
          <w:spacing w:val="-3"/>
        </w:rPr>
        <w:t>Assignment:</w:t>
      </w:r>
      <w:r w:rsidRPr="00464FCC">
        <w:rPr>
          <w:spacing w:val="-3"/>
        </w:rPr>
        <w:tab/>
        <w:t>Date:</w:t>
      </w:r>
    </w:p>
    <w:p w14:paraId="21803BC6" w14:textId="77777777" w:rsidR="007236FF" w:rsidRPr="00464FCC" w:rsidRDefault="007236FF" w:rsidP="007236FF">
      <w:pPr>
        <w:numPr>
          <w:ilvl w:val="12"/>
          <w:numId w:val="0"/>
        </w:numPr>
        <w:rPr>
          <w:spacing w:val="-3"/>
        </w:rPr>
      </w:pPr>
    </w:p>
    <w:p w14:paraId="4F81D706" w14:textId="77777777" w:rsidR="007236FF" w:rsidRPr="00464FCC" w:rsidRDefault="007236FF" w:rsidP="007236FF">
      <w:pPr>
        <w:numPr>
          <w:ilvl w:val="12"/>
          <w:numId w:val="0"/>
        </w:numPr>
        <w:rPr>
          <w:spacing w:val="-3"/>
        </w:rPr>
      </w:pPr>
    </w:p>
    <w:p w14:paraId="4322CE95" w14:textId="77777777" w:rsidR="007236FF" w:rsidRPr="00464FCC" w:rsidRDefault="007236FF" w:rsidP="007236FF">
      <w:pPr>
        <w:numPr>
          <w:ilvl w:val="12"/>
          <w:numId w:val="0"/>
        </w:numPr>
        <w:jc w:val="center"/>
        <w:rPr>
          <w:b/>
          <w:spacing w:val="-3"/>
        </w:rPr>
      </w:pPr>
      <w:r w:rsidRPr="00464FCC">
        <w:rPr>
          <w:b/>
          <w:spacing w:val="-3"/>
        </w:rPr>
        <w:t>Consultant’s Representations Regarding Costs and Charges</w:t>
      </w:r>
    </w:p>
    <w:p w14:paraId="295BF5F5" w14:textId="77777777" w:rsidR="007236FF" w:rsidRPr="00464FCC" w:rsidRDefault="007236FF" w:rsidP="007236FF">
      <w:pPr>
        <w:numPr>
          <w:ilvl w:val="12"/>
          <w:numId w:val="0"/>
        </w:numPr>
        <w:rPr>
          <w:spacing w:val="-3"/>
        </w:rPr>
      </w:pPr>
    </w:p>
    <w:p w14:paraId="47F78AF3" w14:textId="77777777" w:rsidR="007236FF" w:rsidRPr="00464FCC" w:rsidRDefault="007236FF" w:rsidP="007236FF">
      <w:pPr>
        <w:numPr>
          <w:ilvl w:val="12"/>
          <w:numId w:val="0"/>
        </w:numPr>
        <w:rPr>
          <w:spacing w:val="-3"/>
        </w:rPr>
      </w:pPr>
    </w:p>
    <w:p w14:paraId="7E9A6909" w14:textId="77777777" w:rsidR="007236FF" w:rsidRPr="00464FCC" w:rsidRDefault="007236FF" w:rsidP="007236FF">
      <w:pPr>
        <w:numPr>
          <w:ilvl w:val="12"/>
          <w:numId w:val="0"/>
        </w:numPr>
        <w:jc w:val="both"/>
        <w:rPr>
          <w:spacing w:val="-3"/>
        </w:rPr>
      </w:pPr>
      <w:r w:rsidRPr="00464FCC">
        <w:rPr>
          <w:spacing w:val="-3"/>
        </w:rPr>
        <w:t>We hereby confirm that:</w:t>
      </w:r>
    </w:p>
    <w:p w14:paraId="04BC7988" w14:textId="77777777" w:rsidR="007236FF" w:rsidRPr="00464FCC" w:rsidRDefault="007236FF" w:rsidP="007236FF">
      <w:pPr>
        <w:numPr>
          <w:ilvl w:val="12"/>
          <w:numId w:val="0"/>
        </w:numPr>
        <w:jc w:val="both"/>
        <w:rPr>
          <w:spacing w:val="-3"/>
        </w:rPr>
      </w:pPr>
    </w:p>
    <w:p w14:paraId="4D8F023D" w14:textId="2D2616F7" w:rsidR="007236FF" w:rsidRPr="00A16996" w:rsidRDefault="007236FF" w:rsidP="00A16996">
      <w:pPr>
        <w:pStyle w:val="ListParagraph"/>
        <w:numPr>
          <w:ilvl w:val="0"/>
          <w:numId w:val="733"/>
        </w:numPr>
        <w:ind w:hanging="540"/>
        <w:jc w:val="both"/>
        <w:rPr>
          <w:spacing w:val="-3"/>
        </w:rPr>
      </w:pPr>
      <w:r w:rsidRPr="00A16996">
        <w:rPr>
          <w:spacing w:val="-3"/>
        </w:rPr>
        <w:t xml:space="preserve">the basic </w:t>
      </w:r>
      <w:r w:rsidR="00907F14" w:rsidRPr="00A16996">
        <w:rPr>
          <w:spacing w:val="-3"/>
        </w:rPr>
        <w:t xml:space="preserve">fees </w:t>
      </w:r>
      <w:r w:rsidRPr="00A16996">
        <w:rPr>
          <w:spacing w:val="-3"/>
        </w:rPr>
        <w:t xml:space="preserve"> indicated in the attached table are taken from the firm’s payroll records and reflect the current </w:t>
      </w:r>
      <w:r w:rsidR="00907F14" w:rsidRPr="00A16996">
        <w:rPr>
          <w:spacing w:val="-3"/>
        </w:rPr>
        <w:t xml:space="preserve"> rate</w:t>
      </w:r>
      <w:r w:rsidRPr="00A16996">
        <w:rPr>
          <w:spacing w:val="-3"/>
        </w:rPr>
        <w:t xml:space="preserve">s of the </w:t>
      </w:r>
      <w:r w:rsidR="00FA0B86" w:rsidRPr="00A16996">
        <w:rPr>
          <w:spacing w:val="-3"/>
        </w:rPr>
        <w:t>Experts</w:t>
      </w:r>
      <w:r w:rsidRPr="00A16996">
        <w:rPr>
          <w:spacing w:val="-3"/>
        </w:rPr>
        <w:t xml:space="preserve"> listed which have not been raised other than within the normal annual </w:t>
      </w:r>
      <w:r w:rsidR="00FA0B86" w:rsidRPr="00A16996">
        <w:rPr>
          <w:spacing w:val="-3"/>
        </w:rPr>
        <w:t>pay</w:t>
      </w:r>
      <w:r w:rsidRPr="00A16996">
        <w:rPr>
          <w:spacing w:val="-3"/>
        </w:rPr>
        <w:t xml:space="preserve"> increase policy as applied to all the </w:t>
      </w:r>
      <w:r w:rsidR="00FA0B86" w:rsidRPr="00A16996">
        <w:rPr>
          <w:spacing w:val="-3"/>
        </w:rPr>
        <w:t>Consultant</w:t>
      </w:r>
      <w:r w:rsidRPr="00A16996">
        <w:rPr>
          <w:spacing w:val="-3"/>
        </w:rPr>
        <w:t xml:space="preserve">’s </w:t>
      </w:r>
      <w:r w:rsidR="00FA0B86" w:rsidRPr="00A16996">
        <w:rPr>
          <w:spacing w:val="-3"/>
        </w:rPr>
        <w:t>Experts</w:t>
      </w:r>
      <w:r w:rsidRPr="00A16996">
        <w:rPr>
          <w:spacing w:val="-3"/>
        </w:rPr>
        <w:t>;</w:t>
      </w:r>
    </w:p>
    <w:p w14:paraId="0255C1F8" w14:textId="77777777" w:rsidR="007236FF" w:rsidRPr="00464FCC" w:rsidRDefault="007236FF" w:rsidP="00A16996">
      <w:pPr>
        <w:ind w:hanging="540"/>
        <w:jc w:val="both"/>
        <w:rPr>
          <w:spacing w:val="-3"/>
        </w:rPr>
      </w:pPr>
    </w:p>
    <w:p w14:paraId="2EFEF879" w14:textId="294BC9E3" w:rsidR="007236FF" w:rsidRPr="00A16996" w:rsidRDefault="007236FF" w:rsidP="00A16996">
      <w:pPr>
        <w:pStyle w:val="ListParagraph"/>
        <w:numPr>
          <w:ilvl w:val="0"/>
          <w:numId w:val="733"/>
        </w:numPr>
        <w:ind w:hanging="540"/>
        <w:jc w:val="both"/>
        <w:rPr>
          <w:spacing w:val="-3"/>
        </w:rPr>
      </w:pPr>
      <w:r w:rsidRPr="00A16996">
        <w:rPr>
          <w:spacing w:val="-3"/>
        </w:rPr>
        <w:t xml:space="preserve">attached are true copies of the latest </w:t>
      </w:r>
      <w:r w:rsidR="00FA0B86" w:rsidRPr="00A16996">
        <w:rPr>
          <w:spacing w:val="-3"/>
        </w:rPr>
        <w:t>pay</w:t>
      </w:r>
      <w:r w:rsidRPr="00A16996">
        <w:rPr>
          <w:spacing w:val="-3"/>
        </w:rPr>
        <w:t xml:space="preserve"> slips of the </w:t>
      </w:r>
      <w:r w:rsidR="00FA0B86" w:rsidRPr="00A16996">
        <w:rPr>
          <w:spacing w:val="-3"/>
        </w:rPr>
        <w:t>Experts</w:t>
      </w:r>
      <w:r w:rsidRPr="00A16996">
        <w:rPr>
          <w:spacing w:val="-3"/>
        </w:rPr>
        <w:t xml:space="preserve"> listed;</w:t>
      </w:r>
    </w:p>
    <w:p w14:paraId="068F0857" w14:textId="77777777" w:rsidR="007236FF" w:rsidRPr="00464FCC" w:rsidRDefault="007236FF" w:rsidP="00A16996">
      <w:pPr>
        <w:ind w:hanging="540"/>
        <w:jc w:val="both"/>
        <w:rPr>
          <w:spacing w:val="-3"/>
        </w:rPr>
      </w:pPr>
    </w:p>
    <w:p w14:paraId="383F9592" w14:textId="5B8CE03B" w:rsidR="007236FF" w:rsidRPr="00A16996" w:rsidRDefault="007236FF" w:rsidP="00A16996">
      <w:pPr>
        <w:pStyle w:val="ListParagraph"/>
        <w:numPr>
          <w:ilvl w:val="0"/>
          <w:numId w:val="733"/>
        </w:numPr>
        <w:ind w:hanging="540"/>
        <w:jc w:val="both"/>
        <w:rPr>
          <w:spacing w:val="-3"/>
        </w:rPr>
      </w:pPr>
      <w:r w:rsidRPr="00A16996">
        <w:rPr>
          <w:spacing w:val="-3"/>
        </w:rPr>
        <w:t>the away</w:t>
      </w:r>
      <w:r w:rsidR="00FA0B86" w:rsidRPr="00A16996">
        <w:rPr>
          <w:spacing w:val="-3"/>
        </w:rPr>
        <w:t>-</w:t>
      </w:r>
      <w:r w:rsidRPr="00A16996">
        <w:rPr>
          <w:spacing w:val="-3"/>
        </w:rPr>
        <w:t xml:space="preserve"> from</w:t>
      </w:r>
      <w:r w:rsidR="00FA0B86" w:rsidRPr="00A16996">
        <w:rPr>
          <w:spacing w:val="-3"/>
        </w:rPr>
        <w:t>-</w:t>
      </w:r>
      <w:r w:rsidRPr="00A16996">
        <w:rPr>
          <w:spacing w:val="-3"/>
        </w:rPr>
        <w:t xml:space="preserve"> </w:t>
      </w:r>
      <w:r w:rsidR="00907F14" w:rsidRPr="00A16996">
        <w:rPr>
          <w:spacing w:val="-3"/>
        </w:rPr>
        <w:t xml:space="preserve">home </w:t>
      </w:r>
      <w:r w:rsidR="00065566" w:rsidRPr="00A16996">
        <w:rPr>
          <w:spacing w:val="-3"/>
        </w:rPr>
        <w:t>office allowances</w:t>
      </w:r>
      <w:r w:rsidRPr="00A16996">
        <w:rPr>
          <w:spacing w:val="-3"/>
        </w:rPr>
        <w:t xml:space="preserve"> indicated belo</w:t>
      </w:r>
      <w:r w:rsidR="00FA0B86" w:rsidRPr="00A16996">
        <w:rPr>
          <w:spacing w:val="-3"/>
        </w:rPr>
        <w:t>w are those that the Consultant</w:t>
      </w:r>
      <w:r w:rsidRPr="00A16996">
        <w:rPr>
          <w:spacing w:val="-3"/>
        </w:rPr>
        <w:t xml:space="preserve"> ha</w:t>
      </w:r>
      <w:r w:rsidR="00FA0B86" w:rsidRPr="00A16996">
        <w:rPr>
          <w:spacing w:val="-3"/>
        </w:rPr>
        <w:t>s</w:t>
      </w:r>
      <w:r w:rsidRPr="00A16996">
        <w:rPr>
          <w:spacing w:val="-3"/>
        </w:rPr>
        <w:t xml:space="preserve"> agreed to pay for this assignment to the </w:t>
      </w:r>
      <w:r w:rsidR="00FA0B86" w:rsidRPr="00A16996">
        <w:rPr>
          <w:spacing w:val="-3"/>
        </w:rPr>
        <w:t>Experts</w:t>
      </w:r>
      <w:r w:rsidRPr="00A16996">
        <w:rPr>
          <w:spacing w:val="-3"/>
        </w:rPr>
        <w:t xml:space="preserve"> listed;</w:t>
      </w:r>
    </w:p>
    <w:p w14:paraId="7A59E311" w14:textId="77777777" w:rsidR="007236FF" w:rsidRPr="00464FCC" w:rsidRDefault="007236FF" w:rsidP="00A16996">
      <w:pPr>
        <w:ind w:hanging="540"/>
        <w:jc w:val="both"/>
        <w:rPr>
          <w:spacing w:val="-3"/>
        </w:rPr>
      </w:pPr>
    </w:p>
    <w:p w14:paraId="65690BFE" w14:textId="46831E4F" w:rsidR="007236FF" w:rsidRPr="00A16996" w:rsidRDefault="007236FF" w:rsidP="00A16996">
      <w:pPr>
        <w:pStyle w:val="ListParagraph"/>
        <w:numPr>
          <w:ilvl w:val="0"/>
          <w:numId w:val="733"/>
        </w:numPr>
        <w:ind w:hanging="540"/>
        <w:jc w:val="both"/>
        <w:rPr>
          <w:spacing w:val="-3"/>
        </w:rPr>
      </w:pPr>
      <w:r w:rsidRPr="00A16996">
        <w:rPr>
          <w:spacing w:val="-3"/>
        </w:rPr>
        <w:t>the factors listed in the attached table for social charges and overhead are based on the firm’s average cost experiences for the latest three years as represented by the firm’s financial statements; and</w:t>
      </w:r>
    </w:p>
    <w:p w14:paraId="09FE0331" w14:textId="77777777" w:rsidR="007236FF" w:rsidRPr="00464FCC" w:rsidRDefault="007236FF" w:rsidP="00A16996">
      <w:pPr>
        <w:ind w:hanging="540"/>
        <w:jc w:val="both"/>
        <w:rPr>
          <w:spacing w:val="-3"/>
        </w:rPr>
      </w:pPr>
    </w:p>
    <w:p w14:paraId="70CD2233" w14:textId="2F2EA59A" w:rsidR="007236FF" w:rsidRPr="00A16996" w:rsidRDefault="007236FF" w:rsidP="00A16996">
      <w:pPr>
        <w:pStyle w:val="ListParagraph"/>
        <w:numPr>
          <w:ilvl w:val="0"/>
          <w:numId w:val="733"/>
        </w:numPr>
        <w:ind w:hanging="540"/>
        <w:jc w:val="both"/>
        <w:rPr>
          <w:spacing w:val="-3"/>
        </w:rPr>
      </w:pPr>
      <w:r w:rsidRPr="00A16996">
        <w:rPr>
          <w:spacing w:val="-3"/>
        </w:rPr>
        <w:t>said factors for overhead and social charges do not include any bonuses or other means of profit-sharing.</w:t>
      </w:r>
    </w:p>
    <w:p w14:paraId="08A5EF99" w14:textId="77777777" w:rsidR="007236FF" w:rsidRPr="00464FCC" w:rsidRDefault="007236FF" w:rsidP="007236FF">
      <w:pPr>
        <w:pStyle w:val="BodyTextIndent3"/>
      </w:pPr>
    </w:p>
    <w:p w14:paraId="60E577CD" w14:textId="77777777" w:rsidR="007236FF" w:rsidRPr="00464FCC" w:rsidRDefault="007236FF" w:rsidP="007236FF">
      <w:pPr>
        <w:numPr>
          <w:ilvl w:val="12"/>
          <w:numId w:val="0"/>
        </w:numPr>
        <w:tabs>
          <w:tab w:val="left" w:pos="5040"/>
        </w:tabs>
        <w:rPr>
          <w:spacing w:val="-3"/>
        </w:rPr>
      </w:pPr>
      <w:r w:rsidRPr="00464FCC">
        <w:rPr>
          <w:spacing w:val="-3"/>
          <w:u w:val="single"/>
        </w:rPr>
        <w:tab/>
      </w:r>
    </w:p>
    <w:p w14:paraId="5E31EEA7" w14:textId="77777777" w:rsidR="007236FF" w:rsidRPr="00464FCC" w:rsidRDefault="002A2D56" w:rsidP="007236FF">
      <w:pPr>
        <w:numPr>
          <w:ilvl w:val="12"/>
          <w:numId w:val="0"/>
        </w:numPr>
        <w:rPr>
          <w:spacing w:val="-3"/>
        </w:rPr>
      </w:pPr>
      <w:r w:rsidRPr="00464FCC">
        <w:rPr>
          <w:spacing w:val="-3"/>
          <w:sz w:val="20"/>
        </w:rPr>
        <w:t>[Name of Consultant</w:t>
      </w:r>
      <w:r w:rsidR="007236FF" w:rsidRPr="00464FCC">
        <w:rPr>
          <w:spacing w:val="-3"/>
          <w:sz w:val="20"/>
        </w:rPr>
        <w:t>]</w:t>
      </w:r>
    </w:p>
    <w:p w14:paraId="3C9D6E2F" w14:textId="77777777" w:rsidR="007236FF" w:rsidRPr="00464FCC" w:rsidRDefault="007236FF" w:rsidP="007236FF">
      <w:pPr>
        <w:numPr>
          <w:ilvl w:val="12"/>
          <w:numId w:val="0"/>
        </w:numPr>
        <w:rPr>
          <w:spacing w:val="-3"/>
        </w:rPr>
      </w:pPr>
    </w:p>
    <w:p w14:paraId="7E98E207" w14:textId="77777777" w:rsidR="007236FF" w:rsidRPr="00464FCC" w:rsidRDefault="007236FF" w:rsidP="007236FF">
      <w:pPr>
        <w:numPr>
          <w:ilvl w:val="12"/>
          <w:numId w:val="0"/>
        </w:numPr>
        <w:tabs>
          <w:tab w:val="left" w:pos="5040"/>
          <w:tab w:val="left" w:pos="5760"/>
          <w:tab w:val="left" w:pos="8640"/>
        </w:tabs>
        <w:rPr>
          <w:spacing w:val="-3"/>
        </w:rPr>
      </w:pPr>
      <w:r w:rsidRPr="00464FCC">
        <w:rPr>
          <w:spacing w:val="-3"/>
          <w:u w:val="single"/>
        </w:rPr>
        <w:tab/>
      </w:r>
      <w:r w:rsidRPr="00464FCC">
        <w:rPr>
          <w:spacing w:val="-3"/>
        </w:rPr>
        <w:tab/>
      </w:r>
      <w:r w:rsidRPr="00464FCC">
        <w:rPr>
          <w:spacing w:val="-3"/>
          <w:u w:val="single"/>
        </w:rPr>
        <w:tab/>
      </w:r>
    </w:p>
    <w:p w14:paraId="4A242865" w14:textId="77777777" w:rsidR="007236FF" w:rsidRPr="00464FCC" w:rsidRDefault="007236FF" w:rsidP="007236FF">
      <w:pPr>
        <w:numPr>
          <w:ilvl w:val="12"/>
          <w:numId w:val="0"/>
        </w:numPr>
        <w:tabs>
          <w:tab w:val="left" w:pos="5760"/>
        </w:tabs>
        <w:rPr>
          <w:spacing w:val="-3"/>
        </w:rPr>
      </w:pPr>
      <w:r w:rsidRPr="00464FCC">
        <w:rPr>
          <w:spacing w:val="-3"/>
        </w:rPr>
        <w:t>Signature of Authorized Representative</w:t>
      </w:r>
      <w:r w:rsidRPr="00464FCC">
        <w:rPr>
          <w:spacing w:val="-3"/>
        </w:rPr>
        <w:tab/>
        <w:t>Date</w:t>
      </w:r>
    </w:p>
    <w:p w14:paraId="682E7C49" w14:textId="77777777" w:rsidR="007236FF" w:rsidRPr="00464FCC" w:rsidRDefault="007236FF" w:rsidP="007236FF">
      <w:pPr>
        <w:numPr>
          <w:ilvl w:val="12"/>
          <w:numId w:val="0"/>
        </w:numPr>
        <w:rPr>
          <w:spacing w:val="-3"/>
        </w:rPr>
      </w:pPr>
    </w:p>
    <w:p w14:paraId="5A62F54D" w14:textId="77777777" w:rsidR="007236FF" w:rsidRPr="00464FCC" w:rsidRDefault="007236FF" w:rsidP="007236FF">
      <w:pPr>
        <w:numPr>
          <w:ilvl w:val="12"/>
          <w:numId w:val="0"/>
        </w:numPr>
        <w:tabs>
          <w:tab w:val="left" w:pos="5040"/>
        </w:tabs>
        <w:rPr>
          <w:spacing w:val="-3"/>
        </w:rPr>
      </w:pPr>
      <w:r w:rsidRPr="00464FCC">
        <w:rPr>
          <w:spacing w:val="-3"/>
        </w:rPr>
        <w:t xml:space="preserve">Name:  </w:t>
      </w:r>
      <w:r w:rsidRPr="00464FCC">
        <w:rPr>
          <w:spacing w:val="-3"/>
          <w:u w:val="single"/>
        </w:rPr>
        <w:tab/>
      </w:r>
    </w:p>
    <w:p w14:paraId="216983AF" w14:textId="77777777" w:rsidR="007236FF" w:rsidRPr="00464FCC" w:rsidRDefault="007236FF" w:rsidP="007236FF">
      <w:pPr>
        <w:numPr>
          <w:ilvl w:val="12"/>
          <w:numId w:val="0"/>
        </w:numPr>
        <w:rPr>
          <w:spacing w:val="-3"/>
        </w:rPr>
      </w:pPr>
    </w:p>
    <w:p w14:paraId="67ED9BF3" w14:textId="77777777" w:rsidR="007236FF" w:rsidRPr="00464FCC" w:rsidRDefault="007236FF" w:rsidP="007236FF">
      <w:pPr>
        <w:numPr>
          <w:ilvl w:val="12"/>
          <w:numId w:val="0"/>
        </w:numPr>
        <w:tabs>
          <w:tab w:val="left" w:pos="5040"/>
        </w:tabs>
        <w:rPr>
          <w:spacing w:val="-3"/>
        </w:rPr>
      </w:pPr>
      <w:r w:rsidRPr="00464FCC">
        <w:rPr>
          <w:spacing w:val="-3"/>
        </w:rPr>
        <w:t xml:space="preserve">Title:  </w:t>
      </w:r>
      <w:r w:rsidRPr="00464FCC">
        <w:rPr>
          <w:spacing w:val="-3"/>
          <w:u w:val="single"/>
        </w:rPr>
        <w:tab/>
      </w:r>
    </w:p>
    <w:p w14:paraId="2184AF24" w14:textId="77777777" w:rsidR="002A2D56" w:rsidRPr="00464FCC" w:rsidRDefault="002A2D56" w:rsidP="0027492E">
      <w:pPr>
        <w:pStyle w:val="Heading2"/>
        <w:rPr>
          <w:lang w:val="en-US"/>
        </w:rPr>
        <w:sectPr w:rsidR="002A2D56" w:rsidRPr="00464FCC" w:rsidSect="00A16996">
          <w:headerReference w:type="default" r:id="rId64"/>
          <w:footnotePr>
            <w:numRestart w:val="eachSect"/>
          </w:footnotePr>
          <w:pgSz w:w="12242" w:h="15842" w:code="1"/>
          <w:pgMar w:top="1440" w:right="1532" w:bottom="1729" w:left="1729" w:header="720" w:footer="720" w:gutter="0"/>
          <w:cols w:space="708"/>
          <w:docGrid w:linePitch="360"/>
        </w:sectPr>
      </w:pPr>
    </w:p>
    <w:p w14:paraId="7A3FC733" w14:textId="77777777" w:rsidR="002A2D56" w:rsidRPr="00464FCC" w:rsidRDefault="002A2D56" w:rsidP="002A2D56">
      <w:pPr>
        <w:numPr>
          <w:ilvl w:val="12"/>
          <w:numId w:val="0"/>
        </w:numPr>
        <w:jc w:val="center"/>
        <w:rPr>
          <w:b/>
          <w:spacing w:val="-3"/>
        </w:rPr>
      </w:pPr>
      <w:r w:rsidRPr="00464FCC">
        <w:rPr>
          <w:b/>
          <w:spacing w:val="-3"/>
        </w:rPr>
        <w:t>Consultant’s Representations Regarding Costs and Charges</w:t>
      </w:r>
    </w:p>
    <w:p w14:paraId="7BC9E889" w14:textId="77777777" w:rsidR="009D62ED" w:rsidRPr="00464FCC" w:rsidRDefault="009D62ED" w:rsidP="002A2D56">
      <w:pPr>
        <w:numPr>
          <w:ilvl w:val="12"/>
          <w:numId w:val="0"/>
        </w:numPr>
        <w:jc w:val="center"/>
        <w:rPr>
          <w:b/>
          <w:spacing w:val="-3"/>
        </w:rPr>
      </w:pPr>
      <w:r w:rsidRPr="00464FCC">
        <w:rPr>
          <w:b/>
          <w:spacing w:val="-3"/>
        </w:rPr>
        <w:t>(Model Form I)</w:t>
      </w:r>
    </w:p>
    <w:p w14:paraId="0BEAB719" w14:textId="77777777" w:rsidR="002A2D56" w:rsidRPr="00464FCC" w:rsidRDefault="002A2D56" w:rsidP="002A2D56">
      <w:pPr>
        <w:numPr>
          <w:ilvl w:val="12"/>
          <w:numId w:val="0"/>
        </w:numPr>
        <w:ind w:right="720"/>
        <w:rPr>
          <w:spacing w:val="-3"/>
        </w:rPr>
      </w:pPr>
    </w:p>
    <w:p w14:paraId="467F0024" w14:textId="77777777" w:rsidR="002A2D56" w:rsidRPr="00464FCC" w:rsidRDefault="002A2D56" w:rsidP="002A2D56">
      <w:pPr>
        <w:numPr>
          <w:ilvl w:val="12"/>
          <w:numId w:val="0"/>
        </w:numPr>
        <w:ind w:right="720"/>
        <w:jc w:val="center"/>
        <w:rPr>
          <w:spacing w:val="-2"/>
        </w:rPr>
      </w:pPr>
      <w:r w:rsidRPr="00464FCC">
        <w:rPr>
          <w:spacing w:val="-2"/>
        </w:rPr>
        <w:t xml:space="preserve">(Expressed in </w:t>
      </w:r>
      <w:r w:rsidR="006846A7" w:rsidRPr="0021172D">
        <w:rPr>
          <w:spacing w:val="-2"/>
          <w:sz w:val="20"/>
        </w:rPr>
        <w:t>{</w:t>
      </w:r>
      <w:r w:rsidRPr="0021172D">
        <w:rPr>
          <w:spacing w:val="-2"/>
          <w:sz w:val="20"/>
        </w:rPr>
        <w:t>insert name of currency</w:t>
      </w:r>
      <w:r w:rsidR="00BA7C4C" w:rsidRPr="0021172D">
        <w:rPr>
          <w:spacing w:val="-2"/>
          <w:sz w:val="20"/>
        </w:rPr>
        <w:t>*</w:t>
      </w:r>
      <w:r w:rsidR="006846A7" w:rsidRPr="0021172D">
        <w:rPr>
          <w:spacing w:val="-2"/>
          <w:sz w:val="20"/>
        </w:rPr>
        <w:t>}</w:t>
      </w:r>
      <w:r w:rsidRPr="00464FCC">
        <w:rPr>
          <w:spacing w:val="-2"/>
        </w:rPr>
        <w:t>)</w:t>
      </w:r>
    </w:p>
    <w:p w14:paraId="1135388D" w14:textId="77777777" w:rsidR="002A2D56" w:rsidRPr="00464FCC" w:rsidRDefault="002A2D56" w:rsidP="002A2D56">
      <w:pPr>
        <w:pStyle w:val="Header"/>
        <w:numPr>
          <w:ilvl w:val="12"/>
          <w:numId w:val="0"/>
        </w:numPr>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2A2D56" w:rsidRPr="00464FCC" w14:paraId="4AAE9CC7" w14:textId="77777777" w:rsidTr="00EA7EC1">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41C73A09"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130A49AF"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0CB96CF5"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4095B730" w14:textId="77777777" w:rsidR="002A2D56" w:rsidRPr="00464FCC" w:rsidRDefault="002A2D56" w:rsidP="00EA7EC1">
            <w:pPr>
              <w:numPr>
                <w:ilvl w:val="12"/>
                <w:numId w:val="0"/>
              </w:numPr>
              <w:ind w:right="-83"/>
              <w:jc w:val="center"/>
              <w:rPr>
                <w:rFonts w:asciiTheme="minorHAnsi" w:hAnsiTheme="minorHAnsi"/>
                <w:spacing w:val="-2"/>
                <w:sz w:val="20"/>
              </w:rPr>
            </w:pPr>
            <w:r w:rsidRPr="00464FCC">
              <w:rPr>
                <w:rFonts w:asciiTheme="minorHAnsi" w:hAnsiTheme="minorHAnsi"/>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4AA19184"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33585011"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5E047138"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6B785166"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7</w:t>
            </w:r>
          </w:p>
        </w:tc>
        <w:tc>
          <w:tcPr>
            <w:tcW w:w="1701" w:type="dxa"/>
            <w:tcBorders>
              <w:top w:val="double" w:sz="4" w:space="0" w:color="auto"/>
              <w:left w:val="single" w:sz="6" w:space="0" w:color="auto"/>
              <w:bottom w:val="single" w:sz="6" w:space="0" w:color="auto"/>
            </w:tcBorders>
            <w:vAlign w:val="center"/>
          </w:tcPr>
          <w:p w14:paraId="01D7B104"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8</w:t>
            </w:r>
          </w:p>
        </w:tc>
      </w:tr>
      <w:tr w:rsidR="002A2D56" w:rsidRPr="00464FCC" w14:paraId="08BC537F" w14:textId="77777777" w:rsidTr="00EA7EC1">
        <w:trPr>
          <w:trHeight w:val="907"/>
          <w:jc w:val="center"/>
        </w:trPr>
        <w:tc>
          <w:tcPr>
            <w:tcW w:w="1247" w:type="dxa"/>
            <w:tcBorders>
              <w:top w:val="single" w:sz="6" w:space="0" w:color="auto"/>
              <w:bottom w:val="double" w:sz="4" w:space="0" w:color="auto"/>
              <w:right w:val="single" w:sz="6" w:space="0" w:color="auto"/>
            </w:tcBorders>
            <w:vAlign w:val="center"/>
          </w:tcPr>
          <w:p w14:paraId="27C14C39"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3D95ED97"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3BC88D40" w14:textId="77777777" w:rsidR="002A2D56" w:rsidRPr="00464FCC" w:rsidRDefault="002A2D56" w:rsidP="00907F14">
            <w:pPr>
              <w:numPr>
                <w:ilvl w:val="12"/>
                <w:numId w:val="0"/>
              </w:numPr>
              <w:jc w:val="center"/>
              <w:rPr>
                <w:rFonts w:asciiTheme="minorHAnsi" w:hAnsiTheme="minorHAnsi"/>
                <w:spacing w:val="-2"/>
                <w:sz w:val="20"/>
              </w:rPr>
            </w:pPr>
            <w:r w:rsidRPr="00464FCC">
              <w:rPr>
                <w:rFonts w:asciiTheme="minorHAnsi" w:hAnsiTheme="minorHAnsi"/>
                <w:spacing w:val="-2"/>
                <w:sz w:val="20"/>
              </w:rPr>
              <w:t xml:space="preserve">Basic </w:t>
            </w:r>
            <w:r w:rsidR="00907F14" w:rsidRPr="00464FCC">
              <w:rPr>
                <w:rFonts w:asciiTheme="minorHAnsi" w:hAnsiTheme="minorHAnsi"/>
                <w:spacing w:val="-2"/>
                <w:sz w:val="20"/>
              </w:rPr>
              <w:t xml:space="preserve">Remuneration Rate </w:t>
            </w:r>
            <w:r w:rsidRPr="00464FCC">
              <w:rPr>
                <w:rFonts w:asciiTheme="minorHAnsi" w:hAnsiTheme="minorHAnsi"/>
                <w:spacing w:val="-2"/>
                <w:sz w:val="20"/>
              </w:rPr>
              <w:t xml:space="preserv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17DFB076"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Social Charges</w:t>
            </w:r>
            <w:r w:rsidRPr="00464FCC">
              <w:rPr>
                <w:rFonts w:asciiTheme="minorHAnsi" w:hAnsiTheme="minorHAnsi"/>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7B815B08" w14:textId="77777777" w:rsidR="002A2D56" w:rsidRPr="00464FCC" w:rsidRDefault="002A2D56" w:rsidP="00EA7EC1">
            <w:pPr>
              <w:numPr>
                <w:ilvl w:val="12"/>
                <w:numId w:val="0"/>
              </w:numPr>
              <w:ind w:right="-83"/>
              <w:jc w:val="center"/>
              <w:rPr>
                <w:rFonts w:asciiTheme="minorHAnsi" w:hAnsiTheme="minorHAnsi"/>
                <w:spacing w:val="-2"/>
                <w:sz w:val="20"/>
              </w:rPr>
            </w:pPr>
            <w:r w:rsidRPr="00464FCC">
              <w:rPr>
                <w:rFonts w:asciiTheme="minorHAnsi" w:hAnsiTheme="minorHAnsi"/>
                <w:spacing w:val="-2"/>
                <w:sz w:val="20"/>
              </w:rPr>
              <w:t>Overhead</w:t>
            </w:r>
            <w:r w:rsidRPr="00464FCC">
              <w:rPr>
                <w:rFonts w:asciiTheme="minorHAnsi" w:hAnsiTheme="minorHAnsi"/>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2C8E3CA4"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67B9276F" w14:textId="77777777" w:rsidR="002A2D56" w:rsidRPr="00464FCC" w:rsidRDefault="00907F14" w:rsidP="00907F14">
            <w:pPr>
              <w:numPr>
                <w:ilvl w:val="12"/>
                <w:numId w:val="0"/>
              </w:numPr>
              <w:jc w:val="center"/>
              <w:rPr>
                <w:rFonts w:asciiTheme="minorHAnsi" w:hAnsiTheme="minorHAnsi"/>
                <w:spacing w:val="-2"/>
                <w:sz w:val="20"/>
              </w:rPr>
            </w:pPr>
            <w:r w:rsidRPr="00464FCC">
              <w:rPr>
                <w:rFonts w:asciiTheme="minorHAnsi" w:hAnsiTheme="minorHAnsi"/>
                <w:spacing w:val="-2"/>
                <w:sz w:val="20"/>
              </w:rPr>
              <w:t>Profit</w:t>
            </w:r>
            <w:r w:rsidR="002A2D56" w:rsidRPr="00464FCC">
              <w:rPr>
                <w:rFonts w:asciiTheme="minorHAnsi" w:hAnsiTheme="minorHAnsi"/>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452AAE95" w14:textId="77777777" w:rsidR="002A2D56" w:rsidRPr="00464FCC" w:rsidRDefault="002A2D56" w:rsidP="00907F14">
            <w:pPr>
              <w:numPr>
                <w:ilvl w:val="12"/>
                <w:numId w:val="0"/>
              </w:numPr>
              <w:jc w:val="center"/>
              <w:rPr>
                <w:rFonts w:asciiTheme="minorHAnsi" w:hAnsiTheme="minorHAnsi"/>
                <w:spacing w:val="-2"/>
                <w:sz w:val="20"/>
              </w:rPr>
            </w:pPr>
            <w:r w:rsidRPr="00464FCC">
              <w:rPr>
                <w:rFonts w:asciiTheme="minorHAnsi" w:hAnsiTheme="minorHAnsi"/>
                <w:spacing w:val="-2"/>
                <w:sz w:val="20"/>
              </w:rPr>
              <w:t xml:space="preserve">Away from </w:t>
            </w:r>
            <w:r w:rsidR="00907F14" w:rsidRPr="00464FCC">
              <w:rPr>
                <w:rFonts w:asciiTheme="minorHAnsi" w:hAnsiTheme="minorHAnsi"/>
                <w:spacing w:val="-2"/>
                <w:sz w:val="20"/>
              </w:rPr>
              <w:t>Home Office</w:t>
            </w:r>
            <w:r w:rsidRPr="00464FCC">
              <w:rPr>
                <w:rFonts w:asciiTheme="minorHAnsi" w:hAnsiTheme="minorHAnsi"/>
                <w:spacing w:val="-2"/>
                <w:sz w:val="20"/>
              </w:rPr>
              <w:t xml:space="preserv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11785B21"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Proposed Fixed Rate per Working Month/Day/Hour</w:t>
            </w:r>
          </w:p>
        </w:tc>
        <w:tc>
          <w:tcPr>
            <w:tcW w:w="1701" w:type="dxa"/>
            <w:tcBorders>
              <w:top w:val="single" w:sz="6" w:space="0" w:color="auto"/>
              <w:left w:val="single" w:sz="6" w:space="0" w:color="auto"/>
              <w:bottom w:val="double" w:sz="4" w:space="0" w:color="auto"/>
            </w:tcBorders>
            <w:vAlign w:val="center"/>
          </w:tcPr>
          <w:p w14:paraId="514CC206"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Proposed Fixed Rate per Working Month/Day/Hour</w:t>
            </w:r>
            <w:r w:rsidRPr="00464FCC">
              <w:rPr>
                <w:rFonts w:asciiTheme="minorHAnsi" w:hAnsiTheme="minorHAnsi"/>
                <w:spacing w:val="-2"/>
                <w:vertAlign w:val="superscript"/>
              </w:rPr>
              <w:t>1</w:t>
            </w:r>
          </w:p>
        </w:tc>
      </w:tr>
      <w:tr w:rsidR="002A2D56" w:rsidRPr="00464FCC" w14:paraId="09044E38" w14:textId="77777777" w:rsidTr="00EA7EC1">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3BDBF785"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00B36EA1"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7EA7CAA3"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0615B93E"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0A703F71"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0F3E8335"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6C3C41B9"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5EB23C42"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double" w:sz="4" w:space="0" w:color="auto"/>
              <w:left w:val="single" w:sz="6" w:space="0" w:color="auto"/>
              <w:bottom w:val="single" w:sz="6" w:space="0" w:color="auto"/>
            </w:tcBorders>
            <w:vAlign w:val="center"/>
          </w:tcPr>
          <w:p w14:paraId="76BE9919"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7725943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053970D2" w14:textId="77777777" w:rsidR="002A2D56" w:rsidRPr="00464FCC"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07A9DDCB" w14:textId="77777777" w:rsidR="002A2D56" w:rsidRPr="00464FCC"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1AAE5C63"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E1AF8D0"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BC81BE7"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6E34CAE"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790167EE"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5FD028E"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1657ED69"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463B973B"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69BA3FCD"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77B3DD64" w14:textId="77777777" w:rsidR="002A2D56" w:rsidRPr="00464FCC"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4A41363F" w14:textId="77777777" w:rsidR="002A2D56" w:rsidRPr="00464FCC"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42CADE89"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BC80AD4"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45457C8"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2B87BBB"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A6F9A3D"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167CDFD1"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4FA31D9B"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3FB3A47E"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1FF2130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292E86FF" w14:textId="77777777" w:rsidR="002A2D56" w:rsidRPr="00464FCC"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78FDB136" w14:textId="77777777" w:rsidR="002A2D56" w:rsidRPr="00464FCC"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378456E2"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B05F617"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EBEAFF6"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47167E0"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DAAF1B7"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207BE31"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E1826EE"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3F9A5D17"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6277700A"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24D09497" w14:textId="77777777" w:rsidR="002A2D56" w:rsidRPr="00464FCC"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70E11C4D" w14:textId="77777777" w:rsidR="002A2D56" w:rsidRPr="00464FCC"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07079FB3"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A8654E4"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E7397E1"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3965F8A"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ADC11F1"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77A91819"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2D0E7736"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1F001D79"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754717CE" w14:textId="77777777" w:rsidTr="00AE55F8">
        <w:trPr>
          <w:trHeight w:hRule="exact" w:val="527"/>
          <w:jc w:val="center"/>
        </w:trPr>
        <w:tc>
          <w:tcPr>
            <w:tcW w:w="2494" w:type="dxa"/>
            <w:gridSpan w:val="2"/>
            <w:tcBorders>
              <w:top w:val="single" w:sz="6" w:space="0" w:color="auto"/>
              <w:bottom w:val="single" w:sz="6" w:space="0" w:color="auto"/>
              <w:right w:val="single" w:sz="6" w:space="0" w:color="auto"/>
            </w:tcBorders>
            <w:vAlign w:val="center"/>
          </w:tcPr>
          <w:p w14:paraId="1B121B9B" w14:textId="2CEACFC2" w:rsidR="002A2D56" w:rsidRPr="00464FCC" w:rsidRDefault="00AE55F8" w:rsidP="00EA7EC1">
            <w:pPr>
              <w:numPr>
                <w:ilvl w:val="12"/>
                <w:numId w:val="0"/>
              </w:numPr>
              <w:jc w:val="center"/>
              <w:rPr>
                <w:rFonts w:asciiTheme="minorHAnsi" w:hAnsiTheme="minorHAnsi"/>
                <w:spacing w:val="-2"/>
                <w:sz w:val="20"/>
              </w:rPr>
            </w:pPr>
            <w:r>
              <w:rPr>
                <w:rFonts w:asciiTheme="minorHAnsi" w:hAnsiTheme="minorHAnsi"/>
                <w:iCs/>
                <w:spacing w:val="-2"/>
                <w:sz w:val="20"/>
              </w:rPr>
              <w:t>Borrower</w:t>
            </w:r>
            <w:r w:rsidR="002A2D56" w:rsidRPr="00464FCC">
              <w:rPr>
                <w:rFonts w:asciiTheme="minorHAnsi" w:hAnsiTheme="minorHAnsi"/>
                <w:iCs/>
                <w:spacing w:val="-2"/>
                <w:sz w:val="20"/>
              </w:rPr>
              <w:t>’s Country</w:t>
            </w:r>
          </w:p>
        </w:tc>
        <w:tc>
          <w:tcPr>
            <w:tcW w:w="1588" w:type="dxa"/>
            <w:tcBorders>
              <w:top w:val="single" w:sz="6" w:space="0" w:color="auto"/>
              <w:left w:val="single" w:sz="6" w:space="0" w:color="auto"/>
              <w:bottom w:val="single" w:sz="6" w:space="0" w:color="auto"/>
              <w:right w:val="single" w:sz="6" w:space="0" w:color="auto"/>
            </w:tcBorders>
            <w:vAlign w:val="center"/>
          </w:tcPr>
          <w:p w14:paraId="20B9D956"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4D36B6C"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DCCC409"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38950C9"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5ECD562"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29C2EA71"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5A8C2B9"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26430C99"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560EC66A"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43692BF4" w14:textId="77777777" w:rsidR="002A2D56" w:rsidRPr="00464FCC" w:rsidRDefault="002A2D56" w:rsidP="00EA7EC1">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34C7FBB2" w14:textId="77777777" w:rsidR="002A2D56" w:rsidRPr="00464FCC" w:rsidRDefault="002A2D56" w:rsidP="00EA7EC1">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70F9D26"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2D0CB191"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5B04DDC4"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4BC9D17" w14:textId="77777777" w:rsidR="002A2D56" w:rsidRPr="00464FCC" w:rsidRDefault="002A2D56" w:rsidP="00EA7EC1">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32E362FB" w14:textId="77777777" w:rsidR="002A2D56" w:rsidRPr="00464FCC" w:rsidRDefault="002A2D56" w:rsidP="00EA7EC1">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5859190A"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6D227703"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14:paraId="5E3C9AE2" w14:textId="77777777" w:rsidR="002A2D56" w:rsidRPr="00464FCC" w:rsidRDefault="002A2D56" w:rsidP="00EA7EC1">
            <w:pPr>
              <w:numPr>
                <w:ilvl w:val="12"/>
                <w:numId w:val="0"/>
              </w:numPr>
              <w:jc w:val="center"/>
              <w:rPr>
                <w:rFonts w:asciiTheme="minorHAnsi" w:hAnsiTheme="minorHAnsi"/>
                <w:spacing w:val="-2"/>
              </w:rPr>
            </w:pPr>
          </w:p>
        </w:tc>
      </w:tr>
      <w:tr w:rsidR="002A2D56" w:rsidRPr="00464FCC" w14:paraId="18071BB7"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0FDEA315" w14:textId="77777777" w:rsidR="002A2D56" w:rsidRPr="00464FCC" w:rsidRDefault="002A2D56" w:rsidP="00EA7EC1">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6B23168C" w14:textId="77777777" w:rsidR="002A2D56" w:rsidRPr="00464FCC" w:rsidRDefault="002A2D56" w:rsidP="00EA7EC1">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3C24E25C"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E0CB3AB"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78559590" w14:textId="77777777" w:rsidR="002A2D56" w:rsidRPr="00464FCC" w:rsidRDefault="002A2D56" w:rsidP="00EA7EC1">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0657ABA1" w14:textId="77777777" w:rsidR="002A2D56" w:rsidRPr="00464FCC" w:rsidRDefault="002A2D56" w:rsidP="00EA7EC1">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6C5FEBC5" w14:textId="77777777" w:rsidR="002A2D56" w:rsidRPr="00464FCC" w:rsidRDefault="002A2D56" w:rsidP="00EA7EC1">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36E4CBD2"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026BF675"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14:paraId="02DA9EB4" w14:textId="77777777" w:rsidR="002A2D56" w:rsidRPr="00464FCC" w:rsidRDefault="002A2D56" w:rsidP="00EA7EC1">
            <w:pPr>
              <w:numPr>
                <w:ilvl w:val="12"/>
                <w:numId w:val="0"/>
              </w:numPr>
              <w:jc w:val="center"/>
              <w:rPr>
                <w:rFonts w:asciiTheme="minorHAnsi" w:hAnsiTheme="minorHAnsi"/>
                <w:spacing w:val="-2"/>
              </w:rPr>
            </w:pPr>
          </w:p>
        </w:tc>
      </w:tr>
      <w:tr w:rsidR="002A2D56" w:rsidRPr="00464FCC" w14:paraId="191E04E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63BEE80E" w14:textId="77777777" w:rsidR="002A2D56" w:rsidRPr="00464FCC" w:rsidRDefault="002A2D56" w:rsidP="00EA7EC1">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2DD95C97" w14:textId="77777777" w:rsidR="002A2D56" w:rsidRPr="00464FCC" w:rsidRDefault="002A2D56" w:rsidP="00EA7EC1">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06C1C5A8"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52C8655E"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CE5AED9" w14:textId="77777777" w:rsidR="002A2D56" w:rsidRPr="00464FCC" w:rsidRDefault="002A2D56" w:rsidP="00EA7EC1">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4271A3A8" w14:textId="77777777" w:rsidR="002A2D56" w:rsidRPr="00464FCC" w:rsidRDefault="002A2D56" w:rsidP="00EA7EC1">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1CA0425E" w14:textId="77777777" w:rsidR="002A2D56" w:rsidRPr="00464FCC" w:rsidRDefault="002A2D56" w:rsidP="00EA7EC1">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4B1EDDEC"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7A349566"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14:paraId="4E54751F" w14:textId="77777777" w:rsidR="002A2D56" w:rsidRPr="00464FCC" w:rsidRDefault="002A2D56" w:rsidP="00EA7EC1">
            <w:pPr>
              <w:numPr>
                <w:ilvl w:val="12"/>
                <w:numId w:val="0"/>
              </w:numPr>
              <w:jc w:val="center"/>
              <w:rPr>
                <w:rFonts w:asciiTheme="minorHAnsi" w:hAnsiTheme="minorHAnsi"/>
                <w:spacing w:val="-2"/>
              </w:rPr>
            </w:pPr>
          </w:p>
        </w:tc>
      </w:tr>
      <w:tr w:rsidR="002A2D56" w:rsidRPr="00464FCC" w14:paraId="26EA50C9" w14:textId="77777777" w:rsidTr="006846A7">
        <w:trPr>
          <w:trHeight w:hRule="exact" w:val="464"/>
          <w:jc w:val="center"/>
        </w:trPr>
        <w:tc>
          <w:tcPr>
            <w:tcW w:w="1247" w:type="dxa"/>
            <w:tcBorders>
              <w:top w:val="single" w:sz="6" w:space="0" w:color="auto"/>
              <w:bottom w:val="double" w:sz="4" w:space="0" w:color="auto"/>
              <w:right w:val="single" w:sz="6" w:space="0" w:color="auto"/>
            </w:tcBorders>
            <w:vAlign w:val="center"/>
          </w:tcPr>
          <w:p w14:paraId="2FAEAED7" w14:textId="77777777" w:rsidR="002A2D56" w:rsidRPr="00464FCC" w:rsidRDefault="002A2D56" w:rsidP="00EA7EC1">
            <w:pPr>
              <w:numPr>
                <w:ilvl w:val="12"/>
                <w:numId w:val="0"/>
              </w:numPr>
              <w:jc w:val="center"/>
              <w:rPr>
                <w:rFonts w:asciiTheme="minorHAnsi" w:hAnsiTheme="minorHAnsi"/>
                <w:i/>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14:paraId="5B764C4A" w14:textId="77777777" w:rsidR="002A2D56" w:rsidRPr="00464FCC" w:rsidRDefault="002A2D56" w:rsidP="00EA7EC1">
            <w:pPr>
              <w:numPr>
                <w:ilvl w:val="12"/>
                <w:numId w:val="0"/>
              </w:numPr>
              <w:jc w:val="center"/>
              <w:rPr>
                <w:rFonts w:asciiTheme="minorHAnsi" w:hAnsiTheme="minorHAnsi"/>
                <w:i/>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14:paraId="64599915" w14:textId="77777777" w:rsidR="002A2D56" w:rsidRPr="00464FCC" w:rsidRDefault="002A2D56" w:rsidP="00EA7EC1">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5C52B18A" w14:textId="77777777" w:rsidR="002A2D56" w:rsidRPr="00464FCC" w:rsidRDefault="002A2D56" w:rsidP="00EA7EC1">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6B71DF16" w14:textId="77777777" w:rsidR="002A2D56" w:rsidRPr="00464FCC" w:rsidRDefault="002A2D56" w:rsidP="00EA7EC1">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0A8834AC" w14:textId="77777777" w:rsidR="002A2D56" w:rsidRPr="00464FCC" w:rsidRDefault="002A2D56" w:rsidP="00EA7EC1">
            <w:pPr>
              <w:numPr>
                <w:ilvl w:val="12"/>
                <w:numId w:val="0"/>
              </w:numPr>
              <w:jc w:val="center"/>
              <w:rPr>
                <w:rFonts w:asciiTheme="minorHAnsi" w:hAnsiTheme="minorHAnsi"/>
                <w:i/>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265970B2" w14:textId="77777777" w:rsidR="002A2D56" w:rsidRPr="00464FCC" w:rsidRDefault="002A2D56" w:rsidP="00EA7EC1">
            <w:pPr>
              <w:numPr>
                <w:ilvl w:val="12"/>
                <w:numId w:val="0"/>
              </w:numPr>
              <w:jc w:val="center"/>
              <w:rPr>
                <w:rFonts w:asciiTheme="minorHAnsi" w:hAnsiTheme="minorHAnsi"/>
                <w:i/>
                <w:spacing w:val="-2"/>
              </w:rPr>
            </w:pPr>
          </w:p>
        </w:tc>
        <w:tc>
          <w:tcPr>
            <w:tcW w:w="1304" w:type="dxa"/>
            <w:tcBorders>
              <w:top w:val="single" w:sz="6" w:space="0" w:color="auto"/>
              <w:left w:val="single" w:sz="6" w:space="0" w:color="auto"/>
              <w:bottom w:val="double" w:sz="4" w:space="0" w:color="auto"/>
              <w:right w:val="single" w:sz="6" w:space="0" w:color="auto"/>
            </w:tcBorders>
            <w:vAlign w:val="center"/>
          </w:tcPr>
          <w:p w14:paraId="504517B5" w14:textId="77777777" w:rsidR="002A2D56" w:rsidRPr="00464FCC" w:rsidRDefault="002A2D56" w:rsidP="00EA7EC1">
            <w:pPr>
              <w:numPr>
                <w:ilvl w:val="12"/>
                <w:numId w:val="0"/>
              </w:numPr>
              <w:jc w:val="center"/>
              <w:rPr>
                <w:rFonts w:asciiTheme="minorHAnsi" w:hAnsiTheme="minorHAnsi"/>
                <w:i/>
                <w:spacing w:val="-2"/>
              </w:rPr>
            </w:pPr>
          </w:p>
        </w:tc>
        <w:tc>
          <w:tcPr>
            <w:tcW w:w="1701" w:type="dxa"/>
            <w:tcBorders>
              <w:top w:val="single" w:sz="6" w:space="0" w:color="auto"/>
              <w:left w:val="single" w:sz="6" w:space="0" w:color="auto"/>
              <w:bottom w:val="double" w:sz="4" w:space="0" w:color="auto"/>
              <w:right w:val="single" w:sz="6" w:space="0" w:color="auto"/>
            </w:tcBorders>
            <w:vAlign w:val="center"/>
          </w:tcPr>
          <w:p w14:paraId="05AB59B1" w14:textId="77777777" w:rsidR="002A2D56" w:rsidRPr="00464FCC" w:rsidRDefault="002A2D56" w:rsidP="00EA7EC1">
            <w:pPr>
              <w:numPr>
                <w:ilvl w:val="12"/>
                <w:numId w:val="0"/>
              </w:numPr>
              <w:jc w:val="center"/>
              <w:rPr>
                <w:rFonts w:asciiTheme="minorHAnsi" w:hAnsiTheme="minorHAnsi"/>
                <w:i/>
                <w:spacing w:val="-2"/>
              </w:rPr>
            </w:pPr>
          </w:p>
        </w:tc>
        <w:tc>
          <w:tcPr>
            <w:tcW w:w="1701" w:type="dxa"/>
            <w:tcBorders>
              <w:top w:val="single" w:sz="6" w:space="0" w:color="auto"/>
              <w:left w:val="single" w:sz="6" w:space="0" w:color="auto"/>
              <w:bottom w:val="double" w:sz="4" w:space="0" w:color="auto"/>
            </w:tcBorders>
            <w:vAlign w:val="center"/>
          </w:tcPr>
          <w:p w14:paraId="199C9419" w14:textId="77777777" w:rsidR="002A2D56" w:rsidRPr="00464FCC" w:rsidRDefault="002A2D56" w:rsidP="00EA7EC1">
            <w:pPr>
              <w:numPr>
                <w:ilvl w:val="12"/>
                <w:numId w:val="0"/>
              </w:numPr>
              <w:jc w:val="center"/>
              <w:rPr>
                <w:rFonts w:asciiTheme="minorHAnsi" w:hAnsiTheme="minorHAnsi"/>
                <w:i/>
                <w:spacing w:val="-2"/>
              </w:rPr>
            </w:pPr>
          </w:p>
        </w:tc>
      </w:tr>
    </w:tbl>
    <w:p w14:paraId="0629F05C" w14:textId="77777777" w:rsidR="002A2D56" w:rsidRPr="0021172D" w:rsidRDefault="006846A7" w:rsidP="002A2D56">
      <w:pPr>
        <w:numPr>
          <w:ilvl w:val="12"/>
          <w:numId w:val="0"/>
        </w:numPr>
        <w:rPr>
          <w:spacing w:val="-3"/>
          <w:sz w:val="20"/>
          <w:szCs w:val="20"/>
        </w:rPr>
      </w:pPr>
      <w:r w:rsidRPr="0021172D">
        <w:rPr>
          <w:spacing w:val="-3"/>
        </w:rPr>
        <w:t>{</w:t>
      </w:r>
      <w:r w:rsidR="00BA7C4C" w:rsidRPr="0021172D">
        <w:rPr>
          <w:spacing w:val="-3"/>
        </w:rPr>
        <w:t xml:space="preserve">* </w:t>
      </w:r>
      <w:r w:rsidR="00BA7C4C" w:rsidRPr="0021172D">
        <w:rPr>
          <w:spacing w:val="-3"/>
          <w:sz w:val="20"/>
          <w:szCs w:val="20"/>
        </w:rPr>
        <w:t>If more than one currency is used, use additional table(s), one for each currency</w:t>
      </w:r>
      <w:r w:rsidRPr="0021172D">
        <w:rPr>
          <w:spacing w:val="-3"/>
          <w:sz w:val="20"/>
          <w:szCs w:val="20"/>
        </w:rPr>
        <w:t>}</w:t>
      </w:r>
    </w:p>
    <w:p w14:paraId="11F6BBE3" w14:textId="77777777" w:rsidR="002A2D56" w:rsidRPr="00464FCC" w:rsidRDefault="002A2D56" w:rsidP="002A2D56">
      <w:pPr>
        <w:pStyle w:val="Header"/>
        <w:numPr>
          <w:ilvl w:val="12"/>
          <w:numId w:val="0"/>
        </w:numPr>
        <w:tabs>
          <w:tab w:val="left" w:pos="360"/>
        </w:tabs>
        <w:rPr>
          <w:spacing w:val="-3"/>
          <w:szCs w:val="24"/>
          <w:lang w:eastAsia="it-IT"/>
        </w:rPr>
      </w:pPr>
      <w:r w:rsidRPr="00464FCC">
        <w:rPr>
          <w:spacing w:val="-3"/>
          <w:szCs w:val="24"/>
          <w:lang w:eastAsia="it-IT"/>
        </w:rPr>
        <w:t>1.</w:t>
      </w:r>
      <w:r w:rsidRPr="00464FCC">
        <w:rPr>
          <w:spacing w:val="-3"/>
          <w:szCs w:val="24"/>
          <w:lang w:eastAsia="it-IT"/>
        </w:rPr>
        <w:tab/>
        <w:t>Expressed as percentage of 1</w:t>
      </w:r>
    </w:p>
    <w:p w14:paraId="4192AB5D" w14:textId="77777777" w:rsidR="002A2D56" w:rsidRPr="00464FCC" w:rsidRDefault="002A2D56" w:rsidP="002A2D56">
      <w:pPr>
        <w:pStyle w:val="Header"/>
        <w:numPr>
          <w:ilvl w:val="12"/>
          <w:numId w:val="0"/>
        </w:numPr>
        <w:tabs>
          <w:tab w:val="left" w:pos="360"/>
        </w:tabs>
        <w:rPr>
          <w:spacing w:val="-3"/>
        </w:rPr>
      </w:pPr>
      <w:r w:rsidRPr="00464FCC">
        <w:rPr>
          <w:spacing w:val="-3"/>
        </w:rPr>
        <w:t>2.</w:t>
      </w:r>
      <w:r w:rsidRPr="00464FCC">
        <w:rPr>
          <w:spacing w:val="-3"/>
        </w:rPr>
        <w:tab/>
      </w:r>
      <w:r w:rsidRPr="00464FCC">
        <w:rPr>
          <w:spacing w:val="-3"/>
          <w:szCs w:val="24"/>
          <w:lang w:eastAsia="it-IT"/>
        </w:rPr>
        <w:t>Expressed as percentage of 4</w:t>
      </w:r>
    </w:p>
    <w:p w14:paraId="32C4D598" w14:textId="77777777" w:rsidR="002A2D56" w:rsidRPr="00464FCC" w:rsidRDefault="002A2D56" w:rsidP="002A2D56">
      <w:pPr>
        <w:ind w:left="1080" w:hanging="1080"/>
      </w:pPr>
    </w:p>
    <w:p w14:paraId="5D845150" w14:textId="59BA4582" w:rsidR="000408A4" w:rsidRDefault="000408A4">
      <w:pPr>
        <w:rPr>
          <w:b/>
          <w:bCs/>
          <w:i/>
          <w:smallCaps/>
          <w:sz w:val="28"/>
        </w:rPr>
      </w:pPr>
      <w:r>
        <w:rPr>
          <w:b/>
          <w:bCs/>
          <w:i/>
          <w:smallCaps/>
          <w:sz w:val="28"/>
        </w:rPr>
        <w:br w:type="page"/>
      </w:r>
    </w:p>
    <w:p w14:paraId="2096D4FE" w14:textId="08EF0D18" w:rsidR="000408A4" w:rsidRPr="00C123FE" w:rsidRDefault="000408A4" w:rsidP="000408A4">
      <w:pPr>
        <w:jc w:val="center"/>
        <w:rPr>
          <w:rFonts w:ascii="Times New Roman Bold" w:hAnsi="Times New Roman Bold"/>
          <w:smallCaps/>
          <w:sz w:val="28"/>
          <w:szCs w:val="28"/>
        </w:rPr>
      </w:pPr>
      <w:r w:rsidRPr="00C123FE">
        <w:rPr>
          <w:rFonts w:ascii="Times New Roman Bold" w:hAnsi="Times New Roman Bold"/>
          <w:smallCaps/>
          <w:sz w:val="28"/>
          <w:szCs w:val="28"/>
        </w:rPr>
        <w:t>Form  FIN-3  Breakdown of Reimbursable Expenses</w:t>
      </w:r>
    </w:p>
    <w:p w14:paraId="5575C5F3" w14:textId="77777777" w:rsidR="000408A4" w:rsidRPr="00464FCC" w:rsidRDefault="000408A4" w:rsidP="000408A4">
      <w:pPr>
        <w:pStyle w:val="BankNormal"/>
        <w:spacing w:after="0"/>
      </w:pPr>
    </w:p>
    <w:p w14:paraId="556D353F" w14:textId="77777777" w:rsidR="000408A4" w:rsidRPr="00464FCC" w:rsidRDefault="000408A4" w:rsidP="000408A4">
      <w:pPr>
        <w:pStyle w:val="Header"/>
        <w:spacing w:line="120" w:lineRule="exact"/>
        <w:rPr>
          <w:szCs w:val="24"/>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99"/>
        <w:gridCol w:w="2834"/>
        <w:gridCol w:w="989"/>
        <w:gridCol w:w="996"/>
        <w:gridCol w:w="1531"/>
        <w:gridCol w:w="1531"/>
        <w:gridCol w:w="1531"/>
        <w:gridCol w:w="1531"/>
      </w:tblGrid>
      <w:tr w:rsidR="00253CF7" w:rsidRPr="00464FCC" w14:paraId="1DE889B7" w14:textId="77777777" w:rsidTr="00A06D46">
        <w:trPr>
          <w:jc w:val="center"/>
        </w:trPr>
        <w:tc>
          <w:tcPr>
            <w:tcW w:w="399" w:type="dxa"/>
            <w:tcBorders>
              <w:top w:val="double" w:sz="4" w:space="0" w:color="auto"/>
              <w:bottom w:val="single" w:sz="12" w:space="0" w:color="auto"/>
            </w:tcBorders>
            <w:vAlign w:val="center"/>
          </w:tcPr>
          <w:p w14:paraId="35009C00" w14:textId="77777777" w:rsidR="00253CF7" w:rsidRPr="00464FCC" w:rsidRDefault="00253CF7" w:rsidP="00631620">
            <w:pPr>
              <w:spacing w:before="40" w:after="40"/>
              <w:jc w:val="center"/>
              <w:rPr>
                <w:rFonts w:asciiTheme="minorHAnsi" w:hAnsiTheme="minorHAnsi"/>
                <w:b/>
                <w:bCs/>
                <w:sz w:val="20"/>
              </w:rPr>
            </w:pPr>
            <w:r w:rsidRPr="00464FCC">
              <w:rPr>
                <w:rFonts w:asciiTheme="minorHAnsi" w:hAnsiTheme="minorHAnsi"/>
                <w:b/>
                <w:bCs/>
                <w:sz w:val="20"/>
              </w:rPr>
              <w:t>N°</w:t>
            </w:r>
          </w:p>
        </w:tc>
        <w:tc>
          <w:tcPr>
            <w:tcW w:w="2834" w:type="dxa"/>
            <w:tcBorders>
              <w:top w:val="double" w:sz="4" w:space="0" w:color="auto"/>
              <w:bottom w:val="single" w:sz="12" w:space="0" w:color="auto"/>
            </w:tcBorders>
            <w:vAlign w:val="center"/>
          </w:tcPr>
          <w:p w14:paraId="736D864A" w14:textId="77777777" w:rsidR="00253CF7" w:rsidRPr="00464FCC" w:rsidRDefault="00253CF7" w:rsidP="00631620">
            <w:pPr>
              <w:spacing w:before="40" w:after="40"/>
              <w:jc w:val="center"/>
              <w:rPr>
                <w:rFonts w:asciiTheme="minorHAnsi" w:hAnsiTheme="minorHAnsi"/>
                <w:b/>
                <w:bCs/>
                <w:sz w:val="20"/>
              </w:rPr>
            </w:pPr>
            <w:r w:rsidRPr="00464FCC">
              <w:rPr>
                <w:rFonts w:asciiTheme="minorHAnsi" w:hAnsiTheme="minorHAnsi"/>
                <w:b/>
                <w:bCs/>
                <w:sz w:val="20"/>
              </w:rPr>
              <w:t>Type of Reimbursable Expenses</w:t>
            </w:r>
          </w:p>
        </w:tc>
        <w:tc>
          <w:tcPr>
            <w:tcW w:w="989" w:type="dxa"/>
            <w:tcBorders>
              <w:top w:val="double" w:sz="4" w:space="0" w:color="auto"/>
              <w:bottom w:val="single" w:sz="12" w:space="0" w:color="auto"/>
            </w:tcBorders>
            <w:vAlign w:val="center"/>
          </w:tcPr>
          <w:p w14:paraId="4BC5B101" w14:textId="77777777" w:rsidR="00253CF7" w:rsidRPr="00464FCC" w:rsidRDefault="00253CF7" w:rsidP="00631620">
            <w:pPr>
              <w:spacing w:before="40" w:after="40"/>
              <w:jc w:val="center"/>
              <w:rPr>
                <w:rFonts w:asciiTheme="minorHAnsi" w:hAnsiTheme="minorHAnsi"/>
                <w:b/>
                <w:bCs/>
                <w:sz w:val="20"/>
              </w:rPr>
            </w:pPr>
            <w:r w:rsidRPr="00464FCC">
              <w:rPr>
                <w:rFonts w:asciiTheme="minorHAnsi" w:hAnsiTheme="minorHAnsi"/>
                <w:b/>
                <w:bCs/>
                <w:sz w:val="20"/>
              </w:rPr>
              <w:t>Unit</w:t>
            </w:r>
          </w:p>
        </w:tc>
        <w:tc>
          <w:tcPr>
            <w:tcW w:w="996" w:type="dxa"/>
            <w:tcBorders>
              <w:top w:val="double" w:sz="4" w:space="0" w:color="auto"/>
              <w:bottom w:val="single" w:sz="12" w:space="0" w:color="auto"/>
            </w:tcBorders>
            <w:vAlign w:val="center"/>
          </w:tcPr>
          <w:p w14:paraId="7A245165" w14:textId="77777777" w:rsidR="00253CF7" w:rsidRPr="00464FCC" w:rsidRDefault="00253CF7" w:rsidP="00631620">
            <w:pPr>
              <w:spacing w:before="40" w:after="40"/>
              <w:jc w:val="center"/>
              <w:rPr>
                <w:rFonts w:asciiTheme="minorHAnsi" w:hAnsiTheme="minorHAnsi"/>
                <w:b/>
                <w:bCs/>
                <w:sz w:val="20"/>
              </w:rPr>
            </w:pPr>
            <w:r w:rsidRPr="00464FCC">
              <w:rPr>
                <w:rFonts w:asciiTheme="minorHAnsi" w:hAnsiTheme="minorHAnsi"/>
                <w:b/>
                <w:bCs/>
                <w:sz w:val="20"/>
              </w:rPr>
              <w:t>Unit Cost</w:t>
            </w:r>
          </w:p>
        </w:tc>
        <w:tc>
          <w:tcPr>
            <w:tcW w:w="1531" w:type="dxa"/>
            <w:tcBorders>
              <w:top w:val="double" w:sz="4" w:space="0" w:color="auto"/>
              <w:bottom w:val="single" w:sz="12" w:space="0" w:color="auto"/>
            </w:tcBorders>
            <w:vAlign w:val="center"/>
          </w:tcPr>
          <w:p w14:paraId="4687B8BB" w14:textId="329346B7" w:rsidR="00253CF7" w:rsidRPr="0021172D" w:rsidRDefault="00253CF7" w:rsidP="00631620">
            <w:pPr>
              <w:spacing w:before="40" w:after="40"/>
              <w:rPr>
                <w:rFonts w:asciiTheme="minorHAnsi" w:hAnsiTheme="minorHAnsi"/>
                <w:sz w:val="20"/>
              </w:rPr>
            </w:pPr>
            <w:r w:rsidRPr="0021172D">
              <w:rPr>
                <w:rFonts w:asciiTheme="minorHAnsi" w:hAnsiTheme="minorHAnsi"/>
                <w:sz w:val="20"/>
              </w:rPr>
              <w:t>{</w:t>
            </w:r>
            <w:r w:rsidRPr="0021172D">
              <w:rPr>
                <w:rFonts w:asciiTheme="minorHAnsi" w:hAnsiTheme="minorHAnsi"/>
                <w:iCs/>
                <w:sz w:val="20"/>
              </w:rPr>
              <w:t xml:space="preserve">Currency # 1 </w:t>
            </w:r>
            <w:r w:rsidRPr="0021172D">
              <w:rPr>
                <w:rFonts w:asciiTheme="minorHAnsi" w:hAnsiTheme="minorHAnsi"/>
                <w:sz w:val="20"/>
              </w:rPr>
              <w:t>}</w:t>
            </w:r>
          </w:p>
        </w:tc>
        <w:tc>
          <w:tcPr>
            <w:tcW w:w="1531" w:type="dxa"/>
            <w:tcBorders>
              <w:top w:val="double" w:sz="4" w:space="0" w:color="auto"/>
              <w:bottom w:val="single" w:sz="12" w:space="0" w:color="auto"/>
            </w:tcBorders>
            <w:vAlign w:val="center"/>
          </w:tcPr>
          <w:p w14:paraId="5FC6A8B6" w14:textId="570C996B" w:rsidR="00253CF7" w:rsidRPr="0021172D" w:rsidRDefault="00253CF7" w:rsidP="00631620">
            <w:pPr>
              <w:spacing w:before="40" w:after="40"/>
              <w:rPr>
                <w:rFonts w:asciiTheme="minorHAnsi" w:hAnsiTheme="minorHAnsi"/>
                <w:sz w:val="20"/>
              </w:rPr>
            </w:pPr>
            <w:r w:rsidRPr="0021172D">
              <w:rPr>
                <w:rFonts w:asciiTheme="minorHAnsi" w:hAnsiTheme="minorHAnsi"/>
                <w:sz w:val="20"/>
              </w:rPr>
              <w:t>{</w:t>
            </w:r>
            <w:r w:rsidRPr="0021172D">
              <w:rPr>
                <w:rFonts w:asciiTheme="minorHAnsi" w:hAnsiTheme="minorHAnsi"/>
                <w:iCs/>
                <w:sz w:val="20"/>
              </w:rPr>
              <w:t>Currency # 2}</w:t>
            </w:r>
          </w:p>
        </w:tc>
        <w:tc>
          <w:tcPr>
            <w:tcW w:w="1531" w:type="dxa"/>
            <w:tcBorders>
              <w:top w:val="double" w:sz="4" w:space="0" w:color="auto"/>
              <w:bottom w:val="single" w:sz="12" w:space="0" w:color="auto"/>
            </w:tcBorders>
            <w:vAlign w:val="center"/>
          </w:tcPr>
          <w:p w14:paraId="63433298" w14:textId="19668DE4" w:rsidR="00253CF7" w:rsidRPr="0021172D" w:rsidRDefault="00253CF7" w:rsidP="00631620">
            <w:pPr>
              <w:spacing w:before="40" w:after="40"/>
              <w:jc w:val="center"/>
              <w:rPr>
                <w:rFonts w:asciiTheme="minorHAnsi" w:hAnsiTheme="minorHAnsi"/>
                <w:sz w:val="20"/>
              </w:rPr>
            </w:pPr>
            <w:r w:rsidRPr="0021172D">
              <w:rPr>
                <w:rFonts w:asciiTheme="minorHAnsi" w:hAnsiTheme="minorHAnsi"/>
                <w:iCs/>
                <w:sz w:val="20"/>
              </w:rPr>
              <w:t xml:space="preserve">{Currency# 3- </w:t>
            </w:r>
            <w:r w:rsidRPr="0021172D">
              <w:rPr>
                <w:rFonts w:asciiTheme="minorHAnsi" w:hAnsiTheme="minorHAnsi"/>
                <w:sz w:val="20"/>
              </w:rPr>
              <w:t>}</w:t>
            </w:r>
          </w:p>
        </w:tc>
        <w:tc>
          <w:tcPr>
            <w:tcW w:w="1531" w:type="dxa"/>
            <w:tcBorders>
              <w:top w:val="double" w:sz="4" w:space="0" w:color="auto"/>
              <w:bottom w:val="single" w:sz="12" w:space="0" w:color="auto"/>
            </w:tcBorders>
            <w:vAlign w:val="center"/>
          </w:tcPr>
          <w:p w14:paraId="23F8E150" w14:textId="0E5E2C83" w:rsidR="00253CF7" w:rsidRPr="0021172D" w:rsidRDefault="00253CF7" w:rsidP="00631620">
            <w:pPr>
              <w:spacing w:before="40" w:after="40"/>
              <w:jc w:val="center"/>
              <w:rPr>
                <w:rFonts w:asciiTheme="minorHAnsi" w:hAnsiTheme="minorHAnsi"/>
                <w:sz w:val="20"/>
              </w:rPr>
            </w:pPr>
            <w:r w:rsidRPr="0021172D">
              <w:rPr>
                <w:rFonts w:asciiTheme="minorHAnsi" w:hAnsiTheme="minorHAnsi"/>
                <w:sz w:val="20"/>
              </w:rPr>
              <w:t>{</w:t>
            </w:r>
            <w:r w:rsidRPr="0021172D">
              <w:rPr>
                <w:rFonts w:asciiTheme="minorHAnsi" w:hAnsiTheme="minorHAnsi"/>
                <w:iCs/>
                <w:sz w:val="20"/>
              </w:rPr>
              <w:t>Local Currency}</w:t>
            </w:r>
          </w:p>
        </w:tc>
      </w:tr>
      <w:tr w:rsidR="00253CF7" w:rsidRPr="00464FCC" w14:paraId="042C08AF" w14:textId="77777777" w:rsidTr="00A06D46">
        <w:trPr>
          <w:trHeight w:hRule="exact" w:val="340"/>
          <w:jc w:val="center"/>
        </w:trPr>
        <w:tc>
          <w:tcPr>
            <w:tcW w:w="399" w:type="dxa"/>
            <w:tcBorders>
              <w:top w:val="single" w:sz="12" w:space="0" w:color="auto"/>
            </w:tcBorders>
            <w:vAlign w:val="center"/>
          </w:tcPr>
          <w:p w14:paraId="7CF7E82D" w14:textId="77777777" w:rsidR="00253CF7" w:rsidRPr="00464FCC" w:rsidRDefault="00253CF7" w:rsidP="00631620">
            <w:pPr>
              <w:pStyle w:val="Header"/>
              <w:spacing w:before="40"/>
              <w:rPr>
                <w:rFonts w:asciiTheme="minorHAnsi" w:hAnsiTheme="minorHAnsi"/>
                <w:szCs w:val="24"/>
                <w:lang w:eastAsia="it-IT"/>
              </w:rPr>
            </w:pPr>
          </w:p>
        </w:tc>
        <w:tc>
          <w:tcPr>
            <w:tcW w:w="2834" w:type="dxa"/>
            <w:tcBorders>
              <w:top w:val="single" w:sz="12" w:space="0" w:color="auto"/>
              <w:right w:val="single" w:sz="8" w:space="0" w:color="auto"/>
            </w:tcBorders>
            <w:vAlign w:val="center"/>
          </w:tcPr>
          <w:p w14:paraId="4D92F71D" w14:textId="77777777" w:rsidR="00253CF7" w:rsidRPr="0021172D" w:rsidRDefault="00253CF7" w:rsidP="00631620">
            <w:pPr>
              <w:rPr>
                <w:rFonts w:asciiTheme="minorHAnsi" w:hAnsiTheme="minorHAnsi"/>
                <w:sz w:val="20"/>
              </w:rPr>
            </w:pPr>
            <w:r w:rsidRPr="0021172D">
              <w:rPr>
                <w:rFonts w:asciiTheme="minorHAnsi" w:hAnsiTheme="minorHAnsi"/>
                <w:sz w:val="20"/>
              </w:rPr>
              <w:t>{e.g., Per diem allowances**}</w:t>
            </w:r>
          </w:p>
        </w:tc>
        <w:tc>
          <w:tcPr>
            <w:tcW w:w="989" w:type="dxa"/>
            <w:tcBorders>
              <w:top w:val="single" w:sz="12" w:space="0" w:color="auto"/>
              <w:left w:val="single" w:sz="8" w:space="0" w:color="auto"/>
              <w:right w:val="single" w:sz="8" w:space="0" w:color="auto"/>
            </w:tcBorders>
            <w:vAlign w:val="center"/>
          </w:tcPr>
          <w:p w14:paraId="1A1EFB9D" w14:textId="77777777" w:rsidR="00253CF7" w:rsidRPr="0021172D" w:rsidRDefault="00253CF7" w:rsidP="00631620">
            <w:pPr>
              <w:spacing w:before="40"/>
              <w:rPr>
                <w:rFonts w:asciiTheme="minorHAnsi" w:hAnsiTheme="minorHAnsi"/>
                <w:sz w:val="20"/>
              </w:rPr>
            </w:pPr>
            <w:r w:rsidRPr="0021172D">
              <w:rPr>
                <w:rFonts w:asciiTheme="minorHAnsi" w:hAnsiTheme="minorHAnsi"/>
                <w:sz w:val="20"/>
              </w:rPr>
              <w:t>{Day}</w:t>
            </w:r>
          </w:p>
        </w:tc>
        <w:tc>
          <w:tcPr>
            <w:tcW w:w="996" w:type="dxa"/>
            <w:tcBorders>
              <w:top w:val="single" w:sz="12" w:space="0" w:color="auto"/>
              <w:left w:val="single" w:sz="8" w:space="0" w:color="auto"/>
              <w:right w:val="single" w:sz="8" w:space="0" w:color="auto"/>
            </w:tcBorders>
            <w:vAlign w:val="center"/>
          </w:tcPr>
          <w:p w14:paraId="31A774FA" w14:textId="77777777" w:rsidR="00253CF7" w:rsidRPr="00464FCC" w:rsidRDefault="00253CF7" w:rsidP="00631620">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14:paraId="1AFE6501" w14:textId="77777777" w:rsidR="00253CF7" w:rsidRPr="00464FCC" w:rsidRDefault="00253CF7" w:rsidP="00631620">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14:paraId="2C75922F" w14:textId="77777777" w:rsidR="00253CF7" w:rsidRPr="00464FCC" w:rsidRDefault="00253CF7" w:rsidP="00631620">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14:paraId="3575ED7E" w14:textId="77777777" w:rsidR="00253CF7" w:rsidRPr="00464FCC" w:rsidRDefault="00253CF7" w:rsidP="00631620">
            <w:pPr>
              <w:spacing w:before="40"/>
              <w:jc w:val="center"/>
              <w:rPr>
                <w:rFonts w:asciiTheme="minorHAnsi" w:hAnsiTheme="minorHAnsi"/>
                <w:sz w:val="20"/>
              </w:rPr>
            </w:pPr>
          </w:p>
        </w:tc>
        <w:tc>
          <w:tcPr>
            <w:tcW w:w="1531" w:type="dxa"/>
            <w:tcBorders>
              <w:top w:val="single" w:sz="12" w:space="0" w:color="auto"/>
              <w:left w:val="single" w:sz="8" w:space="0" w:color="auto"/>
            </w:tcBorders>
            <w:vAlign w:val="center"/>
          </w:tcPr>
          <w:p w14:paraId="0824BB24" w14:textId="77777777" w:rsidR="00253CF7" w:rsidRPr="00464FCC" w:rsidRDefault="00253CF7" w:rsidP="00631620">
            <w:pPr>
              <w:spacing w:before="40"/>
              <w:jc w:val="center"/>
              <w:rPr>
                <w:rFonts w:asciiTheme="minorHAnsi" w:hAnsiTheme="minorHAnsi"/>
                <w:sz w:val="20"/>
              </w:rPr>
            </w:pPr>
          </w:p>
        </w:tc>
      </w:tr>
      <w:tr w:rsidR="00253CF7" w:rsidRPr="00464FCC" w14:paraId="2691759B" w14:textId="77777777" w:rsidTr="00A06D46">
        <w:trPr>
          <w:trHeight w:hRule="exact" w:val="438"/>
          <w:jc w:val="center"/>
        </w:trPr>
        <w:tc>
          <w:tcPr>
            <w:tcW w:w="399" w:type="dxa"/>
            <w:vAlign w:val="center"/>
          </w:tcPr>
          <w:p w14:paraId="2855C252" w14:textId="77777777" w:rsidR="00253CF7" w:rsidRPr="00464FCC" w:rsidRDefault="00253CF7" w:rsidP="00631620">
            <w:pPr>
              <w:pStyle w:val="Header"/>
              <w:spacing w:before="40"/>
              <w:rPr>
                <w:rFonts w:asciiTheme="minorHAnsi" w:hAnsiTheme="minorHAnsi"/>
                <w:szCs w:val="24"/>
                <w:lang w:eastAsia="it-IT"/>
              </w:rPr>
            </w:pPr>
          </w:p>
        </w:tc>
        <w:tc>
          <w:tcPr>
            <w:tcW w:w="2834" w:type="dxa"/>
            <w:tcBorders>
              <w:right w:val="single" w:sz="8" w:space="0" w:color="auto"/>
            </w:tcBorders>
            <w:vAlign w:val="center"/>
          </w:tcPr>
          <w:p w14:paraId="7D0C85B9" w14:textId="77777777" w:rsidR="00253CF7" w:rsidRPr="0021172D" w:rsidRDefault="00253CF7" w:rsidP="00631620">
            <w:pPr>
              <w:rPr>
                <w:rFonts w:asciiTheme="minorHAnsi" w:hAnsiTheme="minorHAnsi"/>
                <w:sz w:val="20"/>
              </w:rPr>
            </w:pPr>
            <w:r w:rsidRPr="0021172D">
              <w:rPr>
                <w:rFonts w:asciiTheme="minorHAnsi" w:hAnsiTheme="minorHAnsi"/>
                <w:sz w:val="20"/>
              </w:rPr>
              <w:t>{e.g., International flights}</w:t>
            </w:r>
          </w:p>
        </w:tc>
        <w:tc>
          <w:tcPr>
            <w:tcW w:w="989" w:type="dxa"/>
            <w:tcBorders>
              <w:left w:val="single" w:sz="8" w:space="0" w:color="auto"/>
              <w:bottom w:val="single" w:sz="8" w:space="0" w:color="auto"/>
              <w:right w:val="single" w:sz="8" w:space="0" w:color="auto"/>
            </w:tcBorders>
            <w:vAlign w:val="center"/>
          </w:tcPr>
          <w:p w14:paraId="6473046A" w14:textId="77777777" w:rsidR="00253CF7" w:rsidRPr="0021172D" w:rsidRDefault="00253CF7" w:rsidP="00631620">
            <w:pPr>
              <w:pStyle w:val="Header"/>
              <w:spacing w:before="40"/>
              <w:rPr>
                <w:rFonts w:asciiTheme="minorHAnsi" w:hAnsiTheme="minorHAnsi"/>
                <w:sz w:val="18"/>
                <w:szCs w:val="18"/>
              </w:rPr>
            </w:pPr>
            <w:r w:rsidRPr="0021172D">
              <w:rPr>
                <w:rFonts w:asciiTheme="minorHAnsi" w:hAnsiTheme="minorHAnsi"/>
                <w:sz w:val="18"/>
                <w:szCs w:val="18"/>
                <w:lang w:eastAsia="it-IT"/>
              </w:rPr>
              <w:t>{Ticket}</w:t>
            </w:r>
          </w:p>
        </w:tc>
        <w:tc>
          <w:tcPr>
            <w:tcW w:w="996" w:type="dxa"/>
            <w:tcBorders>
              <w:left w:val="single" w:sz="8" w:space="0" w:color="auto"/>
              <w:bottom w:val="single" w:sz="8" w:space="0" w:color="auto"/>
              <w:right w:val="single" w:sz="8" w:space="0" w:color="auto"/>
            </w:tcBorders>
            <w:vAlign w:val="center"/>
          </w:tcPr>
          <w:p w14:paraId="2B7D3A3D" w14:textId="77777777" w:rsidR="00253CF7" w:rsidRPr="00464FCC" w:rsidRDefault="00253CF7" w:rsidP="00631620">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14:paraId="1386D153" w14:textId="77777777" w:rsidR="00253CF7" w:rsidRPr="00464FCC" w:rsidRDefault="00253CF7" w:rsidP="00631620">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14:paraId="3619102E" w14:textId="77777777" w:rsidR="00253CF7" w:rsidRPr="00464FCC" w:rsidRDefault="00253CF7" w:rsidP="00631620">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14:paraId="7A8E82EF" w14:textId="77777777" w:rsidR="00253CF7" w:rsidRPr="00464FCC" w:rsidRDefault="00253CF7" w:rsidP="00631620">
            <w:pPr>
              <w:spacing w:before="40"/>
              <w:jc w:val="center"/>
              <w:rPr>
                <w:rFonts w:asciiTheme="minorHAnsi" w:hAnsiTheme="minorHAnsi"/>
                <w:sz w:val="20"/>
              </w:rPr>
            </w:pPr>
          </w:p>
        </w:tc>
        <w:tc>
          <w:tcPr>
            <w:tcW w:w="1531" w:type="dxa"/>
            <w:tcBorders>
              <w:left w:val="single" w:sz="8" w:space="0" w:color="auto"/>
              <w:bottom w:val="single" w:sz="8" w:space="0" w:color="auto"/>
            </w:tcBorders>
            <w:vAlign w:val="center"/>
          </w:tcPr>
          <w:p w14:paraId="4841FCF1" w14:textId="77777777" w:rsidR="00253CF7" w:rsidRPr="00464FCC" w:rsidRDefault="00253CF7" w:rsidP="00631620">
            <w:pPr>
              <w:spacing w:before="40"/>
              <w:jc w:val="center"/>
              <w:rPr>
                <w:rFonts w:asciiTheme="minorHAnsi" w:hAnsiTheme="minorHAnsi"/>
                <w:sz w:val="20"/>
              </w:rPr>
            </w:pPr>
          </w:p>
        </w:tc>
      </w:tr>
      <w:tr w:rsidR="00253CF7" w:rsidRPr="00464FCC" w14:paraId="208221B9" w14:textId="77777777" w:rsidTr="00A06D46">
        <w:trPr>
          <w:trHeight w:hRule="exact" w:val="542"/>
          <w:jc w:val="center"/>
        </w:trPr>
        <w:tc>
          <w:tcPr>
            <w:tcW w:w="399" w:type="dxa"/>
            <w:tcBorders>
              <w:top w:val="single" w:sz="8" w:space="0" w:color="auto"/>
            </w:tcBorders>
            <w:vAlign w:val="center"/>
          </w:tcPr>
          <w:p w14:paraId="35597CCC" w14:textId="77777777" w:rsidR="00253CF7" w:rsidRPr="00464FCC" w:rsidRDefault="00253CF7" w:rsidP="00631620">
            <w:pPr>
              <w:pStyle w:val="Header"/>
              <w:spacing w:before="40"/>
              <w:rPr>
                <w:rFonts w:asciiTheme="minorHAnsi" w:hAnsiTheme="minorHAnsi"/>
                <w:szCs w:val="24"/>
                <w:lang w:eastAsia="it-IT"/>
              </w:rPr>
            </w:pPr>
          </w:p>
        </w:tc>
        <w:tc>
          <w:tcPr>
            <w:tcW w:w="2834" w:type="dxa"/>
            <w:tcBorders>
              <w:top w:val="single" w:sz="8" w:space="0" w:color="auto"/>
            </w:tcBorders>
            <w:vAlign w:val="center"/>
          </w:tcPr>
          <w:p w14:paraId="45156E82" w14:textId="77777777" w:rsidR="00253CF7" w:rsidRPr="0021172D" w:rsidRDefault="00253CF7" w:rsidP="00631620">
            <w:pPr>
              <w:rPr>
                <w:rFonts w:asciiTheme="minorHAnsi" w:hAnsiTheme="minorHAnsi"/>
                <w:sz w:val="20"/>
              </w:rPr>
            </w:pPr>
            <w:r w:rsidRPr="0021172D">
              <w:rPr>
                <w:rFonts w:asciiTheme="minorHAnsi" w:hAnsiTheme="minorHAnsi"/>
                <w:sz w:val="20"/>
              </w:rPr>
              <w:t xml:space="preserve">{e.g., In/out airport transportation} </w:t>
            </w:r>
          </w:p>
        </w:tc>
        <w:tc>
          <w:tcPr>
            <w:tcW w:w="989" w:type="dxa"/>
            <w:tcBorders>
              <w:top w:val="single" w:sz="8" w:space="0" w:color="auto"/>
            </w:tcBorders>
            <w:vAlign w:val="center"/>
          </w:tcPr>
          <w:p w14:paraId="623D473E" w14:textId="77777777" w:rsidR="00253CF7" w:rsidRPr="0021172D" w:rsidRDefault="00253CF7" w:rsidP="00631620">
            <w:pPr>
              <w:pStyle w:val="Header"/>
              <w:spacing w:before="40"/>
              <w:rPr>
                <w:rFonts w:asciiTheme="minorHAnsi" w:hAnsiTheme="minorHAnsi"/>
                <w:sz w:val="18"/>
                <w:szCs w:val="18"/>
                <w:lang w:eastAsia="it-IT"/>
              </w:rPr>
            </w:pPr>
            <w:r w:rsidRPr="0021172D">
              <w:rPr>
                <w:rFonts w:asciiTheme="minorHAnsi" w:hAnsiTheme="minorHAnsi"/>
                <w:sz w:val="18"/>
                <w:szCs w:val="18"/>
                <w:lang w:eastAsia="it-IT"/>
              </w:rPr>
              <w:t>{Trip}</w:t>
            </w:r>
          </w:p>
        </w:tc>
        <w:tc>
          <w:tcPr>
            <w:tcW w:w="996" w:type="dxa"/>
            <w:tcBorders>
              <w:top w:val="single" w:sz="8" w:space="0" w:color="auto"/>
            </w:tcBorders>
            <w:vAlign w:val="center"/>
          </w:tcPr>
          <w:p w14:paraId="63E30371"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14:paraId="26D40098"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14:paraId="2E2786C2"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14:paraId="3D699B84"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177FE508" w14:textId="77777777" w:rsidR="00253CF7" w:rsidRPr="00464FCC" w:rsidRDefault="00253CF7" w:rsidP="00631620">
            <w:pPr>
              <w:spacing w:before="40"/>
              <w:jc w:val="center"/>
              <w:rPr>
                <w:rFonts w:asciiTheme="minorHAnsi" w:hAnsiTheme="minorHAnsi"/>
                <w:sz w:val="20"/>
              </w:rPr>
            </w:pPr>
          </w:p>
        </w:tc>
      </w:tr>
      <w:tr w:rsidR="00253CF7" w:rsidRPr="00464FCC" w14:paraId="400EF9E2" w14:textId="77777777" w:rsidTr="00A06D46">
        <w:trPr>
          <w:jc w:val="center"/>
        </w:trPr>
        <w:tc>
          <w:tcPr>
            <w:tcW w:w="399" w:type="dxa"/>
            <w:tcBorders>
              <w:top w:val="single" w:sz="8" w:space="0" w:color="auto"/>
            </w:tcBorders>
            <w:vAlign w:val="center"/>
          </w:tcPr>
          <w:p w14:paraId="3B548A6D" w14:textId="77777777" w:rsidR="00253CF7" w:rsidRPr="00464FCC" w:rsidRDefault="00253CF7" w:rsidP="00631620">
            <w:pPr>
              <w:spacing w:before="40"/>
              <w:rPr>
                <w:rFonts w:asciiTheme="minorHAnsi" w:hAnsiTheme="minorHAnsi"/>
              </w:rPr>
            </w:pPr>
          </w:p>
        </w:tc>
        <w:tc>
          <w:tcPr>
            <w:tcW w:w="2834" w:type="dxa"/>
            <w:tcBorders>
              <w:bottom w:val="single" w:sz="8" w:space="0" w:color="auto"/>
            </w:tcBorders>
            <w:tcMar>
              <w:right w:w="28" w:type="dxa"/>
            </w:tcMar>
            <w:vAlign w:val="center"/>
          </w:tcPr>
          <w:p w14:paraId="354F57BB" w14:textId="77777777" w:rsidR="00253CF7" w:rsidRPr="0021172D" w:rsidRDefault="00253CF7" w:rsidP="00631620">
            <w:pPr>
              <w:rPr>
                <w:rFonts w:asciiTheme="minorHAnsi" w:hAnsiTheme="minorHAnsi"/>
                <w:sz w:val="20"/>
              </w:rPr>
            </w:pPr>
            <w:r w:rsidRPr="0021172D">
              <w:rPr>
                <w:rFonts w:asciiTheme="minorHAnsi" w:hAnsiTheme="minorHAnsi"/>
                <w:sz w:val="20"/>
              </w:rPr>
              <w:t xml:space="preserve">{e.g., Communication costs between </w:t>
            </w:r>
            <w:r w:rsidRPr="0021172D">
              <w:rPr>
                <w:rFonts w:asciiTheme="minorHAnsi" w:hAnsiTheme="minorHAnsi"/>
                <w:iCs/>
                <w:sz w:val="20"/>
              </w:rPr>
              <w:t>Insert place</w:t>
            </w:r>
            <w:r w:rsidRPr="0021172D">
              <w:rPr>
                <w:rFonts w:asciiTheme="minorHAnsi" w:hAnsiTheme="minorHAnsi"/>
                <w:sz w:val="20"/>
              </w:rPr>
              <w:t xml:space="preserve"> and </w:t>
            </w:r>
            <w:r w:rsidRPr="0021172D">
              <w:rPr>
                <w:rFonts w:asciiTheme="minorHAnsi" w:hAnsiTheme="minorHAnsi"/>
                <w:iCs/>
                <w:sz w:val="20"/>
              </w:rPr>
              <w:t>Insert place</w:t>
            </w:r>
            <w:r w:rsidRPr="0021172D">
              <w:rPr>
                <w:rFonts w:asciiTheme="minorHAnsi" w:hAnsiTheme="minorHAnsi"/>
                <w:sz w:val="20"/>
              </w:rPr>
              <w:t>}</w:t>
            </w:r>
          </w:p>
        </w:tc>
        <w:tc>
          <w:tcPr>
            <w:tcW w:w="989" w:type="dxa"/>
            <w:tcBorders>
              <w:bottom w:val="single" w:sz="8" w:space="0" w:color="auto"/>
            </w:tcBorders>
            <w:vAlign w:val="center"/>
          </w:tcPr>
          <w:p w14:paraId="3FE57C7F" w14:textId="77777777" w:rsidR="00253CF7" w:rsidRPr="0021172D" w:rsidRDefault="00253CF7" w:rsidP="00631620">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61E5ECA0"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22A08622" w14:textId="77777777" w:rsidR="00253CF7" w:rsidRPr="00464FCC" w:rsidRDefault="00253CF7" w:rsidP="00631620">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03468DD6"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44BC0928"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7CB82922" w14:textId="77777777" w:rsidR="00253CF7" w:rsidRPr="00464FCC" w:rsidRDefault="00253CF7" w:rsidP="00631620">
            <w:pPr>
              <w:spacing w:before="40"/>
              <w:jc w:val="center"/>
              <w:rPr>
                <w:rFonts w:asciiTheme="minorHAnsi" w:hAnsiTheme="minorHAnsi"/>
                <w:sz w:val="20"/>
              </w:rPr>
            </w:pPr>
          </w:p>
        </w:tc>
      </w:tr>
      <w:tr w:rsidR="00253CF7" w:rsidRPr="00464FCC" w14:paraId="15D84EE2" w14:textId="77777777" w:rsidTr="00A06D46">
        <w:trPr>
          <w:trHeight w:hRule="exact" w:val="340"/>
          <w:jc w:val="center"/>
        </w:trPr>
        <w:tc>
          <w:tcPr>
            <w:tcW w:w="399" w:type="dxa"/>
            <w:tcBorders>
              <w:top w:val="single" w:sz="8" w:space="0" w:color="auto"/>
            </w:tcBorders>
            <w:vAlign w:val="center"/>
          </w:tcPr>
          <w:p w14:paraId="199528BF" w14:textId="77777777" w:rsidR="00253CF7" w:rsidRPr="00464FCC" w:rsidRDefault="00253CF7" w:rsidP="00631620">
            <w:pPr>
              <w:spacing w:before="40"/>
              <w:rPr>
                <w:rFonts w:asciiTheme="minorHAnsi" w:hAnsiTheme="minorHAnsi"/>
              </w:rPr>
            </w:pPr>
          </w:p>
        </w:tc>
        <w:tc>
          <w:tcPr>
            <w:tcW w:w="2834" w:type="dxa"/>
            <w:tcBorders>
              <w:top w:val="single" w:sz="8" w:space="0" w:color="auto"/>
            </w:tcBorders>
            <w:tcMar>
              <w:right w:w="28" w:type="dxa"/>
            </w:tcMar>
            <w:vAlign w:val="center"/>
          </w:tcPr>
          <w:p w14:paraId="0A48F278" w14:textId="77777777" w:rsidR="00253CF7" w:rsidRPr="0021172D" w:rsidRDefault="00253CF7" w:rsidP="00631620">
            <w:pPr>
              <w:rPr>
                <w:rFonts w:asciiTheme="minorHAnsi" w:hAnsiTheme="minorHAnsi"/>
                <w:sz w:val="20"/>
              </w:rPr>
            </w:pPr>
            <w:r w:rsidRPr="0021172D">
              <w:rPr>
                <w:rFonts w:asciiTheme="minorHAnsi" w:hAnsiTheme="minorHAnsi"/>
                <w:sz w:val="20"/>
              </w:rPr>
              <w:t>{ e.g., reproduction of reports}</w:t>
            </w:r>
          </w:p>
        </w:tc>
        <w:tc>
          <w:tcPr>
            <w:tcW w:w="989" w:type="dxa"/>
            <w:tcBorders>
              <w:top w:val="single" w:sz="8" w:space="0" w:color="auto"/>
              <w:bottom w:val="single" w:sz="8" w:space="0" w:color="auto"/>
            </w:tcBorders>
            <w:vAlign w:val="center"/>
          </w:tcPr>
          <w:p w14:paraId="2B8A9939" w14:textId="77777777" w:rsidR="00253CF7" w:rsidRPr="0021172D" w:rsidRDefault="00253CF7" w:rsidP="00631620">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7F24D8F3"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7FE6E96E" w14:textId="77777777" w:rsidR="00253CF7" w:rsidRPr="00464FCC" w:rsidRDefault="00253CF7" w:rsidP="00631620">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58961300"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1063D286"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60902B41" w14:textId="77777777" w:rsidR="00253CF7" w:rsidRPr="00464FCC" w:rsidRDefault="00253CF7" w:rsidP="00631620">
            <w:pPr>
              <w:spacing w:before="40"/>
              <w:jc w:val="center"/>
              <w:rPr>
                <w:rFonts w:asciiTheme="minorHAnsi" w:hAnsiTheme="minorHAnsi"/>
                <w:sz w:val="20"/>
              </w:rPr>
            </w:pPr>
          </w:p>
        </w:tc>
      </w:tr>
      <w:tr w:rsidR="00253CF7" w:rsidRPr="00464FCC" w14:paraId="306E94BA" w14:textId="77777777" w:rsidTr="00A06D46">
        <w:trPr>
          <w:jc w:val="center"/>
        </w:trPr>
        <w:tc>
          <w:tcPr>
            <w:tcW w:w="399" w:type="dxa"/>
            <w:tcBorders>
              <w:top w:val="single" w:sz="8" w:space="0" w:color="auto"/>
            </w:tcBorders>
            <w:vAlign w:val="center"/>
          </w:tcPr>
          <w:p w14:paraId="2656E7A7" w14:textId="77777777" w:rsidR="00253CF7" w:rsidRPr="00464FCC" w:rsidRDefault="00253CF7" w:rsidP="00631620">
            <w:pPr>
              <w:spacing w:before="40"/>
              <w:rPr>
                <w:rFonts w:asciiTheme="minorHAnsi" w:hAnsiTheme="minorHAnsi"/>
              </w:rPr>
            </w:pPr>
          </w:p>
        </w:tc>
        <w:tc>
          <w:tcPr>
            <w:tcW w:w="2834" w:type="dxa"/>
            <w:tcBorders>
              <w:top w:val="single" w:sz="8" w:space="0" w:color="auto"/>
            </w:tcBorders>
            <w:tcMar>
              <w:right w:w="28" w:type="dxa"/>
            </w:tcMar>
            <w:vAlign w:val="center"/>
          </w:tcPr>
          <w:p w14:paraId="6F01CA4E" w14:textId="77777777" w:rsidR="00253CF7" w:rsidRPr="0021172D" w:rsidRDefault="00253CF7" w:rsidP="00631620">
            <w:pPr>
              <w:pStyle w:val="Header"/>
              <w:rPr>
                <w:rFonts w:asciiTheme="minorHAnsi" w:hAnsiTheme="minorHAnsi"/>
                <w:szCs w:val="24"/>
                <w:lang w:eastAsia="it-IT"/>
              </w:rPr>
            </w:pPr>
            <w:r w:rsidRPr="0021172D">
              <w:rPr>
                <w:rFonts w:asciiTheme="minorHAnsi" w:hAnsiTheme="minorHAnsi"/>
                <w:szCs w:val="24"/>
                <w:lang w:eastAsia="it-IT"/>
              </w:rPr>
              <w:t>{e.g., Office rent}</w:t>
            </w:r>
          </w:p>
        </w:tc>
        <w:tc>
          <w:tcPr>
            <w:tcW w:w="989" w:type="dxa"/>
            <w:tcBorders>
              <w:top w:val="single" w:sz="8" w:space="0" w:color="auto"/>
              <w:bottom w:val="single" w:sz="8" w:space="0" w:color="auto"/>
            </w:tcBorders>
            <w:vAlign w:val="center"/>
          </w:tcPr>
          <w:p w14:paraId="32BB0DF8" w14:textId="77777777" w:rsidR="00253CF7" w:rsidRPr="0021172D" w:rsidRDefault="00253CF7" w:rsidP="00631620">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4D13B1D8"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4D6C1FB5" w14:textId="77777777" w:rsidR="00253CF7" w:rsidRPr="00464FCC" w:rsidRDefault="00253CF7" w:rsidP="00631620">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48094642"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26D93436"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75B4B41C" w14:textId="77777777" w:rsidR="00253CF7" w:rsidRPr="00464FCC" w:rsidRDefault="00253CF7" w:rsidP="00631620">
            <w:pPr>
              <w:spacing w:before="40"/>
              <w:jc w:val="center"/>
              <w:rPr>
                <w:rFonts w:asciiTheme="minorHAnsi" w:hAnsiTheme="minorHAnsi"/>
                <w:sz w:val="20"/>
              </w:rPr>
            </w:pPr>
          </w:p>
        </w:tc>
      </w:tr>
      <w:tr w:rsidR="00253CF7" w:rsidRPr="00464FCC" w14:paraId="612E3E8D" w14:textId="77777777" w:rsidTr="00A06D46">
        <w:trPr>
          <w:trHeight w:hRule="exact" w:val="340"/>
          <w:jc w:val="center"/>
        </w:trPr>
        <w:tc>
          <w:tcPr>
            <w:tcW w:w="399" w:type="dxa"/>
            <w:tcBorders>
              <w:top w:val="single" w:sz="8" w:space="0" w:color="auto"/>
            </w:tcBorders>
            <w:vAlign w:val="center"/>
          </w:tcPr>
          <w:p w14:paraId="1D4C7578" w14:textId="77777777" w:rsidR="00253CF7" w:rsidRPr="00464FCC" w:rsidRDefault="00253CF7" w:rsidP="00631620">
            <w:pPr>
              <w:spacing w:before="40"/>
              <w:rPr>
                <w:rFonts w:asciiTheme="minorHAnsi" w:hAnsiTheme="minorHAnsi"/>
              </w:rPr>
            </w:pPr>
          </w:p>
        </w:tc>
        <w:tc>
          <w:tcPr>
            <w:tcW w:w="2834" w:type="dxa"/>
            <w:tcBorders>
              <w:top w:val="single" w:sz="8" w:space="0" w:color="auto"/>
            </w:tcBorders>
            <w:vAlign w:val="center"/>
          </w:tcPr>
          <w:p w14:paraId="19434487" w14:textId="77777777" w:rsidR="00253CF7" w:rsidRPr="0021172D" w:rsidRDefault="00253CF7" w:rsidP="00631620">
            <w:pPr>
              <w:pStyle w:val="Header"/>
              <w:rPr>
                <w:rFonts w:asciiTheme="minorHAnsi" w:hAnsiTheme="minorHAnsi"/>
              </w:rPr>
            </w:pPr>
            <w:r w:rsidRPr="0021172D">
              <w:rPr>
                <w:rFonts w:asciiTheme="minorHAnsi" w:hAnsiTheme="minorHAnsi"/>
              </w:rPr>
              <w:t>....................................</w:t>
            </w:r>
          </w:p>
        </w:tc>
        <w:tc>
          <w:tcPr>
            <w:tcW w:w="989" w:type="dxa"/>
            <w:tcBorders>
              <w:top w:val="single" w:sz="8" w:space="0" w:color="auto"/>
            </w:tcBorders>
            <w:vAlign w:val="center"/>
          </w:tcPr>
          <w:p w14:paraId="44A8B0E8" w14:textId="77777777" w:rsidR="00253CF7" w:rsidRPr="0021172D" w:rsidRDefault="00253CF7" w:rsidP="00631620">
            <w:pPr>
              <w:spacing w:before="40"/>
              <w:jc w:val="center"/>
              <w:rPr>
                <w:rFonts w:asciiTheme="minorHAnsi" w:hAnsiTheme="minorHAnsi"/>
                <w:sz w:val="20"/>
              </w:rPr>
            </w:pPr>
          </w:p>
        </w:tc>
        <w:tc>
          <w:tcPr>
            <w:tcW w:w="996" w:type="dxa"/>
            <w:tcBorders>
              <w:top w:val="single" w:sz="8" w:space="0" w:color="auto"/>
            </w:tcBorders>
            <w:vAlign w:val="center"/>
          </w:tcPr>
          <w:p w14:paraId="16978129"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154B7722" w14:textId="77777777" w:rsidR="00253CF7" w:rsidRPr="00464FCC" w:rsidRDefault="00253CF7" w:rsidP="00631620">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0B260721"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4CEC442B"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1F0014E4" w14:textId="77777777" w:rsidR="00253CF7" w:rsidRPr="00464FCC" w:rsidRDefault="00253CF7" w:rsidP="00631620">
            <w:pPr>
              <w:spacing w:before="40"/>
              <w:jc w:val="center"/>
              <w:rPr>
                <w:rFonts w:asciiTheme="minorHAnsi" w:hAnsiTheme="minorHAnsi"/>
                <w:sz w:val="20"/>
              </w:rPr>
            </w:pPr>
          </w:p>
        </w:tc>
      </w:tr>
      <w:tr w:rsidR="00253CF7" w:rsidRPr="00464FCC" w14:paraId="64A61A8C" w14:textId="77777777" w:rsidTr="00A06D46">
        <w:trPr>
          <w:jc w:val="center"/>
        </w:trPr>
        <w:tc>
          <w:tcPr>
            <w:tcW w:w="399" w:type="dxa"/>
            <w:tcBorders>
              <w:top w:val="single" w:sz="8" w:space="0" w:color="auto"/>
            </w:tcBorders>
            <w:vAlign w:val="center"/>
          </w:tcPr>
          <w:p w14:paraId="46228B40" w14:textId="77777777" w:rsidR="00253CF7" w:rsidRPr="00464FCC" w:rsidRDefault="00253CF7" w:rsidP="00631620">
            <w:pPr>
              <w:spacing w:before="40"/>
              <w:rPr>
                <w:rFonts w:asciiTheme="minorHAnsi" w:hAnsiTheme="minorHAnsi"/>
              </w:rPr>
            </w:pPr>
          </w:p>
        </w:tc>
        <w:tc>
          <w:tcPr>
            <w:tcW w:w="2834" w:type="dxa"/>
            <w:tcBorders>
              <w:top w:val="single" w:sz="8" w:space="0" w:color="auto"/>
            </w:tcBorders>
            <w:tcMar>
              <w:right w:w="57" w:type="dxa"/>
            </w:tcMar>
            <w:vAlign w:val="center"/>
          </w:tcPr>
          <w:p w14:paraId="364502E6" w14:textId="77777777" w:rsidR="00253CF7" w:rsidRPr="0021172D" w:rsidRDefault="00253CF7" w:rsidP="00631620">
            <w:pPr>
              <w:pStyle w:val="Header"/>
              <w:rPr>
                <w:rFonts w:asciiTheme="minorHAnsi" w:hAnsiTheme="minorHAnsi"/>
                <w:szCs w:val="24"/>
                <w:lang w:eastAsia="it-IT"/>
              </w:rPr>
            </w:pPr>
            <w:r w:rsidRPr="0021172D">
              <w:rPr>
                <w:rFonts w:asciiTheme="minorHAnsi" w:hAnsiTheme="minorHAnsi"/>
              </w:rPr>
              <w:t>{Training of the Client’s personnel – if required in TOR}</w:t>
            </w:r>
          </w:p>
        </w:tc>
        <w:tc>
          <w:tcPr>
            <w:tcW w:w="989" w:type="dxa"/>
            <w:tcBorders>
              <w:top w:val="single" w:sz="8" w:space="0" w:color="auto"/>
              <w:bottom w:val="single" w:sz="8" w:space="0" w:color="auto"/>
            </w:tcBorders>
            <w:vAlign w:val="center"/>
          </w:tcPr>
          <w:p w14:paraId="108CF392" w14:textId="77777777" w:rsidR="00253CF7" w:rsidRPr="0021172D" w:rsidRDefault="00253CF7" w:rsidP="00631620">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0A68DC7E"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6148BC17" w14:textId="77777777" w:rsidR="00253CF7" w:rsidRPr="00464FCC" w:rsidRDefault="00253CF7" w:rsidP="00631620">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3E64B7F7"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38F25101" w14:textId="77777777" w:rsidR="00253CF7" w:rsidRPr="00464FCC" w:rsidRDefault="00253CF7" w:rsidP="00631620">
            <w:pPr>
              <w:spacing w:before="40"/>
              <w:jc w:val="center"/>
              <w:rPr>
                <w:rFonts w:asciiTheme="minorHAnsi" w:hAnsiTheme="minorHAnsi"/>
                <w:sz w:val="20"/>
              </w:rPr>
            </w:pPr>
          </w:p>
        </w:tc>
        <w:tc>
          <w:tcPr>
            <w:tcW w:w="1531" w:type="dxa"/>
            <w:tcBorders>
              <w:top w:val="single" w:sz="8" w:space="0" w:color="auto"/>
            </w:tcBorders>
            <w:vAlign w:val="center"/>
          </w:tcPr>
          <w:p w14:paraId="431A57C6" w14:textId="77777777" w:rsidR="00253CF7" w:rsidRPr="00464FCC" w:rsidRDefault="00253CF7" w:rsidP="00631620">
            <w:pPr>
              <w:spacing w:before="40"/>
              <w:jc w:val="center"/>
              <w:rPr>
                <w:rFonts w:asciiTheme="minorHAnsi" w:hAnsiTheme="minorHAnsi"/>
                <w:sz w:val="20"/>
              </w:rPr>
            </w:pPr>
          </w:p>
        </w:tc>
      </w:tr>
    </w:tbl>
    <w:p w14:paraId="2DD080FE" w14:textId="77777777" w:rsidR="000408A4" w:rsidRPr="00464FCC" w:rsidRDefault="000408A4" w:rsidP="000408A4">
      <w:pPr>
        <w:pStyle w:val="Header"/>
        <w:spacing w:line="120" w:lineRule="exact"/>
        <w:rPr>
          <w:szCs w:val="24"/>
          <w:lang w:eastAsia="it-IT"/>
        </w:rPr>
      </w:pPr>
    </w:p>
    <w:p w14:paraId="32F151B0" w14:textId="77777777" w:rsidR="000408A4" w:rsidRPr="00C123FE" w:rsidRDefault="000408A4" w:rsidP="000408A4">
      <w:pPr>
        <w:rPr>
          <w:i/>
          <w:sz w:val="20"/>
          <w:szCs w:val="20"/>
        </w:rPr>
      </w:pPr>
      <w:r w:rsidRPr="00C123FE">
        <w:rPr>
          <w:sz w:val="20"/>
          <w:szCs w:val="20"/>
        </w:rPr>
        <w:t>Legend</w:t>
      </w:r>
      <w:r w:rsidRPr="00C123FE">
        <w:rPr>
          <w:i/>
          <w:sz w:val="20"/>
          <w:szCs w:val="20"/>
        </w:rPr>
        <w:t xml:space="preserve">: </w:t>
      </w:r>
    </w:p>
    <w:p w14:paraId="5A096A7C" w14:textId="6ED7965D" w:rsidR="000408A4" w:rsidRPr="00C123FE" w:rsidRDefault="000408A4" w:rsidP="000408A4">
      <w:pPr>
        <w:rPr>
          <w:b/>
          <w:bCs/>
          <w:i/>
          <w:smallCaps/>
          <w:sz w:val="20"/>
          <w:szCs w:val="20"/>
        </w:rPr>
      </w:pPr>
      <w:r w:rsidRPr="00C123FE">
        <w:rPr>
          <w:sz w:val="20"/>
          <w:szCs w:val="20"/>
        </w:rPr>
        <w:t>“Per diem allowance” is paid for each night the expert is required by the Contract to be away from his/her usual place of residence. Client can set up a ceiling.</w:t>
      </w:r>
    </w:p>
    <w:p w14:paraId="2F75DD69" w14:textId="77777777" w:rsidR="000408A4" w:rsidRDefault="000408A4">
      <w:pPr>
        <w:rPr>
          <w:b/>
          <w:bCs/>
          <w:i/>
          <w:smallCaps/>
          <w:sz w:val="28"/>
        </w:rPr>
      </w:pPr>
    </w:p>
    <w:p w14:paraId="5AB83084" w14:textId="669ED07B" w:rsidR="000B5EDC" w:rsidRPr="00464FCC" w:rsidRDefault="000B5EDC" w:rsidP="00855C45">
      <w:pPr>
        <w:sectPr w:rsidR="000B5EDC" w:rsidRPr="00464FCC" w:rsidSect="007236FF">
          <w:headerReference w:type="even" r:id="rId65"/>
          <w:headerReference w:type="default" r:id="rId66"/>
          <w:footnotePr>
            <w:numRestart w:val="eachSect"/>
          </w:footnotePr>
          <w:pgSz w:w="15842" w:h="12242" w:orient="landscape" w:code="1"/>
          <w:pgMar w:top="1729" w:right="1440" w:bottom="1440" w:left="1729" w:header="720" w:footer="720" w:gutter="0"/>
          <w:cols w:space="708"/>
          <w:docGrid w:linePitch="360"/>
        </w:sectPr>
      </w:pPr>
    </w:p>
    <w:p w14:paraId="672A25B9" w14:textId="77777777" w:rsidR="00760E88" w:rsidRPr="00464FCC" w:rsidRDefault="00760E88" w:rsidP="00C31B55">
      <w:pPr>
        <w:pStyle w:val="HeadingSections"/>
        <w:spacing w:after="240"/>
      </w:pPr>
      <w:bookmarkStart w:id="248" w:name="_Toc474333910"/>
      <w:bookmarkStart w:id="249" w:name="_Toc474334079"/>
      <w:bookmarkStart w:id="250" w:name="_Toc494209474"/>
      <w:bookmarkStart w:id="251" w:name="_Toc83306905"/>
      <w:r w:rsidRPr="00464FCC">
        <w:t xml:space="preserve">Section </w:t>
      </w:r>
      <w:r w:rsidR="00C802DC" w:rsidRPr="00464FCC">
        <w:t>5</w:t>
      </w:r>
      <w:r w:rsidRPr="00464FCC">
        <w:t>.  Eligible Countries</w:t>
      </w:r>
      <w:bookmarkEnd w:id="248"/>
      <w:bookmarkEnd w:id="249"/>
      <w:bookmarkEnd w:id="250"/>
      <w:bookmarkEnd w:id="251"/>
    </w:p>
    <w:p w14:paraId="56F60804" w14:textId="77777777" w:rsidR="00B46BBD" w:rsidRPr="00464FCC" w:rsidRDefault="00B46BBD" w:rsidP="0008427D">
      <w:pPr>
        <w:jc w:val="both"/>
        <w:rPr>
          <w:i/>
        </w:rPr>
      </w:pPr>
    </w:p>
    <w:p w14:paraId="379E6B2E" w14:textId="77777777" w:rsidR="0083326A" w:rsidRPr="00464FCC" w:rsidRDefault="00052BA3" w:rsidP="00A0035E">
      <w:pPr>
        <w:jc w:val="both"/>
        <w:rPr>
          <w:b/>
        </w:rPr>
      </w:pPr>
      <w:r w:rsidRPr="00464FCC">
        <w:rPr>
          <w:b/>
        </w:rPr>
        <w:t>In reference to ITC</w:t>
      </w:r>
      <w:r w:rsidR="00396DC1" w:rsidRPr="00464FCC">
        <w:rPr>
          <w:b/>
        </w:rPr>
        <w:t xml:space="preserve"> </w:t>
      </w:r>
      <w:r w:rsidR="00A30F2B" w:rsidRPr="00464FCC">
        <w:rPr>
          <w:b/>
        </w:rPr>
        <w:t>6.3.2</w:t>
      </w:r>
      <w:r w:rsidRPr="00464FCC">
        <w:rPr>
          <w:b/>
        </w:rPr>
        <w:t xml:space="preserve">, </w:t>
      </w:r>
      <w:r w:rsidRPr="00464FCC">
        <w:t>f</w:t>
      </w:r>
      <w:r w:rsidR="0083326A" w:rsidRPr="00464FCC">
        <w:rPr>
          <w:bCs/>
        </w:rPr>
        <w:t>or the information of shortlisted Consultants, at the present time firms, goods and services from the following countries are excluded from this selection:</w:t>
      </w:r>
    </w:p>
    <w:p w14:paraId="53828280" w14:textId="77777777" w:rsidR="0083326A" w:rsidRPr="00464FCC" w:rsidRDefault="0083326A" w:rsidP="0083326A">
      <w:pPr>
        <w:autoSpaceDE w:val="0"/>
        <w:autoSpaceDN w:val="0"/>
        <w:adjustRightInd w:val="0"/>
        <w:jc w:val="both"/>
        <w:rPr>
          <w:bCs/>
        </w:rPr>
      </w:pPr>
    </w:p>
    <w:p w14:paraId="50D54A95" w14:textId="77777777" w:rsidR="0083326A" w:rsidRPr="00464FCC" w:rsidRDefault="0083326A" w:rsidP="0083326A">
      <w:pPr>
        <w:autoSpaceDE w:val="0"/>
        <w:autoSpaceDN w:val="0"/>
        <w:adjustRightInd w:val="0"/>
        <w:jc w:val="both"/>
        <w:rPr>
          <w:bCs/>
        </w:rPr>
      </w:pPr>
      <w:r w:rsidRPr="00464FCC">
        <w:rPr>
          <w:bCs/>
        </w:rPr>
        <w:t xml:space="preserve">Under the </w:t>
      </w:r>
      <w:r w:rsidR="00A0035E" w:rsidRPr="00464FCC">
        <w:rPr>
          <w:bCs/>
        </w:rPr>
        <w:t>ITC 6.3.2 (a</w:t>
      </w:r>
      <w:r w:rsidRPr="00464FCC">
        <w:rPr>
          <w:bCs/>
        </w:rPr>
        <w:t>): ________________</w:t>
      </w:r>
      <w:r w:rsidR="00D13F60" w:rsidRPr="00464FCC">
        <w:rPr>
          <w:bCs/>
        </w:rPr>
        <w:t xml:space="preserve"> </w:t>
      </w:r>
      <w:r w:rsidRPr="00464FCC">
        <w:rPr>
          <w:bCs/>
        </w:rPr>
        <w:t>[list countr</w:t>
      </w:r>
      <w:r w:rsidR="0091084B" w:rsidRPr="00464FCC">
        <w:rPr>
          <w:bCs/>
        </w:rPr>
        <w:t>y/countries</w:t>
      </w:r>
      <w:r w:rsidRPr="00464FCC">
        <w:rPr>
          <w:bCs/>
        </w:rPr>
        <w:t xml:space="preserve"> </w:t>
      </w:r>
      <w:r w:rsidR="0091084B" w:rsidRPr="00464FCC">
        <w:rPr>
          <w:bCs/>
        </w:rPr>
        <w:t xml:space="preserve">following approval by the Bank to apply the restriction </w:t>
      </w:r>
      <w:r w:rsidR="0091084B" w:rsidRPr="00464FCC">
        <w:rPr>
          <w:bCs/>
          <w:i/>
        </w:rPr>
        <w:t xml:space="preserve">or </w:t>
      </w:r>
      <w:r w:rsidR="0091084B" w:rsidRPr="00464FCC">
        <w:rPr>
          <w:bCs/>
        </w:rPr>
        <w:t>state</w:t>
      </w:r>
      <w:r w:rsidRPr="00464FCC">
        <w:rPr>
          <w:bCs/>
        </w:rPr>
        <w:t xml:space="preserve"> “none”]</w:t>
      </w:r>
    </w:p>
    <w:p w14:paraId="219B070E" w14:textId="77777777" w:rsidR="0083326A" w:rsidRPr="00464FCC" w:rsidRDefault="0083326A" w:rsidP="0083326A">
      <w:pPr>
        <w:autoSpaceDE w:val="0"/>
        <w:autoSpaceDN w:val="0"/>
        <w:adjustRightInd w:val="0"/>
        <w:jc w:val="both"/>
        <w:rPr>
          <w:bCs/>
        </w:rPr>
      </w:pPr>
    </w:p>
    <w:p w14:paraId="536A5E28" w14:textId="77777777" w:rsidR="0083326A" w:rsidRPr="00464FCC" w:rsidRDefault="0083326A" w:rsidP="0083326A">
      <w:pPr>
        <w:autoSpaceDE w:val="0"/>
        <w:autoSpaceDN w:val="0"/>
        <w:adjustRightInd w:val="0"/>
        <w:jc w:val="both"/>
        <w:rPr>
          <w:bCs/>
        </w:rPr>
      </w:pPr>
      <w:r w:rsidRPr="00464FCC">
        <w:rPr>
          <w:bCs/>
        </w:rPr>
        <w:t xml:space="preserve">Under the </w:t>
      </w:r>
      <w:r w:rsidR="00A0035E" w:rsidRPr="00464FCC">
        <w:rPr>
          <w:bCs/>
        </w:rPr>
        <w:t>ITC 6.3.2 (b)</w:t>
      </w:r>
      <w:r w:rsidRPr="00464FCC">
        <w:rPr>
          <w:bCs/>
        </w:rPr>
        <w:t>: ________________</w:t>
      </w:r>
      <w:r w:rsidR="00D13F60" w:rsidRPr="00464FCC">
        <w:rPr>
          <w:bCs/>
        </w:rPr>
        <w:t xml:space="preserve"> </w:t>
      </w:r>
      <w:r w:rsidRPr="00464FCC">
        <w:rPr>
          <w:bCs/>
        </w:rPr>
        <w:t>[list countr</w:t>
      </w:r>
      <w:r w:rsidR="0091084B" w:rsidRPr="00464FCC">
        <w:rPr>
          <w:bCs/>
        </w:rPr>
        <w:t>y/countri</w:t>
      </w:r>
      <w:r w:rsidRPr="00464FCC">
        <w:rPr>
          <w:bCs/>
        </w:rPr>
        <w:t xml:space="preserve">es </w:t>
      </w:r>
      <w:r w:rsidRPr="00464FCC">
        <w:rPr>
          <w:bCs/>
          <w:i/>
        </w:rPr>
        <w:t>or</w:t>
      </w:r>
      <w:r w:rsidRPr="00464FCC">
        <w:rPr>
          <w:bCs/>
        </w:rPr>
        <w:t xml:space="preserve"> indicate “none”]</w:t>
      </w:r>
    </w:p>
    <w:p w14:paraId="32AAF59B" w14:textId="77777777" w:rsidR="00760E88" w:rsidRPr="00464FCC" w:rsidRDefault="00760E88" w:rsidP="00760E88"/>
    <w:p w14:paraId="639D0350" w14:textId="77777777" w:rsidR="00512271" w:rsidRPr="00464FCC" w:rsidRDefault="00512271" w:rsidP="00512271">
      <w:pPr>
        <w:jc w:val="both"/>
        <w:rPr>
          <w:i/>
        </w:rPr>
      </w:pPr>
    </w:p>
    <w:p w14:paraId="19950342" w14:textId="77777777" w:rsidR="00BA5343" w:rsidRPr="0021172D" w:rsidRDefault="00BA5343">
      <w:pPr>
        <w:rPr>
          <w:i/>
        </w:rPr>
        <w:sectPr w:rsidR="00BA5343" w:rsidRPr="0021172D" w:rsidSect="00056239">
          <w:headerReference w:type="even" r:id="rId67"/>
          <w:headerReference w:type="default" r:id="rId68"/>
          <w:footerReference w:type="default" r:id="rId69"/>
          <w:headerReference w:type="first" r:id="rId70"/>
          <w:footnotePr>
            <w:numRestart w:val="eachSect"/>
          </w:footnotePr>
          <w:type w:val="oddPage"/>
          <w:pgSz w:w="12240" w:h="15840" w:code="1"/>
          <w:pgMar w:top="1440" w:right="1440" w:bottom="1440" w:left="1728" w:header="720" w:footer="720" w:gutter="0"/>
          <w:cols w:space="720"/>
          <w:titlePg/>
          <w:docGrid w:linePitch="360"/>
        </w:sectPr>
      </w:pPr>
    </w:p>
    <w:p w14:paraId="04AAC3BC" w14:textId="77777777" w:rsidR="00C802DC" w:rsidRPr="00464FCC" w:rsidRDefault="00C802DC" w:rsidP="00C31B55">
      <w:pPr>
        <w:pStyle w:val="HeadingSections"/>
        <w:spacing w:after="240"/>
      </w:pPr>
      <w:bookmarkStart w:id="252" w:name="_Toc474333911"/>
      <w:bookmarkStart w:id="253" w:name="_Toc474334080"/>
      <w:bookmarkStart w:id="254" w:name="_Toc494209475"/>
      <w:bookmarkStart w:id="255" w:name="_Toc83306906"/>
      <w:r w:rsidRPr="00464FCC">
        <w:t xml:space="preserve">Section 6.  </w:t>
      </w:r>
      <w:r w:rsidR="0008674F" w:rsidRPr="00464FCC">
        <w:t>Fraud and Corruption</w:t>
      </w:r>
      <w:bookmarkEnd w:id="252"/>
      <w:bookmarkEnd w:id="253"/>
      <w:bookmarkEnd w:id="254"/>
      <w:bookmarkEnd w:id="255"/>
    </w:p>
    <w:p w14:paraId="2623C516" w14:textId="77777777" w:rsidR="000760A5" w:rsidRPr="00464FCC" w:rsidRDefault="000760A5" w:rsidP="007C7EBA">
      <w:pPr>
        <w:jc w:val="center"/>
        <w:rPr>
          <w:b/>
          <w:iCs/>
        </w:rPr>
      </w:pPr>
      <w:r w:rsidRPr="00464FCC">
        <w:rPr>
          <w:b/>
          <w:iCs/>
        </w:rPr>
        <w:t>(This Section 6</w:t>
      </w:r>
      <w:r w:rsidR="007C2068" w:rsidRPr="00464FCC">
        <w:rPr>
          <w:b/>
          <w:iCs/>
        </w:rPr>
        <w:t>, Fraud and Corruption</w:t>
      </w:r>
      <w:r w:rsidRPr="00464FCC">
        <w:rPr>
          <w:b/>
          <w:iCs/>
        </w:rPr>
        <w:t xml:space="preserve"> </w:t>
      </w:r>
      <w:r w:rsidRPr="00464FCC">
        <w:rPr>
          <w:b/>
          <w:iCs/>
          <w:u w:val="single"/>
        </w:rPr>
        <w:t>shall not</w:t>
      </w:r>
      <w:r w:rsidRPr="00464FCC">
        <w:rPr>
          <w:b/>
          <w:iCs/>
        </w:rPr>
        <w:t xml:space="preserve"> be modified)</w:t>
      </w:r>
    </w:p>
    <w:p w14:paraId="454CA2E6" w14:textId="77777777" w:rsidR="000760A5" w:rsidRPr="00464FCC" w:rsidRDefault="000760A5" w:rsidP="00135FFE">
      <w:pPr>
        <w:rPr>
          <w:iCs/>
        </w:rPr>
      </w:pPr>
    </w:p>
    <w:p w14:paraId="28123D74" w14:textId="77777777" w:rsidR="00873805" w:rsidRPr="00464FCC" w:rsidRDefault="00873805" w:rsidP="00873805">
      <w:pPr>
        <w:rPr>
          <w:rFonts w:eastAsiaTheme="minorHAnsi"/>
        </w:rPr>
      </w:pPr>
    </w:p>
    <w:p w14:paraId="5ECC5432" w14:textId="77777777" w:rsidR="00873805" w:rsidRPr="00464FCC" w:rsidRDefault="00873805" w:rsidP="0011766E">
      <w:pPr>
        <w:numPr>
          <w:ilvl w:val="0"/>
          <w:numId w:val="33"/>
        </w:numPr>
        <w:spacing w:after="160" w:line="259" w:lineRule="auto"/>
        <w:ind w:left="360"/>
        <w:contextualSpacing/>
        <w:jc w:val="both"/>
        <w:rPr>
          <w:rFonts w:eastAsiaTheme="minorHAnsi"/>
          <w:b/>
        </w:rPr>
      </w:pPr>
      <w:r w:rsidRPr="00464FCC">
        <w:rPr>
          <w:rFonts w:eastAsiaTheme="minorHAnsi"/>
          <w:b/>
        </w:rPr>
        <w:t>Purpose</w:t>
      </w:r>
    </w:p>
    <w:p w14:paraId="5FC6DFD3" w14:textId="77777777" w:rsidR="00873805" w:rsidRPr="00464FCC" w:rsidRDefault="00873805" w:rsidP="0011766E">
      <w:pPr>
        <w:pStyle w:val="ListParagraph"/>
        <w:numPr>
          <w:ilvl w:val="1"/>
          <w:numId w:val="33"/>
        </w:numPr>
        <w:spacing w:after="160"/>
        <w:ind w:left="360"/>
        <w:jc w:val="both"/>
        <w:rPr>
          <w:rFonts w:eastAsiaTheme="minorHAnsi"/>
        </w:rPr>
      </w:pPr>
      <w:r w:rsidRPr="00464FCC">
        <w:rPr>
          <w:rFonts w:eastAsiaTheme="minorHAnsi"/>
        </w:rPr>
        <w:t>The Bank’s Anti-Corruption Guidelines and this annex apply with respect to procurement under Bank Investment Project Financing operations.</w:t>
      </w:r>
    </w:p>
    <w:p w14:paraId="6B857D70" w14:textId="77777777" w:rsidR="00873805" w:rsidRPr="00464FCC" w:rsidRDefault="00873805" w:rsidP="0011766E">
      <w:pPr>
        <w:numPr>
          <w:ilvl w:val="0"/>
          <w:numId w:val="33"/>
        </w:numPr>
        <w:spacing w:after="160" w:line="259" w:lineRule="auto"/>
        <w:ind w:left="360"/>
        <w:contextualSpacing/>
        <w:jc w:val="both"/>
        <w:rPr>
          <w:rFonts w:eastAsiaTheme="minorHAnsi"/>
          <w:b/>
        </w:rPr>
      </w:pPr>
      <w:r w:rsidRPr="00464FCC">
        <w:rPr>
          <w:rFonts w:eastAsiaTheme="minorHAnsi"/>
          <w:b/>
        </w:rPr>
        <w:t>Requirements</w:t>
      </w:r>
    </w:p>
    <w:p w14:paraId="7B2A1F14" w14:textId="77777777" w:rsidR="00873805" w:rsidRPr="00464FCC" w:rsidRDefault="00873805" w:rsidP="0011766E">
      <w:pPr>
        <w:pStyle w:val="ListParagraph"/>
        <w:numPr>
          <w:ilvl w:val="0"/>
          <w:numId w:val="37"/>
        </w:numPr>
        <w:autoSpaceDE w:val="0"/>
        <w:autoSpaceDN w:val="0"/>
        <w:adjustRightInd w:val="0"/>
        <w:spacing w:after="120"/>
        <w:contextualSpacing w:val="0"/>
        <w:jc w:val="both"/>
        <w:rPr>
          <w:rFonts w:eastAsiaTheme="minorHAnsi"/>
        </w:rPr>
      </w:pPr>
      <w:r w:rsidRPr="0021172D">
        <w:rPr>
          <w:rFonts w:eastAsiaTheme="minorHAnsi"/>
        </w:rPr>
        <w:t>The Bank requires that Borrowers (including beneficiaries of Bank financing); bidders</w:t>
      </w:r>
      <w:r w:rsidR="00342A61" w:rsidRPr="0021172D">
        <w:rPr>
          <w:rFonts w:eastAsiaTheme="minorHAnsi"/>
        </w:rPr>
        <w:t xml:space="preserve"> (applicants/proposers),</w:t>
      </w:r>
      <w:r w:rsidRPr="0021172D">
        <w:rPr>
          <w:rFonts w:eastAsiaTheme="minorHAnsi"/>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EDD3A69" w14:textId="77777777" w:rsidR="00873805" w:rsidRPr="00464FCC" w:rsidRDefault="00873805" w:rsidP="0011766E">
      <w:pPr>
        <w:pStyle w:val="ListParagraph"/>
        <w:numPr>
          <w:ilvl w:val="0"/>
          <w:numId w:val="37"/>
        </w:numPr>
        <w:autoSpaceDE w:val="0"/>
        <w:autoSpaceDN w:val="0"/>
        <w:adjustRightInd w:val="0"/>
        <w:spacing w:after="120"/>
        <w:contextualSpacing w:val="0"/>
        <w:jc w:val="both"/>
        <w:rPr>
          <w:rFonts w:eastAsiaTheme="minorHAnsi"/>
        </w:rPr>
      </w:pPr>
      <w:r w:rsidRPr="00464FCC">
        <w:rPr>
          <w:rFonts w:eastAsiaTheme="minorHAnsi"/>
        </w:rPr>
        <w:t>To this end, the Bank:</w:t>
      </w:r>
    </w:p>
    <w:p w14:paraId="48169208" w14:textId="77777777" w:rsidR="00873805" w:rsidRPr="0021172D" w:rsidRDefault="00873805" w:rsidP="0011766E">
      <w:pPr>
        <w:numPr>
          <w:ilvl w:val="0"/>
          <w:numId w:val="34"/>
        </w:numPr>
        <w:autoSpaceDE w:val="0"/>
        <w:autoSpaceDN w:val="0"/>
        <w:adjustRightInd w:val="0"/>
        <w:spacing w:after="120"/>
        <w:ind w:left="720"/>
        <w:jc w:val="both"/>
        <w:rPr>
          <w:rFonts w:eastAsiaTheme="minorHAnsi"/>
        </w:rPr>
      </w:pPr>
      <w:r w:rsidRPr="0021172D">
        <w:rPr>
          <w:rFonts w:eastAsiaTheme="minorHAnsi"/>
        </w:rPr>
        <w:t>Defines, for the purposes of this provision, the terms set forth below as follows:</w:t>
      </w:r>
    </w:p>
    <w:p w14:paraId="24ED061D" w14:textId="77777777" w:rsidR="00873805" w:rsidRPr="0021172D" w:rsidRDefault="00873805" w:rsidP="0011766E">
      <w:pPr>
        <w:numPr>
          <w:ilvl w:val="0"/>
          <w:numId w:val="35"/>
        </w:numPr>
        <w:autoSpaceDE w:val="0"/>
        <w:autoSpaceDN w:val="0"/>
        <w:adjustRightInd w:val="0"/>
        <w:spacing w:after="120"/>
        <w:ind w:left="1080" w:hanging="180"/>
        <w:jc w:val="both"/>
        <w:rPr>
          <w:rFonts w:eastAsiaTheme="minorHAnsi"/>
        </w:rPr>
      </w:pPr>
      <w:r w:rsidRPr="0021172D">
        <w:rPr>
          <w:rFonts w:eastAsiaTheme="minorHAnsi"/>
        </w:rPr>
        <w:t>“corrupt practice” is the offering, giving, receiving, or soliciting, directly or indirectly, of anything of value to influence improperly the actions of another party;</w:t>
      </w:r>
    </w:p>
    <w:p w14:paraId="34104BC5" w14:textId="77777777" w:rsidR="00873805" w:rsidRPr="0021172D" w:rsidRDefault="00873805" w:rsidP="0011766E">
      <w:pPr>
        <w:numPr>
          <w:ilvl w:val="0"/>
          <w:numId w:val="35"/>
        </w:numPr>
        <w:autoSpaceDE w:val="0"/>
        <w:autoSpaceDN w:val="0"/>
        <w:adjustRightInd w:val="0"/>
        <w:spacing w:after="120"/>
        <w:ind w:left="1080" w:hanging="180"/>
        <w:jc w:val="both"/>
        <w:rPr>
          <w:rFonts w:eastAsiaTheme="minorHAnsi"/>
        </w:rPr>
      </w:pPr>
      <w:r w:rsidRPr="0021172D">
        <w:rPr>
          <w:rFonts w:eastAsiaTheme="minorHAnsi"/>
        </w:rPr>
        <w:t>“fraudulent practice” is any act or omission, including misrepresentation, that knowingly or recklessly misleads, or attempts to mislead, a party to obtain financial or other benefit or to avoid an obligation;</w:t>
      </w:r>
    </w:p>
    <w:p w14:paraId="7037981C" w14:textId="77777777" w:rsidR="00873805" w:rsidRPr="0021172D" w:rsidRDefault="00873805" w:rsidP="0011766E">
      <w:pPr>
        <w:numPr>
          <w:ilvl w:val="0"/>
          <w:numId w:val="35"/>
        </w:numPr>
        <w:autoSpaceDE w:val="0"/>
        <w:autoSpaceDN w:val="0"/>
        <w:adjustRightInd w:val="0"/>
        <w:spacing w:after="120"/>
        <w:ind w:left="1080" w:hanging="180"/>
        <w:jc w:val="both"/>
        <w:rPr>
          <w:rFonts w:eastAsiaTheme="minorHAnsi"/>
        </w:rPr>
      </w:pPr>
      <w:r w:rsidRPr="0021172D">
        <w:rPr>
          <w:rFonts w:eastAsiaTheme="minorHAnsi"/>
        </w:rPr>
        <w:t>“collusive practice” is an arrangement between two or more parties designed to achieve an improper purpose, including to influence improperly the actions of another party;</w:t>
      </w:r>
    </w:p>
    <w:p w14:paraId="1FD35852" w14:textId="77777777" w:rsidR="00873805" w:rsidRPr="0021172D" w:rsidRDefault="00873805" w:rsidP="0011766E">
      <w:pPr>
        <w:numPr>
          <w:ilvl w:val="0"/>
          <w:numId w:val="35"/>
        </w:numPr>
        <w:autoSpaceDE w:val="0"/>
        <w:autoSpaceDN w:val="0"/>
        <w:adjustRightInd w:val="0"/>
        <w:spacing w:after="120"/>
        <w:ind w:left="1080" w:hanging="180"/>
        <w:jc w:val="both"/>
        <w:rPr>
          <w:rFonts w:eastAsiaTheme="minorHAnsi"/>
        </w:rPr>
      </w:pPr>
      <w:r w:rsidRPr="0021172D">
        <w:rPr>
          <w:rFonts w:eastAsiaTheme="minorHAnsi"/>
        </w:rPr>
        <w:t>“coercive practice” is impairing or harming, or threatening to impair or harm, directly or indirectly, any party or the property of the party to influence improperly the actions of a party;</w:t>
      </w:r>
    </w:p>
    <w:p w14:paraId="09EFF5DE" w14:textId="77777777" w:rsidR="00873805" w:rsidRPr="0021172D" w:rsidRDefault="00873805" w:rsidP="0011766E">
      <w:pPr>
        <w:numPr>
          <w:ilvl w:val="0"/>
          <w:numId w:val="35"/>
        </w:numPr>
        <w:autoSpaceDE w:val="0"/>
        <w:autoSpaceDN w:val="0"/>
        <w:adjustRightInd w:val="0"/>
        <w:spacing w:after="120"/>
        <w:ind w:left="1080" w:hanging="180"/>
        <w:jc w:val="both"/>
        <w:rPr>
          <w:rFonts w:eastAsiaTheme="minorHAnsi"/>
        </w:rPr>
      </w:pPr>
      <w:r w:rsidRPr="0021172D">
        <w:rPr>
          <w:rFonts w:eastAsiaTheme="minorHAnsi"/>
        </w:rPr>
        <w:t>“obstructive practice” is:</w:t>
      </w:r>
    </w:p>
    <w:p w14:paraId="55B80257" w14:textId="77777777" w:rsidR="00873805" w:rsidRPr="0021172D" w:rsidRDefault="00873805" w:rsidP="0011766E">
      <w:pPr>
        <w:numPr>
          <w:ilvl w:val="0"/>
          <w:numId w:val="36"/>
        </w:numPr>
        <w:autoSpaceDE w:val="0"/>
        <w:autoSpaceDN w:val="0"/>
        <w:adjustRightInd w:val="0"/>
        <w:spacing w:after="120"/>
        <w:ind w:left="1800" w:hanging="540"/>
        <w:jc w:val="both"/>
        <w:rPr>
          <w:rFonts w:eastAsiaTheme="minorHAnsi"/>
        </w:rPr>
      </w:pPr>
      <w:r w:rsidRPr="0021172D">
        <w:rPr>
          <w:rFonts w:eastAsiaTheme="minorHAnsi"/>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F3EA265" w14:textId="77777777" w:rsidR="00873805" w:rsidRPr="0021172D" w:rsidRDefault="00873805" w:rsidP="0011766E">
      <w:pPr>
        <w:numPr>
          <w:ilvl w:val="0"/>
          <w:numId w:val="36"/>
        </w:numPr>
        <w:autoSpaceDE w:val="0"/>
        <w:autoSpaceDN w:val="0"/>
        <w:adjustRightInd w:val="0"/>
        <w:spacing w:after="120"/>
        <w:ind w:left="1800" w:hanging="540"/>
        <w:jc w:val="both"/>
        <w:rPr>
          <w:rFonts w:eastAsiaTheme="minorHAnsi"/>
        </w:rPr>
      </w:pPr>
      <w:r w:rsidRPr="0021172D">
        <w:rPr>
          <w:rFonts w:eastAsiaTheme="minorHAnsi"/>
        </w:rPr>
        <w:t>acts intended to materially impede the exercise of the Bank’s inspection and audit rights provided for under paragraph 2.2 e. below.</w:t>
      </w:r>
    </w:p>
    <w:p w14:paraId="70E8A78C" w14:textId="77777777" w:rsidR="00873805" w:rsidRPr="0021172D" w:rsidRDefault="00873805" w:rsidP="0011766E">
      <w:pPr>
        <w:numPr>
          <w:ilvl w:val="0"/>
          <w:numId w:val="34"/>
        </w:numPr>
        <w:autoSpaceDE w:val="0"/>
        <w:autoSpaceDN w:val="0"/>
        <w:adjustRightInd w:val="0"/>
        <w:spacing w:after="120"/>
        <w:ind w:left="720"/>
        <w:jc w:val="both"/>
        <w:rPr>
          <w:rFonts w:eastAsiaTheme="minorHAnsi"/>
        </w:rPr>
      </w:pPr>
      <w:r w:rsidRPr="0021172D">
        <w:rPr>
          <w:rFonts w:eastAsiaTheme="minorHAnsi"/>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870A22B" w14:textId="77777777" w:rsidR="00873805" w:rsidRPr="0021172D" w:rsidRDefault="00873805" w:rsidP="0011766E">
      <w:pPr>
        <w:numPr>
          <w:ilvl w:val="0"/>
          <w:numId w:val="34"/>
        </w:numPr>
        <w:autoSpaceDE w:val="0"/>
        <w:autoSpaceDN w:val="0"/>
        <w:adjustRightInd w:val="0"/>
        <w:spacing w:after="120"/>
        <w:ind w:left="720"/>
        <w:jc w:val="both"/>
        <w:rPr>
          <w:rFonts w:eastAsiaTheme="minorHAnsi"/>
        </w:rPr>
      </w:pPr>
      <w:r w:rsidRPr="0021172D">
        <w:rPr>
          <w:rFonts w:eastAsiaTheme="minorHAnsi"/>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40A0C4A" w14:textId="77777777" w:rsidR="00873805" w:rsidRPr="0021172D" w:rsidRDefault="00873805" w:rsidP="0011766E">
      <w:pPr>
        <w:numPr>
          <w:ilvl w:val="0"/>
          <w:numId w:val="34"/>
        </w:numPr>
        <w:autoSpaceDE w:val="0"/>
        <w:autoSpaceDN w:val="0"/>
        <w:adjustRightInd w:val="0"/>
        <w:spacing w:after="120"/>
        <w:ind w:left="720"/>
        <w:jc w:val="both"/>
        <w:rPr>
          <w:rFonts w:eastAsiaTheme="minorHAnsi"/>
        </w:rPr>
      </w:pPr>
      <w:r w:rsidRPr="0021172D">
        <w:rPr>
          <w:rFonts w:eastAsiaTheme="minorHAnsi"/>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464FCC">
        <w:rPr>
          <w:rFonts w:eastAsiaTheme="minorHAnsi"/>
          <w:vertAlign w:val="superscript"/>
        </w:rPr>
        <w:footnoteReference w:id="4"/>
      </w:r>
      <w:r w:rsidRPr="0021172D">
        <w:rPr>
          <w:rFonts w:eastAsiaTheme="minorHAnsi"/>
        </w:rPr>
        <w:t xml:space="preserve"> (ii) to be a nominated</w:t>
      </w:r>
      <w:r w:rsidRPr="00464FCC">
        <w:rPr>
          <w:rFonts w:eastAsiaTheme="minorHAnsi"/>
          <w:vertAlign w:val="superscript"/>
        </w:rPr>
        <w:footnoteReference w:id="5"/>
      </w:r>
      <w:r w:rsidRPr="0021172D">
        <w:rPr>
          <w:rFonts w:eastAsiaTheme="minorHAnsi"/>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0861CFF" w14:textId="58C7BA7D" w:rsidR="00873805" w:rsidRPr="00464FCC" w:rsidRDefault="00873805" w:rsidP="0011766E">
      <w:pPr>
        <w:numPr>
          <w:ilvl w:val="0"/>
          <w:numId w:val="34"/>
        </w:numPr>
        <w:autoSpaceDE w:val="0"/>
        <w:autoSpaceDN w:val="0"/>
        <w:adjustRightInd w:val="0"/>
        <w:spacing w:after="120"/>
        <w:ind w:left="720"/>
        <w:jc w:val="both"/>
      </w:pPr>
      <w:r w:rsidRPr="0021172D">
        <w:rPr>
          <w:rFonts w:eastAsiaTheme="minorHAnsi"/>
        </w:rPr>
        <w:t>Requires that a clause be included in bidding/request for proposals documents and in contracts financed by a Bank loan, requiring (i) bidders</w:t>
      </w:r>
      <w:r w:rsidR="00342A61" w:rsidRPr="0021172D">
        <w:rPr>
          <w:rFonts w:eastAsiaTheme="minorHAnsi"/>
        </w:rPr>
        <w:t xml:space="preserve"> (applicants/proposers),</w:t>
      </w:r>
      <w:r w:rsidRPr="0021172D">
        <w:rPr>
          <w:rFonts w:eastAsiaTheme="minorHAnsi"/>
        </w:rPr>
        <w:t xml:space="preserve"> consultants, contractors, and suppliers, and their sub-contractors, sub-consultants, service providers, suppliers, agents personnel, permit the Bank to inspect</w:t>
      </w:r>
      <w:r w:rsidRPr="0021172D">
        <w:rPr>
          <w:rStyle w:val="FootnoteReference"/>
          <w:rFonts w:eastAsiaTheme="minorHAnsi"/>
        </w:rPr>
        <w:footnoteReference w:id="6"/>
      </w:r>
      <w:r w:rsidRPr="0021172D">
        <w:rPr>
          <w:rFonts w:eastAsiaTheme="minorHAnsi"/>
        </w:rPr>
        <w:t xml:space="preserve"> all accounts, records and other documents relating to the </w:t>
      </w:r>
      <w:r w:rsidR="00342A61" w:rsidRPr="0021172D">
        <w:rPr>
          <w:rFonts w:eastAsiaTheme="minorHAnsi"/>
        </w:rPr>
        <w:t>procurement process, selection and/or contract execution,</w:t>
      </w:r>
      <w:r w:rsidRPr="0021172D">
        <w:rPr>
          <w:rFonts w:eastAsiaTheme="minorHAnsi"/>
        </w:rPr>
        <w:t xml:space="preserve"> and to have them audited by auditors appointed by the Bank.</w:t>
      </w:r>
    </w:p>
    <w:p w14:paraId="04131943" w14:textId="77777777" w:rsidR="000B0F8E" w:rsidRPr="0021172D" w:rsidRDefault="00855A60">
      <w:r w:rsidRPr="00464FCC" w:rsidDel="000760A5">
        <w:rPr>
          <w:iCs/>
        </w:rPr>
        <w:t xml:space="preserve"> </w:t>
      </w:r>
    </w:p>
    <w:p w14:paraId="6BBCE2C6" w14:textId="77777777" w:rsidR="000B0F8E" w:rsidRPr="0021172D" w:rsidRDefault="000B0F8E">
      <w:pPr>
        <w:sectPr w:rsidR="000B0F8E" w:rsidRPr="0021172D" w:rsidSect="00056239">
          <w:headerReference w:type="even" r:id="rId71"/>
          <w:headerReference w:type="default" r:id="rId72"/>
          <w:headerReference w:type="first" r:id="rId73"/>
          <w:footnotePr>
            <w:numRestart w:val="eachSect"/>
          </w:footnotePr>
          <w:type w:val="oddPage"/>
          <w:pgSz w:w="12240" w:h="15840" w:code="1"/>
          <w:pgMar w:top="1440" w:right="1440" w:bottom="1440" w:left="1728" w:header="720" w:footer="720" w:gutter="0"/>
          <w:cols w:space="720"/>
          <w:titlePg/>
          <w:docGrid w:linePitch="360"/>
        </w:sectPr>
      </w:pPr>
    </w:p>
    <w:p w14:paraId="1D5C2EC7" w14:textId="65F27E2C" w:rsidR="008A4B49" w:rsidRDefault="00955FF2" w:rsidP="00955FF2">
      <w:pPr>
        <w:pStyle w:val="HeadingSections"/>
        <w:spacing w:after="240"/>
      </w:pPr>
      <w:bookmarkStart w:id="256" w:name="_Toc83306907"/>
      <w:r w:rsidRPr="00464FCC">
        <w:t>Section 7.  Terms of Reference</w:t>
      </w:r>
      <w:bookmarkEnd w:id="256"/>
    </w:p>
    <w:p w14:paraId="081012E7" w14:textId="040F430F" w:rsidR="008A4B49" w:rsidRPr="00F50C5F" w:rsidRDefault="004E3E2A" w:rsidP="008A4B49">
      <w:pPr>
        <w:rPr>
          <w:b/>
          <w:i/>
        </w:rPr>
      </w:pPr>
      <w:r>
        <w:t xml:space="preserve"> </w:t>
      </w:r>
      <w:r w:rsidR="008A4B49" w:rsidRPr="00F50C5F">
        <w:rPr>
          <w:b/>
          <w:i/>
        </w:rPr>
        <w:t xml:space="preserve">[ </w:t>
      </w:r>
      <w:r w:rsidR="008A4B49">
        <w:rPr>
          <w:b/>
          <w:i/>
        </w:rPr>
        <w:t xml:space="preserve">in case of  </w:t>
      </w:r>
      <w:r w:rsidR="008A4B49" w:rsidRPr="00F50C5F">
        <w:rPr>
          <w:b/>
          <w:i/>
        </w:rPr>
        <w:t>consulting services for supervision (project management) of Infrastructure contracts (such as Plant and Works]</w:t>
      </w:r>
      <w:r w:rsidR="008A4B49">
        <w:rPr>
          <w:b/>
          <w:i/>
        </w:rPr>
        <w:t>, include appropriate E</w:t>
      </w:r>
      <w:r w:rsidR="00471BEC">
        <w:rPr>
          <w:b/>
          <w:i/>
        </w:rPr>
        <w:t>nvironmental and social provisions. See Standard RFP- Consulting Services for supervision of infrastructure contracts</w:t>
      </w:r>
      <w:r w:rsidR="00E06D36">
        <w:rPr>
          <w:b/>
          <w:i/>
        </w:rPr>
        <w:t>]</w:t>
      </w:r>
      <w:r w:rsidR="00471BEC">
        <w:rPr>
          <w:b/>
          <w:i/>
        </w:rPr>
        <w:t xml:space="preserve"> </w:t>
      </w:r>
    </w:p>
    <w:p w14:paraId="7BCAC78E" w14:textId="77777777" w:rsidR="00955FF2" w:rsidRPr="00C123FE" w:rsidRDefault="00955FF2" w:rsidP="00C123FE">
      <w:pPr>
        <w:rPr>
          <w:b/>
        </w:rPr>
      </w:pPr>
    </w:p>
    <w:p w14:paraId="2D569BC8" w14:textId="77777777" w:rsidR="00955FF2" w:rsidRPr="00464FCC" w:rsidRDefault="00955FF2" w:rsidP="00955FF2">
      <w:pPr>
        <w:rPr>
          <w:b/>
          <w:i/>
        </w:rPr>
      </w:pPr>
      <w:r w:rsidRPr="00464FCC">
        <w:rPr>
          <w:b/>
          <w:i/>
        </w:rPr>
        <w:t xml:space="preserve">[Sample outline: </w:t>
      </w:r>
    </w:p>
    <w:p w14:paraId="00E7723B" w14:textId="77777777" w:rsidR="00955FF2" w:rsidRPr="00464FCC" w:rsidRDefault="00955FF2" w:rsidP="00955FF2">
      <w:pPr>
        <w:rPr>
          <w:b/>
          <w:i/>
        </w:rPr>
      </w:pPr>
    </w:p>
    <w:p w14:paraId="4A15EBEB" w14:textId="77777777" w:rsidR="00955FF2" w:rsidRPr="00464FCC" w:rsidRDefault="00955FF2" w:rsidP="00C123FE">
      <w:pPr>
        <w:pStyle w:val="ListParagraph"/>
        <w:numPr>
          <w:ilvl w:val="0"/>
          <w:numId w:val="679"/>
        </w:numPr>
        <w:ind w:left="630" w:hanging="270"/>
        <w:rPr>
          <w:b/>
          <w:i/>
        </w:rPr>
      </w:pPr>
      <w:r w:rsidRPr="00464FCC">
        <w:rPr>
          <w:b/>
          <w:i/>
        </w:rPr>
        <w:t>Background _______________________________</w:t>
      </w:r>
    </w:p>
    <w:p w14:paraId="2DEE4009" w14:textId="77777777" w:rsidR="00955FF2" w:rsidRPr="00464FCC" w:rsidRDefault="00955FF2" w:rsidP="00955FF2">
      <w:pPr>
        <w:rPr>
          <w:b/>
          <w:i/>
        </w:rPr>
      </w:pPr>
    </w:p>
    <w:p w14:paraId="281B54EA" w14:textId="5B49F240" w:rsidR="00955FF2" w:rsidRPr="00464FCC" w:rsidRDefault="00955FF2" w:rsidP="00446849">
      <w:pPr>
        <w:pStyle w:val="ListParagraph"/>
        <w:numPr>
          <w:ilvl w:val="0"/>
          <w:numId w:val="679"/>
        </w:numPr>
        <w:ind w:left="360"/>
        <w:rPr>
          <w:b/>
          <w:i/>
        </w:rPr>
      </w:pPr>
      <w:r w:rsidRPr="00464FCC">
        <w:rPr>
          <w:b/>
          <w:i/>
        </w:rPr>
        <w:t xml:space="preserve">Objective(s) of the </w:t>
      </w:r>
      <w:r w:rsidR="00ED1B52">
        <w:rPr>
          <w:b/>
          <w:i/>
        </w:rPr>
        <w:t>Framework Agreement</w:t>
      </w:r>
      <w:r w:rsidRPr="00464FCC">
        <w:rPr>
          <w:b/>
          <w:i/>
        </w:rPr>
        <w:t>_____________________</w:t>
      </w:r>
    </w:p>
    <w:p w14:paraId="6C68E7EB" w14:textId="77777777" w:rsidR="00955FF2" w:rsidRPr="00464FCC" w:rsidRDefault="00955FF2" w:rsidP="00955FF2">
      <w:pPr>
        <w:rPr>
          <w:b/>
          <w:i/>
        </w:rPr>
      </w:pPr>
    </w:p>
    <w:p w14:paraId="0D1363A6" w14:textId="77777777" w:rsidR="00ED1B52" w:rsidRPr="00F50C5F" w:rsidRDefault="00ED1B52" w:rsidP="00ED1B52">
      <w:pPr>
        <w:pStyle w:val="ListParagraph"/>
        <w:numPr>
          <w:ilvl w:val="0"/>
          <w:numId w:val="679"/>
        </w:numPr>
        <w:rPr>
          <w:b/>
          <w:i/>
        </w:rPr>
      </w:pPr>
      <w:r w:rsidRPr="00F50C5F">
        <w:rPr>
          <w:b/>
          <w:i/>
        </w:rPr>
        <w:t xml:space="preserve">Expected locations and </w:t>
      </w:r>
      <w:r>
        <w:rPr>
          <w:b/>
          <w:i/>
        </w:rPr>
        <w:t xml:space="preserve">estimated </w:t>
      </w:r>
      <w:r w:rsidRPr="00F50C5F">
        <w:rPr>
          <w:b/>
          <w:i/>
        </w:rPr>
        <w:t xml:space="preserve">timing </w:t>
      </w:r>
      <w:r>
        <w:rPr>
          <w:b/>
          <w:i/>
        </w:rPr>
        <w:t xml:space="preserve">of the assignments </w:t>
      </w:r>
      <w:r w:rsidRPr="00F50C5F">
        <w:rPr>
          <w:b/>
          <w:i/>
        </w:rPr>
        <w:t>(if known)</w:t>
      </w:r>
      <w:r>
        <w:rPr>
          <w:b/>
          <w:i/>
        </w:rPr>
        <w:t>__________________________</w:t>
      </w:r>
    </w:p>
    <w:p w14:paraId="36B251D1" w14:textId="77777777" w:rsidR="00ED1B52" w:rsidRPr="00446849" w:rsidRDefault="00ED1B52" w:rsidP="00446849">
      <w:pPr>
        <w:rPr>
          <w:b/>
          <w:i/>
        </w:rPr>
      </w:pPr>
    </w:p>
    <w:p w14:paraId="0F96196F" w14:textId="1166B9E1" w:rsidR="00955FF2" w:rsidRDefault="00955FF2" w:rsidP="00446849">
      <w:pPr>
        <w:pStyle w:val="ListParagraph"/>
        <w:numPr>
          <w:ilvl w:val="0"/>
          <w:numId w:val="679"/>
        </w:numPr>
        <w:rPr>
          <w:b/>
          <w:i/>
        </w:rPr>
      </w:pPr>
      <w:r w:rsidRPr="00464FCC">
        <w:rPr>
          <w:b/>
          <w:i/>
        </w:rPr>
        <w:t>Scope of Services, Tasks (Components) and Expected Deliverables</w:t>
      </w:r>
      <w:r w:rsidR="00ED1B52">
        <w:rPr>
          <w:b/>
          <w:i/>
        </w:rPr>
        <w:t xml:space="preserve"> for a typical assignment under the Framework Agreement</w:t>
      </w:r>
    </w:p>
    <w:p w14:paraId="2CF5B366" w14:textId="77777777" w:rsidR="00ED1B52" w:rsidRPr="00446849" w:rsidRDefault="00ED1B52" w:rsidP="00446849">
      <w:pPr>
        <w:pStyle w:val="ListParagraph"/>
        <w:ind w:left="360"/>
        <w:rPr>
          <w:b/>
          <w:i/>
        </w:rPr>
      </w:pPr>
    </w:p>
    <w:p w14:paraId="0C5A82EE" w14:textId="168EF6E7" w:rsidR="00955FF2" w:rsidRPr="00464FCC" w:rsidRDefault="00ED1B52" w:rsidP="00955FF2">
      <w:pPr>
        <w:ind w:left="1170" w:hanging="450"/>
        <w:rPr>
          <w:i/>
        </w:rPr>
      </w:pPr>
      <w:r>
        <w:rPr>
          <w:i/>
        </w:rPr>
        <w:t>4</w:t>
      </w:r>
      <w:r w:rsidR="00955FF2" w:rsidRPr="00464FCC">
        <w:rPr>
          <w:i/>
        </w:rPr>
        <w:t>.1  ______________________</w:t>
      </w:r>
    </w:p>
    <w:p w14:paraId="075DA281" w14:textId="4DB6A149" w:rsidR="00955FF2" w:rsidRPr="00464FCC" w:rsidRDefault="00ED1B52" w:rsidP="00955FF2">
      <w:pPr>
        <w:ind w:left="1170" w:hanging="450"/>
        <w:rPr>
          <w:i/>
        </w:rPr>
      </w:pPr>
      <w:r>
        <w:rPr>
          <w:i/>
        </w:rPr>
        <w:t>4</w:t>
      </w:r>
      <w:r w:rsidR="00955FF2" w:rsidRPr="00464FCC">
        <w:rPr>
          <w:i/>
        </w:rPr>
        <w:t xml:space="preserve">.2 </w:t>
      </w:r>
      <w:r w:rsidR="00955FF2" w:rsidRPr="00464FCC">
        <w:rPr>
          <w:i/>
        </w:rPr>
        <w:tab/>
        <w:t>[indicate if downstream work is required]</w:t>
      </w:r>
    </w:p>
    <w:p w14:paraId="00555AE6" w14:textId="72A34A1A" w:rsidR="00955FF2" w:rsidRPr="00464FCC" w:rsidRDefault="00ED1B52">
      <w:pPr>
        <w:ind w:left="1170" w:hanging="450"/>
        <w:rPr>
          <w:i/>
        </w:rPr>
      </w:pPr>
      <w:r>
        <w:rPr>
          <w:i/>
        </w:rPr>
        <w:t>4</w:t>
      </w:r>
      <w:r w:rsidR="00955FF2" w:rsidRPr="00464FCC">
        <w:rPr>
          <w:i/>
        </w:rPr>
        <w:t xml:space="preserve">.3 </w:t>
      </w:r>
      <w:r w:rsidR="00955FF2" w:rsidRPr="00464FCC">
        <w:rPr>
          <w:i/>
        </w:rPr>
        <w:tab/>
        <w:t>[indicate if training is a specific component of the assignment]</w:t>
      </w:r>
    </w:p>
    <w:p w14:paraId="0008C664" w14:textId="77777777" w:rsidR="00955FF2" w:rsidRPr="00464FCC" w:rsidRDefault="00955FF2" w:rsidP="00955FF2">
      <w:pPr>
        <w:rPr>
          <w:b/>
          <w:i/>
        </w:rPr>
      </w:pPr>
      <w:r w:rsidRPr="00464FCC">
        <w:rPr>
          <w:i/>
        </w:rPr>
        <w:t xml:space="preserve"> </w:t>
      </w:r>
      <w:r w:rsidRPr="00464FCC">
        <w:rPr>
          <w:b/>
          <w:i/>
        </w:rPr>
        <w:t xml:space="preserve">  </w:t>
      </w:r>
    </w:p>
    <w:p w14:paraId="6BAF9BA1" w14:textId="5C6AD711" w:rsidR="00955FF2" w:rsidRPr="00464FCC" w:rsidRDefault="00955FF2" w:rsidP="00446849">
      <w:pPr>
        <w:pStyle w:val="ListParagraph"/>
        <w:numPr>
          <w:ilvl w:val="0"/>
          <w:numId w:val="679"/>
        </w:numPr>
        <w:ind w:left="360"/>
        <w:rPr>
          <w:b/>
          <w:i/>
        </w:rPr>
      </w:pPr>
      <w:r w:rsidRPr="00464FCC">
        <w:rPr>
          <w:b/>
          <w:i/>
        </w:rPr>
        <w:t>Team Composition &amp; Qualification Requirements for the Key Experts (and any other requirements which will be used for evaluating the Key Experts under Data Sheet 21.1 of the ITC)</w:t>
      </w:r>
      <w:r w:rsidRPr="00464FCC">
        <w:rPr>
          <w:b/>
        </w:rPr>
        <w:t xml:space="preserve"> </w:t>
      </w:r>
      <w:r w:rsidR="00ED1B52">
        <w:rPr>
          <w:b/>
          <w:i/>
        </w:rPr>
        <w:t>under the Framework Agreement</w:t>
      </w:r>
    </w:p>
    <w:p w14:paraId="4AF25D42" w14:textId="77777777" w:rsidR="00955FF2" w:rsidRPr="00464FCC" w:rsidRDefault="00955FF2" w:rsidP="00955FF2">
      <w:pPr>
        <w:pStyle w:val="ListParagraph"/>
        <w:ind w:left="360"/>
        <w:rPr>
          <w:b/>
          <w:i/>
        </w:rPr>
      </w:pPr>
    </w:p>
    <w:p w14:paraId="4EF09880" w14:textId="77777777" w:rsidR="00955FF2" w:rsidRPr="00464FCC" w:rsidRDefault="00955FF2" w:rsidP="00955FF2">
      <w:pPr>
        <w:pStyle w:val="ListParagraph"/>
        <w:ind w:left="360"/>
        <w:rPr>
          <w:b/>
          <w:i/>
        </w:rPr>
      </w:pPr>
      <w:r w:rsidRPr="00464FCC">
        <w:rPr>
          <w:b/>
        </w:rPr>
        <w:t>[</w:t>
      </w:r>
      <w:r w:rsidRPr="00464FCC">
        <w:rPr>
          <w:b/>
          <w:i/>
        </w:rPr>
        <w:t xml:space="preserve">If  the scope of services of the consultant include design of structural elements, specify appropriate experience and qualifications needed to ensure that the design will be carried out by competent professionals.] </w:t>
      </w:r>
    </w:p>
    <w:p w14:paraId="7F173313" w14:textId="77777777" w:rsidR="00955FF2" w:rsidRPr="00464FCC" w:rsidRDefault="00955FF2" w:rsidP="00955FF2">
      <w:pPr>
        <w:rPr>
          <w:b/>
          <w:i/>
        </w:rPr>
      </w:pPr>
    </w:p>
    <w:p w14:paraId="474F8528" w14:textId="77777777" w:rsidR="00ED1B52" w:rsidRPr="00464FCC" w:rsidRDefault="00955FF2" w:rsidP="00446849">
      <w:pPr>
        <w:pStyle w:val="ListParagraph"/>
        <w:numPr>
          <w:ilvl w:val="0"/>
          <w:numId w:val="679"/>
        </w:numPr>
        <w:ind w:left="360"/>
        <w:rPr>
          <w:b/>
          <w:i/>
        </w:rPr>
      </w:pPr>
      <w:r w:rsidRPr="00464FCC">
        <w:rPr>
          <w:b/>
          <w:i/>
        </w:rPr>
        <w:t>Reporting Requirements and Time Schedule for Deliverables</w:t>
      </w:r>
      <w:r w:rsidR="00ED1B52">
        <w:rPr>
          <w:b/>
          <w:i/>
        </w:rPr>
        <w:t xml:space="preserve"> for a typical assignment under the Framework Agreement</w:t>
      </w:r>
    </w:p>
    <w:p w14:paraId="380F522B" w14:textId="50B4373B" w:rsidR="00955FF2" w:rsidRPr="00464FCC" w:rsidRDefault="00955FF2" w:rsidP="00446849">
      <w:pPr>
        <w:pStyle w:val="ListParagraph"/>
        <w:ind w:left="360"/>
        <w:rPr>
          <w:b/>
          <w:i/>
        </w:rPr>
      </w:pPr>
    </w:p>
    <w:p w14:paraId="3ED0159C" w14:textId="77777777" w:rsidR="00955FF2" w:rsidRPr="00464FCC" w:rsidRDefault="00955FF2" w:rsidP="00955FF2">
      <w:pPr>
        <w:rPr>
          <w:b/>
          <w:i/>
        </w:rPr>
      </w:pPr>
    </w:p>
    <w:p w14:paraId="4FD9E148" w14:textId="77777777" w:rsidR="00955FF2" w:rsidRPr="00464FCC" w:rsidRDefault="00955FF2" w:rsidP="00955FF2">
      <w:pPr>
        <w:numPr>
          <w:ilvl w:val="12"/>
          <w:numId w:val="0"/>
        </w:numPr>
        <w:ind w:left="360"/>
        <w:jc w:val="both"/>
        <w:rPr>
          <w:i/>
        </w:rPr>
      </w:pPr>
      <w:r w:rsidRPr="00464FCC">
        <w:rPr>
          <w:bCs/>
          <w:i/>
        </w:rPr>
        <w:t>[At a minimum, l</w:t>
      </w:r>
      <w:r w:rsidRPr="00464FCC">
        <w:rPr>
          <w:i/>
        </w:rPr>
        <w:t>ist the following:</w:t>
      </w:r>
    </w:p>
    <w:p w14:paraId="74A4584D" w14:textId="77777777" w:rsidR="00955FF2" w:rsidRPr="00464FCC" w:rsidRDefault="00955FF2" w:rsidP="00955FF2">
      <w:pPr>
        <w:pStyle w:val="ListParagraph"/>
        <w:numPr>
          <w:ilvl w:val="0"/>
          <w:numId w:val="57"/>
        </w:numPr>
        <w:spacing w:before="60" w:after="120"/>
        <w:ind w:left="990"/>
        <w:jc w:val="both"/>
        <w:rPr>
          <w:i/>
        </w:rPr>
      </w:pPr>
      <w:r w:rsidRPr="00464FCC">
        <w:rPr>
          <w:i/>
        </w:rPr>
        <w:t xml:space="preserve">format, frequency, and contents of reports; </w:t>
      </w:r>
    </w:p>
    <w:p w14:paraId="5FDC774F" w14:textId="77777777" w:rsidR="00955FF2" w:rsidRPr="00464FCC" w:rsidRDefault="00955FF2" w:rsidP="00955FF2">
      <w:pPr>
        <w:pStyle w:val="ListParagraph"/>
        <w:numPr>
          <w:ilvl w:val="0"/>
          <w:numId w:val="57"/>
        </w:numPr>
        <w:spacing w:before="60" w:after="120"/>
        <w:ind w:left="990"/>
        <w:jc w:val="both"/>
        <w:rPr>
          <w:i/>
        </w:rPr>
      </w:pPr>
      <w:r w:rsidRPr="00464FCC">
        <w:rPr>
          <w:i/>
        </w:rPr>
        <w:t xml:space="preserve">number of copies, and requirements to electronic submission (or on CD ROM). Final reports shall be delivered in CD ROM in addition to the specified number of hard copies; </w:t>
      </w:r>
    </w:p>
    <w:p w14:paraId="27D9FCEC" w14:textId="77777777" w:rsidR="00955FF2" w:rsidRPr="00464FCC" w:rsidRDefault="00955FF2" w:rsidP="00955FF2">
      <w:pPr>
        <w:pStyle w:val="ListParagraph"/>
        <w:numPr>
          <w:ilvl w:val="0"/>
          <w:numId w:val="57"/>
        </w:numPr>
        <w:spacing w:before="60" w:after="120"/>
        <w:ind w:left="990"/>
        <w:jc w:val="both"/>
        <w:rPr>
          <w:i/>
        </w:rPr>
      </w:pPr>
      <w:r w:rsidRPr="00464FCC">
        <w:rPr>
          <w:i/>
        </w:rPr>
        <w:t xml:space="preserve">dates of submission; </w:t>
      </w:r>
    </w:p>
    <w:p w14:paraId="70C8C0CC" w14:textId="77777777" w:rsidR="00955FF2" w:rsidRPr="009D0D88" w:rsidRDefault="00955FF2" w:rsidP="00955FF2">
      <w:pPr>
        <w:pStyle w:val="ListParagraph"/>
        <w:numPr>
          <w:ilvl w:val="0"/>
          <w:numId w:val="57"/>
        </w:numPr>
        <w:spacing w:before="60" w:after="120"/>
        <w:ind w:left="990"/>
        <w:jc w:val="both"/>
        <w:rPr>
          <w:i/>
        </w:rPr>
      </w:pPr>
      <w:r w:rsidRPr="00464FCC">
        <w:rPr>
          <w:i/>
        </w:rPr>
        <w:t>persons (indicate names, titles, submission address) to receive them; etc.</w:t>
      </w:r>
    </w:p>
    <w:p w14:paraId="609954DC" w14:textId="77777777" w:rsidR="00955FF2" w:rsidRPr="00464FCC" w:rsidRDefault="00955FF2" w:rsidP="00955FF2">
      <w:pPr>
        <w:numPr>
          <w:ilvl w:val="12"/>
          <w:numId w:val="0"/>
        </w:numPr>
        <w:jc w:val="both"/>
        <w:rPr>
          <w:b/>
          <w:i/>
        </w:rPr>
      </w:pPr>
    </w:p>
    <w:p w14:paraId="75595469" w14:textId="15DF1C04" w:rsidR="00955FF2" w:rsidRPr="00464FCC" w:rsidRDefault="00955FF2" w:rsidP="00446849">
      <w:pPr>
        <w:pStyle w:val="ListParagraph"/>
        <w:numPr>
          <w:ilvl w:val="0"/>
          <w:numId w:val="679"/>
        </w:numPr>
        <w:ind w:left="360"/>
        <w:rPr>
          <w:b/>
          <w:i/>
        </w:rPr>
      </w:pPr>
      <w:r w:rsidRPr="00464FCC">
        <w:rPr>
          <w:b/>
          <w:i/>
        </w:rPr>
        <w:t>Client’s Input and Counterpart Personnel</w:t>
      </w:r>
      <w:r w:rsidR="00471BEC">
        <w:rPr>
          <w:b/>
          <w:i/>
        </w:rPr>
        <w:t xml:space="preserve"> (indicative only, if known)</w:t>
      </w:r>
    </w:p>
    <w:p w14:paraId="7F082DD6" w14:textId="77777777" w:rsidR="00955FF2" w:rsidRPr="00464FCC" w:rsidRDefault="00955FF2" w:rsidP="00955FF2">
      <w:pPr>
        <w:numPr>
          <w:ilvl w:val="12"/>
          <w:numId w:val="0"/>
        </w:numPr>
        <w:ind w:left="720" w:hanging="720"/>
        <w:jc w:val="both"/>
        <w:rPr>
          <w:spacing w:val="-3"/>
        </w:rPr>
      </w:pPr>
    </w:p>
    <w:p w14:paraId="77D367F2" w14:textId="77777777" w:rsidR="00955FF2" w:rsidRPr="00464FCC" w:rsidRDefault="00955FF2" w:rsidP="00955FF2">
      <w:pPr>
        <w:numPr>
          <w:ilvl w:val="12"/>
          <w:numId w:val="0"/>
        </w:numPr>
        <w:ind w:left="1440" w:hanging="720"/>
        <w:jc w:val="both"/>
        <w:rPr>
          <w:i/>
          <w:spacing w:val="-3"/>
        </w:rPr>
      </w:pPr>
      <w:r w:rsidRPr="00464FCC">
        <w:rPr>
          <w:i/>
          <w:spacing w:val="-3"/>
        </w:rPr>
        <w:t>(a) Services, facilities and property to be made available to the Consultant by the Client: _______________________________ [list/specify]</w:t>
      </w:r>
    </w:p>
    <w:p w14:paraId="04479CD6" w14:textId="77777777" w:rsidR="00955FF2" w:rsidRPr="00464FCC" w:rsidRDefault="00955FF2" w:rsidP="00955FF2">
      <w:pPr>
        <w:numPr>
          <w:ilvl w:val="12"/>
          <w:numId w:val="0"/>
        </w:numPr>
        <w:ind w:left="720"/>
        <w:rPr>
          <w:i/>
          <w:spacing w:val="-3"/>
        </w:rPr>
      </w:pPr>
    </w:p>
    <w:p w14:paraId="4A588333" w14:textId="77777777" w:rsidR="00955FF2" w:rsidRPr="00464FCC" w:rsidRDefault="00955FF2" w:rsidP="00955FF2">
      <w:pPr>
        <w:numPr>
          <w:ilvl w:val="12"/>
          <w:numId w:val="0"/>
        </w:numPr>
        <w:ind w:left="720"/>
        <w:jc w:val="both"/>
        <w:rPr>
          <w:i/>
          <w:spacing w:val="-3"/>
        </w:rPr>
      </w:pPr>
      <w:r w:rsidRPr="00464FCC">
        <w:rPr>
          <w:i/>
          <w:spacing w:val="-3"/>
        </w:rPr>
        <w:t>(b) Professional and support counterpart personnel to be assigned by the Client to the Consultant’s team: _______________________________ [list/specify]</w:t>
      </w:r>
    </w:p>
    <w:p w14:paraId="40AE23FA" w14:textId="77777777" w:rsidR="00955FF2" w:rsidRPr="00464FCC" w:rsidRDefault="00955FF2" w:rsidP="00955FF2">
      <w:pPr>
        <w:numPr>
          <w:ilvl w:val="12"/>
          <w:numId w:val="0"/>
        </w:numPr>
        <w:ind w:left="720"/>
        <w:rPr>
          <w:b/>
          <w:i/>
        </w:rPr>
      </w:pPr>
    </w:p>
    <w:p w14:paraId="73A70F99" w14:textId="77777777" w:rsidR="00955FF2" w:rsidRPr="009D0D88" w:rsidRDefault="00955FF2" w:rsidP="00446849">
      <w:pPr>
        <w:pStyle w:val="ListParagraph"/>
        <w:numPr>
          <w:ilvl w:val="0"/>
          <w:numId w:val="679"/>
        </w:numPr>
        <w:ind w:left="360"/>
        <w:rPr>
          <w:i/>
        </w:rPr>
      </w:pPr>
      <w:r w:rsidRPr="0021172D">
        <w:rPr>
          <w:i/>
        </w:rPr>
        <w:t xml:space="preserve">  </w:t>
      </w:r>
    </w:p>
    <w:p w14:paraId="6B0E625B" w14:textId="77777777" w:rsidR="00955FF2" w:rsidRPr="00464FCC" w:rsidRDefault="00955FF2" w:rsidP="00955FF2">
      <w:pPr>
        <w:pStyle w:val="ListParagraph"/>
        <w:ind w:left="360"/>
        <w:rPr>
          <w:b/>
          <w:i/>
        </w:rPr>
      </w:pPr>
    </w:p>
    <w:p w14:paraId="21E02DFA" w14:textId="77777777" w:rsidR="00955FF2" w:rsidRPr="00464FCC" w:rsidRDefault="00955FF2" w:rsidP="00955FF2">
      <w:pPr>
        <w:pStyle w:val="ListParagraph"/>
        <w:ind w:left="360"/>
        <w:rPr>
          <w:b/>
          <w:i/>
        </w:rPr>
      </w:pPr>
    </w:p>
    <w:p w14:paraId="122BAE39" w14:textId="30509F78" w:rsidR="00955FF2" w:rsidRDefault="00955FF2" w:rsidP="00955FF2">
      <w:pPr>
        <w:rPr>
          <w:b/>
          <w:i/>
        </w:rPr>
      </w:pPr>
      <w:r w:rsidRPr="00464FCC">
        <w:rPr>
          <w:b/>
          <w:i/>
        </w:rPr>
        <w:t xml:space="preserve"> </w:t>
      </w:r>
      <w:r w:rsidRPr="009D0D88">
        <w:rPr>
          <w:b/>
          <w:i/>
          <w:u w:val="single"/>
        </w:rPr>
        <w:t>___...___________________</w:t>
      </w:r>
      <w:r w:rsidRPr="00464FCC">
        <w:rPr>
          <w:b/>
          <w:i/>
        </w:rPr>
        <w:t>]</w:t>
      </w:r>
    </w:p>
    <w:p w14:paraId="3850AA12" w14:textId="77777777" w:rsidR="00955FF2" w:rsidRPr="00446849" w:rsidRDefault="00955FF2" w:rsidP="00446849">
      <w:pPr>
        <w:rPr>
          <w:b/>
          <w:i/>
        </w:rPr>
      </w:pPr>
    </w:p>
    <w:p w14:paraId="5A960C86" w14:textId="375DFC3A" w:rsidR="00046668" w:rsidRDefault="00046668">
      <w:pPr>
        <w:rPr>
          <w:i/>
        </w:rPr>
      </w:pPr>
      <w:r>
        <w:rPr>
          <w:i/>
        </w:rPr>
        <w:br w:type="page"/>
      </w:r>
    </w:p>
    <w:p w14:paraId="2BA20860" w14:textId="77777777" w:rsidR="00000914" w:rsidRPr="00464FCC" w:rsidRDefault="00000914" w:rsidP="00000914">
      <w:pPr>
        <w:rPr>
          <w:i/>
        </w:rPr>
        <w:sectPr w:rsidR="00000914" w:rsidRPr="00464FCC" w:rsidSect="002D624C">
          <w:headerReference w:type="even" r:id="rId74"/>
          <w:headerReference w:type="first" r:id="rId75"/>
          <w:footnotePr>
            <w:numRestart w:val="eachSect"/>
          </w:footnotePr>
          <w:type w:val="oddPage"/>
          <w:pgSz w:w="12240" w:h="15840" w:code="1"/>
          <w:pgMar w:top="1440" w:right="1440" w:bottom="1440" w:left="1620" w:header="720" w:footer="720" w:gutter="0"/>
          <w:cols w:space="720"/>
          <w:titlePg/>
          <w:docGrid w:linePitch="360"/>
        </w:sectPr>
      </w:pPr>
    </w:p>
    <w:p w14:paraId="5A206743" w14:textId="77777777" w:rsidR="00C802DC" w:rsidRPr="00464FCC" w:rsidRDefault="00C802DC" w:rsidP="00C802DC"/>
    <w:p w14:paraId="364815CE" w14:textId="77777777" w:rsidR="002E47C2" w:rsidRPr="00446849" w:rsidRDefault="002E47C2" w:rsidP="00446849">
      <w:pPr>
        <w:pStyle w:val="HeadingPARTItoIII"/>
        <w:rPr>
          <w:b w:val="0"/>
        </w:rPr>
      </w:pPr>
      <w:bookmarkStart w:id="257" w:name="_Toc83306908"/>
      <w:bookmarkStart w:id="258" w:name="_Toc474333913"/>
      <w:bookmarkStart w:id="259" w:name="_Toc474334082"/>
      <w:bookmarkStart w:id="260" w:name="_Toc494209477"/>
      <w:bookmarkStart w:id="261" w:name="_Toc265495743"/>
      <w:r w:rsidRPr="00446849">
        <w:t>PART II – FRAMEWORK AGREEMENT</w:t>
      </w:r>
      <w:bookmarkEnd w:id="257"/>
    </w:p>
    <w:p w14:paraId="7D44765E" w14:textId="77777777" w:rsidR="008232F4" w:rsidRPr="00CF0460" w:rsidRDefault="008232F4" w:rsidP="008232F4">
      <w:pPr>
        <w:sectPr w:rsidR="008232F4" w:rsidRPr="00CF0460" w:rsidSect="00140E99">
          <w:headerReference w:type="default" r:id="rId76"/>
          <w:pgSz w:w="12240" w:h="15840" w:code="1"/>
          <w:pgMar w:top="1440" w:right="1440" w:bottom="1440" w:left="1800" w:header="720" w:footer="720" w:gutter="0"/>
          <w:paperSrc w:first="15" w:other="15"/>
          <w:pgNumType w:chapStyle="1"/>
          <w:cols w:space="720"/>
        </w:sectPr>
      </w:pPr>
    </w:p>
    <w:p w14:paraId="467DE6A4" w14:textId="77777777" w:rsidR="008232F4" w:rsidRPr="00CF0460" w:rsidRDefault="008232F4" w:rsidP="008232F4"/>
    <w:p w14:paraId="11D474BB" w14:textId="77777777" w:rsidR="008232F4" w:rsidRPr="00D0434E" w:rsidRDefault="008232F4" w:rsidP="008232F4">
      <w:pPr>
        <w:pStyle w:val="PAFormsheading1"/>
        <w:numPr>
          <w:ilvl w:val="0"/>
          <w:numId w:val="0"/>
        </w:numPr>
        <w:ind w:left="-17"/>
      </w:pPr>
      <w:r w:rsidRPr="00D0434E">
        <w:t>Notification of Intention to Conclude a Framework Agreement(s)</w:t>
      </w:r>
    </w:p>
    <w:p w14:paraId="1E8ED578" w14:textId="77777777" w:rsidR="008232F4" w:rsidRPr="00D0434E" w:rsidRDefault="008232F4" w:rsidP="008232F4">
      <w:pPr>
        <w:rPr>
          <w:i/>
        </w:rPr>
      </w:pPr>
    </w:p>
    <w:p w14:paraId="68A02486" w14:textId="37450FE8" w:rsidR="008232F4" w:rsidRPr="00D0434E" w:rsidRDefault="008232F4" w:rsidP="008232F4">
      <w:pPr>
        <w:spacing w:after="120"/>
      </w:pPr>
      <w:r w:rsidRPr="00D0434E">
        <w:t>[</w:t>
      </w:r>
      <w:r w:rsidRPr="00D0434E">
        <w:rPr>
          <w:i/>
        </w:rPr>
        <w:t xml:space="preserve">This Notification of Intention to Conclude a Framework Agreement(s) shall be sent to each </w:t>
      </w:r>
      <w:r w:rsidR="00AE55F8" w:rsidRPr="00D0434E">
        <w:rPr>
          <w:i/>
        </w:rPr>
        <w:t>Consultant</w:t>
      </w:r>
      <w:r w:rsidRPr="00D0434E">
        <w:rPr>
          <w:i/>
        </w:rPr>
        <w:t xml:space="preserve"> that submitted a </w:t>
      </w:r>
      <w:r w:rsidR="00DD0DE8" w:rsidRPr="00D0434E">
        <w:rPr>
          <w:i/>
        </w:rPr>
        <w:t>proposal</w:t>
      </w:r>
      <w:r w:rsidRPr="00D0434E">
        <w:rPr>
          <w:i/>
        </w:rPr>
        <w:t>.</w:t>
      </w:r>
      <w:r w:rsidRPr="00D0434E">
        <w:t xml:space="preserve"> </w:t>
      </w:r>
      <w:r w:rsidRPr="00D0434E">
        <w:rPr>
          <w:i/>
        </w:rPr>
        <w:t xml:space="preserve">Send this Notification to the </w:t>
      </w:r>
      <w:r w:rsidR="00DD0DE8" w:rsidRPr="00D0434E">
        <w:rPr>
          <w:i/>
        </w:rPr>
        <w:t>Consultant</w:t>
      </w:r>
      <w:r w:rsidRPr="00D0434E">
        <w:rPr>
          <w:i/>
        </w:rPr>
        <w:t xml:space="preserve">’s Authorized Representative named in the </w:t>
      </w:r>
      <w:r w:rsidR="00DD0DE8" w:rsidRPr="00D0434E">
        <w:rPr>
          <w:i/>
        </w:rPr>
        <w:t>proposal</w:t>
      </w:r>
      <w:r w:rsidRPr="00D0434E">
        <w:t>]</w:t>
      </w:r>
    </w:p>
    <w:p w14:paraId="62A610E7" w14:textId="4FB63480" w:rsidR="008232F4" w:rsidRPr="00D0434E" w:rsidRDefault="008232F4" w:rsidP="008232F4">
      <w:pPr>
        <w:spacing w:after="120"/>
        <w:rPr>
          <w:spacing w:val="-2"/>
          <w:u w:val="single"/>
        </w:rPr>
      </w:pPr>
      <w:r w:rsidRPr="00D0434E">
        <w:rPr>
          <w:u w:val="single"/>
        </w:rPr>
        <w:t xml:space="preserve">For the attention of </w:t>
      </w:r>
      <w:r w:rsidR="00DD0DE8" w:rsidRPr="00D0434E">
        <w:rPr>
          <w:spacing w:val="-2"/>
          <w:u w:val="single"/>
        </w:rPr>
        <w:t>Consultant</w:t>
      </w:r>
      <w:r w:rsidRPr="00D0434E">
        <w:rPr>
          <w:spacing w:val="-2"/>
          <w:u w:val="single"/>
        </w:rPr>
        <w:t xml:space="preserve">’s Authorized Representative </w:t>
      </w:r>
    </w:p>
    <w:p w14:paraId="17E36129" w14:textId="77777777" w:rsidR="008232F4" w:rsidRPr="00D0434E" w:rsidRDefault="008232F4" w:rsidP="008232F4">
      <w:pPr>
        <w:spacing w:after="120"/>
        <w:rPr>
          <w:spacing w:val="-2"/>
        </w:rPr>
      </w:pPr>
      <w:r w:rsidRPr="00D0434E">
        <w:rPr>
          <w:b/>
          <w:spacing w:val="-2"/>
        </w:rPr>
        <w:t>Name:</w:t>
      </w:r>
      <w:r w:rsidRPr="00D0434E">
        <w:rPr>
          <w:spacing w:val="-2"/>
        </w:rPr>
        <w:t xml:space="preserve"> </w:t>
      </w:r>
      <w:r w:rsidRPr="00D0434E">
        <w:rPr>
          <w:i/>
          <w:spacing w:val="-2"/>
        </w:rPr>
        <w:t>[insert Authorized Representative’s name]</w:t>
      </w:r>
    </w:p>
    <w:p w14:paraId="09132350" w14:textId="77777777" w:rsidR="008232F4" w:rsidRPr="00D0434E" w:rsidRDefault="008232F4" w:rsidP="008232F4">
      <w:pPr>
        <w:spacing w:after="120"/>
        <w:rPr>
          <w:b/>
          <w:spacing w:val="-2"/>
        </w:rPr>
      </w:pPr>
      <w:r w:rsidRPr="00D0434E">
        <w:rPr>
          <w:b/>
          <w:spacing w:val="-2"/>
        </w:rPr>
        <w:t>Address:</w:t>
      </w:r>
      <w:r w:rsidRPr="00D0434E">
        <w:rPr>
          <w:spacing w:val="-2"/>
        </w:rPr>
        <w:t xml:space="preserve"> </w:t>
      </w:r>
      <w:r w:rsidRPr="00D0434E">
        <w:rPr>
          <w:i/>
          <w:spacing w:val="-2"/>
        </w:rPr>
        <w:t>[insert Authorized Representative’s Address]</w:t>
      </w:r>
    </w:p>
    <w:p w14:paraId="3E3E5721" w14:textId="77777777" w:rsidR="008232F4" w:rsidRPr="00D0434E" w:rsidRDefault="008232F4" w:rsidP="008232F4">
      <w:pPr>
        <w:spacing w:after="120"/>
        <w:rPr>
          <w:b/>
          <w:spacing w:val="-2"/>
        </w:rPr>
      </w:pPr>
      <w:r w:rsidRPr="00D0434E">
        <w:rPr>
          <w:b/>
          <w:spacing w:val="-2"/>
        </w:rPr>
        <w:t>Telephone/Fax numbers:</w:t>
      </w:r>
      <w:r w:rsidRPr="00D0434E">
        <w:rPr>
          <w:spacing w:val="-2"/>
        </w:rPr>
        <w:t xml:space="preserve"> </w:t>
      </w:r>
      <w:r w:rsidRPr="00D0434E">
        <w:rPr>
          <w:i/>
          <w:spacing w:val="-2"/>
        </w:rPr>
        <w:t>[insert Authorized Representative’s telephone/fax numbers]</w:t>
      </w:r>
    </w:p>
    <w:p w14:paraId="78A16720" w14:textId="77777777" w:rsidR="008232F4" w:rsidRPr="00D0434E" w:rsidRDefault="008232F4" w:rsidP="008232F4">
      <w:pPr>
        <w:spacing w:after="120"/>
      </w:pPr>
      <w:r w:rsidRPr="00D0434E">
        <w:rPr>
          <w:b/>
          <w:spacing w:val="-2"/>
        </w:rPr>
        <w:t xml:space="preserve">Email Address: </w:t>
      </w:r>
      <w:r w:rsidRPr="00D0434E">
        <w:rPr>
          <w:i/>
          <w:spacing w:val="-2"/>
        </w:rPr>
        <w:t>[insert Authorized Representative’s email address]</w:t>
      </w:r>
    </w:p>
    <w:p w14:paraId="62FE242B" w14:textId="30E713B9" w:rsidR="008232F4" w:rsidRPr="00D0434E" w:rsidRDefault="008232F4" w:rsidP="008232F4">
      <w:pPr>
        <w:spacing w:after="120"/>
        <w:rPr>
          <w:i/>
        </w:rPr>
      </w:pPr>
      <w:r w:rsidRPr="00D0434E">
        <w:rPr>
          <w:i/>
        </w:rPr>
        <w:t xml:space="preserve">[IMPORTANT: insert the date that this Notification is transmitted to </w:t>
      </w:r>
      <w:r w:rsidR="00DD0DE8" w:rsidRPr="00D0434E">
        <w:rPr>
          <w:i/>
        </w:rPr>
        <w:t>Consultant</w:t>
      </w:r>
      <w:r w:rsidRPr="00D0434E">
        <w:rPr>
          <w:i/>
        </w:rPr>
        <w:t xml:space="preserve">s. The Notification must be sent to all </w:t>
      </w:r>
      <w:r w:rsidR="00DD0DE8" w:rsidRPr="00D0434E">
        <w:rPr>
          <w:i/>
        </w:rPr>
        <w:t>Consultant</w:t>
      </w:r>
      <w:r w:rsidRPr="00D0434E">
        <w:rPr>
          <w:i/>
        </w:rPr>
        <w:t xml:space="preserve">s simultaneously. This means on the same date and as close to the same time as possible.]  </w:t>
      </w:r>
    </w:p>
    <w:p w14:paraId="4ABE750A" w14:textId="77777777" w:rsidR="008232F4" w:rsidRPr="00D0434E" w:rsidRDefault="008232F4" w:rsidP="008232F4">
      <w:pPr>
        <w:spacing w:after="120"/>
        <w:rPr>
          <w:b/>
        </w:rPr>
      </w:pPr>
    </w:p>
    <w:p w14:paraId="079CDE4C" w14:textId="77777777" w:rsidR="008232F4" w:rsidRPr="00D0434E" w:rsidRDefault="008232F4" w:rsidP="008232F4">
      <w:pPr>
        <w:spacing w:after="120"/>
        <w:rPr>
          <w:i/>
          <w:color w:val="000000" w:themeColor="text1"/>
        </w:rPr>
      </w:pPr>
      <w:r w:rsidRPr="00D0434E">
        <w:rPr>
          <w:b/>
          <w:iCs/>
          <w:color w:val="000000" w:themeColor="text1"/>
        </w:rPr>
        <w:t>Procuring Agency</w:t>
      </w:r>
      <w:r w:rsidRPr="00D0434E">
        <w:rPr>
          <w:b/>
          <w:color w:val="000000" w:themeColor="text1"/>
        </w:rPr>
        <w:t xml:space="preserve">: </w:t>
      </w:r>
      <w:r w:rsidRPr="00D0434E">
        <w:rPr>
          <w:i/>
          <w:color w:val="000000" w:themeColor="text1"/>
        </w:rPr>
        <w:t>[insert the name of the Procuring Agency]</w:t>
      </w:r>
    </w:p>
    <w:p w14:paraId="2808BF09" w14:textId="77777777" w:rsidR="008232F4" w:rsidRPr="00D0434E" w:rsidRDefault="008232F4" w:rsidP="008232F4">
      <w:pPr>
        <w:spacing w:after="120"/>
        <w:rPr>
          <w:bCs/>
          <w:i/>
          <w:iCs/>
          <w:color w:val="000000" w:themeColor="text1"/>
        </w:rPr>
      </w:pPr>
      <w:r w:rsidRPr="00D0434E">
        <w:rPr>
          <w:b/>
          <w:color w:val="000000" w:themeColor="text1"/>
        </w:rPr>
        <w:t>Project:</w:t>
      </w:r>
      <w:r w:rsidRPr="00D0434E">
        <w:rPr>
          <w:b/>
          <w:bCs/>
          <w:i/>
          <w:iCs/>
          <w:color w:val="000000" w:themeColor="text1"/>
        </w:rPr>
        <w:t xml:space="preserve"> </w:t>
      </w:r>
      <w:r w:rsidRPr="00D0434E">
        <w:rPr>
          <w:bCs/>
          <w:i/>
          <w:iCs/>
          <w:color w:val="000000" w:themeColor="text1"/>
        </w:rPr>
        <w:t>[insert name of project]</w:t>
      </w:r>
    </w:p>
    <w:p w14:paraId="7295834C" w14:textId="77777777" w:rsidR="008232F4" w:rsidRPr="00D0434E" w:rsidRDefault="008232F4" w:rsidP="008232F4">
      <w:pPr>
        <w:spacing w:after="120"/>
        <w:rPr>
          <w:b/>
          <w:i/>
          <w:color w:val="000000" w:themeColor="text1"/>
        </w:rPr>
      </w:pPr>
      <w:r w:rsidRPr="00D0434E">
        <w:rPr>
          <w:b/>
          <w:iCs/>
          <w:color w:val="000000" w:themeColor="text1"/>
        </w:rPr>
        <w:t>Framework Agreement title</w:t>
      </w:r>
      <w:r w:rsidRPr="00D0434E">
        <w:rPr>
          <w:b/>
          <w:color w:val="000000" w:themeColor="text1"/>
        </w:rPr>
        <w:t xml:space="preserve">: </w:t>
      </w:r>
      <w:r w:rsidRPr="00D0434E">
        <w:rPr>
          <w:i/>
          <w:color w:val="000000" w:themeColor="text1"/>
        </w:rPr>
        <w:t>[insert the name of the FA]</w:t>
      </w:r>
    </w:p>
    <w:p w14:paraId="6CDB024D" w14:textId="17DF8738" w:rsidR="008232F4" w:rsidRPr="00D0434E" w:rsidRDefault="008232F4" w:rsidP="008232F4">
      <w:pPr>
        <w:spacing w:after="120"/>
        <w:rPr>
          <w:i/>
          <w:color w:val="000000" w:themeColor="text1"/>
        </w:rPr>
      </w:pPr>
      <w:r w:rsidRPr="00D0434E">
        <w:rPr>
          <w:b/>
          <w:color w:val="000000" w:themeColor="text1"/>
        </w:rPr>
        <w:t xml:space="preserve">Country: </w:t>
      </w:r>
      <w:r w:rsidRPr="00D0434E">
        <w:rPr>
          <w:i/>
          <w:color w:val="000000" w:themeColor="text1"/>
        </w:rPr>
        <w:t>[insert country where RF</w:t>
      </w:r>
      <w:r w:rsidR="005E35D6" w:rsidRPr="00D0434E">
        <w:rPr>
          <w:i/>
          <w:color w:val="000000" w:themeColor="text1"/>
        </w:rPr>
        <w:t>P</w:t>
      </w:r>
      <w:r w:rsidRPr="00D0434E">
        <w:rPr>
          <w:i/>
          <w:color w:val="000000" w:themeColor="text1"/>
        </w:rPr>
        <w:t xml:space="preserve"> is issued]</w:t>
      </w:r>
    </w:p>
    <w:p w14:paraId="28F44261" w14:textId="77777777" w:rsidR="008232F4" w:rsidRPr="00D0434E" w:rsidRDefault="008232F4" w:rsidP="008232F4">
      <w:pPr>
        <w:spacing w:after="120"/>
        <w:rPr>
          <w:i/>
          <w:color w:val="000000" w:themeColor="text1"/>
        </w:rPr>
      </w:pPr>
      <w:r w:rsidRPr="00D0434E">
        <w:rPr>
          <w:b/>
          <w:color w:val="000000" w:themeColor="text1"/>
        </w:rPr>
        <w:t>Loan No. /Credit No. / Grant No.:</w:t>
      </w:r>
      <w:r w:rsidRPr="00D0434E">
        <w:rPr>
          <w:i/>
          <w:color w:val="000000" w:themeColor="text1"/>
        </w:rPr>
        <w:t xml:space="preserve"> [insert reference number for loan/credit/grant]</w:t>
      </w:r>
    </w:p>
    <w:p w14:paraId="3DA34733" w14:textId="13B049D7" w:rsidR="008232F4" w:rsidRPr="00D0434E" w:rsidRDefault="008232F4" w:rsidP="008232F4">
      <w:pPr>
        <w:spacing w:after="120"/>
        <w:rPr>
          <w:i/>
          <w:color w:val="000000" w:themeColor="text1"/>
        </w:rPr>
      </w:pPr>
      <w:r w:rsidRPr="00D0434E">
        <w:rPr>
          <w:b/>
          <w:color w:val="000000" w:themeColor="text1"/>
        </w:rPr>
        <w:t>RF</w:t>
      </w:r>
      <w:r w:rsidR="00DD0DE8" w:rsidRPr="00D0434E">
        <w:rPr>
          <w:b/>
          <w:color w:val="000000" w:themeColor="text1"/>
        </w:rPr>
        <w:t>P</w:t>
      </w:r>
      <w:r w:rsidRPr="00D0434E">
        <w:rPr>
          <w:b/>
          <w:color w:val="000000" w:themeColor="text1"/>
        </w:rPr>
        <w:t xml:space="preserve"> No: </w:t>
      </w:r>
      <w:r w:rsidRPr="00D0434E">
        <w:rPr>
          <w:i/>
          <w:color w:val="000000" w:themeColor="text1"/>
        </w:rPr>
        <w:t>[insert RF</w:t>
      </w:r>
      <w:r w:rsidR="005E35D6" w:rsidRPr="00D0434E">
        <w:rPr>
          <w:i/>
          <w:color w:val="000000" w:themeColor="text1"/>
        </w:rPr>
        <w:t>P</w:t>
      </w:r>
      <w:r w:rsidRPr="00D0434E">
        <w:rPr>
          <w:i/>
          <w:color w:val="000000" w:themeColor="text1"/>
        </w:rPr>
        <w:t xml:space="preserve"> reference number from Procurement Plan]</w:t>
      </w:r>
    </w:p>
    <w:p w14:paraId="3BEF3FB4" w14:textId="77777777" w:rsidR="008232F4" w:rsidRPr="00D0434E" w:rsidRDefault="008232F4" w:rsidP="008232F4">
      <w:pPr>
        <w:spacing w:after="120"/>
      </w:pPr>
      <w:r w:rsidRPr="00D0434E">
        <w:rPr>
          <w:b/>
        </w:rPr>
        <w:t>Date of transmission</w:t>
      </w:r>
      <w:r w:rsidRPr="00D0434E">
        <w:t>: This Notification is sent by: [</w:t>
      </w:r>
      <w:r w:rsidRPr="00D0434E">
        <w:rPr>
          <w:i/>
        </w:rPr>
        <w:t>email/fax</w:t>
      </w:r>
      <w:r w:rsidRPr="00D0434E">
        <w:t>] on [</w:t>
      </w:r>
      <w:r w:rsidRPr="00D0434E">
        <w:rPr>
          <w:i/>
        </w:rPr>
        <w:t>date</w:t>
      </w:r>
      <w:r w:rsidRPr="00D0434E">
        <w:t xml:space="preserve">] (local time) </w:t>
      </w:r>
    </w:p>
    <w:p w14:paraId="646B9D80" w14:textId="77777777" w:rsidR="008232F4" w:rsidRPr="00D0434E" w:rsidRDefault="008232F4" w:rsidP="008232F4">
      <w:pPr>
        <w:spacing w:after="120"/>
        <w:rPr>
          <w:b/>
          <w:color w:val="000000" w:themeColor="text1"/>
        </w:rPr>
      </w:pPr>
    </w:p>
    <w:p w14:paraId="0F8631C9" w14:textId="77777777" w:rsidR="008232F4" w:rsidRPr="00D0434E" w:rsidRDefault="008232F4" w:rsidP="008232F4">
      <w:pPr>
        <w:spacing w:after="120"/>
        <w:rPr>
          <w:b/>
          <w:bCs/>
          <w:sz w:val="32"/>
          <w:szCs w:val="32"/>
        </w:rPr>
      </w:pPr>
      <w:r w:rsidRPr="00D0434E">
        <w:rPr>
          <w:b/>
          <w:sz w:val="32"/>
        </w:rPr>
        <w:t xml:space="preserve">Notification of </w:t>
      </w:r>
      <w:r w:rsidRPr="00D0434E">
        <w:rPr>
          <w:b/>
          <w:bCs/>
          <w:sz w:val="32"/>
          <w:szCs w:val="32"/>
        </w:rPr>
        <w:t>Intention to Conclude a Framework Agreement(s)</w:t>
      </w:r>
    </w:p>
    <w:p w14:paraId="2A30B048" w14:textId="77777777" w:rsidR="008232F4" w:rsidRPr="00D0434E" w:rsidRDefault="008232F4" w:rsidP="008232F4">
      <w:pPr>
        <w:spacing w:after="120"/>
        <w:rPr>
          <w:iCs/>
        </w:rPr>
      </w:pPr>
      <w:r w:rsidRPr="00D0434E">
        <w:rPr>
          <w:iCs/>
        </w:rPr>
        <w:t>This Notification of Intention to conclude Framework Agreement(s) (Notification) notifies you of our decision to conclude the above Framework Agreement(s). The transmission of this Notification begins the Standstill Period. During the Standstill Period, you may:</w:t>
      </w:r>
    </w:p>
    <w:p w14:paraId="28E77FD7" w14:textId="3938037E" w:rsidR="008232F4" w:rsidRPr="00D0434E" w:rsidRDefault="008232F4" w:rsidP="008232F4">
      <w:pPr>
        <w:pStyle w:val="ListParagraph"/>
        <w:numPr>
          <w:ilvl w:val="0"/>
          <w:numId w:val="555"/>
        </w:numPr>
        <w:spacing w:after="120"/>
        <w:ind w:left="360"/>
        <w:contextualSpacing w:val="0"/>
        <w:rPr>
          <w:iCs/>
        </w:rPr>
      </w:pPr>
      <w:r w:rsidRPr="00D0434E">
        <w:rPr>
          <w:iCs/>
        </w:rPr>
        <w:t xml:space="preserve">request a debriefing in relation to the evaluation of your </w:t>
      </w:r>
      <w:r w:rsidR="00DD0DE8" w:rsidRPr="00D0434E">
        <w:rPr>
          <w:iCs/>
        </w:rPr>
        <w:t>proposal</w:t>
      </w:r>
      <w:r w:rsidRPr="00D0434E">
        <w:rPr>
          <w:iCs/>
        </w:rPr>
        <w:t>, and/or</w:t>
      </w:r>
    </w:p>
    <w:p w14:paraId="54203219" w14:textId="77777777" w:rsidR="008232F4" w:rsidRPr="00D0434E" w:rsidRDefault="008232F4" w:rsidP="008232F4">
      <w:pPr>
        <w:pStyle w:val="ListParagraph"/>
        <w:numPr>
          <w:ilvl w:val="0"/>
          <w:numId w:val="555"/>
        </w:numPr>
        <w:spacing w:after="120"/>
        <w:ind w:left="360"/>
        <w:contextualSpacing w:val="0"/>
        <w:rPr>
          <w:iCs/>
        </w:rPr>
      </w:pPr>
      <w:r w:rsidRPr="00D0434E">
        <w:rPr>
          <w:iCs/>
        </w:rPr>
        <w:t>submit a Procurement-related Complaint in relation to the decision to conclude the Framework Agreement.</w:t>
      </w:r>
    </w:p>
    <w:p w14:paraId="722EBE7F" w14:textId="2C33595E" w:rsidR="008232F4" w:rsidRPr="00D0434E" w:rsidRDefault="008232F4" w:rsidP="008232F4">
      <w:pPr>
        <w:spacing w:before="240" w:after="120"/>
        <w:ind w:left="270" w:hanging="270"/>
        <w:rPr>
          <w:b/>
          <w:i/>
          <w:sz w:val="28"/>
          <w:szCs w:val="28"/>
        </w:rPr>
      </w:pPr>
      <w:r w:rsidRPr="00D0434E">
        <w:rPr>
          <w:b/>
          <w:iCs/>
          <w:sz w:val="28"/>
          <w:szCs w:val="28"/>
        </w:rPr>
        <w:t xml:space="preserve">The successful </w:t>
      </w:r>
      <w:r w:rsidR="00DD0DE8" w:rsidRPr="00D0434E">
        <w:rPr>
          <w:b/>
          <w:iCs/>
          <w:sz w:val="28"/>
          <w:szCs w:val="28"/>
        </w:rPr>
        <w:t>Consultant</w:t>
      </w:r>
      <w:r w:rsidRPr="00D0434E">
        <w:rPr>
          <w:b/>
          <w:iCs/>
          <w:sz w:val="28"/>
          <w:szCs w:val="28"/>
        </w:rPr>
        <w:t>(s) are the following</w:t>
      </w:r>
      <w:r w:rsidR="00DD0DE8" w:rsidRPr="00D0434E">
        <w:rPr>
          <w:b/>
          <w:iCs/>
          <w:sz w:val="28"/>
          <w:szCs w:val="28"/>
        </w:rPr>
        <w:t xml:space="preserve"> </w:t>
      </w:r>
      <w:r w:rsidR="00DD0DE8" w:rsidRPr="00D0434E">
        <w:rPr>
          <w:b/>
          <w:i/>
          <w:sz w:val="28"/>
          <w:szCs w:val="28"/>
        </w:rPr>
        <w:t>[insert]</w:t>
      </w:r>
      <w:r w:rsidRPr="00D0434E">
        <w:rPr>
          <w:b/>
          <w:i/>
          <w:sz w:val="28"/>
          <w:szCs w:val="28"/>
        </w:rPr>
        <w:t>:</w:t>
      </w:r>
    </w:p>
    <w:p w14:paraId="36521177" w14:textId="77777777" w:rsidR="00DD0DE8" w:rsidRPr="00D0434E" w:rsidRDefault="00DD0DE8" w:rsidP="008232F4">
      <w:pPr>
        <w:spacing w:before="240" w:after="120"/>
        <w:rPr>
          <w:b/>
          <w:iCs/>
          <w:sz w:val="28"/>
          <w:szCs w:val="28"/>
        </w:rPr>
      </w:pPr>
    </w:p>
    <w:p w14:paraId="61C4376E" w14:textId="14EFF050" w:rsidR="00DD0DE8" w:rsidRPr="00D0434E" w:rsidRDefault="00DD0DE8" w:rsidP="00446849">
      <w:pPr>
        <w:pStyle w:val="BodyTextIndent"/>
        <w:tabs>
          <w:tab w:val="clear" w:pos="-720"/>
        </w:tabs>
        <w:suppressAutoHyphens w:val="0"/>
        <w:spacing w:before="240" w:after="120"/>
        <w:ind w:right="289"/>
        <w:jc w:val="left"/>
        <w:rPr>
          <w:b/>
          <w:i/>
          <w:iCs/>
        </w:rPr>
      </w:pPr>
      <w:r w:rsidRPr="00D0434E">
        <w:rPr>
          <w:b/>
          <w:iCs/>
        </w:rPr>
        <w:t>[</w:t>
      </w:r>
      <w:r w:rsidRPr="00D0434E">
        <w:rPr>
          <w:b/>
          <w:i/>
          <w:iCs/>
        </w:rPr>
        <w:t xml:space="preserve">insert names of all short listed Consultants and indicate which Consultants submitted Proposals. Include overall technical scores and scores assigned for each criterion and sub-criterion] </w:t>
      </w:r>
    </w:p>
    <w:tbl>
      <w:tblPr>
        <w:tblW w:w="8100" w:type="dxa"/>
        <w:tblLayout w:type="fixed"/>
        <w:tblLook w:val="04A0" w:firstRow="1" w:lastRow="0" w:firstColumn="1" w:lastColumn="0" w:noHBand="0" w:noVBand="1"/>
      </w:tblPr>
      <w:tblGrid>
        <w:gridCol w:w="1908"/>
        <w:gridCol w:w="2070"/>
        <w:gridCol w:w="4122"/>
      </w:tblGrid>
      <w:tr w:rsidR="00DD0DE8" w:rsidRPr="00D0434E" w14:paraId="5620B965" w14:textId="77777777" w:rsidTr="00446849">
        <w:trPr>
          <w:tblHeader/>
        </w:trPr>
        <w:tc>
          <w:tcPr>
            <w:tcW w:w="1908" w:type="dxa"/>
            <w:shd w:val="clear" w:color="auto" w:fill="C6D9F1" w:themeFill="text2" w:themeFillTint="33"/>
            <w:vAlign w:val="center"/>
          </w:tcPr>
          <w:p w14:paraId="3F8F73CB" w14:textId="77777777" w:rsidR="00DD0DE8" w:rsidRPr="00D0434E" w:rsidRDefault="00DD0DE8" w:rsidP="00A1601B">
            <w:pPr>
              <w:pStyle w:val="BodyTextIndent"/>
              <w:spacing w:before="60" w:after="60"/>
              <w:ind w:right="33"/>
              <w:jc w:val="center"/>
              <w:rPr>
                <w:b/>
              </w:rPr>
            </w:pPr>
            <w:r w:rsidRPr="00D0434E">
              <w:rPr>
                <w:b/>
                <w:iCs/>
              </w:rPr>
              <w:t>Name of Consultant</w:t>
            </w:r>
          </w:p>
        </w:tc>
        <w:tc>
          <w:tcPr>
            <w:tcW w:w="2070" w:type="dxa"/>
            <w:shd w:val="clear" w:color="auto" w:fill="C6D9F1" w:themeFill="text2" w:themeFillTint="33"/>
            <w:vAlign w:val="center"/>
          </w:tcPr>
          <w:p w14:paraId="7D59FDBF" w14:textId="77777777" w:rsidR="00DD0DE8" w:rsidRPr="00D0434E" w:rsidRDefault="00DD0DE8" w:rsidP="00A1601B">
            <w:pPr>
              <w:pStyle w:val="BodyTextIndent"/>
              <w:ind w:right="29"/>
              <w:jc w:val="center"/>
              <w:rPr>
                <w:b/>
              </w:rPr>
            </w:pPr>
            <w:r w:rsidRPr="00D0434E">
              <w:rPr>
                <w:b/>
                <w:iCs/>
              </w:rPr>
              <w:t>Submitted Proposal</w:t>
            </w:r>
          </w:p>
        </w:tc>
        <w:tc>
          <w:tcPr>
            <w:tcW w:w="4122" w:type="dxa"/>
            <w:shd w:val="clear" w:color="auto" w:fill="C6D9F1" w:themeFill="text2" w:themeFillTint="33"/>
            <w:vAlign w:val="center"/>
          </w:tcPr>
          <w:p w14:paraId="7F426A7B" w14:textId="77777777" w:rsidR="00DD0DE8" w:rsidRPr="00D0434E" w:rsidRDefault="00DD0DE8" w:rsidP="00A1601B">
            <w:pPr>
              <w:pStyle w:val="BodyTextIndent"/>
              <w:ind w:right="29"/>
              <w:jc w:val="center"/>
              <w:rPr>
                <w:b/>
              </w:rPr>
            </w:pPr>
            <w:r w:rsidRPr="00D0434E">
              <w:rPr>
                <w:b/>
                <w:iCs/>
              </w:rPr>
              <w:t>Overall technical scores</w:t>
            </w:r>
          </w:p>
        </w:tc>
      </w:tr>
      <w:tr w:rsidR="00DD0DE8" w:rsidRPr="00D0434E" w14:paraId="6F7AE427" w14:textId="77777777" w:rsidTr="00446849">
        <w:tc>
          <w:tcPr>
            <w:tcW w:w="1908" w:type="dxa"/>
          </w:tcPr>
          <w:p w14:paraId="40753713" w14:textId="77777777" w:rsidR="00DD0DE8" w:rsidRPr="00D0434E" w:rsidRDefault="00DD0DE8" w:rsidP="00A1601B">
            <w:pPr>
              <w:spacing w:before="120" w:after="120"/>
            </w:pPr>
            <w:r w:rsidRPr="00D0434E">
              <w:rPr>
                <w:iCs/>
              </w:rPr>
              <w:t>[</w:t>
            </w:r>
            <w:r w:rsidRPr="00D0434E">
              <w:rPr>
                <w:i/>
                <w:iCs/>
              </w:rPr>
              <w:t>insert name</w:t>
            </w:r>
            <w:r w:rsidRPr="00D0434E">
              <w:rPr>
                <w:iCs/>
              </w:rPr>
              <w:t>]</w:t>
            </w:r>
          </w:p>
        </w:tc>
        <w:tc>
          <w:tcPr>
            <w:tcW w:w="2070" w:type="dxa"/>
          </w:tcPr>
          <w:p w14:paraId="6BCEB681" w14:textId="77777777" w:rsidR="00DD0DE8" w:rsidRPr="00D0434E" w:rsidRDefault="00DD0DE8" w:rsidP="00A1601B">
            <w:pPr>
              <w:pStyle w:val="BodyTextIndent"/>
              <w:spacing w:before="120" w:after="120"/>
              <w:ind w:right="33"/>
              <w:jc w:val="center"/>
            </w:pPr>
            <w:r w:rsidRPr="00D0434E">
              <w:rPr>
                <w:iCs/>
              </w:rPr>
              <w:t>[</w:t>
            </w:r>
            <w:r w:rsidRPr="00D0434E">
              <w:rPr>
                <w:i/>
                <w:iCs/>
              </w:rPr>
              <w:t>yes/no</w:t>
            </w:r>
            <w:r w:rsidRPr="00D0434E">
              <w:rPr>
                <w:iCs/>
              </w:rPr>
              <w:t>]</w:t>
            </w:r>
          </w:p>
        </w:tc>
        <w:tc>
          <w:tcPr>
            <w:tcW w:w="4122" w:type="dxa"/>
          </w:tcPr>
          <w:p w14:paraId="40A08523" w14:textId="77777777" w:rsidR="00DD0DE8" w:rsidRPr="00D0434E" w:rsidRDefault="00DD0DE8" w:rsidP="00A1601B">
            <w:pPr>
              <w:pStyle w:val="BodyTextIndent"/>
              <w:spacing w:before="40" w:after="40"/>
              <w:jc w:val="left"/>
              <w:rPr>
                <w:sz w:val="20"/>
              </w:rPr>
            </w:pPr>
            <w:r w:rsidRPr="00D0434E">
              <w:rPr>
                <w:b/>
                <w:iCs/>
                <w:sz w:val="20"/>
              </w:rPr>
              <w:t>Criterion (i):</w:t>
            </w:r>
            <w:r w:rsidRPr="00D0434E">
              <w:rPr>
                <w:iCs/>
                <w:sz w:val="20"/>
              </w:rPr>
              <w:t xml:space="preserve"> [</w:t>
            </w:r>
            <w:r w:rsidRPr="00D0434E">
              <w:rPr>
                <w:i/>
                <w:iCs/>
                <w:sz w:val="20"/>
              </w:rPr>
              <w:t>insert score</w:t>
            </w:r>
            <w:r w:rsidRPr="00D0434E">
              <w:rPr>
                <w:iCs/>
                <w:sz w:val="20"/>
              </w:rPr>
              <w:t>]</w:t>
            </w:r>
          </w:p>
          <w:p w14:paraId="69206189" w14:textId="77777777" w:rsidR="00DD0DE8" w:rsidRPr="00D0434E" w:rsidRDefault="00DD0DE8" w:rsidP="00A1601B">
            <w:pPr>
              <w:pStyle w:val="BodyTextIndent"/>
              <w:spacing w:before="40" w:after="40"/>
              <w:jc w:val="left"/>
              <w:rPr>
                <w:sz w:val="20"/>
              </w:rPr>
            </w:pPr>
            <w:r w:rsidRPr="00D0434E">
              <w:rPr>
                <w:b/>
                <w:iCs/>
                <w:sz w:val="20"/>
              </w:rPr>
              <w:t>Criterion (ii):</w:t>
            </w:r>
            <w:r w:rsidRPr="00D0434E">
              <w:rPr>
                <w:iCs/>
                <w:sz w:val="20"/>
              </w:rPr>
              <w:t xml:space="preserve"> [</w:t>
            </w:r>
            <w:r w:rsidRPr="00D0434E">
              <w:rPr>
                <w:i/>
                <w:iCs/>
                <w:sz w:val="20"/>
              </w:rPr>
              <w:t>insert score</w:t>
            </w:r>
            <w:r w:rsidRPr="00D0434E">
              <w:rPr>
                <w:iCs/>
                <w:sz w:val="20"/>
              </w:rPr>
              <w:t>]</w:t>
            </w:r>
          </w:p>
          <w:p w14:paraId="1A4AAC19" w14:textId="77777777" w:rsidR="00DD0DE8" w:rsidRPr="00D0434E" w:rsidRDefault="00DD0DE8" w:rsidP="00A1601B">
            <w:pPr>
              <w:pStyle w:val="BodyTextIndent"/>
              <w:spacing w:before="40" w:after="40"/>
              <w:jc w:val="left"/>
              <w:rPr>
                <w:sz w:val="20"/>
              </w:rPr>
            </w:pPr>
            <w:r w:rsidRPr="00D0434E">
              <w:rPr>
                <w:iCs/>
                <w:sz w:val="20"/>
                <w:u w:val="single"/>
              </w:rPr>
              <w:t>Sub-criterion a:</w:t>
            </w:r>
            <w:r w:rsidRPr="00D0434E">
              <w:rPr>
                <w:iCs/>
                <w:sz w:val="20"/>
              </w:rPr>
              <w:t xml:space="preserve"> [</w:t>
            </w:r>
            <w:r w:rsidRPr="00D0434E">
              <w:rPr>
                <w:i/>
                <w:iCs/>
                <w:sz w:val="20"/>
              </w:rPr>
              <w:t>insert score</w:t>
            </w:r>
            <w:r w:rsidRPr="00D0434E">
              <w:rPr>
                <w:iCs/>
                <w:sz w:val="20"/>
              </w:rPr>
              <w:t>]</w:t>
            </w:r>
          </w:p>
          <w:p w14:paraId="3DB90111" w14:textId="77777777" w:rsidR="00DD0DE8" w:rsidRPr="00D0434E" w:rsidRDefault="00DD0DE8" w:rsidP="00A1601B">
            <w:pPr>
              <w:pStyle w:val="BodyTextIndent"/>
              <w:spacing w:before="40" w:after="40"/>
              <w:jc w:val="left"/>
              <w:rPr>
                <w:sz w:val="20"/>
              </w:rPr>
            </w:pPr>
            <w:r w:rsidRPr="00D0434E">
              <w:rPr>
                <w:iCs/>
                <w:sz w:val="20"/>
                <w:u w:val="single"/>
              </w:rPr>
              <w:t>Sub-criterion b:</w:t>
            </w:r>
            <w:r w:rsidRPr="00D0434E">
              <w:rPr>
                <w:iCs/>
                <w:sz w:val="20"/>
              </w:rPr>
              <w:t xml:space="preserve"> [</w:t>
            </w:r>
            <w:r w:rsidRPr="00D0434E">
              <w:rPr>
                <w:i/>
                <w:iCs/>
                <w:sz w:val="20"/>
              </w:rPr>
              <w:t>insert score</w:t>
            </w:r>
            <w:r w:rsidRPr="00D0434E">
              <w:rPr>
                <w:iCs/>
                <w:sz w:val="20"/>
              </w:rPr>
              <w:t>]</w:t>
            </w:r>
          </w:p>
          <w:p w14:paraId="7D6AB5AD" w14:textId="77777777" w:rsidR="00DD0DE8" w:rsidRPr="00D0434E" w:rsidRDefault="00DD0DE8" w:rsidP="00A1601B">
            <w:pPr>
              <w:pStyle w:val="BodyTextIndent"/>
              <w:spacing w:before="40" w:after="40"/>
              <w:jc w:val="left"/>
              <w:rPr>
                <w:sz w:val="20"/>
              </w:rPr>
            </w:pPr>
            <w:r w:rsidRPr="00D0434E">
              <w:rPr>
                <w:iCs/>
                <w:sz w:val="20"/>
                <w:u w:val="single"/>
              </w:rPr>
              <w:t>Sub-criterion c: [</w:t>
            </w:r>
            <w:r w:rsidRPr="00D0434E">
              <w:rPr>
                <w:i/>
                <w:iCs/>
                <w:sz w:val="20"/>
              </w:rPr>
              <w:t>insert score</w:t>
            </w:r>
            <w:r w:rsidRPr="00D0434E">
              <w:rPr>
                <w:iCs/>
                <w:sz w:val="20"/>
              </w:rPr>
              <w:t>]</w:t>
            </w:r>
          </w:p>
          <w:p w14:paraId="01C89926" w14:textId="77777777" w:rsidR="00DD0DE8" w:rsidRPr="00D0434E" w:rsidRDefault="00DD0DE8" w:rsidP="00A1601B">
            <w:pPr>
              <w:pStyle w:val="BodyTextIndent"/>
              <w:spacing w:before="120" w:after="120"/>
              <w:ind w:right="33"/>
              <w:jc w:val="center"/>
            </w:pPr>
            <w:r w:rsidRPr="00D0434E">
              <w:rPr>
                <w:b/>
                <w:iCs/>
                <w:sz w:val="20"/>
              </w:rPr>
              <w:t>Total score: [</w:t>
            </w:r>
            <w:r w:rsidRPr="00D0434E">
              <w:rPr>
                <w:b/>
                <w:i/>
                <w:iCs/>
                <w:sz w:val="20"/>
              </w:rPr>
              <w:t>insert score</w:t>
            </w:r>
            <w:r w:rsidRPr="00D0434E">
              <w:rPr>
                <w:b/>
                <w:iCs/>
                <w:sz w:val="20"/>
              </w:rPr>
              <w:t>]</w:t>
            </w:r>
          </w:p>
        </w:tc>
      </w:tr>
      <w:tr w:rsidR="00DD0DE8" w:rsidRPr="00D0434E" w14:paraId="792A9EC9" w14:textId="77777777" w:rsidTr="00446849">
        <w:tc>
          <w:tcPr>
            <w:tcW w:w="1908" w:type="dxa"/>
          </w:tcPr>
          <w:p w14:paraId="588FAEB1" w14:textId="77777777" w:rsidR="00DD0DE8" w:rsidRPr="00D0434E" w:rsidRDefault="00DD0DE8" w:rsidP="00A1601B">
            <w:pPr>
              <w:spacing w:before="120" w:after="120"/>
            </w:pPr>
            <w:r w:rsidRPr="00D0434E">
              <w:rPr>
                <w:iCs/>
              </w:rPr>
              <w:t>[</w:t>
            </w:r>
            <w:r w:rsidRPr="00D0434E">
              <w:rPr>
                <w:i/>
                <w:iCs/>
              </w:rPr>
              <w:t>insert name</w:t>
            </w:r>
            <w:r w:rsidRPr="00D0434E">
              <w:rPr>
                <w:iCs/>
              </w:rPr>
              <w:t>]</w:t>
            </w:r>
          </w:p>
        </w:tc>
        <w:tc>
          <w:tcPr>
            <w:tcW w:w="2070" w:type="dxa"/>
          </w:tcPr>
          <w:p w14:paraId="1B2DA654" w14:textId="77777777" w:rsidR="00DD0DE8" w:rsidRPr="00D0434E" w:rsidRDefault="00DD0DE8" w:rsidP="00A1601B">
            <w:pPr>
              <w:spacing w:before="120" w:after="120"/>
            </w:pPr>
            <w:r w:rsidRPr="00D0434E">
              <w:rPr>
                <w:iCs/>
              </w:rPr>
              <w:t>[</w:t>
            </w:r>
            <w:r w:rsidRPr="00D0434E">
              <w:rPr>
                <w:i/>
                <w:iCs/>
              </w:rPr>
              <w:t>yes/no</w:t>
            </w:r>
            <w:r w:rsidRPr="00D0434E">
              <w:rPr>
                <w:iCs/>
              </w:rPr>
              <w:t>]</w:t>
            </w:r>
          </w:p>
        </w:tc>
        <w:tc>
          <w:tcPr>
            <w:tcW w:w="4122" w:type="dxa"/>
          </w:tcPr>
          <w:p w14:paraId="052740EE" w14:textId="77777777" w:rsidR="00DD0DE8" w:rsidRPr="00D0434E" w:rsidRDefault="00DD0DE8" w:rsidP="00A1601B">
            <w:pPr>
              <w:pStyle w:val="BodyTextIndent"/>
              <w:spacing w:before="40" w:after="40"/>
              <w:jc w:val="left"/>
              <w:rPr>
                <w:sz w:val="20"/>
              </w:rPr>
            </w:pPr>
            <w:r w:rsidRPr="00D0434E">
              <w:rPr>
                <w:b/>
                <w:iCs/>
                <w:sz w:val="20"/>
              </w:rPr>
              <w:t>Criterion (i):</w:t>
            </w:r>
            <w:r w:rsidRPr="00D0434E">
              <w:rPr>
                <w:iCs/>
                <w:sz w:val="20"/>
              </w:rPr>
              <w:t xml:space="preserve"> [</w:t>
            </w:r>
            <w:r w:rsidRPr="00D0434E">
              <w:rPr>
                <w:i/>
                <w:iCs/>
                <w:sz w:val="20"/>
              </w:rPr>
              <w:t>insert score</w:t>
            </w:r>
            <w:r w:rsidRPr="00D0434E">
              <w:rPr>
                <w:iCs/>
                <w:sz w:val="20"/>
              </w:rPr>
              <w:t>]</w:t>
            </w:r>
          </w:p>
          <w:p w14:paraId="4DF2910C" w14:textId="77777777" w:rsidR="00DD0DE8" w:rsidRPr="00D0434E" w:rsidRDefault="00DD0DE8" w:rsidP="00A1601B">
            <w:pPr>
              <w:pStyle w:val="BodyTextIndent"/>
              <w:spacing w:before="40" w:after="40"/>
              <w:jc w:val="left"/>
              <w:rPr>
                <w:sz w:val="20"/>
              </w:rPr>
            </w:pPr>
            <w:r w:rsidRPr="00D0434E">
              <w:rPr>
                <w:b/>
                <w:iCs/>
                <w:sz w:val="20"/>
              </w:rPr>
              <w:t>Criterion (ii):</w:t>
            </w:r>
            <w:r w:rsidRPr="00D0434E">
              <w:rPr>
                <w:iCs/>
                <w:sz w:val="20"/>
              </w:rPr>
              <w:t xml:space="preserve"> [</w:t>
            </w:r>
            <w:r w:rsidRPr="00D0434E">
              <w:rPr>
                <w:i/>
                <w:iCs/>
                <w:sz w:val="20"/>
              </w:rPr>
              <w:t>insert score</w:t>
            </w:r>
            <w:r w:rsidRPr="00D0434E">
              <w:rPr>
                <w:iCs/>
                <w:sz w:val="20"/>
              </w:rPr>
              <w:t>]</w:t>
            </w:r>
          </w:p>
          <w:p w14:paraId="6DB3681A" w14:textId="77777777" w:rsidR="00DD0DE8" w:rsidRPr="00D0434E" w:rsidRDefault="00DD0DE8" w:rsidP="00A1601B">
            <w:pPr>
              <w:pStyle w:val="BodyTextIndent"/>
              <w:spacing w:before="40" w:after="40"/>
              <w:jc w:val="left"/>
              <w:rPr>
                <w:sz w:val="20"/>
              </w:rPr>
            </w:pPr>
            <w:r w:rsidRPr="00D0434E">
              <w:rPr>
                <w:iCs/>
                <w:sz w:val="20"/>
                <w:u w:val="single"/>
              </w:rPr>
              <w:t>Sub-criterion a:</w:t>
            </w:r>
            <w:r w:rsidRPr="00D0434E">
              <w:rPr>
                <w:iCs/>
                <w:sz w:val="20"/>
              </w:rPr>
              <w:t xml:space="preserve"> [</w:t>
            </w:r>
            <w:r w:rsidRPr="00D0434E">
              <w:rPr>
                <w:i/>
                <w:iCs/>
                <w:sz w:val="20"/>
              </w:rPr>
              <w:t>insert score</w:t>
            </w:r>
            <w:r w:rsidRPr="00D0434E">
              <w:rPr>
                <w:iCs/>
                <w:sz w:val="20"/>
              </w:rPr>
              <w:t>]</w:t>
            </w:r>
          </w:p>
          <w:p w14:paraId="16AD991F" w14:textId="77777777" w:rsidR="00DD0DE8" w:rsidRPr="00D0434E" w:rsidRDefault="00DD0DE8" w:rsidP="00A1601B">
            <w:pPr>
              <w:pStyle w:val="BodyTextIndent"/>
              <w:spacing w:before="40" w:after="40"/>
              <w:jc w:val="left"/>
              <w:rPr>
                <w:sz w:val="20"/>
              </w:rPr>
            </w:pPr>
            <w:r w:rsidRPr="00D0434E">
              <w:rPr>
                <w:iCs/>
                <w:sz w:val="20"/>
                <w:u w:val="single"/>
              </w:rPr>
              <w:t>Sub-criterion b:</w:t>
            </w:r>
            <w:r w:rsidRPr="00D0434E">
              <w:rPr>
                <w:iCs/>
                <w:sz w:val="20"/>
              </w:rPr>
              <w:t xml:space="preserve"> [</w:t>
            </w:r>
            <w:r w:rsidRPr="00D0434E">
              <w:rPr>
                <w:i/>
                <w:iCs/>
                <w:sz w:val="20"/>
              </w:rPr>
              <w:t>insert score</w:t>
            </w:r>
            <w:r w:rsidRPr="00D0434E">
              <w:rPr>
                <w:iCs/>
                <w:sz w:val="20"/>
              </w:rPr>
              <w:t>]</w:t>
            </w:r>
          </w:p>
          <w:p w14:paraId="1CD7EE7D" w14:textId="77777777" w:rsidR="00DD0DE8" w:rsidRPr="00D0434E" w:rsidRDefault="00DD0DE8" w:rsidP="00A1601B">
            <w:pPr>
              <w:pStyle w:val="BodyTextIndent"/>
              <w:spacing w:before="40" w:after="40"/>
              <w:jc w:val="left"/>
              <w:rPr>
                <w:sz w:val="20"/>
              </w:rPr>
            </w:pPr>
            <w:r w:rsidRPr="00D0434E">
              <w:rPr>
                <w:iCs/>
                <w:sz w:val="20"/>
                <w:u w:val="single"/>
              </w:rPr>
              <w:t>Sub-criterion c: [</w:t>
            </w:r>
            <w:r w:rsidRPr="00D0434E">
              <w:rPr>
                <w:i/>
                <w:iCs/>
                <w:sz w:val="20"/>
              </w:rPr>
              <w:t>insert score</w:t>
            </w:r>
            <w:r w:rsidRPr="00D0434E">
              <w:rPr>
                <w:iCs/>
                <w:sz w:val="20"/>
              </w:rPr>
              <w:t>]</w:t>
            </w:r>
          </w:p>
          <w:p w14:paraId="22E4FC0A" w14:textId="77777777" w:rsidR="00DD0DE8" w:rsidRPr="00D0434E" w:rsidRDefault="00DD0DE8" w:rsidP="00A1601B">
            <w:pPr>
              <w:spacing w:before="120" w:after="120"/>
              <w:jc w:val="center"/>
            </w:pPr>
            <w:r w:rsidRPr="00D0434E">
              <w:rPr>
                <w:b/>
                <w:iCs/>
                <w:sz w:val="20"/>
                <w:szCs w:val="20"/>
              </w:rPr>
              <w:t>Total score: [</w:t>
            </w:r>
            <w:r w:rsidRPr="00D0434E">
              <w:rPr>
                <w:b/>
                <w:i/>
                <w:iCs/>
                <w:sz w:val="20"/>
                <w:szCs w:val="20"/>
              </w:rPr>
              <w:t>insert score</w:t>
            </w:r>
            <w:r w:rsidRPr="00D0434E">
              <w:rPr>
                <w:b/>
                <w:iCs/>
                <w:sz w:val="20"/>
                <w:szCs w:val="20"/>
              </w:rPr>
              <w:t>]</w:t>
            </w:r>
          </w:p>
        </w:tc>
      </w:tr>
      <w:tr w:rsidR="00DD0DE8" w:rsidRPr="00D0434E" w14:paraId="477DF2B4" w14:textId="77777777" w:rsidTr="00446849">
        <w:tc>
          <w:tcPr>
            <w:tcW w:w="1908" w:type="dxa"/>
          </w:tcPr>
          <w:p w14:paraId="731A8E49" w14:textId="77777777" w:rsidR="00DD0DE8" w:rsidRPr="00D0434E" w:rsidRDefault="00DD0DE8" w:rsidP="00A1601B">
            <w:pPr>
              <w:spacing w:before="120" w:after="120"/>
            </w:pPr>
            <w:r w:rsidRPr="00D0434E">
              <w:rPr>
                <w:iCs/>
              </w:rPr>
              <w:t>[</w:t>
            </w:r>
            <w:r w:rsidRPr="00D0434E">
              <w:rPr>
                <w:i/>
                <w:iCs/>
              </w:rPr>
              <w:t>insert name</w:t>
            </w:r>
            <w:r w:rsidRPr="00D0434E">
              <w:rPr>
                <w:iCs/>
              </w:rPr>
              <w:t>]</w:t>
            </w:r>
          </w:p>
        </w:tc>
        <w:tc>
          <w:tcPr>
            <w:tcW w:w="2070" w:type="dxa"/>
          </w:tcPr>
          <w:p w14:paraId="5CD17DBB" w14:textId="77777777" w:rsidR="00DD0DE8" w:rsidRPr="00D0434E" w:rsidRDefault="00DD0DE8" w:rsidP="00A1601B">
            <w:pPr>
              <w:spacing w:before="120" w:after="120"/>
            </w:pPr>
            <w:r w:rsidRPr="00D0434E">
              <w:rPr>
                <w:iCs/>
              </w:rPr>
              <w:t>[</w:t>
            </w:r>
            <w:r w:rsidRPr="00D0434E">
              <w:rPr>
                <w:i/>
                <w:iCs/>
              </w:rPr>
              <w:t>yes/no</w:t>
            </w:r>
            <w:r w:rsidRPr="00D0434E">
              <w:rPr>
                <w:iCs/>
              </w:rPr>
              <w:t>]</w:t>
            </w:r>
          </w:p>
        </w:tc>
        <w:tc>
          <w:tcPr>
            <w:tcW w:w="4122" w:type="dxa"/>
          </w:tcPr>
          <w:p w14:paraId="1CC031A7" w14:textId="77777777" w:rsidR="00DD0DE8" w:rsidRPr="00D0434E" w:rsidRDefault="00DD0DE8" w:rsidP="00A1601B">
            <w:pPr>
              <w:pStyle w:val="BodyTextIndent"/>
              <w:spacing w:before="40" w:after="40"/>
              <w:jc w:val="left"/>
              <w:rPr>
                <w:sz w:val="20"/>
              </w:rPr>
            </w:pPr>
            <w:r w:rsidRPr="00D0434E">
              <w:rPr>
                <w:b/>
                <w:iCs/>
                <w:sz w:val="20"/>
              </w:rPr>
              <w:t>Criterion (i):</w:t>
            </w:r>
            <w:r w:rsidRPr="00D0434E">
              <w:rPr>
                <w:iCs/>
                <w:sz w:val="20"/>
              </w:rPr>
              <w:t xml:space="preserve"> [</w:t>
            </w:r>
            <w:r w:rsidRPr="00D0434E">
              <w:rPr>
                <w:i/>
                <w:iCs/>
                <w:sz w:val="20"/>
              </w:rPr>
              <w:t>insert score</w:t>
            </w:r>
            <w:r w:rsidRPr="00D0434E">
              <w:rPr>
                <w:iCs/>
                <w:sz w:val="20"/>
              </w:rPr>
              <w:t>]</w:t>
            </w:r>
          </w:p>
          <w:p w14:paraId="143D8473" w14:textId="77777777" w:rsidR="00DD0DE8" w:rsidRPr="00D0434E" w:rsidRDefault="00DD0DE8" w:rsidP="00A1601B">
            <w:pPr>
              <w:pStyle w:val="BodyTextIndent"/>
              <w:spacing w:before="40" w:after="40"/>
              <w:jc w:val="left"/>
              <w:rPr>
                <w:sz w:val="20"/>
              </w:rPr>
            </w:pPr>
            <w:r w:rsidRPr="00D0434E">
              <w:rPr>
                <w:b/>
                <w:iCs/>
                <w:sz w:val="20"/>
              </w:rPr>
              <w:t>Criterion (ii):</w:t>
            </w:r>
            <w:r w:rsidRPr="00D0434E">
              <w:rPr>
                <w:iCs/>
                <w:sz w:val="20"/>
              </w:rPr>
              <w:t xml:space="preserve"> [</w:t>
            </w:r>
            <w:r w:rsidRPr="00D0434E">
              <w:rPr>
                <w:i/>
                <w:iCs/>
                <w:sz w:val="20"/>
              </w:rPr>
              <w:t>insert score</w:t>
            </w:r>
            <w:r w:rsidRPr="00D0434E">
              <w:rPr>
                <w:iCs/>
                <w:sz w:val="20"/>
              </w:rPr>
              <w:t>]</w:t>
            </w:r>
          </w:p>
          <w:p w14:paraId="170EECC6" w14:textId="77777777" w:rsidR="00DD0DE8" w:rsidRPr="00D0434E" w:rsidRDefault="00DD0DE8" w:rsidP="00A1601B">
            <w:pPr>
              <w:pStyle w:val="BodyTextIndent"/>
              <w:spacing w:before="40" w:after="40"/>
              <w:jc w:val="left"/>
              <w:rPr>
                <w:sz w:val="20"/>
              </w:rPr>
            </w:pPr>
            <w:r w:rsidRPr="00D0434E">
              <w:rPr>
                <w:iCs/>
                <w:sz w:val="20"/>
                <w:u w:val="single"/>
              </w:rPr>
              <w:t>Sub-criterion a:</w:t>
            </w:r>
            <w:r w:rsidRPr="00D0434E">
              <w:rPr>
                <w:iCs/>
                <w:sz w:val="20"/>
              </w:rPr>
              <w:t xml:space="preserve"> [</w:t>
            </w:r>
            <w:r w:rsidRPr="00D0434E">
              <w:rPr>
                <w:i/>
                <w:iCs/>
                <w:sz w:val="20"/>
              </w:rPr>
              <w:t>insert score</w:t>
            </w:r>
            <w:r w:rsidRPr="00D0434E">
              <w:rPr>
                <w:iCs/>
                <w:sz w:val="20"/>
              </w:rPr>
              <w:t>]</w:t>
            </w:r>
          </w:p>
          <w:p w14:paraId="329E15DD" w14:textId="77777777" w:rsidR="00DD0DE8" w:rsidRPr="00D0434E" w:rsidRDefault="00DD0DE8" w:rsidP="00A1601B">
            <w:pPr>
              <w:pStyle w:val="BodyTextIndent"/>
              <w:spacing w:before="40" w:after="40"/>
              <w:jc w:val="left"/>
              <w:rPr>
                <w:sz w:val="20"/>
              </w:rPr>
            </w:pPr>
            <w:r w:rsidRPr="00D0434E">
              <w:rPr>
                <w:iCs/>
                <w:sz w:val="20"/>
                <w:u w:val="single"/>
              </w:rPr>
              <w:t>Sub-criterion b:</w:t>
            </w:r>
            <w:r w:rsidRPr="00D0434E">
              <w:rPr>
                <w:iCs/>
                <w:sz w:val="20"/>
              </w:rPr>
              <w:t xml:space="preserve"> [</w:t>
            </w:r>
            <w:r w:rsidRPr="00D0434E">
              <w:rPr>
                <w:i/>
                <w:iCs/>
                <w:sz w:val="20"/>
              </w:rPr>
              <w:t>insert score</w:t>
            </w:r>
            <w:r w:rsidRPr="00D0434E">
              <w:rPr>
                <w:iCs/>
                <w:sz w:val="20"/>
              </w:rPr>
              <w:t>]</w:t>
            </w:r>
          </w:p>
          <w:p w14:paraId="75B98005" w14:textId="77777777" w:rsidR="00DD0DE8" w:rsidRPr="00D0434E" w:rsidRDefault="00DD0DE8" w:rsidP="00A1601B">
            <w:pPr>
              <w:pStyle w:val="BodyTextIndent"/>
              <w:spacing w:before="40" w:after="40"/>
              <w:jc w:val="left"/>
              <w:rPr>
                <w:sz w:val="20"/>
              </w:rPr>
            </w:pPr>
            <w:r w:rsidRPr="00D0434E">
              <w:rPr>
                <w:iCs/>
                <w:sz w:val="20"/>
                <w:u w:val="single"/>
              </w:rPr>
              <w:t>Sub-criterion c: [</w:t>
            </w:r>
            <w:r w:rsidRPr="00D0434E">
              <w:rPr>
                <w:i/>
                <w:iCs/>
                <w:sz w:val="20"/>
              </w:rPr>
              <w:t>insert score</w:t>
            </w:r>
            <w:r w:rsidRPr="00D0434E">
              <w:rPr>
                <w:iCs/>
                <w:sz w:val="20"/>
              </w:rPr>
              <w:t>]</w:t>
            </w:r>
          </w:p>
          <w:p w14:paraId="68713D9E" w14:textId="77777777" w:rsidR="00DD0DE8" w:rsidRPr="00D0434E" w:rsidRDefault="00DD0DE8" w:rsidP="00A1601B">
            <w:pPr>
              <w:spacing w:before="120" w:after="120"/>
              <w:jc w:val="center"/>
            </w:pPr>
            <w:r w:rsidRPr="00D0434E">
              <w:rPr>
                <w:b/>
                <w:iCs/>
                <w:sz w:val="20"/>
                <w:szCs w:val="20"/>
              </w:rPr>
              <w:t>Total score: [</w:t>
            </w:r>
            <w:r w:rsidRPr="00D0434E">
              <w:rPr>
                <w:b/>
                <w:i/>
                <w:iCs/>
                <w:sz w:val="20"/>
                <w:szCs w:val="20"/>
              </w:rPr>
              <w:t>insert score</w:t>
            </w:r>
            <w:r w:rsidRPr="00D0434E">
              <w:rPr>
                <w:b/>
                <w:iCs/>
                <w:sz w:val="20"/>
                <w:szCs w:val="20"/>
              </w:rPr>
              <w:t>]</w:t>
            </w:r>
          </w:p>
        </w:tc>
      </w:tr>
      <w:tr w:rsidR="00DD0DE8" w:rsidRPr="00D0434E" w14:paraId="107F8BFC" w14:textId="77777777" w:rsidTr="00446849">
        <w:tc>
          <w:tcPr>
            <w:tcW w:w="1908" w:type="dxa"/>
          </w:tcPr>
          <w:p w14:paraId="45D4B97C" w14:textId="77777777" w:rsidR="00DD0DE8" w:rsidRPr="00D0434E" w:rsidRDefault="00DD0DE8" w:rsidP="00A1601B">
            <w:pPr>
              <w:spacing w:before="120" w:after="120"/>
            </w:pPr>
            <w:r w:rsidRPr="00D0434E">
              <w:rPr>
                <w:iCs/>
              </w:rPr>
              <w:t>[</w:t>
            </w:r>
            <w:r w:rsidRPr="00D0434E">
              <w:rPr>
                <w:i/>
                <w:iCs/>
              </w:rPr>
              <w:t>insert name</w:t>
            </w:r>
            <w:r w:rsidRPr="00D0434E">
              <w:rPr>
                <w:iCs/>
              </w:rPr>
              <w:t>]</w:t>
            </w:r>
          </w:p>
        </w:tc>
        <w:tc>
          <w:tcPr>
            <w:tcW w:w="2070" w:type="dxa"/>
          </w:tcPr>
          <w:p w14:paraId="0CDC9893" w14:textId="77777777" w:rsidR="00DD0DE8" w:rsidRPr="00D0434E" w:rsidRDefault="00DD0DE8" w:rsidP="00A1601B">
            <w:pPr>
              <w:spacing w:before="120" w:after="120"/>
            </w:pPr>
            <w:r w:rsidRPr="00D0434E">
              <w:t>…</w:t>
            </w:r>
          </w:p>
        </w:tc>
        <w:tc>
          <w:tcPr>
            <w:tcW w:w="4122" w:type="dxa"/>
          </w:tcPr>
          <w:p w14:paraId="7DE45B9C" w14:textId="77777777" w:rsidR="00DD0DE8" w:rsidRPr="00D0434E" w:rsidRDefault="00DD0DE8" w:rsidP="00A1601B">
            <w:pPr>
              <w:spacing w:before="120" w:after="120"/>
              <w:jc w:val="center"/>
            </w:pPr>
          </w:p>
        </w:tc>
      </w:tr>
    </w:tbl>
    <w:p w14:paraId="4E5D0636" w14:textId="77777777" w:rsidR="00DD0DE8" w:rsidRPr="00D0434E" w:rsidRDefault="00DD0DE8" w:rsidP="008232F4">
      <w:pPr>
        <w:spacing w:before="240" w:after="120"/>
        <w:rPr>
          <w:b/>
          <w:iCs/>
          <w:sz w:val="28"/>
          <w:szCs w:val="28"/>
        </w:rPr>
      </w:pPr>
    </w:p>
    <w:p w14:paraId="0B822BDC" w14:textId="77777777" w:rsidR="00DD0DE8" w:rsidRPr="00D0434E" w:rsidRDefault="00DD0DE8" w:rsidP="00446849">
      <w:pPr>
        <w:pStyle w:val="BodyTextIndent"/>
        <w:tabs>
          <w:tab w:val="clear" w:pos="-720"/>
        </w:tabs>
        <w:suppressAutoHyphens w:val="0"/>
        <w:spacing w:before="240" w:after="120"/>
        <w:ind w:right="289"/>
        <w:rPr>
          <w:b/>
          <w:iCs/>
        </w:rPr>
      </w:pPr>
      <w:r w:rsidRPr="00D0434E">
        <w:rPr>
          <w:b/>
          <w:iCs/>
        </w:rPr>
        <w:t>Reason/s why your Proposal was unsuccessful [</w:t>
      </w:r>
      <w:r w:rsidRPr="00D0434E">
        <w:rPr>
          <w:b/>
          <w:i/>
          <w:iCs/>
        </w:rPr>
        <w:t>Delete if the combined score already reveals the reason</w:t>
      </w:r>
      <w:r w:rsidRPr="00D0434E">
        <w:rPr>
          <w:b/>
          <w:iCs/>
        </w:rPr>
        <w:t>]</w:t>
      </w:r>
    </w:p>
    <w:tbl>
      <w:tblPr>
        <w:tblW w:w="9108" w:type="dxa"/>
        <w:tblLook w:val="04A0" w:firstRow="1" w:lastRow="0" w:firstColumn="1" w:lastColumn="0" w:noHBand="0" w:noVBand="1"/>
      </w:tblPr>
      <w:tblGrid>
        <w:gridCol w:w="9108"/>
      </w:tblGrid>
      <w:tr w:rsidR="00DD0DE8" w:rsidRPr="00D0434E" w14:paraId="79E57E46" w14:textId="77777777" w:rsidTr="00A1601B">
        <w:tc>
          <w:tcPr>
            <w:tcW w:w="9108" w:type="dxa"/>
          </w:tcPr>
          <w:p w14:paraId="1BD94980" w14:textId="77777777" w:rsidR="00DD0DE8" w:rsidRPr="00D0434E" w:rsidRDefault="00DD0DE8" w:rsidP="00A1601B">
            <w:pPr>
              <w:pStyle w:val="BodyTextIndent"/>
              <w:spacing w:before="120" w:after="120"/>
              <w:ind w:right="252"/>
              <w:rPr>
                <w:b/>
                <w:i/>
              </w:rPr>
            </w:pPr>
            <w:r w:rsidRPr="00D0434E">
              <w:rPr>
                <w:b/>
                <w:i/>
                <w:iCs/>
              </w:rPr>
              <w:t xml:space="preserve">[INSTRUCTIONS; State the reason/s why </w:t>
            </w:r>
            <w:r w:rsidRPr="00D0434E">
              <w:rPr>
                <w:b/>
                <w:i/>
                <w:iCs/>
                <w:u w:val="single"/>
              </w:rPr>
              <w:t>this</w:t>
            </w:r>
            <w:r w:rsidRPr="00D0434E">
              <w:rPr>
                <w:b/>
                <w:i/>
                <w:iCs/>
              </w:rPr>
              <w:t xml:space="preserve"> Consultant’s Proposal was unsuccessful. Do NOT include: (a) a point by point comparison with another Consultant’s Proposal or (b) information that is marked confidential by the Consultant in its Proposal.]</w:t>
            </w:r>
          </w:p>
        </w:tc>
      </w:tr>
    </w:tbl>
    <w:p w14:paraId="3DEE026F" w14:textId="77777777" w:rsidR="008232F4" w:rsidRPr="00D0434E" w:rsidRDefault="008232F4" w:rsidP="008232F4">
      <w:pPr>
        <w:spacing w:before="240" w:after="120"/>
        <w:rPr>
          <w:b/>
          <w:sz w:val="28"/>
        </w:rPr>
      </w:pPr>
      <w:r w:rsidRPr="00D0434E">
        <w:rPr>
          <w:b/>
          <w:sz w:val="28"/>
        </w:rPr>
        <w:t>How to request a debriefing</w:t>
      </w:r>
    </w:p>
    <w:tbl>
      <w:tblPr>
        <w:tblStyle w:val="TableGrid"/>
        <w:tblW w:w="0" w:type="auto"/>
        <w:tblLook w:val="04A0" w:firstRow="1" w:lastRow="0" w:firstColumn="1" w:lastColumn="0" w:noHBand="0" w:noVBand="1"/>
      </w:tblPr>
      <w:tblGrid>
        <w:gridCol w:w="8990"/>
      </w:tblGrid>
      <w:tr w:rsidR="008232F4" w:rsidRPr="00D0434E" w14:paraId="201B0EC0" w14:textId="77777777" w:rsidTr="00140E99">
        <w:tc>
          <w:tcPr>
            <w:tcW w:w="9558" w:type="dxa"/>
          </w:tcPr>
          <w:p w14:paraId="6EE024ED" w14:textId="77777777" w:rsidR="008232F4" w:rsidRPr="00D0434E" w:rsidRDefault="008232F4" w:rsidP="00140E99">
            <w:pPr>
              <w:spacing w:before="80" w:after="80"/>
              <w:rPr>
                <w:rFonts w:ascii="Times New Roman" w:hAnsi="Times New Roman"/>
                <w:iCs/>
              </w:rPr>
            </w:pPr>
            <w:r w:rsidRPr="00970B72">
              <w:rPr>
                <w:iCs/>
                <w:u w:val="single"/>
              </w:rPr>
              <w:t>Deadline</w:t>
            </w:r>
            <w:r w:rsidRPr="00970B72">
              <w:rPr>
                <w:iCs/>
              </w:rPr>
              <w:t>: The deadline to request a debriefing expires at midnight on [</w:t>
            </w:r>
            <w:r w:rsidRPr="00970B72">
              <w:rPr>
                <w:i/>
                <w:iCs/>
              </w:rPr>
              <w:t>insert date</w:t>
            </w:r>
            <w:r w:rsidRPr="00970B72">
              <w:rPr>
                <w:iCs/>
              </w:rPr>
              <w:t>] (local time).</w:t>
            </w:r>
          </w:p>
          <w:p w14:paraId="27F598AD" w14:textId="5B43F23E" w:rsidR="008232F4" w:rsidRPr="00D0434E" w:rsidRDefault="008232F4" w:rsidP="00140E99">
            <w:pPr>
              <w:spacing w:before="80" w:after="80"/>
              <w:rPr>
                <w:rFonts w:ascii="Times New Roman" w:hAnsi="Times New Roman"/>
                <w:iCs/>
              </w:rPr>
            </w:pPr>
            <w:r w:rsidRPr="00970B72">
              <w:rPr>
                <w:iCs/>
              </w:rPr>
              <w:t xml:space="preserve">You may request a debriefing in relation to the results of the evaluation of your </w:t>
            </w:r>
            <w:r w:rsidR="00767FB9" w:rsidRPr="00D0434E">
              <w:rPr>
                <w:rFonts w:ascii="Times New Roman" w:hAnsi="Times New Roman"/>
                <w:iCs/>
              </w:rPr>
              <w:t>p</w:t>
            </w:r>
            <w:r w:rsidR="00767FB9" w:rsidRPr="00970B72">
              <w:rPr>
                <w:iCs/>
              </w:rPr>
              <w:t>roposal</w:t>
            </w:r>
            <w:r w:rsidRPr="00970B72">
              <w:rPr>
                <w:iCs/>
              </w:rPr>
              <w:t xml:space="preserve">. If you decide to request a debriefing your written request must be made within three (3) Business Days of receipt of this Notification of Intention to Conclude a Framework Agreement. </w:t>
            </w:r>
          </w:p>
          <w:p w14:paraId="13EEF300" w14:textId="4A6CC975" w:rsidR="008232F4" w:rsidRPr="00D0434E" w:rsidRDefault="008232F4" w:rsidP="00140E99">
            <w:pPr>
              <w:spacing w:before="80" w:after="80"/>
              <w:rPr>
                <w:rFonts w:ascii="Times New Roman" w:hAnsi="Times New Roman"/>
                <w:color w:val="000000" w:themeColor="text1"/>
              </w:rPr>
            </w:pPr>
            <w:r w:rsidRPr="00970B72">
              <w:rPr>
                <w:color w:val="000000" w:themeColor="text1"/>
              </w:rPr>
              <w:t xml:space="preserve">Provide the </w:t>
            </w:r>
            <w:r w:rsidRPr="00970B72">
              <w:rPr>
                <w:iCs/>
                <w:color w:val="000000" w:themeColor="text1"/>
              </w:rPr>
              <w:t>framework agreement</w:t>
            </w:r>
            <w:r w:rsidRPr="00970B72">
              <w:rPr>
                <w:color w:val="000000" w:themeColor="text1"/>
              </w:rPr>
              <w:t xml:space="preserve"> name, reference number, name of the </w:t>
            </w:r>
            <w:r w:rsidR="00767FB9" w:rsidRPr="00D0434E">
              <w:rPr>
                <w:rFonts w:ascii="Times New Roman" w:hAnsi="Times New Roman"/>
                <w:color w:val="000000" w:themeColor="text1"/>
              </w:rPr>
              <w:t>C</w:t>
            </w:r>
            <w:r w:rsidR="00767FB9" w:rsidRPr="00970B72">
              <w:rPr>
                <w:color w:val="000000" w:themeColor="text1"/>
              </w:rPr>
              <w:t>onsultant</w:t>
            </w:r>
            <w:r w:rsidRPr="00970B72">
              <w:rPr>
                <w:color w:val="000000" w:themeColor="text1"/>
              </w:rPr>
              <w:t>, contact details; and address the request for debriefing as follows:</w:t>
            </w:r>
          </w:p>
          <w:p w14:paraId="50ED0BC9" w14:textId="77777777" w:rsidR="008232F4" w:rsidRPr="00D0434E" w:rsidRDefault="008232F4" w:rsidP="00140E99">
            <w:pPr>
              <w:spacing w:before="80" w:after="80"/>
              <w:rPr>
                <w:rFonts w:ascii="Times New Roman" w:hAnsi="Times New Roman"/>
                <w:color w:val="000000" w:themeColor="text1"/>
              </w:rPr>
            </w:pPr>
            <w:r w:rsidRPr="00970B72">
              <w:rPr>
                <w:b/>
                <w:color w:val="000000" w:themeColor="text1"/>
              </w:rPr>
              <w:t>Attention</w:t>
            </w:r>
            <w:r w:rsidRPr="00970B72">
              <w:rPr>
                <w:color w:val="000000" w:themeColor="text1"/>
              </w:rPr>
              <w:t>: [</w:t>
            </w:r>
            <w:r w:rsidRPr="00970B72">
              <w:rPr>
                <w:i/>
                <w:color w:val="000000" w:themeColor="text1"/>
              </w:rPr>
              <w:t>insert full name of person, if applicable</w:t>
            </w:r>
            <w:r w:rsidRPr="00970B72">
              <w:rPr>
                <w:color w:val="000000" w:themeColor="text1"/>
              </w:rPr>
              <w:t>]</w:t>
            </w:r>
          </w:p>
          <w:p w14:paraId="30E9EE1E" w14:textId="77777777" w:rsidR="008232F4" w:rsidRPr="00D0434E" w:rsidRDefault="008232F4" w:rsidP="00140E99">
            <w:pPr>
              <w:spacing w:before="80" w:after="80"/>
              <w:rPr>
                <w:rFonts w:ascii="Times New Roman" w:hAnsi="Times New Roman"/>
                <w:color w:val="000000" w:themeColor="text1"/>
              </w:rPr>
            </w:pPr>
            <w:r w:rsidRPr="00970B72">
              <w:rPr>
                <w:b/>
                <w:color w:val="000000" w:themeColor="text1"/>
              </w:rPr>
              <w:t>Title/position</w:t>
            </w:r>
            <w:r w:rsidRPr="00970B72">
              <w:rPr>
                <w:color w:val="000000" w:themeColor="text1"/>
              </w:rPr>
              <w:t>: [</w:t>
            </w:r>
            <w:r w:rsidRPr="00970B72">
              <w:rPr>
                <w:i/>
                <w:color w:val="000000" w:themeColor="text1"/>
              </w:rPr>
              <w:t>insert title/position</w:t>
            </w:r>
            <w:r w:rsidRPr="00970B72">
              <w:rPr>
                <w:color w:val="000000" w:themeColor="text1"/>
              </w:rPr>
              <w:t>]</w:t>
            </w:r>
          </w:p>
          <w:p w14:paraId="1960D569" w14:textId="77777777" w:rsidR="008232F4" w:rsidRPr="00D0434E" w:rsidRDefault="008232F4" w:rsidP="00140E99">
            <w:pPr>
              <w:spacing w:before="80" w:after="80"/>
              <w:rPr>
                <w:rFonts w:ascii="Times New Roman" w:hAnsi="Times New Roman"/>
                <w:color w:val="000000" w:themeColor="text1"/>
              </w:rPr>
            </w:pPr>
            <w:r w:rsidRPr="00970B72">
              <w:rPr>
                <w:b/>
                <w:color w:val="000000" w:themeColor="text1"/>
              </w:rPr>
              <w:t>Agency</w:t>
            </w:r>
            <w:r w:rsidRPr="00970B72">
              <w:rPr>
                <w:color w:val="000000" w:themeColor="text1"/>
              </w:rPr>
              <w:t>: [</w:t>
            </w:r>
            <w:r w:rsidRPr="00970B72">
              <w:rPr>
                <w:i/>
                <w:color w:val="000000" w:themeColor="text1"/>
              </w:rPr>
              <w:t>insert name of Procuring Agency</w:t>
            </w:r>
            <w:r w:rsidRPr="00970B72">
              <w:rPr>
                <w:color w:val="000000" w:themeColor="text1"/>
              </w:rPr>
              <w:t>]</w:t>
            </w:r>
          </w:p>
          <w:p w14:paraId="32E7CED3" w14:textId="77777777" w:rsidR="008232F4" w:rsidRPr="00D0434E" w:rsidRDefault="008232F4" w:rsidP="00140E99">
            <w:pPr>
              <w:spacing w:before="80" w:after="80"/>
              <w:rPr>
                <w:rFonts w:ascii="Times New Roman" w:hAnsi="Times New Roman"/>
                <w:color w:val="000000" w:themeColor="text1"/>
              </w:rPr>
            </w:pPr>
            <w:r w:rsidRPr="00970B72">
              <w:rPr>
                <w:b/>
                <w:color w:val="000000" w:themeColor="text1"/>
              </w:rPr>
              <w:t>Email address</w:t>
            </w:r>
            <w:r w:rsidRPr="00970B72">
              <w:rPr>
                <w:color w:val="000000" w:themeColor="text1"/>
              </w:rPr>
              <w:t>: [</w:t>
            </w:r>
            <w:r w:rsidRPr="00970B72">
              <w:rPr>
                <w:i/>
                <w:color w:val="000000" w:themeColor="text1"/>
              </w:rPr>
              <w:t>insert email address</w:t>
            </w:r>
            <w:r w:rsidRPr="00970B72">
              <w:rPr>
                <w:color w:val="000000" w:themeColor="text1"/>
              </w:rPr>
              <w:t>]</w:t>
            </w:r>
          </w:p>
          <w:p w14:paraId="01F6388B" w14:textId="77777777" w:rsidR="008232F4" w:rsidRPr="00D0434E" w:rsidRDefault="008232F4" w:rsidP="00140E99">
            <w:pPr>
              <w:spacing w:before="80" w:after="80"/>
              <w:rPr>
                <w:rFonts w:ascii="Times New Roman" w:hAnsi="Times New Roman"/>
                <w:i/>
                <w:color w:val="000000" w:themeColor="text1"/>
              </w:rPr>
            </w:pPr>
            <w:r w:rsidRPr="00970B72">
              <w:rPr>
                <w:b/>
                <w:color w:val="000000" w:themeColor="text1"/>
              </w:rPr>
              <w:t>Fax number</w:t>
            </w:r>
            <w:r w:rsidRPr="00970B72">
              <w:rPr>
                <w:color w:val="000000" w:themeColor="text1"/>
              </w:rPr>
              <w:t>: [</w:t>
            </w:r>
            <w:r w:rsidRPr="00970B72">
              <w:rPr>
                <w:i/>
                <w:color w:val="000000" w:themeColor="text1"/>
              </w:rPr>
              <w:t>insert fax number</w:t>
            </w:r>
            <w:r w:rsidRPr="00970B72">
              <w:rPr>
                <w:color w:val="000000" w:themeColor="text1"/>
              </w:rPr>
              <w:t xml:space="preserve">] </w:t>
            </w:r>
            <w:r w:rsidRPr="00970B72">
              <w:rPr>
                <w:b/>
                <w:i/>
                <w:color w:val="000000" w:themeColor="text1"/>
              </w:rPr>
              <w:t>delete if not used</w:t>
            </w:r>
          </w:p>
          <w:p w14:paraId="5DE3CF56" w14:textId="77777777" w:rsidR="008232F4" w:rsidRPr="00D0434E" w:rsidRDefault="008232F4" w:rsidP="00140E99">
            <w:pPr>
              <w:spacing w:before="80" w:after="80"/>
              <w:rPr>
                <w:rFonts w:ascii="Times New Roman" w:hAnsi="Times New Roman"/>
                <w:iCs/>
              </w:rPr>
            </w:pPr>
            <w:r w:rsidRPr="00970B72">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079601D8" w14:textId="77777777" w:rsidR="008232F4" w:rsidRPr="00D0434E" w:rsidRDefault="008232F4" w:rsidP="00140E99">
            <w:pPr>
              <w:spacing w:before="80" w:after="80"/>
              <w:rPr>
                <w:rFonts w:ascii="Times New Roman" w:hAnsi="Times New Roman"/>
                <w:iCs/>
              </w:rPr>
            </w:pPr>
            <w:r w:rsidRPr="00970B72">
              <w:rPr>
                <w:iCs/>
              </w:rPr>
              <w:t>The debriefing may be in writing, by phone, video conference call or in person. We shall promptly advise you in writing how the debriefing will take place and confirm the date and time.</w:t>
            </w:r>
          </w:p>
          <w:p w14:paraId="20D17FA8" w14:textId="77777777" w:rsidR="008232F4" w:rsidRPr="00A16996" w:rsidRDefault="008232F4" w:rsidP="00140E99">
            <w:pPr>
              <w:spacing w:before="80" w:after="80"/>
              <w:rPr>
                <w:rFonts w:ascii="Times New Roman" w:hAnsi="Times New Roman"/>
                <w:iCs/>
              </w:rPr>
            </w:pPr>
            <w:r w:rsidRPr="00970B72">
              <w:rPr>
                <w:iCs/>
              </w:rPr>
              <w:t>If the deadline to request a debriefing has expired, you may still request a debriefing. In this case, we will provide the debriefing as soon as practicable, and normally no later than fifteen (15) Business Days from the date of publication of the Conclusion of Framework Agreement Notice.</w:t>
            </w:r>
          </w:p>
        </w:tc>
      </w:tr>
    </w:tbl>
    <w:p w14:paraId="49119080" w14:textId="77777777" w:rsidR="008232F4" w:rsidRPr="00D0434E" w:rsidRDefault="008232F4" w:rsidP="008232F4">
      <w:pPr>
        <w:spacing w:before="240" w:after="120"/>
        <w:rPr>
          <w:b/>
          <w:sz w:val="28"/>
        </w:rPr>
      </w:pPr>
      <w:r w:rsidRPr="00D0434E">
        <w:rPr>
          <w:b/>
          <w:sz w:val="28"/>
        </w:rPr>
        <w:t xml:space="preserve">How to make a complaint </w:t>
      </w:r>
    </w:p>
    <w:tbl>
      <w:tblPr>
        <w:tblStyle w:val="TableGrid"/>
        <w:tblW w:w="0" w:type="auto"/>
        <w:tblLook w:val="04A0" w:firstRow="1" w:lastRow="0" w:firstColumn="1" w:lastColumn="0" w:noHBand="0" w:noVBand="1"/>
      </w:tblPr>
      <w:tblGrid>
        <w:gridCol w:w="8990"/>
      </w:tblGrid>
      <w:tr w:rsidR="008232F4" w:rsidRPr="00D0434E" w14:paraId="21902736" w14:textId="77777777" w:rsidTr="00140E99">
        <w:tc>
          <w:tcPr>
            <w:tcW w:w="9016" w:type="dxa"/>
          </w:tcPr>
          <w:p w14:paraId="41E1538B" w14:textId="77777777" w:rsidR="008232F4" w:rsidRPr="00D0434E" w:rsidRDefault="008232F4" w:rsidP="00140E99">
            <w:pPr>
              <w:spacing w:before="80" w:after="80"/>
              <w:rPr>
                <w:rFonts w:ascii="Times New Roman" w:hAnsi="Times New Roman"/>
                <w:iCs/>
                <w:color w:val="FF0000"/>
              </w:rPr>
            </w:pPr>
            <w:r w:rsidRPr="00970B72">
              <w:rPr>
                <w:iCs/>
                <w:u w:val="single"/>
              </w:rPr>
              <w:t>Deadline</w:t>
            </w:r>
            <w:r w:rsidRPr="00970B72">
              <w:rPr>
                <w:iCs/>
              </w:rPr>
              <w:t>: Procurement-related Complaint challenging the decision to conclude a Framework Agreement shall be submitted by midnight, [</w:t>
            </w:r>
            <w:r w:rsidRPr="00970B72">
              <w:rPr>
                <w:i/>
                <w:iCs/>
              </w:rPr>
              <w:t>insert date</w:t>
            </w:r>
            <w:r w:rsidRPr="00970B72">
              <w:rPr>
                <w:iCs/>
              </w:rPr>
              <w:t xml:space="preserve">] (local time). </w:t>
            </w:r>
          </w:p>
          <w:p w14:paraId="7C4EDB8D" w14:textId="3EF3E74A" w:rsidR="008232F4" w:rsidRPr="00D0434E" w:rsidRDefault="008232F4" w:rsidP="00140E99">
            <w:pPr>
              <w:spacing w:before="80" w:after="80"/>
              <w:rPr>
                <w:rFonts w:ascii="Times New Roman" w:hAnsi="Times New Roman"/>
                <w:color w:val="000000" w:themeColor="text1"/>
              </w:rPr>
            </w:pPr>
            <w:r w:rsidRPr="00970B72">
              <w:rPr>
                <w:color w:val="000000" w:themeColor="text1"/>
              </w:rPr>
              <w:t>Provide the F</w:t>
            </w:r>
            <w:r w:rsidRPr="00970B72">
              <w:rPr>
                <w:iCs/>
                <w:color w:val="000000" w:themeColor="text1"/>
              </w:rPr>
              <w:t>ramework Agreement</w:t>
            </w:r>
            <w:r w:rsidRPr="00970B72">
              <w:rPr>
                <w:color w:val="000000" w:themeColor="text1"/>
              </w:rPr>
              <w:t xml:space="preserve"> name, reference number, name of the </w:t>
            </w:r>
            <w:r w:rsidR="00767FB9" w:rsidRPr="00D0434E">
              <w:rPr>
                <w:rFonts w:ascii="Times New Roman" w:hAnsi="Times New Roman"/>
                <w:color w:val="000000" w:themeColor="text1"/>
              </w:rPr>
              <w:t>C</w:t>
            </w:r>
            <w:r w:rsidR="00767FB9" w:rsidRPr="00970B72">
              <w:rPr>
                <w:color w:val="000000" w:themeColor="text1"/>
              </w:rPr>
              <w:t>onsultant</w:t>
            </w:r>
            <w:r w:rsidRPr="00970B72">
              <w:rPr>
                <w:color w:val="000000" w:themeColor="text1"/>
              </w:rPr>
              <w:t>, contact details; and address the Procurement-related Complaint as follows:</w:t>
            </w:r>
          </w:p>
          <w:p w14:paraId="7849AB2D" w14:textId="77777777" w:rsidR="008232F4" w:rsidRPr="00D0434E" w:rsidRDefault="008232F4" w:rsidP="00140E99">
            <w:pPr>
              <w:spacing w:before="80" w:after="80"/>
              <w:rPr>
                <w:rFonts w:ascii="Times New Roman" w:hAnsi="Times New Roman"/>
                <w:color w:val="000000" w:themeColor="text1"/>
              </w:rPr>
            </w:pPr>
            <w:r w:rsidRPr="00970B72">
              <w:rPr>
                <w:b/>
                <w:color w:val="000000" w:themeColor="text1"/>
              </w:rPr>
              <w:t>Attention</w:t>
            </w:r>
            <w:r w:rsidRPr="00970B72">
              <w:rPr>
                <w:color w:val="000000" w:themeColor="text1"/>
              </w:rPr>
              <w:t>: [</w:t>
            </w:r>
            <w:r w:rsidRPr="00970B72">
              <w:rPr>
                <w:i/>
                <w:color w:val="000000" w:themeColor="text1"/>
              </w:rPr>
              <w:t>insert full name of person, if applicable</w:t>
            </w:r>
            <w:r w:rsidRPr="00970B72">
              <w:rPr>
                <w:color w:val="000000" w:themeColor="text1"/>
              </w:rPr>
              <w:t>]</w:t>
            </w:r>
          </w:p>
          <w:p w14:paraId="3D38E066" w14:textId="77777777" w:rsidR="008232F4" w:rsidRPr="00D0434E" w:rsidRDefault="008232F4" w:rsidP="00140E99">
            <w:pPr>
              <w:spacing w:before="80" w:after="80"/>
              <w:rPr>
                <w:rFonts w:ascii="Times New Roman" w:hAnsi="Times New Roman"/>
                <w:color w:val="000000" w:themeColor="text1"/>
              </w:rPr>
            </w:pPr>
            <w:r w:rsidRPr="00970B72">
              <w:rPr>
                <w:b/>
                <w:color w:val="000000" w:themeColor="text1"/>
              </w:rPr>
              <w:t>Title/position</w:t>
            </w:r>
            <w:r w:rsidRPr="00970B72">
              <w:rPr>
                <w:color w:val="000000" w:themeColor="text1"/>
              </w:rPr>
              <w:t>: [</w:t>
            </w:r>
            <w:r w:rsidRPr="00970B72">
              <w:rPr>
                <w:i/>
                <w:color w:val="000000" w:themeColor="text1"/>
              </w:rPr>
              <w:t>insert title/position</w:t>
            </w:r>
            <w:r w:rsidRPr="00970B72">
              <w:rPr>
                <w:color w:val="000000" w:themeColor="text1"/>
              </w:rPr>
              <w:t>]</w:t>
            </w:r>
          </w:p>
          <w:p w14:paraId="4A05770E" w14:textId="77777777" w:rsidR="008232F4" w:rsidRPr="00D0434E" w:rsidRDefault="008232F4" w:rsidP="00140E99">
            <w:pPr>
              <w:spacing w:before="80" w:after="80"/>
              <w:rPr>
                <w:rFonts w:ascii="Times New Roman" w:hAnsi="Times New Roman"/>
                <w:color w:val="000000" w:themeColor="text1"/>
              </w:rPr>
            </w:pPr>
            <w:r w:rsidRPr="00970B72">
              <w:rPr>
                <w:b/>
                <w:color w:val="000000" w:themeColor="text1"/>
              </w:rPr>
              <w:t>Agency</w:t>
            </w:r>
            <w:r w:rsidRPr="00970B72">
              <w:rPr>
                <w:color w:val="000000" w:themeColor="text1"/>
              </w:rPr>
              <w:t>: [</w:t>
            </w:r>
            <w:r w:rsidRPr="00970B72">
              <w:rPr>
                <w:i/>
                <w:color w:val="000000" w:themeColor="text1"/>
              </w:rPr>
              <w:t>insert name of Procuring Agency</w:t>
            </w:r>
            <w:r w:rsidRPr="00970B72">
              <w:rPr>
                <w:color w:val="000000" w:themeColor="text1"/>
              </w:rPr>
              <w:t>]</w:t>
            </w:r>
          </w:p>
          <w:p w14:paraId="4EB5314C" w14:textId="77777777" w:rsidR="008232F4" w:rsidRPr="00D0434E" w:rsidRDefault="008232F4" w:rsidP="00140E99">
            <w:pPr>
              <w:spacing w:before="80" w:after="80"/>
              <w:rPr>
                <w:rFonts w:ascii="Times New Roman" w:hAnsi="Times New Roman"/>
                <w:color w:val="000000" w:themeColor="text1"/>
              </w:rPr>
            </w:pPr>
            <w:r w:rsidRPr="00970B72">
              <w:rPr>
                <w:b/>
                <w:color w:val="000000" w:themeColor="text1"/>
              </w:rPr>
              <w:t>Email address</w:t>
            </w:r>
            <w:r w:rsidRPr="00970B72">
              <w:rPr>
                <w:color w:val="000000" w:themeColor="text1"/>
              </w:rPr>
              <w:t>: [</w:t>
            </w:r>
            <w:r w:rsidRPr="00970B72">
              <w:rPr>
                <w:i/>
                <w:color w:val="000000" w:themeColor="text1"/>
              </w:rPr>
              <w:t>insert email address</w:t>
            </w:r>
            <w:r w:rsidRPr="00970B72">
              <w:rPr>
                <w:color w:val="000000" w:themeColor="text1"/>
              </w:rPr>
              <w:t>]</w:t>
            </w:r>
          </w:p>
          <w:p w14:paraId="183108F4" w14:textId="77777777" w:rsidR="008232F4" w:rsidRPr="00D0434E" w:rsidRDefault="008232F4" w:rsidP="00140E99">
            <w:pPr>
              <w:spacing w:before="80" w:after="80"/>
              <w:rPr>
                <w:rFonts w:ascii="Times New Roman" w:hAnsi="Times New Roman"/>
                <w:i/>
                <w:color w:val="000000" w:themeColor="text1"/>
              </w:rPr>
            </w:pPr>
            <w:r w:rsidRPr="00970B72">
              <w:rPr>
                <w:b/>
                <w:color w:val="000000" w:themeColor="text1"/>
              </w:rPr>
              <w:t>Fax number</w:t>
            </w:r>
            <w:r w:rsidRPr="00970B72">
              <w:rPr>
                <w:color w:val="000000" w:themeColor="text1"/>
              </w:rPr>
              <w:t>: [</w:t>
            </w:r>
            <w:r w:rsidRPr="00970B72">
              <w:rPr>
                <w:i/>
                <w:color w:val="000000" w:themeColor="text1"/>
              </w:rPr>
              <w:t>insert fax number</w:t>
            </w:r>
            <w:r w:rsidRPr="00970B72">
              <w:rPr>
                <w:color w:val="000000" w:themeColor="text1"/>
              </w:rPr>
              <w:t xml:space="preserve">] </w:t>
            </w:r>
            <w:r w:rsidRPr="00970B72">
              <w:rPr>
                <w:i/>
                <w:color w:val="000000" w:themeColor="text1"/>
              </w:rPr>
              <w:t>delete if not used</w:t>
            </w:r>
          </w:p>
          <w:p w14:paraId="2C31320A" w14:textId="77777777" w:rsidR="008232F4" w:rsidRPr="00D0434E" w:rsidRDefault="008232F4" w:rsidP="00140E99">
            <w:pPr>
              <w:spacing w:before="80" w:after="80"/>
              <w:rPr>
                <w:rFonts w:ascii="Times New Roman" w:hAnsi="Times New Roman"/>
                <w:iCs/>
              </w:rPr>
            </w:pPr>
            <w:r w:rsidRPr="00970B72">
              <w:rPr>
                <w:iCs/>
              </w:rPr>
              <w:t>At this point in the procurement process, you may submit a Procurement-related Complaint challenging the decision to exclude you from conclusion of a Framework Agreement. You do not need to have requested, or received, a debriefing before making this complaint. Your complaint must be submitted within the Standstill Period and received by us before the Standstill Period ends.</w:t>
            </w:r>
          </w:p>
          <w:p w14:paraId="7659625A" w14:textId="77777777" w:rsidR="008232F4" w:rsidRPr="00D0434E" w:rsidRDefault="008232F4" w:rsidP="00140E99">
            <w:pPr>
              <w:spacing w:before="80" w:after="80"/>
              <w:rPr>
                <w:rFonts w:ascii="Times New Roman" w:hAnsi="Times New Roman"/>
                <w:iCs/>
              </w:rPr>
            </w:pPr>
            <w:r w:rsidRPr="00970B72">
              <w:rPr>
                <w:iCs/>
                <w:u w:val="single"/>
              </w:rPr>
              <w:t>Further information</w:t>
            </w:r>
            <w:r w:rsidRPr="00970B72">
              <w:rPr>
                <w:iCs/>
              </w:rPr>
              <w:t>:</w:t>
            </w:r>
          </w:p>
          <w:p w14:paraId="5E1F03CA" w14:textId="69D0163A" w:rsidR="008232F4" w:rsidRPr="00D0434E" w:rsidRDefault="008232F4" w:rsidP="00140E99">
            <w:pPr>
              <w:spacing w:before="80" w:after="80"/>
              <w:rPr>
                <w:rFonts w:ascii="Times New Roman" w:hAnsi="Times New Roman"/>
                <w:iCs/>
              </w:rPr>
            </w:pPr>
            <w:r w:rsidRPr="00970B72">
              <w:rPr>
                <w:iCs/>
              </w:rPr>
              <w:t xml:space="preserve">For more information see the </w:t>
            </w:r>
            <w:hyperlink r:id="rId77" w:history="1">
              <w:r w:rsidRPr="00970B72">
                <w:rPr>
                  <w:rStyle w:val="Hyperlink"/>
                </w:rPr>
                <w:t>Procurement Regulations for IPF Borrowers</w:t>
              </w:r>
            </w:hyperlink>
            <w:r w:rsidRPr="00D0434E">
              <w:rPr>
                <w:rStyle w:val="Hyperlink"/>
                <w:rFonts w:ascii="Times New Roman" w:hAnsi="Times New Roman"/>
                <w:lang w:val="en-US"/>
              </w:rPr>
              <w:t xml:space="preserve"> (Procurement Regulations</w:t>
            </w:r>
            <w:r w:rsidR="00767FB9" w:rsidRPr="00D0434E">
              <w:rPr>
                <w:rStyle w:val="Hyperlink"/>
                <w:rFonts w:ascii="Times New Roman" w:hAnsi="Times New Roman"/>
              </w:rPr>
              <w:t xml:space="preserve">) </w:t>
            </w:r>
            <w:r w:rsidR="00767FB9" w:rsidRPr="00D0434E">
              <w:rPr>
                <w:rFonts w:ascii="Times New Roman" w:hAnsi="Times New Roman"/>
                <w:iCs/>
              </w:rPr>
              <w:t xml:space="preserve">(Annex III) </w:t>
            </w:r>
            <w:r w:rsidR="00767FB9" w:rsidRPr="00D0434E">
              <w:rPr>
                <w:rStyle w:val="Hyperlink"/>
                <w:rFonts w:ascii="Times New Roman" w:hAnsi="Times New Roman"/>
              </w:rPr>
              <w:t>at https://www.worldbank.org/en/projects-operations/products-and-services/brief/procurement-new-framework#framework</w:t>
            </w:r>
            <w:r w:rsidRPr="00D0434E">
              <w:rPr>
                <w:rFonts w:ascii="Times New Roman" w:hAnsi="Times New Roman"/>
                <w:iCs/>
                <w:lang w:val="en-US"/>
              </w:rPr>
              <w:t>. You should read these provisions before preparing and submitting your complaint. In addition, the World Bank’s Guidance “</w:t>
            </w:r>
            <w:hyperlink r:id="rId78" w:anchor="framework" w:history="1">
              <w:r w:rsidRPr="00D0434E">
                <w:rPr>
                  <w:rStyle w:val="Hyperlink"/>
                  <w:rFonts w:ascii="Times New Roman" w:hAnsi="Times New Roman"/>
                  <w:lang w:val="en-US"/>
                </w:rPr>
                <w:t>How to make a Procurement-related Complaint</w:t>
              </w:r>
            </w:hyperlink>
            <w:r w:rsidRPr="00970B72">
              <w:rPr>
                <w:rStyle w:val="Hyperlink"/>
              </w:rPr>
              <w:t>” [http://www.worldbank.org/en/projects-operations/products-and-services/brief/procurement-new-framework#framework]</w:t>
            </w:r>
            <w:r w:rsidRPr="00970B72">
              <w:rPr>
                <w:iCs/>
              </w:rPr>
              <w:t xml:space="preserve"> provides a useful explanation of the process, as well as a sample letter of complaint.</w:t>
            </w:r>
          </w:p>
          <w:p w14:paraId="66E14834" w14:textId="77777777" w:rsidR="008232F4" w:rsidRPr="00D0434E" w:rsidRDefault="008232F4" w:rsidP="00140E99">
            <w:pPr>
              <w:spacing w:before="80" w:after="80"/>
              <w:rPr>
                <w:rFonts w:ascii="Times New Roman" w:hAnsi="Times New Roman"/>
                <w:iCs/>
              </w:rPr>
            </w:pPr>
            <w:r w:rsidRPr="00970B72">
              <w:rPr>
                <w:iCs/>
              </w:rPr>
              <w:t>In summary, there are four essential requirements:</w:t>
            </w:r>
          </w:p>
          <w:p w14:paraId="6B9BDB57" w14:textId="0F956851" w:rsidR="008232F4" w:rsidRPr="00D0434E" w:rsidRDefault="008232F4" w:rsidP="008232F4">
            <w:pPr>
              <w:pStyle w:val="ListParagraph"/>
              <w:numPr>
                <w:ilvl w:val="0"/>
                <w:numId w:val="594"/>
              </w:numPr>
              <w:spacing w:before="80" w:after="80"/>
              <w:rPr>
                <w:rFonts w:ascii="Times New Roman" w:hAnsi="Times New Roman"/>
                <w:iCs/>
              </w:rPr>
            </w:pPr>
            <w:r w:rsidRPr="00970B72">
              <w:rPr>
                <w:iCs/>
              </w:rPr>
              <w:t xml:space="preserve">You must be an ‘interested party’. In this case, that means a </w:t>
            </w:r>
            <w:r w:rsidR="00767FB9" w:rsidRPr="00D0434E">
              <w:rPr>
                <w:rFonts w:ascii="Times New Roman" w:hAnsi="Times New Roman"/>
                <w:iCs/>
              </w:rPr>
              <w:t>C</w:t>
            </w:r>
            <w:r w:rsidR="00767FB9" w:rsidRPr="00970B72">
              <w:rPr>
                <w:iCs/>
              </w:rPr>
              <w:t xml:space="preserve">onsultant </w:t>
            </w:r>
            <w:r w:rsidRPr="00970B72">
              <w:rPr>
                <w:iCs/>
              </w:rPr>
              <w:t xml:space="preserve">who submitted a </w:t>
            </w:r>
            <w:r w:rsidR="00767FB9" w:rsidRPr="00D0434E">
              <w:rPr>
                <w:rFonts w:ascii="Times New Roman" w:hAnsi="Times New Roman"/>
                <w:iCs/>
              </w:rPr>
              <w:t>pro</w:t>
            </w:r>
            <w:r w:rsidR="00767FB9" w:rsidRPr="00970B72">
              <w:rPr>
                <w:iCs/>
              </w:rPr>
              <w:t xml:space="preserve">posal </w:t>
            </w:r>
            <w:r w:rsidRPr="00970B72">
              <w:rPr>
                <w:iCs/>
              </w:rPr>
              <w:t>in this procurement process, and is the recipient of a Notification of Intention to Conclude a Framework Agreement.</w:t>
            </w:r>
          </w:p>
          <w:p w14:paraId="553A7A63" w14:textId="77777777" w:rsidR="008232F4" w:rsidRPr="00D0434E" w:rsidRDefault="008232F4" w:rsidP="008232F4">
            <w:pPr>
              <w:pStyle w:val="ListParagraph"/>
              <w:numPr>
                <w:ilvl w:val="0"/>
                <w:numId w:val="594"/>
              </w:numPr>
              <w:spacing w:before="80" w:after="80"/>
              <w:rPr>
                <w:rFonts w:ascii="Times New Roman" w:hAnsi="Times New Roman"/>
                <w:iCs/>
              </w:rPr>
            </w:pPr>
            <w:r w:rsidRPr="00970B72">
              <w:rPr>
                <w:iCs/>
              </w:rPr>
              <w:t xml:space="preserve">The complaint can only challenge the decision to conclude the Framework Agreement. </w:t>
            </w:r>
          </w:p>
          <w:p w14:paraId="3F760374" w14:textId="77777777" w:rsidR="008232F4" w:rsidRPr="00D0434E" w:rsidRDefault="008232F4" w:rsidP="008232F4">
            <w:pPr>
              <w:pStyle w:val="ListParagraph"/>
              <w:numPr>
                <w:ilvl w:val="0"/>
                <w:numId w:val="594"/>
              </w:numPr>
              <w:spacing w:before="80" w:after="80"/>
              <w:rPr>
                <w:rFonts w:ascii="Times New Roman" w:hAnsi="Times New Roman"/>
                <w:iCs/>
              </w:rPr>
            </w:pPr>
            <w:r w:rsidRPr="00970B72">
              <w:rPr>
                <w:iCs/>
              </w:rPr>
              <w:t>You must submit the complaint within the period stated above.</w:t>
            </w:r>
          </w:p>
          <w:p w14:paraId="2D6F4AAA" w14:textId="77777777" w:rsidR="008232F4" w:rsidRPr="00A16996" w:rsidRDefault="008232F4" w:rsidP="008232F4">
            <w:pPr>
              <w:pStyle w:val="ListParagraph"/>
              <w:numPr>
                <w:ilvl w:val="0"/>
                <w:numId w:val="594"/>
              </w:numPr>
              <w:spacing w:before="80" w:after="80"/>
              <w:rPr>
                <w:rFonts w:ascii="Times New Roman" w:hAnsi="Times New Roman"/>
                <w:iCs/>
              </w:rPr>
            </w:pPr>
            <w:r w:rsidRPr="00970B72">
              <w:rPr>
                <w:iCs/>
              </w:rPr>
              <w:t>You must include, in your complaint, all the information required by the Procurement Regulations (as described in Annex III).</w:t>
            </w:r>
          </w:p>
        </w:tc>
      </w:tr>
    </w:tbl>
    <w:p w14:paraId="323D1916" w14:textId="77777777" w:rsidR="008232F4" w:rsidRPr="00D0434E" w:rsidRDefault="008232F4" w:rsidP="008232F4">
      <w:pPr>
        <w:spacing w:before="240" w:after="120"/>
        <w:rPr>
          <w:b/>
          <w:iCs/>
          <w:sz w:val="28"/>
          <w:szCs w:val="28"/>
        </w:rPr>
      </w:pPr>
      <w:r w:rsidRPr="00D0434E">
        <w:rPr>
          <w:b/>
          <w:iCs/>
          <w:sz w:val="28"/>
          <w:szCs w:val="28"/>
        </w:rPr>
        <w:t xml:space="preserve">Standstill Period </w:t>
      </w:r>
    </w:p>
    <w:tbl>
      <w:tblPr>
        <w:tblStyle w:val="TableGrid"/>
        <w:tblW w:w="0" w:type="auto"/>
        <w:tblLook w:val="04A0" w:firstRow="1" w:lastRow="0" w:firstColumn="1" w:lastColumn="0" w:noHBand="0" w:noVBand="1"/>
      </w:tblPr>
      <w:tblGrid>
        <w:gridCol w:w="8990"/>
      </w:tblGrid>
      <w:tr w:rsidR="008232F4" w:rsidRPr="00D0434E" w14:paraId="5185C19D" w14:textId="77777777" w:rsidTr="00140E99">
        <w:tc>
          <w:tcPr>
            <w:tcW w:w="9016" w:type="dxa"/>
          </w:tcPr>
          <w:p w14:paraId="6CF82BFE" w14:textId="77777777" w:rsidR="008232F4" w:rsidRPr="00D0434E" w:rsidRDefault="008232F4" w:rsidP="00140E99">
            <w:pPr>
              <w:spacing w:before="80" w:after="80"/>
              <w:rPr>
                <w:rFonts w:ascii="Times New Roman" w:hAnsi="Times New Roman"/>
                <w:iCs/>
              </w:rPr>
            </w:pPr>
            <w:r w:rsidRPr="00970B72">
              <w:rPr>
                <w:iCs/>
                <w:u w:val="single"/>
              </w:rPr>
              <w:t>Deadline</w:t>
            </w:r>
            <w:r w:rsidRPr="00970B72">
              <w:rPr>
                <w:iCs/>
              </w:rPr>
              <w:t>: The Standstill Period is due to end at midnight on [</w:t>
            </w:r>
            <w:r w:rsidRPr="00970B72">
              <w:rPr>
                <w:i/>
                <w:iCs/>
              </w:rPr>
              <w:t>insert date</w:t>
            </w:r>
            <w:r w:rsidRPr="00970B72">
              <w:rPr>
                <w:iCs/>
              </w:rPr>
              <w:t>] (local time).</w:t>
            </w:r>
          </w:p>
          <w:p w14:paraId="07BCA8A9" w14:textId="77777777" w:rsidR="008232F4" w:rsidRPr="00D0434E" w:rsidRDefault="008232F4" w:rsidP="00140E99">
            <w:pPr>
              <w:spacing w:before="80" w:after="80"/>
              <w:rPr>
                <w:rFonts w:ascii="Times New Roman" w:hAnsi="Times New Roman"/>
                <w:iCs/>
              </w:rPr>
            </w:pPr>
            <w:r w:rsidRPr="00970B72">
              <w:rPr>
                <w:iCs/>
              </w:rPr>
              <w:t xml:space="preserve">The Standstill Period lasts ten (10) Business Days after the date of transmission of this Notification of Intention to Conclude a Framework Agreement. </w:t>
            </w:r>
          </w:p>
          <w:p w14:paraId="6B9F18C2" w14:textId="77777777" w:rsidR="008232F4" w:rsidRPr="00A16996" w:rsidRDefault="008232F4" w:rsidP="00140E99">
            <w:pPr>
              <w:spacing w:before="80" w:after="80"/>
              <w:rPr>
                <w:rFonts w:ascii="Times New Roman" w:hAnsi="Times New Roman"/>
                <w:iCs/>
              </w:rPr>
            </w:pPr>
            <w:r w:rsidRPr="00970B72">
              <w:rPr>
                <w:iCs/>
              </w:rPr>
              <w:t>The Standstill Period may be extended as stated in the section above titled ‘How to request a debriefing’.</w:t>
            </w:r>
          </w:p>
        </w:tc>
      </w:tr>
    </w:tbl>
    <w:p w14:paraId="136176AF" w14:textId="77777777" w:rsidR="008232F4" w:rsidRPr="00D0434E" w:rsidRDefault="008232F4" w:rsidP="008232F4">
      <w:pPr>
        <w:rPr>
          <w:iCs/>
        </w:rPr>
      </w:pPr>
    </w:p>
    <w:p w14:paraId="1D12D877" w14:textId="77777777" w:rsidR="008232F4" w:rsidRPr="00D0434E" w:rsidRDefault="008232F4" w:rsidP="008232F4">
      <w:pPr>
        <w:spacing w:after="120"/>
        <w:rPr>
          <w:iCs/>
        </w:rPr>
      </w:pPr>
      <w:r w:rsidRPr="00D0434E">
        <w:rPr>
          <w:iCs/>
        </w:rPr>
        <w:t>If you have any questions regarding this Notification, please do not hesitate to contact us.</w:t>
      </w:r>
    </w:p>
    <w:p w14:paraId="77070C3E" w14:textId="77777777" w:rsidR="008232F4" w:rsidRPr="00D0434E" w:rsidRDefault="008232F4" w:rsidP="008232F4">
      <w:pPr>
        <w:spacing w:after="120"/>
        <w:rPr>
          <w:iCs/>
        </w:rPr>
      </w:pPr>
      <w:r w:rsidRPr="00D0434E">
        <w:rPr>
          <w:iCs/>
        </w:rPr>
        <w:t>On behalf of the Procuring Agency:</w:t>
      </w:r>
    </w:p>
    <w:tbl>
      <w:tblPr>
        <w:tblStyle w:val="TableGrid"/>
        <w:tblW w:w="0" w:type="auto"/>
        <w:tblLook w:val="04A0" w:firstRow="1" w:lastRow="0" w:firstColumn="1" w:lastColumn="0" w:noHBand="0" w:noVBand="1"/>
      </w:tblPr>
      <w:tblGrid>
        <w:gridCol w:w="1710"/>
        <w:gridCol w:w="6030"/>
      </w:tblGrid>
      <w:tr w:rsidR="008232F4" w:rsidRPr="00D0434E" w14:paraId="2EF4E65D" w14:textId="77777777" w:rsidTr="00140E99">
        <w:tc>
          <w:tcPr>
            <w:tcW w:w="1710" w:type="dxa"/>
            <w:tcBorders>
              <w:top w:val="nil"/>
              <w:left w:val="nil"/>
              <w:bottom w:val="nil"/>
              <w:right w:val="nil"/>
            </w:tcBorders>
            <w:vAlign w:val="bottom"/>
          </w:tcPr>
          <w:p w14:paraId="646D9D82" w14:textId="77777777" w:rsidR="008232F4" w:rsidRPr="00D0434E" w:rsidRDefault="008232F4" w:rsidP="00140E99">
            <w:pPr>
              <w:rPr>
                <w:rFonts w:ascii="Times New Roman" w:hAnsi="Times New Roman"/>
                <w:iCs/>
              </w:rPr>
            </w:pPr>
            <w:r w:rsidRPr="00970B72">
              <w:rPr>
                <w:b/>
              </w:rPr>
              <w:t>Signature:</w:t>
            </w:r>
          </w:p>
        </w:tc>
        <w:tc>
          <w:tcPr>
            <w:tcW w:w="6030" w:type="dxa"/>
            <w:tcBorders>
              <w:top w:val="nil"/>
              <w:left w:val="nil"/>
              <w:bottom w:val="single" w:sz="4" w:space="0" w:color="auto"/>
              <w:right w:val="nil"/>
            </w:tcBorders>
          </w:tcPr>
          <w:p w14:paraId="5C406F26" w14:textId="77777777" w:rsidR="008232F4" w:rsidRPr="00D0434E" w:rsidRDefault="008232F4" w:rsidP="00140E99">
            <w:pPr>
              <w:spacing w:after="120"/>
              <w:rPr>
                <w:rFonts w:ascii="Times New Roman" w:hAnsi="Times New Roman"/>
                <w:iCs/>
              </w:rPr>
            </w:pPr>
          </w:p>
        </w:tc>
      </w:tr>
      <w:tr w:rsidR="008232F4" w:rsidRPr="00D0434E" w14:paraId="2099C1B6" w14:textId="77777777" w:rsidTr="00140E99">
        <w:tc>
          <w:tcPr>
            <w:tcW w:w="1710" w:type="dxa"/>
            <w:tcBorders>
              <w:top w:val="nil"/>
              <w:left w:val="nil"/>
              <w:bottom w:val="nil"/>
              <w:right w:val="nil"/>
            </w:tcBorders>
            <w:vAlign w:val="bottom"/>
          </w:tcPr>
          <w:p w14:paraId="0436444C" w14:textId="77777777" w:rsidR="008232F4" w:rsidRPr="00D0434E" w:rsidRDefault="008232F4" w:rsidP="00140E99">
            <w:pPr>
              <w:rPr>
                <w:rFonts w:ascii="Times New Roman" w:hAnsi="Times New Roman"/>
                <w:iCs/>
              </w:rPr>
            </w:pPr>
            <w:r w:rsidRPr="00970B72">
              <w:rPr>
                <w:b/>
              </w:rPr>
              <w:t>Name:</w:t>
            </w:r>
          </w:p>
        </w:tc>
        <w:tc>
          <w:tcPr>
            <w:tcW w:w="6030" w:type="dxa"/>
            <w:tcBorders>
              <w:left w:val="nil"/>
              <w:right w:val="nil"/>
            </w:tcBorders>
          </w:tcPr>
          <w:p w14:paraId="30E6C82A" w14:textId="77777777" w:rsidR="008232F4" w:rsidRPr="00D0434E" w:rsidRDefault="008232F4" w:rsidP="00140E99">
            <w:pPr>
              <w:spacing w:after="120"/>
              <w:rPr>
                <w:rFonts w:ascii="Times New Roman" w:hAnsi="Times New Roman"/>
                <w:iCs/>
              </w:rPr>
            </w:pPr>
          </w:p>
        </w:tc>
      </w:tr>
      <w:tr w:rsidR="008232F4" w:rsidRPr="00D0434E" w14:paraId="63B52644" w14:textId="77777777" w:rsidTr="00140E99">
        <w:tc>
          <w:tcPr>
            <w:tcW w:w="1710" w:type="dxa"/>
            <w:tcBorders>
              <w:top w:val="nil"/>
              <w:left w:val="nil"/>
              <w:bottom w:val="nil"/>
              <w:right w:val="nil"/>
            </w:tcBorders>
            <w:vAlign w:val="bottom"/>
          </w:tcPr>
          <w:p w14:paraId="45A91D69" w14:textId="77777777" w:rsidR="008232F4" w:rsidRPr="00D0434E" w:rsidRDefault="008232F4" w:rsidP="00140E99">
            <w:pPr>
              <w:rPr>
                <w:rFonts w:ascii="Times New Roman" w:hAnsi="Times New Roman"/>
                <w:iCs/>
              </w:rPr>
            </w:pPr>
            <w:r w:rsidRPr="00970B72">
              <w:rPr>
                <w:b/>
              </w:rPr>
              <w:t>Title/position:</w:t>
            </w:r>
          </w:p>
        </w:tc>
        <w:tc>
          <w:tcPr>
            <w:tcW w:w="6030" w:type="dxa"/>
            <w:tcBorders>
              <w:left w:val="nil"/>
              <w:right w:val="nil"/>
            </w:tcBorders>
          </w:tcPr>
          <w:p w14:paraId="03DA2B20" w14:textId="77777777" w:rsidR="008232F4" w:rsidRPr="00D0434E" w:rsidRDefault="008232F4" w:rsidP="00140E99">
            <w:pPr>
              <w:spacing w:after="120"/>
              <w:rPr>
                <w:rFonts w:ascii="Times New Roman" w:hAnsi="Times New Roman"/>
                <w:iCs/>
              </w:rPr>
            </w:pPr>
          </w:p>
        </w:tc>
      </w:tr>
      <w:tr w:rsidR="008232F4" w:rsidRPr="00D0434E" w14:paraId="37274836" w14:textId="77777777" w:rsidTr="00140E99">
        <w:tc>
          <w:tcPr>
            <w:tcW w:w="1710" w:type="dxa"/>
            <w:tcBorders>
              <w:top w:val="nil"/>
              <w:left w:val="nil"/>
              <w:bottom w:val="nil"/>
              <w:right w:val="nil"/>
            </w:tcBorders>
            <w:vAlign w:val="bottom"/>
          </w:tcPr>
          <w:p w14:paraId="3789EF05" w14:textId="77777777" w:rsidR="008232F4" w:rsidRPr="00D0434E" w:rsidRDefault="008232F4" w:rsidP="00140E99">
            <w:pPr>
              <w:rPr>
                <w:rFonts w:ascii="Times New Roman" w:hAnsi="Times New Roman"/>
                <w:iCs/>
              </w:rPr>
            </w:pPr>
            <w:r w:rsidRPr="00970B72">
              <w:rPr>
                <w:b/>
              </w:rPr>
              <w:t>Telephone:</w:t>
            </w:r>
          </w:p>
        </w:tc>
        <w:tc>
          <w:tcPr>
            <w:tcW w:w="6030" w:type="dxa"/>
            <w:tcBorders>
              <w:left w:val="nil"/>
              <w:right w:val="nil"/>
            </w:tcBorders>
          </w:tcPr>
          <w:p w14:paraId="41A3775F" w14:textId="77777777" w:rsidR="008232F4" w:rsidRPr="00D0434E" w:rsidRDefault="008232F4" w:rsidP="00140E99">
            <w:pPr>
              <w:spacing w:after="120"/>
              <w:rPr>
                <w:rFonts w:ascii="Times New Roman" w:hAnsi="Times New Roman"/>
                <w:iCs/>
              </w:rPr>
            </w:pPr>
          </w:p>
        </w:tc>
      </w:tr>
      <w:tr w:rsidR="008232F4" w:rsidRPr="00D0434E" w14:paraId="544FE9B2" w14:textId="77777777" w:rsidTr="00140E99">
        <w:tc>
          <w:tcPr>
            <w:tcW w:w="1710" w:type="dxa"/>
            <w:tcBorders>
              <w:top w:val="nil"/>
              <w:left w:val="nil"/>
              <w:bottom w:val="nil"/>
              <w:right w:val="nil"/>
            </w:tcBorders>
            <w:vAlign w:val="bottom"/>
          </w:tcPr>
          <w:p w14:paraId="790A0B24" w14:textId="77777777" w:rsidR="008232F4" w:rsidRPr="00D0434E" w:rsidRDefault="008232F4" w:rsidP="00140E99">
            <w:pPr>
              <w:rPr>
                <w:rFonts w:ascii="Times New Roman" w:hAnsi="Times New Roman"/>
                <w:iCs/>
              </w:rPr>
            </w:pPr>
            <w:r w:rsidRPr="00970B72">
              <w:rPr>
                <w:b/>
              </w:rPr>
              <w:t>Email:</w:t>
            </w:r>
          </w:p>
        </w:tc>
        <w:tc>
          <w:tcPr>
            <w:tcW w:w="6030" w:type="dxa"/>
            <w:tcBorders>
              <w:left w:val="nil"/>
              <w:right w:val="nil"/>
            </w:tcBorders>
          </w:tcPr>
          <w:p w14:paraId="115A67E1" w14:textId="77777777" w:rsidR="008232F4" w:rsidRPr="00D0434E" w:rsidRDefault="008232F4" w:rsidP="00140E99">
            <w:pPr>
              <w:spacing w:after="120"/>
              <w:rPr>
                <w:rFonts w:ascii="Times New Roman" w:hAnsi="Times New Roman"/>
                <w:iCs/>
              </w:rPr>
            </w:pPr>
          </w:p>
        </w:tc>
      </w:tr>
    </w:tbl>
    <w:p w14:paraId="18C52C08" w14:textId="77777777" w:rsidR="008232F4" w:rsidRPr="00D0434E" w:rsidRDefault="008232F4" w:rsidP="008232F4">
      <w:pPr>
        <w:spacing w:after="120"/>
      </w:pPr>
    </w:p>
    <w:p w14:paraId="5F36E4A1" w14:textId="77777777" w:rsidR="008232F4" w:rsidRPr="00D0434E" w:rsidRDefault="008232F4" w:rsidP="008232F4"/>
    <w:p w14:paraId="57EDD764" w14:textId="77777777" w:rsidR="008232F4" w:rsidRPr="00CF0460" w:rsidRDefault="008232F4" w:rsidP="008232F4">
      <w:pPr>
        <w:sectPr w:rsidR="008232F4" w:rsidRPr="00CF0460" w:rsidSect="00140E99">
          <w:headerReference w:type="even" r:id="rId79"/>
          <w:pgSz w:w="12240" w:h="15840" w:code="1"/>
          <w:pgMar w:top="1440" w:right="1440" w:bottom="1440" w:left="1800" w:header="720" w:footer="720" w:gutter="0"/>
          <w:paperSrc w:first="15" w:other="15"/>
          <w:pgNumType w:chapStyle="1"/>
          <w:cols w:space="720"/>
        </w:sectPr>
      </w:pPr>
    </w:p>
    <w:p w14:paraId="5A6D0E8A" w14:textId="5E3CEE6E" w:rsidR="008232F4" w:rsidRPr="00444265" w:rsidRDefault="008232F4" w:rsidP="008232F4">
      <w:pPr>
        <w:pStyle w:val="PAFormsheading1"/>
        <w:numPr>
          <w:ilvl w:val="0"/>
          <w:numId w:val="0"/>
        </w:numPr>
        <w:ind w:left="-17"/>
      </w:pPr>
      <w:r w:rsidRPr="00CF0460">
        <w:t xml:space="preserve">Notification </w:t>
      </w:r>
      <w:r>
        <w:t>to Conclude a</w:t>
      </w:r>
      <w:r w:rsidRPr="00CF0460">
        <w:t xml:space="preserve"> </w:t>
      </w:r>
      <w:r w:rsidRPr="00444265">
        <w:t>Framework Agreement</w:t>
      </w:r>
      <w:r w:rsidR="002E47C2">
        <w:t xml:space="preserve"> (s)</w:t>
      </w:r>
      <w:r w:rsidRPr="00444265">
        <w:t xml:space="preserve"> </w:t>
      </w:r>
    </w:p>
    <w:p w14:paraId="24D39D99" w14:textId="77777777" w:rsidR="008232F4" w:rsidRDefault="008232F4" w:rsidP="008232F4">
      <w:pPr>
        <w:jc w:val="center"/>
        <w:rPr>
          <w:i/>
        </w:rPr>
      </w:pPr>
      <w:r w:rsidRPr="00CF0460">
        <w:rPr>
          <w:i/>
        </w:rPr>
        <w:t>[Use letterhead paper of the Procuring Agency]</w:t>
      </w:r>
    </w:p>
    <w:p w14:paraId="6551CBC6" w14:textId="77777777" w:rsidR="008232F4" w:rsidRDefault="008232F4" w:rsidP="008232F4">
      <w:pPr>
        <w:jc w:val="center"/>
        <w:rPr>
          <w:i/>
        </w:rPr>
      </w:pPr>
    </w:p>
    <w:p w14:paraId="0E0358EE" w14:textId="77777777" w:rsidR="008232F4" w:rsidRPr="00CF0460" w:rsidRDefault="008232F4" w:rsidP="008232F4">
      <w:pPr>
        <w:jc w:val="center"/>
        <w:rPr>
          <w:i/>
        </w:rPr>
      </w:pPr>
    </w:p>
    <w:p w14:paraId="31774873" w14:textId="77777777" w:rsidR="008232F4" w:rsidRPr="00CF0460" w:rsidRDefault="008232F4" w:rsidP="008232F4"/>
    <w:p w14:paraId="48234123" w14:textId="77777777" w:rsidR="008232F4" w:rsidRPr="00CF0460" w:rsidRDefault="008232F4" w:rsidP="008232F4">
      <w:pPr>
        <w:jc w:val="right"/>
      </w:pPr>
      <w:r w:rsidRPr="00CF0460">
        <w:rPr>
          <w:i/>
        </w:rPr>
        <w:t>[Date]</w:t>
      </w:r>
    </w:p>
    <w:p w14:paraId="0B86C1FF" w14:textId="1B5E12B1" w:rsidR="008232F4" w:rsidRPr="00CF0460" w:rsidRDefault="008232F4" w:rsidP="008232F4">
      <w:r w:rsidRPr="00CF0460">
        <w:t xml:space="preserve">To: </w:t>
      </w:r>
      <w:r w:rsidRPr="00CF0460">
        <w:rPr>
          <w:i/>
        </w:rPr>
        <w:fldChar w:fldCharType="begin"/>
      </w:r>
      <w:r w:rsidRPr="00CF0460">
        <w:rPr>
          <w:i/>
        </w:rPr>
        <w:instrText>ADVANCE \D 1.90</w:instrText>
      </w:r>
      <w:r w:rsidRPr="00CF0460">
        <w:rPr>
          <w:i/>
        </w:rPr>
        <w:fldChar w:fldCharType="end"/>
      </w:r>
      <w:r w:rsidRPr="00CF0460">
        <w:rPr>
          <w:i/>
        </w:rPr>
        <w:t xml:space="preserve">[name and address of </w:t>
      </w:r>
      <w:r>
        <w:rPr>
          <w:i/>
        </w:rPr>
        <w:t>successful</w:t>
      </w:r>
      <w:r w:rsidRPr="00CF0460">
        <w:rPr>
          <w:i/>
        </w:rPr>
        <w:t xml:space="preserve"> </w:t>
      </w:r>
      <w:r w:rsidR="00767FB9">
        <w:rPr>
          <w:i/>
        </w:rPr>
        <w:t>Consultant</w:t>
      </w:r>
      <w:r w:rsidRPr="00CF0460">
        <w:rPr>
          <w:i/>
        </w:rPr>
        <w:t>]</w:t>
      </w:r>
    </w:p>
    <w:p w14:paraId="4BCD04CA" w14:textId="77777777" w:rsidR="008232F4" w:rsidRPr="00CF0460" w:rsidRDefault="008232F4" w:rsidP="008232F4"/>
    <w:p w14:paraId="133D9938" w14:textId="77777777" w:rsidR="008232F4" w:rsidRPr="00CF0460" w:rsidRDefault="008232F4" w:rsidP="008232F4">
      <w:pPr>
        <w:ind w:left="360" w:right="288"/>
      </w:pPr>
    </w:p>
    <w:p w14:paraId="3D2BB909" w14:textId="77777777" w:rsidR="008232F4" w:rsidRPr="00CF0460" w:rsidRDefault="008232F4" w:rsidP="008232F4">
      <w:pPr>
        <w:ind w:right="288"/>
        <w:rPr>
          <w:b/>
          <w:bCs/>
        </w:rPr>
      </w:pPr>
      <w:r w:rsidRPr="00CF0460">
        <w:rPr>
          <w:b/>
          <w:bCs/>
        </w:rPr>
        <w:t xml:space="preserve">Notification </w:t>
      </w:r>
      <w:r>
        <w:rPr>
          <w:b/>
          <w:bCs/>
        </w:rPr>
        <w:t>to Conclude a</w:t>
      </w:r>
      <w:r w:rsidRPr="00CF0460">
        <w:rPr>
          <w:b/>
          <w:bCs/>
        </w:rPr>
        <w:t xml:space="preserve"> Framework Agreement</w:t>
      </w:r>
    </w:p>
    <w:p w14:paraId="516650E1" w14:textId="77777777" w:rsidR="008232F4" w:rsidRPr="00CF0460" w:rsidRDefault="008232F4" w:rsidP="008232F4">
      <w:pPr>
        <w:ind w:right="288"/>
      </w:pPr>
      <w:r w:rsidRPr="00CF0460">
        <w:rPr>
          <w:b/>
          <w:bCs/>
        </w:rPr>
        <w:t>Framework Agreement No.</w:t>
      </w:r>
      <w:r w:rsidRPr="00CF0460">
        <w:rPr>
          <w:b/>
          <w:bCs/>
          <w:i/>
        </w:rPr>
        <w:t xml:space="preserve"> </w:t>
      </w:r>
      <w:r w:rsidRPr="00CF0460">
        <w:rPr>
          <w:b/>
          <w:bCs/>
        </w:rPr>
        <w:t>[</w:t>
      </w:r>
      <w:r w:rsidRPr="00CF0460">
        <w:rPr>
          <w:b/>
          <w:bCs/>
          <w:i/>
        </w:rPr>
        <w:t>insert FA reference number</w:t>
      </w:r>
      <w:r w:rsidRPr="00CF0460">
        <w:rPr>
          <w:b/>
          <w:bCs/>
        </w:rPr>
        <w:t>]</w:t>
      </w:r>
      <w:r w:rsidRPr="00CF0460">
        <w:t xml:space="preserve">  </w:t>
      </w:r>
    </w:p>
    <w:p w14:paraId="5D39B3EF" w14:textId="77777777" w:rsidR="008232F4" w:rsidRPr="00CF0460" w:rsidRDefault="008232F4" w:rsidP="008232F4">
      <w:pPr>
        <w:ind w:left="360" w:right="288"/>
      </w:pPr>
    </w:p>
    <w:p w14:paraId="09B8BCC2" w14:textId="7BAC2442" w:rsidR="008232F4" w:rsidRPr="00CF0460" w:rsidRDefault="008232F4" w:rsidP="008232F4">
      <w:pPr>
        <w:pStyle w:val="BodyTextIndent"/>
        <w:spacing w:after="160"/>
        <w:ind w:right="288"/>
        <w:jc w:val="left"/>
        <w:rPr>
          <w:iCs/>
        </w:rPr>
      </w:pPr>
      <w:r w:rsidRPr="00CF0460">
        <w:rPr>
          <w:iCs/>
        </w:rPr>
        <w:t xml:space="preserve">This is to notify you that your </w:t>
      </w:r>
      <w:r w:rsidR="00767FB9">
        <w:rPr>
          <w:iCs/>
        </w:rPr>
        <w:t xml:space="preserve">proposal </w:t>
      </w:r>
      <w:r w:rsidRPr="00CF0460">
        <w:rPr>
          <w:iCs/>
        </w:rPr>
        <w:t xml:space="preserve">dated </w:t>
      </w:r>
      <w:r w:rsidRPr="005C0E0F">
        <w:rPr>
          <w:i/>
        </w:rPr>
        <w:t>[insert date]</w:t>
      </w:r>
      <w:r w:rsidRPr="00CF0460">
        <w:rPr>
          <w:b/>
          <w:bCs/>
          <w:i/>
        </w:rPr>
        <w:t xml:space="preserve"> </w:t>
      </w:r>
      <w:r w:rsidRPr="00CF0460">
        <w:rPr>
          <w:iCs/>
        </w:rPr>
        <w:t xml:space="preserve">to </w:t>
      </w:r>
      <w:r>
        <w:rPr>
          <w:iCs/>
        </w:rPr>
        <w:t>conclude</w:t>
      </w:r>
      <w:r w:rsidRPr="00CF0460">
        <w:rPr>
          <w:iCs/>
        </w:rPr>
        <w:t xml:space="preserve"> a Framework Agreement in relation to the </w:t>
      </w:r>
      <w:r w:rsidR="008031E9">
        <w:rPr>
          <w:iCs/>
        </w:rPr>
        <w:t>provision</w:t>
      </w:r>
      <w:r w:rsidRPr="00CF0460">
        <w:rPr>
          <w:iCs/>
        </w:rPr>
        <w:t xml:space="preserve"> of </w:t>
      </w:r>
      <w:r w:rsidRPr="00CF0460">
        <w:rPr>
          <w:i/>
          <w:iCs/>
        </w:rPr>
        <w:t xml:space="preserve">[insert </w:t>
      </w:r>
      <w:r w:rsidRPr="00CF0460">
        <w:rPr>
          <w:bCs/>
          <w:i/>
        </w:rPr>
        <w:t xml:space="preserve">short title </w:t>
      </w:r>
      <w:r w:rsidR="005E35D6">
        <w:rPr>
          <w:bCs/>
          <w:i/>
        </w:rPr>
        <w:t>of the Services</w:t>
      </w:r>
      <w:r w:rsidRPr="00CF0460">
        <w:rPr>
          <w:bCs/>
          <w:i/>
        </w:rPr>
        <w:t>]</w:t>
      </w:r>
      <w:r>
        <w:rPr>
          <w:bCs/>
          <w:i/>
        </w:rPr>
        <w:t xml:space="preserve"> is hereby accepted by our Agency.</w:t>
      </w:r>
      <w:r>
        <w:rPr>
          <w:iCs/>
        </w:rPr>
        <w:t xml:space="preserve"> </w:t>
      </w:r>
    </w:p>
    <w:p w14:paraId="0F2E054B" w14:textId="7CD42083" w:rsidR="008232F4" w:rsidRPr="00CF0460" w:rsidRDefault="008232F4" w:rsidP="008232F4">
      <w:pPr>
        <w:pStyle w:val="SPDClauseNo"/>
        <w:spacing w:after="200"/>
        <w:ind w:left="0" w:firstLine="0"/>
        <w:contextualSpacing w:val="0"/>
      </w:pPr>
      <w:r>
        <w:t xml:space="preserve">Please </w:t>
      </w:r>
      <w:r w:rsidRPr="00CF0460">
        <w:t xml:space="preserve">sign, date and return the Framework Agreement within </w:t>
      </w:r>
      <w:r>
        <w:t>[</w:t>
      </w:r>
      <w:r w:rsidRPr="00EF5B2E">
        <w:rPr>
          <w:i/>
        </w:rPr>
        <w:t>insert the applicable period for signing o</w:t>
      </w:r>
      <w:r>
        <w:rPr>
          <w:i/>
        </w:rPr>
        <w:t xml:space="preserve">f </w:t>
      </w:r>
      <w:r w:rsidRPr="00EF5B2E">
        <w:rPr>
          <w:i/>
        </w:rPr>
        <w:t xml:space="preserve">the FA in accordance of the </w:t>
      </w:r>
      <w:r w:rsidR="00046668" w:rsidRPr="00EF5B2E">
        <w:rPr>
          <w:i/>
        </w:rPr>
        <w:t>IT</w:t>
      </w:r>
      <w:r w:rsidR="00046668">
        <w:rPr>
          <w:i/>
        </w:rPr>
        <w:t>C</w:t>
      </w:r>
      <w:r w:rsidRPr="00EF5B2E">
        <w:rPr>
          <w:i/>
        </w:rPr>
        <w:t>]</w:t>
      </w:r>
      <w:r w:rsidRPr="00CF0460">
        <w:t xml:space="preserve"> days of receipt of the same.</w:t>
      </w:r>
    </w:p>
    <w:p w14:paraId="738DC52A" w14:textId="77777777" w:rsidR="008232F4" w:rsidRPr="00CF0460" w:rsidRDefault="008232F4" w:rsidP="008232F4">
      <w:pPr>
        <w:pStyle w:val="BodyTextIndent"/>
        <w:spacing w:after="160"/>
        <w:ind w:right="288"/>
        <w:jc w:val="left"/>
        <w:rPr>
          <w:iCs/>
        </w:rPr>
      </w:pPr>
    </w:p>
    <w:p w14:paraId="20D1E1EF" w14:textId="77777777" w:rsidR="008232F4" w:rsidRPr="00CF0460" w:rsidRDefault="008232F4" w:rsidP="008232F4">
      <w:pPr>
        <w:tabs>
          <w:tab w:val="left" w:pos="9000"/>
        </w:tabs>
        <w:spacing w:before="240"/>
      </w:pPr>
    </w:p>
    <w:tbl>
      <w:tblPr>
        <w:tblStyle w:val="TableGrid"/>
        <w:tblW w:w="0" w:type="auto"/>
        <w:tblLook w:val="04A0" w:firstRow="1" w:lastRow="0" w:firstColumn="1" w:lastColumn="0" w:noHBand="0" w:noVBand="1"/>
      </w:tblPr>
      <w:tblGrid>
        <w:gridCol w:w="2880"/>
        <w:gridCol w:w="5400"/>
      </w:tblGrid>
      <w:tr w:rsidR="008232F4" w:rsidRPr="00CF0460" w14:paraId="1C8798B6" w14:textId="77777777" w:rsidTr="00140E99">
        <w:tc>
          <w:tcPr>
            <w:tcW w:w="2880" w:type="dxa"/>
            <w:tcBorders>
              <w:top w:val="nil"/>
              <w:left w:val="nil"/>
              <w:bottom w:val="nil"/>
              <w:right w:val="nil"/>
            </w:tcBorders>
            <w:vAlign w:val="bottom"/>
          </w:tcPr>
          <w:p w14:paraId="2ED5431A" w14:textId="77777777" w:rsidR="008232F4" w:rsidRPr="00A16996" w:rsidRDefault="008232F4" w:rsidP="00140E99">
            <w:pPr>
              <w:rPr>
                <w:rFonts w:ascii="Times New Roman" w:hAnsi="Times New Roman"/>
                <w:iCs/>
              </w:rPr>
            </w:pPr>
            <w:r w:rsidRPr="00970B72">
              <w:rPr>
                <w:b/>
              </w:rPr>
              <w:t>Authorized Signature:</w:t>
            </w:r>
          </w:p>
        </w:tc>
        <w:tc>
          <w:tcPr>
            <w:tcW w:w="5400" w:type="dxa"/>
            <w:tcBorders>
              <w:top w:val="nil"/>
              <w:left w:val="nil"/>
              <w:bottom w:val="single" w:sz="4" w:space="0" w:color="auto"/>
              <w:right w:val="nil"/>
            </w:tcBorders>
          </w:tcPr>
          <w:p w14:paraId="467BF58A" w14:textId="77777777" w:rsidR="008232F4" w:rsidRPr="00A16996" w:rsidRDefault="008232F4" w:rsidP="00140E99">
            <w:pPr>
              <w:spacing w:after="120"/>
              <w:rPr>
                <w:rFonts w:ascii="Times New Roman" w:hAnsi="Times New Roman"/>
                <w:iCs/>
              </w:rPr>
            </w:pPr>
          </w:p>
        </w:tc>
      </w:tr>
      <w:tr w:rsidR="008232F4" w:rsidRPr="00CF0460" w14:paraId="0DAA3B0C" w14:textId="77777777" w:rsidTr="00140E99">
        <w:tc>
          <w:tcPr>
            <w:tcW w:w="2880" w:type="dxa"/>
            <w:tcBorders>
              <w:top w:val="nil"/>
              <w:left w:val="nil"/>
              <w:bottom w:val="nil"/>
              <w:right w:val="nil"/>
            </w:tcBorders>
            <w:vAlign w:val="bottom"/>
          </w:tcPr>
          <w:p w14:paraId="18FA2EF9" w14:textId="77777777" w:rsidR="008232F4" w:rsidRPr="00A16996" w:rsidRDefault="008232F4" w:rsidP="00140E99">
            <w:pPr>
              <w:rPr>
                <w:rFonts w:ascii="Times New Roman" w:hAnsi="Times New Roman"/>
                <w:iCs/>
              </w:rPr>
            </w:pPr>
            <w:r w:rsidRPr="00970B72">
              <w:rPr>
                <w:b/>
              </w:rPr>
              <w:t>Name:</w:t>
            </w:r>
          </w:p>
        </w:tc>
        <w:tc>
          <w:tcPr>
            <w:tcW w:w="5400" w:type="dxa"/>
            <w:tcBorders>
              <w:left w:val="nil"/>
              <w:right w:val="nil"/>
            </w:tcBorders>
          </w:tcPr>
          <w:p w14:paraId="50E8CA6B" w14:textId="77777777" w:rsidR="008232F4" w:rsidRPr="00A16996" w:rsidRDefault="008232F4" w:rsidP="00140E99">
            <w:pPr>
              <w:spacing w:after="120"/>
              <w:rPr>
                <w:rFonts w:ascii="Times New Roman" w:hAnsi="Times New Roman"/>
                <w:iCs/>
              </w:rPr>
            </w:pPr>
          </w:p>
        </w:tc>
      </w:tr>
      <w:tr w:rsidR="008232F4" w:rsidRPr="00CF0460" w14:paraId="20BC5900" w14:textId="77777777" w:rsidTr="00140E99">
        <w:tc>
          <w:tcPr>
            <w:tcW w:w="2880" w:type="dxa"/>
            <w:tcBorders>
              <w:top w:val="nil"/>
              <w:left w:val="nil"/>
              <w:bottom w:val="nil"/>
              <w:right w:val="nil"/>
            </w:tcBorders>
            <w:vAlign w:val="bottom"/>
          </w:tcPr>
          <w:p w14:paraId="56A7FC79" w14:textId="77777777" w:rsidR="008232F4" w:rsidRPr="00A16996" w:rsidRDefault="008232F4" w:rsidP="00140E99">
            <w:pPr>
              <w:rPr>
                <w:rFonts w:ascii="Times New Roman" w:hAnsi="Times New Roman"/>
                <w:iCs/>
              </w:rPr>
            </w:pPr>
            <w:r w:rsidRPr="00970B72">
              <w:rPr>
                <w:b/>
              </w:rPr>
              <w:t>Title/position:</w:t>
            </w:r>
          </w:p>
        </w:tc>
        <w:tc>
          <w:tcPr>
            <w:tcW w:w="5400" w:type="dxa"/>
            <w:tcBorders>
              <w:left w:val="nil"/>
              <w:right w:val="nil"/>
            </w:tcBorders>
          </w:tcPr>
          <w:p w14:paraId="058D81E1" w14:textId="77777777" w:rsidR="008232F4" w:rsidRPr="00A16996" w:rsidRDefault="008232F4" w:rsidP="00140E99">
            <w:pPr>
              <w:spacing w:after="120"/>
              <w:rPr>
                <w:rFonts w:ascii="Times New Roman" w:hAnsi="Times New Roman"/>
                <w:iCs/>
              </w:rPr>
            </w:pPr>
          </w:p>
        </w:tc>
      </w:tr>
      <w:tr w:rsidR="008232F4" w:rsidRPr="00CF0460" w14:paraId="0E60CA2C" w14:textId="77777777" w:rsidTr="00140E99">
        <w:tc>
          <w:tcPr>
            <w:tcW w:w="2880" w:type="dxa"/>
            <w:tcBorders>
              <w:top w:val="nil"/>
              <w:left w:val="nil"/>
              <w:bottom w:val="nil"/>
              <w:right w:val="nil"/>
            </w:tcBorders>
            <w:vAlign w:val="bottom"/>
          </w:tcPr>
          <w:p w14:paraId="74AF1AAE" w14:textId="072C1C39" w:rsidR="008232F4" w:rsidRPr="00A16996" w:rsidRDefault="008232F4" w:rsidP="00140E99">
            <w:pPr>
              <w:rPr>
                <w:rFonts w:ascii="Times New Roman" w:hAnsi="Times New Roman"/>
                <w:b/>
              </w:rPr>
            </w:pPr>
            <w:r w:rsidRPr="00970B72">
              <w:rPr>
                <w:b/>
              </w:rPr>
              <w:t xml:space="preserve">Name of </w:t>
            </w:r>
            <w:r w:rsidR="00046668" w:rsidRPr="00970B72">
              <w:rPr>
                <w:b/>
              </w:rPr>
              <w:t>Procuring</w:t>
            </w:r>
            <w:r w:rsidR="00987A5A" w:rsidRPr="00970B72">
              <w:rPr>
                <w:b/>
              </w:rPr>
              <w:t xml:space="preserve"> </w:t>
            </w:r>
            <w:r w:rsidRPr="00970B72">
              <w:rPr>
                <w:b/>
              </w:rPr>
              <w:t>Agency:</w:t>
            </w:r>
          </w:p>
        </w:tc>
        <w:tc>
          <w:tcPr>
            <w:tcW w:w="5400" w:type="dxa"/>
            <w:tcBorders>
              <w:left w:val="nil"/>
              <w:right w:val="nil"/>
            </w:tcBorders>
          </w:tcPr>
          <w:p w14:paraId="7C9F8290" w14:textId="77777777" w:rsidR="008232F4" w:rsidRPr="00A16996" w:rsidRDefault="008232F4" w:rsidP="00140E99">
            <w:pPr>
              <w:spacing w:after="120"/>
              <w:rPr>
                <w:rFonts w:ascii="Times New Roman" w:hAnsi="Times New Roman"/>
                <w:iCs/>
              </w:rPr>
            </w:pPr>
          </w:p>
        </w:tc>
      </w:tr>
      <w:tr w:rsidR="008232F4" w:rsidRPr="00CF0460" w14:paraId="5530A24F" w14:textId="77777777" w:rsidTr="00140E99">
        <w:tc>
          <w:tcPr>
            <w:tcW w:w="2880" w:type="dxa"/>
            <w:tcBorders>
              <w:top w:val="nil"/>
              <w:left w:val="nil"/>
              <w:bottom w:val="nil"/>
              <w:right w:val="nil"/>
            </w:tcBorders>
            <w:vAlign w:val="bottom"/>
          </w:tcPr>
          <w:p w14:paraId="3238B734" w14:textId="77777777" w:rsidR="008232F4" w:rsidRPr="00A16996" w:rsidRDefault="008232F4" w:rsidP="00140E99">
            <w:pPr>
              <w:rPr>
                <w:rFonts w:ascii="Times New Roman" w:hAnsi="Times New Roman"/>
                <w:iCs/>
              </w:rPr>
            </w:pPr>
            <w:r w:rsidRPr="00970B72">
              <w:rPr>
                <w:b/>
              </w:rPr>
              <w:t>Telephone:</w:t>
            </w:r>
          </w:p>
        </w:tc>
        <w:tc>
          <w:tcPr>
            <w:tcW w:w="5400" w:type="dxa"/>
            <w:tcBorders>
              <w:left w:val="nil"/>
              <w:right w:val="nil"/>
            </w:tcBorders>
          </w:tcPr>
          <w:p w14:paraId="44D908BA" w14:textId="77777777" w:rsidR="008232F4" w:rsidRPr="00A16996" w:rsidRDefault="008232F4" w:rsidP="00140E99">
            <w:pPr>
              <w:spacing w:after="120"/>
              <w:rPr>
                <w:rFonts w:ascii="Times New Roman" w:hAnsi="Times New Roman"/>
                <w:iCs/>
              </w:rPr>
            </w:pPr>
          </w:p>
        </w:tc>
      </w:tr>
      <w:tr w:rsidR="008232F4" w:rsidRPr="00CF0460" w14:paraId="1B592D16" w14:textId="77777777" w:rsidTr="00140E99">
        <w:tc>
          <w:tcPr>
            <w:tcW w:w="2880" w:type="dxa"/>
            <w:tcBorders>
              <w:top w:val="nil"/>
              <w:left w:val="nil"/>
              <w:bottom w:val="nil"/>
              <w:right w:val="nil"/>
            </w:tcBorders>
            <w:vAlign w:val="bottom"/>
          </w:tcPr>
          <w:p w14:paraId="45CF8944" w14:textId="77777777" w:rsidR="008232F4" w:rsidRPr="00A16996" w:rsidRDefault="008232F4" w:rsidP="00140E99">
            <w:pPr>
              <w:rPr>
                <w:rFonts w:ascii="Times New Roman" w:hAnsi="Times New Roman"/>
                <w:iCs/>
              </w:rPr>
            </w:pPr>
            <w:r w:rsidRPr="00970B72">
              <w:rPr>
                <w:b/>
              </w:rPr>
              <w:t>Email:</w:t>
            </w:r>
          </w:p>
        </w:tc>
        <w:tc>
          <w:tcPr>
            <w:tcW w:w="5400" w:type="dxa"/>
            <w:tcBorders>
              <w:left w:val="nil"/>
              <w:right w:val="nil"/>
            </w:tcBorders>
          </w:tcPr>
          <w:p w14:paraId="45D1C401" w14:textId="77777777" w:rsidR="008232F4" w:rsidRPr="00A16996" w:rsidRDefault="008232F4" w:rsidP="00140E99">
            <w:pPr>
              <w:spacing w:after="120"/>
              <w:rPr>
                <w:rFonts w:ascii="Times New Roman" w:hAnsi="Times New Roman"/>
                <w:iCs/>
              </w:rPr>
            </w:pPr>
          </w:p>
        </w:tc>
      </w:tr>
    </w:tbl>
    <w:p w14:paraId="47236CD9" w14:textId="77777777" w:rsidR="008232F4" w:rsidRPr="0067623F" w:rsidRDefault="008232F4" w:rsidP="008232F4">
      <w:pPr>
        <w:spacing w:before="240"/>
        <w:sectPr w:rsidR="008232F4" w:rsidRPr="0067623F" w:rsidSect="00140E99">
          <w:headerReference w:type="even" r:id="rId80"/>
          <w:headerReference w:type="default" r:id="rId81"/>
          <w:headerReference w:type="first" r:id="rId82"/>
          <w:type w:val="oddPage"/>
          <w:pgSz w:w="12240" w:h="15840" w:code="1"/>
          <w:pgMar w:top="1440" w:right="1440" w:bottom="1440" w:left="1800" w:header="720" w:footer="720" w:gutter="0"/>
          <w:paperSrc w:first="15" w:other="15"/>
          <w:cols w:space="720"/>
          <w:titlePg/>
        </w:sectPr>
      </w:pPr>
      <w:r w:rsidRPr="002921B4">
        <w:rPr>
          <w:u w:val="single"/>
        </w:rPr>
        <w:t>Attachment</w:t>
      </w:r>
      <w:r>
        <w:t>: Framework Agreement</w:t>
      </w:r>
    </w:p>
    <w:p w14:paraId="4D3E1D5A" w14:textId="77777777" w:rsidR="008232F4" w:rsidRPr="008342F9" w:rsidRDefault="008232F4" w:rsidP="008232F4">
      <w:pPr>
        <w:pStyle w:val="MainHeader1"/>
      </w:pPr>
      <w:r w:rsidRPr="008342F9">
        <w:t>Framework Agreement</w:t>
      </w:r>
      <w:r>
        <w:t xml:space="preserve"> </w:t>
      </w:r>
    </w:p>
    <w:p w14:paraId="62F8ED18" w14:textId="77777777" w:rsidR="008232F4" w:rsidRPr="00CF0460" w:rsidRDefault="008232F4" w:rsidP="008232F4">
      <w:pPr>
        <w:pStyle w:val="Sub-ClauseText"/>
        <w:spacing w:before="0" w:after="0"/>
        <w:jc w:val="left"/>
      </w:pPr>
    </w:p>
    <w:p w14:paraId="02ACA50A" w14:textId="77777777" w:rsidR="008232F4" w:rsidRPr="00017C50" w:rsidRDefault="008232F4" w:rsidP="008232F4">
      <w:pPr>
        <w:spacing w:before="120" w:after="200"/>
        <w:jc w:val="both"/>
        <w:rPr>
          <w:i/>
        </w:rPr>
      </w:pPr>
      <w:r w:rsidRPr="00017C50">
        <w:t>[</w:t>
      </w:r>
      <w:r w:rsidRPr="00017C50">
        <w:rPr>
          <w:i/>
        </w:rPr>
        <w:t>This form is to be completed by the Procuring Agency in accordance with the instructions provided in italicized text. The italicized text should be deleted from the final document.</w:t>
      </w:r>
    </w:p>
    <w:p w14:paraId="344412A7" w14:textId="2D0010C9" w:rsidR="008232F4" w:rsidRPr="00017C50" w:rsidRDefault="008232F4" w:rsidP="008232F4">
      <w:pPr>
        <w:spacing w:before="120" w:after="200"/>
        <w:jc w:val="both"/>
      </w:pPr>
      <w:r w:rsidRPr="00017C50">
        <w:rPr>
          <w:b/>
          <w:i/>
        </w:rPr>
        <w:t>Note</w:t>
      </w:r>
      <w:r w:rsidRPr="00017C50">
        <w:rPr>
          <w:i/>
        </w:rPr>
        <w:t>: the terminology in relation to the parties to the Framework Agreement changes from the terminology used in relation to the parties involved in the Primary Procurement. In the Primary Procurement</w:t>
      </w:r>
      <w:r w:rsidR="00E01EDC">
        <w:rPr>
          <w:i/>
        </w:rPr>
        <w:t xml:space="preserve">, </w:t>
      </w:r>
      <w:r w:rsidRPr="00017C50">
        <w:rPr>
          <w:i/>
        </w:rPr>
        <w:t>the Procuring Agency is responsible for establishing the FA(s). However, the parties to the FA will be the “</w:t>
      </w:r>
      <w:r w:rsidR="002954D0">
        <w:rPr>
          <w:i/>
        </w:rPr>
        <w:t>Client</w:t>
      </w:r>
      <w:r w:rsidRPr="00017C50">
        <w:rPr>
          <w:i/>
        </w:rPr>
        <w:t xml:space="preserve">(s)” (being Borrower’s agencies that are entitled to </w:t>
      </w:r>
      <w:r w:rsidR="00DB4E34">
        <w:rPr>
          <w:i/>
        </w:rPr>
        <w:t xml:space="preserve">procure </w:t>
      </w:r>
      <w:r w:rsidRPr="00017C50">
        <w:rPr>
          <w:i/>
        </w:rPr>
        <w:t xml:space="preserve">under the FA) and, where appropriate, a “Lead </w:t>
      </w:r>
      <w:r w:rsidR="002954D0">
        <w:rPr>
          <w:i/>
        </w:rPr>
        <w:t>Client</w:t>
      </w:r>
      <w:r w:rsidRPr="00017C50">
        <w:rPr>
          <w:i/>
        </w:rPr>
        <w:t xml:space="preserve">” or a “Responsible Agency” acting on behalf of a </w:t>
      </w:r>
      <w:r w:rsidR="002954D0">
        <w:rPr>
          <w:i/>
        </w:rPr>
        <w:t>Client</w:t>
      </w:r>
      <w:r w:rsidRPr="00017C50">
        <w:rPr>
          <w:i/>
        </w:rPr>
        <w:t>(s) and responsible for managing and administering the FA.</w:t>
      </w:r>
      <w:r w:rsidRPr="00017C50">
        <w:t>]</w:t>
      </w:r>
    </w:p>
    <w:p w14:paraId="328C55FB" w14:textId="3995BA8C" w:rsidR="008232F4" w:rsidRPr="00017C50" w:rsidRDefault="008232F4" w:rsidP="008232F4">
      <w:pPr>
        <w:tabs>
          <w:tab w:val="left" w:pos="720"/>
          <w:tab w:val="left" w:pos="2520"/>
          <w:tab w:val="left" w:pos="6120"/>
          <w:tab w:val="left" w:pos="7200"/>
        </w:tabs>
        <w:spacing w:before="120" w:after="200"/>
        <w:jc w:val="both"/>
        <w:rPr>
          <w:i/>
        </w:rPr>
      </w:pPr>
      <w:r w:rsidRPr="00017C50">
        <w:t>This Framework Agreement [</w:t>
      </w:r>
      <w:r w:rsidRPr="00017C50">
        <w:rPr>
          <w:i/>
        </w:rPr>
        <w:t>insert reference number of the Framework Agreement]</w:t>
      </w:r>
      <w:r w:rsidRPr="00017C50">
        <w:t xml:space="preserve"> is made for the </w:t>
      </w:r>
      <w:r w:rsidR="008031E9">
        <w:t xml:space="preserve">provision </w:t>
      </w:r>
      <w:r w:rsidRPr="00017C50">
        <w:t xml:space="preserve">of </w:t>
      </w:r>
      <w:r w:rsidRPr="00017C50">
        <w:rPr>
          <w:i/>
        </w:rPr>
        <w:t xml:space="preserve">[ insert brief description of </w:t>
      </w:r>
      <w:r w:rsidR="005E35D6">
        <w:rPr>
          <w:i/>
        </w:rPr>
        <w:t xml:space="preserve">the </w:t>
      </w:r>
      <w:r>
        <w:rPr>
          <w:i/>
        </w:rPr>
        <w:t>S</w:t>
      </w:r>
      <w:r w:rsidRPr="00017C50">
        <w:rPr>
          <w:i/>
        </w:rPr>
        <w:t>ervices]</w:t>
      </w:r>
    </w:p>
    <w:p w14:paraId="4CCB4956" w14:textId="77777777" w:rsidR="008232F4" w:rsidRPr="00017C50" w:rsidRDefault="008232F4" w:rsidP="008232F4">
      <w:pPr>
        <w:tabs>
          <w:tab w:val="left" w:pos="720"/>
          <w:tab w:val="left" w:pos="2520"/>
          <w:tab w:val="left" w:pos="6120"/>
          <w:tab w:val="left" w:pos="7200"/>
        </w:tabs>
        <w:spacing w:before="120" w:after="200"/>
        <w:jc w:val="both"/>
        <w:rPr>
          <w:i/>
        </w:rPr>
      </w:pPr>
      <w:r w:rsidRPr="00017C50">
        <w:rPr>
          <w:i/>
        </w:rPr>
        <w:t xml:space="preserve">on the [insert: </w:t>
      </w:r>
      <w:r w:rsidRPr="00017C50">
        <w:rPr>
          <w:b/>
          <w:i/>
        </w:rPr>
        <w:t>number</w:t>
      </w:r>
      <w:r w:rsidRPr="00017C50">
        <w:rPr>
          <w:i/>
        </w:rPr>
        <w:t>]</w:t>
      </w:r>
      <w:r w:rsidRPr="00017C50">
        <w:t xml:space="preserve"> day of </w:t>
      </w:r>
      <w:r w:rsidRPr="00017C50">
        <w:rPr>
          <w:i/>
        </w:rPr>
        <w:t xml:space="preserve">[insert: </w:t>
      </w:r>
      <w:r w:rsidRPr="00017C50">
        <w:rPr>
          <w:b/>
          <w:i/>
        </w:rPr>
        <w:t>month</w:t>
      </w:r>
      <w:r w:rsidRPr="00017C50">
        <w:rPr>
          <w:i/>
        </w:rPr>
        <w:t>]</w:t>
      </w:r>
      <w:r w:rsidRPr="00017C50">
        <w:t xml:space="preserve">, </w:t>
      </w:r>
      <w:r w:rsidRPr="00017C50">
        <w:rPr>
          <w:i/>
        </w:rPr>
        <w:t xml:space="preserve">[insert: </w:t>
      </w:r>
      <w:r w:rsidRPr="00017C50">
        <w:rPr>
          <w:b/>
          <w:i/>
        </w:rPr>
        <w:t>year</w:t>
      </w:r>
      <w:r w:rsidRPr="00017C50">
        <w:rPr>
          <w:i/>
        </w:rPr>
        <w:t>]</w:t>
      </w:r>
    </w:p>
    <w:p w14:paraId="2DC94933" w14:textId="77777777" w:rsidR="008232F4" w:rsidRPr="00017C50" w:rsidRDefault="008232F4" w:rsidP="008232F4">
      <w:pPr>
        <w:tabs>
          <w:tab w:val="left" w:pos="720"/>
          <w:tab w:val="left" w:pos="2520"/>
          <w:tab w:val="left" w:pos="6120"/>
          <w:tab w:val="left" w:pos="7200"/>
        </w:tabs>
        <w:spacing w:before="120" w:after="200"/>
        <w:ind w:left="720"/>
        <w:jc w:val="both"/>
      </w:pPr>
      <w:r w:rsidRPr="00017C50">
        <w:t>between</w:t>
      </w:r>
    </w:p>
    <w:p w14:paraId="1E0A0504" w14:textId="77777777" w:rsidR="008232F4" w:rsidRPr="00017C50" w:rsidRDefault="008232F4" w:rsidP="008232F4">
      <w:pPr>
        <w:tabs>
          <w:tab w:val="left" w:pos="720"/>
          <w:tab w:val="left" w:pos="2520"/>
          <w:tab w:val="left" w:pos="6120"/>
          <w:tab w:val="left" w:pos="7200"/>
        </w:tabs>
        <w:spacing w:before="120" w:after="200"/>
        <w:jc w:val="both"/>
        <w:rPr>
          <w:i/>
        </w:rPr>
      </w:pPr>
      <w:r w:rsidRPr="00017C50">
        <w:rPr>
          <w:i/>
        </w:rPr>
        <w:t>[Select one of the three OPTIONS below]</w:t>
      </w:r>
    </w:p>
    <w:p w14:paraId="016F3BFB" w14:textId="77777777" w:rsidR="008232F4" w:rsidRPr="00017C50" w:rsidRDefault="008232F4" w:rsidP="008232F4">
      <w:pPr>
        <w:tabs>
          <w:tab w:val="left" w:pos="720"/>
          <w:tab w:val="left" w:pos="2520"/>
          <w:tab w:val="left" w:pos="6120"/>
          <w:tab w:val="left" w:pos="7200"/>
        </w:tabs>
        <w:spacing w:before="120" w:after="200"/>
        <w:jc w:val="both"/>
        <w:rPr>
          <w:i/>
          <w:u w:val="single"/>
        </w:rPr>
      </w:pPr>
      <w:r w:rsidRPr="00017C50">
        <w:rPr>
          <w:i/>
          <w:u w:val="single"/>
        </w:rPr>
        <w:t>[OPTION 1: for Single User Framework Agreement]</w:t>
      </w:r>
    </w:p>
    <w:p w14:paraId="235CB146" w14:textId="15ADF935" w:rsidR="008232F4" w:rsidRPr="00017C50" w:rsidRDefault="008232F4" w:rsidP="008232F4">
      <w:pPr>
        <w:tabs>
          <w:tab w:val="left" w:pos="2520"/>
          <w:tab w:val="left" w:pos="6120"/>
          <w:tab w:val="left" w:pos="7200"/>
        </w:tabs>
        <w:spacing w:before="120" w:after="200"/>
        <w:ind w:left="450"/>
        <w:jc w:val="both"/>
      </w:pPr>
      <w:r w:rsidRPr="00017C50">
        <w:rPr>
          <w:b/>
        </w:rPr>
        <w:t xml:space="preserve">the </w:t>
      </w:r>
      <w:r w:rsidR="002954D0">
        <w:rPr>
          <w:b/>
        </w:rPr>
        <w:t>Client</w:t>
      </w:r>
      <w:r w:rsidRPr="00017C50">
        <w:rPr>
          <w:b/>
        </w:rPr>
        <w:t>(s)</w:t>
      </w:r>
      <w:r w:rsidRPr="00017C50">
        <w:t xml:space="preserve"> [</w:t>
      </w:r>
      <w:r w:rsidRPr="00017C50">
        <w:rPr>
          <w:i/>
        </w:rPr>
        <w:t xml:space="preserve">insert complete name of the </w:t>
      </w:r>
      <w:r w:rsidR="002954D0">
        <w:rPr>
          <w:i/>
        </w:rPr>
        <w:t>Client</w:t>
      </w:r>
      <w:r w:rsidRPr="00017C50">
        <w:rPr>
          <w:i/>
        </w:rPr>
        <w:t xml:space="preserve">/s, the type of legal entity, (for example, “an agency of the Ministry of the Government of {insert name of Country of </w:t>
      </w:r>
      <w:r w:rsidR="002954D0">
        <w:rPr>
          <w:i/>
        </w:rPr>
        <w:t>Client</w:t>
      </w:r>
      <w:r w:rsidRPr="00017C50">
        <w:rPr>
          <w:i/>
        </w:rPr>
        <w:t xml:space="preserve">/s}”, or “a corporation incorporated under the laws of {insert name of Country of </w:t>
      </w:r>
      <w:r w:rsidR="002954D0">
        <w:rPr>
          <w:i/>
        </w:rPr>
        <w:t>Client</w:t>
      </w:r>
      <w:r w:rsidRPr="00017C50">
        <w:rPr>
          <w:i/>
        </w:rPr>
        <w:t>/s}”</w:t>
      </w:r>
      <w:r w:rsidRPr="00017C50">
        <w:t xml:space="preserve">] </w:t>
      </w:r>
      <w:r w:rsidRPr="00017C50">
        <w:rPr>
          <w:i/>
        </w:rPr>
        <w:t>(</w:t>
      </w:r>
      <w:r w:rsidRPr="00017C50">
        <w:t xml:space="preserve">the </w:t>
      </w:r>
      <w:r w:rsidR="002954D0">
        <w:t>Client</w:t>
      </w:r>
      <w:r w:rsidRPr="00017C50">
        <w:t xml:space="preserve">(s)) and </w:t>
      </w:r>
    </w:p>
    <w:p w14:paraId="3609A0E6" w14:textId="3E30723E" w:rsidR="008232F4" w:rsidRPr="00017C50" w:rsidRDefault="008232F4" w:rsidP="008232F4">
      <w:pPr>
        <w:tabs>
          <w:tab w:val="left" w:pos="720"/>
          <w:tab w:val="left" w:pos="2520"/>
          <w:tab w:val="left" w:pos="6120"/>
          <w:tab w:val="left" w:pos="7200"/>
        </w:tabs>
        <w:spacing w:before="120" w:after="200"/>
        <w:jc w:val="both"/>
        <w:rPr>
          <w:i/>
        </w:rPr>
      </w:pPr>
      <w:r w:rsidRPr="00017C50">
        <w:rPr>
          <w:i/>
          <w:u w:val="single"/>
        </w:rPr>
        <w:t>[OPTION 2: for a Multi-User Framework Agreement</w:t>
      </w:r>
      <w:r w:rsidRPr="00017C50">
        <w:rPr>
          <w:u w:val="single"/>
        </w:rPr>
        <w:t xml:space="preserve"> </w:t>
      </w:r>
      <w:r w:rsidRPr="00017C50">
        <w:rPr>
          <w:i/>
          <w:u w:val="single"/>
        </w:rPr>
        <w:t xml:space="preserve">with a Lead </w:t>
      </w:r>
      <w:r w:rsidR="002954D0">
        <w:rPr>
          <w:i/>
          <w:u w:val="single"/>
        </w:rPr>
        <w:t>Client</w:t>
      </w:r>
      <w:r w:rsidRPr="00017C50">
        <w:rPr>
          <w:i/>
        </w:rPr>
        <w:t xml:space="preserve"> that is responsible for managing and administering the Framework Agreement, and that is also a </w:t>
      </w:r>
      <w:r w:rsidR="002954D0">
        <w:rPr>
          <w:i/>
        </w:rPr>
        <w:t>Client</w:t>
      </w:r>
      <w:r w:rsidRPr="00017C50">
        <w:rPr>
          <w:i/>
        </w:rPr>
        <w:t xml:space="preserve">,] </w:t>
      </w:r>
    </w:p>
    <w:p w14:paraId="2A6E6E10" w14:textId="77777777" w:rsidR="008232F4" w:rsidRPr="00017C50" w:rsidRDefault="008232F4" w:rsidP="008232F4">
      <w:pPr>
        <w:tabs>
          <w:tab w:val="left" w:pos="720"/>
          <w:tab w:val="left" w:pos="2520"/>
          <w:tab w:val="left" w:pos="6120"/>
          <w:tab w:val="left" w:pos="7200"/>
        </w:tabs>
        <w:spacing w:before="120" w:after="200"/>
        <w:ind w:left="720"/>
        <w:jc w:val="both"/>
      </w:pPr>
      <w:r w:rsidRPr="00017C50">
        <w:t>between</w:t>
      </w:r>
    </w:p>
    <w:p w14:paraId="69811727" w14:textId="76ABC596" w:rsidR="008232F4" w:rsidRPr="00017C50" w:rsidRDefault="008232F4" w:rsidP="008232F4">
      <w:pPr>
        <w:spacing w:before="120" w:after="200"/>
        <w:ind w:left="450"/>
        <w:jc w:val="both"/>
      </w:pPr>
      <w:r w:rsidRPr="00017C50">
        <w:rPr>
          <w:b/>
        </w:rPr>
        <w:t xml:space="preserve">the Lead </w:t>
      </w:r>
      <w:r w:rsidR="002954D0">
        <w:rPr>
          <w:b/>
        </w:rPr>
        <w:t>Client</w:t>
      </w:r>
      <w:r w:rsidRPr="00017C50">
        <w:t xml:space="preserve"> [</w:t>
      </w:r>
      <w:r w:rsidRPr="00017C50">
        <w:rPr>
          <w:i/>
        </w:rPr>
        <w:t xml:space="preserve">insert complete name of the Lead </w:t>
      </w:r>
      <w:r w:rsidR="002954D0">
        <w:rPr>
          <w:i/>
        </w:rPr>
        <w:t>Client</w:t>
      </w:r>
      <w:r w:rsidRPr="00017C50">
        <w:rPr>
          <w:i/>
        </w:rPr>
        <w:t xml:space="preserve">, the type of legal entity, (for example, “an agency of the Ministry of the Government of {insert name of the Lead </w:t>
      </w:r>
      <w:r w:rsidR="002954D0">
        <w:rPr>
          <w:i/>
        </w:rPr>
        <w:t>Client</w:t>
      </w:r>
      <w:r w:rsidRPr="00017C50">
        <w:rPr>
          <w:i/>
        </w:rPr>
        <w:t xml:space="preserve">’s Country}”, or “a corporation incorporated under the laws of {insert name of Country of Lead </w:t>
      </w:r>
      <w:r w:rsidR="002954D0">
        <w:rPr>
          <w:i/>
        </w:rPr>
        <w:t>Client</w:t>
      </w:r>
      <w:r w:rsidRPr="00017C50">
        <w:rPr>
          <w:i/>
        </w:rPr>
        <w:t>}”</w:t>
      </w:r>
      <w:r w:rsidRPr="00017C50">
        <w:t>] and having its principal place of business at</w:t>
      </w:r>
      <w:r w:rsidRPr="00017C50">
        <w:rPr>
          <w:i/>
        </w:rPr>
        <w:t xml:space="preserve"> [insert Lead </w:t>
      </w:r>
      <w:r w:rsidR="002954D0">
        <w:rPr>
          <w:i/>
        </w:rPr>
        <w:t>Client</w:t>
      </w:r>
      <w:r w:rsidRPr="00017C50">
        <w:rPr>
          <w:i/>
        </w:rPr>
        <w:t>’s address]</w:t>
      </w:r>
      <w:r w:rsidRPr="00017C50">
        <w:t xml:space="preserve"> as a </w:t>
      </w:r>
      <w:r w:rsidR="002954D0">
        <w:t>Client</w:t>
      </w:r>
      <w:r w:rsidRPr="00017C50">
        <w:t xml:space="preserve"> in its own right under the </w:t>
      </w:r>
      <w:r>
        <w:t>F</w:t>
      </w:r>
      <w:r w:rsidRPr="00017C50">
        <w:t xml:space="preserve">ramework </w:t>
      </w:r>
      <w:r>
        <w:t>A</w:t>
      </w:r>
      <w:r w:rsidRPr="00017C50">
        <w:t xml:space="preserve">greement and as the agency responsible for the management and administration of the Framework Agreement for use by the other participating </w:t>
      </w:r>
      <w:r w:rsidR="002954D0">
        <w:t>Client</w:t>
      </w:r>
      <w:r w:rsidRPr="00017C50">
        <w:t xml:space="preserve">s listed in Schedule </w:t>
      </w:r>
      <w:r w:rsidRPr="007E1842">
        <w:rPr>
          <w:i/>
          <w:iCs/>
        </w:rPr>
        <w:t>[insert number]</w:t>
      </w:r>
      <w:r w:rsidRPr="00017C50">
        <w:t xml:space="preserve"> to this Framework Agreement (</w:t>
      </w:r>
      <w:r w:rsidR="002954D0">
        <w:t>Client</w:t>
      </w:r>
      <w:r w:rsidRPr="00017C50">
        <w:t xml:space="preserve"> (s)) and </w:t>
      </w:r>
    </w:p>
    <w:p w14:paraId="18622DFA" w14:textId="4EE38BA8" w:rsidR="008232F4" w:rsidRPr="00017C50" w:rsidRDefault="008232F4" w:rsidP="008232F4">
      <w:pPr>
        <w:spacing w:before="120" w:after="200"/>
        <w:jc w:val="both"/>
      </w:pPr>
      <w:r w:rsidRPr="00017C50">
        <w:rPr>
          <w:i/>
          <w:u w:val="single"/>
        </w:rPr>
        <w:t>[OPTION 3: for a Multi-User Framework Agreement</w:t>
      </w:r>
      <w:r w:rsidRPr="00017C50">
        <w:rPr>
          <w:u w:val="single"/>
        </w:rPr>
        <w:t xml:space="preserve"> </w:t>
      </w:r>
      <w:r w:rsidRPr="00017C50">
        <w:rPr>
          <w:i/>
          <w:u w:val="single"/>
        </w:rPr>
        <w:t xml:space="preserve">with an agency, that is not a </w:t>
      </w:r>
      <w:r w:rsidR="002954D0">
        <w:rPr>
          <w:i/>
          <w:u w:val="single"/>
        </w:rPr>
        <w:t>Client</w:t>
      </w:r>
      <w:r w:rsidRPr="00017C50">
        <w:rPr>
          <w:i/>
        </w:rPr>
        <w:t xml:space="preserve">, but that is responsible for the management and administration of the Framework Agreement, for use by the </w:t>
      </w:r>
      <w:r w:rsidR="002954D0">
        <w:rPr>
          <w:i/>
        </w:rPr>
        <w:t>Client</w:t>
      </w:r>
      <w:r w:rsidRPr="00017C50">
        <w:rPr>
          <w:i/>
        </w:rPr>
        <w:t>s.</w:t>
      </w:r>
      <w:r w:rsidRPr="00017C50">
        <w:t>]</w:t>
      </w:r>
    </w:p>
    <w:p w14:paraId="098A9E80" w14:textId="77777777" w:rsidR="008232F4" w:rsidRPr="00017C50" w:rsidRDefault="008232F4" w:rsidP="008232F4">
      <w:pPr>
        <w:spacing w:before="120" w:after="200"/>
        <w:ind w:firstLine="720"/>
        <w:jc w:val="both"/>
      </w:pPr>
      <w:r w:rsidRPr="00017C50">
        <w:t>between</w:t>
      </w:r>
    </w:p>
    <w:p w14:paraId="25EF3D56" w14:textId="5B500639" w:rsidR="008232F4" w:rsidRPr="00017C50" w:rsidRDefault="008232F4" w:rsidP="008232F4">
      <w:pPr>
        <w:pStyle w:val="ListParagraph"/>
        <w:spacing w:before="120" w:after="200"/>
        <w:ind w:left="450"/>
        <w:contextualSpacing w:val="0"/>
        <w:jc w:val="both"/>
      </w:pPr>
      <w:r w:rsidRPr="00017C50">
        <w:rPr>
          <w:b/>
        </w:rPr>
        <w:t>the Responsible Agency</w:t>
      </w:r>
      <w:r w:rsidRPr="00017C50">
        <w:t xml:space="preserve"> [</w:t>
      </w:r>
      <w:r w:rsidRPr="00017C50">
        <w:rPr>
          <w:i/>
        </w:rPr>
        <w:t>insert complete name of the type of legal entity, (for example, “an agency of the Ministry of the Government of {insert name of  Country} of the Responsible Agency”, or “a corporation incorporated under the laws of {insert name of Country of the Responsible Agency}”</w:t>
      </w:r>
      <w:r w:rsidRPr="00017C50">
        <w:t>] and having its principal place of business at</w:t>
      </w:r>
      <w:r w:rsidRPr="00017C50">
        <w:rPr>
          <w:i/>
        </w:rPr>
        <w:t xml:space="preserve"> [insert Responsible Agency’s address] </w:t>
      </w:r>
      <w:r w:rsidRPr="00017C50">
        <w:t xml:space="preserve">as the agency responsible for the management and administration of the Framework Agreement for use by the participating </w:t>
      </w:r>
      <w:r w:rsidR="002954D0">
        <w:t>Client</w:t>
      </w:r>
      <w:r w:rsidRPr="00017C50">
        <w:t xml:space="preserve">s listed in Schedule </w:t>
      </w:r>
      <w:r w:rsidRPr="00C123FE">
        <w:rPr>
          <w:i/>
          <w:iCs/>
        </w:rPr>
        <w:t>[insert number]</w:t>
      </w:r>
      <w:r w:rsidRPr="00017C50">
        <w:t xml:space="preserve"> to this Framework Agreement (</w:t>
      </w:r>
      <w:r w:rsidR="002954D0">
        <w:t>Client</w:t>
      </w:r>
      <w:r w:rsidRPr="00017C50">
        <w:t xml:space="preserve"> (s))</w:t>
      </w:r>
      <w:r w:rsidRPr="00017C50" w:rsidDel="0063246B">
        <w:t xml:space="preserve"> </w:t>
      </w:r>
      <w:r w:rsidRPr="00017C50">
        <w:t xml:space="preserve">and </w:t>
      </w:r>
    </w:p>
    <w:p w14:paraId="62132829" w14:textId="381FF14E" w:rsidR="00E87A24" w:rsidRPr="00017C50" w:rsidRDefault="008232F4" w:rsidP="00E87A24">
      <w:pPr>
        <w:pStyle w:val="ListParagraph"/>
        <w:spacing w:before="120" w:after="200" w:line="259" w:lineRule="auto"/>
        <w:ind w:left="0"/>
        <w:contextualSpacing w:val="0"/>
        <w:jc w:val="both"/>
        <w:rPr>
          <w:b/>
        </w:rPr>
      </w:pPr>
      <w:r w:rsidRPr="007E47B7">
        <w:rPr>
          <w:b/>
        </w:rPr>
        <w:t xml:space="preserve">the </w:t>
      </w:r>
      <w:r w:rsidR="002954D0" w:rsidRPr="007E47B7">
        <w:rPr>
          <w:b/>
        </w:rPr>
        <w:t>Consultant</w:t>
      </w:r>
      <w:r w:rsidRPr="007E47B7">
        <w:rPr>
          <w:b/>
        </w:rPr>
        <w:t xml:space="preserve"> </w:t>
      </w:r>
      <w:r w:rsidRPr="007E47B7">
        <w:t>[</w:t>
      </w:r>
      <w:r w:rsidRPr="007E47B7">
        <w:rPr>
          <w:i/>
        </w:rPr>
        <w:t xml:space="preserve">insert name of the </w:t>
      </w:r>
      <w:r w:rsidR="002954D0" w:rsidRPr="007E47B7">
        <w:rPr>
          <w:i/>
        </w:rPr>
        <w:t>Consultant</w:t>
      </w:r>
      <w:r w:rsidRPr="007E47B7">
        <w:t>]</w:t>
      </w:r>
      <w:r w:rsidR="00E87A24" w:rsidRPr="007E47B7">
        <w:t xml:space="preserve"> </w:t>
      </w:r>
      <w:r w:rsidR="00E87A24" w:rsidRPr="00A16996">
        <w:rPr>
          <w:i/>
        </w:rPr>
        <w:t xml:space="preserve"> [If the </w:t>
      </w:r>
      <w:r w:rsidR="00E87A24" w:rsidRPr="00A16996">
        <w:rPr>
          <w:i/>
          <w:iCs/>
        </w:rPr>
        <w:t>Consultant</w:t>
      </w:r>
      <w:r w:rsidR="00E87A24" w:rsidRPr="00A16996">
        <w:rPr>
          <w:i/>
        </w:rPr>
        <w:t xml:space="preserve"> consist of more than one entity, </w:t>
      </w:r>
      <w:r w:rsidR="00652DA9" w:rsidRPr="00A16996">
        <w:rPr>
          <w:i/>
        </w:rPr>
        <w:t xml:space="preserve">replace: </w:t>
      </w:r>
      <w:bookmarkStart w:id="262" w:name="_Hlk80975739"/>
      <w:r w:rsidR="00652DA9" w:rsidRPr="00A16996">
        <w:rPr>
          <w:i/>
        </w:rPr>
        <w:t xml:space="preserve">“ the Consultant [ insert name of the Consultant] </w:t>
      </w:r>
      <w:bookmarkEnd w:id="262"/>
      <w:r w:rsidR="00652DA9" w:rsidRPr="00A16996">
        <w:rPr>
          <w:i/>
        </w:rPr>
        <w:t>with: “</w:t>
      </w:r>
      <w:r w:rsidR="00E87A24" w:rsidRPr="00A16996">
        <w:t xml:space="preserve"> “</w:t>
      </w:r>
      <w:r w:rsidR="00652DA9" w:rsidRPr="00A16996">
        <w:rPr>
          <w:b/>
          <w:bCs/>
        </w:rPr>
        <w:t xml:space="preserve">a </w:t>
      </w:r>
      <w:r w:rsidR="00E87A24" w:rsidRPr="00A16996">
        <w:rPr>
          <w:b/>
          <w:bCs/>
        </w:rPr>
        <w:t>Joint Venture</w:t>
      </w:r>
      <w:r w:rsidR="00E87A24" w:rsidRPr="00A16996">
        <w:t xml:space="preserve"> [</w:t>
      </w:r>
      <w:r w:rsidR="00E87A24" w:rsidRPr="00A16996">
        <w:rPr>
          <w:bCs/>
          <w:i/>
          <w:iCs/>
          <w:spacing w:val="-2"/>
        </w:rPr>
        <w:t>insert name of the JV</w:t>
      </w:r>
      <w:r w:rsidR="00E87A24" w:rsidRPr="00A16996">
        <w:rPr>
          <w:bCs/>
          <w:spacing w:val="-2"/>
        </w:rPr>
        <w:t>]</w:t>
      </w:r>
      <w:r w:rsidR="00E87A24" w:rsidRPr="00A16996">
        <w:t xml:space="preserve"> consisting of the following entities</w:t>
      </w:r>
      <w:r w:rsidR="00652DA9" w:rsidRPr="00A16996">
        <w:t>,</w:t>
      </w:r>
      <w:r w:rsidR="00E87A24" w:rsidRPr="00A16996">
        <w:t xml:space="preserve"> </w:t>
      </w:r>
      <w:r w:rsidR="00652DA9" w:rsidRPr="007E47B7">
        <w:t xml:space="preserve">each member of which will be jointly and severally liable for all the Consultant’s obligations under the Framework Agreement, namely, </w:t>
      </w:r>
      <w:r w:rsidR="00652DA9" w:rsidRPr="007E47B7">
        <w:rPr>
          <w:i/>
        </w:rPr>
        <w:t xml:space="preserve">[name of </w:t>
      </w:r>
      <w:r w:rsidR="00652DA9" w:rsidRPr="007E47B7">
        <w:rPr>
          <w:i/>
          <w:iCs/>
        </w:rPr>
        <w:t>member</w:t>
      </w:r>
      <w:r w:rsidR="00652DA9" w:rsidRPr="007E47B7">
        <w:rPr>
          <w:i/>
        </w:rPr>
        <w:t>]</w:t>
      </w:r>
      <w:r w:rsidR="00652DA9" w:rsidRPr="007E47B7">
        <w:t xml:space="preserve"> and </w:t>
      </w:r>
      <w:r w:rsidR="00652DA9" w:rsidRPr="007E47B7">
        <w:rPr>
          <w:i/>
        </w:rPr>
        <w:t xml:space="preserve">[name of </w:t>
      </w:r>
      <w:r w:rsidR="00652DA9" w:rsidRPr="007E47B7">
        <w:rPr>
          <w:i/>
          <w:iCs/>
        </w:rPr>
        <w:t>member</w:t>
      </w:r>
      <w:r w:rsidR="00652DA9" w:rsidRPr="007E47B7">
        <w:rPr>
          <w:i/>
        </w:rPr>
        <w:t>]</w:t>
      </w:r>
      <w:r w:rsidR="00652DA9" w:rsidRPr="007E47B7">
        <w:t xml:space="preserve"> (hereinafter called the “Consultant”)</w:t>
      </w:r>
      <w:r w:rsidR="00E87A24" w:rsidRPr="00A16996">
        <w:rPr>
          <w:i/>
          <w:iCs/>
        </w:rPr>
        <w:t>]</w:t>
      </w:r>
    </w:p>
    <w:p w14:paraId="314EE5B1" w14:textId="615AC653" w:rsidR="008232F4" w:rsidRPr="00017C50" w:rsidRDefault="008232F4" w:rsidP="008232F4">
      <w:pPr>
        <w:spacing w:before="120" w:after="200"/>
        <w:jc w:val="both"/>
      </w:pPr>
      <w:r w:rsidRPr="00017C50">
        <w:t>This Framework Agreement is subject to the provisions described in the Sections and Schedules listed below, and any amendments</w:t>
      </w:r>
      <w:r w:rsidR="00046668">
        <w:t xml:space="preserve"> thereof</w:t>
      </w:r>
      <w:r w:rsidRPr="00017C50">
        <w:t>.</w:t>
      </w:r>
    </w:p>
    <w:p w14:paraId="3ACE76B1" w14:textId="272886CA" w:rsidR="008232F4" w:rsidRPr="00017C50" w:rsidRDefault="008232F4" w:rsidP="008232F4">
      <w:pPr>
        <w:spacing w:before="120" w:after="200"/>
        <w:jc w:val="both"/>
      </w:pPr>
      <w:r w:rsidRPr="00017C50">
        <w:t xml:space="preserve">This Framework Agreement concludes a standing </w:t>
      </w:r>
      <w:r>
        <w:t>o</w:t>
      </w:r>
      <w:r w:rsidRPr="00017C50">
        <w:t xml:space="preserve">ffer by the </w:t>
      </w:r>
      <w:r w:rsidR="002954D0">
        <w:t>Consultant</w:t>
      </w:r>
      <w:r w:rsidRPr="00017C50">
        <w:t xml:space="preserve"> to </w:t>
      </w:r>
      <w:r w:rsidR="008031E9">
        <w:t xml:space="preserve">provide </w:t>
      </w:r>
      <w:r w:rsidRPr="00017C50">
        <w:t xml:space="preserve">the specified </w:t>
      </w:r>
      <w:r w:rsidR="005E35D6">
        <w:t xml:space="preserve">Services </w:t>
      </w:r>
      <w:r w:rsidRPr="00017C50">
        <w:t xml:space="preserve">to the </w:t>
      </w:r>
      <w:r w:rsidR="002954D0">
        <w:t>Client</w:t>
      </w:r>
      <w:r w:rsidRPr="00017C50">
        <w:t xml:space="preserve">(s) during the Term of the Framework Agreement, as and when the </w:t>
      </w:r>
      <w:r w:rsidR="002954D0">
        <w:t>Client</w:t>
      </w:r>
      <w:r w:rsidRPr="00017C50">
        <w:t xml:space="preserve">(s) wishes to </w:t>
      </w:r>
      <w:r w:rsidR="00DB4E34">
        <w:t xml:space="preserve">procure </w:t>
      </w:r>
      <w:r w:rsidRPr="00017C50">
        <w:t>them, through a Call-off Contract</w:t>
      </w:r>
      <w:r>
        <w:t xml:space="preserve">. </w:t>
      </w:r>
    </w:p>
    <w:p w14:paraId="1DAC3168" w14:textId="77777777" w:rsidR="008232F4" w:rsidRPr="00017C50" w:rsidRDefault="008232F4" w:rsidP="008232F4">
      <w:pPr>
        <w:spacing w:before="120" w:after="200"/>
        <w:jc w:val="both"/>
      </w:pPr>
      <w:r w:rsidRPr="00017C50">
        <w:t xml:space="preserve">The following documents shall be deemed to form and be read and construed as part of this Framework Agreement and, where indicated, to any Call-off Contract awarded under this Framework Agreement. </w:t>
      </w:r>
    </w:p>
    <w:p w14:paraId="71F012BC" w14:textId="77777777" w:rsidR="008232F4" w:rsidRPr="00365CA1" w:rsidRDefault="008232F4" w:rsidP="008232F4">
      <w:pPr>
        <w:spacing w:before="120" w:after="200"/>
        <w:ind w:left="180"/>
        <w:jc w:val="both"/>
        <w:rPr>
          <w:b/>
          <w:bCs/>
        </w:rPr>
      </w:pPr>
      <w:r w:rsidRPr="00763803">
        <w:rPr>
          <w:b/>
          <w:bCs/>
        </w:rPr>
        <w:t>Framework Agreement Provisions</w:t>
      </w:r>
      <w:r w:rsidRPr="00365CA1">
        <w:rPr>
          <w:b/>
          <w:bCs/>
        </w:rPr>
        <w:t xml:space="preserve"> </w:t>
      </w:r>
    </w:p>
    <w:p w14:paraId="25A8971B" w14:textId="390621A4" w:rsidR="009B1875" w:rsidRPr="00446849" w:rsidRDefault="009B1875" w:rsidP="008232F4">
      <w:pPr>
        <w:pStyle w:val="ListParagraph"/>
        <w:spacing w:before="120" w:after="200"/>
        <w:ind w:left="1454" w:hanging="1267"/>
        <w:contextualSpacing w:val="0"/>
        <w:jc w:val="both"/>
      </w:pPr>
      <w:r w:rsidRPr="00446849">
        <w:rPr>
          <w:b/>
          <w:bCs/>
        </w:rPr>
        <w:t>Appendix to the Framework Agreement</w:t>
      </w:r>
      <w:r w:rsidRPr="00446849">
        <w:t>: Fraud and Corruption</w:t>
      </w:r>
    </w:p>
    <w:p w14:paraId="220B99BB" w14:textId="5A50274D" w:rsidR="008232F4" w:rsidRPr="00017C50" w:rsidRDefault="008232F4" w:rsidP="008232F4">
      <w:pPr>
        <w:pStyle w:val="ListParagraph"/>
        <w:spacing w:before="120" w:after="200"/>
        <w:ind w:left="1454" w:hanging="1267"/>
        <w:contextualSpacing w:val="0"/>
        <w:jc w:val="both"/>
      </w:pPr>
      <w:r w:rsidRPr="00017C50">
        <w:rPr>
          <w:b/>
        </w:rPr>
        <w:t>Schedule 1</w:t>
      </w:r>
      <w:r w:rsidRPr="00017C50">
        <w:t xml:space="preserve">: </w:t>
      </w:r>
      <w:r w:rsidRPr="00017C50">
        <w:tab/>
      </w:r>
      <w:r w:rsidR="009B1875">
        <w:t>Terms of Reference</w:t>
      </w:r>
    </w:p>
    <w:p w14:paraId="32154FE9" w14:textId="6798068E" w:rsidR="008232F4" w:rsidRDefault="008232F4" w:rsidP="008232F4">
      <w:pPr>
        <w:pStyle w:val="ListParagraph"/>
        <w:spacing w:before="120" w:after="200"/>
        <w:ind w:left="1440" w:hanging="1260"/>
        <w:contextualSpacing w:val="0"/>
        <w:jc w:val="both"/>
      </w:pPr>
      <w:r w:rsidRPr="00017C50">
        <w:rPr>
          <w:b/>
        </w:rPr>
        <w:t>Schedule 2</w:t>
      </w:r>
      <w:r w:rsidRPr="00017C50">
        <w:t xml:space="preserve">: </w:t>
      </w:r>
      <w:r w:rsidRPr="00017C50">
        <w:tab/>
      </w:r>
      <w:r w:rsidR="009B1875">
        <w:t>Key Experts</w:t>
      </w:r>
    </w:p>
    <w:p w14:paraId="76A7613A" w14:textId="0FC63987" w:rsidR="008232F4" w:rsidRDefault="008232F4" w:rsidP="008232F4">
      <w:pPr>
        <w:pStyle w:val="ListParagraph"/>
        <w:spacing w:before="120" w:after="200"/>
        <w:ind w:left="1440" w:hanging="1260"/>
        <w:contextualSpacing w:val="0"/>
        <w:jc w:val="both"/>
        <w:rPr>
          <w:bCs/>
        </w:rPr>
      </w:pPr>
      <w:r w:rsidRPr="00017C50">
        <w:rPr>
          <w:b/>
        </w:rPr>
        <w:t xml:space="preserve">Schedule </w:t>
      </w:r>
      <w:r>
        <w:rPr>
          <w:b/>
        </w:rPr>
        <w:t xml:space="preserve">3: </w:t>
      </w:r>
      <w:r w:rsidR="009B1875">
        <w:rPr>
          <w:bCs/>
        </w:rPr>
        <w:t>Remuneration Rates</w:t>
      </w:r>
    </w:p>
    <w:p w14:paraId="4299A6D1" w14:textId="63D5EB43" w:rsidR="00326D0A" w:rsidRPr="007377F2" w:rsidRDefault="00326D0A" w:rsidP="008232F4">
      <w:pPr>
        <w:pStyle w:val="ListParagraph"/>
        <w:spacing w:before="120" w:after="200"/>
        <w:ind w:left="1440" w:hanging="1260"/>
        <w:contextualSpacing w:val="0"/>
        <w:jc w:val="both"/>
        <w:rPr>
          <w:bCs/>
        </w:rPr>
      </w:pPr>
      <w:r>
        <w:rPr>
          <w:b/>
        </w:rPr>
        <w:t>Schedule 4:</w:t>
      </w:r>
      <w:r>
        <w:rPr>
          <w:bCs/>
        </w:rPr>
        <w:t xml:space="preserve"> Reimbursable Rates</w:t>
      </w:r>
    </w:p>
    <w:p w14:paraId="0E49E822" w14:textId="76EB0EE8" w:rsidR="008232F4" w:rsidRDefault="008232F4" w:rsidP="008232F4">
      <w:pPr>
        <w:spacing w:before="120" w:after="200"/>
        <w:ind w:left="1440" w:hanging="1260"/>
        <w:jc w:val="both"/>
      </w:pPr>
      <w:r w:rsidRPr="00017C50">
        <w:rPr>
          <w:b/>
        </w:rPr>
        <w:t xml:space="preserve">Schedule </w:t>
      </w:r>
      <w:r w:rsidR="00326D0A">
        <w:rPr>
          <w:b/>
        </w:rPr>
        <w:t>5</w:t>
      </w:r>
      <w:r w:rsidRPr="00017C50">
        <w:t xml:space="preserve">: Secondary Procurement </w:t>
      </w:r>
    </w:p>
    <w:p w14:paraId="1C950CB7" w14:textId="32A7CC8C" w:rsidR="009B1875" w:rsidRDefault="009B1875" w:rsidP="008232F4">
      <w:pPr>
        <w:spacing w:before="120" w:after="200"/>
        <w:ind w:left="1440" w:hanging="1260"/>
        <w:jc w:val="both"/>
      </w:pPr>
      <w:r w:rsidRPr="00017C50">
        <w:rPr>
          <w:b/>
        </w:rPr>
        <w:t xml:space="preserve">Schedule </w:t>
      </w:r>
      <w:r w:rsidR="00326D0A">
        <w:rPr>
          <w:b/>
        </w:rPr>
        <w:t>6</w:t>
      </w:r>
      <w:r w:rsidRPr="00017C50">
        <w:t>:</w:t>
      </w:r>
      <w:r>
        <w:t xml:space="preserve"> Advance Payment Security</w:t>
      </w:r>
    </w:p>
    <w:p w14:paraId="2017FF57" w14:textId="15E67D92" w:rsidR="00326D0A" w:rsidRDefault="00326D0A" w:rsidP="00326D0A">
      <w:pPr>
        <w:spacing w:before="120" w:after="200"/>
        <w:ind w:left="1440" w:hanging="1260"/>
        <w:jc w:val="both"/>
        <w:rPr>
          <w:i/>
          <w:iCs/>
        </w:rPr>
      </w:pPr>
      <w:r w:rsidRPr="00017C50">
        <w:rPr>
          <w:b/>
        </w:rPr>
        <w:t xml:space="preserve">Schedule </w:t>
      </w:r>
      <w:r>
        <w:rPr>
          <w:b/>
        </w:rPr>
        <w:t>7</w:t>
      </w:r>
      <w:r w:rsidRPr="00017C50">
        <w:t>:</w:t>
      </w:r>
      <w:r>
        <w:t xml:space="preserve"> Code of Conduct for Experts </w:t>
      </w:r>
      <w:r w:rsidRPr="00C123FE">
        <w:rPr>
          <w:i/>
          <w:iCs/>
        </w:rPr>
        <w:t>[as applicable]</w:t>
      </w:r>
    </w:p>
    <w:p w14:paraId="466BFEDD" w14:textId="5E6B8410" w:rsidR="00326D0A" w:rsidRPr="00C123FE" w:rsidRDefault="00326D0A">
      <w:pPr>
        <w:spacing w:before="120" w:after="200"/>
        <w:ind w:left="1440" w:hanging="1260"/>
        <w:jc w:val="both"/>
        <w:rPr>
          <w:bCs/>
        </w:rPr>
      </w:pPr>
      <w:r w:rsidRPr="00326D0A">
        <w:rPr>
          <w:b/>
        </w:rPr>
        <w:t>Schedule 8</w:t>
      </w:r>
      <w:r w:rsidRPr="00631620">
        <w:rPr>
          <w:bCs/>
        </w:rPr>
        <w:t xml:space="preserve">: </w:t>
      </w:r>
      <w:r w:rsidRPr="00C123FE">
        <w:rPr>
          <w:bCs/>
        </w:rPr>
        <w:t>Sexual Exploitation and Abuse (SEA) and/or Sexual Harassment (SH) Performance</w:t>
      </w:r>
      <w:r>
        <w:rPr>
          <w:bCs/>
        </w:rPr>
        <w:t xml:space="preserve"> </w:t>
      </w:r>
      <w:r w:rsidRPr="00631620">
        <w:rPr>
          <w:bCs/>
        </w:rPr>
        <w:t>Declaration for Sub-consultants</w:t>
      </w:r>
    </w:p>
    <w:p w14:paraId="445B0FC8" w14:textId="6A5EF0D9" w:rsidR="008232F4" w:rsidRPr="00017C50" w:rsidRDefault="008232F4" w:rsidP="008232F4">
      <w:pPr>
        <w:pStyle w:val="ListParagraph"/>
        <w:spacing w:before="120" w:after="200"/>
        <w:ind w:left="1440" w:hanging="1260"/>
        <w:contextualSpacing w:val="0"/>
        <w:jc w:val="both"/>
      </w:pPr>
      <w:r w:rsidRPr="00017C50">
        <w:rPr>
          <w:b/>
        </w:rPr>
        <w:t xml:space="preserve">Schedule </w:t>
      </w:r>
      <w:r w:rsidR="00B0546B">
        <w:rPr>
          <w:b/>
        </w:rPr>
        <w:t>9</w:t>
      </w:r>
      <w:r w:rsidRPr="00017C50">
        <w:t xml:space="preserve">: </w:t>
      </w:r>
      <w:r w:rsidRPr="00017C50">
        <w:tab/>
        <w:t xml:space="preserve">List of participating </w:t>
      </w:r>
      <w:r w:rsidR="002954D0">
        <w:t>Client</w:t>
      </w:r>
      <w:r w:rsidRPr="00017C50">
        <w:t>s [</w:t>
      </w:r>
      <w:r w:rsidRPr="00017C50">
        <w:rPr>
          <w:i/>
        </w:rPr>
        <w:t>use for Multi-User FAs, otherwise delete</w:t>
      </w:r>
      <w:r w:rsidRPr="00017C50">
        <w:t>]</w:t>
      </w:r>
      <w:r w:rsidRPr="00017C50">
        <w:tab/>
      </w:r>
    </w:p>
    <w:p w14:paraId="747944AB" w14:textId="77777777" w:rsidR="008232F4" w:rsidRPr="00017C50" w:rsidRDefault="008232F4" w:rsidP="008232F4">
      <w:pPr>
        <w:spacing w:before="120" w:after="200"/>
        <w:jc w:val="both"/>
      </w:pPr>
      <w:r w:rsidRPr="00017C50">
        <w:t>IN WITNESS whereof, the Parties to this Framework Agreement have caused this Framework Agreement to be executed in accordance with the laws of [</w:t>
      </w:r>
      <w:r w:rsidRPr="00017C50">
        <w:rPr>
          <w:i/>
        </w:rPr>
        <w:t>insert the name of the Framework Agreement governing law country</w:t>
      </w:r>
      <w:r w:rsidRPr="00017C50">
        <w:t>] on the day, month and year indicated above.</w:t>
      </w:r>
    </w:p>
    <w:p w14:paraId="723F3CCB" w14:textId="77777777" w:rsidR="008232F4" w:rsidRPr="00017C50" w:rsidRDefault="008232F4" w:rsidP="0063664C">
      <w:pPr>
        <w:tabs>
          <w:tab w:val="left" w:pos="720"/>
          <w:tab w:val="left" w:pos="2520"/>
          <w:tab w:val="left" w:pos="6120"/>
          <w:tab w:val="left" w:pos="7200"/>
        </w:tabs>
        <w:spacing w:before="360" w:afterLines="200" w:after="480"/>
        <w:jc w:val="both"/>
        <w:rPr>
          <w:i/>
        </w:rPr>
      </w:pPr>
      <w:r w:rsidRPr="00017C50">
        <w:rPr>
          <w:i/>
        </w:rPr>
        <w:t>[Select one of the three options below]</w:t>
      </w:r>
    </w:p>
    <w:p w14:paraId="7F0C2D15" w14:textId="77777777" w:rsidR="008232F4" w:rsidRPr="00017C50" w:rsidRDefault="008232F4" w:rsidP="008232F4">
      <w:pPr>
        <w:tabs>
          <w:tab w:val="left" w:pos="720"/>
          <w:tab w:val="left" w:pos="2520"/>
          <w:tab w:val="left" w:pos="6120"/>
          <w:tab w:val="left" w:pos="7200"/>
        </w:tabs>
        <w:spacing w:before="200" w:after="240"/>
        <w:jc w:val="both"/>
        <w:rPr>
          <w:i/>
          <w:u w:val="single"/>
        </w:rPr>
      </w:pPr>
      <w:r w:rsidRPr="00017C50">
        <w:rPr>
          <w:i/>
          <w:u w:val="single"/>
        </w:rPr>
        <w:t>[OPTION 1: for Single User Framework Agreement]</w:t>
      </w:r>
    </w:p>
    <w:p w14:paraId="112A69DB" w14:textId="6BE3D610" w:rsidR="008232F4" w:rsidRPr="00017C50" w:rsidRDefault="008232F4" w:rsidP="008232F4">
      <w:pPr>
        <w:spacing w:before="200" w:after="240"/>
        <w:ind w:left="720"/>
        <w:jc w:val="both"/>
      </w:pPr>
      <w:r w:rsidRPr="00017C50">
        <w:t xml:space="preserve">“For and on behalf of the </w:t>
      </w:r>
      <w:r w:rsidR="002954D0">
        <w:t>Client</w:t>
      </w:r>
      <w:r w:rsidRPr="00017C50">
        <w:t>:”</w:t>
      </w:r>
    </w:p>
    <w:p w14:paraId="232BA757" w14:textId="461DDDEB" w:rsidR="008232F4" w:rsidRPr="00017C50" w:rsidRDefault="008232F4" w:rsidP="008232F4">
      <w:pPr>
        <w:tabs>
          <w:tab w:val="left" w:pos="720"/>
          <w:tab w:val="left" w:pos="2520"/>
          <w:tab w:val="left" w:pos="6120"/>
          <w:tab w:val="left" w:pos="7200"/>
        </w:tabs>
        <w:spacing w:before="200" w:after="240"/>
        <w:jc w:val="both"/>
        <w:rPr>
          <w:i/>
        </w:rPr>
      </w:pPr>
      <w:r w:rsidRPr="00017C50">
        <w:rPr>
          <w:i/>
          <w:u w:val="single"/>
        </w:rPr>
        <w:t xml:space="preserve"> [OPTION 2: for a Multi-User Framework Agreement</w:t>
      </w:r>
      <w:r w:rsidRPr="00017C50">
        <w:rPr>
          <w:u w:val="single"/>
        </w:rPr>
        <w:t xml:space="preserve"> </w:t>
      </w:r>
      <w:r w:rsidRPr="00017C50">
        <w:rPr>
          <w:i/>
          <w:u w:val="single"/>
        </w:rPr>
        <w:t xml:space="preserve">with a Lead </w:t>
      </w:r>
      <w:r w:rsidR="002954D0">
        <w:rPr>
          <w:i/>
          <w:u w:val="single"/>
        </w:rPr>
        <w:t>Client</w:t>
      </w:r>
      <w:r w:rsidRPr="00017C50">
        <w:rPr>
          <w:i/>
        </w:rPr>
        <w:t xml:space="preserve"> that is responsible for managing and administering the Framework Agreement, and that is also a </w:t>
      </w:r>
      <w:r w:rsidR="002954D0">
        <w:rPr>
          <w:i/>
        </w:rPr>
        <w:t>Client</w:t>
      </w:r>
      <w:r w:rsidRPr="00017C50">
        <w:rPr>
          <w:i/>
        </w:rPr>
        <w:t>]</w:t>
      </w:r>
    </w:p>
    <w:p w14:paraId="5CBF7198" w14:textId="1B75D23D" w:rsidR="008232F4" w:rsidRPr="00017C50" w:rsidRDefault="008232F4" w:rsidP="008232F4">
      <w:pPr>
        <w:spacing w:before="200" w:after="240"/>
        <w:ind w:left="720"/>
        <w:jc w:val="both"/>
      </w:pPr>
      <w:r w:rsidRPr="00017C50">
        <w:t>“</w:t>
      </w:r>
      <w:r w:rsidRPr="00017C50">
        <w:rPr>
          <w:u w:val="single"/>
        </w:rPr>
        <w:t xml:space="preserve">For and on behalf of the Lead </w:t>
      </w:r>
      <w:r w:rsidR="002954D0">
        <w:rPr>
          <w:u w:val="single"/>
        </w:rPr>
        <w:t>Client</w:t>
      </w:r>
      <w:r w:rsidRPr="00017C50">
        <w:rPr>
          <w:u w:val="single"/>
        </w:rPr>
        <w:t>:”</w:t>
      </w:r>
    </w:p>
    <w:p w14:paraId="3775CEE1" w14:textId="361568E2" w:rsidR="008232F4" w:rsidRPr="00017C50" w:rsidRDefault="008232F4" w:rsidP="008232F4">
      <w:pPr>
        <w:spacing w:before="200" w:after="240"/>
        <w:jc w:val="both"/>
      </w:pPr>
      <w:r w:rsidRPr="00017C50">
        <w:rPr>
          <w:i/>
          <w:u w:val="single"/>
        </w:rPr>
        <w:t>[OPTION 3: - for a Multi-User Framework Agreement</w:t>
      </w:r>
      <w:r w:rsidRPr="00017C50">
        <w:rPr>
          <w:u w:val="single"/>
        </w:rPr>
        <w:t xml:space="preserve"> </w:t>
      </w:r>
      <w:r w:rsidRPr="00017C50">
        <w:rPr>
          <w:i/>
          <w:u w:val="single"/>
        </w:rPr>
        <w:t xml:space="preserve">with an agency, that is not a </w:t>
      </w:r>
      <w:r w:rsidR="002954D0">
        <w:rPr>
          <w:i/>
          <w:u w:val="single"/>
        </w:rPr>
        <w:t>Client</w:t>
      </w:r>
      <w:r w:rsidRPr="00017C50">
        <w:rPr>
          <w:i/>
        </w:rPr>
        <w:t xml:space="preserve">, but that is responsible for the management and administration of the Framework Agreement, for use by the participating </w:t>
      </w:r>
      <w:r w:rsidR="002954D0">
        <w:rPr>
          <w:i/>
        </w:rPr>
        <w:t>Client</w:t>
      </w:r>
      <w:r w:rsidRPr="00017C50">
        <w:rPr>
          <w:i/>
        </w:rPr>
        <w:t>s.</w:t>
      </w:r>
      <w:r w:rsidRPr="00017C50">
        <w:t>]</w:t>
      </w:r>
    </w:p>
    <w:p w14:paraId="3D8E4E7A" w14:textId="77777777" w:rsidR="008232F4" w:rsidRPr="00017C50" w:rsidRDefault="008232F4" w:rsidP="008232F4">
      <w:pPr>
        <w:spacing w:before="200" w:after="240"/>
        <w:ind w:left="540"/>
        <w:jc w:val="both"/>
      </w:pPr>
      <w:r w:rsidRPr="00017C50">
        <w:t>“</w:t>
      </w:r>
      <w:r w:rsidRPr="00017C50">
        <w:rPr>
          <w:u w:val="single"/>
        </w:rPr>
        <w:t>For and on behalf of the Responsible Agency</w:t>
      </w:r>
      <w:r w:rsidRPr="00017C50">
        <w:t xml:space="preserve">” </w:t>
      </w:r>
    </w:p>
    <w:p w14:paraId="176575C4" w14:textId="77777777" w:rsidR="008232F4" w:rsidRPr="00017C50" w:rsidRDefault="008232F4" w:rsidP="008232F4">
      <w:pPr>
        <w:spacing w:after="120"/>
        <w:jc w:val="both"/>
      </w:pPr>
      <w:r w:rsidRPr="00017C50">
        <w:t>Signed: [</w:t>
      </w:r>
      <w:r w:rsidRPr="00017C50">
        <w:rPr>
          <w:i/>
        </w:rPr>
        <w:t>insert signature</w:t>
      </w:r>
      <w:r w:rsidRPr="00017C50">
        <w:t>]</w:t>
      </w:r>
    </w:p>
    <w:p w14:paraId="2A6392B5" w14:textId="77777777" w:rsidR="008232F4" w:rsidRPr="00017C50" w:rsidRDefault="008232F4" w:rsidP="008232F4">
      <w:pPr>
        <w:spacing w:after="120"/>
        <w:jc w:val="both"/>
      </w:pPr>
      <w:r w:rsidRPr="00017C50">
        <w:t>Full name: [</w:t>
      </w:r>
      <w:r w:rsidRPr="00017C50">
        <w:rPr>
          <w:i/>
        </w:rPr>
        <w:t>name of person signing</w:t>
      </w:r>
      <w:r w:rsidRPr="00017C50">
        <w:t>]</w:t>
      </w:r>
    </w:p>
    <w:p w14:paraId="48FFED90" w14:textId="77777777" w:rsidR="008232F4" w:rsidRPr="00017C50" w:rsidRDefault="008232F4" w:rsidP="008232F4">
      <w:pPr>
        <w:spacing w:after="120"/>
        <w:jc w:val="both"/>
      </w:pPr>
      <w:r w:rsidRPr="00017C50">
        <w:t>Agency: [</w:t>
      </w:r>
      <w:r w:rsidRPr="00017C50">
        <w:rPr>
          <w:i/>
        </w:rPr>
        <w:t>insert the name of agency</w:t>
      </w:r>
      <w:r w:rsidRPr="00017C50">
        <w:t>]</w:t>
      </w:r>
    </w:p>
    <w:p w14:paraId="1D4995EA" w14:textId="77777777" w:rsidR="008232F4" w:rsidRPr="00017C50" w:rsidRDefault="008232F4" w:rsidP="008232F4">
      <w:pPr>
        <w:spacing w:after="120"/>
        <w:jc w:val="both"/>
      </w:pPr>
      <w:r w:rsidRPr="00017C50">
        <w:t>In the capacity of: [</w:t>
      </w:r>
      <w:r w:rsidRPr="00017C50">
        <w:rPr>
          <w:i/>
        </w:rPr>
        <w:t>insert title or other appropriate designation</w:t>
      </w:r>
      <w:r w:rsidRPr="00017C50">
        <w:t>]</w:t>
      </w:r>
    </w:p>
    <w:p w14:paraId="2B08FB5D" w14:textId="77777777" w:rsidR="008232F4" w:rsidRPr="00017C50" w:rsidRDefault="008232F4" w:rsidP="008232F4">
      <w:pPr>
        <w:spacing w:after="120"/>
        <w:ind w:right="-180"/>
        <w:jc w:val="both"/>
      </w:pPr>
      <w:r w:rsidRPr="00017C50">
        <w:t>In the presence of [</w:t>
      </w:r>
      <w:r w:rsidRPr="00017C50">
        <w:rPr>
          <w:i/>
        </w:rPr>
        <w:t xml:space="preserve">insert identification of official witness] </w:t>
      </w:r>
    </w:p>
    <w:p w14:paraId="129FF1F5" w14:textId="77777777" w:rsidR="008232F4" w:rsidRPr="00017C50" w:rsidRDefault="008232F4" w:rsidP="008232F4">
      <w:pPr>
        <w:spacing w:after="120"/>
        <w:jc w:val="both"/>
        <w:rPr>
          <w:b/>
        </w:rPr>
      </w:pPr>
    </w:p>
    <w:p w14:paraId="1D120F4F" w14:textId="41FFA221" w:rsidR="008232F4" w:rsidRPr="00017C50" w:rsidRDefault="008232F4" w:rsidP="008232F4">
      <w:pPr>
        <w:spacing w:after="120"/>
        <w:jc w:val="both"/>
        <w:rPr>
          <w:u w:val="single"/>
        </w:rPr>
      </w:pPr>
      <w:r w:rsidRPr="00017C50">
        <w:rPr>
          <w:u w:val="single"/>
        </w:rPr>
        <w:t xml:space="preserve">For and on behalf of the </w:t>
      </w:r>
      <w:r w:rsidR="002954D0">
        <w:rPr>
          <w:u w:val="single"/>
        </w:rPr>
        <w:t>Consultant</w:t>
      </w:r>
      <w:r w:rsidRPr="00017C50">
        <w:rPr>
          <w:u w:val="single"/>
        </w:rPr>
        <w:t>:</w:t>
      </w:r>
    </w:p>
    <w:p w14:paraId="58E2123B" w14:textId="00BEF48D" w:rsidR="008232F4" w:rsidRPr="00017C50" w:rsidRDefault="008232F4" w:rsidP="008232F4">
      <w:pPr>
        <w:spacing w:after="120"/>
      </w:pPr>
      <w:r w:rsidRPr="00017C50">
        <w:t>Signed: [</w:t>
      </w:r>
      <w:r w:rsidRPr="00017C50">
        <w:rPr>
          <w:i/>
          <w:iCs/>
        </w:rPr>
        <w:t xml:space="preserve">insert signature of authorized representative(s) of the </w:t>
      </w:r>
      <w:r w:rsidR="002954D0">
        <w:rPr>
          <w:i/>
          <w:iCs/>
        </w:rPr>
        <w:t>Consultant</w:t>
      </w:r>
      <w:r w:rsidRPr="00017C50">
        <w:t>]</w:t>
      </w:r>
    </w:p>
    <w:p w14:paraId="73E234AD" w14:textId="77777777" w:rsidR="008232F4" w:rsidRPr="00017C50" w:rsidRDefault="008232F4" w:rsidP="008232F4">
      <w:pPr>
        <w:spacing w:after="120"/>
      </w:pPr>
      <w:r w:rsidRPr="00017C50">
        <w:t>Full name: [</w:t>
      </w:r>
      <w:r w:rsidRPr="00017C50">
        <w:rPr>
          <w:i/>
        </w:rPr>
        <w:t>name of person signing</w:t>
      </w:r>
      <w:r w:rsidRPr="00017C50">
        <w:t>]</w:t>
      </w:r>
    </w:p>
    <w:p w14:paraId="480BC97B" w14:textId="77777777" w:rsidR="008232F4" w:rsidRPr="00017C50" w:rsidRDefault="008232F4" w:rsidP="008232F4">
      <w:pPr>
        <w:spacing w:after="120"/>
      </w:pPr>
      <w:r w:rsidRPr="00017C50">
        <w:t>In the capacity of: [</w:t>
      </w:r>
      <w:r w:rsidRPr="00017C50">
        <w:rPr>
          <w:i/>
        </w:rPr>
        <w:t>insert title or other appropriate designation</w:t>
      </w:r>
      <w:r w:rsidRPr="00017C50">
        <w:t>]</w:t>
      </w:r>
    </w:p>
    <w:p w14:paraId="073D5E9C" w14:textId="77777777" w:rsidR="008232F4" w:rsidRPr="00017C50" w:rsidRDefault="008232F4" w:rsidP="008232F4">
      <w:pPr>
        <w:spacing w:after="120"/>
        <w:ind w:right="-450"/>
      </w:pPr>
      <w:r w:rsidRPr="00017C50">
        <w:t>In the presence of [</w:t>
      </w:r>
      <w:r w:rsidRPr="00017C50">
        <w:rPr>
          <w:i/>
        </w:rPr>
        <w:t>insert identification official of witness</w:t>
      </w:r>
      <w:r w:rsidRPr="00017C50">
        <w:t>]</w:t>
      </w:r>
    </w:p>
    <w:p w14:paraId="586341DD" w14:textId="77777777" w:rsidR="008232F4" w:rsidRDefault="008232F4" w:rsidP="008232F4"/>
    <w:p w14:paraId="72E2A827" w14:textId="6524407E" w:rsidR="008232F4" w:rsidRDefault="00046668" w:rsidP="008232F4">
      <w:r w:rsidRPr="0096169F">
        <w:rPr>
          <w:i/>
        </w:rPr>
        <w:t>[</w:t>
      </w:r>
      <w:r>
        <w:rPr>
          <w:i/>
        </w:rPr>
        <w:t xml:space="preserve">Note: </w:t>
      </w:r>
      <w:r w:rsidRPr="0096169F">
        <w:rPr>
          <w:i/>
        </w:rPr>
        <w:t>For a joint venture, either all members shall sign or only the lead member</w:t>
      </w:r>
      <w:r>
        <w:rPr>
          <w:i/>
        </w:rPr>
        <w:t xml:space="preserve"> shall sign</w:t>
      </w:r>
      <w:r w:rsidRPr="0096169F">
        <w:rPr>
          <w:i/>
        </w:rPr>
        <w:t xml:space="preserve">, in which case the power of attorney to sign on behalf of all members shall be attached.] </w:t>
      </w:r>
      <w:r w:rsidR="008232F4">
        <w:br w:type="page"/>
      </w:r>
    </w:p>
    <w:p w14:paraId="7C59DD72" w14:textId="77777777" w:rsidR="008232F4" w:rsidRPr="00071D10" w:rsidRDefault="008232F4" w:rsidP="008232F4">
      <w:pPr>
        <w:sectPr w:rsidR="008232F4" w:rsidRPr="00071D10" w:rsidSect="00140E99">
          <w:headerReference w:type="default" r:id="rId83"/>
          <w:pgSz w:w="12240" w:h="15840"/>
          <w:pgMar w:top="1440" w:right="1440" w:bottom="1440" w:left="1440" w:header="720" w:footer="720" w:gutter="0"/>
          <w:cols w:space="720"/>
          <w:docGrid w:linePitch="360"/>
        </w:sectPr>
      </w:pPr>
    </w:p>
    <w:p w14:paraId="1E91533B" w14:textId="77777777" w:rsidR="008232F4" w:rsidRPr="00071D10" w:rsidRDefault="008232F4" w:rsidP="008232F4">
      <w:pPr>
        <w:pStyle w:val="MainHeader1"/>
      </w:pPr>
      <w:r w:rsidRPr="00071D10">
        <w:t>Framework Agreement Provisions</w:t>
      </w:r>
      <w:r>
        <w:t xml:space="preserve"> (FAP)</w:t>
      </w:r>
    </w:p>
    <w:p w14:paraId="4832B8CD" w14:textId="77777777" w:rsidR="008232F4" w:rsidRPr="00071D10" w:rsidRDefault="008232F4" w:rsidP="008232F4">
      <w:pPr>
        <w:spacing w:before="120" w:after="120"/>
      </w:pPr>
      <w:r w:rsidRPr="00071D10">
        <w:t xml:space="preserve"> [</w:t>
      </w:r>
      <w:r w:rsidRPr="00071D10">
        <w:rPr>
          <w:i/>
        </w:rPr>
        <w:t xml:space="preserve">This section is to be completed by the </w:t>
      </w:r>
      <w:r>
        <w:rPr>
          <w:i/>
        </w:rPr>
        <w:t>Procuring A</w:t>
      </w:r>
      <w:r w:rsidRPr="00071D10">
        <w:rPr>
          <w:i/>
        </w:rPr>
        <w:t>gency as per the instructions provided in italicized text. The italicized text should be deleted from the final document</w:t>
      </w:r>
      <w:r w:rsidRPr="00071D10">
        <w:t>.]</w:t>
      </w:r>
    </w:p>
    <w:p w14:paraId="5CE87D6B" w14:textId="77777777" w:rsidR="008232F4" w:rsidRPr="00071D10" w:rsidRDefault="008232F4" w:rsidP="008232F4">
      <w:pPr>
        <w:spacing w:before="120" w:after="120"/>
      </w:pPr>
    </w:p>
    <w:tbl>
      <w:tblPr>
        <w:tblStyle w:val="TableGrid"/>
        <w:tblW w:w="9990" w:type="dxa"/>
        <w:tblInd w:w="-5" w:type="dxa"/>
        <w:tblLayout w:type="fixed"/>
        <w:tblLook w:val="04A0" w:firstRow="1" w:lastRow="0" w:firstColumn="1" w:lastColumn="0" w:noHBand="0" w:noVBand="1"/>
      </w:tblPr>
      <w:tblGrid>
        <w:gridCol w:w="2700"/>
        <w:gridCol w:w="7290"/>
      </w:tblGrid>
      <w:tr w:rsidR="008232F4" w:rsidRPr="00D0434E" w14:paraId="62B9B2DE" w14:textId="77777777" w:rsidTr="00446849">
        <w:tc>
          <w:tcPr>
            <w:tcW w:w="2700" w:type="dxa"/>
            <w:vAlign w:val="center"/>
          </w:tcPr>
          <w:p w14:paraId="5E204FC1" w14:textId="77777777" w:rsidR="008232F4" w:rsidRPr="00D0434E" w:rsidRDefault="008232F4" w:rsidP="00140E99">
            <w:pPr>
              <w:spacing w:before="120" w:after="120"/>
              <w:ind w:left="259"/>
              <w:jc w:val="center"/>
              <w:rPr>
                <w:rFonts w:ascii="Times New Roman" w:hAnsi="Times New Roman"/>
                <w:b/>
              </w:rPr>
            </w:pPr>
            <w:r w:rsidRPr="00970B72">
              <w:rPr>
                <w:b/>
              </w:rPr>
              <w:t>Framework Agreement Provision (FAP)</w:t>
            </w:r>
          </w:p>
        </w:tc>
        <w:tc>
          <w:tcPr>
            <w:tcW w:w="7290" w:type="dxa"/>
            <w:vAlign w:val="center"/>
          </w:tcPr>
          <w:p w14:paraId="18A08FCF" w14:textId="77777777" w:rsidR="008232F4" w:rsidRPr="00D0434E" w:rsidRDefault="008232F4" w:rsidP="00140E99">
            <w:pPr>
              <w:spacing w:before="120" w:after="120"/>
              <w:jc w:val="center"/>
              <w:rPr>
                <w:rFonts w:ascii="Times New Roman" w:hAnsi="Times New Roman"/>
                <w:b/>
              </w:rPr>
            </w:pPr>
            <w:r w:rsidRPr="00970B72">
              <w:rPr>
                <w:b/>
              </w:rPr>
              <w:t>Description</w:t>
            </w:r>
          </w:p>
        </w:tc>
      </w:tr>
      <w:tr w:rsidR="008232F4" w:rsidRPr="00D0434E" w14:paraId="44F98D96" w14:textId="77777777" w:rsidTr="00446849">
        <w:tc>
          <w:tcPr>
            <w:tcW w:w="2700" w:type="dxa"/>
          </w:tcPr>
          <w:p w14:paraId="090FD11C" w14:textId="4A79B7E8" w:rsidR="00F06E27" w:rsidRPr="00A16996" w:rsidRDefault="008232F4" w:rsidP="00A16996">
            <w:pPr>
              <w:pStyle w:val="FAHeader1"/>
              <w:rPr>
                <w:rFonts w:ascii="Times New Roman" w:hAnsi="Times New Roman"/>
              </w:rPr>
            </w:pPr>
            <w:r w:rsidRPr="00366098">
              <w:rPr>
                <w:rFonts w:ascii="Times New Roman" w:hAnsi="Times New Roman"/>
              </w:rPr>
              <w:t>Definitions</w:t>
            </w:r>
          </w:p>
        </w:tc>
        <w:tc>
          <w:tcPr>
            <w:tcW w:w="7290" w:type="dxa"/>
          </w:tcPr>
          <w:p w14:paraId="3ED5C636" w14:textId="77777777" w:rsidR="008232F4" w:rsidRPr="00A16996" w:rsidRDefault="008232F4" w:rsidP="00A16996">
            <w:pPr>
              <w:pStyle w:val="FABHeader"/>
              <w:ind w:left="616" w:hanging="630"/>
              <w:rPr>
                <w:rFonts w:ascii="Times New Roman" w:hAnsi="Times New Roman"/>
              </w:rPr>
            </w:pPr>
            <w:r w:rsidRPr="00A16996">
              <w:t>The following words and expressions shall have the meanings hereby assigned to them</w:t>
            </w:r>
          </w:p>
          <w:p w14:paraId="2A21D172" w14:textId="77777777" w:rsidR="008232F4" w:rsidRPr="00D0434E" w:rsidRDefault="008232F4" w:rsidP="005E35D6">
            <w:pPr>
              <w:pStyle w:val="Heading3"/>
              <w:numPr>
                <w:ilvl w:val="2"/>
                <w:numId w:val="629"/>
              </w:numPr>
              <w:spacing w:before="120" w:after="120"/>
              <w:contextualSpacing w:val="0"/>
              <w:jc w:val="both"/>
              <w:outlineLvl w:val="2"/>
              <w:rPr>
                <w:rFonts w:ascii="Times New Roman" w:hAnsi="Times New Roman"/>
              </w:rPr>
            </w:pPr>
            <w:r w:rsidRPr="00970B72">
              <w:rPr>
                <w:b/>
              </w:rPr>
              <w:t xml:space="preserve">“Bank” </w:t>
            </w:r>
            <w:r w:rsidRPr="00970B72">
              <w:t>means the World Bank, meaning the International Bank for Reconstruction and Development (IBRD) and/or the International Development Association (IDA), whether acting on its own account or in its capacity as administrator of trust funds provided by other donors.</w:t>
            </w:r>
          </w:p>
          <w:p w14:paraId="43FECD82" w14:textId="77777777" w:rsidR="00631A73" w:rsidRPr="00D0434E" w:rsidRDefault="00435F89" w:rsidP="00435F89">
            <w:pPr>
              <w:pStyle w:val="Heading3"/>
              <w:numPr>
                <w:ilvl w:val="2"/>
                <w:numId w:val="629"/>
              </w:numPr>
              <w:spacing w:before="120" w:after="120"/>
              <w:contextualSpacing w:val="0"/>
              <w:jc w:val="both"/>
              <w:outlineLvl w:val="2"/>
              <w:rPr>
                <w:rFonts w:ascii="Times New Roman" w:hAnsi="Times New Roman"/>
              </w:rPr>
            </w:pPr>
            <w:r w:rsidRPr="00970B72">
              <w:rPr>
                <w:b/>
                <w:bCs/>
              </w:rPr>
              <w:t>“Borrower”</w:t>
            </w:r>
            <w:r w:rsidRPr="00970B72">
              <w:t xml:space="preserve"> </w:t>
            </w:r>
            <w:r w:rsidR="00631A73" w:rsidRPr="00970B72">
              <w:t xml:space="preserve">means the Government, Government agency or other entity that signs the financing agreement with the Bank </w:t>
            </w:r>
          </w:p>
          <w:p w14:paraId="2CD8D6A4" w14:textId="020A8FA8" w:rsidR="00435F89" w:rsidRPr="00D0434E" w:rsidRDefault="00435F89" w:rsidP="00A16996">
            <w:pPr>
              <w:pStyle w:val="Heading3"/>
              <w:numPr>
                <w:ilvl w:val="2"/>
                <w:numId w:val="629"/>
              </w:numPr>
              <w:tabs>
                <w:tab w:val="clear" w:pos="1152"/>
              </w:tabs>
              <w:spacing w:before="120" w:after="120"/>
              <w:contextualSpacing w:val="0"/>
              <w:jc w:val="both"/>
              <w:outlineLvl w:val="2"/>
              <w:rPr>
                <w:rFonts w:ascii="Times New Roman" w:hAnsi="Times New Roman"/>
              </w:rPr>
            </w:pPr>
            <w:r w:rsidRPr="00970B72">
              <w:t>“</w:t>
            </w:r>
            <w:r w:rsidRPr="00970B72">
              <w:rPr>
                <w:b/>
              </w:rPr>
              <w:t>Borrower’s Country</w:t>
            </w:r>
            <w:r w:rsidRPr="00970B72">
              <w:t xml:space="preserve">” is the country specified in the </w:t>
            </w:r>
            <w:r w:rsidRPr="00970B72">
              <w:rPr>
                <w:b/>
              </w:rPr>
              <w:t>FAP 2.</w:t>
            </w:r>
            <w:r w:rsidR="00631A73" w:rsidRPr="00970B72">
              <w:rPr>
                <w:b/>
              </w:rPr>
              <w:t>3</w:t>
            </w:r>
            <w:r w:rsidRPr="00970B72">
              <w:rPr>
                <w:b/>
              </w:rPr>
              <w:t>.</w:t>
            </w:r>
          </w:p>
          <w:p w14:paraId="6042072E" w14:textId="65A6A99C" w:rsidR="008232F4" w:rsidRPr="00D0434E" w:rsidRDefault="008232F4" w:rsidP="005E35D6">
            <w:pPr>
              <w:pStyle w:val="Heading3"/>
              <w:numPr>
                <w:ilvl w:val="2"/>
                <w:numId w:val="629"/>
              </w:numPr>
              <w:spacing w:before="120" w:after="120"/>
              <w:contextualSpacing w:val="0"/>
              <w:jc w:val="both"/>
              <w:outlineLvl w:val="2"/>
              <w:rPr>
                <w:rFonts w:ascii="Times New Roman" w:hAnsi="Times New Roman"/>
              </w:rPr>
            </w:pPr>
            <w:r w:rsidRPr="00970B72">
              <w:t>“</w:t>
            </w:r>
            <w:r w:rsidRPr="00970B72">
              <w:rPr>
                <w:b/>
              </w:rPr>
              <w:t>Business Day”</w:t>
            </w:r>
            <w:r w:rsidRPr="00970B72">
              <w:t xml:space="preserve"> is any day that is an official working day of the </w:t>
            </w:r>
            <w:r w:rsidR="002954D0" w:rsidRPr="00970B72">
              <w:t>Client</w:t>
            </w:r>
            <w:r w:rsidRPr="00970B72">
              <w:t xml:space="preserve">. It excludes the </w:t>
            </w:r>
            <w:r w:rsidR="002954D0" w:rsidRPr="00970B72">
              <w:t>Client</w:t>
            </w:r>
            <w:r w:rsidRPr="00970B72">
              <w:t>’s official public holidays.</w:t>
            </w:r>
          </w:p>
          <w:p w14:paraId="601A6B1E" w14:textId="61E2FD57" w:rsidR="008232F4" w:rsidRPr="00D0434E" w:rsidRDefault="008232F4" w:rsidP="005E35D6">
            <w:pPr>
              <w:pStyle w:val="Heading3"/>
              <w:numPr>
                <w:ilvl w:val="2"/>
                <w:numId w:val="629"/>
              </w:numPr>
              <w:spacing w:before="120" w:after="120"/>
              <w:contextualSpacing w:val="0"/>
              <w:jc w:val="both"/>
              <w:outlineLvl w:val="2"/>
              <w:rPr>
                <w:rFonts w:ascii="Times New Roman" w:hAnsi="Times New Roman"/>
              </w:rPr>
            </w:pPr>
            <w:r w:rsidRPr="00970B72">
              <w:rPr>
                <w:b/>
              </w:rPr>
              <w:t>“Call-off Contract”</w:t>
            </w:r>
            <w:r w:rsidRPr="00970B72">
              <w:t xml:space="preserve"> is a contract awarded under a Framework Agreement, </w:t>
            </w:r>
            <w:r w:rsidR="00CB0581" w:rsidRPr="00970B72">
              <w:t xml:space="preserve">pursuant to </w:t>
            </w:r>
            <w:r w:rsidRPr="00970B72">
              <w:t xml:space="preserve">a Secondary Procurement, for the </w:t>
            </w:r>
            <w:r w:rsidR="005E35D6" w:rsidRPr="00970B72">
              <w:t xml:space="preserve">provision of </w:t>
            </w:r>
            <w:r w:rsidRPr="00970B72">
              <w:t xml:space="preserve">Services. </w:t>
            </w:r>
          </w:p>
          <w:p w14:paraId="5E047D91" w14:textId="091676D4" w:rsidR="00435F89" w:rsidRPr="00D0434E" w:rsidRDefault="00435F89" w:rsidP="00435F89">
            <w:pPr>
              <w:pStyle w:val="Heading3"/>
              <w:numPr>
                <w:ilvl w:val="2"/>
                <w:numId w:val="629"/>
              </w:numPr>
              <w:spacing w:before="120" w:after="120"/>
              <w:contextualSpacing w:val="0"/>
              <w:jc w:val="both"/>
              <w:outlineLvl w:val="2"/>
              <w:rPr>
                <w:rFonts w:ascii="Times New Roman" w:hAnsi="Times New Roman"/>
              </w:rPr>
            </w:pPr>
            <w:r w:rsidRPr="00970B72">
              <w:rPr>
                <w:b/>
              </w:rPr>
              <w:t xml:space="preserve">“Client” </w:t>
            </w:r>
            <w:r w:rsidRPr="00970B72">
              <w:t xml:space="preserve">is the Borrower’s agency(ies) that is/are permitted to procure Services from a Consultant/s under a Call-off Contract awarded </w:t>
            </w:r>
            <w:r w:rsidR="00CB0581" w:rsidRPr="00970B72">
              <w:t xml:space="preserve">pursuant to the </w:t>
            </w:r>
            <w:r w:rsidRPr="00970B72">
              <w:t>Framework Agreement</w:t>
            </w:r>
            <w:r w:rsidR="00CB0581" w:rsidRPr="00970B72">
              <w:t>/s</w:t>
            </w:r>
            <w:r w:rsidRPr="00970B72">
              <w:t>. Where appropriate, for the purpose of interpretation of the Framework Agreement, the term Client includes Lead Client, or Responsible Agency.</w:t>
            </w:r>
          </w:p>
          <w:p w14:paraId="708C3DF4" w14:textId="77777777" w:rsidR="008232F4" w:rsidRPr="00D0434E" w:rsidRDefault="008232F4" w:rsidP="005E35D6">
            <w:pPr>
              <w:pStyle w:val="Heading3"/>
              <w:numPr>
                <w:ilvl w:val="2"/>
                <w:numId w:val="629"/>
              </w:numPr>
              <w:spacing w:before="120" w:after="120"/>
              <w:contextualSpacing w:val="0"/>
              <w:jc w:val="both"/>
              <w:outlineLvl w:val="2"/>
              <w:rPr>
                <w:rFonts w:ascii="Times New Roman" w:hAnsi="Times New Roman"/>
              </w:rPr>
            </w:pPr>
            <w:r w:rsidRPr="00970B72">
              <w:t>“</w:t>
            </w:r>
            <w:r w:rsidRPr="00970B72">
              <w:rPr>
                <w:b/>
              </w:rPr>
              <w:t>Closed Framework Agreement”</w:t>
            </w:r>
            <w:r w:rsidRPr="00970B72">
              <w:t xml:space="preserve"> is where no new firm(s) may conclude Framework Agreement(s) during the Term of the Framework Agreement.</w:t>
            </w:r>
          </w:p>
          <w:p w14:paraId="4F31B499" w14:textId="655EF510" w:rsidR="008232F4" w:rsidRPr="00D0434E" w:rsidRDefault="008232F4" w:rsidP="005E35D6">
            <w:pPr>
              <w:pStyle w:val="Heading3"/>
              <w:numPr>
                <w:ilvl w:val="2"/>
                <w:numId w:val="629"/>
              </w:numPr>
              <w:spacing w:before="120" w:after="120"/>
              <w:contextualSpacing w:val="0"/>
              <w:jc w:val="both"/>
              <w:outlineLvl w:val="2"/>
              <w:rPr>
                <w:rFonts w:ascii="Times New Roman" w:hAnsi="Times New Roman"/>
              </w:rPr>
            </w:pPr>
            <w:r w:rsidRPr="00970B72">
              <w:rPr>
                <w:b/>
              </w:rPr>
              <w:t>“</w:t>
            </w:r>
            <w:r w:rsidRPr="00C31B04">
              <w:rPr>
                <w:b/>
              </w:rPr>
              <w:t xml:space="preserve">Commencement </w:t>
            </w:r>
            <w:r w:rsidRPr="00A16996">
              <w:rPr>
                <w:b/>
              </w:rPr>
              <w:t>Date</w:t>
            </w:r>
            <w:r w:rsidRPr="00C31B04">
              <w:rPr>
                <w:b/>
              </w:rPr>
              <w:t>”</w:t>
            </w:r>
            <w:r w:rsidRPr="00970B72">
              <w:t xml:space="preserve"> is the date this Framework Agreement is signed by both parties, being the commencement of the Term. </w:t>
            </w:r>
          </w:p>
          <w:p w14:paraId="06EC6405" w14:textId="574A9470" w:rsidR="005E35D6" w:rsidRPr="00D0434E" w:rsidRDefault="005E35D6">
            <w:pPr>
              <w:pStyle w:val="Heading3"/>
              <w:numPr>
                <w:ilvl w:val="2"/>
                <w:numId w:val="629"/>
              </w:numPr>
              <w:spacing w:before="120" w:after="120"/>
              <w:contextualSpacing w:val="0"/>
              <w:jc w:val="both"/>
              <w:outlineLvl w:val="2"/>
              <w:rPr>
                <w:rFonts w:ascii="Times New Roman" w:hAnsi="Times New Roman"/>
              </w:rPr>
            </w:pPr>
            <w:r w:rsidRPr="00970B72">
              <w:rPr>
                <w:b/>
                <w:spacing w:val="-4"/>
              </w:rPr>
              <w:t>“Consultant”</w:t>
            </w:r>
            <w:r w:rsidRPr="00970B72">
              <w:rPr>
                <w:spacing w:val="-4"/>
              </w:rPr>
              <w:t xml:space="preserve"> </w:t>
            </w:r>
            <w:r w:rsidRPr="00970B72">
              <w:t xml:space="preserve">means a </w:t>
            </w:r>
            <w:r w:rsidR="00B8025F" w:rsidRPr="00970B72">
              <w:t>legally established</w:t>
            </w:r>
            <w:r w:rsidRPr="00970B72">
              <w:t xml:space="preserve"> professional consulting firm or an entity who has concluded a Framework Agreement to provide Services, from time to time, and as and when required, under a Call-off Contract</w:t>
            </w:r>
            <w:r w:rsidR="00A1601B" w:rsidRPr="00970B72">
              <w:t>.</w:t>
            </w:r>
          </w:p>
          <w:p w14:paraId="40EA2E45" w14:textId="0FF01839" w:rsidR="008232F4" w:rsidRPr="00D0434E" w:rsidRDefault="008232F4" w:rsidP="005E35D6">
            <w:pPr>
              <w:pStyle w:val="Heading3"/>
              <w:numPr>
                <w:ilvl w:val="2"/>
                <w:numId w:val="629"/>
              </w:numPr>
              <w:spacing w:before="120" w:after="120"/>
              <w:contextualSpacing w:val="0"/>
              <w:jc w:val="both"/>
              <w:outlineLvl w:val="2"/>
              <w:rPr>
                <w:rFonts w:ascii="Times New Roman" w:hAnsi="Times New Roman"/>
              </w:rPr>
            </w:pPr>
            <w:r w:rsidRPr="00970B72">
              <w:t>“</w:t>
            </w:r>
            <w:r w:rsidRPr="00970B72">
              <w:rPr>
                <w:b/>
              </w:rPr>
              <w:t>Contract Price</w:t>
            </w:r>
            <w:r w:rsidRPr="00970B72">
              <w:t xml:space="preserve">” is the price payable to the </w:t>
            </w:r>
            <w:r w:rsidR="002954D0" w:rsidRPr="00970B72">
              <w:t>Consultant</w:t>
            </w:r>
            <w:r w:rsidRPr="00970B72">
              <w:t xml:space="preserve"> as </w:t>
            </w:r>
            <w:r w:rsidR="00514A8B" w:rsidRPr="00970B72">
              <w:t xml:space="preserve">stipulated </w:t>
            </w:r>
            <w:r w:rsidRPr="00970B72">
              <w:t>in each Call-off Contract, subject to such additions and adjustments thereto or deductions therefrom, as may be made pursuant to the Contract.</w:t>
            </w:r>
          </w:p>
          <w:p w14:paraId="0FC71885" w14:textId="51132554" w:rsidR="008232F4" w:rsidRPr="00D0434E" w:rsidRDefault="008232F4">
            <w:pPr>
              <w:pStyle w:val="Heading3"/>
              <w:numPr>
                <w:ilvl w:val="2"/>
                <w:numId w:val="629"/>
              </w:numPr>
              <w:spacing w:before="120" w:after="120"/>
              <w:contextualSpacing w:val="0"/>
              <w:jc w:val="both"/>
              <w:outlineLvl w:val="2"/>
              <w:rPr>
                <w:rFonts w:ascii="Times New Roman" w:hAnsi="Times New Roman"/>
              </w:rPr>
            </w:pPr>
            <w:r w:rsidRPr="00970B72">
              <w:t>“</w:t>
            </w:r>
            <w:r w:rsidRPr="00970B72">
              <w:rPr>
                <w:b/>
              </w:rPr>
              <w:t>Day</w:t>
            </w:r>
            <w:r w:rsidRPr="00970B72">
              <w:t>” means calendar day.</w:t>
            </w:r>
          </w:p>
          <w:p w14:paraId="64045C7D" w14:textId="77777777" w:rsidR="008232F4" w:rsidRPr="00D0434E" w:rsidRDefault="008232F4" w:rsidP="005E35D6">
            <w:pPr>
              <w:pStyle w:val="Heading3"/>
              <w:numPr>
                <w:ilvl w:val="2"/>
                <w:numId w:val="629"/>
              </w:numPr>
              <w:spacing w:before="120" w:after="120"/>
              <w:contextualSpacing w:val="0"/>
              <w:jc w:val="both"/>
              <w:outlineLvl w:val="2"/>
              <w:rPr>
                <w:rFonts w:ascii="Times New Roman" w:hAnsi="Times New Roman"/>
              </w:rPr>
            </w:pPr>
            <w:r w:rsidRPr="00970B72">
              <w:rPr>
                <w:b/>
              </w:rPr>
              <w:t>“In Writing”</w:t>
            </w:r>
            <w:r w:rsidRPr="00970B72">
              <w:t xml:space="preserve"> means communicated or recorded in written form. It includes, for example: mail, e-mail, fax or communication through an electronic procurement system (provided that the electronic system is accessible, secure, ensures integrity and confidentiality, and has sufficient audit trail features).</w:t>
            </w:r>
          </w:p>
          <w:p w14:paraId="0AE5D054" w14:textId="55AD547D" w:rsidR="008232F4" w:rsidRPr="00D0434E" w:rsidRDefault="008232F4" w:rsidP="005E35D6">
            <w:pPr>
              <w:pStyle w:val="Heading3"/>
              <w:numPr>
                <w:ilvl w:val="2"/>
                <w:numId w:val="629"/>
              </w:numPr>
              <w:spacing w:before="120" w:after="120"/>
              <w:contextualSpacing w:val="0"/>
              <w:jc w:val="both"/>
              <w:outlineLvl w:val="2"/>
              <w:rPr>
                <w:rFonts w:ascii="Times New Roman" w:hAnsi="Times New Roman"/>
              </w:rPr>
            </w:pPr>
            <w:r w:rsidRPr="00970B72">
              <w:rPr>
                <w:b/>
              </w:rPr>
              <w:t xml:space="preserve">“Lead </w:t>
            </w:r>
            <w:r w:rsidR="002954D0" w:rsidRPr="00970B72">
              <w:rPr>
                <w:b/>
              </w:rPr>
              <w:t>Client</w:t>
            </w:r>
            <w:r w:rsidRPr="00970B72">
              <w:rPr>
                <w:b/>
              </w:rPr>
              <w:t>”,</w:t>
            </w:r>
            <w:r w:rsidRPr="00970B72">
              <w:t xml:space="preserve"> when named in the Framework Agreement, means a party to the Framework Agreement, as a </w:t>
            </w:r>
            <w:r w:rsidR="002954D0" w:rsidRPr="00970B72">
              <w:t>Client</w:t>
            </w:r>
            <w:r w:rsidRPr="00970B72">
              <w:t xml:space="preserve"> in its own right under the framework agreement and as the agency responsible for the management and administration of the Framework Agreement for use by the other participating </w:t>
            </w:r>
            <w:r w:rsidR="002954D0" w:rsidRPr="00970B72">
              <w:t>Client</w:t>
            </w:r>
            <w:r w:rsidRPr="00970B72">
              <w:t xml:space="preserve">s as </w:t>
            </w:r>
            <w:r w:rsidR="00514A8B" w:rsidRPr="00970B72">
              <w:t xml:space="preserve">stipulated </w:t>
            </w:r>
            <w:r w:rsidRPr="00970B72">
              <w:t xml:space="preserve">in the </w:t>
            </w:r>
            <w:r w:rsidRPr="00970B72">
              <w:rPr>
                <w:b/>
              </w:rPr>
              <w:t>FAP 2.2.</w:t>
            </w:r>
            <w:r w:rsidRPr="00970B72">
              <w:t xml:space="preserve"> All communications, including notices, in relation to the Framework Agreement, are to be addressed to the Lead </w:t>
            </w:r>
            <w:r w:rsidR="002954D0" w:rsidRPr="00970B72">
              <w:t>Client</w:t>
            </w:r>
            <w:r w:rsidRPr="00970B72">
              <w:t xml:space="preserve">. All communications, including notices, in relation to a Call-off Contract, are to be addressed to the </w:t>
            </w:r>
            <w:r w:rsidR="002954D0" w:rsidRPr="00970B72">
              <w:t>Client</w:t>
            </w:r>
            <w:r w:rsidRPr="00970B72">
              <w:t xml:space="preserve"> named in the Call-off Contract.</w:t>
            </w:r>
          </w:p>
          <w:p w14:paraId="2D75DBDE" w14:textId="74ADD7EA" w:rsidR="008232F4" w:rsidRPr="00D0434E" w:rsidRDefault="008232F4" w:rsidP="005E35D6">
            <w:pPr>
              <w:pStyle w:val="Heading3"/>
              <w:numPr>
                <w:ilvl w:val="2"/>
                <w:numId w:val="629"/>
              </w:numPr>
              <w:spacing w:before="120" w:after="120"/>
              <w:contextualSpacing w:val="0"/>
              <w:jc w:val="both"/>
              <w:outlineLvl w:val="2"/>
              <w:rPr>
                <w:rFonts w:ascii="Times New Roman" w:hAnsi="Times New Roman"/>
              </w:rPr>
            </w:pPr>
            <w:r w:rsidRPr="00970B72">
              <w:t>“</w:t>
            </w:r>
            <w:r w:rsidRPr="00970B72">
              <w:rPr>
                <w:b/>
              </w:rPr>
              <w:t>Multi-User Framework Agreement</w:t>
            </w:r>
            <w:r w:rsidRPr="00970B72">
              <w:t xml:space="preserve">” means a Framework Agreement where there is more than one </w:t>
            </w:r>
            <w:r w:rsidR="002954D0" w:rsidRPr="00970B72">
              <w:t>Client</w:t>
            </w:r>
            <w:r w:rsidRPr="00970B72">
              <w:t xml:space="preserve"> permitted to </w:t>
            </w:r>
            <w:r w:rsidR="00CB0581" w:rsidRPr="00970B72">
              <w:t xml:space="preserve">procure pursuant to </w:t>
            </w:r>
            <w:r w:rsidRPr="00970B72">
              <w:t xml:space="preserve">a Call-off Contract, as </w:t>
            </w:r>
            <w:r w:rsidR="00514A8B" w:rsidRPr="00970B72">
              <w:t xml:space="preserve">stipulated </w:t>
            </w:r>
            <w:r w:rsidRPr="00970B72">
              <w:t xml:space="preserve">in </w:t>
            </w:r>
            <w:r w:rsidRPr="00970B72">
              <w:rPr>
                <w:b/>
              </w:rPr>
              <w:t xml:space="preserve">FAP 2.2; </w:t>
            </w:r>
          </w:p>
          <w:p w14:paraId="5CB5814A" w14:textId="2FD125D9" w:rsidR="008232F4" w:rsidRPr="00D0434E" w:rsidRDefault="008232F4" w:rsidP="005E35D6">
            <w:pPr>
              <w:pStyle w:val="Heading3"/>
              <w:numPr>
                <w:ilvl w:val="2"/>
                <w:numId w:val="629"/>
              </w:numPr>
              <w:spacing w:before="120" w:after="120"/>
              <w:contextualSpacing w:val="0"/>
              <w:jc w:val="both"/>
              <w:outlineLvl w:val="2"/>
              <w:rPr>
                <w:rFonts w:ascii="Times New Roman" w:hAnsi="Times New Roman"/>
              </w:rPr>
            </w:pPr>
            <w:r w:rsidRPr="00970B72">
              <w:rPr>
                <w:b/>
              </w:rPr>
              <w:t>“Responsible Agency</w:t>
            </w:r>
            <w:r w:rsidRPr="00970B72">
              <w:t xml:space="preserve">”, when named in the Framework Agreement, is a party to the Framework Agreement, but only in its capacity as the agency responsible for managing and administering the Framework Agreement for use by the participating </w:t>
            </w:r>
            <w:r w:rsidR="002954D0" w:rsidRPr="00970B72">
              <w:t>Client</w:t>
            </w:r>
            <w:r w:rsidRPr="00970B72">
              <w:t>s. All communications, including notices, in relation to the Framework Agreement, are to be addressed to the Responsible Agency.</w:t>
            </w:r>
          </w:p>
          <w:p w14:paraId="3A2DD5D1" w14:textId="785ADA27" w:rsidR="008232F4" w:rsidRPr="00D0434E" w:rsidRDefault="008232F4" w:rsidP="005E35D6">
            <w:pPr>
              <w:pStyle w:val="Heading3"/>
              <w:numPr>
                <w:ilvl w:val="2"/>
                <w:numId w:val="629"/>
              </w:numPr>
              <w:spacing w:before="120" w:after="120"/>
              <w:contextualSpacing w:val="0"/>
              <w:jc w:val="both"/>
              <w:outlineLvl w:val="2"/>
              <w:rPr>
                <w:rFonts w:ascii="Times New Roman" w:hAnsi="Times New Roman"/>
              </w:rPr>
            </w:pPr>
            <w:r w:rsidRPr="00970B72">
              <w:rPr>
                <w:b/>
              </w:rPr>
              <w:t>“Secondary Procurement”</w:t>
            </w:r>
            <w:r w:rsidRPr="00970B72">
              <w:t xml:space="preserve"> is the method used to select a </w:t>
            </w:r>
            <w:r w:rsidR="002954D0" w:rsidRPr="00970B72">
              <w:t>Consultant</w:t>
            </w:r>
            <w:r w:rsidRPr="00970B72">
              <w:t xml:space="preserve"> and award a Call-off Contract under this Framework Agreement.</w:t>
            </w:r>
          </w:p>
          <w:p w14:paraId="022EDBEE" w14:textId="4E31B4FC" w:rsidR="005E35D6" w:rsidRPr="00D0434E" w:rsidRDefault="005E35D6" w:rsidP="00446849">
            <w:pPr>
              <w:pStyle w:val="Heading3"/>
              <w:numPr>
                <w:ilvl w:val="2"/>
                <w:numId w:val="629"/>
              </w:numPr>
              <w:spacing w:before="120" w:after="120"/>
              <w:contextualSpacing w:val="0"/>
              <w:jc w:val="both"/>
              <w:outlineLvl w:val="2"/>
              <w:rPr>
                <w:rFonts w:ascii="Times New Roman" w:hAnsi="Times New Roman"/>
              </w:rPr>
            </w:pPr>
            <w:r w:rsidRPr="00970B72">
              <w:rPr>
                <w:b/>
              </w:rPr>
              <w:t>“Services”</w:t>
            </w:r>
            <w:r w:rsidRPr="00970B72">
              <w:t xml:space="preserve"> means the </w:t>
            </w:r>
            <w:r w:rsidR="00C41B2F" w:rsidRPr="00970B72">
              <w:t xml:space="preserve">consulting services </w:t>
            </w:r>
            <w:r w:rsidRPr="00970B72">
              <w:t xml:space="preserve">to be </w:t>
            </w:r>
            <w:r w:rsidR="00C41B2F" w:rsidRPr="00970B72">
              <w:t>provided</w:t>
            </w:r>
            <w:r w:rsidRPr="00970B72">
              <w:t xml:space="preserve"> by the Consultant pursuant to </w:t>
            </w:r>
            <w:r w:rsidR="00C41B2F" w:rsidRPr="00970B72">
              <w:t xml:space="preserve">a Call-Off </w:t>
            </w:r>
            <w:r w:rsidRPr="00970B72">
              <w:t>Contract</w:t>
            </w:r>
            <w:r w:rsidR="00C41B2F" w:rsidRPr="00970B72">
              <w:t xml:space="preserve"> awarded </w:t>
            </w:r>
            <w:r w:rsidR="00CB0581" w:rsidRPr="00970B72">
              <w:t xml:space="preserve">pursuant to the </w:t>
            </w:r>
            <w:r w:rsidR="00C41B2F" w:rsidRPr="00970B72">
              <w:t>Framework Agreement</w:t>
            </w:r>
            <w:r w:rsidRPr="00970B72">
              <w:t>.</w:t>
            </w:r>
          </w:p>
          <w:p w14:paraId="0B7075EA" w14:textId="101BDE06" w:rsidR="008232F4" w:rsidRPr="00D0434E" w:rsidRDefault="008232F4">
            <w:pPr>
              <w:pStyle w:val="Heading3"/>
              <w:numPr>
                <w:ilvl w:val="2"/>
                <w:numId w:val="629"/>
              </w:numPr>
              <w:spacing w:before="120" w:after="120"/>
              <w:contextualSpacing w:val="0"/>
              <w:jc w:val="both"/>
              <w:outlineLvl w:val="2"/>
              <w:rPr>
                <w:rFonts w:ascii="Times New Roman" w:hAnsi="Times New Roman"/>
              </w:rPr>
            </w:pPr>
            <w:r w:rsidRPr="00970B72">
              <w:t>“</w:t>
            </w:r>
            <w:r w:rsidRPr="00970B72">
              <w:rPr>
                <w:b/>
              </w:rPr>
              <w:t>Single-User Framework Agreement</w:t>
            </w:r>
            <w:r w:rsidRPr="00970B72">
              <w:t xml:space="preserve">” means a Framework Agreement where there is only one </w:t>
            </w:r>
            <w:r w:rsidR="002954D0" w:rsidRPr="00970B72">
              <w:t>Client</w:t>
            </w:r>
            <w:r w:rsidRPr="00970B72">
              <w:t xml:space="preserve">, as </w:t>
            </w:r>
            <w:r w:rsidR="00514A8B" w:rsidRPr="00970B72">
              <w:t xml:space="preserve">stipulated </w:t>
            </w:r>
            <w:r w:rsidRPr="00970B72">
              <w:t xml:space="preserve">in </w:t>
            </w:r>
            <w:r w:rsidRPr="00970B72">
              <w:rPr>
                <w:b/>
              </w:rPr>
              <w:t>FAP 2.2</w:t>
            </w:r>
            <w:r w:rsidRPr="00970B72">
              <w:t xml:space="preserve">. </w:t>
            </w:r>
          </w:p>
          <w:p w14:paraId="18213AA3" w14:textId="1BC51A4D" w:rsidR="007D5949" w:rsidRPr="00D0434E" w:rsidRDefault="007D5949">
            <w:pPr>
              <w:pStyle w:val="Heading3"/>
              <w:numPr>
                <w:ilvl w:val="2"/>
                <w:numId w:val="629"/>
              </w:numPr>
              <w:spacing w:before="120" w:after="120"/>
              <w:contextualSpacing w:val="0"/>
              <w:jc w:val="both"/>
              <w:outlineLvl w:val="2"/>
              <w:rPr>
                <w:rFonts w:ascii="Times New Roman" w:hAnsi="Times New Roman"/>
              </w:rPr>
            </w:pPr>
            <w:r w:rsidRPr="00970B72">
              <w:rPr>
                <w:b/>
              </w:rPr>
              <w:t>“Sub-consultants”</w:t>
            </w:r>
            <w:r w:rsidRPr="00970B72">
              <w:t xml:space="preserve"> means an entity to whom/which the Consultant subcontracts any part of the Services while remaining solely liable for the execution of the Framework Agreement and Call-off Contract.</w:t>
            </w:r>
          </w:p>
          <w:p w14:paraId="61779E1C" w14:textId="75CB8890" w:rsidR="008232F4" w:rsidRPr="00D0434E" w:rsidRDefault="008232F4" w:rsidP="005E35D6">
            <w:pPr>
              <w:pStyle w:val="Heading3"/>
              <w:numPr>
                <w:ilvl w:val="2"/>
                <w:numId w:val="629"/>
              </w:numPr>
              <w:spacing w:before="120" w:after="120"/>
              <w:contextualSpacing w:val="0"/>
              <w:jc w:val="both"/>
              <w:outlineLvl w:val="2"/>
              <w:rPr>
                <w:rFonts w:ascii="Times New Roman" w:hAnsi="Times New Roman"/>
              </w:rPr>
            </w:pPr>
            <w:r w:rsidRPr="00970B72">
              <w:rPr>
                <w:b/>
              </w:rPr>
              <w:t>“Term”</w:t>
            </w:r>
            <w:r w:rsidRPr="00970B72">
              <w:t xml:space="preserve"> mean</w:t>
            </w:r>
            <w:r w:rsidR="00B8025F" w:rsidRPr="00D0434E">
              <w:rPr>
                <w:rFonts w:ascii="Times New Roman" w:hAnsi="Times New Roman"/>
              </w:rPr>
              <w:t>s</w:t>
            </w:r>
            <w:r w:rsidRPr="00970B72">
              <w:t xml:space="preserve"> the duration of this Framework Agreement as described in the </w:t>
            </w:r>
            <w:r w:rsidRPr="00970B72">
              <w:rPr>
                <w:b/>
              </w:rPr>
              <w:t>FAP2.</w:t>
            </w:r>
            <w:r w:rsidR="00631A73" w:rsidRPr="00970B72">
              <w:rPr>
                <w:b/>
              </w:rPr>
              <w:t>5</w:t>
            </w:r>
            <w:r w:rsidRPr="00970B72">
              <w:rPr>
                <w:b/>
              </w:rPr>
              <w:t xml:space="preserve"> </w:t>
            </w:r>
            <w:r w:rsidRPr="00970B72">
              <w:t xml:space="preserve">starting on the Commencement Date. Where applicable, it includes any extension(s) to the initial Term, if permitted in the </w:t>
            </w:r>
            <w:r w:rsidRPr="00970B72">
              <w:rPr>
                <w:b/>
              </w:rPr>
              <w:t>FA</w:t>
            </w:r>
            <w:r w:rsidR="00545535" w:rsidRPr="00970B72">
              <w:rPr>
                <w:b/>
              </w:rPr>
              <w:t>P</w:t>
            </w:r>
            <w:r w:rsidRPr="00970B72">
              <w:rPr>
                <w:b/>
              </w:rPr>
              <w:t xml:space="preserve"> 2.</w:t>
            </w:r>
            <w:r w:rsidR="00046668" w:rsidRPr="00970B72">
              <w:rPr>
                <w:b/>
              </w:rPr>
              <w:t>6</w:t>
            </w:r>
            <w:r w:rsidRPr="00970B72">
              <w:t>.</w:t>
            </w:r>
          </w:p>
        </w:tc>
      </w:tr>
      <w:tr w:rsidR="008232F4" w:rsidRPr="00D0434E" w14:paraId="6072DB07" w14:textId="77777777" w:rsidTr="00446849">
        <w:tc>
          <w:tcPr>
            <w:tcW w:w="2700" w:type="dxa"/>
          </w:tcPr>
          <w:p w14:paraId="34B97F2C" w14:textId="77777777" w:rsidR="008232F4" w:rsidRPr="00D0434E" w:rsidRDefault="008232F4" w:rsidP="00A16996">
            <w:pPr>
              <w:pStyle w:val="FAHeader1"/>
            </w:pPr>
            <w:r w:rsidRPr="00D0434E">
              <w:t>Framework Agreement Specific Information</w:t>
            </w:r>
          </w:p>
        </w:tc>
        <w:tc>
          <w:tcPr>
            <w:tcW w:w="7290" w:type="dxa"/>
          </w:tcPr>
          <w:p w14:paraId="4B507FFE" w14:textId="1425FAC1" w:rsidR="008232F4" w:rsidRPr="00D0434E" w:rsidRDefault="008232F4" w:rsidP="00A16996">
            <w:pPr>
              <w:pStyle w:val="FABHeader"/>
              <w:ind w:left="616" w:hanging="630"/>
              <w:rPr>
                <w:rFonts w:ascii="Times New Roman" w:hAnsi="Times New Roman"/>
              </w:rPr>
            </w:pPr>
            <w:r w:rsidRPr="00A16996">
              <w:t xml:space="preserve">This Framework Agreement relates to the provision of </w:t>
            </w:r>
            <w:r w:rsidR="00C41B2F" w:rsidRPr="00A16996">
              <w:t>Services</w:t>
            </w:r>
            <w:r w:rsidRPr="00A16996">
              <w:t xml:space="preserve">, under separate Call-off Contracts, of </w:t>
            </w:r>
            <w:r w:rsidRPr="00A16996">
              <w:rPr>
                <w:b/>
                <w:bCs w:val="0"/>
                <w:color w:val="000000" w:themeColor="text1"/>
              </w:rPr>
              <w:t>[</w:t>
            </w:r>
            <w:r w:rsidRPr="00A16996">
              <w:rPr>
                <w:b/>
                <w:bCs w:val="0"/>
                <w:i/>
                <w:color w:val="000000" w:themeColor="text1"/>
              </w:rPr>
              <w:t>insert short title that describes the type of consulting services</w:t>
            </w:r>
            <w:r w:rsidRPr="00A16996">
              <w:rPr>
                <w:b/>
                <w:bCs w:val="0"/>
                <w:color w:val="000000" w:themeColor="text1"/>
              </w:rPr>
              <w:t>]</w:t>
            </w:r>
            <w:r w:rsidRPr="00A16996">
              <w:rPr>
                <w:color w:val="000000" w:themeColor="text1"/>
              </w:rPr>
              <w:t xml:space="preserve">. </w:t>
            </w:r>
            <w:r w:rsidRPr="00A16996">
              <w:t xml:space="preserve">The </w:t>
            </w:r>
            <w:r w:rsidR="00435F89" w:rsidRPr="00A16996">
              <w:t>S</w:t>
            </w:r>
            <w:r w:rsidRPr="00A16996">
              <w:t xml:space="preserve">ervices are of the type more described in Schedule 1: </w:t>
            </w:r>
            <w:r w:rsidR="00435F89" w:rsidRPr="00A16996">
              <w:t>Terms of Reference</w:t>
            </w:r>
            <w:r w:rsidRPr="00A16996">
              <w:t>.</w:t>
            </w:r>
          </w:p>
          <w:p w14:paraId="6A4B1846" w14:textId="668FB608" w:rsidR="008232F4" w:rsidRPr="0063664C" w:rsidRDefault="008232F4" w:rsidP="00A16996">
            <w:pPr>
              <w:pStyle w:val="FABHeader"/>
              <w:ind w:left="616" w:hanging="630"/>
              <w:rPr>
                <w:rFonts w:ascii="Times New Roman" w:hAnsi="Times New Roman"/>
              </w:rPr>
            </w:pPr>
            <w:r w:rsidRPr="00A16996">
              <w:t>[</w:t>
            </w:r>
            <w:r w:rsidRPr="00A16996">
              <w:rPr>
                <w:b/>
                <w:bCs w:val="0"/>
                <w:i/>
              </w:rPr>
              <w:t xml:space="preserve">state </w:t>
            </w:r>
            <w:r w:rsidRPr="0063664C">
              <w:rPr>
                <w:b/>
                <w:bCs w:val="0"/>
                <w:i/>
              </w:rPr>
              <w:t>either</w:t>
            </w:r>
            <w:r w:rsidRPr="0063664C">
              <w:t xml:space="preserve"> “This is a Single-User Framework Agreement.” </w:t>
            </w:r>
            <w:r w:rsidRPr="0063664C">
              <w:rPr>
                <w:i/>
              </w:rPr>
              <w:t xml:space="preserve">or </w:t>
            </w:r>
            <w:r w:rsidRPr="0063664C">
              <w:t xml:space="preserve">“This is a Multi-User Framework Agreement. All participating </w:t>
            </w:r>
            <w:r w:rsidR="002954D0" w:rsidRPr="0063664C">
              <w:t>Client</w:t>
            </w:r>
            <w:r w:rsidRPr="0063664C">
              <w:t>s are listed at Schedule [</w:t>
            </w:r>
            <w:r w:rsidRPr="0063664C">
              <w:rPr>
                <w:i/>
              </w:rPr>
              <w:t>insert Schedule number</w:t>
            </w:r>
            <w:r w:rsidRPr="0063664C">
              <w:t>]”]</w:t>
            </w:r>
          </w:p>
          <w:p w14:paraId="5DEF2FF0" w14:textId="70A4A5FC" w:rsidR="008232F4" w:rsidRPr="0063664C" w:rsidRDefault="008232F4" w:rsidP="00A16996">
            <w:pPr>
              <w:pStyle w:val="FABHeader"/>
              <w:ind w:left="616" w:hanging="630"/>
              <w:rPr>
                <w:rFonts w:ascii="Times New Roman" w:hAnsi="Times New Roman"/>
                <w:i/>
              </w:rPr>
            </w:pPr>
            <w:r w:rsidRPr="0063664C">
              <w:t xml:space="preserve">The </w:t>
            </w:r>
            <w:r w:rsidR="00435F89" w:rsidRPr="0063664C">
              <w:t>Borrower</w:t>
            </w:r>
            <w:r w:rsidRPr="0063664C">
              <w:t xml:space="preserve">’s Country is: </w:t>
            </w:r>
            <w:r w:rsidRPr="0063664C">
              <w:rPr>
                <w:i/>
              </w:rPr>
              <w:t>[insert the name of the country]</w:t>
            </w:r>
          </w:p>
          <w:p w14:paraId="3C0EE35A" w14:textId="0DCB72E7" w:rsidR="008232F4" w:rsidRPr="00D0434E" w:rsidRDefault="008232F4" w:rsidP="00A16996">
            <w:pPr>
              <w:pStyle w:val="FABHeader"/>
              <w:ind w:left="616" w:hanging="630"/>
              <w:rPr>
                <w:rFonts w:ascii="Times New Roman" w:hAnsi="Times New Roman"/>
              </w:rPr>
            </w:pPr>
            <w:r w:rsidRPr="0063664C">
              <w:t xml:space="preserve">The Framework Agreement and the Call-off Contracts shall be governed by and interpreted in accordance with the laws of </w:t>
            </w:r>
            <w:r w:rsidRPr="0063664C">
              <w:rPr>
                <w:i/>
              </w:rPr>
              <w:t>[state: “</w:t>
            </w:r>
            <w:r w:rsidRPr="0063664C">
              <w:t xml:space="preserve">the </w:t>
            </w:r>
            <w:r w:rsidR="00447B0E" w:rsidRPr="00A16996">
              <w:t>Borrower</w:t>
            </w:r>
            <w:r w:rsidRPr="00A16996">
              <w:t>’s Country</w:t>
            </w:r>
            <w:r w:rsidRPr="00A16996">
              <w:rPr>
                <w:i/>
              </w:rPr>
              <w:t>”, unless any other law shall apply].</w:t>
            </w:r>
          </w:p>
          <w:p w14:paraId="2234D362" w14:textId="77777777" w:rsidR="008232F4" w:rsidRPr="00D0434E" w:rsidRDefault="008232F4" w:rsidP="00A16996">
            <w:pPr>
              <w:pStyle w:val="FABHeader"/>
              <w:ind w:left="616" w:hanging="630"/>
              <w:rPr>
                <w:rFonts w:ascii="Times New Roman" w:hAnsi="Times New Roman"/>
                <w:color w:val="000000" w:themeColor="text1"/>
              </w:rPr>
            </w:pPr>
            <w:r w:rsidRPr="00A16996">
              <w:t>The Term of this Framework Agreement is [</w:t>
            </w:r>
            <w:r w:rsidRPr="00A16996">
              <w:rPr>
                <w:i/>
              </w:rPr>
              <w:t>enter number of years</w:t>
            </w:r>
            <w:r w:rsidRPr="00A16996">
              <w:t>] years.</w:t>
            </w:r>
            <w:r w:rsidRPr="00A16996">
              <w:rPr>
                <w:color w:val="0070C0"/>
              </w:rPr>
              <w:t xml:space="preserve"> </w:t>
            </w:r>
            <w:r w:rsidRPr="00A16996">
              <w:rPr>
                <w:color w:val="000000" w:themeColor="text1"/>
              </w:rPr>
              <w:t>[</w:t>
            </w:r>
            <w:r w:rsidRPr="00A16996">
              <w:rPr>
                <w:i/>
                <w:color w:val="000000" w:themeColor="text1"/>
              </w:rPr>
              <w:t>NOTE: the maximum initial Term shall not exceed 3 years</w:t>
            </w:r>
            <w:r w:rsidRPr="00A16996">
              <w:rPr>
                <w:color w:val="000000" w:themeColor="text1"/>
              </w:rPr>
              <w:t>]</w:t>
            </w:r>
            <w:r w:rsidRPr="00A16996">
              <w:rPr>
                <w:color w:val="0070C0"/>
              </w:rPr>
              <w:t xml:space="preserve"> </w:t>
            </w:r>
            <w:r w:rsidRPr="00A16996">
              <w:t xml:space="preserve">from the Commencement Date. </w:t>
            </w:r>
          </w:p>
          <w:p w14:paraId="5F9E085A" w14:textId="366682A2" w:rsidR="008232F4" w:rsidRPr="00D0434E" w:rsidRDefault="008232F4" w:rsidP="00A16996">
            <w:pPr>
              <w:pStyle w:val="FABHeader"/>
              <w:ind w:left="616" w:hanging="630"/>
              <w:rPr>
                <w:rFonts w:ascii="Times New Roman" w:hAnsi="Times New Roman"/>
              </w:rPr>
            </w:pPr>
            <w:r w:rsidRPr="00A16996">
              <w:rPr>
                <w:i/>
                <w:iCs/>
                <w:color w:val="000000" w:themeColor="text1"/>
              </w:rPr>
              <w:t>[</w:t>
            </w:r>
            <w:r w:rsidRPr="00A16996">
              <w:rPr>
                <w:i/>
                <w:iCs/>
              </w:rPr>
              <w:t>Delete</w:t>
            </w:r>
            <w:r w:rsidRPr="00A16996">
              <w:rPr>
                <w:i/>
                <w:iCs/>
                <w:color w:val="000000" w:themeColor="text1"/>
              </w:rPr>
              <w:t xml:space="preserve"> if the term is not to be extended]</w:t>
            </w:r>
            <w:r w:rsidRPr="00A16996">
              <w:rPr>
                <w:color w:val="0070C0"/>
              </w:rPr>
              <w:t xml:space="preserve"> </w:t>
            </w:r>
            <w:r w:rsidRPr="00A16996">
              <w:t xml:space="preserve">The Term may be extended, at the </w:t>
            </w:r>
            <w:r w:rsidR="002954D0" w:rsidRPr="00A16996">
              <w:t>Client</w:t>
            </w:r>
            <w:r w:rsidRPr="00A16996">
              <w:t xml:space="preserve">’s sole discretion, and where there has been satisfactory performance by the </w:t>
            </w:r>
            <w:r w:rsidR="002954D0" w:rsidRPr="00A16996">
              <w:t>Consultant</w:t>
            </w:r>
            <w:r w:rsidRPr="00A16996">
              <w:t xml:space="preserve">. To extend the Term, the </w:t>
            </w:r>
            <w:r w:rsidR="002954D0" w:rsidRPr="00A16996">
              <w:t>Client</w:t>
            </w:r>
            <w:r w:rsidRPr="00A16996">
              <w:t xml:space="preserve"> shall give the </w:t>
            </w:r>
            <w:r w:rsidR="002954D0" w:rsidRPr="00A16996">
              <w:t>Consultant</w:t>
            </w:r>
            <w:r w:rsidRPr="00A16996">
              <w:t xml:space="preserve"> no less than three (3) months’ notice, In Writing, prior to the date on which the Framework Agreement would otherwise have expired. The total Term of the Framework Agreement shall be no longer than five (5) years.</w:t>
            </w:r>
          </w:p>
          <w:p w14:paraId="07007FF3" w14:textId="77777777" w:rsidR="00B32822" w:rsidRPr="00D0434E" w:rsidRDefault="008232F4" w:rsidP="00A16996">
            <w:pPr>
              <w:pStyle w:val="FABHeader"/>
              <w:ind w:left="616" w:hanging="630"/>
              <w:rPr>
                <w:rFonts w:ascii="Times New Roman" w:hAnsi="Times New Roman"/>
              </w:rPr>
            </w:pPr>
            <w:r w:rsidRPr="00A16996">
              <w:rPr>
                <w:i/>
                <w:iCs/>
                <w:color w:val="000000" w:themeColor="text1"/>
              </w:rPr>
              <w:t>[Price adjustment-</w:t>
            </w:r>
            <w:r w:rsidRPr="00A16996">
              <w:rPr>
                <w:b/>
                <w:bCs w:val="0"/>
                <w:i/>
                <w:iCs/>
                <w:color w:val="000000" w:themeColor="text1"/>
              </w:rPr>
              <w:t>FAP</w:t>
            </w:r>
            <w:r w:rsidR="00861337" w:rsidRPr="00A16996">
              <w:rPr>
                <w:b/>
                <w:bCs w:val="0"/>
                <w:i/>
                <w:iCs/>
                <w:color w:val="000000" w:themeColor="text1"/>
              </w:rPr>
              <w:t xml:space="preserve"> 11</w:t>
            </w:r>
            <w:r w:rsidRPr="00A16996">
              <w:rPr>
                <w:i/>
                <w:iCs/>
                <w:color w:val="000000" w:themeColor="text1"/>
              </w:rPr>
              <w:t xml:space="preserve"> </w:t>
            </w:r>
            <w:r w:rsidRPr="00A16996">
              <w:rPr>
                <w:i/>
                <w:iCs/>
              </w:rPr>
              <w:t>if applicable</w:t>
            </w:r>
            <w:r w:rsidRPr="00A16996">
              <w:t xml:space="preserve">]: </w:t>
            </w:r>
            <w:r w:rsidR="00861337" w:rsidRPr="00A16996">
              <w:t xml:space="preserve">The name, source institution, and any necessary identifying characteristics of the official index for salaries corresponding to </w:t>
            </w:r>
            <w:r w:rsidR="00861337" w:rsidRPr="00A16996">
              <w:rPr>
                <w:i/>
              </w:rPr>
              <w:t>I</w:t>
            </w:r>
            <w:r w:rsidR="00861337" w:rsidRPr="00A16996">
              <w:rPr>
                <w:i/>
                <w:vertAlign w:val="subscript"/>
              </w:rPr>
              <w:t>f</w:t>
            </w:r>
            <w:r w:rsidR="00861337" w:rsidRPr="00A16996">
              <w:t xml:space="preserve"> and </w:t>
            </w:r>
            <w:r w:rsidR="00861337" w:rsidRPr="00A16996">
              <w:rPr>
                <w:i/>
              </w:rPr>
              <w:t>I</w:t>
            </w:r>
            <w:r w:rsidR="00861337" w:rsidRPr="00A16996">
              <w:rPr>
                <w:i/>
                <w:vertAlign w:val="subscript"/>
              </w:rPr>
              <w:t>fo</w:t>
            </w:r>
            <w:r w:rsidR="00861337" w:rsidRPr="00A16996">
              <w:t xml:space="preserve"> in the adjustment formula for remuneration paid in foreign currency: [</w:t>
            </w:r>
            <w:r w:rsidR="00861337" w:rsidRPr="00A16996">
              <w:rPr>
                <w:i/>
              </w:rPr>
              <w:t>Insert the name, source institution, and necessary identifying characteristics of the index for foreign currency, e.g. “Consumer Price Index for all Urban Consumers (CPI-U), not seasonally adjusted; U.S. Department of Labor, Bureau of Labor Statistics”</w:t>
            </w:r>
            <w:r w:rsidR="00861337" w:rsidRPr="00A16996">
              <w:t xml:space="preserve">] </w:t>
            </w:r>
            <w:r w:rsidRPr="00A16996">
              <w:t xml:space="preserve"> </w:t>
            </w:r>
            <w:r w:rsidRPr="00A16996">
              <w:rPr>
                <w:i/>
                <w:iCs/>
              </w:rPr>
              <w:t xml:space="preserve">[ to be inserted by the </w:t>
            </w:r>
            <w:r w:rsidR="002954D0" w:rsidRPr="00A16996">
              <w:rPr>
                <w:i/>
                <w:iCs/>
              </w:rPr>
              <w:t>Consultant</w:t>
            </w:r>
            <w:r w:rsidRPr="00A16996">
              <w:rPr>
                <w:i/>
                <w:iCs/>
              </w:rPr>
              <w:t>]</w:t>
            </w:r>
            <w:r w:rsidR="00B32822" w:rsidRPr="00A16996">
              <w:rPr>
                <w:i/>
                <w:iCs/>
              </w:rPr>
              <w:t xml:space="preserve">. </w:t>
            </w:r>
          </w:p>
          <w:p w14:paraId="370C750D" w14:textId="77777777" w:rsidR="00B32822" w:rsidRPr="00D0434E" w:rsidRDefault="00B32822" w:rsidP="00B32822">
            <w:pPr>
              <w:pStyle w:val="FAHeader2"/>
              <w:ind w:left="620" w:firstLine="0"/>
              <w:rPr>
                <w:rFonts w:ascii="Times New Roman" w:hAnsi="Times New Roman"/>
                <w:i/>
              </w:rPr>
            </w:pPr>
            <w:r w:rsidRPr="00970B72">
              <w:t xml:space="preserve">The name, source institution, and any necessary identifying characteristics of the official index for salaries corresponding to </w:t>
            </w:r>
            <w:r w:rsidRPr="00970B72">
              <w:rPr>
                <w:i/>
              </w:rPr>
              <w:t>I</w:t>
            </w:r>
            <w:r w:rsidRPr="00970B72">
              <w:rPr>
                <w:i/>
                <w:vertAlign w:val="subscript"/>
              </w:rPr>
              <w:t xml:space="preserve">l </w:t>
            </w:r>
            <w:r w:rsidRPr="00970B72">
              <w:t xml:space="preserve">and </w:t>
            </w:r>
            <w:r w:rsidRPr="00970B72">
              <w:rPr>
                <w:i/>
              </w:rPr>
              <w:t>I</w:t>
            </w:r>
            <w:r w:rsidRPr="00970B72">
              <w:rPr>
                <w:i/>
                <w:vertAlign w:val="subscript"/>
              </w:rPr>
              <w:t>lo</w:t>
            </w:r>
            <w:r w:rsidRPr="00970B72">
              <w:t xml:space="preserve"> in the adjustment formula for remuneration paid in local currency: [</w:t>
            </w:r>
            <w:r w:rsidRPr="00970B72">
              <w:rPr>
                <w:i/>
              </w:rPr>
              <w:t>Insert the name, source institution, and necessary identifying characteristics of the index for local currency]</w:t>
            </w:r>
          </w:p>
          <w:p w14:paraId="16F3B718" w14:textId="1ED045A4" w:rsidR="008232F4" w:rsidRPr="00D0434E" w:rsidRDefault="008232F4" w:rsidP="00A16996">
            <w:pPr>
              <w:pStyle w:val="FABHeader"/>
              <w:ind w:left="616" w:hanging="630"/>
              <w:rPr>
                <w:rFonts w:ascii="Times New Roman" w:hAnsi="Times New Roman"/>
              </w:rPr>
            </w:pPr>
            <w:r w:rsidRPr="00A16996">
              <w:t>Any notice given by one party to the other pursuant to this Framework Agreement shall be In Writing using the quickest available method such as electronic mail with proof of receipt. A notice shall be effective when delivered, or on the notice’s effective date, whichever is later.</w:t>
            </w:r>
          </w:p>
          <w:p w14:paraId="1EC3D954" w14:textId="77777777" w:rsidR="008232F4" w:rsidRPr="00D0434E" w:rsidRDefault="008232F4" w:rsidP="00140E99">
            <w:pPr>
              <w:pStyle w:val="SPDClauseNo"/>
              <w:spacing w:before="120"/>
              <w:ind w:left="609" w:hanging="1"/>
              <w:contextualSpacing w:val="0"/>
              <w:rPr>
                <w:rFonts w:ascii="Times New Roman" w:hAnsi="Times New Roman"/>
                <w:szCs w:val="24"/>
              </w:rPr>
            </w:pPr>
            <w:r w:rsidRPr="00970B72">
              <w:rPr>
                <w:szCs w:val="24"/>
              </w:rPr>
              <w:t>The representatives for each party, who shall be the primary point of contact for the other party in relation to matters arising from this Framework Agreement, including notices, are specified below. Should the representative be replaced, the party replacing the representative shall promptly inform the other party In Writing of the name and contact details of the new representative. Any representative appointed shall be authorized to make decisions on the day to day operation of the Framework Agreement.</w:t>
            </w:r>
          </w:p>
          <w:p w14:paraId="5A753B8A" w14:textId="0709CE0A" w:rsidR="008232F4" w:rsidRPr="00D0434E" w:rsidRDefault="008232F4" w:rsidP="00A16996">
            <w:pPr>
              <w:pStyle w:val="FABHeader"/>
              <w:ind w:left="616" w:hanging="630"/>
              <w:rPr>
                <w:rFonts w:ascii="Times New Roman" w:hAnsi="Times New Roman"/>
                <w:b/>
                <w:u w:val="single"/>
              </w:rPr>
            </w:pPr>
            <w:r w:rsidRPr="00A16996">
              <w:rPr>
                <w:b/>
              </w:rPr>
              <w:t>Client’s Representatives</w:t>
            </w:r>
          </w:p>
          <w:p w14:paraId="5E79F6AC" w14:textId="77777777" w:rsidR="008232F4" w:rsidRPr="00D0434E" w:rsidRDefault="008232F4" w:rsidP="00A16996">
            <w:pPr>
              <w:spacing w:before="120" w:after="120"/>
              <w:ind w:left="526"/>
              <w:rPr>
                <w:rFonts w:ascii="Times New Roman" w:hAnsi="Times New Roman"/>
                <w:i/>
                <w:iCs/>
              </w:rPr>
            </w:pPr>
            <w:r w:rsidRPr="00970B72">
              <w:rPr>
                <w:i/>
                <w:iCs/>
              </w:rPr>
              <w:t>[Selection one of the following options]</w:t>
            </w:r>
          </w:p>
          <w:p w14:paraId="07F900A6" w14:textId="77777777" w:rsidR="008232F4" w:rsidRPr="00D0434E" w:rsidRDefault="008232F4" w:rsidP="00A16996">
            <w:pPr>
              <w:spacing w:before="120" w:after="120"/>
              <w:ind w:left="526"/>
              <w:rPr>
                <w:rFonts w:ascii="Times New Roman" w:hAnsi="Times New Roman"/>
              </w:rPr>
            </w:pPr>
            <w:r w:rsidRPr="00970B72">
              <w:rPr>
                <w:i/>
              </w:rPr>
              <w:t>OPTION 1:</w:t>
            </w:r>
            <w:r w:rsidRPr="00970B72">
              <w:t xml:space="preserve"> </w:t>
            </w:r>
            <w:r w:rsidRPr="00970B72">
              <w:rPr>
                <w:i/>
              </w:rPr>
              <w:t>for a Single-User Framework Agreement</w:t>
            </w:r>
            <w:r w:rsidRPr="00970B72">
              <w:t xml:space="preserve"> </w:t>
            </w:r>
            <w:r w:rsidRPr="00970B72">
              <w:rPr>
                <w:i/>
              </w:rPr>
              <w:t>use the following text</w:t>
            </w:r>
            <w:r w:rsidRPr="00970B72">
              <w:t>]</w:t>
            </w:r>
          </w:p>
          <w:p w14:paraId="769AA3D0" w14:textId="4CB31C2E" w:rsidR="008232F4" w:rsidRPr="00D0434E" w:rsidRDefault="008232F4" w:rsidP="00140E99">
            <w:pPr>
              <w:spacing w:before="120" w:after="120"/>
              <w:ind w:left="524"/>
              <w:rPr>
                <w:rFonts w:ascii="Times New Roman" w:hAnsi="Times New Roman"/>
              </w:rPr>
            </w:pPr>
            <w:r w:rsidRPr="00970B72">
              <w:t xml:space="preserve">The name and contact details of the </w:t>
            </w:r>
            <w:r w:rsidR="002954D0" w:rsidRPr="00970B72">
              <w:t>Client</w:t>
            </w:r>
            <w:r w:rsidRPr="00970B72">
              <w:t>’s Representative under this Framework Agreement, and the address for notices in relation to this Framework Agreement, are:</w:t>
            </w:r>
          </w:p>
          <w:p w14:paraId="258B55A7" w14:textId="77777777" w:rsidR="008232F4" w:rsidRPr="00D0434E" w:rsidRDefault="008232F4" w:rsidP="00140E99">
            <w:pPr>
              <w:spacing w:before="120" w:after="120"/>
              <w:ind w:left="524"/>
              <w:rPr>
                <w:rFonts w:ascii="Times New Roman" w:hAnsi="Times New Roman"/>
              </w:rPr>
            </w:pPr>
            <w:r w:rsidRPr="00970B72">
              <w:t>Name:</w:t>
            </w:r>
          </w:p>
          <w:p w14:paraId="6D61C181" w14:textId="77777777" w:rsidR="008232F4" w:rsidRPr="00D0434E" w:rsidRDefault="008232F4" w:rsidP="00140E99">
            <w:pPr>
              <w:spacing w:before="120" w:after="120"/>
              <w:ind w:left="524"/>
              <w:rPr>
                <w:rFonts w:ascii="Times New Roman" w:hAnsi="Times New Roman"/>
              </w:rPr>
            </w:pPr>
            <w:r w:rsidRPr="00970B72">
              <w:t>Title/position:</w:t>
            </w:r>
          </w:p>
          <w:p w14:paraId="5A4969E6" w14:textId="77777777" w:rsidR="008232F4" w:rsidRPr="00D0434E" w:rsidRDefault="008232F4" w:rsidP="00140E99">
            <w:pPr>
              <w:spacing w:before="120" w:after="120"/>
              <w:ind w:left="524"/>
              <w:rPr>
                <w:rFonts w:ascii="Times New Roman" w:hAnsi="Times New Roman"/>
              </w:rPr>
            </w:pPr>
            <w:r w:rsidRPr="00970B72">
              <w:t>Address:</w:t>
            </w:r>
          </w:p>
          <w:p w14:paraId="4D707618" w14:textId="77777777" w:rsidR="008232F4" w:rsidRPr="00D0434E" w:rsidRDefault="008232F4" w:rsidP="00140E99">
            <w:pPr>
              <w:spacing w:before="120" w:after="120"/>
              <w:ind w:left="524"/>
              <w:rPr>
                <w:rFonts w:ascii="Times New Roman" w:hAnsi="Times New Roman"/>
              </w:rPr>
            </w:pPr>
            <w:r w:rsidRPr="00970B72">
              <w:t>Phone:</w:t>
            </w:r>
          </w:p>
          <w:p w14:paraId="6E6F52E1" w14:textId="77777777" w:rsidR="008232F4" w:rsidRPr="00D0434E" w:rsidRDefault="008232F4" w:rsidP="00140E99">
            <w:pPr>
              <w:spacing w:before="120" w:after="120"/>
              <w:ind w:left="524"/>
              <w:rPr>
                <w:rFonts w:ascii="Times New Roman" w:hAnsi="Times New Roman"/>
              </w:rPr>
            </w:pPr>
            <w:r w:rsidRPr="00970B72">
              <w:t>Mobile:</w:t>
            </w:r>
          </w:p>
          <w:p w14:paraId="3FCB6B9D" w14:textId="77777777" w:rsidR="008232F4" w:rsidRPr="00D0434E" w:rsidRDefault="008232F4" w:rsidP="00140E99">
            <w:pPr>
              <w:spacing w:before="120" w:after="120"/>
              <w:ind w:left="524"/>
              <w:rPr>
                <w:rFonts w:ascii="Times New Roman" w:hAnsi="Times New Roman"/>
              </w:rPr>
            </w:pPr>
            <w:r w:rsidRPr="00970B72">
              <w:t>E-mail:</w:t>
            </w:r>
          </w:p>
          <w:p w14:paraId="79EC32D5" w14:textId="77777777" w:rsidR="008232F4" w:rsidRPr="00D0434E" w:rsidRDefault="008232F4" w:rsidP="00A16996">
            <w:pPr>
              <w:spacing w:before="120" w:after="120"/>
              <w:ind w:left="526"/>
              <w:rPr>
                <w:rFonts w:ascii="Times New Roman" w:hAnsi="Times New Roman"/>
                <w:i/>
              </w:rPr>
            </w:pPr>
            <w:r w:rsidRPr="00970B72">
              <w:rPr>
                <w:i/>
              </w:rPr>
              <w:t>OR</w:t>
            </w:r>
          </w:p>
          <w:p w14:paraId="75671C8C" w14:textId="6F8E75F8" w:rsidR="008232F4" w:rsidRPr="00D0434E" w:rsidRDefault="008232F4" w:rsidP="00A16996">
            <w:pPr>
              <w:spacing w:before="120" w:after="120"/>
              <w:ind w:left="526"/>
              <w:rPr>
                <w:rFonts w:ascii="Times New Roman" w:hAnsi="Times New Roman"/>
              </w:rPr>
            </w:pPr>
            <w:r w:rsidRPr="00970B72">
              <w:rPr>
                <w:i/>
              </w:rPr>
              <w:t xml:space="preserve">[OPTION 2: for a </w:t>
            </w:r>
            <w:r w:rsidRPr="00970B72">
              <w:rPr>
                <w:i/>
                <w:u w:val="single"/>
              </w:rPr>
              <w:t>Multi-User Framework Agreement</w:t>
            </w:r>
            <w:r w:rsidRPr="00970B72">
              <w:t xml:space="preserve"> </w:t>
            </w:r>
            <w:r w:rsidRPr="00970B72">
              <w:rPr>
                <w:i/>
                <w:u w:val="single"/>
              </w:rPr>
              <w:t xml:space="preserve">with a Lead </w:t>
            </w:r>
            <w:r w:rsidR="002954D0" w:rsidRPr="00970B72">
              <w:rPr>
                <w:i/>
                <w:u w:val="single"/>
              </w:rPr>
              <w:t>Client</w:t>
            </w:r>
            <w:r w:rsidRPr="00970B72">
              <w:rPr>
                <w:i/>
                <w:u w:val="single"/>
              </w:rPr>
              <w:t xml:space="preserve"> </w:t>
            </w:r>
            <w:r w:rsidRPr="00970B72">
              <w:rPr>
                <w:i/>
              </w:rPr>
              <w:t xml:space="preserve">that is responsible for managing and administering the Framework Agreement and is also a </w:t>
            </w:r>
            <w:r w:rsidR="002954D0" w:rsidRPr="00970B72">
              <w:rPr>
                <w:i/>
              </w:rPr>
              <w:t>Client</w:t>
            </w:r>
            <w:r w:rsidRPr="00970B72">
              <w:rPr>
                <w:i/>
              </w:rPr>
              <w:t xml:space="preserve"> insert the name of the Lead </w:t>
            </w:r>
            <w:r w:rsidR="002954D0" w:rsidRPr="00970B72">
              <w:rPr>
                <w:i/>
              </w:rPr>
              <w:t>Client</w:t>
            </w:r>
            <w:r w:rsidRPr="00970B72">
              <w:rPr>
                <w:i/>
              </w:rPr>
              <w:t xml:space="preserve">’s Representative and list all other participating </w:t>
            </w:r>
            <w:r w:rsidR="002954D0" w:rsidRPr="00970B72">
              <w:rPr>
                <w:i/>
              </w:rPr>
              <w:t>Client</w:t>
            </w:r>
            <w:r w:rsidRPr="00970B72">
              <w:rPr>
                <w:i/>
              </w:rPr>
              <w:t>s’ Representatives in a Schedule:</w:t>
            </w:r>
            <w:r w:rsidRPr="00970B72">
              <w:t>]</w:t>
            </w:r>
          </w:p>
          <w:p w14:paraId="0FBF1AC7" w14:textId="789DE442" w:rsidR="008232F4" w:rsidRPr="00D0434E" w:rsidRDefault="008232F4" w:rsidP="00140E99">
            <w:pPr>
              <w:spacing w:before="120" w:after="120"/>
              <w:ind w:left="524"/>
              <w:rPr>
                <w:rFonts w:ascii="Times New Roman" w:hAnsi="Times New Roman"/>
              </w:rPr>
            </w:pPr>
            <w:r w:rsidRPr="00970B72">
              <w:t xml:space="preserve">The name and contact details of the Lead </w:t>
            </w:r>
            <w:r w:rsidR="002954D0" w:rsidRPr="00970B72">
              <w:t>Client</w:t>
            </w:r>
            <w:r w:rsidRPr="00970B72">
              <w:t xml:space="preserve"> under this Framework Agreement, and the address for notices in relation to this Framework Agreement, are:</w:t>
            </w:r>
          </w:p>
          <w:p w14:paraId="3172F7C5" w14:textId="77777777" w:rsidR="008232F4" w:rsidRPr="00D0434E" w:rsidRDefault="008232F4" w:rsidP="00140E99">
            <w:pPr>
              <w:spacing w:before="120" w:after="120"/>
              <w:ind w:left="524"/>
              <w:rPr>
                <w:rFonts w:ascii="Times New Roman" w:hAnsi="Times New Roman"/>
              </w:rPr>
            </w:pPr>
            <w:r w:rsidRPr="00970B72">
              <w:t>Name:</w:t>
            </w:r>
          </w:p>
          <w:p w14:paraId="2298123E" w14:textId="77777777" w:rsidR="008232F4" w:rsidRPr="00D0434E" w:rsidRDefault="008232F4" w:rsidP="00140E99">
            <w:pPr>
              <w:spacing w:before="120" w:after="120"/>
              <w:ind w:left="524"/>
              <w:rPr>
                <w:rFonts w:ascii="Times New Roman" w:hAnsi="Times New Roman"/>
              </w:rPr>
            </w:pPr>
            <w:r w:rsidRPr="00970B72">
              <w:t>Title/position:</w:t>
            </w:r>
          </w:p>
          <w:p w14:paraId="3F00878D" w14:textId="77777777" w:rsidR="008232F4" w:rsidRPr="00D0434E" w:rsidRDefault="008232F4" w:rsidP="00140E99">
            <w:pPr>
              <w:spacing w:before="120" w:after="120"/>
              <w:ind w:left="524"/>
              <w:rPr>
                <w:rFonts w:ascii="Times New Roman" w:hAnsi="Times New Roman"/>
              </w:rPr>
            </w:pPr>
            <w:r w:rsidRPr="00970B72">
              <w:t>Address:</w:t>
            </w:r>
          </w:p>
          <w:p w14:paraId="125CFA73" w14:textId="77777777" w:rsidR="008232F4" w:rsidRPr="00D0434E" w:rsidRDefault="008232F4" w:rsidP="00140E99">
            <w:pPr>
              <w:spacing w:before="120" w:after="120"/>
              <w:ind w:left="524"/>
              <w:rPr>
                <w:rFonts w:ascii="Times New Roman" w:hAnsi="Times New Roman"/>
              </w:rPr>
            </w:pPr>
            <w:r w:rsidRPr="00970B72">
              <w:t>Phone:</w:t>
            </w:r>
          </w:p>
          <w:p w14:paraId="1400D988" w14:textId="77777777" w:rsidR="008232F4" w:rsidRPr="00D0434E" w:rsidRDefault="008232F4" w:rsidP="00140E99">
            <w:pPr>
              <w:spacing w:before="120" w:after="120"/>
              <w:ind w:left="524"/>
              <w:rPr>
                <w:rFonts w:ascii="Times New Roman" w:hAnsi="Times New Roman"/>
              </w:rPr>
            </w:pPr>
            <w:r w:rsidRPr="00970B72">
              <w:t>Mobile:</w:t>
            </w:r>
          </w:p>
          <w:p w14:paraId="7FA60261" w14:textId="77777777" w:rsidR="008232F4" w:rsidRPr="00D0434E" w:rsidRDefault="008232F4" w:rsidP="00140E99">
            <w:pPr>
              <w:spacing w:before="120" w:after="120"/>
              <w:ind w:left="524"/>
              <w:rPr>
                <w:rFonts w:ascii="Times New Roman" w:hAnsi="Times New Roman"/>
              </w:rPr>
            </w:pPr>
            <w:r w:rsidRPr="00970B72">
              <w:t>E-mail:</w:t>
            </w:r>
          </w:p>
          <w:p w14:paraId="1EB64A7C" w14:textId="389FB902" w:rsidR="008232F4" w:rsidRPr="00D0434E" w:rsidRDefault="008232F4" w:rsidP="00140E99">
            <w:pPr>
              <w:spacing w:before="120" w:after="120"/>
              <w:ind w:left="478"/>
              <w:rPr>
                <w:rFonts w:ascii="Times New Roman" w:hAnsi="Times New Roman"/>
              </w:rPr>
            </w:pPr>
            <w:r w:rsidRPr="00970B72">
              <w:t xml:space="preserve">The Representatives for all other participating </w:t>
            </w:r>
            <w:r w:rsidR="002954D0" w:rsidRPr="00970B72">
              <w:t>Client</w:t>
            </w:r>
            <w:r w:rsidRPr="00970B72">
              <w:t>s are listed in Schedule [</w:t>
            </w:r>
            <w:r w:rsidRPr="00970B72">
              <w:rPr>
                <w:i/>
              </w:rPr>
              <w:t>insert number</w:t>
            </w:r>
            <w:r w:rsidRPr="00970B72">
              <w:t>] to this Framework Agreement.</w:t>
            </w:r>
          </w:p>
          <w:p w14:paraId="52544BA4" w14:textId="77777777" w:rsidR="008232F4" w:rsidRPr="00D0434E" w:rsidRDefault="008232F4" w:rsidP="00A16996">
            <w:pPr>
              <w:spacing w:before="120" w:after="120"/>
              <w:ind w:left="436"/>
              <w:rPr>
                <w:rFonts w:ascii="Times New Roman" w:hAnsi="Times New Roman"/>
              </w:rPr>
            </w:pPr>
            <w:r w:rsidRPr="00970B72">
              <w:t>OR</w:t>
            </w:r>
          </w:p>
          <w:p w14:paraId="06E6AF31" w14:textId="4AD837DB" w:rsidR="008232F4" w:rsidRPr="00D0434E" w:rsidRDefault="008232F4" w:rsidP="00A16996">
            <w:pPr>
              <w:spacing w:before="120" w:after="120"/>
              <w:ind w:left="436"/>
              <w:rPr>
                <w:rFonts w:ascii="Times New Roman" w:hAnsi="Times New Roman"/>
              </w:rPr>
            </w:pPr>
            <w:r w:rsidRPr="00970B72">
              <w:rPr>
                <w:i/>
              </w:rPr>
              <w:t xml:space="preserve">[OPTION 3: for a </w:t>
            </w:r>
            <w:r w:rsidRPr="00970B72">
              <w:rPr>
                <w:i/>
                <w:u w:val="single"/>
              </w:rPr>
              <w:t>Multi-User Framework Agreement</w:t>
            </w:r>
            <w:r w:rsidRPr="00970B72">
              <w:t xml:space="preserve"> </w:t>
            </w:r>
            <w:r w:rsidRPr="00970B72">
              <w:rPr>
                <w:i/>
                <w:u w:val="single"/>
              </w:rPr>
              <w:t>concluded by a</w:t>
            </w:r>
            <w:r w:rsidRPr="00970B72">
              <w:rPr>
                <w:i/>
              </w:rPr>
              <w:t xml:space="preserve"> </w:t>
            </w:r>
            <w:r w:rsidRPr="00970B72">
              <w:rPr>
                <w:i/>
                <w:u w:val="single"/>
              </w:rPr>
              <w:t>central purchasing authority</w:t>
            </w:r>
            <w:r w:rsidRPr="00970B72">
              <w:rPr>
                <w:i/>
              </w:rPr>
              <w:t xml:space="preserve"> (that is </w:t>
            </w:r>
            <w:r w:rsidRPr="00970B72">
              <w:rPr>
                <w:i/>
                <w:u w:val="single"/>
              </w:rPr>
              <w:t>not</w:t>
            </w:r>
            <w:r w:rsidRPr="00970B72">
              <w:rPr>
                <w:i/>
              </w:rPr>
              <w:t xml:space="preserve"> also a </w:t>
            </w:r>
            <w:r w:rsidR="002954D0" w:rsidRPr="00970B72">
              <w:rPr>
                <w:i/>
              </w:rPr>
              <w:t>Client</w:t>
            </w:r>
            <w:r w:rsidRPr="00970B72">
              <w:rPr>
                <w:i/>
              </w:rPr>
              <w:t>)</w:t>
            </w:r>
            <w:r w:rsidRPr="00970B72">
              <w:t xml:space="preserve"> </w:t>
            </w:r>
            <w:r w:rsidRPr="00970B72">
              <w:rPr>
                <w:i/>
              </w:rPr>
              <w:t>insert the following</w:t>
            </w:r>
            <w:r w:rsidRPr="00970B72">
              <w:t>]</w:t>
            </w:r>
          </w:p>
          <w:p w14:paraId="5ADBB1C2" w14:textId="77777777" w:rsidR="008232F4" w:rsidRPr="00D0434E" w:rsidRDefault="008232F4" w:rsidP="00140E99">
            <w:pPr>
              <w:spacing w:before="120" w:after="120"/>
              <w:ind w:left="560" w:hanging="36"/>
              <w:rPr>
                <w:rFonts w:ascii="Times New Roman" w:hAnsi="Times New Roman"/>
              </w:rPr>
            </w:pPr>
            <w:r w:rsidRPr="00970B72">
              <w:t>The name and contact details of the Responsible Agency under this Framework Agreement, and the address for notices in relation to this Framework Agreement, are:</w:t>
            </w:r>
          </w:p>
          <w:p w14:paraId="393F39D7" w14:textId="77777777" w:rsidR="008232F4" w:rsidRPr="00D0434E" w:rsidRDefault="008232F4" w:rsidP="00140E99">
            <w:pPr>
              <w:spacing w:before="120" w:after="120"/>
              <w:ind w:left="560"/>
              <w:rPr>
                <w:rFonts w:ascii="Times New Roman" w:hAnsi="Times New Roman"/>
              </w:rPr>
            </w:pPr>
            <w:r w:rsidRPr="00970B72">
              <w:t>Name:</w:t>
            </w:r>
          </w:p>
          <w:p w14:paraId="499AC931" w14:textId="77777777" w:rsidR="008232F4" w:rsidRPr="00D0434E" w:rsidRDefault="008232F4" w:rsidP="00140E99">
            <w:pPr>
              <w:spacing w:before="120" w:after="120"/>
              <w:ind w:left="560"/>
              <w:rPr>
                <w:rFonts w:ascii="Times New Roman" w:hAnsi="Times New Roman"/>
              </w:rPr>
            </w:pPr>
            <w:r w:rsidRPr="00970B72">
              <w:t>Title/position:</w:t>
            </w:r>
          </w:p>
          <w:p w14:paraId="52253FB5" w14:textId="77777777" w:rsidR="008232F4" w:rsidRPr="00D0434E" w:rsidRDefault="008232F4" w:rsidP="00140E99">
            <w:pPr>
              <w:spacing w:before="120" w:after="120"/>
              <w:ind w:left="560"/>
              <w:rPr>
                <w:rFonts w:ascii="Times New Roman" w:hAnsi="Times New Roman"/>
              </w:rPr>
            </w:pPr>
            <w:r w:rsidRPr="00970B72">
              <w:t>Address:</w:t>
            </w:r>
          </w:p>
          <w:p w14:paraId="7A09D399" w14:textId="77777777" w:rsidR="008232F4" w:rsidRPr="00D0434E" w:rsidRDefault="008232F4" w:rsidP="00140E99">
            <w:pPr>
              <w:spacing w:before="120" w:after="120"/>
              <w:ind w:left="560"/>
              <w:rPr>
                <w:rFonts w:ascii="Times New Roman" w:hAnsi="Times New Roman"/>
              </w:rPr>
            </w:pPr>
            <w:r w:rsidRPr="00970B72">
              <w:t>Phone:</w:t>
            </w:r>
          </w:p>
          <w:p w14:paraId="66079468" w14:textId="77777777" w:rsidR="008232F4" w:rsidRPr="00D0434E" w:rsidRDefault="008232F4" w:rsidP="00140E99">
            <w:pPr>
              <w:spacing w:before="120" w:after="120"/>
              <w:ind w:left="560"/>
              <w:rPr>
                <w:rFonts w:ascii="Times New Roman" w:hAnsi="Times New Roman"/>
              </w:rPr>
            </w:pPr>
            <w:r w:rsidRPr="00970B72">
              <w:t>Mobile:</w:t>
            </w:r>
          </w:p>
          <w:p w14:paraId="4BD5557D" w14:textId="77777777" w:rsidR="008232F4" w:rsidRPr="00D0434E" w:rsidRDefault="008232F4" w:rsidP="00140E99">
            <w:pPr>
              <w:spacing w:before="120" w:after="120"/>
              <w:ind w:left="560"/>
              <w:rPr>
                <w:rFonts w:ascii="Times New Roman" w:hAnsi="Times New Roman"/>
              </w:rPr>
            </w:pPr>
            <w:r w:rsidRPr="00970B72">
              <w:t>E-mail:</w:t>
            </w:r>
          </w:p>
          <w:p w14:paraId="523D71FA" w14:textId="2FF4C2E8" w:rsidR="008232F4" w:rsidRPr="00D0434E" w:rsidRDefault="008232F4" w:rsidP="00140E99">
            <w:pPr>
              <w:spacing w:before="120" w:after="120"/>
              <w:ind w:left="524"/>
              <w:rPr>
                <w:rFonts w:ascii="Times New Roman" w:hAnsi="Times New Roman"/>
              </w:rPr>
            </w:pPr>
            <w:r w:rsidRPr="00970B72">
              <w:t xml:space="preserve">The Representatives for all participating </w:t>
            </w:r>
            <w:r w:rsidR="002954D0" w:rsidRPr="00970B72">
              <w:t>Client</w:t>
            </w:r>
            <w:r w:rsidRPr="00970B72">
              <w:t>s are listed in Schedule [</w:t>
            </w:r>
            <w:r w:rsidRPr="00970B72">
              <w:rPr>
                <w:i/>
              </w:rPr>
              <w:t>insert number</w:t>
            </w:r>
            <w:r w:rsidRPr="00970B72">
              <w:t>] to this Framework Agreement.</w:t>
            </w:r>
          </w:p>
          <w:p w14:paraId="1A4A6E4C" w14:textId="00F0C1B5" w:rsidR="008232F4" w:rsidRPr="00D0434E" w:rsidRDefault="002954D0" w:rsidP="00A16996">
            <w:pPr>
              <w:pStyle w:val="FABHeader"/>
              <w:ind w:left="616" w:hanging="630"/>
              <w:rPr>
                <w:rFonts w:ascii="Times New Roman" w:hAnsi="Times New Roman"/>
                <w:b/>
              </w:rPr>
            </w:pPr>
            <w:r w:rsidRPr="00A16996">
              <w:rPr>
                <w:b/>
              </w:rPr>
              <w:t>Consultant</w:t>
            </w:r>
            <w:r w:rsidR="008232F4" w:rsidRPr="00A16996">
              <w:rPr>
                <w:b/>
              </w:rPr>
              <w:t>’s Representatives</w:t>
            </w:r>
          </w:p>
          <w:p w14:paraId="3476115B" w14:textId="5AA08D69" w:rsidR="008232F4" w:rsidRPr="00D0434E" w:rsidRDefault="008232F4" w:rsidP="00140E99">
            <w:pPr>
              <w:spacing w:before="120" w:after="120"/>
              <w:ind w:left="608"/>
              <w:jc w:val="both"/>
              <w:rPr>
                <w:rFonts w:ascii="Times New Roman" w:hAnsi="Times New Roman"/>
              </w:rPr>
            </w:pPr>
            <w:r w:rsidRPr="00970B72">
              <w:t xml:space="preserve">The name and contact details of the </w:t>
            </w:r>
            <w:r w:rsidR="002954D0" w:rsidRPr="00970B72">
              <w:t>Consultant</w:t>
            </w:r>
            <w:r w:rsidRPr="00970B72">
              <w:t>’s Representative, for the purposes of this Framework Agreement, and the address for notices in relation to this Framework Agreement are:</w:t>
            </w:r>
          </w:p>
          <w:p w14:paraId="3084AF4B" w14:textId="77777777" w:rsidR="008232F4" w:rsidRPr="00D0434E" w:rsidRDefault="008232F4" w:rsidP="00140E99">
            <w:pPr>
              <w:spacing w:before="120" w:after="120"/>
              <w:ind w:left="608"/>
              <w:rPr>
                <w:rFonts w:ascii="Times New Roman" w:hAnsi="Times New Roman"/>
              </w:rPr>
            </w:pPr>
            <w:r w:rsidRPr="00970B72">
              <w:t>Name:</w:t>
            </w:r>
          </w:p>
          <w:p w14:paraId="6D45A4EA" w14:textId="77777777" w:rsidR="008232F4" w:rsidRPr="00D0434E" w:rsidRDefault="008232F4" w:rsidP="00140E99">
            <w:pPr>
              <w:spacing w:before="120" w:after="120"/>
              <w:ind w:left="608"/>
              <w:rPr>
                <w:rFonts w:ascii="Times New Roman" w:hAnsi="Times New Roman"/>
              </w:rPr>
            </w:pPr>
            <w:r w:rsidRPr="00970B72">
              <w:t>Title/position:</w:t>
            </w:r>
          </w:p>
          <w:p w14:paraId="23D48897" w14:textId="77777777" w:rsidR="008232F4" w:rsidRPr="00D0434E" w:rsidRDefault="008232F4" w:rsidP="00140E99">
            <w:pPr>
              <w:spacing w:before="120" w:after="120"/>
              <w:ind w:left="608"/>
              <w:rPr>
                <w:rFonts w:ascii="Times New Roman" w:hAnsi="Times New Roman"/>
              </w:rPr>
            </w:pPr>
            <w:r w:rsidRPr="00970B72">
              <w:t>Address:</w:t>
            </w:r>
          </w:p>
          <w:p w14:paraId="2B88CBC5" w14:textId="77777777" w:rsidR="008232F4" w:rsidRPr="00D0434E" w:rsidRDefault="008232F4" w:rsidP="00140E99">
            <w:pPr>
              <w:spacing w:before="120" w:after="120"/>
              <w:ind w:left="608"/>
              <w:rPr>
                <w:rFonts w:ascii="Times New Roman" w:hAnsi="Times New Roman"/>
              </w:rPr>
            </w:pPr>
            <w:r w:rsidRPr="00970B72">
              <w:t>Phone:</w:t>
            </w:r>
          </w:p>
          <w:p w14:paraId="39FDFFE9" w14:textId="77777777" w:rsidR="008232F4" w:rsidRPr="00D0434E" w:rsidRDefault="008232F4" w:rsidP="00140E99">
            <w:pPr>
              <w:spacing w:before="120" w:after="120"/>
              <w:ind w:left="608"/>
              <w:rPr>
                <w:rFonts w:ascii="Times New Roman" w:hAnsi="Times New Roman"/>
              </w:rPr>
            </w:pPr>
            <w:r w:rsidRPr="00970B72">
              <w:t>Mobile:</w:t>
            </w:r>
          </w:p>
          <w:p w14:paraId="7261A86F" w14:textId="77777777" w:rsidR="008232F4" w:rsidRPr="00D0434E" w:rsidRDefault="008232F4" w:rsidP="00140E99">
            <w:pPr>
              <w:spacing w:before="120" w:after="120"/>
              <w:ind w:left="608"/>
              <w:rPr>
                <w:rFonts w:ascii="Times New Roman" w:hAnsi="Times New Roman"/>
              </w:rPr>
            </w:pPr>
            <w:r w:rsidRPr="00970B72">
              <w:t>E-mail:</w:t>
            </w:r>
          </w:p>
          <w:p w14:paraId="6B1F02EA" w14:textId="77777777" w:rsidR="00892215" w:rsidRPr="00C123FE" w:rsidRDefault="00892215" w:rsidP="00892215">
            <w:pPr>
              <w:pStyle w:val="FAHeader2"/>
              <w:numPr>
                <w:ilvl w:val="1"/>
                <w:numId w:val="655"/>
              </w:numPr>
              <w:ind w:left="620" w:hanging="706"/>
              <w:rPr>
                <w:rFonts w:ascii="Times New Roman" w:hAnsi="Times New Roman"/>
                <w:b/>
              </w:rPr>
            </w:pPr>
            <w:r w:rsidRPr="00B8025F">
              <w:rPr>
                <w:b/>
              </w:rPr>
              <w:t>Appointing authority</w:t>
            </w:r>
          </w:p>
          <w:p w14:paraId="604F6216" w14:textId="0A28E2D1" w:rsidR="00016984" w:rsidRPr="00892215" w:rsidRDefault="00892215" w:rsidP="00892215">
            <w:pPr>
              <w:spacing w:before="120" w:after="120"/>
              <w:ind w:left="610"/>
              <w:rPr>
                <w:rFonts w:ascii="Times New Roman" w:hAnsi="Times New Roman"/>
                <w:i/>
                <w:iCs/>
              </w:rPr>
            </w:pPr>
            <w:r w:rsidRPr="004C0265">
              <w:t>Appointing</w:t>
            </w:r>
            <w:r>
              <w:t xml:space="preserve"> </w:t>
            </w:r>
            <w:r w:rsidRPr="004C0265">
              <w:t>authority</w:t>
            </w:r>
            <w:r w:rsidR="00BC2856">
              <w:t xml:space="preserve"> </w:t>
            </w:r>
            <w:r>
              <w:t>that may be required for the Call-off Contract,</w:t>
            </w:r>
            <w:r w:rsidRPr="00B8025F">
              <w:t xml:space="preserve"> for the sole arbitrator </w:t>
            </w:r>
            <w:r w:rsidRPr="00B8025F">
              <w:rPr>
                <w:i/>
                <w:iCs/>
              </w:rPr>
              <w:t>[insert name of an appropriate professional body]</w:t>
            </w:r>
            <w:r>
              <w:rPr>
                <w:i/>
                <w:iCs/>
              </w:rPr>
              <w:t>.</w:t>
            </w:r>
          </w:p>
        </w:tc>
      </w:tr>
      <w:tr w:rsidR="008232F4" w:rsidRPr="00D0434E" w14:paraId="2693282B" w14:textId="77777777" w:rsidTr="00446849">
        <w:tc>
          <w:tcPr>
            <w:tcW w:w="2700" w:type="dxa"/>
          </w:tcPr>
          <w:p w14:paraId="3149911B" w14:textId="77777777" w:rsidR="008232F4" w:rsidRPr="00D0434E" w:rsidRDefault="008232F4" w:rsidP="00A16996">
            <w:pPr>
              <w:pStyle w:val="FAHeader1"/>
            </w:pPr>
            <w:r w:rsidRPr="00D0434E">
              <w:t>Framework Agreement Documents</w:t>
            </w:r>
          </w:p>
        </w:tc>
        <w:tc>
          <w:tcPr>
            <w:tcW w:w="7290" w:type="dxa"/>
          </w:tcPr>
          <w:p w14:paraId="6E50926C" w14:textId="77777777" w:rsidR="008232F4" w:rsidRPr="00D0434E" w:rsidRDefault="008232F4" w:rsidP="00A16996">
            <w:pPr>
              <w:pStyle w:val="FABHeader"/>
              <w:ind w:left="616" w:hanging="630"/>
              <w:rPr>
                <w:rFonts w:ascii="Times New Roman" w:hAnsi="Times New Roman"/>
              </w:rPr>
            </w:pPr>
            <w:r w:rsidRPr="00A16996">
              <w:t>This Framework Agreement (FA) shall be read as a whole. Where a document is incorporated by reference into this Framework Agreement, it shall be deemed to form, and be read and construed, as part of this Framework Agreement.</w:t>
            </w:r>
          </w:p>
          <w:p w14:paraId="240E1C5E" w14:textId="77777777" w:rsidR="008232F4" w:rsidRPr="00D0434E" w:rsidRDefault="008232F4" w:rsidP="00A16996">
            <w:pPr>
              <w:pStyle w:val="FABHeader"/>
              <w:ind w:left="616" w:hanging="630"/>
              <w:rPr>
                <w:rFonts w:ascii="Times New Roman" w:hAnsi="Times New Roman"/>
              </w:rPr>
            </w:pPr>
            <w:r w:rsidRPr="00A16996">
              <w:t xml:space="preserve">This Framework Agreement comprises the following documents.: </w:t>
            </w:r>
          </w:p>
          <w:p w14:paraId="4C63019D" w14:textId="77777777" w:rsidR="008232F4" w:rsidRPr="00D0434E" w:rsidRDefault="008232F4" w:rsidP="008232F4">
            <w:pPr>
              <w:numPr>
                <w:ilvl w:val="0"/>
                <w:numId w:val="650"/>
              </w:numPr>
              <w:spacing w:before="120" w:after="120"/>
              <w:ind w:left="1242" w:hanging="540"/>
              <w:rPr>
                <w:rFonts w:ascii="Times New Roman" w:hAnsi="Times New Roman"/>
              </w:rPr>
            </w:pPr>
            <w:r w:rsidRPr="00970B72">
              <w:t>Framework Agreement, including all Sections and Schedules;</w:t>
            </w:r>
          </w:p>
          <w:p w14:paraId="0D41B81C" w14:textId="77777777" w:rsidR="008232F4" w:rsidRPr="00D0434E" w:rsidRDefault="008232F4" w:rsidP="008232F4">
            <w:pPr>
              <w:numPr>
                <w:ilvl w:val="0"/>
                <w:numId w:val="650"/>
              </w:numPr>
              <w:spacing w:before="120" w:after="120"/>
              <w:ind w:left="1242" w:hanging="540"/>
              <w:rPr>
                <w:rFonts w:ascii="Times New Roman" w:hAnsi="Times New Roman"/>
              </w:rPr>
            </w:pPr>
            <w:r w:rsidRPr="00970B72">
              <w:t xml:space="preserve">Notice of Conclusion of a Framework Agreement; and </w:t>
            </w:r>
          </w:p>
          <w:p w14:paraId="2D40B602" w14:textId="5C1DE206" w:rsidR="008232F4" w:rsidRPr="00D0434E" w:rsidRDefault="000B1726" w:rsidP="008232F4">
            <w:pPr>
              <w:numPr>
                <w:ilvl w:val="0"/>
                <w:numId w:val="650"/>
              </w:numPr>
              <w:spacing w:before="120" w:after="120"/>
              <w:ind w:left="1242" w:hanging="540"/>
              <w:rPr>
                <w:rFonts w:ascii="Times New Roman" w:hAnsi="Times New Roman"/>
                <w:b/>
                <w:u w:val="single"/>
              </w:rPr>
            </w:pPr>
            <w:r w:rsidRPr="00970B72">
              <w:t xml:space="preserve">Proposal </w:t>
            </w:r>
            <w:r w:rsidR="008232F4" w:rsidRPr="00970B72">
              <w:t>submission form</w:t>
            </w:r>
            <w:r w:rsidRPr="00970B72">
              <w:t>s</w:t>
            </w:r>
            <w:r w:rsidR="008232F4" w:rsidRPr="00970B72">
              <w:t xml:space="preserve"> (from Primary Procurement).</w:t>
            </w:r>
          </w:p>
        </w:tc>
      </w:tr>
      <w:tr w:rsidR="008232F4" w:rsidRPr="00D0434E" w14:paraId="0A568B6F" w14:textId="77777777" w:rsidTr="00446849">
        <w:tc>
          <w:tcPr>
            <w:tcW w:w="2700" w:type="dxa"/>
          </w:tcPr>
          <w:p w14:paraId="7678D15C" w14:textId="16BC1108" w:rsidR="008232F4" w:rsidRPr="00D0434E" w:rsidRDefault="002954D0" w:rsidP="00A16996">
            <w:pPr>
              <w:pStyle w:val="FAHeader1"/>
            </w:pPr>
            <w:r w:rsidRPr="00D0434E">
              <w:t>Consultant</w:t>
            </w:r>
            <w:r w:rsidR="008232F4" w:rsidRPr="00D0434E">
              <w:t>’s Obligations</w:t>
            </w:r>
          </w:p>
        </w:tc>
        <w:tc>
          <w:tcPr>
            <w:tcW w:w="7290" w:type="dxa"/>
          </w:tcPr>
          <w:p w14:paraId="1404AB2A" w14:textId="28B0DD6D" w:rsidR="008232F4" w:rsidRPr="00D0434E" w:rsidRDefault="008232F4" w:rsidP="00A16996">
            <w:pPr>
              <w:pStyle w:val="FABHeader"/>
              <w:ind w:left="616" w:hanging="630"/>
              <w:rPr>
                <w:rFonts w:ascii="Times New Roman" w:hAnsi="Times New Roman"/>
              </w:rPr>
            </w:pPr>
            <w:r w:rsidRPr="00A16996">
              <w:t xml:space="preserve">The Consultant shall offer to provide (standing offer) </w:t>
            </w:r>
            <w:r w:rsidR="001D55EE" w:rsidRPr="00A16996">
              <w:t xml:space="preserve">consulting services </w:t>
            </w:r>
            <w:r w:rsidRPr="00A16996">
              <w:t>to the Client</w:t>
            </w:r>
            <w:r w:rsidR="001D55EE" w:rsidRPr="00A16996">
              <w:t xml:space="preserve"> pursuant to the </w:t>
            </w:r>
            <w:r w:rsidRPr="00A16996">
              <w:t xml:space="preserve"> Framework Agreement</w:t>
            </w:r>
            <w:r w:rsidR="001D55EE" w:rsidRPr="00A16996">
              <w:t>.</w:t>
            </w:r>
            <w:r w:rsidRPr="00A16996">
              <w:t xml:space="preserve"> </w:t>
            </w:r>
          </w:p>
          <w:p w14:paraId="12271DBD" w14:textId="3DC764CE" w:rsidR="008232F4" w:rsidRPr="00D0434E" w:rsidRDefault="008232F4" w:rsidP="00A16996">
            <w:pPr>
              <w:pStyle w:val="FABHeader"/>
              <w:ind w:left="616" w:hanging="630"/>
              <w:rPr>
                <w:rFonts w:ascii="Times New Roman" w:hAnsi="Times New Roman"/>
              </w:rPr>
            </w:pPr>
            <w:r w:rsidRPr="00A16996">
              <w:t xml:space="preserve">The </w:t>
            </w:r>
            <w:r w:rsidR="002954D0" w:rsidRPr="00A16996">
              <w:t>Consultant</w:t>
            </w:r>
            <w:r w:rsidRPr="00A16996">
              <w:t xml:space="preserve"> shall respond to a request from a </w:t>
            </w:r>
            <w:r w:rsidR="002954D0" w:rsidRPr="00A16996">
              <w:t>Client</w:t>
            </w:r>
            <w:r w:rsidRPr="00A16996">
              <w:t xml:space="preserve"> for </w:t>
            </w:r>
            <w:r w:rsidR="00997B4F" w:rsidRPr="00A16996">
              <w:t>proposal</w:t>
            </w:r>
            <w:r w:rsidRPr="00A16996">
              <w:t xml:space="preserve"> or direct contracting within the period specified in that request by either (i) submitting a </w:t>
            </w:r>
            <w:r w:rsidR="00997B4F" w:rsidRPr="00A16996">
              <w:t>proposal</w:t>
            </w:r>
            <w:r w:rsidRPr="00A16996">
              <w:t xml:space="preserve"> or (ii) accepting award of contract in case of direct selection or (iii) informing the </w:t>
            </w:r>
            <w:r w:rsidR="002954D0" w:rsidRPr="00A16996">
              <w:t>Client</w:t>
            </w:r>
            <w:r w:rsidRPr="00A16996">
              <w:t xml:space="preserve"> that it does not intend to </w:t>
            </w:r>
            <w:r w:rsidR="00A1601B" w:rsidRPr="00A16996">
              <w:t>provide</w:t>
            </w:r>
            <w:r w:rsidRPr="00A16996">
              <w:t xml:space="preserve"> the </w:t>
            </w:r>
            <w:r w:rsidR="00A1601B" w:rsidRPr="00A16996">
              <w:t xml:space="preserve">Services </w:t>
            </w:r>
            <w:r w:rsidRPr="00A16996">
              <w:t>under the Call-off Contract.</w:t>
            </w:r>
          </w:p>
          <w:p w14:paraId="01AC86F9" w14:textId="0174DDD8" w:rsidR="008232F4" w:rsidRPr="00D0434E" w:rsidRDefault="008232F4" w:rsidP="00A16996">
            <w:pPr>
              <w:pStyle w:val="FABHeader"/>
              <w:ind w:left="616" w:hanging="630"/>
              <w:rPr>
                <w:rFonts w:ascii="Times New Roman" w:hAnsi="Times New Roman"/>
              </w:rPr>
            </w:pPr>
            <w:r w:rsidRPr="00A16996">
              <w:t xml:space="preserve">During the Term of the Framework Agreement, the </w:t>
            </w:r>
            <w:r w:rsidR="00A1601B" w:rsidRPr="00A16996">
              <w:t>Consult</w:t>
            </w:r>
            <w:r w:rsidR="008031E9" w:rsidRPr="00A16996">
              <w:t>a</w:t>
            </w:r>
            <w:r w:rsidR="00A1601B" w:rsidRPr="00A16996">
              <w:t>nt</w:t>
            </w:r>
            <w:r w:rsidRPr="00A16996">
              <w:t xml:space="preserve"> shall continue to be eligible and </w:t>
            </w:r>
            <w:r w:rsidR="000B1726" w:rsidRPr="00A16996">
              <w:t xml:space="preserve">technically </w:t>
            </w:r>
            <w:r w:rsidRPr="00A16996">
              <w:t xml:space="preserve">qualified, </w:t>
            </w:r>
            <w:r w:rsidRPr="00A16996">
              <w:rPr>
                <w:color w:val="000000" w:themeColor="text1"/>
              </w:rPr>
              <w:t xml:space="preserve">as per the qualification and eligibility criteria stipulated in the Primary Procurement. The </w:t>
            </w:r>
            <w:r w:rsidR="002954D0" w:rsidRPr="00A16996">
              <w:rPr>
                <w:color w:val="000000" w:themeColor="text1"/>
              </w:rPr>
              <w:t>Consultant</w:t>
            </w:r>
            <w:r w:rsidRPr="00A16996">
              <w:rPr>
                <w:color w:val="000000" w:themeColor="text1"/>
              </w:rPr>
              <w:t xml:space="preserve"> shall notify the </w:t>
            </w:r>
            <w:r w:rsidR="002954D0" w:rsidRPr="00A16996">
              <w:rPr>
                <w:color w:val="000000" w:themeColor="text1"/>
              </w:rPr>
              <w:t>Client</w:t>
            </w:r>
            <w:r w:rsidRPr="00A16996">
              <w:rPr>
                <w:color w:val="000000" w:themeColor="text1"/>
              </w:rPr>
              <w:t xml:space="preserve"> immediately, in writing, if it ceases to be qualified and/or ceases to be eligible. </w:t>
            </w:r>
          </w:p>
          <w:p w14:paraId="52C2B17B" w14:textId="77777777" w:rsidR="008232F4" w:rsidRPr="00D0434E" w:rsidRDefault="008232F4" w:rsidP="00140E99">
            <w:pPr>
              <w:pStyle w:val="CCLSSubclauses"/>
              <w:numPr>
                <w:ilvl w:val="0"/>
                <w:numId w:val="0"/>
              </w:numPr>
              <w:ind w:left="513"/>
              <w:rPr>
                <w:rFonts w:ascii="Times New Roman" w:hAnsi="Times New Roman"/>
                <w:b/>
                <w:bCs/>
              </w:rPr>
            </w:pPr>
            <w:r w:rsidRPr="00970B72">
              <w:rPr>
                <w:b/>
                <w:bCs/>
              </w:rPr>
              <w:t>Standard of Performance</w:t>
            </w:r>
          </w:p>
          <w:p w14:paraId="121FB047" w14:textId="77777777" w:rsidR="008232F4" w:rsidRPr="00D0434E" w:rsidRDefault="008232F4" w:rsidP="00A16996">
            <w:pPr>
              <w:pStyle w:val="FABHeader"/>
              <w:ind w:left="616" w:hanging="630"/>
              <w:rPr>
                <w:rFonts w:ascii="Times New Roman" w:hAnsi="Times New Roman"/>
              </w:rPr>
            </w:pPr>
            <w:r w:rsidRPr="00A16996">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w:t>
            </w:r>
          </w:p>
          <w:p w14:paraId="64BA502F" w14:textId="77777777" w:rsidR="008232F4" w:rsidRPr="00D0434E" w:rsidRDefault="008232F4" w:rsidP="00A16996">
            <w:pPr>
              <w:pStyle w:val="FABHeader"/>
              <w:ind w:left="616" w:hanging="630"/>
              <w:rPr>
                <w:rFonts w:ascii="Times New Roman" w:hAnsi="Times New Roman"/>
              </w:rPr>
            </w:pPr>
            <w:r w:rsidRPr="00A16996">
              <w:t>The Consultant shall employ and provide such qualified and experienced Experts and Sub-consultants as are required to carry out the Services.</w:t>
            </w:r>
          </w:p>
          <w:p w14:paraId="5AA30459" w14:textId="7768EBD0" w:rsidR="008232F4" w:rsidRPr="00D0434E" w:rsidRDefault="008232F4" w:rsidP="00A16996">
            <w:pPr>
              <w:pStyle w:val="FABHeader"/>
              <w:ind w:left="616" w:hanging="630"/>
              <w:rPr>
                <w:rFonts w:ascii="Times New Roman" w:hAnsi="Times New Roman"/>
              </w:rPr>
            </w:pPr>
            <w:r w:rsidRPr="00A16996">
              <w:t xml:space="preserve">The Consultant may subcontract part of the Services to an extent and with such Key Experts and Sub-consultants as may be approved in advance by the Client. </w:t>
            </w:r>
            <w:r w:rsidR="003D0D54" w:rsidRPr="00A16996">
              <w:t xml:space="preserve">Submission by the Consultant for the Client’s approval, for addition of any Sub-consultant not named in the Contract, shall also include the Sub-consultant’s declaration in accordance with Schedule </w:t>
            </w:r>
            <w:r w:rsidR="00046668" w:rsidRPr="00A16996">
              <w:t>8</w:t>
            </w:r>
            <w:r w:rsidR="003D0D54" w:rsidRPr="00A16996">
              <w:t xml:space="preserve">- Sexual exploitation and Abuse (SEA) and/or Sexual Harassment (SH) Performance Declaration. </w:t>
            </w:r>
            <w:r w:rsidRPr="00A16996">
              <w:t>Notwithstanding such approval, the Consultant shall retain full responsibility for the Services.</w:t>
            </w:r>
          </w:p>
          <w:p w14:paraId="3AEAAC0A" w14:textId="77777777" w:rsidR="008232F4" w:rsidRPr="00D0434E" w:rsidRDefault="008232F4" w:rsidP="00140E99">
            <w:pPr>
              <w:pStyle w:val="CCLSSubclauses"/>
              <w:numPr>
                <w:ilvl w:val="0"/>
                <w:numId w:val="0"/>
              </w:numPr>
              <w:ind w:left="513"/>
              <w:rPr>
                <w:rFonts w:ascii="Times New Roman" w:hAnsi="Times New Roman"/>
                <w:b/>
                <w:bCs/>
              </w:rPr>
            </w:pPr>
            <w:r w:rsidRPr="00970B72">
              <w:rPr>
                <w:b/>
                <w:bCs/>
              </w:rPr>
              <w:t>Applicable Law</w:t>
            </w:r>
          </w:p>
          <w:p w14:paraId="57D6D013" w14:textId="77777777" w:rsidR="008232F4" w:rsidRPr="00D0434E" w:rsidRDefault="008232F4" w:rsidP="00A16996">
            <w:pPr>
              <w:pStyle w:val="FABHeader"/>
              <w:ind w:left="616" w:hanging="630"/>
              <w:rPr>
                <w:rFonts w:ascii="Times New Roman" w:hAnsi="Times New Roman"/>
              </w:rPr>
            </w:pPr>
            <w:r w:rsidRPr="00A16996">
              <w:t xml:space="preserve">The Consultant shall perform the Services in accordance with the Contract and the Applicable Law and shall take all practicable steps to ensure that any of its Experts and Sub-consultants, comply with the Applicable Law.  </w:t>
            </w:r>
          </w:p>
          <w:p w14:paraId="66F95DF0" w14:textId="1B9FD5BB" w:rsidR="008232F4" w:rsidRPr="00D0434E" w:rsidRDefault="008232F4" w:rsidP="00A16996">
            <w:pPr>
              <w:pStyle w:val="FABHeader"/>
              <w:ind w:left="616" w:hanging="630"/>
              <w:rPr>
                <w:rFonts w:ascii="Times New Roman" w:hAnsi="Times New Roman"/>
              </w:rPr>
            </w:pPr>
            <w:r w:rsidRPr="00A16996">
              <w:t xml:space="preserve">Throughout the execution of the </w:t>
            </w:r>
            <w:r w:rsidR="00CB0581" w:rsidRPr="00A16996">
              <w:t>Framework Agreement</w:t>
            </w:r>
            <w:r w:rsidRPr="00A16996">
              <w:t xml:space="preserve">, the Consultant shall comply with the import of goods and services prohibitions in the Client’s country when </w:t>
            </w:r>
          </w:p>
          <w:p w14:paraId="0795B5C1" w14:textId="77777777" w:rsidR="008232F4" w:rsidRPr="00D0434E" w:rsidRDefault="008232F4" w:rsidP="00140E99">
            <w:pPr>
              <w:spacing w:before="120" w:after="120"/>
              <w:ind w:left="1455" w:right="-72" w:hanging="612"/>
              <w:jc w:val="both"/>
              <w:rPr>
                <w:rFonts w:ascii="Times New Roman" w:hAnsi="Times New Roman"/>
                <w:bCs/>
              </w:rPr>
            </w:pPr>
            <w:r w:rsidRPr="00970B72">
              <w:rPr>
                <w:bCs/>
              </w:rPr>
              <w:t xml:space="preserve">(a) </w:t>
            </w:r>
            <w:r w:rsidRPr="00970B72">
              <w:rPr>
                <w:bCs/>
              </w:rPr>
              <w:tab/>
              <w:t xml:space="preserve">as a matter of law or official regulations, the Borrower’s </w:t>
            </w:r>
            <w:r w:rsidRPr="00970B72">
              <w:t>country</w:t>
            </w:r>
            <w:r w:rsidRPr="00970B72">
              <w:rPr>
                <w:bCs/>
              </w:rPr>
              <w:t xml:space="preserve"> prohibits commercial relations with that country; or </w:t>
            </w:r>
          </w:p>
          <w:p w14:paraId="156A605E" w14:textId="77777777" w:rsidR="008232F4" w:rsidRPr="00D0434E" w:rsidRDefault="008232F4" w:rsidP="00140E99">
            <w:pPr>
              <w:spacing w:before="120" w:after="120"/>
              <w:ind w:left="1455" w:right="-72" w:hanging="612"/>
              <w:jc w:val="both"/>
              <w:rPr>
                <w:rFonts w:ascii="Times New Roman" w:hAnsi="Times New Roman"/>
                <w:bCs/>
              </w:rPr>
            </w:pPr>
            <w:r w:rsidRPr="00970B72">
              <w:rPr>
                <w:bCs/>
              </w:rPr>
              <w:t xml:space="preserve">(b) </w:t>
            </w:r>
            <w:r w:rsidRPr="00970B72">
              <w:rPr>
                <w:bCs/>
              </w:rPr>
              <w:tab/>
            </w:r>
            <w:r w:rsidRPr="00970B72">
              <w:t xml:space="preserve">by an act of compliance with a decision of the United Nations Security Council taken under Chapter VII of the Charter of the United Nations, the Borrower’s Country prohibits </w:t>
            </w:r>
            <w:r w:rsidRPr="00970B72">
              <w:rPr>
                <w:bCs/>
              </w:rPr>
              <w:t>any import of goods from that country or any payments to any country, person, or entity in that country.</w:t>
            </w:r>
          </w:p>
          <w:p w14:paraId="2CFFB2EB" w14:textId="77777777" w:rsidR="008232F4" w:rsidRPr="00D0434E" w:rsidRDefault="008232F4" w:rsidP="00140E99">
            <w:pPr>
              <w:pStyle w:val="CCLSSubclauses"/>
              <w:numPr>
                <w:ilvl w:val="0"/>
                <w:numId w:val="0"/>
              </w:numPr>
              <w:ind w:left="513"/>
              <w:rPr>
                <w:rFonts w:ascii="Times New Roman" w:hAnsi="Times New Roman"/>
                <w:b/>
                <w:bCs/>
              </w:rPr>
            </w:pPr>
            <w:r w:rsidRPr="00970B72">
              <w:rPr>
                <w:b/>
                <w:bCs/>
              </w:rPr>
              <w:t>Conflict of Interest</w:t>
            </w:r>
          </w:p>
          <w:p w14:paraId="687FA0C2" w14:textId="77777777" w:rsidR="008232F4" w:rsidRPr="00D0434E" w:rsidRDefault="008232F4" w:rsidP="00A16996">
            <w:pPr>
              <w:pStyle w:val="FABHeader"/>
              <w:ind w:left="616" w:hanging="630"/>
              <w:rPr>
                <w:rFonts w:ascii="Times New Roman" w:hAnsi="Times New Roman"/>
              </w:rPr>
            </w:pPr>
            <w:r w:rsidRPr="00A16996">
              <w:t>The Consultant shall hold the Client’s interests paramount, without any consideration for future work, and strictly avoid conflict with other assignments or their own corporate interests.</w:t>
            </w:r>
          </w:p>
          <w:p w14:paraId="034725F2" w14:textId="4AA1DB47" w:rsidR="008232F4" w:rsidRPr="00D0434E" w:rsidRDefault="008232F4" w:rsidP="00A16996">
            <w:pPr>
              <w:pStyle w:val="FABHeader"/>
              <w:ind w:left="616" w:hanging="630"/>
              <w:rPr>
                <w:rFonts w:ascii="Times New Roman" w:hAnsi="Times New Roman"/>
              </w:rPr>
            </w:pPr>
            <w:r w:rsidRPr="00A16996">
              <w:t xml:space="preserve">The payment of the Consultant in accordance with the </w:t>
            </w:r>
            <w:r w:rsidR="00CB0581" w:rsidRPr="00A16996">
              <w:t xml:space="preserve">Call-off </w:t>
            </w:r>
            <w:r w:rsidRPr="00A16996">
              <w:t>Contract shall constitute the Consultant’s only payment in connection with th</w:t>
            </w:r>
            <w:r w:rsidR="00CB0581" w:rsidRPr="00A16996">
              <w:t xml:space="preserve">e </w:t>
            </w:r>
            <w:r w:rsidRPr="00A16996">
              <w:t xml:space="preserve">Contract and, subject to </w:t>
            </w:r>
            <w:r w:rsidR="00CB0581" w:rsidRPr="00A16996">
              <w:t>FAP</w:t>
            </w:r>
            <w:r w:rsidRPr="00A16996">
              <w:t xml:space="preserve"> </w:t>
            </w:r>
            <w:r w:rsidR="00CB0581" w:rsidRPr="00A16996">
              <w:t>4.12</w:t>
            </w:r>
            <w:r w:rsidRPr="00A16996">
              <w:t xml:space="preserve">, the Consultant shall not accept for its own benefit any trade commission, discount or similar payment in connection with activities pursuant to this </w:t>
            </w:r>
            <w:r w:rsidR="00CB0581" w:rsidRPr="00A16996">
              <w:t xml:space="preserve">Framework Agreement </w:t>
            </w:r>
            <w:r w:rsidRPr="00A16996">
              <w:t>or in the discharge of its obligations hereunder, and the Consultant shall use its best efforts to ensure that any Sub-consultants, as well as the Experts and agents of either of them, similarly shall not receive any such additional payment.</w:t>
            </w:r>
          </w:p>
          <w:p w14:paraId="5B8764DE" w14:textId="77777777" w:rsidR="008232F4" w:rsidRPr="00D0434E" w:rsidRDefault="008232F4" w:rsidP="00A16996">
            <w:pPr>
              <w:pStyle w:val="FABHeader"/>
              <w:ind w:left="616" w:hanging="630"/>
              <w:rPr>
                <w:rFonts w:ascii="Times New Roman" w:hAnsi="Times New Roman"/>
              </w:rPr>
            </w:pPr>
            <w:r w:rsidRPr="00A16996">
              <w:t>Furthermore, if the Consultant, as part of the Services, has the responsibility of advising the Client on the procurement of goods, works or services, the Consultant shall comply with the applicable policies of the Bank, and shall at all times exercise such responsibility in the best interest of the Client. Any discounts or commissions obtained by the Consultant in the exercise of such procurement responsibility shall be for the account of the Client.</w:t>
            </w:r>
          </w:p>
          <w:p w14:paraId="74357C14" w14:textId="3E5EF2CD" w:rsidR="008232F4" w:rsidRPr="00D0434E" w:rsidRDefault="008232F4" w:rsidP="00A16996">
            <w:pPr>
              <w:pStyle w:val="FABHeader"/>
              <w:ind w:left="616" w:hanging="630"/>
              <w:rPr>
                <w:rFonts w:ascii="Times New Roman" w:hAnsi="Times New Roman"/>
              </w:rPr>
            </w:pPr>
            <w:r w:rsidRPr="00A16996">
              <w:t xml:space="preserve">The Consultant agrees that, during the term of this </w:t>
            </w:r>
            <w:r w:rsidR="00CB0581" w:rsidRPr="00A16996">
              <w:t xml:space="preserve">Framework Agreement </w:t>
            </w:r>
            <w:r w:rsidRPr="00A16996">
              <w:t>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w:t>
            </w:r>
          </w:p>
          <w:p w14:paraId="42E5FD88" w14:textId="18BFC59B" w:rsidR="008232F4" w:rsidRPr="00D0434E" w:rsidRDefault="008232F4" w:rsidP="00A16996">
            <w:pPr>
              <w:pStyle w:val="FABHeader"/>
              <w:ind w:left="616" w:hanging="630"/>
              <w:rPr>
                <w:rFonts w:ascii="Times New Roman" w:hAnsi="Times New Roman"/>
              </w:rPr>
            </w:pPr>
            <w:r w:rsidRPr="00A16996">
              <w:t xml:space="preserve">The Consultant shall not engage, and shall cause its Experts as well as its Sub-consultants not to engage, either directly or indirectly, in any business or professional activities that would conflict with the activities assigned to them </w:t>
            </w:r>
            <w:r w:rsidR="00CB0581" w:rsidRPr="00A16996">
              <w:t xml:space="preserve">pursuant to </w:t>
            </w:r>
            <w:r w:rsidRPr="00A16996">
              <w:t xml:space="preserve">this </w:t>
            </w:r>
            <w:r w:rsidR="00CB0581" w:rsidRPr="00A16996">
              <w:t>Framework Agreement</w:t>
            </w:r>
            <w:r w:rsidRPr="00A16996">
              <w:t>.</w:t>
            </w:r>
          </w:p>
          <w:p w14:paraId="0C3C2466" w14:textId="24F5E6C5" w:rsidR="008232F4" w:rsidRPr="00D0434E" w:rsidRDefault="008232F4" w:rsidP="00A16996">
            <w:pPr>
              <w:pStyle w:val="FABHeader"/>
              <w:ind w:left="616" w:hanging="630"/>
              <w:rPr>
                <w:rFonts w:ascii="Times New Roman" w:hAnsi="Times New Roman"/>
              </w:rPr>
            </w:pPr>
            <w:r w:rsidRPr="00A16996">
              <w:t xml:space="preserve">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w:t>
            </w:r>
            <w:r w:rsidR="007B3B54" w:rsidRPr="00D0434E">
              <w:rPr>
                <w:rFonts w:ascii="Times New Roman" w:hAnsi="Times New Roman"/>
              </w:rPr>
              <w:t xml:space="preserve">Framework Agreement and/or </w:t>
            </w:r>
            <w:r w:rsidR="00CD3D05" w:rsidRPr="00D0434E">
              <w:rPr>
                <w:rFonts w:ascii="Times New Roman" w:hAnsi="Times New Roman"/>
              </w:rPr>
              <w:t xml:space="preserve">Call-off </w:t>
            </w:r>
            <w:r w:rsidRPr="00A16996">
              <w:t>Contract</w:t>
            </w:r>
          </w:p>
          <w:p w14:paraId="7A4D164C" w14:textId="18E46614" w:rsidR="008232F4" w:rsidRPr="00D0434E" w:rsidRDefault="008232F4" w:rsidP="00A16996">
            <w:pPr>
              <w:pStyle w:val="FABHeader"/>
              <w:ind w:left="616" w:hanging="630"/>
              <w:rPr>
                <w:rFonts w:ascii="Times New Roman" w:hAnsi="Times New Roman"/>
              </w:rPr>
            </w:pPr>
            <w:r w:rsidRPr="00A16996">
              <w:t xml:space="preserve">The </w:t>
            </w:r>
            <w:r w:rsidR="00A1601B" w:rsidRPr="00A16996">
              <w:t xml:space="preserve">Services provided </w:t>
            </w:r>
            <w:r w:rsidRPr="00A16996">
              <w:t xml:space="preserve">under Call-off Contracts that may be awarded by the </w:t>
            </w:r>
            <w:r w:rsidR="002954D0" w:rsidRPr="00A16996">
              <w:t>Client</w:t>
            </w:r>
            <w:r w:rsidRPr="00A16996">
              <w:t xml:space="preserve"> shall be: </w:t>
            </w:r>
          </w:p>
          <w:p w14:paraId="7A5D591E" w14:textId="08A95A5F" w:rsidR="008232F4" w:rsidRPr="00D0434E" w:rsidRDefault="004F1867" w:rsidP="008232F4">
            <w:pPr>
              <w:pStyle w:val="Heading3"/>
              <w:numPr>
                <w:ilvl w:val="2"/>
                <w:numId w:val="655"/>
              </w:numPr>
              <w:spacing w:before="120" w:after="120"/>
              <w:contextualSpacing w:val="0"/>
              <w:jc w:val="both"/>
              <w:outlineLvl w:val="2"/>
              <w:rPr>
                <w:rFonts w:ascii="Times New Roman" w:hAnsi="Times New Roman"/>
              </w:rPr>
            </w:pPr>
            <w:r w:rsidRPr="00970B72">
              <w:t xml:space="preserve">consistent with </w:t>
            </w:r>
            <w:r w:rsidR="008232F4" w:rsidRPr="00970B72">
              <w:t xml:space="preserve">Schedule 1: </w:t>
            </w:r>
            <w:r w:rsidRPr="00970B72">
              <w:t xml:space="preserve">Terms of Reference as may be specifically described in the TOR-Call-off; </w:t>
            </w:r>
          </w:p>
          <w:p w14:paraId="6A30C94F" w14:textId="013B8EFA" w:rsidR="008232F4" w:rsidRPr="00D0434E" w:rsidRDefault="008232F4" w:rsidP="008232F4">
            <w:pPr>
              <w:pStyle w:val="Heading3"/>
              <w:numPr>
                <w:ilvl w:val="2"/>
                <w:numId w:val="655"/>
              </w:numPr>
              <w:spacing w:before="120" w:after="120"/>
              <w:contextualSpacing w:val="0"/>
              <w:jc w:val="both"/>
              <w:outlineLvl w:val="2"/>
              <w:rPr>
                <w:rFonts w:ascii="Times New Roman" w:hAnsi="Times New Roman"/>
              </w:rPr>
            </w:pPr>
            <w:r w:rsidRPr="00970B72">
              <w:t xml:space="preserve">at the Contract Price </w:t>
            </w:r>
            <w:r w:rsidR="00514A8B" w:rsidRPr="00970B72">
              <w:t xml:space="preserve">stipulated </w:t>
            </w:r>
            <w:r w:rsidRPr="00970B72">
              <w:t>in the Call-off Contract; and</w:t>
            </w:r>
          </w:p>
          <w:p w14:paraId="6CA7CDD0" w14:textId="02E6B641" w:rsidR="008232F4" w:rsidRPr="00D0434E" w:rsidRDefault="008232F4" w:rsidP="008232F4">
            <w:pPr>
              <w:pStyle w:val="Heading3"/>
              <w:numPr>
                <w:ilvl w:val="2"/>
                <w:numId w:val="655"/>
              </w:numPr>
              <w:spacing w:before="120" w:after="120"/>
              <w:contextualSpacing w:val="0"/>
              <w:jc w:val="both"/>
              <w:outlineLvl w:val="2"/>
              <w:rPr>
                <w:rFonts w:ascii="Times New Roman" w:hAnsi="Times New Roman"/>
              </w:rPr>
            </w:pPr>
            <w:r w:rsidRPr="00970B72">
              <w:t xml:space="preserve">at such times and to such locations as </w:t>
            </w:r>
            <w:r w:rsidR="00514A8B" w:rsidRPr="00970B72">
              <w:t xml:space="preserve">stipulated </w:t>
            </w:r>
            <w:r w:rsidRPr="00970B72">
              <w:t>in the Call-off Contract.</w:t>
            </w:r>
          </w:p>
          <w:p w14:paraId="2B9CFCF4" w14:textId="41461277" w:rsidR="008232F4" w:rsidRPr="00D0434E" w:rsidRDefault="008232F4" w:rsidP="00A16996">
            <w:pPr>
              <w:pStyle w:val="FABHeader"/>
              <w:ind w:left="616" w:hanging="630"/>
              <w:rPr>
                <w:rFonts w:ascii="Times New Roman" w:hAnsi="Times New Roman"/>
              </w:rPr>
            </w:pPr>
            <w:r w:rsidRPr="00A16996">
              <w:t xml:space="preserve">The </w:t>
            </w:r>
            <w:r w:rsidR="002954D0" w:rsidRPr="00A16996">
              <w:t>Consultant</w:t>
            </w:r>
            <w:r w:rsidRPr="00A16996">
              <w:t xml:space="preserve"> agrees that this Framework Agreement and any additional provisions set out in a Call-off Contract, shall apply to the </w:t>
            </w:r>
            <w:r w:rsidR="00A1601B" w:rsidRPr="00A16996">
              <w:t>provision of the Services</w:t>
            </w:r>
            <w:r w:rsidRPr="00A16996">
              <w:t>.</w:t>
            </w:r>
          </w:p>
          <w:p w14:paraId="40A0D8CF" w14:textId="77777777" w:rsidR="008232F4" w:rsidRPr="00D0434E" w:rsidRDefault="008232F4" w:rsidP="00A16996">
            <w:pPr>
              <w:pStyle w:val="FABHeader"/>
              <w:ind w:left="616" w:hanging="630"/>
              <w:rPr>
                <w:rFonts w:ascii="Times New Roman" w:hAnsi="Times New Roman"/>
              </w:rPr>
            </w:pPr>
            <w:r w:rsidRPr="00A16996">
              <w:t>Forced Labor</w:t>
            </w:r>
          </w:p>
          <w:p w14:paraId="75AA5191" w14:textId="23BFE996" w:rsidR="008232F4" w:rsidRPr="00D0434E" w:rsidRDefault="008232F4" w:rsidP="00140E99">
            <w:pPr>
              <w:pStyle w:val="CoCHeading1"/>
              <w:spacing w:before="120"/>
              <w:ind w:left="612" w:firstLine="0"/>
              <w:rPr>
                <w:rFonts w:ascii="Times New Roman" w:hAnsi="Times New Roman"/>
              </w:rPr>
            </w:pPr>
            <w:r w:rsidRPr="00970B72">
              <w:t xml:space="preserve">The </w:t>
            </w:r>
            <w:r w:rsidR="002954D0" w:rsidRPr="00970B72">
              <w:t>Consultant</w:t>
            </w:r>
            <w:r w:rsidRPr="00970B72">
              <w:t>, including its Subcontractors, shall not employ or engage forced labor or persons subject to trafficking</w:t>
            </w:r>
            <w:r w:rsidR="00447B0E" w:rsidRPr="00970B72">
              <w:t>, as described below.</w:t>
            </w:r>
          </w:p>
          <w:p w14:paraId="220815BF" w14:textId="77777777" w:rsidR="008232F4" w:rsidRPr="00D0434E" w:rsidRDefault="008232F4" w:rsidP="00140E99">
            <w:pPr>
              <w:pStyle w:val="CoCHeading1"/>
              <w:spacing w:before="120"/>
              <w:ind w:left="612" w:firstLine="0"/>
              <w:rPr>
                <w:rFonts w:ascii="Times New Roman" w:hAnsi="Times New Roman"/>
              </w:rPr>
            </w:pPr>
            <w:r w:rsidRPr="00970B72">
              <w:t xml:space="preserve">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2B3713C9" w14:textId="77777777" w:rsidR="008232F4" w:rsidRPr="00D0434E" w:rsidRDefault="008232F4" w:rsidP="00140E99">
            <w:pPr>
              <w:pStyle w:val="SPDClauseNo"/>
              <w:spacing w:before="120"/>
              <w:ind w:left="612" w:firstLine="2"/>
              <w:contextualSpacing w:val="0"/>
              <w:rPr>
                <w:rFonts w:ascii="Times New Roman" w:hAnsi="Times New Roman"/>
                <w:szCs w:val="24"/>
              </w:rPr>
            </w:pPr>
            <w:r w:rsidRPr="00970B72">
              <w:rPr>
                <w:szCs w:val="24"/>
              </w:rPr>
              <w:t>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7AFEBFDC" w14:textId="77777777" w:rsidR="008232F4" w:rsidRPr="00D0434E" w:rsidRDefault="008232F4" w:rsidP="00A16996">
            <w:pPr>
              <w:pStyle w:val="FABHeader"/>
              <w:ind w:left="616" w:hanging="630"/>
              <w:rPr>
                <w:rFonts w:ascii="Times New Roman" w:hAnsi="Times New Roman"/>
              </w:rPr>
            </w:pPr>
            <w:r w:rsidRPr="00A16996">
              <w:t>Child Labor</w:t>
            </w:r>
          </w:p>
          <w:p w14:paraId="1A1363D2" w14:textId="6C0614BF" w:rsidR="008232F4" w:rsidRPr="00D0434E" w:rsidRDefault="008232F4" w:rsidP="00140E99">
            <w:pPr>
              <w:pStyle w:val="CoCHeading1"/>
              <w:spacing w:before="120"/>
              <w:ind w:left="612" w:firstLine="0"/>
              <w:rPr>
                <w:rFonts w:ascii="Times New Roman" w:hAnsi="Times New Roman"/>
              </w:rPr>
            </w:pPr>
            <w:r w:rsidRPr="00970B72">
              <w:t xml:space="preserve">The </w:t>
            </w:r>
            <w:r w:rsidR="002954D0" w:rsidRPr="00970B72">
              <w:t>Consultant</w:t>
            </w:r>
            <w:r w:rsidRPr="00970B72">
              <w:t xml:space="preserve">, including its Subcontractors, shall not employ or engage a child under the age of 14 unless the national law specifies a higher age (the minimum age). </w:t>
            </w:r>
          </w:p>
          <w:p w14:paraId="74E91D5E" w14:textId="605D49EA" w:rsidR="008232F4" w:rsidRPr="00D0434E" w:rsidRDefault="008232F4" w:rsidP="00140E99">
            <w:pPr>
              <w:pStyle w:val="CoCHeading1"/>
              <w:spacing w:before="120"/>
              <w:ind w:left="612" w:firstLine="0"/>
              <w:rPr>
                <w:rFonts w:ascii="Times New Roman" w:hAnsi="Times New Roman"/>
              </w:rPr>
            </w:pPr>
            <w:r w:rsidRPr="00970B72">
              <w:rPr>
                <w:rFonts w:eastAsiaTheme="minorHAnsi"/>
                <w:color w:val="auto"/>
              </w:rPr>
              <w:t>The</w:t>
            </w:r>
            <w:r w:rsidRPr="00970B72">
              <w:t xml:space="preserve"> </w:t>
            </w:r>
            <w:r w:rsidR="002954D0" w:rsidRPr="00970B72">
              <w:t>Consultant</w:t>
            </w:r>
            <w:r w:rsidRPr="00970B72">
              <w:t>,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2E189430" w14:textId="77777777" w:rsidR="008232F4" w:rsidRPr="00D0434E" w:rsidRDefault="008232F4" w:rsidP="00140E99">
            <w:pPr>
              <w:pStyle w:val="CoCHeading1"/>
              <w:spacing w:before="120"/>
              <w:ind w:left="612" w:firstLine="0"/>
              <w:rPr>
                <w:rFonts w:ascii="Times New Roman" w:hAnsi="Times New Roman"/>
              </w:rPr>
            </w:pPr>
            <w:r w:rsidRPr="00970B72">
              <w:t>Work considered hazardous for children is work that, by its nature or the circumstances in which it is carried out, is likely to jeopardize the health, safety, or morals of children. Such work activities prohibited for children include work:</w:t>
            </w:r>
          </w:p>
          <w:p w14:paraId="7FF9C4C8" w14:textId="77777777" w:rsidR="008232F4" w:rsidRPr="00D0434E" w:rsidRDefault="008232F4" w:rsidP="00446849">
            <w:pPr>
              <w:pStyle w:val="CoCHeading1"/>
              <w:numPr>
                <w:ilvl w:val="0"/>
                <w:numId w:val="709"/>
              </w:numPr>
              <w:spacing w:before="120"/>
              <w:rPr>
                <w:rFonts w:ascii="Times New Roman" w:hAnsi="Times New Roman"/>
              </w:rPr>
            </w:pPr>
            <w:r w:rsidRPr="00970B72">
              <w:t>with exposure to physical, psychological or sexual abuse;</w:t>
            </w:r>
          </w:p>
          <w:p w14:paraId="2BFF3A92" w14:textId="77777777" w:rsidR="008232F4" w:rsidRPr="00D0434E" w:rsidRDefault="008232F4" w:rsidP="00446849">
            <w:pPr>
              <w:pStyle w:val="CoCHeading1"/>
              <w:numPr>
                <w:ilvl w:val="0"/>
                <w:numId w:val="709"/>
              </w:numPr>
              <w:spacing w:before="120"/>
              <w:rPr>
                <w:rFonts w:ascii="Times New Roman" w:hAnsi="Times New Roman"/>
              </w:rPr>
            </w:pPr>
            <w:r w:rsidRPr="00970B72">
              <w:t xml:space="preserve">underground, underwater, working at heights or in confined spaces; </w:t>
            </w:r>
          </w:p>
          <w:p w14:paraId="7976CE13" w14:textId="77777777" w:rsidR="008232F4" w:rsidRPr="00D0434E" w:rsidRDefault="008232F4" w:rsidP="00446849">
            <w:pPr>
              <w:pStyle w:val="CoCHeading1"/>
              <w:numPr>
                <w:ilvl w:val="0"/>
                <w:numId w:val="709"/>
              </w:numPr>
              <w:spacing w:before="120"/>
              <w:rPr>
                <w:rFonts w:ascii="Times New Roman" w:hAnsi="Times New Roman"/>
              </w:rPr>
            </w:pPr>
            <w:r w:rsidRPr="00970B72">
              <w:t xml:space="preserve">with dangerous machinery, equipment or tools, or involving handling or transport of heavy loads; </w:t>
            </w:r>
          </w:p>
          <w:p w14:paraId="5DCCA357" w14:textId="77777777" w:rsidR="008232F4" w:rsidRPr="00D0434E" w:rsidRDefault="008232F4" w:rsidP="00446849">
            <w:pPr>
              <w:pStyle w:val="CoCHeading1"/>
              <w:numPr>
                <w:ilvl w:val="0"/>
                <w:numId w:val="709"/>
              </w:numPr>
              <w:spacing w:before="120"/>
              <w:rPr>
                <w:rFonts w:ascii="Times New Roman" w:hAnsi="Times New Roman"/>
              </w:rPr>
            </w:pPr>
            <w:r w:rsidRPr="00970B72">
              <w:t>in unhealthy environments exposing children to hazardous substances, agents, or processes, or to temperatures, noise or vibration damaging to health; or</w:t>
            </w:r>
          </w:p>
          <w:p w14:paraId="3BA8ABBC" w14:textId="74A7F8DF" w:rsidR="00C050FE" w:rsidRPr="00D0434E" w:rsidRDefault="008232F4" w:rsidP="00446849">
            <w:pPr>
              <w:pStyle w:val="CoCHeading1"/>
              <w:numPr>
                <w:ilvl w:val="0"/>
                <w:numId w:val="709"/>
              </w:numPr>
              <w:spacing w:before="120"/>
              <w:rPr>
                <w:rFonts w:ascii="Times New Roman" w:hAnsi="Times New Roman"/>
              </w:rPr>
            </w:pPr>
            <w:r w:rsidRPr="00970B72">
              <w:t>under difficult conditions such as work for long hours, during the night or in confinement on the premises of the employer.</w:t>
            </w:r>
          </w:p>
          <w:p w14:paraId="23CCC6FB" w14:textId="1B8AECBC" w:rsidR="008232F4" w:rsidRPr="00D0434E" w:rsidRDefault="008232F4" w:rsidP="00A16996">
            <w:pPr>
              <w:pStyle w:val="FABHeader"/>
              <w:ind w:left="616" w:hanging="630"/>
              <w:rPr>
                <w:rFonts w:ascii="Times New Roman" w:hAnsi="Times New Roman"/>
              </w:rPr>
            </w:pPr>
            <w:r w:rsidRPr="00A16996">
              <w:t>Health and safety obligations</w:t>
            </w:r>
          </w:p>
          <w:p w14:paraId="09C6A9FC" w14:textId="2573DCC6" w:rsidR="00C050FE" w:rsidRPr="00D0434E" w:rsidRDefault="00C050FE" w:rsidP="00140E99">
            <w:pPr>
              <w:pStyle w:val="CoCHeading1"/>
              <w:spacing w:before="120"/>
              <w:ind w:left="612" w:firstLine="0"/>
              <w:rPr>
                <w:rFonts w:ascii="Times New Roman" w:hAnsi="Times New Roman"/>
                <w:b/>
                <w:bCs/>
              </w:rPr>
            </w:pPr>
            <w:r w:rsidRPr="00970B72">
              <w:t xml:space="preserve">The Consultant, including its Subconsultants shall comply, with all applicable health and safety regulations, laws, guidelines, and any other requirements stated in </w:t>
            </w:r>
            <w:r w:rsidRPr="00970B72">
              <w:rPr>
                <w:b/>
                <w:bCs/>
              </w:rPr>
              <w:t>Schedule 1</w:t>
            </w:r>
            <w:r w:rsidRPr="00970B72">
              <w:t>.</w:t>
            </w:r>
          </w:p>
          <w:p w14:paraId="01FA6314" w14:textId="6EA6B7CD" w:rsidR="008232F4" w:rsidRPr="00D0434E" w:rsidRDefault="00C050FE" w:rsidP="00A16996">
            <w:pPr>
              <w:pStyle w:val="FABHeader"/>
              <w:ind w:left="616" w:hanging="630"/>
              <w:rPr>
                <w:rFonts w:ascii="Times New Roman" w:hAnsi="Times New Roman"/>
              </w:rPr>
            </w:pPr>
            <w:r w:rsidRPr="00A16996">
              <w:t>Non-Discrimination and Equal Opportunity</w:t>
            </w:r>
          </w:p>
          <w:p w14:paraId="7240A0B5" w14:textId="48134299" w:rsidR="00C050FE" w:rsidRPr="00D0434E" w:rsidRDefault="00C050FE">
            <w:pPr>
              <w:pStyle w:val="CoCHeading1"/>
              <w:spacing w:before="120"/>
              <w:ind w:left="612" w:firstLine="0"/>
              <w:rPr>
                <w:rFonts w:ascii="Times New Roman" w:hAnsi="Times New Roman"/>
              </w:rPr>
            </w:pPr>
            <w:r w:rsidRPr="00970B72">
              <w:t>The Consultant shall not make decisions relating to the employment or treatment of Experts on the basis of personal characteristics unrelated to inherent job requirements. The Consultant shall base the employment of Experts on the principle of equal opportunity and fair treatment, and shall not discriminate with respect to any aspects of the employment relationship</w:t>
            </w:r>
          </w:p>
          <w:p w14:paraId="7DB7AC36" w14:textId="6B61A2F2" w:rsidR="008232F4" w:rsidRPr="00D0434E" w:rsidRDefault="008232F4" w:rsidP="00A16996">
            <w:pPr>
              <w:pStyle w:val="FABHeader"/>
              <w:ind w:left="616" w:hanging="630"/>
              <w:rPr>
                <w:rFonts w:ascii="Times New Roman" w:hAnsi="Times New Roman"/>
              </w:rPr>
            </w:pPr>
            <w:r w:rsidRPr="00A16996">
              <w:t xml:space="preserve">The </w:t>
            </w:r>
            <w:r w:rsidR="002954D0" w:rsidRPr="00A16996">
              <w:t>Consultant</w:t>
            </w:r>
            <w:r w:rsidRPr="00A16996">
              <w:t xml:space="preserve"> shall comply with additional obligations as specified in the Call-off Contract.</w:t>
            </w:r>
          </w:p>
        </w:tc>
      </w:tr>
      <w:tr w:rsidR="0040018A" w:rsidRPr="00D0434E" w14:paraId="6810927E" w14:textId="77777777" w:rsidTr="00A57F8B">
        <w:tc>
          <w:tcPr>
            <w:tcW w:w="2700" w:type="dxa"/>
          </w:tcPr>
          <w:p w14:paraId="73A668D6" w14:textId="2563EA0D" w:rsidR="0040018A" w:rsidRPr="00D0434E" w:rsidRDefault="0040018A" w:rsidP="00A16996">
            <w:pPr>
              <w:pStyle w:val="FAHeader1"/>
            </w:pPr>
            <w:bookmarkStart w:id="263" w:name="_Toc299534159"/>
            <w:bookmarkStart w:id="264" w:name="_Toc474334016"/>
            <w:bookmarkStart w:id="265" w:name="_Toc474334185"/>
            <w:bookmarkStart w:id="266" w:name="_Toc494209582"/>
            <w:bookmarkStart w:id="267" w:name="_Toc55204776"/>
            <w:r w:rsidRPr="00D0434E">
              <w:t>Description of Key Experts</w:t>
            </w:r>
            <w:bookmarkEnd w:id="263"/>
            <w:bookmarkEnd w:id="264"/>
            <w:bookmarkEnd w:id="265"/>
            <w:bookmarkEnd w:id="266"/>
            <w:bookmarkEnd w:id="267"/>
          </w:p>
        </w:tc>
        <w:tc>
          <w:tcPr>
            <w:tcW w:w="7290" w:type="dxa"/>
          </w:tcPr>
          <w:p w14:paraId="0BB278C5" w14:textId="6E89C5BE" w:rsidR="0040018A" w:rsidRPr="00D0434E" w:rsidRDefault="00497B83" w:rsidP="00A16996">
            <w:pPr>
              <w:pStyle w:val="FABHeader"/>
              <w:ind w:left="616" w:hanging="630"/>
              <w:rPr>
                <w:rFonts w:ascii="Times New Roman" w:hAnsi="Times New Roman"/>
              </w:rPr>
            </w:pPr>
            <w:r w:rsidRPr="00B550E0">
              <w:t xml:space="preserve"> The title,</w:t>
            </w:r>
            <w:r w:rsidR="0040018A" w:rsidRPr="00B550E0">
              <w:t xml:space="preserve"> agreed job description, minimum qualification and estimated period of engagement (if known) is described in Schedule 2. </w:t>
            </w:r>
          </w:p>
          <w:p w14:paraId="03A51691" w14:textId="3639585D" w:rsidR="0040018A" w:rsidRPr="00D0434E" w:rsidRDefault="00497B83" w:rsidP="00A16996">
            <w:pPr>
              <w:pStyle w:val="FABHeader"/>
              <w:ind w:left="616" w:hanging="630"/>
              <w:rPr>
                <w:rFonts w:ascii="Times New Roman" w:hAnsi="Times New Roman"/>
              </w:rPr>
            </w:pPr>
            <w:r w:rsidRPr="00B550E0">
              <w:t>Except as the Client may otherwise agree in writing, no changes shall be made in Key Experts agreed in a Call-off Contract.</w:t>
            </w:r>
          </w:p>
          <w:p w14:paraId="474615AB" w14:textId="77777777" w:rsidR="00497B83" w:rsidRPr="00D0434E" w:rsidRDefault="00497B83" w:rsidP="00A16996">
            <w:pPr>
              <w:pStyle w:val="FABHeader"/>
              <w:ind w:left="616" w:hanging="630"/>
              <w:rPr>
                <w:rFonts w:ascii="Times New Roman" w:hAnsi="Times New Roman"/>
              </w:rPr>
            </w:pPr>
            <w:r w:rsidRPr="00B550E0">
              <w:t xml:space="preserve">If </w:t>
            </w:r>
            <w:r w:rsidRPr="00B550E0">
              <w:rPr>
                <w:spacing w:val="-2"/>
              </w:rPr>
              <w:t>the</w:t>
            </w:r>
            <w:r w:rsidRPr="00B550E0">
              <w:t xml:space="preserve"> Client finds that any of the Experts or Sub-consultant:</w:t>
            </w:r>
          </w:p>
          <w:p w14:paraId="66BA132A" w14:textId="77777777" w:rsidR="00497B83" w:rsidRPr="00D0434E" w:rsidRDefault="00497B83" w:rsidP="00497B83">
            <w:pPr>
              <w:pStyle w:val="ListParagraph"/>
              <w:numPr>
                <w:ilvl w:val="0"/>
                <w:numId w:val="475"/>
              </w:numPr>
              <w:spacing w:before="120" w:after="120"/>
              <w:ind w:left="932" w:hanging="512"/>
              <w:contextualSpacing w:val="0"/>
              <w:jc w:val="both"/>
              <w:rPr>
                <w:rFonts w:ascii="Times New Roman" w:eastAsia="Arial Narrow" w:hAnsi="Times New Roman"/>
              </w:rPr>
            </w:pPr>
            <w:r w:rsidRPr="00970B72">
              <w:rPr>
                <w:rFonts w:eastAsia="Arial Narrow"/>
              </w:rPr>
              <w:t xml:space="preserve">persists in any </w:t>
            </w:r>
            <w:r w:rsidRPr="00970B72">
              <w:t>misconduct</w:t>
            </w:r>
            <w:r w:rsidRPr="00970B72">
              <w:rPr>
                <w:rFonts w:eastAsia="Arial Narrow"/>
              </w:rPr>
              <w:t xml:space="preserve"> or lack of care;</w:t>
            </w:r>
          </w:p>
          <w:p w14:paraId="0B7E2E7E" w14:textId="77777777" w:rsidR="00497B83" w:rsidRPr="00D0434E" w:rsidRDefault="00497B83" w:rsidP="00497B83">
            <w:pPr>
              <w:pStyle w:val="ListParagraph"/>
              <w:numPr>
                <w:ilvl w:val="0"/>
                <w:numId w:val="475"/>
              </w:numPr>
              <w:spacing w:before="120" w:after="120"/>
              <w:ind w:left="932" w:hanging="512"/>
              <w:contextualSpacing w:val="0"/>
              <w:jc w:val="both"/>
              <w:rPr>
                <w:rFonts w:ascii="Times New Roman" w:eastAsia="Arial Narrow" w:hAnsi="Times New Roman"/>
              </w:rPr>
            </w:pPr>
            <w:r w:rsidRPr="00970B72">
              <w:rPr>
                <w:rFonts w:eastAsia="Arial Narrow"/>
              </w:rPr>
              <w:t>carries out duties incompetently or negligently;</w:t>
            </w:r>
          </w:p>
          <w:p w14:paraId="02CA5166" w14:textId="77777777" w:rsidR="00497B83" w:rsidRPr="00D0434E" w:rsidRDefault="00497B83" w:rsidP="00497B83">
            <w:pPr>
              <w:pStyle w:val="ListParagraph"/>
              <w:numPr>
                <w:ilvl w:val="0"/>
                <w:numId w:val="475"/>
              </w:numPr>
              <w:spacing w:before="120" w:after="120"/>
              <w:ind w:left="932" w:hanging="512"/>
              <w:contextualSpacing w:val="0"/>
              <w:jc w:val="both"/>
              <w:rPr>
                <w:rFonts w:ascii="Times New Roman" w:eastAsia="Arial Narrow" w:hAnsi="Times New Roman"/>
              </w:rPr>
            </w:pPr>
            <w:r w:rsidRPr="00970B72">
              <w:rPr>
                <w:rFonts w:eastAsia="Arial Narrow"/>
              </w:rPr>
              <w:t>fails to comply with any provision of the Contract;</w:t>
            </w:r>
          </w:p>
          <w:p w14:paraId="26A15D52" w14:textId="77777777" w:rsidR="00497B83" w:rsidRPr="00D0434E" w:rsidRDefault="00497B83" w:rsidP="00497B83">
            <w:pPr>
              <w:pStyle w:val="ListParagraph"/>
              <w:numPr>
                <w:ilvl w:val="0"/>
                <w:numId w:val="475"/>
              </w:numPr>
              <w:spacing w:before="120" w:after="120"/>
              <w:ind w:left="932" w:hanging="512"/>
              <w:contextualSpacing w:val="0"/>
              <w:jc w:val="both"/>
              <w:rPr>
                <w:rFonts w:ascii="Times New Roman" w:eastAsia="Arial Narrow" w:hAnsi="Times New Roman"/>
              </w:rPr>
            </w:pPr>
            <w:r w:rsidRPr="00970B72">
              <w:rPr>
                <w:rFonts w:eastAsia="Arial Narrow"/>
              </w:rPr>
              <w:t xml:space="preserve">based on reasonable evidence, is determined to have engaged in Fraud and Corruption during the execution of the Services; </w:t>
            </w:r>
          </w:p>
          <w:p w14:paraId="1785CD2A" w14:textId="0F2B8779" w:rsidR="00497B83" w:rsidRPr="00D0434E" w:rsidRDefault="00497B83" w:rsidP="00497B83">
            <w:pPr>
              <w:pStyle w:val="ListParagraph"/>
              <w:numPr>
                <w:ilvl w:val="0"/>
                <w:numId w:val="475"/>
              </w:numPr>
              <w:spacing w:before="120" w:after="120"/>
              <w:ind w:left="932" w:hanging="512"/>
              <w:contextualSpacing w:val="0"/>
              <w:jc w:val="both"/>
              <w:rPr>
                <w:rFonts w:ascii="Times New Roman" w:eastAsia="Arial Narrow" w:hAnsi="Times New Roman"/>
              </w:rPr>
            </w:pPr>
            <w:r w:rsidRPr="00970B72">
              <w:rPr>
                <w:bCs/>
              </w:rPr>
              <w:t>engages</w:t>
            </w:r>
            <w:r w:rsidRPr="00970B72">
              <w:rPr>
                <w:rFonts w:eastAsia="Arial Narrow"/>
              </w:rPr>
              <w:t xml:space="preserve"> </w:t>
            </w:r>
            <w:r w:rsidRPr="00970B72">
              <w:rPr>
                <w:bCs/>
              </w:rPr>
              <w:t xml:space="preserve">in Sexual Harassment, which means </w:t>
            </w:r>
            <w:r w:rsidRPr="00970B72">
              <w:t xml:space="preserve">unwelcome sexual advances, requests for sexual favors, and other verbal or physical conduct of a sexual nature with other Experts, or Client’s </w:t>
            </w:r>
            <w:r w:rsidR="00E639FA" w:rsidRPr="00970B72">
              <w:t>personnel</w:t>
            </w:r>
            <w:r w:rsidRPr="00970B72">
              <w:rPr>
                <w:rFonts w:eastAsia="Arial Narrow"/>
              </w:rPr>
              <w:t>;</w:t>
            </w:r>
          </w:p>
          <w:p w14:paraId="031C7B7C" w14:textId="77777777" w:rsidR="00497B83" w:rsidRPr="00D0434E" w:rsidRDefault="00497B83" w:rsidP="00497B83">
            <w:pPr>
              <w:pStyle w:val="ListParagraph"/>
              <w:numPr>
                <w:ilvl w:val="0"/>
                <w:numId w:val="475"/>
              </w:numPr>
              <w:spacing w:before="120" w:after="120"/>
              <w:ind w:left="932" w:hanging="512"/>
              <w:contextualSpacing w:val="0"/>
              <w:jc w:val="both"/>
              <w:rPr>
                <w:rFonts w:ascii="Times New Roman" w:eastAsia="Arial Narrow" w:hAnsi="Times New Roman"/>
              </w:rPr>
            </w:pPr>
            <w:r w:rsidRPr="00970B72">
              <w:t xml:space="preserve">engages in Sexual Exploitation, which means any actual or attempted abuse of position of vulnerability, differential power or trust, for sexual purposes, including, but not limited to, profiting monetarily, socially or politically from the sexual exploitation of another; </w:t>
            </w:r>
          </w:p>
          <w:p w14:paraId="76B9F280" w14:textId="77777777" w:rsidR="00497B83" w:rsidRPr="00D0434E" w:rsidRDefault="00497B83" w:rsidP="00497B83">
            <w:pPr>
              <w:pStyle w:val="ListParagraph"/>
              <w:numPr>
                <w:ilvl w:val="0"/>
                <w:numId w:val="475"/>
              </w:numPr>
              <w:spacing w:before="120" w:after="120"/>
              <w:ind w:left="932" w:hanging="512"/>
              <w:contextualSpacing w:val="0"/>
              <w:jc w:val="both"/>
              <w:rPr>
                <w:rFonts w:ascii="Times New Roman" w:eastAsia="Arial Narrow" w:hAnsi="Times New Roman"/>
              </w:rPr>
            </w:pPr>
            <w:r w:rsidRPr="00970B72">
              <w:t xml:space="preserve">engages in Sexual Abuse, which means the actual or threatened physical intrusion of a sexual nature, whether by force or under unequal or coercive conditions; or </w:t>
            </w:r>
          </w:p>
          <w:p w14:paraId="56990A05" w14:textId="77777777" w:rsidR="00497B83" w:rsidRPr="00D0434E" w:rsidRDefault="00497B83" w:rsidP="00497B83">
            <w:pPr>
              <w:pStyle w:val="ListParagraph"/>
              <w:numPr>
                <w:ilvl w:val="0"/>
                <w:numId w:val="475"/>
              </w:numPr>
              <w:spacing w:before="120" w:after="120"/>
              <w:ind w:left="932" w:hanging="512"/>
              <w:contextualSpacing w:val="0"/>
              <w:jc w:val="both"/>
              <w:rPr>
                <w:rFonts w:ascii="Times New Roman" w:eastAsia="Arial Narrow" w:hAnsi="Times New Roman"/>
              </w:rPr>
            </w:pPr>
            <w:r w:rsidRPr="00970B72">
              <w:rPr>
                <w:bCs/>
              </w:rPr>
              <w:t>engages in any form of sexual activity with individuals under the age of 18, except in case of pre-existing marriage</w:t>
            </w:r>
          </w:p>
          <w:p w14:paraId="4822336A" w14:textId="77777777" w:rsidR="00497B83" w:rsidRPr="00D0434E" w:rsidRDefault="00497B83" w:rsidP="00497B83">
            <w:pPr>
              <w:pStyle w:val="CCLSSubclauses"/>
              <w:numPr>
                <w:ilvl w:val="0"/>
                <w:numId w:val="0"/>
              </w:numPr>
              <w:ind w:left="792"/>
              <w:rPr>
                <w:rFonts w:ascii="Times New Roman" w:hAnsi="Times New Roman"/>
              </w:rPr>
            </w:pPr>
            <w:r w:rsidRPr="00970B72">
              <w:t xml:space="preserve">the Consultant shall, at the Client’s written request, provide a </w:t>
            </w:r>
            <w:r w:rsidRPr="00970B72">
              <w:rPr>
                <w:rFonts w:eastAsia="Arial Narrow"/>
              </w:rPr>
              <w:t>replacement</w:t>
            </w:r>
            <w:r w:rsidRPr="00970B72">
              <w:t>.</w:t>
            </w:r>
          </w:p>
          <w:p w14:paraId="577A9077" w14:textId="406E48E7" w:rsidR="00497B83" w:rsidRPr="00D0434E" w:rsidRDefault="00497B83" w:rsidP="00A16996">
            <w:pPr>
              <w:pStyle w:val="FABHeader"/>
              <w:ind w:left="616" w:hanging="630"/>
              <w:rPr>
                <w:rFonts w:ascii="Times New Roman" w:hAnsi="Times New Roman"/>
              </w:rPr>
            </w:pPr>
            <w:r w:rsidRPr="00B550E0">
              <w:t>In the event that any of Key Experts, Non-Key Experts or Sub-consultants is found by the Client to be incompetent or incapable in discharging assigned duties, the Client, specifying the grounds, therefore, may request the Consultant to provide a replacement.</w:t>
            </w:r>
          </w:p>
          <w:p w14:paraId="61EF9EB5" w14:textId="1868A0BC" w:rsidR="00497B83" w:rsidRPr="00D0434E" w:rsidRDefault="00497B83" w:rsidP="00A16996">
            <w:pPr>
              <w:pStyle w:val="FABHeader"/>
              <w:ind w:left="616" w:hanging="630"/>
              <w:rPr>
                <w:rFonts w:ascii="Times New Roman" w:hAnsi="Times New Roman"/>
              </w:rPr>
            </w:pPr>
            <w:r w:rsidRPr="00B550E0">
              <w:t>Any replacement of the removed Experts or Sub-consultants shall possess better</w:t>
            </w:r>
            <w:r w:rsidRPr="00B550E0">
              <w:rPr>
                <w:spacing w:val="-2"/>
              </w:rPr>
              <w:t xml:space="preserve"> qualifications and experience and shall be acceptable to the Client.</w:t>
            </w:r>
          </w:p>
          <w:p w14:paraId="5210C2DE" w14:textId="2D691C78" w:rsidR="0040018A" w:rsidRPr="00D0434E" w:rsidRDefault="00497B83" w:rsidP="00A16996">
            <w:pPr>
              <w:pStyle w:val="FABHeader"/>
              <w:ind w:left="616" w:hanging="630"/>
              <w:rPr>
                <w:rFonts w:ascii="Times New Roman" w:hAnsi="Times New Roman"/>
              </w:rPr>
            </w:pPr>
            <w:r w:rsidRPr="00B550E0">
              <w:t>The Consultant shall bear all costs arising out of or incidental to any removal and/or replacement of such Experts.</w:t>
            </w:r>
          </w:p>
        </w:tc>
      </w:tr>
      <w:tr w:rsidR="008232F4" w:rsidRPr="00D0434E" w14:paraId="584A85BE" w14:textId="77777777" w:rsidTr="00446849">
        <w:tc>
          <w:tcPr>
            <w:tcW w:w="2700" w:type="dxa"/>
          </w:tcPr>
          <w:p w14:paraId="0275D810" w14:textId="77777777" w:rsidR="008232F4" w:rsidRPr="00D0434E" w:rsidRDefault="008232F4" w:rsidP="00A16996">
            <w:pPr>
              <w:pStyle w:val="FAHeader1"/>
            </w:pPr>
            <w:r w:rsidRPr="00D0434E">
              <w:t>Obligations of the Client</w:t>
            </w:r>
          </w:p>
        </w:tc>
        <w:tc>
          <w:tcPr>
            <w:tcW w:w="7290" w:type="dxa"/>
          </w:tcPr>
          <w:p w14:paraId="7DEE7DE1" w14:textId="33586EB9" w:rsidR="008232F4" w:rsidRPr="00D0434E" w:rsidRDefault="008232F4" w:rsidP="00A16996">
            <w:pPr>
              <w:pStyle w:val="FABHeader"/>
              <w:ind w:left="616" w:hanging="630"/>
              <w:rPr>
                <w:rFonts w:ascii="Times New Roman" w:hAnsi="Times New Roman"/>
              </w:rPr>
            </w:pPr>
            <w:r w:rsidRPr="00A16996">
              <w:t xml:space="preserve">Unless otherwise specified in the </w:t>
            </w:r>
            <w:r w:rsidR="00497B83" w:rsidRPr="00A16996">
              <w:rPr>
                <w:bCs w:val="0"/>
              </w:rPr>
              <w:t>Call-off Contract</w:t>
            </w:r>
            <w:r w:rsidRPr="00A16996">
              <w:t>, the Client shall use its best efforts to:</w:t>
            </w:r>
          </w:p>
          <w:p w14:paraId="4160170D" w14:textId="2AF77AE3" w:rsidR="008232F4" w:rsidRPr="00D0434E" w:rsidRDefault="00497B83" w:rsidP="008232F4">
            <w:pPr>
              <w:numPr>
                <w:ilvl w:val="0"/>
                <w:numId w:val="69"/>
              </w:numPr>
              <w:spacing w:before="120" w:after="120"/>
              <w:ind w:left="1229" w:hanging="720"/>
              <w:jc w:val="both"/>
              <w:rPr>
                <w:rFonts w:ascii="Times New Roman" w:hAnsi="Times New Roman"/>
              </w:rPr>
            </w:pPr>
            <w:r w:rsidRPr="00970B72">
              <w:t>a</w:t>
            </w:r>
            <w:r w:rsidR="008232F4" w:rsidRPr="00970B72">
              <w:t xml:space="preserve">ssist the Consultant with obtaining work permits and such other </w:t>
            </w:r>
            <w:r w:rsidR="008232F4" w:rsidRPr="00970B72">
              <w:rPr>
                <w:rFonts w:eastAsia="Arial Narrow"/>
              </w:rPr>
              <w:t>documents</w:t>
            </w:r>
            <w:r w:rsidR="008232F4" w:rsidRPr="00970B72">
              <w:t xml:space="preserve"> as shall be necessary to enable the Consultant to perform the Services.</w:t>
            </w:r>
          </w:p>
          <w:p w14:paraId="1E61374D" w14:textId="62F9059B" w:rsidR="008232F4" w:rsidRPr="00D0434E" w:rsidRDefault="00497B83" w:rsidP="008232F4">
            <w:pPr>
              <w:numPr>
                <w:ilvl w:val="0"/>
                <w:numId w:val="69"/>
              </w:numPr>
              <w:spacing w:before="120" w:after="120"/>
              <w:ind w:left="1229" w:hanging="720"/>
              <w:jc w:val="both"/>
              <w:rPr>
                <w:rFonts w:ascii="Times New Roman" w:hAnsi="Times New Roman"/>
              </w:rPr>
            </w:pPr>
            <w:r w:rsidRPr="00970B72">
              <w:t>a</w:t>
            </w:r>
            <w:r w:rsidR="008232F4" w:rsidRPr="00970B72">
              <w:t>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14:paraId="129335D4" w14:textId="2040FC18" w:rsidR="008232F4" w:rsidRPr="00D0434E" w:rsidRDefault="00497B83" w:rsidP="008232F4">
            <w:pPr>
              <w:numPr>
                <w:ilvl w:val="0"/>
                <w:numId w:val="69"/>
              </w:numPr>
              <w:spacing w:before="120" w:after="120"/>
              <w:ind w:left="1229" w:hanging="720"/>
              <w:jc w:val="both"/>
              <w:rPr>
                <w:rFonts w:ascii="Times New Roman" w:hAnsi="Times New Roman"/>
              </w:rPr>
            </w:pPr>
            <w:r w:rsidRPr="00970B72">
              <w:t>f</w:t>
            </w:r>
            <w:r w:rsidR="008232F4" w:rsidRPr="00970B72">
              <w:t>acilitate prompt clearance through customs of any property required for the Services and of the personal effects of the Experts and their eligible dependents.</w:t>
            </w:r>
          </w:p>
          <w:p w14:paraId="3484C9FA" w14:textId="2D39FDC0" w:rsidR="008232F4" w:rsidRPr="00D0434E" w:rsidRDefault="00497B83" w:rsidP="008232F4">
            <w:pPr>
              <w:numPr>
                <w:ilvl w:val="0"/>
                <w:numId w:val="69"/>
              </w:numPr>
              <w:spacing w:before="120" w:after="120"/>
              <w:ind w:left="1229" w:hanging="720"/>
              <w:jc w:val="both"/>
              <w:rPr>
                <w:rFonts w:ascii="Times New Roman" w:hAnsi="Times New Roman"/>
              </w:rPr>
            </w:pPr>
            <w:r w:rsidRPr="00970B72">
              <w:t>i</w:t>
            </w:r>
            <w:r w:rsidR="008232F4" w:rsidRPr="00970B72">
              <w:t>ssue to officials, agents and representatives of the Government all such instructions and information as may be necessary or appropriate for the prompt and effective implementation of the Services.</w:t>
            </w:r>
          </w:p>
          <w:p w14:paraId="65454BFE" w14:textId="39EDF465" w:rsidR="008232F4" w:rsidRPr="00D0434E" w:rsidRDefault="00497B83" w:rsidP="008232F4">
            <w:pPr>
              <w:numPr>
                <w:ilvl w:val="0"/>
                <w:numId w:val="69"/>
              </w:numPr>
              <w:spacing w:before="120" w:after="120"/>
              <w:ind w:left="1229" w:hanging="720"/>
              <w:jc w:val="both"/>
              <w:rPr>
                <w:rFonts w:ascii="Times New Roman" w:hAnsi="Times New Roman"/>
              </w:rPr>
            </w:pPr>
            <w:r w:rsidRPr="00970B72">
              <w:t>a</w:t>
            </w:r>
            <w:r w:rsidR="008232F4" w:rsidRPr="00970B72">
              <w:t>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14:paraId="2E8136C0" w14:textId="4D0F0782" w:rsidR="008232F4" w:rsidRPr="00D0434E" w:rsidRDefault="00497B83" w:rsidP="008232F4">
            <w:pPr>
              <w:numPr>
                <w:ilvl w:val="0"/>
                <w:numId w:val="69"/>
              </w:numPr>
              <w:spacing w:before="120" w:after="120"/>
              <w:ind w:left="1229" w:hanging="720"/>
              <w:jc w:val="both"/>
              <w:rPr>
                <w:rFonts w:ascii="Times New Roman" w:hAnsi="Times New Roman"/>
              </w:rPr>
            </w:pPr>
            <w:r w:rsidRPr="00970B72">
              <w:t>a</w:t>
            </w:r>
            <w:r w:rsidR="008232F4" w:rsidRPr="00970B72">
              <w:t>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2E1E37AC" w14:textId="470019D5" w:rsidR="008232F4" w:rsidRPr="00D0434E" w:rsidRDefault="008232F4" w:rsidP="00A16996">
            <w:pPr>
              <w:pStyle w:val="FABHeader"/>
              <w:ind w:left="616" w:hanging="630"/>
              <w:rPr>
                <w:rFonts w:ascii="Times New Roman" w:hAnsi="Times New Roman"/>
              </w:rPr>
            </w:pPr>
            <w:r w:rsidRPr="00A16996">
              <w:t>Provide to the Consultant any such other assistance as may be specified in the</w:t>
            </w:r>
            <w:r w:rsidRPr="00A16996">
              <w:rPr>
                <w:b/>
              </w:rPr>
              <w:t xml:space="preserve"> </w:t>
            </w:r>
            <w:r w:rsidR="00497B83" w:rsidRPr="00A16996">
              <w:rPr>
                <w:bCs w:val="0"/>
              </w:rPr>
              <w:t>Call-off Contract</w:t>
            </w:r>
            <w:r w:rsidRPr="00A16996">
              <w:rPr>
                <w:bCs w:val="0"/>
              </w:rPr>
              <w:t>.</w:t>
            </w:r>
          </w:p>
        </w:tc>
      </w:tr>
      <w:tr w:rsidR="008232F4" w:rsidRPr="00D0434E" w14:paraId="0C89E1D4" w14:textId="77777777" w:rsidTr="00446849">
        <w:tc>
          <w:tcPr>
            <w:tcW w:w="2700" w:type="dxa"/>
          </w:tcPr>
          <w:p w14:paraId="3DF9B612" w14:textId="26F1080E" w:rsidR="008232F4" w:rsidRPr="00D0434E" w:rsidRDefault="008232F4" w:rsidP="00A16996">
            <w:pPr>
              <w:pStyle w:val="FAHeader1"/>
            </w:pPr>
            <w:r w:rsidRPr="00D0434E">
              <w:t xml:space="preserve">Access to </w:t>
            </w:r>
            <w:r w:rsidR="00497B83" w:rsidRPr="00D0434E">
              <w:t>sites</w:t>
            </w:r>
          </w:p>
        </w:tc>
        <w:tc>
          <w:tcPr>
            <w:tcW w:w="7290" w:type="dxa"/>
          </w:tcPr>
          <w:p w14:paraId="2FCAA788" w14:textId="61BFBAD3" w:rsidR="008232F4" w:rsidRPr="00D0434E" w:rsidRDefault="00497B83" w:rsidP="00A16996">
            <w:pPr>
              <w:pStyle w:val="FABHeader"/>
              <w:ind w:left="616" w:hanging="630"/>
              <w:rPr>
                <w:rFonts w:ascii="Times New Roman" w:hAnsi="Times New Roman"/>
              </w:rPr>
            </w:pPr>
            <w:r w:rsidRPr="00A16996">
              <w:t>The Client warrants that the Consultant shall have, free of charge, unimpeded access to the sites in respect of which access is required for the performance of the Services.  The Client will be responsible for any damage to the sites or any property thereon resulting from such access and will indemnify the Consultant and each of the experts in respect of liability for any such damage, unless such damage is caused by the wilful default or negligence of the Consultant or any Sub-consultants or the Experts of either of them</w:t>
            </w:r>
            <w:r w:rsidR="008232F4" w:rsidRPr="00A16996">
              <w:t>.</w:t>
            </w:r>
          </w:p>
        </w:tc>
      </w:tr>
      <w:tr w:rsidR="008232F4" w:rsidRPr="00D0434E" w14:paraId="3A87C3F9" w14:textId="77777777" w:rsidTr="00446849">
        <w:tc>
          <w:tcPr>
            <w:tcW w:w="2700" w:type="dxa"/>
          </w:tcPr>
          <w:p w14:paraId="20A93831" w14:textId="77777777" w:rsidR="008232F4" w:rsidRPr="00D0434E" w:rsidRDefault="008232F4" w:rsidP="00A16996">
            <w:pPr>
              <w:pStyle w:val="FAHeader1"/>
            </w:pPr>
            <w:r w:rsidRPr="00D0434E">
              <w:t>Continued Qualifications and Eligibility</w:t>
            </w:r>
          </w:p>
        </w:tc>
        <w:tc>
          <w:tcPr>
            <w:tcW w:w="7290" w:type="dxa"/>
          </w:tcPr>
          <w:p w14:paraId="16DD6FCB" w14:textId="43A9C7BB" w:rsidR="008232F4" w:rsidRPr="00D0434E" w:rsidRDefault="008232F4" w:rsidP="00A16996">
            <w:pPr>
              <w:pStyle w:val="FABHeader"/>
              <w:ind w:left="616" w:hanging="630"/>
              <w:rPr>
                <w:rFonts w:ascii="Times New Roman" w:hAnsi="Times New Roman"/>
              </w:rPr>
            </w:pPr>
            <w:r w:rsidRPr="00A16996">
              <w:t xml:space="preserve">The </w:t>
            </w:r>
            <w:r w:rsidR="002954D0" w:rsidRPr="00A16996">
              <w:t>Consultant</w:t>
            </w:r>
            <w:r w:rsidRPr="00A16996">
              <w:t xml:space="preserve"> shall continue to </w:t>
            </w:r>
            <w:r w:rsidR="0051190A" w:rsidRPr="00A16996">
              <w:t xml:space="preserve">be technically qualified and eligible during the term of the Framework Agreement. </w:t>
            </w:r>
            <w:r w:rsidRPr="00A16996">
              <w:t xml:space="preserve"> </w:t>
            </w:r>
          </w:p>
          <w:p w14:paraId="5930A71C" w14:textId="26104163" w:rsidR="008232F4" w:rsidRPr="00D0434E" w:rsidRDefault="008232F4" w:rsidP="00A16996">
            <w:pPr>
              <w:pStyle w:val="FABHeader"/>
              <w:ind w:left="616" w:hanging="630"/>
              <w:rPr>
                <w:rFonts w:ascii="Times New Roman" w:hAnsi="Times New Roman"/>
              </w:rPr>
            </w:pPr>
            <w:r w:rsidRPr="00A16996">
              <w:t>The</w:t>
            </w:r>
            <w:r w:rsidRPr="00A16996">
              <w:rPr>
                <w:color w:val="000000" w:themeColor="text1"/>
              </w:rPr>
              <w:t xml:space="preserve"> </w:t>
            </w:r>
            <w:r w:rsidR="002954D0" w:rsidRPr="00A16996">
              <w:rPr>
                <w:color w:val="000000" w:themeColor="text1"/>
              </w:rPr>
              <w:t>Client</w:t>
            </w:r>
            <w:r w:rsidRPr="00A16996">
              <w:rPr>
                <w:color w:val="000000" w:themeColor="text1"/>
              </w:rPr>
              <w:t xml:space="preserve"> may require, during the Term of the Framework </w:t>
            </w:r>
            <w:r w:rsidRPr="00A16996">
              <w:t>Agreement</w:t>
            </w:r>
            <w:r w:rsidRPr="00A16996">
              <w:rPr>
                <w:color w:val="000000" w:themeColor="text1"/>
              </w:rPr>
              <w:t xml:space="preserve">, evidence of the </w:t>
            </w:r>
            <w:r w:rsidR="00D17740" w:rsidRPr="00A16996">
              <w:rPr>
                <w:color w:val="000000" w:themeColor="text1"/>
              </w:rPr>
              <w:t>Consultant’s</w:t>
            </w:r>
            <w:r w:rsidRPr="00A16996">
              <w:rPr>
                <w:color w:val="000000" w:themeColor="text1"/>
              </w:rPr>
              <w:t xml:space="preserve"> continued qualification and eligibility.  Failure to provide such evidence, as requested, may result in the </w:t>
            </w:r>
            <w:r w:rsidR="00D17740" w:rsidRPr="00A16996">
              <w:rPr>
                <w:color w:val="000000" w:themeColor="text1"/>
              </w:rPr>
              <w:t>Consultant</w:t>
            </w:r>
            <w:r w:rsidRPr="00A16996">
              <w:rPr>
                <w:color w:val="000000" w:themeColor="text1"/>
              </w:rPr>
              <w:t xml:space="preserve"> being disqualified from participating in a Secondary Procurement, and/or being awarded a Call-off Contract, and/or the termination of the Framework Agreement.</w:t>
            </w:r>
          </w:p>
        </w:tc>
      </w:tr>
      <w:tr w:rsidR="008232F4" w:rsidRPr="00D0434E" w14:paraId="4B8BCD99" w14:textId="77777777" w:rsidTr="00446849">
        <w:tc>
          <w:tcPr>
            <w:tcW w:w="2700" w:type="dxa"/>
          </w:tcPr>
          <w:p w14:paraId="05760964" w14:textId="0D0231D2" w:rsidR="008232F4" w:rsidRPr="00D0434E" w:rsidRDefault="008232F4" w:rsidP="00A16996">
            <w:pPr>
              <w:pStyle w:val="FAHeader1"/>
            </w:pPr>
            <w:r w:rsidRPr="00D0434E">
              <w:t xml:space="preserve">Role of Lead </w:t>
            </w:r>
            <w:r w:rsidR="002954D0" w:rsidRPr="00D0434E">
              <w:t>Client</w:t>
            </w:r>
            <w:r w:rsidRPr="00D0434E">
              <w:t xml:space="preserve"> or Responsible Agency</w:t>
            </w:r>
          </w:p>
        </w:tc>
        <w:tc>
          <w:tcPr>
            <w:tcW w:w="7290" w:type="dxa"/>
          </w:tcPr>
          <w:p w14:paraId="1C530451" w14:textId="33F7A747" w:rsidR="008232F4" w:rsidRPr="00D0434E" w:rsidRDefault="008232F4" w:rsidP="00A16996">
            <w:pPr>
              <w:pStyle w:val="FABHeader"/>
              <w:ind w:left="616" w:hanging="630"/>
              <w:rPr>
                <w:rFonts w:ascii="Times New Roman" w:hAnsi="Times New Roman"/>
              </w:rPr>
            </w:pPr>
            <w:r w:rsidRPr="00A16996">
              <w:t xml:space="preserve">Where there is a Lead </w:t>
            </w:r>
            <w:r w:rsidR="002954D0" w:rsidRPr="00A16996">
              <w:t>Client</w:t>
            </w:r>
            <w:r w:rsidRPr="00A16996">
              <w:t xml:space="preserve"> or Responsible Agency that is a party to the Framework Agreement, their role is to manage and administer the Framework Agreement(s) for use by the participating </w:t>
            </w:r>
            <w:r w:rsidR="002954D0" w:rsidRPr="00A16996">
              <w:t>Client</w:t>
            </w:r>
            <w:r w:rsidRPr="00A16996">
              <w:t xml:space="preserve">(s). All communications, including notices, in relation to the Framework Agreement are to be made to the Lead </w:t>
            </w:r>
            <w:r w:rsidR="002954D0" w:rsidRPr="00A16996">
              <w:t>Client</w:t>
            </w:r>
            <w:r w:rsidRPr="00A16996">
              <w:t xml:space="preserve"> or Responsible Agency. </w:t>
            </w:r>
          </w:p>
          <w:p w14:paraId="37D959BD" w14:textId="0CAFFBF2" w:rsidR="008232F4" w:rsidRPr="00D0434E" w:rsidRDefault="008232F4" w:rsidP="00A16996">
            <w:pPr>
              <w:pStyle w:val="FABHeader"/>
              <w:ind w:left="616" w:hanging="630"/>
              <w:rPr>
                <w:rFonts w:ascii="Times New Roman" w:hAnsi="Times New Roman"/>
              </w:rPr>
            </w:pPr>
            <w:r w:rsidRPr="00A16996">
              <w:t xml:space="preserve">The Lead </w:t>
            </w:r>
            <w:r w:rsidR="002954D0" w:rsidRPr="00A16996">
              <w:t>Client</w:t>
            </w:r>
            <w:r w:rsidRPr="00A16996">
              <w:t xml:space="preserve"> or Responsible Agency is responsible for all matters pertaining to the Framework Agreement including, for example, amendments, suspension and termination of the Framework Agreement. For matters relating to individual Call-off Contracts, all communications, including notices, must be made to the </w:t>
            </w:r>
            <w:r w:rsidR="002954D0" w:rsidRPr="00A16996">
              <w:t>Client</w:t>
            </w:r>
            <w:r w:rsidRPr="00A16996">
              <w:t xml:space="preserve"> named in the Call-off Contract.</w:t>
            </w:r>
          </w:p>
          <w:p w14:paraId="285477FC" w14:textId="68EBA059" w:rsidR="008232F4" w:rsidRPr="00D0434E" w:rsidRDefault="008232F4" w:rsidP="00A16996">
            <w:pPr>
              <w:pStyle w:val="FABHeader"/>
              <w:ind w:left="616" w:hanging="630"/>
              <w:rPr>
                <w:rFonts w:ascii="Times New Roman" w:hAnsi="Times New Roman"/>
              </w:rPr>
            </w:pPr>
            <w:r w:rsidRPr="00A16996">
              <w:t xml:space="preserve">Where no Lead </w:t>
            </w:r>
            <w:r w:rsidR="002954D0" w:rsidRPr="00A16996">
              <w:t>Client</w:t>
            </w:r>
            <w:r w:rsidRPr="00A16996">
              <w:t xml:space="preserve"> or Responsible Agency has been appointed, the named </w:t>
            </w:r>
            <w:r w:rsidR="002954D0" w:rsidRPr="00A16996">
              <w:t>Client</w:t>
            </w:r>
            <w:r w:rsidRPr="00A16996">
              <w:t xml:space="preserve"> is responsible for managing and administering the Framework Agreement and the provisions in </w:t>
            </w:r>
            <w:r w:rsidRPr="00A16996">
              <w:rPr>
                <w:b/>
                <w:bCs w:val="0"/>
              </w:rPr>
              <w:t>FAP</w:t>
            </w:r>
            <w:r w:rsidRPr="00A16996">
              <w:t xml:space="preserve"> </w:t>
            </w:r>
            <w:r w:rsidRPr="00A16996">
              <w:rPr>
                <w:b/>
              </w:rPr>
              <w:t xml:space="preserve">2.9 </w:t>
            </w:r>
            <w:r w:rsidRPr="00A16996">
              <w:t xml:space="preserve">above, in relation to communications and notices etc., apply to the </w:t>
            </w:r>
            <w:r w:rsidR="002954D0" w:rsidRPr="00A16996">
              <w:t>Client</w:t>
            </w:r>
            <w:r w:rsidRPr="00A16996">
              <w:t>.</w:t>
            </w:r>
          </w:p>
        </w:tc>
      </w:tr>
      <w:tr w:rsidR="008232F4" w:rsidRPr="00D0434E" w14:paraId="72BDFFAB" w14:textId="77777777" w:rsidTr="00446849">
        <w:tc>
          <w:tcPr>
            <w:tcW w:w="2700" w:type="dxa"/>
          </w:tcPr>
          <w:p w14:paraId="4D5B3242" w14:textId="77777777" w:rsidR="008232F4" w:rsidRPr="00D0434E" w:rsidRDefault="008232F4" w:rsidP="00A16996">
            <w:pPr>
              <w:pStyle w:val="FAHeader1"/>
            </w:pPr>
            <w:r w:rsidRPr="00D0434E">
              <w:t xml:space="preserve">Contract Price </w:t>
            </w:r>
          </w:p>
        </w:tc>
        <w:tc>
          <w:tcPr>
            <w:tcW w:w="7290" w:type="dxa"/>
          </w:tcPr>
          <w:p w14:paraId="26A9AEF8" w14:textId="31AB2E3C" w:rsidR="00AB6EE2" w:rsidRPr="00D0434E" w:rsidRDefault="00514A8B" w:rsidP="00A16996">
            <w:pPr>
              <w:pStyle w:val="FABHeader"/>
              <w:ind w:left="616" w:hanging="630"/>
              <w:rPr>
                <w:rFonts w:ascii="Times New Roman" w:hAnsi="Times New Roman"/>
                <w:iCs/>
              </w:rPr>
            </w:pPr>
            <w:r w:rsidRPr="00A16996">
              <w:t>The Contract Price is the price payable to the Consultant as stipulated in each Call-off Contract, subject to such additions and adjustments thereto or deductions therefrom, as may be made pursuant to the Contract</w:t>
            </w:r>
            <w:r w:rsidRPr="00A16996">
              <w:rPr>
                <w:bCs w:val="0"/>
                <w:iCs/>
              </w:rPr>
              <w:t xml:space="preserve">. </w:t>
            </w:r>
            <w:r w:rsidR="00AB6EE2" w:rsidRPr="00A16996">
              <w:rPr>
                <w:bCs w:val="0"/>
                <w:iCs/>
              </w:rPr>
              <w:t>Call-off Contracts may be Time- based or Lump-sum, as appropriate.</w:t>
            </w:r>
          </w:p>
          <w:p w14:paraId="5E479CFA" w14:textId="63155776" w:rsidR="00AB6EE2" w:rsidRPr="00D0434E" w:rsidRDefault="00AB6EE2" w:rsidP="00A16996">
            <w:pPr>
              <w:pStyle w:val="FABHeader"/>
              <w:ind w:left="616" w:hanging="630"/>
              <w:rPr>
                <w:rFonts w:ascii="Times New Roman" w:hAnsi="Times New Roman"/>
                <w:iCs/>
              </w:rPr>
            </w:pPr>
            <w:r w:rsidRPr="00A16996">
              <w:rPr>
                <w:bCs w:val="0"/>
                <w:iCs/>
              </w:rPr>
              <w:t xml:space="preserve">The remuneration </w:t>
            </w:r>
            <w:r w:rsidR="00483B2D" w:rsidRPr="00A16996">
              <w:rPr>
                <w:bCs w:val="0"/>
                <w:iCs/>
              </w:rPr>
              <w:t xml:space="preserve">and reimbursable </w:t>
            </w:r>
            <w:r w:rsidRPr="00A16996">
              <w:rPr>
                <w:bCs w:val="0"/>
                <w:iCs/>
              </w:rPr>
              <w:t xml:space="preserve">rates </w:t>
            </w:r>
            <w:r w:rsidR="00514A8B" w:rsidRPr="00A16996">
              <w:rPr>
                <w:bCs w:val="0"/>
                <w:iCs/>
              </w:rPr>
              <w:t xml:space="preserve">stipulated </w:t>
            </w:r>
            <w:r w:rsidRPr="00A16996">
              <w:rPr>
                <w:bCs w:val="0"/>
                <w:iCs/>
              </w:rPr>
              <w:t xml:space="preserve">in the Framework Agreement/s, subject to any adjustments </w:t>
            </w:r>
            <w:r w:rsidR="00483B2D" w:rsidRPr="00A16996">
              <w:rPr>
                <w:bCs w:val="0"/>
                <w:iCs/>
              </w:rPr>
              <w:t xml:space="preserve">on remuneration </w:t>
            </w:r>
            <w:r w:rsidR="00483B2D" w:rsidRPr="00A16996">
              <w:t>rates</w:t>
            </w:r>
            <w:r w:rsidR="00483B2D" w:rsidRPr="00A16996">
              <w:rPr>
                <w:bCs w:val="0"/>
                <w:iCs/>
              </w:rPr>
              <w:t xml:space="preserve"> </w:t>
            </w:r>
            <w:r w:rsidRPr="00A16996">
              <w:rPr>
                <w:bCs w:val="0"/>
                <w:iCs/>
              </w:rPr>
              <w:t xml:space="preserve">specified in FAP 11 and 12 will be the basis for determining the Call-off Contract Price. </w:t>
            </w:r>
          </w:p>
          <w:p w14:paraId="33A1B056" w14:textId="77777777" w:rsidR="008232F4" w:rsidRPr="00D0434E" w:rsidRDefault="008232F4" w:rsidP="00140E99">
            <w:pPr>
              <w:spacing w:before="120" w:after="120"/>
              <w:ind w:left="612"/>
              <w:rPr>
                <w:rFonts w:ascii="Times New Roman" w:hAnsi="Times New Roman"/>
              </w:rPr>
            </w:pPr>
            <w:r w:rsidRPr="00970B72">
              <w:rPr>
                <w:b/>
              </w:rPr>
              <w:t>For Direct Selection:</w:t>
            </w:r>
            <w:r w:rsidRPr="00970B72">
              <w:t xml:space="preserve"> </w:t>
            </w:r>
          </w:p>
          <w:p w14:paraId="5CF6A763" w14:textId="43E3D50F" w:rsidR="008232F4" w:rsidRPr="00D0434E" w:rsidRDefault="00631620" w:rsidP="00140E99">
            <w:pPr>
              <w:spacing w:before="120" w:after="120"/>
              <w:ind w:left="612"/>
              <w:jc w:val="both"/>
              <w:rPr>
                <w:rFonts w:ascii="Times New Roman" w:hAnsi="Times New Roman"/>
              </w:rPr>
            </w:pPr>
            <w:r w:rsidRPr="00970B72">
              <w:rPr>
                <w:bCs/>
                <w:iCs/>
              </w:rPr>
              <w:t>The remuneration and reimbursable rates</w:t>
            </w:r>
            <w:r w:rsidRPr="00970B72" w:rsidDel="00631620">
              <w:t xml:space="preserve"> </w:t>
            </w:r>
            <w:r w:rsidR="008232F4" w:rsidRPr="00970B72">
              <w:t xml:space="preserve">stipulated in the </w:t>
            </w:r>
            <w:r w:rsidR="008232F4" w:rsidRPr="00970B72">
              <w:rPr>
                <w:b/>
                <w:bCs/>
              </w:rPr>
              <w:t xml:space="preserve">Framework Agreement, Schedule </w:t>
            </w:r>
            <w:r w:rsidR="00B32822" w:rsidRPr="00970B72">
              <w:rPr>
                <w:b/>
                <w:bCs/>
              </w:rPr>
              <w:t>3</w:t>
            </w:r>
            <w:r w:rsidR="00046668" w:rsidRPr="00970B72">
              <w:rPr>
                <w:b/>
                <w:bCs/>
              </w:rPr>
              <w:t xml:space="preserve"> and 4</w:t>
            </w:r>
            <w:r w:rsidR="008232F4" w:rsidRPr="00970B72">
              <w:t xml:space="preserve">, </w:t>
            </w:r>
            <w:r w:rsidR="00AB6EE2" w:rsidRPr="00970B72">
              <w:t xml:space="preserve">considering </w:t>
            </w:r>
            <w:r w:rsidR="008232F4" w:rsidRPr="00970B72">
              <w:t xml:space="preserve">any adjustments specified in </w:t>
            </w:r>
            <w:r w:rsidR="008232F4" w:rsidRPr="00970B72">
              <w:rPr>
                <w:b/>
                <w:bCs/>
              </w:rPr>
              <w:t xml:space="preserve">FAPs </w:t>
            </w:r>
            <w:r w:rsidRPr="00970B72">
              <w:rPr>
                <w:b/>
                <w:bCs/>
              </w:rPr>
              <w:t xml:space="preserve">11 </w:t>
            </w:r>
            <w:r w:rsidR="008232F4" w:rsidRPr="00970B72">
              <w:rPr>
                <w:b/>
                <w:bCs/>
              </w:rPr>
              <w:t xml:space="preserve">and </w:t>
            </w:r>
            <w:r w:rsidRPr="00970B72">
              <w:rPr>
                <w:b/>
                <w:bCs/>
              </w:rPr>
              <w:t>12</w:t>
            </w:r>
            <w:r w:rsidR="008232F4" w:rsidRPr="00970B72">
              <w:t>; and any</w:t>
            </w:r>
            <w:r w:rsidR="008232F4" w:rsidRPr="00970B72">
              <w:rPr>
                <w:i/>
              </w:rPr>
              <w:t xml:space="preserve"> </w:t>
            </w:r>
            <w:r w:rsidR="00912758" w:rsidRPr="00970B72">
              <w:rPr>
                <w:color w:val="333333"/>
              </w:rPr>
              <w:t>needed reimbursements</w:t>
            </w:r>
            <w:r w:rsidR="008232F4" w:rsidRPr="00970B72">
              <w:rPr>
                <w:color w:val="333333"/>
              </w:rPr>
              <w:t>.</w:t>
            </w:r>
          </w:p>
          <w:p w14:paraId="7D805A20" w14:textId="77777777" w:rsidR="008232F4" w:rsidRPr="00D0434E" w:rsidRDefault="008232F4" w:rsidP="00140E99">
            <w:pPr>
              <w:spacing w:before="120" w:after="120"/>
              <w:ind w:left="612"/>
              <w:rPr>
                <w:rFonts w:ascii="Times New Roman" w:hAnsi="Times New Roman"/>
              </w:rPr>
            </w:pPr>
            <w:r w:rsidRPr="00970B72">
              <w:t xml:space="preserve">or </w:t>
            </w:r>
          </w:p>
          <w:p w14:paraId="400E83AC" w14:textId="77777777" w:rsidR="008232F4" w:rsidRPr="00D0434E" w:rsidRDefault="008232F4" w:rsidP="00140E99">
            <w:pPr>
              <w:spacing w:before="120" w:after="120"/>
              <w:ind w:left="612"/>
              <w:rPr>
                <w:rFonts w:ascii="Times New Roman" w:hAnsi="Times New Roman"/>
                <w:b/>
              </w:rPr>
            </w:pPr>
            <w:r w:rsidRPr="00970B72">
              <w:rPr>
                <w:b/>
              </w:rPr>
              <w:t>For Mini-competition:</w:t>
            </w:r>
          </w:p>
          <w:p w14:paraId="07DE35AE" w14:textId="471939C1" w:rsidR="008232F4" w:rsidRPr="00D0434E" w:rsidRDefault="008232F4" w:rsidP="00140E99">
            <w:pPr>
              <w:spacing w:before="120" w:after="120"/>
              <w:ind w:left="612"/>
              <w:jc w:val="both"/>
              <w:rPr>
                <w:rFonts w:ascii="Times New Roman" w:hAnsi="Times New Roman"/>
              </w:rPr>
            </w:pPr>
            <w:r w:rsidRPr="00970B72">
              <w:t xml:space="preserve">the successful competitive </w:t>
            </w:r>
            <w:r w:rsidR="00997B4F" w:rsidRPr="00970B72">
              <w:t xml:space="preserve">proposal </w:t>
            </w:r>
            <w:r w:rsidR="00AB6EE2" w:rsidRPr="00970B72">
              <w:t xml:space="preserve">that has considered </w:t>
            </w:r>
            <w:r w:rsidRPr="00970B72">
              <w:t xml:space="preserve">any adjustments specified in </w:t>
            </w:r>
            <w:r w:rsidRPr="00970B72">
              <w:rPr>
                <w:b/>
                <w:bCs/>
              </w:rPr>
              <w:t xml:space="preserve">FAPs </w:t>
            </w:r>
            <w:r w:rsidR="00AB6EE2" w:rsidRPr="00970B72">
              <w:rPr>
                <w:b/>
                <w:bCs/>
              </w:rPr>
              <w:t>11</w:t>
            </w:r>
            <w:r w:rsidRPr="00970B72">
              <w:rPr>
                <w:b/>
                <w:bCs/>
              </w:rPr>
              <w:t xml:space="preserve"> and </w:t>
            </w:r>
            <w:r w:rsidR="00AB6EE2" w:rsidRPr="00970B72">
              <w:rPr>
                <w:b/>
                <w:bCs/>
              </w:rPr>
              <w:t>12</w:t>
            </w:r>
            <w:r w:rsidRPr="00970B72">
              <w:t xml:space="preserve">; </w:t>
            </w:r>
            <w:r w:rsidR="00AB6EE2" w:rsidRPr="00970B72">
              <w:t xml:space="preserve">considering </w:t>
            </w:r>
            <w:r w:rsidRPr="00970B72">
              <w:t>any</w:t>
            </w:r>
            <w:r w:rsidRPr="00970B72">
              <w:rPr>
                <w:i/>
              </w:rPr>
              <w:t xml:space="preserve"> </w:t>
            </w:r>
            <w:r w:rsidR="00912758" w:rsidRPr="00970B72">
              <w:rPr>
                <w:color w:val="333333"/>
              </w:rPr>
              <w:t>needed reimbursements</w:t>
            </w:r>
            <w:r w:rsidRPr="00970B72">
              <w:rPr>
                <w:color w:val="333333"/>
              </w:rPr>
              <w:t>.</w:t>
            </w:r>
          </w:p>
        </w:tc>
      </w:tr>
      <w:tr w:rsidR="008232F4" w:rsidRPr="00D0434E" w14:paraId="67308DF3" w14:textId="77777777" w:rsidTr="00446849">
        <w:tc>
          <w:tcPr>
            <w:tcW w:w="2700" w:type="dxa"/>
          </w:tcPr>
          <w:p w14:paraId="7E062A72" w14:textId="77777777" w:rsidR="008232F4" w:rsidRPr="00D0434E" w:rsidRDefault="008232F4" w:rsidP="00A16996">
            <w:pPr>
              <w:pStyle w:val="FAHeader1"/>
            </w:pPr>
            <w:r w:rsidRPr="00D0434E">
              <w:t>Adjustments for changes in Cost</w:t>
            </w:r>
          </w:p>
        </w:tc>
        <w:tc>
          <w:tcPr>
            <w:tcW w:w="7290" w:type="dxa"/>
          </w:tcPr>
          <w:p w14:paraId="712229F5" w14:textId="77777777" w:rsidR="00631A73" w:rsidRPr="00D0434E" w:rsidRDefault="00631A73" w:rsidP="00A16996">
            <w:pPr>
              <w:pStyle w:val="FABHeader"/>
              <w:ind w:left="616" w:hanging="630"/>
              <w:rPr>
                <w:rFonts w:ascii="Times New Roman" w:hAnsi="Times New Roman"/>
                <w:b/>
              </w:rPr>
            </w:pPr>
            <w:r w:rsidRPr="00A16996">
              <w:t>Price</w:t>
            </w:r>
            <w:r w:rsidRPr="00A16996">
              <w:rPr>
                <w:b/>
              </w:rPr>
              <w:t xml:space="preserve"> adjustment on the remuneration …………….. </w:t>
            </w:r>
            <w:r w:rsidRPr="00A16996">
              <w:rPr>
                <w:b/>
                <w:i/>
              </w:rPr>
              <w:t>[</w:t>
            </w:r>
            <w:r w:rsidRPr="00A16996">
              <w:rPr>
                <w:i/>
              </w:rPr>
              <w:t>insert</w:t>
            </w:r>
            <w:r w:rsidRPr="00A16996">
              <w:rPr>
                <w:b/>
                <w:i/>
              </w:rPr>
              <w:t xml:space="preserve"> “</w:t>
            </w:r>
            <w:r w:rsidRPr="00A16996">
              <w:rPr>
                <w:b/>
              </w:rPr>
              <w:t>applies</w:t>
            </w:r>
            <w:r w:rsidRPr="00A16996">
              <w:rPr>
                <w:b/>
                <w:i/>
              </w:rPr>
              <w:t xml:space="preserve">” </w:t>
            </w:r>
            <w:r w:rsidRPr="00A16996">
              <w:rPr>
                <w:i/>
              </w:rPr>
              <w:t>or</w:t>
            </w:r>
            <w:r w:rsidRPr="00A16996">
              <w:rPr>
                <w:b/>
                <w:i/>
              </w:rPr>
              <w:t xml:space="preserve"> “</w:t>
            </w:r>
            <w:r w:rsidRPr="00A16996">
              <w:rPr>
                <w:b/>
              </w:rPr>
              <w:t xml:space="preserve"> does not apply</w:t>
            </w:r>
            <w:r w:rsidRPr="00A16996">
              <w:rPr>
                <w:b/>
                <w:i/>
              </w:rPr>
              <w:t>”]</w:t>
            </w:r>
          </w:p>
          <w:p w14:paraId="46B07E76" w14:textId="77777777" w:rsidR="00631A73" w:rsidRPr="00D0434E" w:rsidRDefault="00631A73" w:rsidP="00631A73">
            <w:pPr>
              <w:numPr>
                <w:ilvl w:val="12"/>
                <w:numId w:val="0"/>
              </w:numPr>
              <w:ind w:right="-72"/>
              <w:jc w:val="both"/>
              <w:rPr>
                <w:rFonts w:ascii="Times New Roman" w:hAnsi="Times New Roman"/>
                <w:i/>
              </w:rPr>
            </w:pPr>
          </w:p>
          <w:p w14:paraId="2B512388" w14:textId="6A5A4DDE" w:rsidR="00861337" w:rsidRPr="00D0434E" w:rsidRDefault="00AB14DD" w:rsidP="00A16996">
            <w:pPr>
              <w:numPr>
                <w:ilvl w:val="12"/>
                <w:numId w:val="0"/>
              </w:numPr>
              <w:ind w:left="608" w:right="-72"/>
              <w:jc w:val="both"/>
              <w:rPr>
                <w:rFonts w:ascii="Times New Roman" w:hAnsi="Times New Roman"/>
                <w:iCs/>
              </w:rPr>
            </w:pPr>
            <w:r w:rsidRPr="00970B72">
              <w:rPr>
                <w:iCs/>
              </w:rPr>
              <w:t>The remuneration rates included in the Framework Agreement will not be adjusted for Call-off contracts awarded within 12 months from the Commencement Date. For Call-off Contracts awarded after 12 months from the Commencem</w:t>
            </w:r>
            <w:r w:rsidR="006161F3" w:rsidRPr="00970B72">
              <w:rPr>
                <w:iCs/>
              </w:rPr>
              <w:t>e</w:t>
            </w:r>
            <w:r w:rsidRPr="00970B72">
              <w:rPr>
                <w:iCs/>
              </w:rPr>
              <w:t>nt Date, the rates will be adjusted using the formula below.</w:t>
            </w:r>
            <w:r w:rsidR="006161F3" w:rsidRPr="00970B72">
              <w:rPr>
                <w:iCs/>
              </w:rPr>
              <w:t xml:space="preserve"> However, if there is very high inflation in the Borrower’s country, </w:t>
            </w:r>
            <w:r w:rsidR="00B57E19" w:rsidRPr="00970B72">
              <w:rPr>
                <w:iCs/>
              </w:rPr>
              <w:t>adjustment</w:t>
            </w:r>
            <w:r w:rsidR="006161F3" w:rsidRPr="00970B72">
              <w:rPr>
                <w:iCs/>
              </w:rPr>
              <w:t xml:space="preserve"> for remuneration in local currency will be made for Call-off contracts awarded within the number of months from the Commencem</w:t>
            </w:r>
            <w:r w:rsidR="00B32822" w:rsidRPr="00970B72">
              <w:rPr>
                <w:iCs/>
              </w:rPr>
              <w:t>e</w:t>
            </w:r>
            <w:r w:rsidR="006161F3" w:rsidRPr="00970B72">
              <w:rPr>
                <w:iCs/>
              </w:rPr>
              <w:t xml:space="preserve">nt Date as specified in (2) below: </w:t>
            </w:r>
          </w:p>
          <w:p w14:paraId="66DE8173" w14:textId="77777777" w:rsidR="00861337" w:rsidRPr="00D0434E" w:rsidRDefault="00861337" w:rsidP="00631A73">
            <w:pPr>
              <w:numPr>
                <w:ilvl w:val="12"/>
                <w:numId w:val="0"/>
              </w:numPr>
              <w:ind w:right="-72"/>
              <w:jc w:val="both"/>
              <w:rPr>
                <w:rFonts w:ascii="Times New Roman" w:hAnsi="Times New Roman"/>
                <w:i/>
              </w:rPr>
            </w:pPr>
          </w:p>
          <w:p w14:paraId="45D23EBC" w14:textId="3C7913F4" w:rsidR="00631A73" w:rsidRPr="00D0434E" w:rsidRDefault="00631A73" w:rsidP="00A16996">
            <w:pPr>
              <w:numPr>
                <w:ilvl w:val="12"/>
                <w:numId w:val="0"/>
              </w:numPr>
              <w:ind w:left="608" w:right="-72"/>
              <w:jc w:val="both"/>
              <w:rPr>
                <w:rFonts w:ascii="Times New Roman" w:hAnsi="Times New Roman"/>
                <w:i/>
              </w:rPr>
            </w:pPr>
            <w:r w:rsidRPr="00970B72">
              <w:t xml:space="preserve">Payments for remuneration made in [foreign </w:t>
            </w:r>
            <w:r w:rsidRPr="00970B72">
              <w:rPr>
                <w:i/>
              </w:rPr>
              <w:t>and/or</w:t>
            </w:r>
            <w:r w:rsidRPr="00970B72">
              <w:t xml:space="preserve"> local] currency shall be adjusted as </w:t>
            </w:r>
            <w:r w:rsidRPr="00B550E0">
              <w:rPr>
                <w:iCs/>
              </w:rPr>
              <w:t>follows</w:t>
            </w:r>
            <w:r w:rsidRPr="00970B72">
              <w:t>:</w:t>
            </w:r>
          </w:p>
          <w:p w14:paraId="2DBD8252" w14:textId="77777777" w:rsidR="00631A73" w:rsidRPr="00D0434E" w:rsidRDefault="00631A73" w:rsidP="00631A73">
            <w:pPr>
              <w:numPr>
                <w:ilvl w:val="12"/>
                <w:numId w:val="0"/>
              </w:numPr>
              <w:tabs>
                <w:tab w:val="left" w:pos="540"/>
              </w:tabs>
              <w:ind w:left="540" w:right="-72" w:hanging="540"/>
              <w:jc w:val="both"/>
              <w:rPr>
                <w:rFonts w:ascii="Times New Roman" w:hAnsi="Times New Roman"/>
              </w:rPr>
            </w:pPr>
          </w:p>
          <w:p w14:paraId="5A3D5D54" w14:textId="0BFF5096" w:rsidR="00631A73" w:rsidRPr="00D0434E" w:rsidRDefault="00631A73" w:rsidP="00A16996">
            <w:pPr>
              <w:pStyle w:val="ListParagraph"/>
              <w:numPr>
                <w:ilvl w:val="0"/>
                <w:numId w:val="839"/>
              </w:numPr>
              <w:ind w:left="1148" w:right="-72" w:hanging="450"/>
              <w:jc w:val="both"/>
              <w:rPr>
                <w:rFonts w:ascii="Times New Roman" w:hAnsi="Times New Roman"/>
              </w:rPr>
            </w:pPr>
            <w:r w:rsidRPr="00C31B04">
              <w:t xml:space="preserve">Remuneration rates set forth in </w:t>
            </w:r>
            <w:r w:rsidR="006161F3" w:rsidRPr="00C31B04">
              <w:rPr>
                <w:b/>
              </w:rPr>
              <w:t xml:space="preserve">Schedule </w:t>
            </w:r>
            <w:r w:rsidR="00B32822" w:rsidRPr="00C31B04">
              <w:rPr>
                <w:b/>
              </w:rPr>
              <w:t>3</w:t>
            </w:r>
            <w:r w:rsidR="006161F3" w:rsidRPr="00C31B04">
              <w:rPr>
                <w:b/>
              </w:rPr>
              <w:t xml:space="preserve"> </w:t>
            </w:r>
            <w:r w:rsidRPr="00C31B04">
              <w:t xml:space="preserve"> shall be adjusted </w:t>
            </w:r>
            <w:r w:rsidR="006161F3" w:rsidRPr="00C31B04">
              <w:t xml:space="preserve">for </w:t>
            </w:r>
            <w:r w:rsidR="00B57E19" w:rsidRPr="00C31B04">
              <w:t>determining</w:t>
            </w:r>
            <w:r w:rsidR="006161F3" w:rsidRPr="00C31B04">
              <w:t xml:space="preserve"> remuneration rates that apply for Call-off Contracts </w:t>
            </w:r>
            <w:r w:rsidRPr="00C31B04">
              <w:t xml:space="preserve"> </w:t>
            </w:r>
            <w:r w:rsidR="006161F3" w:rsidRPr="00C31B04">
              <w:t xml:space="preserve">awarded </w:t>
            </w:r>
            <w:r w:rsidR="006161F3" w:rsidRPr="00C31B04">
              <w:rPr>
                <w:iCs/>
              </w:rPr>
              <w:t>after 12 months from the Commencement Date</w:t>
            </w:r>
            <w:r w:rsidR="006161F3" w:rsidRPr="00C31B04">
              <w:t xml:space="preserve"> </w:t>
            </w:r>
            <w:r w:rsidRPr="00C31B04">
              <w:t>by applying the following formula:</w:t>
            </w:r>
          </w:p>
          <w:p w14:paraId="7F323BAD" w14:textId="77777777" w:rsidR="00631A73" w:rsidRPr="00D0434E" w:rsidRDefault="00631A73" w:rsidP="00631A73">
            <w:pPr>
              <w:numPr>
                <w:ilvl w:val="12"/>
                <w:numId w:val="0"/>
              </w:numPr>
              <w:ind w:left="540" w:right="-72"/>
              <w:jc w:val="both"/>
              <w:rPr>
                <w:rFonts w:ascii="Times New Roman" w:hAnsi="Times New Roman"/>
              </w:rPr>
            </w:pPr>
          </w:p>
          <w:p w14:paraId="452845B9" w14:textId="77777777" w:rsidR="00631A73" w:rsidRPr="00D0434E" w:rsidRDefault="00631A73" w:rsidP="00A16996">
            <w:pPr>
              <w:numPr>
                <w:ilvl w:val="12"/>
                <w:numId w:val="0"/>
              </w:numPr>
              <w:ind w:left="1058" w:right="-72"/>
              <w:jc w:val="both"/>
              <w:rPr>
                <w:rFonts w:ascii="Times New Roman" w:hAnsi="Times New Roman"/>
              </w:rPr>
            </w:pPr>
            <w:r w:rsidRPr="00D0434E">
              <w:rPr>
                <w:rFonts w:ascii="Times New Roman" w:hAnsi="Times New Roman"/>
                <w:position w:val="-26"/>
                <w:lang w:val="en-US"/>
              </w:rPr>
              <w:object w:dxaOrig="1260" w:dyaOrig="639" w14:anchorId="1424CB35">
                <v:shape id="_x0000_i1028" type="#_x0000_t75" style="width:66pt;height:33pt" o:ole="">
                  <v:imagedata r:id="rId84" o:title=""/>
                </v:shape>
                <o:OLEObject Type="Embed" ProgID="Equation.3" ShapeID="_x0000_i1028" DrawAspect="Content" ObjectID="_1694515998" r:id="rId85"/>
              </w:object>
            </w:r>
            <w:r w:rsidRPr="00970B72">
              <w:t xml:space="preserve">       {or  </w:t>
            </w:r>
            <w:r w:rsidRPr="00D0434E">
              <w:rPr>
                <w:rFonts w:ascii="Times New Roman" w:hAnsi="Times New Roman"/>
                <w:position w:val="-26"/>
                <w:lang w:val="en-US"/>
              </w:rPr>
              <w:object w:dxaOrig="2420" w:dyaOrig="639" w14:anchorId="629476D6">
                <v:shape id="_x0000_i1029" type="#_x0000_t75" style="width:120.75pt;height:33pt" o:ole="">
                  <v:imagedata r:id="rId86" o:title=""/>
                </v:shape>
                <o:OLEObject Type="Embed" ProgID="Equation.3" ShapeID="_x0000_i1029" DrawAspect="Content" ObjectID="_1694515999" r:id="rId87"/>
              </w:object>
            </w:r>
            <w:r w:rsidRPr="00970B72">
              <w:t>}</w:t>
            </w:r>
          </w:p>
          <w:p w14:paraId="35079702" w14:textId="77777777" w:rsidR="00631A73" w:rsidRPr="00D0434E" w:rsidRDefault="00631A73" w:rsidP="00631A73">
            <w:pPr>
              <w:numPr>
                <w:ilvl w:val="12"/>
                <w:numId w:val="0"/>
              </w:numPr>
              <w:ind w:left="540" w:right="-72"/>
              <w:jc w:val="both"/>
              <w:rPr>
                <w:rFonts w:ascii="Times New Roman" w:hAnsi="Times New Roman"/>
              </w:rPr>
            </w:pPr>
          </w:p>
          <w:p w14:paraId="7F390888" w14:textId="5CC32EE8" w:rsidR="00631A73" w:rsidRPr="00D0434E" w:rsidRDefault="00631A73" w:rsidP="00A16996">
            <w:pPr>
              <w:numPr>
                <w:ilvl w:val="12"/>
                <w:numId w:val="0"/>
              </w:numPr>
              <w:ind w:left="1058" w:right="-72"/>
              <w:jc w:val="both"/>
              <w:rPr>
                <w:rFonts w:ascii="Times New Roman" w:hAnsi="Times New Roman"/>
              </w:rPr>
            </w:pPr>
            <w:r w:rsidRPr="00970B72">
              <w:t>where</w:t>
            </w:r>
            <w:r w:rsidR="00366098">
              <w:rPr>
                <w:rFonts w:ascii="Times New Roman" w:hAnsi="Times New Roman"/>
              </w:rPr>
              <w:t>:</w:t>
            </w:r>
          </w:p>
          <w:p w14:paraId="4A093D52" w14:textId="77777777" w:rsidR="00631A73" w:rsidRPr="00D0434E" w:rsidRDefault="00631A73" w:rsidP="00A16996">
            <w:pPr>
              <w:numPr>
                <w:ilvl w:val="12"/>
                <w:numId w:val="0"/>
              </w:numPr>
              <w:ind w:left="1418" w:right="-72" w:hanging="360"/>
              <w:jc w:val="both"/>
              <w:rPr>
                <w:rFonts w:ascii="Times New Roman" w:hAnsi="Times New Roman"/>
              </w:rPr>
            </w:pPr>
            <w:r w:rsidRPr="00970B72">
              <w:rPr>
                <w:i/>
              </w:rPr>
              <w:t>R</w:t>
            </w:r>
            <w:r w:rsidRPr="00970B72">
              <w:rPr>
                <w:i/>
                <w:vertAlign w:val="subscript"/>
              </w:rPr>
              <w:t>f</w:t>
            </w:r>
            <w:r w:rsidRPr="00970B72">
              <w:t xml:space="preserve"> is the adjusted remuneration; </w:t>
            </w:r>
          </w:p>
          <w:p w14:paraId="5F824CA0" w14:textId="0586E7D7" w:rsidR="00631A73" w:rsidRPr="00D0434E" w:rsidRDefault="00631A73" w:rsidP="00A16996">
            <w:pPr>
              <w:numPr>
                <w:ilvl w:val="12"/>
                <w:numId w:val="0"/>
              </w:numPr>
              <w:ind w:left="1418" w:right="-72" w:hanging="360"/>
              <w:jc w:val="both"/>
              <w:rPr>
                <w:rFonts w:ascii="Times New Roman" w:hAnsi="Times New Roman"/>
              </w:rPr>
            </w:pPr>
            <w:r w:rsidRPr="00970B72">
              <w:rPr>
                <w:i/>
              </w:rPr>
              <w:t>R</w:t>
            </w:r>
            <w:r w:rsidRPr="00970B72">
              <w:rPr>
                <w:i/>
                <w:vertAlign w:val="subscript"/>
              </w:rPr>
              <w:t>fo</w:t>
            </w:r>
            <w:r w:rsidRPr="00970B72">
              <w:t xml:space="preserve"> is the remuneration payable on the basis of the remuneration rates (</w:t>
            </w:r>
            <w:r w:rsidR="006161F3" w:rsidRPr="00970B72">
              <w:rPr>
                <w:b/>
              </w:rPr>
              <w:t xml:space="preserve">Schedule </w:t>
            </w:r>
            <w:r w:rsidR="00B32822" w:rsidRPr="00970B72">
              <w:rPr>
                <w:b/>
              </w:rPr>
              <w:t>3</w:t>
            </w:r>
            <w:r w:rsidRPr="00970B72">
              <w:t>) in foreign currency;</w:t>
            </w:r>
          </w:p>
          <w:p w14:paraId="24C28E29" w14:textId="77777777" w:rsidR="00631A73" w:rsidRPr="00D0434E" w:rsidRDefault="00631A73" w:rsidP="00A16996">
            <w:pPr>
              <w:numPr>
                <w:ilvl w:val="12"/>
                <w:numId w:val="0"/>
              </w:numPr>
              <w:ind w:left="1418" w:right="-72" w:hanging="360"/>
              <w:jc w:val="both"/>
              <w:rPr>
                <w:rFonts w:ascii="Times New Roman" w:hAnsi="Times New Roman"/>
              </w:rPr>
            </w:pPr>
            <w:r w:rsidRPr="00970B72">
              <w:rPr>
                <w:i/>
              </w:rPr>
              <w:t>I</w:t>
            </w:r>
            <w:r w:rsidRPr="00970B72">
              <w:rPr>
                <w:i/>
                <w:vertAlign w:val="subscript"/>
              </w:rPr>
              <w:t>f</w:t>
            </w:r>
            <w:r w:rsidRPr="00970B72">
              <w:t xml:space="preserve"> is the official index for salaries in the country of the foreign currency for the first month for which the adjustment is supposed to have effect; and </w:t>
            </w:r>
          </w:p>
          <w:p w14:paraId="0329A525" w14:textId="47F22D52" w:rsidR="00631A73" w:rsidRPr="00D0434E" w:rsidRDefault="00631A73" w:rsidP="00A16996">
            <w:pPr>
              <w:numPr>
                <w:ilvl w:val="12"/>
                <w:numId w:val="0"/>
              </w:numPr>
              <w:ind w:left="1418" w:right="-72" w:hanging="360"/>
              <w:jc w:val="both"/>
              <w:rPr>
                <w:rFonts w:ascii="Times New Roman" w:hAnsi="Times New Roman"/>
              </w:rPr>
            </w:pPr>
            <w:r w:rsidRPr="00970B72">
              <w:rPr>
                <w:i/>
              </w:rPr>
              <w:t>I</w:t>
            </w:r>
            <w:r w:rsidRPr="00970B72">
              <w:rPr>
                <w:i/>
                <w:vertAlign w:val="subscript"/>
              </w:rPr>
              <w:t>fo</w:t>
            </w:r>
            <w:r w:rsidRPr="00970B72">
              <w:t xml:space="preserve"> is the official index for salaries in the country of the foreign currency for the month of the date of the Contract.</w:t>
            </w:r>
          </w:p>
          <w:p w14:paraId="30C18180" w14:textId="0A91D5C2" w:rsidR="000B1726" w:rsidRPr="00D0434E" w:rsidRDefault="000B1726" w:rsidP="00861337">
            <w:pPr>
              <w:numPr>
                <w:ilvl w:val="12"/>
                <w:numId w:val="0"/>
              </w:numPr>
              <w:ind w:left="720" w:right="-72"/>
              <w:jc w:val="both"/>
              <w:rPr>
                <w:rFonts w:ascii="Times New Roman" w:hAnsi="Times New Roman"/>
              </w:rPr>
            </w:pPr>
          </w:p>
          <w:p w14:paraId="17C2272E" w14:textId="4EBFC7BC" w:rsidR="000B1726" w:rsidRPr="00D0434E" w:rsidRDefault="000B1726" w:rsidP="00A16996">
            <w:pPr>
              <w:numPr>
                <w:ilvl w:val="12"/>
                <w:numId w:val="0"/>
              </w:numPr>
              <w:ind w:left="1058" w:right="-72"/>
              <w:jc w:val="both"/>
              <w:rPr>
                <w:rFonts w:ascii="Times New Roman" w:hAnsi="Times New Roman"/>
              </w:rPr>
            </w:pPr>
            <w:r w:rsidRPr="00970B72">
              <w:t xml:space="preserve">The name, source institution, and any necessary identifying characteristics of the official index for salaries corresponding to </w:t>
            </w:r>
            <w:r w:rsidRPr="00970B72">
              <w:rPr>
                <w:i/>
              </w:rPr>
              <w:t>I</w:t>
            </w:r>
            <w:r w:rsidRPr="00970B72">
              <w:rPr>
                <w:i/>
                <w:vertAlign w:val="subscript"/>
              </w:rPr>
              <w:t>f</w:t>
            </w:r>
            <w:r w:rsidRPr="00970B72">
              <w:t xml:space="preserve"> and </w:t>
            </w:r>
            <w:r w:rsidRPr="00970B72">
              <w:rPr>
                <w:i/>
              </w:rPr>
              <w:t>I</w:t>
            </w:r>
            <w:r w:rsidRPr="00970B72">
              <w:rPr>
                <w:i/>
                <w:vertAlign w:val="subscript"/>
              </w:rPr>
              <w:t>fo</w:t>
            </w:r>
            <w:r w:rsidRPr="00970B72">
              <w:t xml:space="preserve"> are provided in FAP 2.7.</w:t>
            </w:r>
          </w:p>
          <w:p w14:paraId="6FB1220E" w14:textId="77777777" w:rsidR="00631A73" w:rsidRPr="00D0434E" w:rsidRDefault="00631A73" w:rsidP="00631A73">
            <w:pPr>
              <w:tabs>
                <w:tab w:val="left" w:pos="540"/>
              </w:tabs>
              <w:ind w:left="540" w:hanging="540"/>
              <w:rPr>
                <w:rFonts w:ascii="Times New Roman" w:hAnsi="Times New Roman"/>
              </w:rPr>
            </w:pPr>
          </w:p>
          <w:p w14:paraId="797453F8" w14:textId="46EB5EC3" w:rsidR="00631A73" w:rsidRPr="00D0434E" w:rsidRDefault="00631A73" w:rsidP="00A16996">
            <w:pPr>
              <w:pStyle w:val="ListParagraph"/>
              <w:numPr>
                <w:ilvl w:val="0"/>
                <w:numId w:val="839"/>
              </w:numPr>
              <w:ind w:left="1148" w:right="-72" w:hanging="450"/>
              <w:jc w:val="both"/>
              <w:rPr>
                <w:rFonts w:ascii="Times New Roman" w:hAnsi="Times New Roman"/>
              </w:rPr>
            </w:pPr>
            <w:r w:rsidRPr="00970B72">
              <w:t xml:space="preserve">Remuneration paid in local currency pursuant to the rates set forth in </w:t>
            </w:r>
            <w:r w:rsidR="00B32822" w:rsidRPr="00970B72">
              <w:rPr>
                <w:b/>
              </w:rPr>
              <w:t>Schedule 3</w:t>
            </w:r>
            <w:r w:rsidRPr="00970B72">
              <w:t xml:space="preserve"> shall be adjusted every </w:t>
            </w:r>
            <w:r w:rsidRPr="00970B72">
              <w:rPr>
                <w:i/>
              </w:rPr>
              <w:t>[insert number]</w:t>
            </w:r>
            <w:r w:rsidRPr="00970B72">
              <w:t xml:space="preserve"> months (and, for the first time, with effect for the remuneration earned in the </w:t>
            </w:r>
            <w:r w:rsidRPr="00970B72">
              <w:rPr>
                <w:i/>
              </w:rPr>
              <w:t>[insert number]</w:t>
            </w:r>
            <w:r w:rsidRPr="00970B72">
              <w:t>the calendar month after the date of the Contract) by applying the following formula:</w:t>
            </w:r>
          </w:p>
          <w:p w14:paraId="7EC63C9D" w14:textId="77777777" w:rsidR="00631A73" w:rsidRPr="00D0434E" w:rsidRDefault="00631A73" w:rsidP="00631A73">
            <w:pPr>
              <w:numPr>
                <w:ilvl w:val="12"/>
                <w:numId w:val="0"/>
              </w:numPr>
              <w:tabs>
                <w:tab w:val="left" w:pos="540"/>
              </w:tabs>
              <w:ind w:left="540" w:right="-72" w:hanging="540"/>
              <w:jc w:val="both"/>
              <w:rPr>
                <w:rFonts w:ascii="Times New Roman" w:hAnsi="Times New Roman"/>
              </w:rPr>
            </w:pPr>
          </w:p>
          <w:p w14:paraId="1610460E" w14:textId="77777777" w:rsidR="00631A73" w:rsidRPr="00D0434E" w:rsidRDefault="00631A73" w:rsidP="00A16996">
            <w:pPr>
              <w:numPr>
                <w:ilvl w:val="12"/>
                <w:numId w:val="0"/>
              </w:numPr>
              <w:ind w:left="1148" w:right="-72"/>
              <w:jc w:val="both"/>
              <w:rPr>
                <w:rFonts w:ascii="Times New Roman" w:hAnsi="Times New Roman"/>
              </w:rPr>
            </w:pPr>
            <w:r w:rsidRPr="00D0434E">
              <w:rPr>
                <w:rFonts w:ascii="Times New Roman" w:hAnsi="Times New Roman"/>
                <w:position w:val="-24"/>
                <w:lang w:val="en-US"/>
              </w:rPr>
              <w:object w:dxaOrig="1240" w:dyaOrig="620" w14:anchorId="749FCDA0">
                <v:shape id="_x0000_i1030" type="#_x0000_t75" style="width:63pt;height:30pt" o:ole="">
                  <v:imagedata r:id="rId88" o:title=""/>
                </v:shape>
                <o:OLEObject Type="Embed" ProgID="Equation.3" ShapeID="_x0000_i1030" DrawAspect="Content" ObjectID="_1694516000" r:id="rId89"/>
              </w:object>
            </w:r>
            <w:r w:rsidRPr="00970B72">
              <w:t xml:space="preserve">       {or     </w:t>
            </w:r>
            <w:r w:rsidRPr="00D0434E">
              <w:rPr>
                <w:rFonts w:ascii="Times New Roman" w:hAnsi="Times New Roman"/>
                <w:position w:val="-24"/>
                <w:lang w:val="en-US"/>
              </w:rPr>
              <w:object w:dxaOrig="2400" w:dyaOrig="620" w14:anchorId="31A063D1">
                <v:shape id="_x0000_i1031" type="#_x0000_t75" style="width:119.25pt;height:30pt" o:ole="">
                  <v:imagedata r:id="rId90" o:title=""/>
                </v:shape>
                <o:OLEObject Type="Embed" ProgID="Equation.3" ShapeID="_x0000_i1031" DrawAspect="Content" ObjectID="_1694516001" r:id="rId91"/>
              </w:object>
            </w:r>
            <w:r w:rsidRPr="00970B72">
              <w:t>}</w:t>
            </w:r>
          </w:p>
          <w:p w14:paraId="095C33AC" w14:textId="77777777" w:rsidR="00631A73" w:rsidRPr="00D0434E" w:rsidRDefault="00631A73" w:rsidP="00631A73">
            <w:pPr>
              <w:numPr>
                <w:ilvl w:val="12"/>
                <w:numId w:val="0"/>
              </w:numPr>
              <w:ind w:left="540" w:right="-72"/>
              <w:jc w:val="both"/>
              <w:rPr>
                <w:rFonts w:ascii="Times New Roman" w:hAnsi="Times New Roman"/>
              </w:rPr>
            </w:pPr>
          </w:p>
          <w:p w14:paraId="313703E2" w14:textId="77777777" w:rsidR="00631A73" w:rsidRPr="00D0434E" w:rsidRDefault="00631A73" w:rsidP="00A16996">
            <w:pPr>
              <w:numPr>
                <w:ilvl w:val="12"/>
                <w:numId w:val="0"/>
              </w:numPr>
              <w:ind w:left="1058" w:right="-72"/>
              <w:jc w:val="both"/>
              <w:rPr>
                <w:rFonts w:ascii="Times New Roman" w:hAnsi="Times New Roman"/>
              </w:rPr>
            </w:pPr>
            <w:r w:rsidRPr="00970B72">
              <w:t xml:space="preserve">where </w:t>
            </w:r>
          </w:p>
          <w:p w14:paraId="269CC9FF" w14:textId="77777777" w:rsidR="00631A73" w:rsidRPr="00D0434E" w:rsidRDefault="00631A73" w:rsidP="00A16996">
            <w:pPr>
              <w:numPr>
                <w:ilvl w:val="12"/>
                <w:numId w:val="0"/>
              </w:numPr>
              <w:ind w:left="1058" w:right="-72"/>
              <w:jc w:val="both"/>
              <w:rPr>
                <w:rFonts w:ascii="Times New Roman" w:hAnsi="Times New Roman"/>
              </w:rPr>
            </w:pPr>
            <w:r w:rsidRPr="00970B72">
              <w:rPr>
                <w:i/>
              </w:rPr>
              <w:t>R</w:t>
            </w:r>
            <w:r w:rsidRPr="00970B72">
              <w:rPr>
                <w:i/>
                <w:vertAlign w:val="subscript"/>
              </w:rPr>
              <w:t>l</w:t>
            </w:r>
            <w:r w:rsidRPr="00970B72">
              <w:t xml:space="preserve"> is the adjusted remuneration;</w:t>
            </w:r>
          </w:p>
          <w:p w14:paraId="67FE0DC2" w14:textId="4CA69185" w:rsidR="00631A73" w:rsidRPr="00D0434E" w:rsidRDefault="00631A73" w:rsidP="00A16996">
            <w:pPr>
              <w:numPr>
                <w:ilvl w:val="12"/>
                <w:numId w:val="0"/>
              </w:numPr>
              <w:ind w:left="1058" w:right="-72"/>
              <w:jc w:val="both"/>
              <w:rPr>
                <w:rFonts w:ascii="Times New Roman" w:hAnsi="Times New Roman"/>
              </w:rPr>
            </w:pPr>
            <w:r w:rsidRPr="00970B72">
              <w:rPr>
                <w:i/>
              </w:rPr>
              <w:t>R</w:t>
            </w:r>
            <w:r w:rsidRPr="00970B72">
              <w:rPr>
                <w:i/>
                <w:vertAlign w:val="subscript"/>
              </w:rPr>
              <w:t xml:space="preserve">lo </w:t>
            </w:r>
            <w:r w:rsidRPr="00970B72">
              <w:t>is the remuneration payable on the basis of the remuneration rates (</w:t>
            </w:r>
            <w:r w:rsidR="00B32822" w:rsidRPr="00970B72">
              <w:rPr>
                <w:b/>
              </w:rPr>
              <w:t>Schedule 3</w:t>
            </w:r>
            <w:r w:rsidRPr="00970B72">
              <w:t>) in local currency;</w:t>
            </w:r>
          </w:p>
          <w:p w14:paraId="1862A851" w14:textId="77777777" w:rsidR="00631A73" w:rsidRPr="00D0434E" w:rsidRDefault="00631A73" w:rsidP="00A16996">
            <w:pPr>
              <w:numPr>
                <w:ilvl w:val="12"/>
                <w:numId w:val="0"/>
              </w:numPr>
              <w:ind w:left="1058" w:right="-72"/>
              <w:jc w:val="both"/>
              <w:rPr>
                <w:rFonts w:ascii="Times New Roman" w:hAnsi="Times New Roman"/>
              </w:rPr>
            </w:pPr>
            <w:r w:rsidRPr="00970B72">
              <w:rPr>
                <w:i/>
              </w:rPr>
              <w:t>I</w:t>
            </w:r>
            <w:r w:rsidRPr="00970B72">
              <w:rPr>
                <w:i/>
                <w:vertAlign w:val="subscript"/>
              </w:rPr>
              <w:t>l</w:t>
            </w:r>
            <w:r w:rsidRPr="00970B72">
              <w:t xml:space="preserve"> is the official index for salaries in the Client’s country for the first month for which the adjustment is to have effect; and</w:t>
            </w:r>
          </w:p>
          <w:p w14:paraId="1BDFE0ED" w14:textId="2B351135" w:rsidR="00631A73" w:rsidRPr="00D0434E" w:rsidRDefault="00631A73" w:rsidP="00A16996">
            <w:pPr>
              <w:numPr>
                <w:ilvl w:val="12"/>
                <w:numId w:val="0"/>
              </w:numPr>
              <w:ind w:left="1058" w:right="-72"/>
              <w:jc w:val="both"/>
              <w:rPr>
                <w:rFonts w:ascii="Times New Roman" w:hAnsi="Times New Roman"/>
              </w:rPr>
            </w:pPr>
            <w:r w:rsidRPr="00970B72">
              <w:rPr>
                <w:i/>
              </w:rPr>
              <w:t>I</w:t>
            </w:r>
            <w:r w:rsidRPr="00970B72">
              <w:rPr>
                <w:i/>
                <w:vertAlign w:val="subscript"/>
              </w:rPr>
              <w:t>lo</w:t>
            </w:r>
            <w:r w:rsidRPr="00970B72">
              <w:t xml:space="preserve"> is the official index for salaries in the Client’s country for the month of the date of the Contract.</w:t>
            </w:r>
          </w:p>
          <w:p w14:paraId="61F2BFCC" w14:textId="77777777" w:rsidR="00B32822" w:rsidRPr="00D0434E" w:rsidRDefault="00B32822" w:rsidP="00B32822">
            <w:pPr>
              <w:numPr>
                <w:ilvl w:val="12"/>
                <w:numId w:val="0"/>
              </w:numPr>
              <w:ind w:right="-72"/>
              <w:jc w:val="both"/>
              <w:rPr>
                <w:rFonts w:ascii="Times New Roman" w:hAnsi="Times New Roman"/>
              </w:rPr>
            </w:pPr>
          </w:p>
          <w:p w14:paraId="2DE1F300" w14:textId="0DB2BB96" w:rsidR="00B32822" w:rsidRPr="00D0434E" w:rsidRDefault="00B32822" w:rsidP="00A16996">
            <w:pPr>
              <w:numPr>
                <w:ilvl w:val="12"/>
                <w:numId w:val="0"/>
              </w:numPr>
              <w:ind w:left="1058" w:right="-72"/>
              <w:jc w:val="both"/>
              <w:rPr>
                <w:rFonts w:ascii="Times New Roman" w:hAnsi="Times New Roman"/>
                <w:b/>
                <w:bCs/>
              </w:rPr>
            </w:pPr>
            <w:r w:rsidRPr="00970B72">
              <w:t xml:space="preserve">The name, source institution, and any necessary identifying characteristics of the official index for salaries corresponding to </w:t>
            </w:r>
            <w:r w:rsidRPr="00970B72">
              <w:rPr>
                <w:i/>
              </w:rPr>
              <w:t>I</w:t>
            </w:r>
            <w:r w:rsidRPr="00970B72">
              <w:rPr>
                <w:i/>
                <w:vertAlign w:val="subscript"/>
              </w:rPr>
              <w:t>l</w:t>
            </w:r>
            <w:r w:rsidRPr="00970B72">
              <w:t xml:space="preserve"> and </w:t>
            </w:r>
            <w:r w:rsidRPr="00970B72">
              <w:rPr>
                <w:i/>
              </w:rPr>
              <w:t>I</w:t>
            </w:r>
            <w:r w:rsidRPr="00970B72">
              <w:rPr>
                <w:i/>
                <w:vertAlign w:val="subscript"/>
              </w:rPr>
              <w:t>lo</w:t>
            </w:r>
            <w:r w:rsidRPr="00970B72">
              <w:t xml:space="preserve"> are provided in FAP 2.7</w:t>
            </w:r>
          </w:p>
          <w:p w14:paraId="76C4B218" w14:textId="77777777" w:rsidR="00631A73" w:rsidRPr="00D0434E" w:rsidRDefault="00631A73" w:rsidP="00631A73">
            <w:pPr>
              <w:numPr>
                <w:ilvl w:val="12"/>
                <w:numId w:val="0"/>
              </w:numPr>
              <w:ind w:left="720" w:right="-72"/>
              <w:jc w:val="both"/>
              <w:rPr>
                <w:rFonts w:ascii="Times New Roman" w:hAnsi="Times New Roman"/>
                <w:b/>
                <w:i/>
              </w:rPr>
            </w:pPr>
            <w:r w:rsidRPr="00970B72">
              <w:rPr>
                <w:b/>
                <w:i/>
              </w:rPr>
              <w:t xml:space="preserve"> </w:t>
            </w:r>
          </w:p>
          <w:p w14:paraId="74B1E1CE" w14:textId="4AE438B0" w:rsidR="008232F4" w:rsidRPr="00D0434E" w:rsidRDefault="00631A73" w:rsidP="00A16996">
            <w:pPr>
              <w:pStyle w:val="ListParagraph"/>
              <w:numPr>
                <w:ilvl w:val="0"/>
                <w:numId w:val="839"/>
              </w:numPr>
              <w:ind w:left="1148" w:right="-72" w:hanging="450"/>
              <w:jc w:val="both"/>
              <w:rPr>
                <w:rFonts w:ascii="Times New Roman" w:hAnsi="Times New Roman"/>
                <w:i/>
              </w:rPr>
            </w:pPr>
            <w:r w:rsidRPr="00970B72">
              <w:t xml:space="preserve">Any part of the remuneration that is paid in a currency different from the currency of the official index for salaries used in the adjustment formula, shall be adjusted by a correction factor </w:t>
            </w:r>
            <w:r w:rsidRPr="00970B72">
              <w:rPr>
                <w:i/>
              </w:rPr>
              <w:t>X</w:t>
            </w:r>
            <w:r w:rsidRPr="00970B72">
              <w:rPr>
                <w:i/>
                <w:vertAlign w:val="subscript"/>
              </w:rPr>
              <w:t>0</w:t>
            </w:r>
            <w:r w:rsidRPr="00970B72">
              <w:rPr>
                <w:i/>
              </w:rPr>
              <w:t>/X</w:t>
            </w:r>
            <w:r w:rsidRPr="00970B72">
              <w:t xml:space="preserve">.  </w:t>
            </w:r>
            <w:r w:rsidRPr="00970B72">
              <w:rPr>
                <w:i/>
              </w:rPr>
              <w:t>X</w:t>
            </w:r>
            <w:r w:rsidRPr="00970B72">
              <w:rPr>
                <w:i/>
                <w:vertAlign w:val="subscript"/>
              </w:rPr>
              <w:t>0</w:t>
            </w:r>
            <w:r w:rsidRPr="00970B72">
              <w:rPr>
                <w:i/>
              </w:rPr>
              <w:t xml:space="preserve"> </w:t>
            </w:r>
            <w:r w:rsidRPr="00970B72">
              <w:t xml:space="preserve">is the number of units of currency of the country of the official index, equivalent to one unit of the currency of payment on the date of the contract. </w:t>
            </w:r>
            <w:r w:rsidRPr="00970B72">
              <w:rPr>
                <w:i/>
              </w:rPr>
              <w:t>X</w:t>
            </w:r>
            <w:r w:rsidRPr="00970B72">
              <w:t xml:space="preserve"> is the number of units of currency of the country of the official index, equivalent to one unit of the currency of payment on the first day of the first month for which the adjustment is supposed to have effect</w:t>
            </w:r>
            <w:r w:rsidR="00861337" w:rsidRPr="00970B72">
              <w:t>.</w:t>
            </w:r>
          </w:p>
        </w:tc>
      </w:tr>
      <w:tr w:rsidR="008232F4" w:rsidRPr="00D0434E" w14:paraId="6A819B90" w14:textId="77777777" w:rsidTr="00446849">
        <w:tc>
          <w:tcPr>
            <w:tcW w:w="2700" w:type="dxa"/>
          </w:tcPr>
          <w:p w14:paraId="4CC295B1" w14:textId="77777777" w:rsidR="008232F4" w:rsidRPr="00D0434E" w:rsidRDefault="008232F4" w:rsidP="00A16996">
            <w:pPr>
              <w:pStyle w:val="FAHeader1"/>
            </w:pPr>
            <w:r w:rsidRPr="00D0434E">
              <w:t>Adjustments for Changes in Laws</w:t>
            </w:r>
          </w:p>
        </w:tc>
        <w:tc>
          <w:tcPr>
            <w:tcW w:w="7290" w:type="dxa"/>
          </w:tcPr>
          <w:p w14:paraId="5FF58F26" w14:textId="4F3C503A" w:rsidR="008232F4" w:rsidRPr="00D0434E" w:rsidRDefault="008232F4" w:rsidP="00A16996">
            <w:pPr>
              <w:pStyle w:val="FABHeader"/>
              <w:ind w:left="616" w:hanging="630"/>
              <w:rPr>
                <w:rFonts w:ascii="Times New Roman" w:hAnsi="Times New Roman"/>
                <w:i/>
              </w:rPr>
            </w:pPr>
            <w:r w:rsidRPr="00A16996">
              <w:t xml:space="preserve">If after the date of 28 days prior to date of </w:t>
            </w:r>
            <w:r w:rsidR="00514A8B" w:rsidRPr="00A16996">
              <w:t xml:space="preserve">proposal </w:t>
            </w:r>
            <w:r w:rsidRPr="00A16996">
              <w:t xml:space="preserve">submission for the Framework Agreement, any law, regulation, ordinance, order or bylaw having the force of law is enacted, promulgated, abrogated, or changed in the place of the </w:t>
            </w:r>
            <w:r w:rsidR="00514A8B" w:rsidRPr="00A16996">
              <w:t>Borrower</w:t>
            </w:r>
            <w:r w:rsidRPr="00A16996">
              <w:t xml:space="preserve">’s Country (which shall be deemed to include any change in interpretation or application by the competent authorities) that subsequently affects the </w:t>
            </w:r>
            <w:r w:rsidR="00514A8B" w:rsidRPr="00A16996">
              <w:t xml:space="preserve">remuneration </w:t>
            </w:r>
            <w:r w:rsidR="00483B2D" w:rsidRPr="00A16996">
              <w:t xml:space="preserve">and/or reimbursable </w:t>
            </w:r>
            <w:r w:rsidR="00514A8B" w:rsidRPr="00A16996">
              <w:t xml:space="preserve">rates </w:t>
            </w:r>
            <w:r w:rsidRPr="00A16996">
              <w:t xml:space="preserve">stipulated in the Framework Agreement, then such unit price/s  shall be correspondingly increased or decreased, to the extent that the </w:t>
            </w:r>
            <w:r w:rsidR="002954D0" w:rsidRPr="00A16996">
              <w:t>Consultant</w:t>
            </w:r>
            <w:r w:rsidRPr="00A16996">
              <w:t xml:space="preserve"> has thereby been affected in the performance of any of its obligations under the Framework Agreement. Notwithstanding the foregoing, such additional or reduced cost shall not be separately paid or credited if the same has already been accounted for in the price adjustment provisions where applicable, in accordance with </w:t>
            </w:r>
            <w:r w:rsidRPr="00A16996">
              <w:rPr>
                <w:b/>
              </w:rPr>
              <w:t xml:space="preserve">FAP </w:t>
            </w:r>
            <w:r w:rsidR="00DB7DE9" w:rsidRPr="00A16996">
              <w:rPr>
                <w:b/>
              </w:rPr>
              <w:t>11</w:t>
            </w:r>
            <w:r w:rsidRPr="00A16996">
              <w:t>.</w:t>
            </w:r>
          </w:p>
        </w:tc>
      </w:tr>
      <w:tr w:rsidR="008232F4" w:rsidRPr="00D0434E" w14:paraId="2BD4E0A9" w14:textId="77777777" w:rsidTr="00446849">
        <w:tc>
          <w:tcPr>
            <w:tcW w:w="2700" w:type="dxa"/>
          </w:tcPr>
          <w:p w14:paraId="6CDCC9A2" w14:textId="77777777" w:rsidR="008232F4" w:rsidRPr="00D0434E" w:rsidRDefault="008232F4" w:rsidP="00A16996">
            <w:pPr>
              <w:pStyle w:val="FAHeader1"/>
            </w:pPr>
            <w:r w:rsidRPr="00D0434E">
              <w:t>Liability of the Consultant</w:t>
            </w:r>
          </w:p>
        </w:tc>
        <w:tc>
          <w:tcPr>
            <w:tcW w:w="7290" w:type="dxa"/>
          </w:tcPr>
          <w:p w14:paraId="6D303234" w14:textId="472DDD87" w:rsidR="008232F4" w:rsidRPr="00D0434E" w:rsidRDefault="008232F4" w:rsidP="00A16996">
            <w:pPr>
              <w:pStyle w:val="FABHeader"/>
              <w:ind w:left="616" w:hanging="630"/>
              <w:rPr>
                <w:rFonts w:ascii="Times New Roman" w:hAnsi="Times New Roman"/>
              </w:rPr>
            </w:pPr>
            <w:r w:rsidRPr="00A16996">
              <w:t xml:space="preserve">Subject to additional provisions, if any, set forth in the </w:t>
            </w:r>
            <w:r w:rsidR="00D63A33" w:rsidRPr="00A16996">
              <w:rPr>
                <w:bCs w:val="0"/>
              </w:rPr>
              <w:t>Call-off Contracts</w:t>
            </w:r>
            <w:r w:rsidRPr="00A16996">
              <w:t>, the Consultant’s liability under this Contract shall be as determined under the Applicable Law</w:t>
            </w:r>
            <w:r w:rsidR="003D0D54" w:rsidRPr="00A16996">
              <w:t>.</w:t>
            </w:r>
            <w:r w:rsidRPr="00A16996" w:rsidDel="00CF034C">
              <w:t xml:space="preserve"> </w:t>
            </w:r>
          </w:p>
          <w:p w14:paraId="6D02D386" w14:textId="77777777" w:rsidR="008232F4" w:rsidRPr="00D0434E" w:rsidRDefault="008232F4" w:rsidP="00A16996">
            <w:pPr>
              <w:pStyle w:val="BodyTextIndent2"/>
              <w:ind w:left="616" w:firstLine="0"/>
              <w:rPr>
                <w:rFonts w:ascii="Times New Roman" w:hAnsi="Times New Roman"/>
                <w:b/>
                <w:i/>
                <w:iCs/>
              </w:rPr>
            </w:pPr>
            <w:r w:rsidRPr="00970B72">
              <w:rPr>
                <w:b/>
                <w:i/>
                <w:iCs/>
              </w:rPr>
              <w:t>[State: No additional provisions.</w:t>
            </w:r>
          </w:p>
          <w:p w14:paraId="2079A568" w14:textId="77777777" w:rsidR="008232F4" w:rsidRPr="00D0434E" w:rsidRDefault="008232F4" w:rsidP="00140E99">
            <w:pPr>
              <w:pStyle w:val="BodyTextIndent2"/>
              <w:ind w:left="0" w:firstLine="0"/>
              <w:rPr>
                <w:rFonts w:ascii="Times New Roman" w:hAnsi="Times New Roman"/>
              </w:rPr>
            </w:pPr>
          </w:p>
          <w:p w14:paraId="75CB45A5" w14:textId="77777777" w:rsidR="008232F4" w:rsidRPr="00D0434E" w:rsidRDefault="008232F4" w:rsidP="00A16996">
            <w:pPr>
              <w:pStyle w:val="BodyTextIndent2"/>
              <w:ind w:left="526" w:firstLine="0"/>
              <w:rPr>
                <w:rFonts w:ascii="Times New Roman" w:hAnsi="Times New Roman"/>
                <w:i/>
              </w:rPr>
            </w:pPr>
            <w:r w:rsidRPr="00970B72">
              <w:rPr>
                <w:b/>
                <w:bCs/>
                <w:i/>
              </w:rPr>
              <w:t>OR otherwise insert the following]</w:t>
            </w:r>
            <w:r w:rsidRPr="00970B72">
              <w:rPr>
                <w:i/>
              </w:rPr>
              <w:t>:</w:t>
            </w:r>
          </w:p>
          <w:p w14:paraId="123BB3FE" w14:textId="77777777" w:rsidR="008232F4" w:rsidRPr="00D0434E" w:rsidRDefault="008232F4" w:rsidP="00140E99">
            <w:pPr>
              <w:pStyle w:val="BodyTextIndent2"/>
              <w:ind w:left="0" w:firstLine="0"/>
              <w:rPr>
                <w:rFonts w:ascii="Times New Roman" w:hAnsi="Times New Roman"/>
              </w:rPr>
            </w:pPr>
          </w:p>
          <w:p w14:paraId="1774E43A" w14:textId="49280856" w:rsidR="008232F4" w:rsidRPr="00D0434E" w:rsidRDefault="008232F4" w:rsidP="00140E99">
            <w:pPr>
              <w:pStyle w:val="BodyTextIndent2"/>
              <w:spacing w:before="120" w:after="120"/>
              <w:ind w:left="1058" w:hanging="540"/>
              <w:rPr>
                <w:rFonts w:ascii="Times New Roman" w:hAnsi="Times New Roman"/>
                <w:iCs/>
              </w:rPr>
            </w:pPr>
            <w:r w:rsidRPr="00970B72">
              <w:rPr>
                <w:i/>
              </w:rPr>
              <w:t>[</w:t>
            </w:r>
            <w:r w:rsidRPr="00970B72">
              <w:rPr>
                <w:iCs/>
              </w:rPr>
              <w:t>(a)</w:t>
            </w:r>
            <w:r w:rsidRPr="00970B72">
              <w:rPr>
                <w:iCs/>
              </w:rPr>
              <w:tab/>
              <w:t>Except in the case of gross negligence or wilful misconduct on the part of the Consultant or on the part of any person or a firm acting on behalf of the Consultant in carrying out the Services, the Consultant, with respect to damage caused by the Consultant to the Client’s property, shall not be liable to the Client:</w:t>
            </w:r>
          </w:p>
          <w:p w14:paraId="7A644D73" w14:textId="77777777" w:rsidR="008232F4" w:rsidRPr="00D0434E" w:rsidRDefault="008232F4" w:rsidP="00140E99">
            <w:pPr>
              <w:pStyle w:val="BodyTextIndent2"/>
              <w:spacing w:before="120" w:after="120"/>
              <w:ind w:left="1457" w:hanging="399"/>
              <w:rPr>
                <w:rFonts w:ascii="Times New Roman" w:hAnsi="Times New Roman"/>
                <w:iCs/>
              </w:rPr>
            </w:pPr>
            <w:r w:rsidRPr="00970B72">
              <w:rPr>
                <w:iCs/>
              </w:rPr>
              <w:t>(i)</w:t>
            </w:r>
            <w:r w:rsidRPr="00970B72">
              <w:rPr>
                <w:iCs/>
              </w:rPr>
              <w:tab/>
              <w:t>for any indirect or consequential loss or damage; and</w:t>
            </w:r>
          </w:p>
          <w:p w14:paraId="74FC2072" w14:textId="77777777" w:rsidR="008232F4" w:rsidRPr="00D0434E" w:rsidRDefault="008232F4" w:rsidP="00140E99">
            <w:pPr>
              <w:pStyle w:val="BodyTextIndent2"/>
              <w:spacing w:before="120" w:after="120"/>
              <w:ind w:left="1418" w:hanging="360"/>
              <w:rPr>
                <w:rFonts w:ascii="Times New Roman" w:hAnsi="Times New Roman"/>
                <w:iCs/>
              </w:rPr>
            </w:pPr>
            <w:r w:rsidRPr="00970B72">
              <w:rPr>
                <w:iCs/>
              </w:rPr>
              <w:t xml:space="preserve">(ii) for any direct loss or damage that exceeds [insert a multiplier, e.g.: one, two, three] times the total value of the Contract; </w:t>
            </w:r>
          </w:p>
          <w:p w14:paraId="0775B65F" w14:textId="77777777" w:rsidR="008232F4" w:rsidRPr="00D0434E" w:rsidRDefault="008232F4" w:rsidP="00140E99">
            <w:pPr>
              <w:pStyle w:val="BodyTextIndent2"/>
              <w:spacing w:before="120" w:after="120"/>
              <w:ind w:left="608" w:firstLine="0"/>
              <w:rPr>
                <w:rFonts w:ascii="Times New Roman" w:hAnsi="Times New Roman"/>
                <w:iCs/>
              </w:rPr>
            </w:pPr>
            <w:r w:rsidRPr="00970B72">
              <w:rPr>
                <w:iCs/>
              </w:rPr>
              <w:t xml:space="preserve">(b)  This limitation of liability shall not </w:t>
            </w:r>
          </w:p>
          <w:p w14:paraId="49E1FEDA" w14:textId="77777777" w:rsidR="008232F4" w:rsidRPr="00D0434E" w:rsidRDefault="008232F4" w:rsidP="00140E99">
            <w:pPr>
              <w:pStyle w:val="BodyTextIndent2"/>
              <w:tabs>
                <w:tab w:val="left" w:pos="377"/>
                <w:tab w:val="left" w:pos="917"/>
              </w:tabs>
              <w:spacing w:before="120" w:after="120"/>
              <w:ind w:left="1418" w:hanging="360"/>
              <w:rPr>
                <w:rFonts w:ascii="Times New Roman" w:hAnsi="Times New Roman"/>
                <w:iCs/>
              </w:rPr>
            </w:pPr>
            <w:r w:rsidRPr="00970B72">
              <w:rPr>
                <w:iCs/>
              </w:rPr>
              <w:t>(i)  affect the Consultant’s liability, if any, for damage to Third Parties caused by the Consultant or any person or firm acting on behalf of the Consultant in carrying out the Services;</w:t>
            </w:r>
          </w:p>
          <w:p w14:paraId="19D8C39B" w14:textId="64CAD22F" w:rsidR="008232F4" w:rsidRPr="00D0434E" w:rsidRDefault="008232F4" w:rsidP="00446849">
            <w:pPr>
              <w:pStyle w:val="CCLSSubclauses"/>
              <w:numPr>
                <w:ilvl w:val="0"/>
                <w:numId w:val="0"/>
              </w:numPr>
              <w:ind w:left="1418" w:hanging="360"/>
              <w:rPr>
                <w:rFonts w:ascii="Times New Roman" w:hAnsi="Times New Roman"/>
                <w:b/>
                <w:bCs/>
                <w:iCs/>
              </w:rPr>
            </w:pPr>
            <w:r w:rsidRPr="00970B72">
              <w:rPr>
                <w:iCs/>
              </w:rPr>
              <w:t>(ii) be construed as providing the Consultant with any limitation or exclusion from liability which is prohibited by the applicable law in the Client’s country.”]</w:t>
            </w:r>
          </w:p>
        </w:tc>
      </w:tr>
      <w:tr w:rsidR="008232F4" w:rsidRPr="00D0434E" w14:paraId="3FEDE07C" w14:textId="77777777" w:rsidTr="00446849">
        <w:tc>
          <w:tcPr>
            <w:tcW w:w="2700" w:type="dxa"/>
          </w:tcPr>
          <w:p w14:paraId="20BB7496" w14:textId="77777777" w:rsidR="008232F4" w:rsidRPr="00D0434E" w:rsidRDefault="008232F4" w:rsidP="00A16996">
            <w:pPr>
              <w:pStyle w:val="FAHeader1"/>
            </w:pPr>
            <w:r w:rsidRPr="00D0434E">
              <w:t>Force Majeure</w:t>
            </w:r>
          </w:p>
        </w:tc>
        <w:tc>
          <w:tcPr>
            <w:tcW w:w="7290" w:type="dxa"/>
          </w:tcPr>
          <w:p w14:paraId="52745304" w14:textId="1D460301" w:rsidR="008232F4" w:rsidRPr="00D0434E" w:rsidRDefault="008232F4" w:rsidP="00A16996">
            <w:pPr>
              <w:pStyle w:val="FABHeader"/>
              <w:ind w:left="616" w:hanging="630"/>
              <w:rPr>
                <w:rFonts w:ascii="Times New Roman" w:hAnsi="Times New Roman"/>
              </w:rPr>
            </w:pPr>
            <w:r w:rsidRPr="00A16996">
              <w:t>For the purposes of th</w:t>
            </w:r>
            <w:r w:rsidR="00D63A33" w:rsidRPr="00A16996">
              <w:t>e Call-off Contracts</w:t>
            </w:r>
            <w:r w:rsidRPr="00A16996">
              <w:t>, “Force Majeure” means an event which is beyond the reasonable control of a</w:t>
            </w:r>
            <w:r w:rsidR="003D0D54" w:rsidRPr="00A16996">
              <w:t xml:space="preserve"> party</w:t>
            </w:r>
            <w:r w:rsidR="002216AA" w:rsidRPr="00A16996">
              <w:t xml:space="preserve"> to a Call-off Contract, </w:t>
            </w:r>
            <w:r w:rsidRPr="00A16996">
              <w:t xml:space="preserve">is not foreseeable, is unavoidable, and makes a </w:t>
            </w:r>
            <w:r w:rsidR="002216AA" w:rsidRPr="00A16996">
              <w:t>p</w:t>
            </w:r>
            <w:r w:rsidRPr="00A16996">
              <w:t>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53A1A6F4" w14:textId="14F890A2" w:rsidR="008232F4" w:rsidRPr="00D0434E" w:rsidRDefault="008232F4" w:rsidP="00A16996">
            <w:pPr>
              <w:pStyle w:val="FABHeader"/>
              <w:ind w:left="616" w:hanging="630"/>
              <w:rPr>
                <w:rFonts w:ascii="Times New Roman" w:hAnsi="Times New Roman"/>
              </w:rPr>
            </w:pPr>
            <w:r w:rsidRPr="00A16996">
              <w:t xml:space="preserve">Force Majeure shall not include (i) any event which is caused by the negligence or intentional action of a </w:t>
            </w:r>
            <w:r w:rsidR="002216AA" w:rsidRPr="00A16996">
              <w:t>party</w:t>
            </w:r>
            <w:r w:rsidRPr="00A16996">
              <w:t xml:space="preserve"> or such </w:t>
            </w:r>
            <w:r w:rsidR="002216AA" w:rsidRPr="00A16996">
              <w:t>p</w:t>
            </w:r>
            <w:r w:rsidRPr="00A16996">
              <w:t xml:space="preserve">arty’s Experts, Sub-consultants or agents or employees, nor (ii) any event which a diligent </w:t>
            </w:r>
            <w:r w:rsidR="002216AA" w:rsidRPr="00A16996">
              <w:t>p</w:t>
            </w:r>
            <w:r w:rsidRPr="00A16996">
              <w:t>arty could reasonably have been expected to both take into account at the time of the conclusion of this Contract, and avoid or overcome in the carrying out of its obligations hereunder.</w:t>
            </w:r>
          </w:p>
          <w:p w14:paraId="7B8ECB0F" w14:textId="77777777" w:rsidR="008232F4" w:rsidRPr="00D0434E" w:rsidRDefault="008232F4" w:rsidP="00A16996">
            <w:pPr>
              <w:pStyle w:val="FABHeader"/>
              <w:ind w:left="616" w:hanging="630"/>
              <w:rPr>
                <w:rFonts w:ascii="Times New Roman" w:hAnsi="Times New Roman"/>
              </w:rPr>
            </w:pPr>
            <w:r w:rsidRPr="00A16996">
              <w:t>Force Majeure shall not include insufficiency of funds or failure to make any payment required hereunder.</w:t>
            </w:r>
          </w:p>
          <w:p w14:paraId="3010F849" w14:textId="39D02FB4" w:rsidR="008232F4" w:rsidRPr="00D0434E" w:rsidRDefault="008232F4" w:rsidP="00A16996">
            <w:pPr>
              <w:pStyle w:val="FABHeader"/>
              <w:ind w:left="616" w:hanging="630"/>
              <w:rPr>
                <w:rFonts w:ascii="Times New Roman" w:hAnsi="Times New Roman"/>
              </w:rPr>
            </w:pPr>
            <w:r w:rsidRPr="00A16996">
              <w:t xml:space="preserve">The failure of a </w:t>
            </w:r>
            <w:r w:rsidR="002216AA" w:rsidRPr="00A16996">
              <w:t>p</w:t>
            </w:r>
            <w:r w:rsidRPr="00A16996">
              <w:t xml:space="preserve">arty to fulfil any of its obligations hereunder shall not be considered to be a breach of, or default under, this Contract insofar as such inability arises from an event of Force Majeure, provided that the </w:t>
            </w:r>
            <w:r w:rsidR="002216AA" w:rsidRPr="00A16996">
              <w:t>p</w:t>
            </w:r>
            <w:r w:rsidRPr="00A16996">
              <w:t>arty affected by such an event has taken all reasonable precautions, due care and reasonable alternative measures, all with the objective of carrying out the terms and conditions of this Contract.</w:t>
            </w:r>
          </w:p>
          <w:p w14:paraId="1611C97C" w14:textId="0843EB6A" w:rsidR="008232F4" w:rsidRPr="00D0434E" w:rsidRDefault="008232F4" w:rsidP="00A16996">
            <w:pPr>
              <w:pStyle w:val="FABHeader"/>
              <w:ind w:left="616" w:hanging="630"/>
              <w:rPr>
                <w:rFonts w:ascii="Times New Roman" w:hAnsi="Times New Roman"/>
              </w:rPr>
            </w:pPr>
            <w:r w:rsidRPr="00A16996">
              <w:t xml:space="preserve">A </w:t>
            </w:r>
            <w:r w:rsidR="002216AA" w:rsidRPr="00A16996">
              <w:t>p</w:t>
            </w:r>
            <w:r w:rsidRPr="00A16996">
              <w:t>arty affected by an event of Force Majeure shall continue to perform its obligations</w:t>
            </w:r>
            <w:r w:rsidR="006C60F0" w:rsidRPr="00A16996">
              <w:t xml:space="preserve">, </w:t>
            </w:r>
            <w:r w:rsidRPr="00A16996">
              <w:t>as far as is reasonably practical, and shall take all reasonable measures to minimize the consequences of any event of Force Majeure.</w:t>
            </w:r>
          </w:p>
          <w:p w14:paraId="436B6008" w14:textId="28ADB9EA" w:rsidR="008232F4" w:rsidRPr="00D0434E" w:rsidRDefault="008232F4" w:rsidP="00A16996">
            <w:pPr>
              <w:pStyle w:val="FABHeader"/>
              <w:ind w:left="616" w:hanging="630"/>
              <w:rPr>
                <w:rFonts w:ascii="Times New Roman" w:hAnsi="Times New Roman"/>
              </w:rPr>
            </w:pPr>
            <w:r w:rsidRPr="00A16996">
              <w:t xml:space="preserve">A </w:t>
            </w:r>
            <w:r w:rsidR="002216AA" w:rsidRPr="00A16996">
              <w:t>p</w:t>
            </w:r>
            <w:r w:rsidRPr="00A16996">
              <w:t>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094FDF69" w14:textId="2353EDAB" w:rsidR="008232F4" w:rsidRPr="00D0434E" w:rsidRDefault="008232F4" w:rsidP="00A16996">
            <w:pPr>
              <w:pStyle w:val="FABHeader"/>
              <w:ind w:left="616" w:hanging="630"/>
              <w:rPr>
                <w:rFonts w:ascii="Times New Roman" w:hAnsi="Times New Roman"/>
              </w:rPr>
            </w:pPr>
            <w:r w:rsidRPr="00A16996">
              <w:t xml:space="preserve">Any period within which a </w:t>
            </w:r>
            <w:r w:rsidR="002216AA" w:rsidRPr="00A16996">
              <w:t>p</w:t>
            </w:r>
            <w:r w:rsidRPr="00A16996">
              <w:t xml:space="preserve">arty shall, pursuant to this Contract, complete any action or task, shall be extended for a period equal to the time during which such </w:t>
            </w:r>
            <w:r w:rsidR="002216AA" w:rsidRPr="00A16996">
              <w:t>p</w:t>
            </w:r>
            <w:r w:rsidRPr="00A16996">
              <w:t>arty was unable to perform such action as a result of Force Majeure.</w:t>
            </w:r>
          </w:p>
          <w:p w14:paraId="583A8414" w14:textId="77777777" w:rsidR="008232F4" w:rsidRPr="00D0434E" w:rsidRDefault="008232F4" w:rsidP="00A16996">
            <w:pPr>
              <w:pStyle w:val="FABHeader"/>
              <w:ind w:left="616" w:hanging="630"/>
              <w:rPr>
                <w:rFonts w:ascii="Times New Roman" w:hAnsi="Times New Roman"/>
              </w:rPr>
            </w:pPr>
            <w:r w:rsidRPr="00A16996">
              <w:t>During the period of their inability to perform the Services as a result of an event of Force Majeure, the Consultant, upon instructions by the Client, shall either:</w:t>
            </w:r>
          </w:p>
          <w:p w14:paraId="57E9D14D" w14:textId="77777777" w:rsidR="008232F4" w:rsidRPr="00D0434E" w:rsidRDefault="008232F4" w:rsidP="00140E99">
            <w:pPr>
              <w:spacing w:before="120" w:after="120"/>
              <w:ind w:left="1062" w:right="-74" w:hanging="523"/>
              <w:jc w:val="both"/>
              <w:rPr>
                <w:rFonts w:ascii="Times New Roman" w:hAnsi="Times New Roman"/>
              </w:rPr>
            </w:pPr>
            <w:r w:rsidRPr="00970B72">
              <w:t>(a)</w:t>
            </w:r>
            <w:r w:rsidRPr="00970B72">
              <w:tab/>
              <w:t>demobilize, in which case the Consultant shall be reimbursed for additional costs they reasonably and necessarily incurred, and, if required by the Client, in reactivating the Services; or</w:t>
            </w:r>
          </w:p>
          <w:p w14:paraId="400F4F3D" w14:textId="77777777" w:rsidR="008232F4" w:rsidRPr="00D0434E" w:rsidRDefault="008232F4" w:rsidP="00140E99">
            <w:pPr>
              <w:spacing w:before="120" w:after="120"/>
              <w:ind w:left="1062" w:right="-74" w:hanging="523"/>
              <w:jc w:val="both"/>
              <w:rPr>
                <w:rFonts w:ascii="Times New Roman" w:hAnsi="Times New Roman"/>
              </w:rPr>
            </w:pPr>
            <w:r w:rsidRPr="00970B72">
              <w:t>(b)</w:t>
            </w:r>
            <w:r w:rsidRPr="00970B72">
              <w:tab/>
              <w:t>continue with the Services to the extent reasonably possible, in which case the Consultant shall continue to be paid under the terms of this Contract and be reimbursed for additional costs reasonably and necessarily incurred.</w:t>
            </w:r>
          </w:p>
          <w:p w14:paraId="265FAFF4" w14:textId="02FF8B3D" w:rsidR="008232F4" w:rsidRPr="00D0434E" w:rsidRDefault="008232F4" w:rsidP="00A16996">
            <w:pPr>
              <w:pStyle w:val="FABHeader"/>
              <w:ind w:left="616" w:hanging="630"/>
              <w:rPr>
                <w:rFonts w:ascii="Times New Roman" w:hAnsi="Times New Roman"/>
              </w:rPr>
            </w:pPr>
            <w:r w:rsidRPr="00A16996">
              <w:t xml:space="preserve">In the case of disagreement between the </w:t>
            </w:r>
            <w:r w:rsidR="002216AA" w:rsidRPr="00A16996">
              <w:t>p</w:t>
            </w:r>
            <w:r w:rsidRPr="00A16996">
              <w:t xml:space="preserve">arties as to the existence or extent of Force Majeure, the matter shall be settled according to </w:t>
            </w:r>
            <w:r w:rsidR="00B57E19" w:rsidRPr="00A16996">
              <w:rPr>
                <w:b/>
                <w:bCs w:val="0"/>
              </w:rPr>
              <w:t>FAP 24</w:t>
            </w:r>
            <w:r w:rsidRPr="00A16996">
              <w:t>.</w:t>
            </w:r>
          </w:p>
        </w:tc>
      </w:tr>
      <w:tr w:rsidR="008232F4" w:rsidRPr="00D0434E" w14:paraId="02572952" w14:textId="77777777" w:rsidTr="00446849">
        <w:tc>
          <w:tcPr>
            <w:tcW w:w="2700" w:type="dxa"/>
          </w:tcPr>
          <w:p w14:paraId="23C9BB68" w14:textId="77777777" w:rsidR="008232F4" w:rsidRPr="00D0434E" w:rsidRDefault="008232F4" w:rsidP="00A16996">
            <w:pPr>
              <w:pStyle w:val="FAHeader1"/>
            </w:pPr>
            <w:r w:rsidRPr="00D0434E">
              <w:t>Language</w:t>
            </w:r>
          </w:p>
        </w:tc>
        <w:tc>
          <w:tcPr>
            <w:tcW w:w="7290" w:type="dxa"/>
          </w:tcPr>
          <w:p w14:paraId="0D274DC4" w14:textId="77777777" w:rsidR="008232F4" w:rsidRPr="00D0434E" w:rsidRDefault="008232F4" w:rsidP="00A16996">
            <w:pPr>
              <w:pStyle w:val="FABHeader"/>
              <w:ind w:left="616" w:hanging="630"/>
              <w:rPr>
                <w:rFonts w:ascii="Times New Roman" w:hAnsi="Times New Roman"/>
              </w:rPr>
            </w:pPr>
            <w:r w:rsidRPr="00A16996">
              <w:t xml:space="preserve">The language of this Framework Agreement, and any Call-off Contract is [insert </w:t>
            </w:r>
            <w:r w:rsidRPr="00A16996">
              <w:rPr>
                <w:i/>
              </w:rPr>
              <w:t>language</w:t>
            </w:r>
            <w:r w:rsidRPr="00A16996">
              <w:t>].  Supporting documents and printed literature that are part of this Framework Agreement, and any Call-off Contract, may be in another language provided they are accompanied by an accurate translation of the relevant passages in the language specified, in which case, for purposes of this Framework Agreement, and any Call-off Contract, this translation shall govern.</w:t>
            </w:r>
          </w:p>
          <w:p w14:paraId="37DF0888" w14:textId="2AE04833" w:rsidR="008232F4" w:rsidRPr="00D0434E" w:rsidRDefault="008232F4" w:rsidP="00A16996">
            <w:pPr>
              <w:pStyle w:val="FABHeader"/>
              <w:ind w:left="616" w:hanging="630"/>
              <w:rPr>
                <w:rFonts w:ascii="Times New Roman" w:hAnsi="Times New Roman"/>
              </w:rPr>
            </w:pPr>
            <w:r w:rsidRPr="00A16996">
              <w:t xml:space="preserve">The </w:t>
            </w:r>
            <w:r w:rsidR="002954D0" w:rsidRPr="00A16996">
              <w:t>Consultant</w:t>
            </w:r>
            <w:r w:rsidRPr="00A16996">
              <w:t xml:space="preserve"> shall bear all costs of translation to the governing language and all risks of the accuracy of such translation.</w:t>
            </w:r>
          </w:p>
        </w:tc>
      </w:tr>
      <w:tr w:rsidR="008232F4" w:rsidRPr="00D0434E" w14:paraId="245D0B52" w14:textId="77777777" w:rsidTr="00446849">
        <w:tc>
          <w:tcPr>
            <w:tcW w:w="2700" w:type="dxa"/>
          </w:tcPr>
          <w:p w14:paraId="64D8CF15" w14:textId="77777777" w:rsidR="008232F4" w:rsidRPr="00D0434E" w:rsidRDefault="008232F4" w:rsidP="00A16996">
            <w:pPr>
              <w:pStyle w:val="FAHeader1"/>
            </w:pPr>
            <w:r w:rsidRPr="00D0434E">
              <w:t xml:space="preserve">Fraud and Corruption </w:t>
            </w:r>
          </w:p>
        </w:tc>
        <w:tc>
          <w:tcPr>
            <w:tcW w:w="7290" w:type="dxa"/>
          </w:tcPr>
          <w:p w14:paraId="6C8D3D7B" w14:textId="77777777" w:rsidR="008232F4" w:rsidRPr="00D0434E" w:rsidRDefault="008232F4" w:rsidP="00A16996">
            <w:pPr>
              <w:pStyle w:val="FABHeader"/>
              <w:ind w:left="616" w:hanging="630"/>
              <w:rPr>
                <w:rFonts w:ascii="Times New Roman" w:hAnsi="Times New Roman"/>
              </w:rPr>
            </w:pPr>
            <w:r w:rsidRPr="00A16996">
              <w:t>The Bank requires compliance with the Bank’s Anti-Corruption Guidelines and its prevailing sanctions policies and procedures as set forth in the World Bank Group’s Sanctions Framework, as set forth in the Appendix to this Framework Agreement Provisions (Fraud and Corruption).</w:t>
            </w:r>
            <w:r w:rsidRPr="00A16996" w:rsidDel="005168A4">
              <w:t xml:space="preserve"> </w:t>
            </w:r>
          </w:p>
          <w:p w14:paraId="017C9B43" w14:textId="7A4B8439" w:rsidR="008232F4" w:rsidRPr="00D0434E" w:rsidRDefault="008232F4" w:rsidP="00A16996">
            <w:pPr>
              <w:pStyle w:val="FABHeader"/>
              <w:ind w:left="616" w:hanging="630"/>
              <w:rPr>
                <w:rFonts w:ascii="Times New Roman" w:hAnsi="Times New Roman"/>
              </w:rPr>
            </w:pPr>
            <w:r w:rsidRPr="00A16996">
              <w:t xml:space="preserve">The </w:t>
            </w:r>
            <w:r w:rsidR="002954D0" w:rsidRPr="00A16996">
              <w:t>Client</w:t>
            </w:r>
            <w:r w:rsidRPr="00A16996">
              <w:t xml:space="preserve"> requires the </w:t>
            </w:r>
            <w:r w:rsidR="002954D0" w:rsidRPr="00A16996">
              <w:t>Consultant</w:t>
            </w:r>
            <w:r w:rsidRPr="00A16996">
              <w:t xml:space="preserve"> to disclose any commissions or fees that may have been paid or are to be paid to agents or any other party with respect to the Primary or Secondary Procurement or execution of a Call-off Contract. The information disclosed must include at least the name and address of the agent or other party, the amount and currency, and the purpose of the commission, gratuity or fee.</w:t>
            </w:r>
          </w:p>
        </w:tc>
      </w:tr>
      <w:tr w:rsidR="008232F4" w:rsidRPr="00D0434E" w14:paraId="75BB8729" w14:textId="77777777" w:rsidTr="00446849">
        <w:tc>
          <w:tcPr>
            <w:tcW w:w="2700" w:type="dxa"/>
          </w:tcPr>
          <w:p w14:paraId="20880230" w14:textId="77777777" w:rsidR="008232F4" w:rsidRPr="00D0434E" w:rsidRDefault="008232F4" w:rsidP="00A16996">
            <w:pPr>
              <w:pStyle w:val="FAHeader1"/>
            </w:pPr>
            <w:r w:rsidRPr="00D0434E">
              <w:t>Records, inspections and audit</w:t>
            </w:r>
          </w:p>
        </w:tc>
        <w:tc>
          <w:tcPr>
            <w:tcW w:w="7290" w:type="dxa"/>
          </w:tcPr>
          <w:p w14:paraId="1CC8AFAA" w14:textId="10FC4A00" w:rsidR="008232F4" w:rsidRPr="00D0434E" w:rsidRDefault="008232F4" w:rsidP="00A16996">
            <w:pPr>
              <w:pStyle w:val="FABHeader"/>
              <w:ind w:left="616" w:hanging="630"/>
              <w:rPr>
                <w:rFonts w:ascii="Times New Roman" w:hAnsi="Times New Roman"/>
              </w:rPr>
            </w:pPr>
            <w:r w:rsidRPr="00A16996">
              <w:t xml:space="preserve">The </w:t>
            </w:r>
            <w:r w:rsidR="002954D0" w:rsidRPr="00A16996">
              <w:t>Consultant</w:t>
            </w:r>
            <w:r w:rsidRPr="00A16996">
              <w:t xml:space="preserve"> shall keep, and shall make all reasonable efforts to cause its subcontractor(s), if any, to keep, accurate and systematic accounts and records in respect of this Framework Agreement, the </w:t>
            </w:r>
            <w:r w:rsidR="00E704F0" w:rsidRPr="00A16996">
              <w:t>Services</w:t>
            </w:r>
            <w:r w:rsidRPr="00A16996">
              <w:t>, and any Call-off Contract, in such form and details as will clearly identify relevant time changes and costs.</w:t>
            </w:r>
          </w:p>
          <w:p w14:paraId="5A07BBC6" w14:textId="526CC91E" w:rsidR="008232F4" w:rsidRPr="00D0434E" w:rsidRDefault="008232F4" w:rsidP="00A16996">
            <w:pPr>
              <w:pStyle w:val="FABHeader"/>
              <w:ind w:left="616" w:hanging="630"/>
              <w:rPr>
                <w:rFonts w:ascii="Times New Roman" w:hAnsi="Times New Roman"/>
              </w:rPr>
            </w:pPr>
            <w:r w:rsidRPr="00A16996">
              <w:t xml:space="preserve">Pursuant to paragraph 2.2 e. of the Appendix to the Framework Agreement, the </w:t>
            </w:r>
            <w:r w:rsidR="002954D0" w:rsidRPr="00A16996">
              <w:t>Consultant</w:t>
            </w:r>
            <w:r w:rsidRPr="00A16996">
              <w:t xml:space="preserve"> shall permit and shall cause its agents (where declared or not), subcontractors, subconsultants, service providers, </w:t>
            </w:r>
            <w:r w:rsidR="002954D0" w:rsidRPr="00A16996">
              <w:t>Consultant</w:t>
            </w:r>
            <w:r w:rsidRPr="00A16996">
              <w:t xml:space="preserve">s, and personnel, to permit, the Bank and/or persons appointed by the Bank to inspect the site and/or the accounts, records and other documents relating to the request for </w:t>
            </w:r>
            <w:r w:rsidR="00997B4F" w:rsidRPr="00A16996">
              <w:t>process</w:t>
            </w:r>
            <w:r w:rsidR="00BD597C" w:rsidRPr="00A16996">
              <w:t xml:space="preserve"> </w:t>
            </w:r>
            <w:r w:rsidRPr="00A16996">
              <w:t xml:space="preserve">and/or execution of the Framework Agreement and/or any Call-off Contract. The </w:t>
            </w:r>
            <w:r w:rsidR="002954D0" w:rsidRPr="00A16996">
              <w:t>Consultant</w:t>
            </w:r>
            <w:r w:rsidRPr="00A16996">
              <w:t xml:space="preserve">’s and its subcontractor’s attention is drawn to </w:t>
            </w:r>
            <w:r w:rsidRPr="00A16996">
              <w:rPr>
                <w:b/>
                <w:bCs w:val="0"/>
              </w:rPr>
              <w:t xml:space="preserve">FAP </w:t>
            </w:r>
            <w:r w:rsidR="00B57E19" w:rsidRPr="00A16996">
              <w:rPr>
                <w:b/>
                <w:bCs w:val="0"/>
              </w:rPr>
              <w:t>16</w:t>
            </w:r>
            <w:r w:rsidRPr="00A16996">
              <w:t xml:space="preserve">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8232F4" w:rsidRPr="00D0434E" w14:paraId="314749EA" w14:textId="77777777" w:rsidTr="00446849">
        <w:tc>
          <w:tcPr>
            <w:tcW w:w="2700" w:type="dxa"/>
          </w:tcPr>
          <w:p w14:paraId="363D2B87" w14:textId="77777777" w:rsidR="008232F4" w:rsidRPr="00D0434E" w:rsidRDefault="008232F4" w:rsidP="00A16996">
            <w:pPr>
              <w:pStyle w:val="FAHeader1"/>
            </w:pPr>
            <w:r w:rsidRPr="00D0434E">
              <w:t>Confidential Information</w:t>
            </w:r>
          </w:p>
        </w:tc>
        <w:tc>
          <w:tcPr>
            <w:tcW w:w="7290" w:type="dxa"/>
          </w:tcPr>
          <w:p w14:paraId="63BBA8CA" w14:textId="305F9500" w:rsidR="008232F4" w:rsidRPr="00D0434E" w:rsidRDefault="008232F4" w:rsidP="00A16996">
            <w:pPr>
              <w:pStyle w:val="FABHeader"/>
              <w:ind w:left="616" w:hanging="630"/>
              <w:rPr>
                <w:rFonts w:ascii="Times New Roman" w:hAnsi="Times New Roman"/>
              </w:rPr>
            </w:pPr>
            <w:r w:rsidRPr="00B550E0">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r w:rsidR="00B57E19" w:rsidRPr="00B550E0">
              <w:t>.</w:t>
            </w:r>
          </w:p>
        </w:tc>
      </w:tr>
      <w:tr w:rsidR="008232F4" w:rsidRPr="00D0434E" w14:paraId="54B8C714" w14:textId="77777777" w:rsidTr="00446849">
        <w:tc>
          <w:tcPr>
            <w:tcW w:w="2700" w:type="dxa"/>
          </w:tcPr>
          <w:p w14:paraId="16EB6B81" w14:textId="77777777" w:rsidR="008232F4" w:rsidRPr="00D0434E" w:rsidRDefault="008232F4" w:rsidP="00A16996">
            <w:pPr>
              <w:pStyle w:val="FAHeader1"/>
            </w:pPr>
            <w:r w:rsidRPr="00D0434E">
              <w:t>Proprietary Rights of the Client in Reports and Records</w:t>
            </w:r>
          </w:p>
        </w:tc>
        <w:tc>
          <w:tcPr>
            <w:tcW w:w="7290" w:type="dxa"/>
          </w:tcPr>
          <w:p w14:paraId="6087F101" w14:textId="18631B1A" w:rsidR="008232F4" w:rsidRPr="00D0434E" w:rsidRDefault="00B57E19" w:rsidP="00A16996">
            <w:pPr>
              <w:pStyle w:val="FABHeader"/>
              <w:ind w:left="616" w:hanging="630"/>
              <w:rPr>
                <w:rFonts w:ascii="Times New Roman" w:hAnsi="Times New Roman"/>
              </w:rPr>
            </w:pPr>
            <w:r w:rsidRPr="00A16996">
              <w:t>Unless otherwise indicated in the Call-off Contract, a</w:t>
            </w:r>
            <w:r w:rsidR="008232F4" w:rsidRPr="00A16996">
              <w:t xml:space="preserve">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5A359598" w14:textId="6E36582F" w:rsidR="008232F4" w:rsidRPr="00D0434E" w:rsidRDefault="008232F4" w:rsidP="00A16996">
            <w:pPr>
              <w:pStyle w:val="FABHeader"/>
              <w:ind w:left="616" w:hanging="630"/>
              <w:rPr>
                <w:rFonts w:ascii="Times New Roman" w:hAnsi="Times New Roman"/>
              </w:rPr>
            </w:pPr>
            <w:r w:rsidRPr="00A16996">
              <w:t xml:space="preserve">If license agreements are necessary or appropriate between the Consultant and third parties for purposes of development of the plans, drawings, specifications, designs, databases, other documents and software, the Consultant shall obtain the Client’s prior written approval to such agreements, and the Client shall be entitled at its discretion to require recovering the expenses related to the development of the program(s) concerned.  Other restrictions about the future use of these documents and software, if any, are specified in </w:t>
            </w:r>
            <w:r w:rsidR="00D63A33" w:rsidRPr="00A16996">
              <w:t>a Call-Off Contract</w:t>
            </w:r>
            <w:r w:rsidRPr="00A16996">
              <w:t>.</w:t>
            </w:r>
          </w:p>
        </w:tc>
      </w:tr>
      <w:tr w:rsidR="008232F4" w:rsidRPr="00D0434E" w14:paraId="58BABB7A" w14:textId="77777777" w:rsidTr="00446849">
        <w:tc>
          <w:tcPr>
            <w:tcW w:w="2700" w:type="dxa"/>
          </w:tcPr>
          <w:p w14:paraId="4FBA2275" w14:textId="77777777" w:rsidR="008232F4" w:rsidRPr="00D0434E" w:rsidRDefault="008232F4" w:rsidP="00A16996">
            <w:pPr>
              <w:pStyle w:val="FAHeader1"/>
            </w:pPr>
            <w:r w:rsidRPr="00D0434E">
              <w:t>Equipment, Vehicles and Materials</w:t>
            </w:r>
          </w:p>
        </w:tc>
        <w:tc>
          <w:tcPr>
            <w:tcW w:w="7290" w:type="dxa"/>
          </w:tcPr>
          <w:p w14:paraId="32C8B454" w14:textId="77777777" w:rsidR="008232F4" w:rsidRPr="00D0434E" w:rsidRDefault="008232F4" w:rsidP="00A16996">
            <w:pPr>
              <w:pStyle w:val="FABHeader"/>
              <w:ind w:left="616" w:hanging="630"/>
              <w:rPr>
                <w:rFonts w:ascii="Times New Roman" w:hAnsi="Times New Roman"/>
              </w:rPr>
            </w:pPr>
            <w:r w:rsidRPr="00A16996">
              <w:t>Equipment, vehicles and materials made available to the Consultant by the Client, or purchased by the Consultant wholly or partly with funds provided by the Client, shall be the property of the Client and shall be marked accordingly. While in possession of such equipment, vehicles and materials, the Consultant, unless otherwise instructed by the Client in writing, shall insure them at the expense of the Client in an amount equal to their full replacement value.</w:t>
            </w:r>
          </w:p>
        </w:tc>
      </w:tr>
      <w:tr w:rsidR="008232F4" w:rsidRPr="00D0434E" w14:paraId="0BC37610" w14:textId="77777777" w:rsidTr="00446849">
        <w:tc>
          <w:tcPr>
            <w:tcW w:w="2700" w:type="dxa"/>
          </w:tcPr>
          <w:p w14:paraId="0EB723AC" w14:textId="77777777" w:rsidR="008232F4" w:rsidRPr="00D0434E" w:rsidRDefault="008232F4" w:rsidP="00A16996">
            <w:pPr>
              <w:pStyle w:val="FAHeader1"/>
            </w:pPr>
            <w:r w:rsidRPr="00D0434E">
              <w:t>Change to the Framework Agreement</w:t>
            </w:r>
          </w:p>
        </w:tc>
        <w:tc>
          <w:tcPr>
            <w:tcW w:w="7290" w:type="dxa"/>
          </w:tcPr>
          <w:p w14:paraId="22E023A0" w14:textId="3620A6E2" w:rsidR="008232F4" w:rsidRPr="00D0434E" w:rsidRDefault="008232F4" w:rsidP="00A16996">
            <w:pPr>
              <w:pStyle w:val="FABHeader"/>
              <w:ind w:left="616" w:hanging="630"/>
              <w:rPr>
                <w:rFonts w:ascii="Times New Roman" w:hAnsi="Times New Roman"/>
              </w:rPr>
            </w:pPr>
            <w:r w:rsidRPr="00A16996">
              <w:t xml:space="preserve">Any change to this Framework Agreement, including an extension of the Term, must be In Writing and signed by both </w:t>
            </w:r>
            <w:r w:rsidR="002F35FE" w:rsidRPr="00A16996">
              <w:t>p</w:t>
            </w:r>
            <w:r w:rsidRPr="00A16996">
              <w:t xml:space="preserve">arties. A change can be made at any time after this Framework Agreement has been signed by both </w:t>
            </w:r>
            <w:r w:rsidR="002F35FE" w:rsidRPr="00A16996">
              <w:t>p</w:t>
            </w:r>
            <w:r w:rsidRPr="00A16996">
              <w:t>arties, and before it expires.</w:t>
            </w:r>
          </w:p>
        </w:tc>
      </w:tr>
      <w:tr w:rsidR="008232F4" w:rsidRPr="00D0434E" w14:paraId="5AF981DA" w14:textId="77777777" w:rsidTr="00446849">
        <w:tc>
          <w:tcPr>
            <w:tcW w:w="2700" w:type="dxa"/>
          </w:tcPr>
          <w:p w14:paraId="6494FB7B" w14:textId="77777777" w:rsidR="008232F4" w:rsidRPr="00D0434E" w:rsidDel="00042655" w:rsidRDefault="008232F4" w:rsidP="00A16996">
            <w:pPr>
              <w:pStyle w:val="FAHeader1"/>
            </w:pPr>
            <w:r w:rsidRPr="00D0434E">
              <w:t xml:space="preserve">Assignment </w:t>
            </w:r>
          </w:p>
        </w:tc>
        <w:tc>
          <w:tcPr>
            <w:tcW w:w="7290" w:type="dxa"/>
          </w:tcPr>
          <w:p w14:paraId="42809C50" w14:textId="013243CC" w:rsidR="008232F4" w:rsidRPr="00D0434E" w:rsidRDefault="008232F4" w:rsidP="00A16996">
            <w:pPr>
              <w:pStyle w:val="FABHeader"/>
              <w:ind w:left="616" w:hanging="630"/>
              <w:rPr>
                <w:rFonts w:ascii="Times New Roman" w:hAnsi="Times New Roman"/>
              </w:rPr>
            </w:pPr>
            <w:r w:rsidRPr="00A16996">
              <w:t xml:space="preserve">The </w:t>
            </w:r>
            <w:r w:rsidR="002954D0" w:rsidRPr="00A16996">
              <w:t>Consultant</w:t>
            </w:r>
            <w:r w:rsidRPr="00A16996">
              <w:t xml:space="preserve"> shall not assign, in whole or in part, its obligations under this this Framework Agreement and/or Call-off Contracts, without the prior written consent of the </w:t>
            </w:r>
            <w:r w:rsidR="002954D0" w:rsidRPr="00A16996">
              <w:t>Client</w:t>
            </w:r>
            <w:r w:rsidRPr="00A16996">
              <w:t>.</w:t>
            </w:r>
          </w:p>
        </w:tc>
      </w:tr>
      <w:tr w:rsidR="008232F4" w:rsidRPr="00D0434E" w14:paraId="133458AB" w14:textId="77777777" w:rsidTr="00446849">
        <w:tc>
          <w:tcPr>
            <w:tcW w:w="2700" w:type="dxa"/>
          </w:tcPr>
          <w:p w14:paraId="30F76B67" w14:textId="77777777" w:rsidR="008232F4" w:rsidRPr="00D0434E" w:rsidRDefault="008232F4" w:rsidP="00A16996">
            <w:pPr>
              <w:pStyle w:val="FAHeader1"/>
            </w:pPr>
            <w:r w:rsidRPr="00D0434E">
              <w:t>Termination of the Framework Agreement</w:t>
            </w:r>
          </w:p>
          <w:p w14:paraId="1EE014C7" w14:textId="77777777" w:rsidR="008232F4" w:rsidRPr="00D0434E" w:rsidRDefault="008232F4" w:rsidP="00140E99">
            <w:pPr>
              <w:spacing w:before="120" w:after="120"/>
              <w:ind w:left="341"/>
              <w:rPr>
                <w:rFonts w:ascii="Times New Roman" w:hAnsi="Times New Roman"/>
                <w:b/>
              </w:rPr>
            </w:pPr>
          </w:p>
        </w:tc>
        <w:tc>
          <w:tcPr>
            <w:tcW w:w="7290" w:type="dxa"/>
          </w:tcPr>
          <w:p w14:paraId="1589DF47" w14:textId="4070BDB1" w:rsidR="008232F4" w:rsidRPr="00D0434E" w:rsidRDefault="008232F4" w:rsidP="00A16996">
            <w:pPr>
              <w:pStyle w:val="FABHeader"/>
              <w:ind w:left="616" w:hanging="630"/>
              <w:rPr>
                <w:rFonts w:ascii="Times New Roman" w:hAnsi="Times New Roman"/>
              </w:rPr>
            </w:pPr>
            <w:r w:rsidRPr="00A16996">
              <w:t xml:space="preserve">The </w:t>
            </w:r>
            <w:r w:rsidR="002954D0" w:rsidRPr="00A16996">
              <w:t>Client</w:t>
            </w:r>
            <w:r w:rsidRPr="00A16996">
              <w:t xml:space="preserve">, without prejudice to any other remedy for breach of the Framework Agreement or Call-off Contract, may terminate this Framework Agreement immediately, by notice In Writing to the </w:t>
            </w:r>
            <w:r w:rsidR="002954D0" w:rsidRPr="00A16996">
              <w:t>Consultant</w:t>
            </w:r>
            <w:r w:rsidRPr="00A16996">
              <w:t>, if:</w:t>
            </w:r>
          </w:p>
          <w:p w14:paraId="6547571F" w14:textId="27010383" w:rsidR="008232F4" w:rsidRPr="00D0434E" w:rsidRDefault="008232F4" w:rsidP="008232F4">
            <w:pPr>
              <w:pStyle w:val="Heading3"/>
              <w:numPr>
                <w:ilvl w:val="2"/>
                <w:numId w:val="626"/>
              </w:numPr>
              <w:tabs>
                <w:tab w:val="clear" w:pos="1152"/>
                <w:tab w:val="num" w:pos="1332"/>
              </w:tabs>
              <w:spacing w:before="120" w:after="120"/>
              <w:ind w:left="1242"/>
              <w:contextualSpacing w:val="0"/>
              <w:jc w:val="both"/>
              <w:outlineLvl w:val="2"/>
              <w:rPr>
                <w:rFonts w:ascii="Times New Roman" w:hAnsi="Times New Roman"/>
              </w:rPr>
            </w:pPr>
            <w:r w:rsidRPr="00970B72">
              <w:t xml:space="preserve">in the judgement of the </w:t>
            </w:r>
            <w:r w:rsidR="002954D0" w:rsidRPr="00970B72">
              <w:t>Client</w:t>
            </w:r>
            <w:r w:rsidRPr="00970B72">
              <w:t xml:space="preserve">, the </w:t>
            </w:r>
            <w:r w:rsidR="002954D0" w:rsidRPr="00970B72">
              <w:t>Consultant</w:t>
            </w:r>
            <w:r w:rsidRPr="00970B72">
              <w:t xml:space="preserve"> has engaged in Fraud and Corruption, or</w:t>
            </w:r>
          </w:p>
          <w:p w14:paraId="7CE6202B" w14:textId="60ECBD23" w:rsidR="008232F4" w:rsidRPr="00D0434E" w:rsidRDefault="008232F4" w:rsidP="008232F4">
            <w:pPr>
              <w:pStyle w:val="Heading3"/>
              <w:numPr>
                <w:ilvl w:val="2"/>
                <w:numId w:val="626"/>
              </w:numPr>
              <w:tabs>
                <w:tab w:val="clear" w:pos="1152"/>
                <w:tab w:val="num" w:pos="1332"/>
              </w:tabs>
              <w:spacing w:before="120" w:after="120"/>
              <w:ind w:left="1242"/>
              <w:contextualSpacing w:val="0"/>
              <w:jc w:val="both"/>
              <w:outlineLvl w:val="2"/>
              <w:rPr>
                <w:rFonts w:ascii="Times New Roman" w:hAnsi="Times New Roman"/>
              </w:rPr>
            </w:pPr>
            <w:r w:rsidRPr="00970B72">
              <w:t xml:space="preserve">during the Term of the Framework Agreement, the </w:t>
            </w:r>
            <w:r w:rsidR="002954D0" w:rsidRPr="00970B72">
              <w:t>Consultant</w:t>
            </w:r>
            <w:r w:rsidRPr="00970B72">
              <w:t xml:space="preserve"> ceases to be qualified or eligible, or </w:t>
            </w:r>
          </w:p>
          <w:p w14:paraId="236CFEA5" w14:textId="057D2CF3" w:rsidR="008232F4" w:rsidRPr="00D0434E" w:rsidRDefault="008232F4" w:rsidP="008232F4">
            <w:pPr>
              <w:pStyle w:val="Heading3"/>
              <w:numPr>
                <w:ilvl w:val="2"/>
                <w:numId w:val="626"/>
              </w:numPr>
              <w:tabs>
                <w:tab w:val="clear" w:pos="1152"/>
                <w:tab w:val="num" w:pos="1332"/>
              </w:tabs>
              <w:spacing w:before="120" w:after="120"/>
              <w:ind w:left="1242"/>
              <w:contextualSpacing w:val="0"/>
              <w:jc w:val="both"/>
              <w:outlineLvl w:val="2"/>
              <w:rPr>
                <w:rFonts w:ascii="Times New Roman" w:hAnsi="Times New Roman"/>
              </w:rPr>
            </w:pPr>
            <w:r w:rsidRPr="00970B72">
              <w:t xml:space="preserve">the </w:t>
            </w:r>
            <w:r w:rsidR="002954D0" w:rsidRPr="00970B72">
              <w:t>Consultant</w:t>
            </w:r>
            <w:r w:rsidRPr="00970B72">
              <w:t xml:space="preserve"> purports to assign, or otherwise transfer or dispose of this Framework Agreement and/or Call-off Contract, in whole, or in part, without the prior written consent of the </w:t>
            </w:r>
            <w:r w:rsidR="002954D0" w:rsidRPr="00970B72">
              <w:t>Client</w:t>
            </w:r>
            <w:r w:rsidRPr="00970B72">
              <w:t>, or</w:t>
            </w:r>
          </w:p>
          <w:p w14:paraId="2771BE82" w14:textId="548E41B7" w:rsidR="008232F4" w:rsidRPr="00D0434E" w:rsidRDefault="008232F4" w:rsidP="008232F4">
            <w:pPr>
              <w:pStyle w:val="Heading3"/>
              <w:numPr>
                <w:ilvl w:val="2"/>
                <w:numId w:val="626"/>
              </w:numPr>
              <w:tabs>
                <w:tab w:val="clear" w:pos="1152"/>
                <w:tab w:val="num" w:pos="1332"/>
              </w:tabs>
              <w:spacing w:before="120" w:after="120"/>
              <w:ind w:left="1242"/>
              <w:contextualSpacing w:val="0"/>
              <w:jc w:val="both"/>
              <w:outlineLvl w:val="2"/>
              <w:rPr>
                <w:rFonts w:ascii="Times New Roman" w:hAnsi="Times New Roman"/>
              </w:rPr>
            </w:pPr>
            <w:r w:rsidRPr="00970B72">
              <w:t xml:space="preserve">the </w:t>
            </w:r>
            <w:r w:rsidR="002954D0" w:rsidRPr="00970B72">
              <w:t>Consultant</w:t>
            </w:r>
            <w:r w:rsidRPr="00970B72">
              <w:t xml:space="preserve"> becomes bankrupt or otherwise insolvent, or</w:t>
            </w:r>
          </w:p>
          <w:p w14:paraId="620A8762" w14:textId="23F024DE" w:rsidR="00104B56" w:rsidRPr="00D0434E" w:rsidRDefault="00D75428" w:rsidP="00446849">
            <w:pPr>
              <w:pStyle w:val="Heading3"/>
              <w:numPr>
                <w:ilvl w:val="2"/>
                <w:numId w:val="626"/>
              </w:numPr>
              <w:tabs>
                <w:tab w:val="clear" w:pos="1152"/>
                <w:tab w:val="num" w:pos="1332"/>
              </w:tabs>
              <w:spacing w:before="120" w:after="120"/>
              <w:ind w:left="1242"/>
              <w:contextualSpacing w:val="0"/>
              <w:jc w:val="both"/>
              <w:outlineLvl w:val="2"/>
              <w:rPr>
                <w:rFonts w:ascii="Times New Roman" w:hAnsi="Times New Roman"/>
              </w:rPr>
            </w:pPr>
            <w:r w:rsidRPr="00970B72">
              <w:t xml:space="preserve">the Consultant </w:t>
            </w:r>
            <w:r w:rsidR="00104B56" w:rsidRPr="00970B72">
              <w:t>consistently does not submit proposals for call-off contracts</w:t>
            </w:r>
            <w:r w:rsidR="00B57E19" w:rsidRPr="00970B72">
              <w:t xml:space="preserve">, when requested by Clients, </w:t>
            </w:r>
            <w:r w:rsidRPr="00970B72">
              <w:t xml:space="preserve">or </w:t>
            </w:r>
            <w:r w:rsidR="00EF03F9" w:rsidRPr="00970B72">
              <w:t xml:space="preserve">consistently </w:t>
            </w:r>
            <w:r w:rsidRPr="00970B72">
              <w:t>fails to submit a technically qualified proposal;</w:t>
            </w:r>
          </w:p>
          <w:p w14:paraId="51A64E67" w14:textId="5AB2DF22" w:rsidR="008232F4" w:rsidRPr="00D0434E" w:rsidRDefault="008232F4" w:rsidP="008232F4">
            <w:pPr>
              <w:pStyle w:val="Heading3"/>
              <w:numPr>
                <w:ilvl w:val="2"/>
                <w:numId w:val="626"/>
              </w:numPr>
              <w:tabs>
                <w:tab w:val="clear" w:pos="1152"/>
                <w:tab w:val="num" w:pos="1332"/>
              </w:tabs>
              <w:spacing w:before="120" w:after="120"/>
              <w:ind w:left="1242"/>
              <w:contextualSpacing w:val="0"/>
              <w:jc w:val="both"/>
              <w:outlineLvl w:val="2"/>
              <w:rPr>
                <w:rFonts w:ascii="Times New Roman" w:hAnsi="Times New Roman"/>
              </w:rPr>
            </w:pPr>
            <w:r w:rsidRPr="00970B72">
              <w:t xml:space="preserve">the </w:t>
            </w:r>
            <w:r w:rsidR="002954D0" w:rsidRPr="00970B72">
              <w:t>Consultant</w:t>
            </w:r>
            <w:r w:rsidRPr="00970B72">
              <w:t xml:space="preserve"> fails to perform any other obligation under the Framework Agreement and/or any Call-off Contract.</w:t>
            </w:r>
          </w:p>
          <w:p w14:paraId="741AA2B3" w14:textId="3F32BC3E" w:rsidR="008232F4" w:rsidRPr="00D0434E" w:rsidRDefault="008232F4" w:rsidP="00A16996">
            <w:pPr>
              <w:pStyle w:val="FABHeader"/>
              <w:ind w:left="616" w:hanging="630"/>
              <w:rPr>
                <w:rFonts w:ascii="Times New Roman" w:hAnsi="Times New Roman"/>
              </w:rPr>
            </w:pPr>
            <w:r w:rsidRPr="00A16996">
              <w:t xml:space="preserve">The </w:t>
            </w:r>
            <w:r w:rsidR="002954D0" w:rsidRPr="00A16996">
              <w:t>Client</w:t>
            </w:r>
            <w:r w:rsidRPr="00A16996">
              <w:t xml:space="preserve"> may terminate this Framework Agreement and/or any Call-off Contract, in whole or in part, by notice In Writing sent to the </w:t>
            </w:r>
            <w:r w:rsidR="002954D0" w:rsidRPr="00A16996">
              <w:t>Consultant</w:t>
            </w:r>
            <w:r w:rsidRPr="00A16996">
              <w:t xml:space="preserve">, at any time, for its convenience. The notice of termination shall specify that the termination is for the </w:t>
            </w:r>
            <w:r w:rsidR="002954D0" w:rsidRPr="00A16996">
              <w:t>Client</w:t>
            </w:r>
            <w:r w:rsidRPr="00A16996">
              <w:t xml:space="preserve">’s convenience, the extent to which the performance of the </w:t>
            </w:r>
            <w:r w:rsidR="008031E9" w:rsidRPr="00A16996">
              <w:t>Consultant</w:t>
            </w:r>
            <w:r w:rsidRPr="00A16996">
              <w:t xml:space="preserve"> under the Framework Agreement is terminated, and the date upon which such termination becomes effective.</w:t>
            </w:r>
          </w:p>
          <w:p w14:paraId="3CE0B2B3" w14:textId="77777777" w:rsidR="008232F4" w:rsidRPr="00D0434E" w:rsidRDefault="008232F4" w:rsidP="00A16996">
            <w:pPr>
              <w:pStyle w:val="FABHeader"/>
              <w:ind w:left="616" w:hanging="630"/>
              <w:rPr>
                <w:rFonts w:ascii="Times New Roman" w:hAnsi="Times New Roman"/>
              </w:rPr>
            </w:pPr>
            <w:r w:rsidRPr="00A16996">
              <w:t>Upon expiry, or earlier termination of this Framework Agreement, all Call-off Contracts already entered into under this Framework Agreement shall continue in full force and effect. However, no further Call-off Contracts shall be awarded once the Framework Agreement is terminated.</w:t>
            </w:r>
          </w:p>
        </w:tc>
      </w:tr>
      <w:tr w:rsidR="008232F4" w:rsidRPr="00D0434E" w14:paraId="74161E42" w14:textId="77777777" w:rsidTr="00446849">
        <w:tc>
          <w:tcPr>
            <w:tcW w:w="2700" w:type="dxa"/>
          </w:tcPr>
          <w:p w14:paraId="5A3A5137" w14:textId="77777777" w:rsidR="008232F4" w:rsidRPr="00A16996" w:rsidRDefault="008232F4" w:rsidP="00A16996">
            <w:pPr>
              <w:pStyle w:val="FAHeader1"/>
              <w:rPr>
                <w:rFonts w:ascii="Times New Roman" w:hAnsi="Times New Roman"/>
                <w:b w:val="0"/>
              </w:rPr>
            </w:pPr>
            <w:r w:rsidRPr="00366098">
              <w:rPr>
                <w:rFonts w:ascii="Times New Roman" w:hAnsi="Times New Roman"/>
              </w:rPr>
              <w:t>Dispute resolution in relation to the Framework Agreement</w:t>
            </w:r>
          </w:p>
        </w:tc>
        <w:tc>
          <w:tcPr>
            <w:tcW w:w="7290" w:type="dxa"/>
          </w:tcPr>
          <w:p w14:paraId="0A4A948F" w14:textId="60A15C26" w:rsidR="008232F4" w:rsidRPr="00D0434E" w:rsidRDefault="00EF03F9" w:rsidP="00A16996">
            <w:pPr>
              <w:pStyle w:val="FABHeader"/>
              <w:ind w:left="616" w:hanging="630"/>
              <w:rPr>
                <w:rFonts w:ascii="Times New Roman" w:hAnsi="Times New Roman"/>
              </w:rPr>
            </w:pPr>
            <w:bookmarkStart w:id="268" w:name="_Toc303950083"/>
            <w:bookmarkStart w:id="269" w:name="_Toc303950850"/>
            <w:bookmarkStart w:id="270" w:name="_Toc303951630"/>
            <w:bookmarkStart w:id="271" w:name="_Toc304135713"/>
            <w:r w:rsidRPr="00A16996">
              <w:t>In the case of a dispute arising out of, or in connection with this Framework Agreement, the parties to the Framework Agreement shall, in good faith, make every reasonable effort to communicate and cooperate with each other with a view to amicably resolving the dispute</w:t>
            </w:r>
            <w:bookmarkEnd w:id="268"/>
            <w:bookmarkEnd w:id="269"/>
            <w:bookmarkEnd w:id="270"/>
            <w:bookmarkEnd w:id="271"/>
            <w:r w:rsidR="008232F4" w:rsidRPr="00A16996">
              <w:t xml:space="preserve">. </w:t>
            </w:r>
          </w:p>
          <w:p w14:paraId="78F6A19A" w14:textId="77777777" w:rsidR="008232F4" w:rsidRPr="00D0434E" w:rsidRDefault="00EF03F9" w:rsidP="00A16996">
            <w:pPr>
              <w:pStyle w:val="FABHeader"/>
              <w:ind w:left="616" w:hanging="630"/>
              <w:rPr>
                <w:rFonts w:ascii="Times New Roman" w:hAnsi="Times New Roman"/>
              </w:rPr>
            </w:pPr>
            <w:r w:rsidRPr="00A16996">
              <w:t xml:space="preserve">Where parties have exhausted the process described in </w:t>
            </w:r>
            <w:r w:rsidRPr="00A16996">
              <w:rPr>
                <w:b/>
              </w:rPr>
              <w:t>FAP 24.1</w:t>
            </w:r>
            <w:r w:rsidRPr="00A16996">
              <w:t>, the parties may, by mutual agreement, nominate and refer the dispute to an adjudicator/mediator to assist in the resolution of the dispute. Parties will meet their own costs associated with such a referral, and split the costs of the adjudicator/mediator. In appointing the adjudicator/mediator</w:t>
            </w:r>
            <w:r w:rsidR="00AE4F31" w:rsidRPr="00A16996">
              <w:t xml:space="preserve">, the </w:t>
            </w:r>
            <w:r w:rsidRPr="00A16996">
              <w:t>parties should agree whether or not the adjudicator’s/mediator’s decision is to be final and binding.</w:t>
            </w:r>
            <w:r w:rsidR="008232F4" w:rsidRPr="00A16996">
              <w:t xml:space="preserve"> </w:t>
            </w:r>
          </w:p>
          <w:p w14:paraId="72319B0C" w14:textId="1C330B2F" w:rsidR="00373105" w:rsidRPr="00D0434E" w:rsidRDefault="00373105" w:rsidP="00A16996">
            <w:pPr>
              <w:pStyle w:val="FABHeader"/>
              <w:ind w:left="616" w:hanging="630"/>
              <w:rPr>
                <w:rFonts w:ascii="Times New Roman" w:hAnsi="Times New Roman"/>
              </w:rPr>
            </w:pPr>
            <w:r w:rsidRPr="00A16996">
              <w:t>Dispute resolution mechanism for Call-off contracts shall be as specified in the Call-off Contracts.</w:t>
            </w:r>
          </w:p>
        </w:tc>
      </w:tr>
    </w:tbl>
    <w:p w14:paraId="0F93B068" w14:textId="77777777" w:rsidR="008232F4" w:rsidRPr="00071D10" w:rsidRDefault="008232F4" w:rsidP="008232F4">
      <w:pPr>
        <w:ind w:left="270"/>
        <w:sectPr w:rsidR="008232F4" w:rsidRPr="00071D10">
          <w:headerReference w:type="even" r:id="rId92"/>
          <w:headerReference w:type="default" r:id="rId93"/>
          <w:pgSz w:w="12240" w:h="15840"/>
          <w:pgMar w:top="1440" w:right="1440" w:bottom="1440" w:left="1440" w:header="720" w:footer="720" w:gutter="0"/>
          <w:cols w:space="720"/>
          <w:docGrid w:linePitch="360"/>
        </w:sectPr>
      </w:pPr>
    </w:p>
    <w:p w14:paraId="2FE344F2" w14:textId="77777777" w:rsidR="008232F4" w:rsidRPr="00974DAC" w:rsidRDefault="008232F4" w:rsidP="008232F4">
      <w:pPr>
        <w:pStyle w:val="MainHeader1"/>
      </w:pPr>
      <w:r w:rsidRPr="00974DAC">
        <w:t>Appendix to the Framework Agreement</w:t>
      </w:r>
    </w:p>
    <w:p w14:paraId="3CD8D679" w14:textId="77777777" w:rsidR="008232F4" w:rsidRPr="00071D10" w:rsidRDefault="008232F4" w:rsidP="008232F4">
      <w:pPr>
        <w:pStyle w:val="MainHeader1"/>
        <w:rPr>
          <w:b/>
        </w:rPr>
      </w:pPr>
      <w:r w:rsidRPr="00974DAC">
        <w:t>Fraud and Corruption</w:t>
      </w:r>
    </w:p>
    <w:p w14:paraId="65A8C2A3" w14:textId="77777777" w:rsidR="008232F4" w:rsidRPr="00071D10" w:rsidRDefault="008232F4" w:rsidP="008232F4">
      <w:pPr>
        <w:spacing w:before="120" w:after="120"/>
        <w:jc w:val="center"/>
      </w:pPr>
      <w:r w:rsidRPr="00071D10">
        <w:rPr>
          <w:b/>
          <w:i/>
        </w:rPr>
        <w:t>(Text in this Appendix shall not be modified)</w:t>
      </w:r>
    </w:p>
    <w:p w14:paraId="163FC986" w14:textId="77777777" w:rsidR="008232F4" w:rsidRPr="00071D10" w:rsidRDefault="008232F4" w:rsidP="0063664C">
      <w:pPr>
        <w:numPr>
          <w:ilvl w:val="0"/>
          <w:numId w:val="39"/>
        </w:numPr>
        <w:spacing w:before="120" w:after="120" w:line="259" w:lineRule="auto"/>
        <w:ind w:left="360"/>
        <w:jc w:val="both"/>
        <w:rPr>
          <w:b/>
        </w:rPr>
      </w:pPr>
      <w:r w:rsidRPr="00071D10">
        <w:rPr>
          <w:b/>
        </w:rPr>
        <w:t>Purpose</w:t>
      </w:r>
    </w:p>
    <w:p w14:paraId="2822D925" w14:textId="77777777" w:rsidR="008232F4" w:rsidRPr="00071D10" w:rsidRDefault="008232F4" w:rsidP="0063664C">
      <w:pPr>
        <w:numPr>
          <w:ilvl w:val="1"/>
          <w:numId w:val="39"/>
        </w:numPr>
        <w:spacing w:before="120" w:after="120"/>
        <w:ind w:left="360"/>
        <w:jc w:val="both"/>
      </w:pPr>
      <w:r w:rsidRPr="00071D10">
        <w:t>The Bank’s Anti-Corruption Guidelines and this annex apply with respect to procurement under Bank Investment Project Financing operations.</w:t>
      </w:r>
    </w:p>
    <w:p w14:paraId="5BF13482" w14:textId="77777777" w:rsidR="008232F4" w:rsidRPr="00071D10" w:rsidRDefault="008232F4" w:rsidP="0063664C">
      <w:pPr>
        <w:numPr>
          <w:ilvl w:val="0"/>
          <w:numId w:val="39"/>
        </w:numPr>
        <w:spacing w:before="120" w:after="120" w:line="259" w:lineRule="auto"/>
        <w:ind w:left="360"/>
        <w:jc w:val="both"/>
        <w:rPr>
          <w:b/>
        </w:rPr>
      </w:pPr>
      <w:r w:rsidRPr="00071D10">
        <w:rPr>
          <w:b/>
        </w:rPr>
        <w:t>Requirements</w:t>
      </w:r>
    </w:p>
    <w:p w14:paraId="4F7857C9" w14:textId="77777777" w:rsidR="008232F4" w:rsidRPr="00071D10" w:rsidRDefault="008232F4" w:rsidP="0063664C">
      <w:pPr>
        <w:numPr>
          <w:ilvl w:val="0"/>
          <w:numId w:val="40"/>
        </w:numPr>
        <w:autoSpaceDE w:val="0"/>
        <w:autoSpaceDN w:val="0"/>
        <w:adjustRightInd w:val="0"/>
        <w:spacing w:before="120" w:after="120"/>
        <w:jc w:val="both"/>
      </w:pPr>
      <w:r w:rsidRPr="00071D10">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56CC9DD3" w14:textId="77777777" w:rsidR="008232F4" w:rsidRPr="00071D10" w:rsidRDefault="008232F4" w:rsidP="008232F4">
      <w:pPr>
        <w:numPr>
          <w:ilvl w:val="0"/>
          <w:numId w:val="40"/>
        </w:numPr>
        <w:autoSpaceDE w:val="0"/>
        <w:autoSpaceDN w:val="0"/>
        <w:adjustRightInd w:val="0"/>
        <w:spacing w:after="120"/>
        <w:jc w:val="both"/>
      </w:pPr>
      <w:r w:rsidRPr="00071D10">
        <w:t>To this end, the Bank:</w:t>
      </w:r>
    </w:p>
    <w:p w14:paraId="02CF7F66" w14:textId="77777777" w:rsidR="008232F4" w:rsidRPr="00071D10" w:rsidRDefault="008232F4" w:rsidP="008232F4">
      <w:pPr>
        <w:numPr>
          <w:ilvl w:val="0"/>
          <w:numId w:val="41"/>
        </w:numPr>
        <w:autoSpaceDE w:val="0"/>
        <w:autoSpaceDN w:val="0"/>
        <w:adjustRightInd w:val="0"/>
        <w:spacing w:after="120"/>
        <w:jc w:val="both"/>
      </w:pPr>
      <w:r w:rsidRPr="00071D10">
        <w:t>Defines, for the purposes of this provision, the terms set forth below as follows:</w:t>
      </w:r>
    </w:p>
    <w:p w14:paraId="6D571410" w14:textId="77777777" w:rsidR="008232F4" w:rsidRPr="00071D10" w:rsidRDefault="008232F4" w:rsidP="00A16996">
      <w:pPr>
        <w:numPr>
          <w:ilvl w:val="0"/>
          <w:numId w:val="42"/>
        </w:numPr>
        <w:autoSpaceDE w:val="0"/>
        <w:autoSpaceDN w:val="0"/>
        <w:adjustRightInd w:val="0"/>
        <w:spacing w:after="120"/>
        <w:ind w:left="1980" w:hanging="270"/>
        <w:jc w:val="both"/>
      </w:pPr>
      <w:r w:rsidRPr="00071D10">
        <w:t>“corrupt practice” is the offering, giving, receiving, or soliciting, directly or indirectly, of anything of value to influence improperly the actions of another party;</w:t>
      </w:r>
    </w:p>
    <w:p w14:paraId="40A9A9DE" w14:textId="77777777" w:rsidR="008232F4" w:rsidRPr="00071D10" w:rsidRDefault="008232F4" w:rsidP="008232F4">
      <w:pPr>
        <w:numPr>
          <w:ilvl w:val="0"/>
          <w:numId w:val="42"/>
        </w:numPr>
        <w:autoSpaceDE w:val="0"/>
        <w:autoSpaceDN w:val="0"/>
        <w:adjustRightInd w:val="0"/>
        <w:spacing w:after="120"/>
        <w:ind w:left="1980" w:hanging="180"/>
        <w:jc w:val="both"/>
      </w:pPr>
      <w:r w:rsidRPr="00071D10">
        <w:t>“fraudulent practice” is any act or omission, including misrepresentation, that knowingly or recklessly misleads, or attempts to mislead, a party to obtain financial or other benefit or to avoid an obligation;</w:t>
      </w:r>
    </w:p>
    <w:p w14:paraId="47E68463" w14:textId="77777777" w:rsidR="008232F4" w:rsidRPr="00071D10" w:rsidRDefault="008232F4" w:rsidP="008232F4">
      <w:pPr>
        <w:numPr>
          <w:ilvl w:val="0"/>
          <w:numId w:val="42"/>
        </w:numPr>
        <w:autoSpaceDE w:val="0"/>
        <w:autoSpaceDN w:val="0"/>
        <w:adjustRightInd w:val="0"/>
        <w:spacing w:after="120"/>
        <w:ind w:left="1980" w:hanging="180"/>
        <w:jc w:val="both"/>
      </w:pPr>
      <w:r w:rsidRPr="00071D10">
        <w:t>“collusive practice” is an arrangement between two or more parties designed to achieve an improper purpose, including to influence improperly the actions of another party;</w:t>
      </w:r>
    </w:p>
    <w:p w14:paraId="7171A287" w14:textId="77777777" w:rsidR="008232F4" w:rsidRPr="00071D10" w:rsidRDefault="008232F4" w:rsidP="008232F4">
      <w:pPr>
        <w:numPr>
          <w:ilvl w:val="0"/>
          <w:numId w:val="42"/>
        </w:numPr>
        <w:autoSpaceDE w:val="0"/>
        <w:autoSpaceDN w:val="0"/>
        <w:adjustRightInd w:val="0"/>
        <w:spacing w:after="120"/>
        <w:ind w:left="1980" w:hanging="180"/>
        <w:jc w:val="both"/>
      </w:pPr>
      <w:r w:rsidRPr="00071D10">
        <w:t>“coercive practice” is impairing or harming, or threatening to impair or harm, directly or indirectly, any party or the property of the party to influence improperly the actions of a party;</w:t>
      </w:r>
    </w:p>
    <w:p w14:paraId="2F7509B5" w14:textId="77777777" w:rsidR="008232F4" w:rsidRPr="00071D10" w:rsidRDefault="008232F4" w:rsidP="008232F4">
      <w:pPr>
        <w:numPr>
          <w:ilvl w:val="0"/>
          <w:numId w:val="42"/>
        </w:numPr>
        <w:autoSpaceDE w:val="0"/>
        <w:autoSpaceDN w:val="0"/>
        <w:adjustRightInd w:val="0"/>
        <w:spacing w:after="120"/>
        <w:ind w:left="1980" w:hanging="180"/>
        <w:jc w:val="both"/>
      </w:pPr>
      <w:r w:rsidRPr="00071D10">
        <w:t>“obstructive practice” is:</w:t>
      </w:r>
    </w:p>
    <w:p w14:paraId="3802378D" w14:textId="77777777" w:rsidR="008232F4" w:rsidRPr="00071D10" w:rsidRDefault="008232F4" w:rsidP="008232F4">
      <w:pPr>
        <w:numPr>
          <w:ilvl w:val="0"/>
          <w:numId w:val="43"/>
        </w:numPr>
        <w:autoSpaceDE w:val="0"/>
        <w:autoSpaceDN w:val="0"/>
        <w:adjustRightInd w:val="0"/>
        <w:spacing w:after="120"/>
        <w:ind w:hanging="540"/>
        <w:jc w:val="both"/>
      </w:pPr>
      <w:r w:rsidRPr="00071D10">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819EB0C" w14:textId="77777777" w:rsidR="008232F4" w:rsidRPr="00071D10" w:rsidRDefault="008232F4" w:rsidP="008232F4">
      <w:pPr>
        <w:numPr>
          <w:ilvl w:val="0"/>
          <w:numId w:val="43"/>
        </w:numPr>
        <w:autoSpaceDE w:val="0"/>
        <w:autoSpaceDN w:val="0"/>
        <w:adjustRightInd w:val="0"/>
        <w:spacing w:after="120"/>
        <w:ind w:hanging="540"/>
        <w:jc w:val="both"/>
      </w:pPr>
      <w:r w:rsidRPr="00071D10">
        <w:t>acts intended to materially impede the exercise of the Bank’s inspection and audit rights provided for under paragraph 2.2 e. below.</w:t>
      </w:r>
    </w:p>
    <w:p w14:paraId="255B087F" w14:textId="77777777" w:rsidR="008232F4" w:rsidRPr="00071D10" w:rsidRDefault="008232F4" w:rsidP="008232F4">
      <w:pPr>
        <w:numPr>
          <w:ilvl w:val="0"/>
          <w:numId w:val="41"/>
        </w:numPr>
        <w:autoSpaceDE w:val="0"/>
        <w:autoSpaceDN w:val="0"/>
        <w:adjustRightInd w:val="0"/>
        <w:spacing w:after="120"/>
        <w:jc w:val="both"/>
      </w:pPr>
      <w:r w:rsidRPr="00071D10">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3061C183" w14:textId="77777777" w:rsidR="008232F4" w:rsidRPr="00071D10" w:rsidRDefault="008232F4" w:rsidP="008232F4">
      <w:pPr>
        <w:numPr>
          <w:ilvl w:val="0"/>
          <w:numId w:val="41"/>
        </w:numPr>
        <w:autoSpaceDE w:val="0"/>
        <w:autoSpaceDN w:val="0"/>
        <w:adjustRightInd w:val="0"/>
        <w:spacing w:after="120"/>
        <w:jc w:val="both"/>
      </w:pPr>
      <w:r w:rsidRPr="00071D10">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1497C1B" w14:textId="77777777" w:rsidR="008232F4" w:rsidRDefault="008232F4" w:rsidP="008232F4">
      <w:pPr>
        <w:numPr>
          <w:ilvl w:val="0"/>
          <w:numId w:val="41"/>
        </w:numPr>
        <w:autoSpaceDE w:val="0"/>
        <w:autoSpaceDN w:val="0"/>
        <w:adjustRightInd w:val="0"/>
        <w:spacing w:after="120"/>
        <w:jc w:val="both"/>
      </w:pPr>
      <w:r w:rsidRPr="00071D10">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071D10">
        <w:rPr>
          <w:vertAlign w:val="superscript"/>
        </w:rPr>
        <w:footnoteReference w:id="7"/>
      </w:r>
      <w:r w:rsidRPr="00071D10">
        <w:t xml:space="preserve"> (ii) to be a nominated</w:t>
      </w:r>
      <w:r w:rsidRPr="00071D10">
        <w:rPr>
          <w:vertAlign w:val="superscript"/>
        </w:rPr>
        <w:footnoteReference w:id="8"/>
      </w:r>
      <w:r w:rsidRPr="00071D10">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6B2AF684" w14:textId="77777777" w:rsidR="008232F4" w:rsidRPr="00651002" w:rsidRDefault="008232F4" w:rsidP="008232F4">
      <w:pPr>
        <w:numPr>
          <w:ilvl w:val="0"/>
          <w:numId w:val="41"/>
        </w:numPr>
        <w:autoSpaceDE w:val="0"/>
        <w:autoSpaceDN w:val="0"/>
        <w:adjustRightInd w:val="0"/>
        <w:spacing w:after="120"/>
        <w:jc w:val="both"/>
      </w:pPr>
      <w:r w:rsidRPr="00651002">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071D10">
        <w:rPr>
          <w:vertAlign w:val="superscript"/>
        </w:rPr>
        <w:footnoteReference w:id="9"/>
      </w:r>
      <w:r w:rsidRPr="00651002">
        <w:t xml:space="preserve"> all accounts, records and other documents relating to the procurement process, selection and/or contract execution, and to have them audited by auditors appointed by the Bank.</w:t>
      </w:r>
    </w:p>
    <w:p w14:paraId="6A401691" w14:textId="77777777" w:rsidR="008232F4" w:rsidRDefault="008232F4" w:rsidP="008232F4">
      <w:pPr>
        <w:ind w:left="270"/>
      </w:pPr>
    </w:p>
    <w:p w14:paraId="37AEB92E" w14:textId="77777777" w:rsidR="008232F4" w:rsidRPr="00CF0460" w:rsidRDefault="008232F4" w:rsidP="008232F4">
      <w:pPr>
        <w:ind w:left="270"/>
        <w:sectPr w:rsidR="008232F4" w:rsidRPr="00CF0460">
          <w:headerReference w:type="even" r:id="rId94"/>
          <w:headerReference w:type="default" r:id="rId95"/>
          <w:pgSz w:w="12240" w:h="15840"/>
          <w:pgMar w:top="1440" w:right="1440" w:bottom="1440" w:left="1440" w:header="720" w:footer="720" w:gutter="0"/>
          <w:cols w:space="720"/>
          <w:docGrid w:linePitch="360"/>
        </w:sectPr>
      </w:pPr>
    </w:p>
    <w:p w14:paraId="4502E0E5" w14:textId="77777777" w:rsidR="008232F4" w:rsidRDefault="008232F4" w:rsidP="008232F4">
      <w:pPr>
        <w:pStyle w:val="MainHeader1"/>
      </w:pPr>
      <w:r>
        <w:t>Framework Agreement – Schedules</w:t>
      </w:r>
    </w:p>
    <w:p w14:paraId="3F5152DB" w14:textId="77777777" w:rsidR="001A73EB" w:rsidRDefault="001A73EB" w:rsidP="008232F4">
      <w:pPr>
        <w:pStyle w:val="MainHeader1"/>
      </w:pPr>
    </w:p>
    <w:p w14:paraId="67AAE0CE" w14:textId="58869D67" w:rsidR="008232F4" w:rsidRPr="00CF0460" w:rsidRDefault="008232F4" w:rsidP="008232F4">
      <w:pPr>
        <w:pStyle w:val="MainHeader1"/>
      </w:pPr>
      <w:r w:rsidRPr="00CF0460">
        <w:t xml:space="preserve">SCHEDULE 1: </w:t>
      </w:r>
      <w:r>
        <w:t>Terms of Reference</w:t>
      </w:r>
    </w:p>
    <w:p w14:paraId="217F22DE" w14:textId="77777777" w:rsidR="008232F4" w:rsidRPr="00CF0460" w:rsidRDefault="008232F4" w:rsidP="008232F4">
      <w:pPr>
        <w:jc w:val="center"/>
        <w:rPr>
          <w:sz w:val="32"/>
          <w:szCs w:val="32"/>
        </w:rPr>
      </w:pPr>
    </w:p>
    <w:p w14:paraId="256964EF" w14:textId="7AC50534" w:rsidR="008232F4" w:rsidRPr="00CF0460" w:rsidRDefault="008232F4" w:rsidP="008232F4">
      <w:pPr>
        <w:rPr>
          <w:b/>
          <w:sz w:val="28"/>
          <w:szCs w:val="28"/>
        </w:rPr>
      </w:pPr>
      <w:r w:rsidRPr="004A2E66">
        <w:rPr>
          <w:i/>
          <w:iCs/>
        </w:rPr>
        <w:t xml:space="preserve">[This </w:t>
      </w:r>
      <w:r w:rsidR="005E3EED">
        <w:rPr>
          <w:i/>
          <w:iCs/>
        </w:rPr>
        <w:t xml:space="preserve">Schedule </w:t>
      </w:r>
      <w:r w:rsidRPr="004A2E66">
        <w:rPr>
          <w:i/>
          <w:iCs/>
        </w:rPr>
        <w:t xml:space="preserve">shall include Terms of Reference (TORs) worked out by the </w:t>
      </w:r>
      <w:r w:rsidR="006A0E26">
        <w:rPr>
          <w:i/>
          <w:iCs/>
        </w:rPr>
        <w:t xml:space="preserve">Procuring Agency </w:t>
      </w:r>
      <w:r w:rsidRPr="004A2E66">
        <w:rPr>
          <w:i/>
          <w:iCs/>
        </w:rPr>
        <w:t xml:space="preserve"> and the Consultant during the </w:t>
      </w:r>
      <w:r w:rsidR="006A0E26">
        <w:rPr>
          <w:i/>
          <w:iCs/>
        </w:rPr>
        <w:t xml:space="preserve">FA </w:t>
      </w:r>
      <w:r w:rsidRPr="004A2E66">
        <w:rPr>
          <w:i/>
          <w:iCs/>
        </w:rPr>
        <w:t>negotiations</w:t>
      </w:r>
      <w:r w:rsidR="006A0E26">
        <w:rPr>
          <w:i/>
          <w:iCs/>
        </w:rPr>
        <w:t xml:space="preserve">] </w:t>
      </w:r>
    </w:p>
    <w:p w14:paraId="5751E6D6" w14:textId="77777777" w:rsidR="008232F4" w:rsidRDefault="008232F4" w:rsidP="008232F4"/>
    <w:p w14:paraId="7C117A8D" w14:textId="77777777" w:rsidR="008232F4" w:rsidRDefault="008232F4" w:rsidP="008232F4"/>
    <w:p w14:paraId="4597791F" w14:textId="77777777" w:rsidR="008232F4" w:rsidRDefault="008232F4" w:rsidP="00446849">
      <w:pPr>
        <w:pStyle w:val="MainHeader1"/>
      </w:pPr>
    </w:p>
    <w:p w14:paraId="5F0E6484" w14:textId="77777777" w:rsidR="008232F4" w:rsidRDefault="008232F4" w:rsidP="008232F4">
      <w:r>
        <w:br w:type="page"/>
      </w:r>
    </w:p>
    <w:p w14:paraId="2C14DE08" w14:textId="77777777" w:rsidR="008232F4" w:rsidRPr="004A2E66" w:rsidRDefault="008232F4" w:rsidP="00446849">
      <w:pPr>
        <w:pStyle w:val="MainHeader1"/>
      </w:pPr>
      <w:r>
        <w:t>Schedule 2</w:t>
      </w:r>
      <w:r w:rsidRPr="004A2E66">
        <w:t xml:space="preserve"> - Key Experts </w:t>
      </w:r>
    </w:p>
    <w:p w14:paraId="3796A5EF" w14:textId="77777777" w:rsidR="008232F4" w:rsidRPr="004A2E66" w:rsidRDefault="008232F4" w:rsidP="008232F4">
      <w:pPr>
        <w:pStyle w:val="BankNormal"/>
        <w:keepNext/>
        <w:numPr>
          <w:ilvl w:val="12"/>
          <w:numId w:val="0"/>
        </w:numPr>
        <w:spacing w:after="0"/>
        <w:rPr>
          <w:lang w:eastAsia="it-IT"/>
        </w:rPr>
      </w:pPr>
    </w:p>
    <w:p w14:paraId="1DF5D2C5" w14:textId="066F076B" w:rsidR="009254E1" w:rsidRDefault="008232F4" w:rsidP="008232F4">
      <w:pPr>
        <w:numPr>
          <w:ilvl w:val="12"/>
          <w:numId w:val="0"/>
        </w:numPr>
        <w:jc w:val="both"/>
        <w:rPr>
          <w:i/>
          <w:iCs/>
        </w:rPr>
      </w:pPr>
      <w:r w:rsidRPr="004A2E66">
        <w:rPr>
          <w:i/>
          <w:iCs/>
        </w:rPr>
        <w:t xml:space="preserve">[Insert a table based on the Consultant’s Technical Proposal and </w:t>
      </w:r>
      <w:r w:rsidR="00C050FE">
        <w:rPr>
          <w:i/>
          <w:iCs/>
        </w:rPr>
        <w:t>negotiated, if any,</w:t>
      </w:r>
      <w:r w:rsidR="009254E1">
        <w:rPr>
          <w:i/>
          <w:iCs/>
        </w:rPr>
        <w:t xml:space="preserve"> </w:t>
      </w:r>
      <w:r w:rsidR="00C050FE">
        <w:rPr>
          <w:i/>
          <w:iCs/>
        </w:rPr>
        <w:t xml:space="preserve">while </w:t>
      </w:r>
      <w:r w:rsidR="009254E1">
        <w:rPr>
          <w:i/>
          <w:iCs/>
        </w:rPr>
        <w:t>concluding the Framework Agreement</w:t>
      </w:r>
      <w:r w:rsidR="00A57F8B">
        <w:rPr>
          <w:i/>
          <w:iCs/>
        </w:rPr>
        <w:t xml:space="preserve">, that includes the title, agreed job description, minimum qualification and estimated period of engagement (if known). </w:t>
      </w:r>
      <w:r w:rsidR="00A57F8B" w:rsidRPr="004A2E66">
        <w:rPr>
          <w:i/>
          <w:iCs/>
        </w:rPr>
        <w:t>Attach the CVs (updated and signed by the respective Key Experts) demonstrating the qualifications of Key Experts.]</w:t>
      </w:r>
    </w:p>
    <w:p w14:paraId="7AB25B54" w14:textId="2863506B" w:rsidR="009254E1" w:rsidRDefault="009254E1" w:rsidP="008232F4">
      <w:pPr>
        <w:numPr>
          <w:ilvl w:val="12"/>
          <w:numId w:val="0"/>
        </w:numPr>
        <w:jc w:val="both"/>
        <w:rPr>
          <w:i/>
          <w:iCs/>
        </w:rPr>
      </w:pPr>
      <w:r>
        <w:rPr>
          <w:i/>
          <w:iCs/>
        </w:rPr>
        <w:br w:type="page"/>
      </w:r>
    </w:p>
    <w:p w14:paraId="0510EDD8" w14:textId="77777777" w:rsidR="009254E1" w:rsidRPr="004A2E66" w:rsidRDefault="009254E1" w:rsidP="008232F4">
      <w:pPr>
        <w:numPr>
          <w:ilvl w:val="12"/>
          <w:numId w:val="0"/>
        </w:numPr>
        <w:jc w:val="both"/>
        <w:rPr>
          <w:i/>
          <w:iCs/>
        </w:rPr>
      </w:pPr>
    </w:p>
    <w:p w14:paraId="3D7D4639" w14:textId="50F06606" w:rsidR="008232F4" w:rsidRPr="00CF0460" w:rsidRDefault="008232F4" w:rsidP="008232F4">
      <w:pPr>
        <w:pStyle w:val="MainHeader1"/>
      </w:pPr>
      <w:r w:rsidRPr="00CF0460">
        <w:t xml:space="preserve">SCHEDULE </w:t>
      </w:r>
      <w:r w:rsidR="001A73EB">
        <w:t>3</w:t>
      </w:r>
      <w:r w:rsidRPr="00CF0460">
        <w:t xml:space="preserve">: </w:t>
      </w:r>
      <w:r w:rsidR="00E5213E" w:rsidRPr="00342994">
        <w:t xml:space="preserve">Remuneration </w:t>
      </w:r>
      <w:r w:rsidR="00E5213E">
        <w:t>Rates</w:t>
      </w:r>
    </w:p>
    <w:p w14:paraId="33E38C49" w14:textId="77777777" w:rsidR="001A73EB" w:rsidRDefault="001A73EB" w:rsidP="008232F4">
      <w:pPr>
        <w:numPr>
          <w:ilvl w:val="12"/>
          <w:numId w:val="0"/>
        </w:numPr>
        <w:ind w:right="-72"/>
        <w:jc w:val="both"/>
      </w:pPr>
    </w:p>
    <w:p w14:paraId="764DDB59" w14:textId="274E36EF" w:rsidR="008232F4" w:rsidRDefault="008232F4" w:rsidP="008232F4">
      <w:pPr>
        <w:numPr>
          <w:ilvl w:val="12"/>
          <w:numId w:val="0"/>
        </w:numPr>
        <w:ind w:right="-72"/>
        <w:jc w:val="both"/>
      </w:pPr>
      <w:r w:rsidRPr="004A2E66">
        <w:t xml:space="preserve">Monthly rates for the Experts: </w:t>
      </w:r>
    </w:p>
    <w:p w14:paraId="7E9E2B5D" w14:textId="77777777" w:rsidR="009C3F80" w:rsidRPr="004A2E66" w:rsidRDefault="009C3F80" w:rsidP="008232F4">
      <w:pPr>
        <w:numPr>
          <w:ilvl w:val="12"/>
          <w:numId w:val="0"/>
        </w:numPr>
        <w:ind w:right="-72"/>
        <w:jc w:val="both"/>
      </w:pPr>
    </w:p>
    <w:p w14:paraId="23E4CFE2" w14:textId="73659007" w:rsidR="008232F4" w:rsidRPr="008B01E8" w:rsidRDefault="009C3F80" w:rsidP="008232F4">
      <w:pPr>
        <w:numPr>
          <w:ilvl w:val="12"/>
          <w:numId w:val="0"/>
        </w:numPr>
        <w:tabs>
          <w:tab w:val="left" w:pos="1440"/>
        </w:tabs>
        <w:jc w:val="both"/>
        <w:rPr>
          <w:i/>
          <w:spacing w:val="-3"/>
        </w:rPr>
      </w:pPr>
      <w:r w:rsidRPr="008B01E8" w:rsidDel="009C3F80">
        <w:rPr>
          <w:spacing w:val="-3"/>
        </w:rPr>
        <w:t xml:space="preserve"> </w:t>
      </w:r>
      <w:r w:rsidR="008232F4" w:rsidRPr="004A2E66">
        <w:rPr>
          <w:i/>
          <w:iCs/>
        </w:rPr>
        <w:t xml:space="preserve">[Insert the table with the </w:t>
      </w:r>
      <w:r w:rsidR="008232F4" w:rsidRPr="00342994">
        <w:rPr>
          <w:i/>
          <w:iCs/>
        </w:rPr>
        <w:t>remuneration rates. The table shall b</w:t>
      </w:r>
      <w:r w:rsidR="008232F4" w:rsidRPr="004A2E66">
        <w:rPr>
          <w:i/>
          <w:iCs/>
        </w:rPr>
        <w:t xml:space="preserve">e based on the Consultant’s Proposal and reflect any changes agreed </w:t>
      </w:r>
      <w:r w:rsidR="00E5213E">
        <w:rPr>
          <w:i/>
          <w:iCs/>
        </w:rPr>
        <w:t xml:space="preserve">during any </w:t>
      </w:r>
      <w:r w:rsidR="008232F4" w:rsidRPr="004A2E66">
        <w:rPr>
          <w:i/>
          <w:iCs/>
        </w:rPr>
        <w:t xml:space="preserve"> negotiations</w:t>
      </w:r>
      <w:r w:rsidR="009254E1">
        <w:rPr>
          <w:i/>
          <w:iCs/>
        </w:rPr>
        <w:t xml:space="preserve"> when concluding the Framework Agreement</w:t>
      </w:r>
      <w:r w:rsidR="008232F4" w:rsidRPr="004A2E66">
        <w:rPr>
          <w:i/>
          <w:iCs/>
        </w:rPr>
        <w:t>, if any.]</w:t>
      </w:r>
    </w:p>
    <w:p w14:paraId="1C07CFF8" w14:textId="69CD8E28" w:rsidR="008232F4" w:rsidRPr="008B01E8" w:rsidRDefault="008232F4" w:rsidP="008232F4">
      <w:pPr>
        <w:numPr>
          <w:ilvl w:val="12"/>
          <w:numId w:val="0"/>
        </w:numPr>
        <w:tabs>
          <w:tab w:val="left" w:pos="1440"/>
        </w:tabs>
        <w:jc w:val="both"/>
        <w:rPr>
          <w:i/>
          <w:spacing w:val="-3"/>
        </w:rPr>
      </w:pPr>
    </w:p>
    <w:p w14:paraId="049E3D2D" w14:textId="77777777" w:rsidR="00326D0A" w:rsidRDefault="00326D0A" w:rsidP="008232F4">
      <w:pPr>
        <w:numPr>
          <w:ilvl w:val="12"/>
          <w:numId w:val="0"/>
        </w:numPr>
        <w:tabs>
          <w:tab w:val="left" w:pos="1440"/>
        </w:tabs>
        <w:ind w:left="720" w:hanging="720"/>
        <w:jc w:val="both"/>
        <w:rPr>
          <w:spacing w:val="-3"/>
        </w:rPr>
      </w:pPr>
    </w:p>
    <w:p w14:paraId="4B29983D" w14:textId="72EEAAD5" w:rsidR="00326D0A" w:rsidRDefault="00326D0A" w:rsidP="008232F4">
      <w:pPr>
        <w:numPr>
          <w:ilvl w:val="12"/>
          <w:numId w:val="0"/>
        </w:numPr>
        <w:tabs>
          <w:tab w:val="left" w:pos="1440"/>
        </w:tabs>
        <w:ind w:left="720" w:hanging="720"/>
        <w:jc w:val="both"/>
        <w:rPr>
          <w:spacing w:val="-3"/>
        </w:rPr>
      </w:pPr>
      <w:r>
        <w:rPr>
          <w:spacing w:val="-3"/>
        </w:rPr>
        <w:br w:type="page"/>
      </w:r>
    </w:p>
    <w:p w14:paraId="491C9468" w14:textId="77777777" w:rsidR="00326D0A" w:rsidRDefault="00326D0A" w:rsidP="008232F4">
      <w:pPr>
        <w:numPr>
          <w:ilvl w:val="12"/>
          <w:numId w:val="0"/>
        </w:numPr>
        <w:tabs>
          <w:tab w:val="left" w:pos="1440"/>
        </w:tabs>
        <w:ind w:left="720" w:hanging="720"/>
        <w:jc w:val="both"/>
        <w:rPr>
          <w:spacing w:val="-3"/>
        </w:rPr>
      </w:pPr>
    </w:p>
    <w:p w14:paraId="443C1ACE" w14:textId="1B9D24C5" w:rsidR="00326D0A" w:rsidRPr="00CF0460" w:rsidRDefault="00326D0A" w:rsidP="00326D0A">
      <w:pPr>
        <w:pStyle w:val="MainHeader1"/>
      </w:pPr>
      <w:r w:rsidRPr="00CF0460">
        <w:t xml:space="preserve">SCHEDULE </w:t>
      </w:r>
      <w:r>
        <w:t>4</w:t>
      </w:r>
      <w:r w:rsidRPr="00CF0460">
        <w:t xml:space="preserve">: </w:t>
      </w:r>
      <w:r w:rsidRPr="00342994">
        <w:t>Re</w:t>
      </w:r>
      <w:r>
        <w:t>imbursable</w:t>
      </w:r>
      <w:r w:rsidRPr="00342994">
        <w:t xml:space="preserve"> </w:t>
      </w:r>
      <w:r>
        <w:t>Rates</w:t>
      </w:r>
    </w:p>
    <w:p w14:paraId="50DD2FC5" w14:textId="77777777" w:rsidR="00326D0A" w:rsidRDefault="00326D0A" w:rsidP="00326D0A">
      <w:pPr>
        <w:numPr>
          <w:ilvl w:val="12"/>
          <w:numId w:val="0"/>
        </w:numPr>
        <w:ind w:right="-72"/>
        <w:jc w:val="both"/>
      </w:pPr>
    </w:p>
    <w:p w14:paraId="1EC3E846" w14:textId="1A534B5D" w:rsidR="00326D0A" w:rsidRPr="008B01E8" w:rsidRDefault="009C3F80" w:rsidP="00326D0A">
      <w:pPr>
        <w:numPr>
          <w:ilvl w:val="12"/>
          <w:numId w:val="0"/>
        </w:numPr>
        <w:tabs>
          <w:tab w:val="left" w:pos="1440"/>
        </w:tabs>
        <w:jc w:val="both"/>
        <w:rPr>
          <w:i/>
          <w:spacing w:val="-3"/>
        </w:rPr>
      </w:pPr>
      <w:r w:rsidRPr="008B01E8" w:rsidDel="009C3F80">
        <w:rPr>
          <w:spacing w:val="-3"/>
        </w:rPr>
        <w:t xml:space="preserve"> </w:t>
      </w:r>
      <w:r w:rsidR="00326D0A" w:rsidRPr="004A2E66">
        <w:rPr>
          <w:i/>
          <w:iCs/>
        </w:rPr>
        <w:t xml:space="preserve">[Insert the table with the </w:t>
      </w:r>
      <w:r w:rsidR="00326D0A" w:rsidRPr="00342994">
        <w:rPr>
          <w:i/>
          <w:iCs/>
        </w:rPr>
        <w:t>re</w:t>
      </w:r>
      <w:r w:rsidR="00326D0A">
        <w:rPr>
          <w:i/>
          <w:iCs/>
        </w:rPr>
        <w:t xml:space="preserve">imbursable </w:t>
      </w:r>
      <w:r w:rsidR="00326D0A" w:rsidRPr="00342994">
        <w:rPr>
          <w:i/>
          <w:iCs/>
        </w:rPr>
        <w:t>rates. The table shall b</w:t>
      </w:r>
      <w:r w:rsidR="00326D0A" w:rsidRPr="004A2E66">
        <w:rPr>
          <w:i/>
          <w:iCs/>
        </w:rPr>
        <w:t xml:space="preserve">e based on the Consultant’s Proposal and reflect any changes agreed </w:t>
      </w:r>
      <w:r w:rsidR="00326D0A">
        <w:rPr>
          <w:i/>
          <w:iCs/>
        </w:rPr>
        <w:t xml:space="preserve">during any </w:t>
      </w:r>
      <w:r w:rsidR="00326D0A" w:rsidRPr="004A2E66">
        <w:rPr>
          <w:i/>
          <w:iCs/>
        </w:rPr>
        <w:t xml:space="preserve"> negotiations</w:t>
      </w:r>
      <w:r w:rsidR="00326D0A">
        <w:rPr>
          <w:i/>
          <w:iCs/>
        </w:rPr>
        <w:t xml:space="preserve"> when concluding the Framework Agreement</w:t>
      </w:r>
      <w:r w:rsidR="00326D0A" w:rsidRPr="004A2E66">
        <w:rPr>
          <w:i/>
          <w:iCs/>
        </w:rPr>
        <w:t>, if any.]</w:t>
      </w:r>
    </w:p>
    <w:p w14:paraId="545F8989" w14:textId="77777777" w:rsidR="00326D0A" w:rsidRDefault="00326D0A" w:rsidP="008232F4">
      <w:pPr>
        <w:numPr>
          <w:ilvl w:val="12"/>
          <w:numId w:val="0"/>
        </w:numPr>
        <w:tabs>
          <w:tab w:val="left" w:pos="1440"/>
        </w:tabs>
        <w:ind w:left="720" w:hanging="720"/>
        <w:jc w:val="both"/>
        <w:rPr>
          <w:spacing w:val="-3"/>
        </w:rPr>
      </w:pPr>
    </w:p>
    <w:p w14:paraId="6B89A10B" w14:textId="77777777" w:rsidR="00326D0A" w:rsidRDefault="00326D0A" w:rsidP="008232F4">
      <w:pPr>
        <w:numPr>
          <w:ilvl w:val="12"/>
          <w:numId w:val="0"/>
        </w:numPr>
        <w:tabs>
          <w:tab w:val="left" w:pos="1440"/>
        </w:tabs>
        <w:ind w:left="720" w:hanging="720"/>
        <w:jc w:val="both"/>
        <w:rPr>
          <w:spacing w:val="-3"/>
        </w:rPr>
      </w:pPr>
    </w:p>
    <w:p w14:paraId="45EBADCB" w14:textId="77777777" w:rsidR="00326D0A" w:rsidRDefault="00326D0A" w:rsidP="008232F4">
      <w:pPr>
        <w:numPr>
          <w:ilvl w:val="12"/>
          <w:numId w:val="0"/>
        </w:numPr>
        <w:tabs>
          <w:tab w:val="left" w:pos="1440"/>
        </w:tabs>
        <w:ind w:left="720" w:hanging="720"/>
        <w:jc w:val="both"/>
        <w:rPr>
          <w:spacing w:val="-3"/>
        </w:rPr>
      </w:pPr>
    </w:p>
    <w:p w14:paraId="5B8FECAD" w14:textId="77777777" w:rsidR="00326D0A" w:rsidRDefault="00326D0A" w:rsidP="008232F4">
      <w:pPr>
        <w:numPr>
          <w:ilvl w:val="12"/>
          <w:numId w:val="0"/>
        </w:numPr>
        <w:tabs>
          <w:tab w:val="left" w:pos="1440"/>
        </w:tabs>
        <w:ind w:left="720" w:hanging="720"/>
        <w:jc w:val="both"/>
        <w:rPr>
          <w:spacing w:val="-3"/>
        </w:rPr>
      </w:pPr>
    </w:p>
    <w:p w14:paraId="38A2A89A" w14:textId="7D770F39" w:rsidR="001A73EB" w:rsidRDefault="001A73EB" w:rsidP="008232F4">
      <w:pPr>
        <w:numPr>
          <w:ilvl w:val="12"/>
          <w:numId w:val="0"/>
        </w:numPr>
        <w:tabs>
          <w:tab w:val="left" w:pos="1440"/>
        </w:tabs>
        <w:ind w:left="720" w:hanging="720"/>
        <w:jc w:val="both"/>
        <w:rPr>
          <w:spacing w:val="-3"/>
        </w:rPr>
      </w:pPr>
      <w:r>
        <w:rPr>
          <w:spacing w:val="-3"/>
        </w:rPr>
        <w:br w:type="page"/>
      </w:r>
    </w:p>
    <w:p w14:paraId="12D854AC" w14:textId="77777777" w:rsidR="008232F4" w:rsidRPr="008B01E8" w:rsidRDefault="008232F4" w:rsidP="008232F4">
      <w:pPr>
        <w:numPr>
          <w:ilvl w:val="12"/>
          <w:numId w:val="0"/>
        </w:numPr>
        <w:tabs>
          <w:tab w:val="left" w:pos="1440"/>
        </w:tabs>
        <w:ind w:left="720" w:hanging="720"/>
        <w:jc w:val="both"/>
        <w:rPr>
          <w:spacing w:val="-3"/>
        </w:rPr>
      </w:pPr>
    </w:p>
    <w:p w14:paraId="2E249AA3" w14:textId="2560798C" w:rsidR="008232F4" w:rsidRPr="00CF0460" w:rsidRDefault="008232F4" w:rsidP="008232F4">
      <w:pPr>
        <w:pStyle w:val="MainHeader1"/>
      </w:pPr>
      <w:r w:rsidRPr="00CF0460">
        <w:t xml:space="preserve">SCHEDULE </w:t>
      </w:r>
      <w:r w:rsidR="00326D0A">
        <w:t>5</w:t>
      </w:r>
      <w:r w:rsidRPr="00CF0460">
        <w:t xml:space="preserve">: Secondary Procurement </w:t>
      </w:r>
    </w:p>
    <w:p w14:paraId="2342A5E9" w14:textId="6357E3C1" w:rsidR="008232F4" w:rsidRPr="00AF6238" w:rsidRDefault="008232F4" w:rsidP="008232F4">
      <w:pPr>
        <w:spacing w:before="120" w:after="360"/>
        <w:jc w:val="both"/>
      </w:pPr>
      <w:r w:rsidRPr="00AF6238">
        <w:t xml:space="preserve">This Section contains the methods and the criteria that the Procuring Agency shall use to conduct a Secondary Procurement to select a </w:t>
      </w:r>
      <w:r w:rsidR="008031E9">
        <w:t>Consultant</w:t>
      </w:r>
      <w:r w:rsidRPr="00AF6238">
        <w:t xml:space="preserve"> and award a Call-off Contract under this Framework Agreement. </w:t>
      </w:r>
    </w:p>
    <w:p w14:paraId="4EE3A91F" w14:textId="3DC95EE5" w:rsidR="008232F4" w:rsidRPr="00446849" w:rsidRDefault="008232F4" w:rsidP="00446849">
      <w:pPr>
        <w:spacing w:before="120" w:after="120"/>
        <w:jc w:val="both"/>
        <w:rPr>
          <w:i/>
          <w:lang w:val="en-GB" w:eastAsia="en-GB"/>
        </w:rPr>
      </w:pPr>
      <w:r w:rsidRPr="00446849">
        <w:rPr>
          <w:i/>
          <w:lang w:val="en-GB" w:eastAsia="en-GB"/>
        </w:rPr>
        <w:t>[The Procuring Agency shall select the criteria deemed appropriate for the Secondary Procurement, using the samples text provided below or other acceptable wording, and delete the text in italics.</w:t>
      </w:r>
    </w:p>
    <w:p w14:paraId="0EDBDD10" w14:textId="53B9EBE9" w:rsidR="008232F4" w:rsidRDefault="008232F4" w:rsidP="008232F4">
      <w:pPr>
        <w:spacing w:before="120" w:after="120"/>
        <w:jc w:val="both"/>
        <w:rPr>
          <w:i/>
        </w:rPr>
      </w:pPr>
      <w:r w:rsidRPr="00CF0460">
        <w:rPr>
          <w:i/>
          <w:lang w:val="en-GB" w:eastAsia="en-GB"/>
        </w:rPr>
        <w:t>The Secondary Procurement method</w:t>
      </w:r>
      <w:r>
        <w:rPr>
          <w:i/>
          <w:lang w:val="en-GB" w:eastAsia="en-GB"/>
        </w:rPr>
        <w:t>ology</w:t>
      </w:r>
      <w:r w:rsidRPr="00CF0460">
        <w:rPr>
          <w:i/>
          <w:lang w:val="en-GB" w:eastAsia="en-GB"/>
        </w:rPr>
        <w:t>(</w:t>
      </w:r>
      <w:r>
        <w:rPr>
          <w:i/>
          <w:lang w:val="en-GB" w:eastAsia="en-GB"/>
        </w:rPr>
        <w:t>ie</w:t>
      </w:r>
      <w:r w:rsidRPr="00CF0460">
        <w:rPr>
          <w:i/>
          <w:lang w:val="en-GB" w:eastAsia="en-GB"/>
        </w:rPr>
        <w:t xml:space="preserve">s) to be described in this Schedule must be consistent with the Secondary Procurement method(s) set out in the Request for </w:t>
      </w:r>
      <w:r w:rsidR="00767FB9">
        <w:rPr>
          <w:i/>
          <w:lang w:val="en-GB" w:eastAsia="en-GB"/>
        </w:rPr>
        <w:t>Proposals</w:t>
      </w:r>
      <w:r w:rsidRPr="00CF0460">
        <w:rPr>
          <w:i/>
          <w:lang w:val="en-GB" w:eastAsia="en-GB"/>
        </w:rPr>
        <w:t xml:space="preserve"> which </w:t>
      </w:r>
      <w:r>
        <w:rPr>
          <w:i/>
          <w:lang w:val="en-GB" w:eastAsia="en-GB"/>
        </w:rPr>
        <w:t>resulted in the conclusion of</w:t>
      </w:r>
      <w:r w:rsidRPr="00CF0460">
        <w:rPr>
          <w:i/>
          <w:lang w:val="en-GB" w:eastAsia="en-GB"/>
        </w:rPr>
        <w:t xml:space="preserve"> the Framework Agreement.</w:t>
      </w:r>
      <w:r w:rsidRPr="00CF0460">
        <w:rPr>
          <w:i/>
        </w:rPr>
        <w:t>]</w:t>
      </w:r>
    </w:p>
    <w:p w14:paraId="23BC5747" w14:textId="77777777" w:rsidR="008232F4" w:rsidRDefault="008232F4" w:rsidP="008232F4">
      <w:pPr>
        <w:spacing w:after="160" w:line="259" w:lineRule="auto"/>
        <w:rPr>
          <w:i/>
        </w:rPr>
      </w:pPr>
      <w:r>
        <w:rPr>
          <w:i/>
        </w:rPr>
        <w:br w:type="page"/>
      </w:r>
    </w:p>
    <w:p w14:paraId="0B6CF592" w14:textId="77777777" w:rsidR="008232F4" w:rsidRDefault="008232F4" w:rsidP="00A16996">
      <w:pPr>
        <w:pStyle w:val="HeadingSecProcMethods1"/>
        <w:numPr>
          <w:ilvl w:val="0"/>
          <w:numId w:val="641"/>
        </w:numPr>
        <w:ind w:left="600" w:hanging="600"/>
      </w:pPr>
      <w:r w:rsidRPr="00B0103D">
        <w:t>Secondary Procurement method(s)</w:t>
      </w:r>
    </w:p>
    <w:p w14:paraId="6E158D0C" w14:textId="081DB475" w:rsidR="008232F4" w:rsidRPr="00B0103D" w:rsidRDefault="008232F4" w:rsidP="00A16996">
      <w:pPr>
        <w:spacing w:before="120" w:after="120"/>
        <w:jc w:val="both"/>
        <w:rPr>
          <w:i/>
        </w:rPr>
      </w:pPr>
      <w:r w:rsidRPr="00CF0460">
        <w:t xml:space="preserve">The Secondary Procurement method(s) that apply to the selection of a </w:t>
      </w:r>
      <w:r w:rsidR="008031E9">
        <w:t>Consultant</w:t>
      </w:r>
      <w:r w:rsidRPr="00CF0460">
        <w:t xml:space="preserve"> for the award of a Call-off Contract under this Framework Agreement [</w:t>
      </w:r>
      <w:r w:rsidRPr="00DB0BF4">
        <w:t>is/are</w:t>
      </w:r>
      <w:r>
        <w:t>]</w:t>
      </w:r>
      <w:r w:rsidR="006B33C7">
        <w:t>:</w:t>
      </w:r>
      <w:r>
        <w:t xml:space="preserve"> </w:t>
      </w:r>
      <w:r w:rsidRPr="00B0103D">
        <w:rPr>
          <w:i/>
        </w:rPr>
        <w:t xml:space="preserve">[insert the </w:t>
      </w:r>
      <w:r>
        <w:rPr>
          <w:i/>
        </w:rPr>
        <w:t xml:space="preserve">types </w:t>
      </w:r>
      <w:r w:rsidRPr="00B0103D">
        <w:rPr>
          <w:i/>
        </w:rPr>
        <w:t>of the Secondary Procurement Method(s) that apply. This may include methods used as examples below, or any other</w:t>
      </w:r>
      <w:r>
        <w:rPr>
          <w:i/>
        </w:rPr>
        <w:t xml:space="preserve"> method(s) approved by the Bank</w:t>
      </w:r>
      <w:r w:rsidRPr="00B0103D">
        <w:rPr>
          <w:i/>
        </w:rPr>
        <w:t>.</w:t>
      </w:r>
      <w:r>
        <w:rPr>
          <w:i/>
        </w:rPr>
        <w:t>]</w:t>
      </w:r>
      <w:r w:rsidRPr="00B0103D">
        <w:rPr>
          <w:i/>
        </w:rPr>
        <w:t>:</w:t>
      </w:r>
    </w:p>
    <w:p w14:paraId="4BD0E93D" w14:textId="4FA8E6C0" w:rsidR="008232F4" w:rsidRPr="00B26DD5" w:rsidRDefault="008232F4" w:rsidP="008232F4">
      <w:pPr>
        <w:pStyle w:val="ListParagraph"/>
        <w:numPr>
          <w:ilvl w:val="0"/>
          <w:numId w:val="637"/>
        </w:numPr>
        <w:spacing w:before="120" w:after="120"/>
        <w:ind w:left="1244" w:hanging="630"/>
        <w:contextualSpacing w:val="0"/>
      </w:pPr>
      <w:r>
        <w:t xml:space="preserve">competitive </w:t>
      </w:r>
      <w:r w:rsidR="00997B4F">
        <w:t>proposals</w:t>
      </w:r>
      <w:r w:rsidRPr="00B26DD5">
        <w:t xml:space="preserve"> through mini-competition</w:t>
      </w:r>
      <w:r>
        <w:t>,</w:t>
      </w:r>
    </w:p>
    <w:p w14:paraId="2890A7F2" w14:textId="77777777" w:rsidR="008232F4" w:rsidRPr="00B26DD5" w:rsidRDefault="008232F4" w:rsidP="008232F4">
      <w:pPr>
        <w:pStyle w:val="ListParagraph"/>
        <w:numPr>
          <w:ilvl w:val="0"/>
          <w:numId w:val="637"/>
        </w:numPr>
        <w:spacing w:before="120" w:after="120"/>
        <w:ind w:left="1244" w:hanging="630"/>
        <w:contextualSpacing w:val="0"/>
      </w:pPr>
      <w:r w:rsidRPr="00B26DD5">
        <w:t>direct selection based on location</w:t>
      </w:r>
      <w:r>
        <w:t>, and</w:t>
      </w:r>
    </w:p>
    <w:p w14:paraId="5087C023" w14:textId="3A9B9DEE" w:rsidR="008232F4" w:rsidRPr="00B26DD5" w:rsidRDefault="008232F4" w:rsidP="008232F4">
      <w:pPr>
        <w:pStyle w:val="ListParagraph"/>
        <w:numPr>
          <w:ilvl w:val="0"/>
          <w:numId w:val="637"/>
        </w:numPr>
        <w:spacing w:before="120" w:after="120"/>
        <w:ind w:left="1244" w:hanging="630"/>
        <w:contextualSpacing w:val="0"/>
      </w:pPr>
      <w:r w:rsidRPr="00B26DD5">
        <w:t xml:space="preserve">direct selection based on balanced division of </w:t>
      </w:r>
      <w:r w:rsidR="008031E9">
        <w:t>provision of services</w:t>
      </w:r>
      <w:r>
        <w:t>.</w:t>
      </w:r>
    </w:p>
    <w:p w14:paraId="02E2D4A9" w14:textId="77777777" w:rsidR="008232F4" w:rsidRPr="00B0103D" w:rsidRDefault="008232F4" w:rsidP="008232F4">
      <w:pPr>
        <w:pStyle w:val="ListParagraph"/>
        <w:numPr>
          <w:ilvl w:val="0"/>
          <w:numId w:val="637"/>
        </w:numPr>
        <w:spacing w:before="120" w:after="120"/>
        <w:ind w:left="1244" w:hanging="630"/>
        <w:contextualSpacing w:val="0"/>
        <w:rPr>
          <w:i/>
        </w:rPr>
      </w:pPr>
      <w:r>
        <w:rPr>
          <w:i/>
        </w:rPr>
        <w:t>[add any other applicable method]</w:t>
      </w:r>
    </w:p>
    <w:p w14:paraId="038DD399" w14:textId="3E79E798" w:rsidR="00C36C82" w:rsidRDefault="00C36C82" w:rsidP="00A16996">
      <w:pPr>
        <w:pStyle w:val="ListParagraph"/>
        <w:spacing w:before="240" w:after="120"/>
        <w:ind w:left="0"/>
        <w:contextualSpacing w:val="0"/>
        <w:jc w:val="both"/>
      </w:pPr>
      <w:r>
        <w:t xml:space="preserve">The evaluation of qualifications of </w:t>
      </w:r>
      <w:r w:rsidR="00631620">
        <w:t xml:space="preserve">Experts </w:t>
      </w:r>
      <w:r w:rsidR="00613E93">
        <w:t xml:space="preserve">that may be needed during the Term of the </w:t>
      </w:r>
      <w:r w:rsidR="0026281D">
        <w:t>Framework</w:t>
      </w:r>
      <w:r w:rsidR="00613E93">
        <w:t xml:space="preserve"> </w:t>
      </w:r>
      <w:r w:rsidR="0026281D">
        <w:t>Agreement</w:t>
      </w:r>
      <w:r>
        <w:t xml:space="preserve">, and the proposed approach and methodology for a typical Call-off Contract </w:t>
      </w:r>
      <w:r w:rsidR="00631620">
        <w:t xml:space="preserve">would have been </w:t>
      </w:r>
      <w:r>
        <w:t xml:space="preserve">carried out during the Primary Procurement. The purpose of any proposals requested from consultants and its evaluation </w:t>
      </w:r>
      <w:r w:rsidR="00613E93">
        <w:t xml:space="preserve">at the Secondary Procurement stage </w:t>
      </w:r>
      <w:r>
        <w:t xml:space="preserve">is </w:t>
      </w:r>
      <w:r w:rsidR="00613E93">
        <w:t xml:space="preserve">therefore </w:t>
      </w:r>
      <w:r>
        <w:t>not to repeat the Primary Procurement process (as it otherwise dilutes the efficiency gains of the upfront process to establish a Framework Agreement)</w:t>
      </w:r>
      <w:r w:rsidR="00613E93">
        <w:t xml:space="preserve">. The Secondary Procurement focuses </w:t>
      </w:r>
      <w:r>
        <w:t>to</w:t>
      </w:r>
      <w:r w:rsidR="00613E93">
        <w:t xml:space="preserve"> fill-in the gaps, based on the specific information of the Call-off contract, and readily put a contract in place.</w:t>
      </w:r>
      <w:r>
        <w:t xml:space="preserve">  </w:t>
      </w:r>
    </w:p>
    <w:p w14:paraId="530517FB" w14:textId="6A6085B4" w:rsidR="008232F4" w:rsidRPr="00B26DD5" w:rsidRDefault="008232F4" w:rsidP="008232F4">
      <w:pPr>
        <w:pStyle w:val="ListParagraph"/>
        <w:spacing w:before="240" w:after="120"/>
        <w:ind w:left="0"/>
        <w:contextualSpacing w:val="0"/>
      </w:pPr>
      <w:r>
        <w:t>The procedure</w:t>
      </w:r>
      <w:r w:rsidRPr="00B26DD5">
        <w:t xml:space="preserve"> for the application of the procurement methods outlined above are the following.</w:t>
      </w:r>
    </w:p>
    <w:p w14:paraId="0575E80F" w14:textId="2DAD0D1B" w:rsidR="008232F4" w:rsidRPr="00926D8B" w:rsidRDefault="008232F4" w:rsidP="008232F4">
      <w:pPr>
        <w:pStyle w:val="ListParagraph"/>
        <w:numPr>
          <w:ilvl w:val="1"/>
          <w:numId w:val="641"/>
        </w:numPr>
        <w:spacing w:before="240" w:after="120"/>
        <w:ind w:left="630" w:hanging="630"/>
        <w:contextualSpacing w:val="0"/>
      </w:pPr>
      <w:r w:rsidRPr="00B26DD5">
        <w:rPr>
          <w:b/>
        </w:rPr>
        <w:t xml:space="preserve">Competitive </w:t>
      </w:r>
      <w:r w:rsidR="00997B4F">
        <w:rPr>
          <w:b/>
        </w:rPr>
        <w:t>proposals</w:t>
      </w:r>
      <w:r w:rsidRPr="00B26DD5">
        <w:rPr>
          <w:b/>
        </w:rPr>
        <w:t xml:space="preserve"> (mini-competition)</w:t>
      </w:r>
      <w:r>
        <w:rPr>
          <w:b/>
        </w:rPr>
        <w:t xml:space="preserve"> </w:t>
      </w:r>
      <w:r w:rsidRPr="00926D8B">
        <w:rPr>
          <w:i/>
        </w:rPr>
        <w:t>[delete if not applicable as per paragraph 1 above]</w:t>
      </w:r>
      <w:r w:rsidRPr="00926D8B">
        <w:t xml:space="preserve"> </w:t>
      </w:r>
    </w:p>
    <w:p w14:paraId="175432D6" w14:textId="24E99911" w:rsidR="008232F4" w:rsidRPr="00926D8B" w:rsidRDefault="008232F4" w:rsidP="00A16996">
      <w:pPr>
        <w:pStyle w:val="ListParagraph"/>
        <w:spacing w:after="60"/>
        <w:ind w:left="600"/>
        <w:jc w:val="both"/>
      </w:pPr>
      <w:r w:rsidRPr="00926D8B">
        <w:t xml:space="preserve">The </w:t>
      </w:r>
      <w:r w:rsidR="002954D0">
        <w:t>Client</w:t>
      </w:r>
      <w:r w:rsidRPr="00926D8B">
        <w:t xml:space="preserve"> will prepare a Request for </w:t>
      </w:r>
      <w:r w:rsidR="00997B4F">
        <w:t>Proposals</w:t>
      </w:r>
      <w:r w:rsidR="0089006E">
        <w:t xml:space="preserve">: </w:t>
      </w:r>
      <w:r w:rsidR="00997B4F">
        <w:t>Call-off</w:t>
      </w:r>
      <w:r>
        <w:t xml:space="preserve"> </w:t>
      </w:r>
      <w:r w:rsidRPr="00926D8B">
        <w:t>(RF</w:t>
      </w:r>
      <w:r w:rsidR="00997B4F">
        <w:t>P</w:t>
      </w:r>
      <w:r w:rsidR="0089006E">
        <w:t xml:space="preserve">: </w:t>
      </w:r>
      <w:r w:rsidR="00997B4F">
        <w:t>Call off</w:t>
      </w:r>
      <w:r w:rsidRPr="00926D8B">
        <w:t xml:space="preserve">) and invite all eligible </w:t>
      </w:r>
      <w:r w:rsidR="008031E9">
        <w:t>Consultant</w:t>
      </w:r>
      <w:r w:rsidRPr="00926D8B">
        <w:t xml:space="preserve">s holding a Framework Agreement that includes the </w:t>
      </w:r>
      <w:r w:rsidR="00E704F0">
        <w:t>Services</w:t>
      </w:r>
      <w:r w:rsidRPr="00926D8B">
        <w:t xml:space="preserve"> to be procu</w:t>
      </w:r>
      <w:r>
        <w:t>red under the C</w:t>
      </w:r>
      <w:r w:rsidRPr="00926D8B">
        <w:t xml:space="preserve">all-off contract, to submit competitive </w:t>
      </w:r>
      <w:r w:rsidR="00997B4F">
        <w:t>proposals</w:t>
      </w:r>
      <w:r w:rsidRPr="00926D8B">
        <w:t xml:space="preserve">. </w:t>
      </w:r>
    </w:p>
    <w:p w14:paraId="142EF5BD" w14:textId="77777777" w:rsidR="008232F4" w:rsidRPr="00B26DD5" w:rsidRDefault="008232F4" w:rsidP="008232F4">
      <w:pPr>
        <w:pStyle w:val="ListParagraph"/>
        <w:spacing w:after="60"/>
        <w:ind w:left="600"/>
        <w:rPr>
          <w:i/>
        </w:rPr>
      </w:pPr>
    </w:p>
    <w:p w14:paraId="68961DC3" w14:textId="32CDAF0D" w:rsidR="008232F4" w:rsidRDefault="008232F4" w:rsidP="008232F4">
      <w:pPr>
        <w:pStyle w:val="ListParagraph"/>
        <w:spacing w:after="60"/>
        <w:ind w:left="600"/>
        <w:rPr>
          <w:i/>
        </w:rPr>
      </w:pPr>
      <w:r w:rsidRPr="00926D8B">
        <w:t xml:space="preserve">The </w:t>
      </w:r>
      <w:r w:rsidR="006E1549" w:rsidRPr="00926D8B">
        <w:t>RF</w:t>
      </w:r>
      <w:r w:rsidR="006E1549">
        <w:t xml:space="preserve">P: Call-off </w:t>
      </w:r>
      <w:r w:rsidRPr="00926D8B">
        <w:t xml:space="preserve">will </w:t>
      </w:r>
      <w:r w:rsidR="006E1549">
        <w:t xml:space="preserve">normally </w:t>
      </w:r>
      <w:r w:rsidRPr="00926D8B">
        <w:t>include</w:t>
      </w:r>
      <w:r w:rsidRPr="00B26DD5">
        <w:rPr>
          <w:i/>
        </w:rPr>
        <w:t>:</w:t>
      </w:r>
    </w:p>
    <w:p w14:paraId="6200B454" w14:textId="77777777" w:rsidR="008232F4" w:rsidRDefault="008232F4" w:rsidP="008232F4">
      <w:pPr>
        <w:pStyle w:val="ListParagraph"/>
        <w:spacing w:after="60"/>
        <w:ind w:left="600"/>
        <w:rPr>
          <w:i/>
        </w:rPr>
      </w:pPr>
    </w:p>
    <w:p w14:paraId="5012E955" w14:textId="22F04871" w:rsidR="008232F4" w:rsidRPr="00926D8B" w:rsidRDefault="006E1549" w:rsidP="008232F4">
      <w:pPr>
        <w:pStyle w:val="ListParagraph"/>
        <w:numPr>
          <w:ilvl w:val="0"/>
          <w:numId w:val="638"/>
        </w:numPr>
        <w:ind w:left="1152"/>
        <w:contextualSpacing w:val="0"/>
      </w:pPr>
      <w:r>
        <w:t xml:space="preserve">description of </w:t>
      </w:r>
      <w:r w:rsidR="008232F4" w:rsidRPr="00926D8B">
        <w:t>the Services</w:t>
      </w:r>
      <w:r>
        <w:t xml:space="preserve"> </w:t>
      </w:r>
      <w:r w:rsidR="008232F4" w:rsidRPr="00926D8B">
        <w:t xml:space="preserve">to be </w:t>
      </w:r>
      <w:r w:rsidR="00E704F0">
        <w:t>provided</w:t>
      </w:r>
      <w:r>
        <w:t xml:space="preserve"> (</w:t>
      </w:r>
      <w:r w:rsidR="00D04097">
        <w:t xml:space="preserve">Call-off </w:t>
      </w:r>
      <w:r w:rsidR="00E8681A">
        <w:t>C</w:t>
      </w:r>
      <w:r w:rsidR="00D04097">
        <w:t>ontract</w:t>
      </w:r>
      <w:r w:rsidR="00E8681A">
        <w:t xml:space="preserve"> </w:t>
      </w:r>
      <w:r>
        <w:t>TOR)</w:t>
      </w:r>
    </w:p>
    <w:p w14:paraId="008E5486" w14:textId="2663AD75" w:rsidR="008232F4" w:rsidRPr="00926D8B" w:rsidRDefault="006E1549" w:rsidP="008232F4">
      <w:pPr>
        <w:pStyle w:val="ListParagraph"/>
        <w:numPr>
          <w:ilvl w:val="0"/>
          <w:numId w:val="638"/>
        </w:numPr>
        <w:ind w:left="1152"/>
        <w:contextualSpacing w:val="0"/>
      </w:pPr>
      <w:r>
        <w:t>proposal forms</w:t>
      </w:r>
    </w:p>
    <w:p w14:paraId="6F4D48B5" w14:textId="4086EBDF" w:rsidR="008232F4" w:rsidRPr="00926D8B" w:rsidRDefault="006E1549" w:rsidP="008232F4">
      <w:pPr>
        <w:pStyle w:val="ListParagraph"/>
        <w:numPr>
          <w:ilvl w:val="0"/>
          <w:numId w:val="638"/>
        </w:numPr>
        <w:ind w:left="1152"/>
        <w:contextualSpacing w:val="0"/>
      </w:pPr>
      <w:r>
        <w:t>proposal submission and opening provisions</w:t>
      </w:r>
    </w:p>
    <w:p w14:paraId="02EB3228" w14:textId="034B691E" w:rsidR="008232F4" w:rsidRPr="00926D8B" w:rsidRDefault="006E1549" w:rsidP="008232F4">
      <w:pPr>
        <w:pStyle w:val="ListParagraph"/>
        <w:numPr>
          <w:ilvl w:val="0"/>
          <w:numId w:val="638"/>
        </w:numPr>
        <w:ind w:left="1152"/>
        <w:contextualSpacing w:val="0"/>
      </w:pPr>
      <w:r>
        <w:t>evaluation procedures</w:t>
      </w:r>
    </w:p>
    <w:p w14:paraId="13EFE4DA" w14:textId="49CC5E64" w:rsidR="008232F4" w:rsidRPr="00926D8B" w:rsidRDefault="006E1549" w:rsidP="008232F4">
      <w:pPr>
        <w:pStyle w:val="ListParagraph"/>
        <w:numPr>
          <w:ilvl w:val="0"/>
          <w:numId w:val="638"/>
        </w:numPr>
        <w:ind w:left="1152"/>
        <w:contextualSpacing w:val="0"/>
      </w:pPr>
      <w:r>
        <w:t>negotiations and award</w:t>
      </w:r>
    </w:p>
    <w:p w14:paraId="14038804" w14:textId="50CDFE2E" w:rsidR="008232F4" w:rsidRPr="00926D8B" w:rsidRDefault="008232F4" w:rsidP="008232F4">
      <w:pPr>
        <w:pStyle w:val="ListParagraph"/>
        <w:numPr>
          <w:ilvl w:val="0"/>
          <w:numId w:val="638"/>
        </w:numPr>
        <w:ind w:left="1152"/>
        <w:contextualSpacing w:val="0"/>
      </w:pPr>
      <w:r w:rsidRPr="00926D8B">
        <w:t>the award criteria</w:t>
      </w:r>
    </w:p>
    <w:p w14:paraId="79B8B30E" w14:textId="4C6CD8ED" w:rsidR="008232F4" w:rsidRPr="00926D8B" w:rsidRDefault="008232F4" w:rsidP="008232F4">
      <w:pPr>
        <w:pStyle w:val="ListParagraph"/>
        <w:numPr>
          <w:ilvl w:val="0"/>
          <w:numId w:val="638"/>
        </w:numPr>
        <w:ind w:left="1152"/>
        <w:contextualSpacing w:val="0"/>
      </w:pPr>
      <w:r w:rsidRPr="00926D8B">
        <w:t xml:space="preserve">reference </w:t>
      </w:r>
      <w:r w:rsidR="00714986">
        <w:t xml:space="preserve">to </w:t>
      </w:r>
      <w:r w:rsidRPr="00926D8B">
        <w:t xml:space="preserve">the Call-off Contract Terms and Conditions, which are to apply to the </w:t>
      </w:r>
      <w:r w:rsidR="008031E9">
        <w:t>provision of services</w:t>
      </w:r>
    </w:p>
    <w:p w14:paraId="263C623D" w14:textId="77777777" w:rsidR="008232F4" w:rsidRDefault="008232F4" w:rsidP="008232F4">
      <w:pPr>
        <w:pStyle w:val="ListParagraph"/>
        <w:numPr>
          <w:ilvl w:val="0"/>
          <w:numId w:val="638"/>
        </w:numPr>
        <w:ind w:left="1152"/>
        <w:contextualSpacing w:val="0"/>
        <w:rPr>
          <w:i/>
        </w:rPr>
      </w:pPr>
      <w:r w:rsidRPr="00CF0460">
        <w:rPr>
          <w:i/>
        </w:rPr>
        <w:t>any other relevant information.</w:t>
      </w:r>
    </w:p>
    <w:p w14:paraId="7591827E" w14:textId="77777777" w:rsidR="008232F4" w:rsidRDefault="008232F4" w:rsidP="008232F4">
      <w:pPr>
        <w:pStyle w:val="ListParagraph"/>
        <w:ind w:left="1152"/>
        <w:contextualSpacing w:val="0"/>
        <w:rPr>
          <w:i/>
        </w:rPr>
      </w:pPr>
    </w:p>
    <w:p w14:paraId="6A480EC9" w14:textId="1324B266" w:rsidR="008232F4" w:rsidRPr="00B031D0" w:rsidRDefault="00630CEE" w:rsidP="008232F4">
      <w:pPr>
        <w:spacing w:after="60"/>
        <w:ind w:left="630"/>
        <w:jc w:val="both"/>
        <w:rPr>
          <w:b/>
        </w:rPr>
      </w:pPr>
      <w:r>
        <w:t xml:space="preserve">For </w:t>
      </w:r>
      <w:r w:rsidR="00483B2D">
        <w:t>Experts’</w:t>
      </w:r>
      <w:r>
        <w:t xml:space="preserve"> positions evaluated in the Primary Procurement and included in the Framework</w:t>
      </w:r>
      <w:r w:rsidR="00483B2D">
        <w:t xml:space="preserve"> Agreement,</w:t>
      </w:r>
      <w:r>
        <w:t xml:space="preserve"> </w:t>
      </w:r>
      <w:r w:rsidR="00E704F0" w:rsidRPr="006E1549">
        <w:t xml:space="preserve">Consultants </w:t>
      </w:r>
      <w:r w:rsidR="008232F4" w:rsidRPr="006E1549">
        <w:t xml:space="preserve">are not permitted to </w:t>
      </w:r>
      <w:r w:rsidR="00E704F0" w:rsidRPr="006E1549">
        <w:t>propose remuneration rates</w:t>
      </w:r>
      <w:r w:rsidR="008232F4" w:rsidRPr="006E1549">
        <w:t xml:space="preserve">, that </w:t>
      </w:r>
      <w:r w:rsidR="00E704F0" w:rsidRPr="006E1549">
        <w:t xml:space="preserve">are </w:t>
      </w:r>
      <w:r w:rsidR="008232F4" w:rsidRPr="006E1549">
        <w:t>higher than the</w:t>
      </w:r>
      <w:r w:rsidR="00E704F0" w:rsidRPr="006E1549">
        <w:t xml:space="preserve"> remuneration rates </w:t>
      </w:r>
      <w:r w:rsidR="008232F4" w:rsidRPr="006E1549">
        <w:t xml:space="preserve">stated in the Framework Agreement, Schedule 2, or as adjusted by the agreed price adjustment formula, if applicable in accordance </w:t>
      </w:r>
      <w:r w:rsidR="008232F4" w:rsidRPr="006E1549">
        <w:rPr>
          <w:b/>
          <w:bCs/>
        </w:rPr>
        <w:t xml:space="preserve">with FAP </w:t>
      </w:r>
      <w:r w:rsidR="00603092">
        <w:rPr>
          <w:b/>
          <w:bCs/>
        </w:rPr>
        <w:t>11</w:t>
      </w:r>
      <w:r w:rsidR="008232F4" w:rsidRPr="006E1549">
        <w:rPr>
          <w:b/>
          <w:bCs/>
        </w:rPr>
        <w:t xml:space="preserve">, </w:t>
      </w:r>
      <w:r w:rsidR="008232F4" w:rsidRPr="006E1549">
        <w:t xml:space="preserve">and any changes in any Laws and Regulations in accordance with </w:t>
      </w:r>
      <w:r w:rsidR="008232F4" w:rsidRPr="006E1549">
        <w:rPr>
          <w:b/>
          <w:bCs/>
        </w:rPr>
        <w:t>F</w:t>
      </w:r>
      <w:r w:rsidR="00FD4ADC">
        <w:rPr>
          <w:b/>
          <w:bCs/>
        </w:rPr>
        <w:t>AP</w:t>
      </w:r>
      <w:r w:rsidR="008232F4" w:rsidRPr="006E1549">
        <w:rPr>
          <w:b/>
          <w:bCs/>
        </w:rPr>
        <w:t xml:space="preserve"> </w:t>
      </w:r>
      <w:r w:rsidR="00603092">
        <w:rPr>
          <w:b/>
          <w:bCs/>
        </w:rPr>
        <w:t>12</w:t>
      </w:r>
      <w:r w:rsidR="008232F4" w:rsidRPr="006E1549">
        <w:t>.</w:t>
      </w:r>
      <w:r w:rsidR="008232F4" w:rsidRPr="00926D8B">
        <w:t xml:space="preserve"> </w:t>
      </w:r>
      <w:r w:rsidR="001F5FC9">
        <w:t>Consultants</w:t>
      </w:r>
      <w:r w:rsidR="00483B2D">
        <w:t xml:space="preserve"> are also </w:t>
      </w:r>
      <w:r w:rsidR="00483B2D" w:rsidRPr="006E1549">
        <w:t xml:space="preserve">not permitted to propose </w:t>
      </w:r>
      <w:r w:rsidR="00483B2D">
        <w:t xml:space="preserve">reimbursable </w:t>
      </w:r>
      <w:r w:rsidR="00483B2D" w:rsidRPr="006E1549">
        <w:t>rates</w:t>
      </w:r>
      <w:r w:rsidR="00483B2D">
        <w:t xml:space="preserve"> that </w:t>
      </w:r>
      <w:r w:rsidR="00483B2D" w:rsidRPr="006E1549">
        <w:t xml:space="preserve">are higher than the </w:t>
      </w:r>
      <w:r w:rsidR="00483B2D" w:rsidRPr="00D0434E">
        <w:t>reimbursable</w:t>
      </w:r>
      <w:r w:rsidR="00483B2D">
        <w:t xml:space="preserve"> </w:t>
      </w:r>
      <w:r w:rsidR="00483B2D" w:rsidRPr="006E1549">
        <w:t>rates stated in the Framework Agreement</w:t>
      </w:r>
      <w:r w:rsidR="00483B2D">
        <w:t xml:space="preserve">, subject to </w:t>
      </w:r>
      <w:r w:rsidR="00483B2D" w:rsidRPr="00C123FE">
        <w:rPr>
          <w:b/>
          <w:bCs/>
        </w:rPr>
        <w:t xml:space="preserve">FAP </w:t>
      </w:r>
      <w:r w:rsidR="00603092" w:rsidRPr="00C123FE">
        <w:rPr>
          <w:b/>
          <w:bCs/>
        </w:rPr>
        <w:t>1</w:t>
      </w:r>
      <w:r w:rsidR="00603092">
        <w:rPr>
          <w:b/>
          <w:bCs/>
        </w:rPr>
        <w:t>2</w:t>
      </w:r>
      <w:r w:rsidR="00483B2D">
        <w:t>.</w:t>
      </w:r>
    </w:p>
    <w:p w14:paraId="2C737F5C" w14:textId="77777777" w:rsidR="001111F4" w:rsidRPr="00926D8B" w:rsidRDefault="008232F4" w:rsidP="001111F4">
      <w:pPr>
        <w:pStyle w:val="ListParagraph"/>
        <w:numPr>
          <w:ilvl w:val="1"/>
          <w:numId w:val="641"/>
        </w:numPr>
        <w:spacing w:before="240" w:after="120"/>
        <w:ind w:left="630" w:hanging="630"/>
        <w:contextualSpacing w:val="0"/>
      </w:pPr>
      <w:r w:rsidRPr="00A16996">
        <w:rPr>
          <w:b/>
          <w:bCs/>
        </w:rPr>
        <w:t>Direct Selection under Single-</w:t>
      </w:r>
      <w:r w:rsidR="008031E9" w:rsidRPr="00A16996">
        <w:rPr>
          <w:b/>
          <w:bCs/>
        </w:rPr>
        <w:t>Consultant</w:t>
      </w:r>
      <w:r w:rsidRPr="00A16996">
        <w:rPr>
          <w:b/>
          <w:bCs/>
        </w:rPr>
        <w:t xml:space="preserve"> Framework Agreement</w:t>
      </w:r>
      <w:r w:rsidR="001111F4">
        <w:rPr>
          <w:b/>
          <w:bCs/>
          <w:i/>
          <w:iCs/>
        </w:rPr>
        <w:t xml:space="preserve"> </w:t>
      </w:r>
      <w:r w:rsidR="001111F4" w:rsidRPr="00926D8B">
        <w:rPr>
          <w:i/>
        </w:rPr>
        <w:t>[delete if not applicable as per paragraph 1 above]</w:t>
      </w:r>
      <w:r w:rsidR="001111F4" w:rsidRPr="00926D8B">
        <w:t xml:space="preserve"> </w:t>
      </w:r>
    </w:p>
    <w:p w14:paraId="532AB49C" w14:textId="7AC008F7" w:rsidR="00D04097" w:rsidRDefault="00D04097" w:rsidP="00A16996">
      <w:pPr>
        <w:pStyle w:val="ListParagraph"/>
        <w:spacing w:before="120" w:after="120"/>
        <w:ind w:left="630"/>
        <w:jc w:val="both"/>
      </w:pPr>
      <w:r>
        <w:t xml:space="preserve">The Client negotiates a lump sum or time based contract (as appropriate) with </w:t>
      </w:r>
      <w:r w:rsidR="001C34D7">
        <w:t xml:space="preserve">an eligible </w:t>
      </w:r>
      <w:r>
        <w:t xml:space="preserve">Consultant </w:t>
      </w:r>
      <w:r w:rsidRPr="00926D8B">
        <w:t xml:space="preserve">holding a Framework Agreement </w:t>
      </w:r>
      <w:r>
        <w:t xml:space="preserve">based on the Call-off Contract TOR. </w:t>
      </w:r>
    </w:p>
    <w:p w14:paraId="76A46105" w14:textId="77777777" w:rsidR="00D04097" w:rsidRDefault="00D04097" w:rsidP="00D04097">
      <w:pPr>
        <w:pStyle w:val="ListParagraph"/>
        <w:spacing w:before="120" w:after="120"/>
        <w:jc w:val="both"/>
      </w:pPr>
    </w:p>
    <w:p w14:paraId="6E1E1E50" w14:textId="45DFF85E" w:rsidR="00D04097" w:rsidRPr="00446849" w:rsidRDefault="00D04097" w:rsidP="00A16996">
      <w:pPr>
        <w:pStyle w:val="ListParagraph"/>
        <w:spacing w:before="120" w:after="120"/>
        <w:ind w:left="630"/>
        <w:jc w:val="both"/>
      </w:pPr>
      <w:r>
        <w:t xml:space="preserve">The technical negotiations may focus on: (i) adequacy of </w:t>
      </w:r>
      <w:r w:rsidRPr="004A2E66">
        <w:t>quality of the</w:t>
      </w:r>
      <w:r>
        <w:t xml:space="preserve"> </w:t>
      </w:r>
      <w:r w:rsidRPr="004A2E66">
        <w:t>proposed methodology,</w:t>
      </w:r>
      <w:r>
        <w:t xml:space="preserve"> </w:t>
      </w:r>
      <w:r w:rsidRPr="004A2E66">
        <w:t xml:space="preserve">work plan </w:t>
      </w:r>
      <w:r>
        <w:t xml:space="preserve">and organization of the Consultant’s team, </w:t>
      </w:r>
      <w:r w:rsidRPr="004A2E66">
        <w:t>in responding to the</w:t>
      </w:r>
      <w:r>
        <w:t xml:space="preserve"> </w:t>
      </w:r>
      <w:r w:rsidRPr="004A2E66">
        <w:t>Terms of Reference</w:t>
      </w:r>
      <w:r>
        <w:t>- Call-off</w:t>
      </w:r>
      <w:r w:rsidRPr="004A2E66">
        <w:t xml:space="preserve">; </w:t>
      </w:r>
      <w:r>
        <w:t>(ii) confirm inclusion of appropriate Key Experts that were evaluated as part of  the Primary Procurement and included in the Framework Agreement; (iii) adequacy of the qual</w:t>
      </w:r>
      <w:r w:rsidR="00DC2DD4">
        <w:t>i</w:t>
      </w:r>
      <w:r>
        <w:t xml:space="preserve">fications and competence for the assignment of any substitute and/or additional Key Experts that were not evaluated in the Primary Procurement (not included in the Framework Agreement).  </w:t>
      </w:r>
    </w:p>
    <w:p w14:paraId="2EF14A21" w14:textId="099D023B" w:rsidR="00D04097" w:rsidRPr="00446849" w:rsidRDefault="00D04097" w:rsidP="00A16996">
      <w:pPr>
        <w:spacing w:before="240" w:after="240"/>
        <w:ind w:left="630"/>
        <w:jc w:val="both"/>
        <w:rPr>
          <w:bCs/>
          <w:iCs/>
        </w:rPr>
      </w:pPr>
      <w:r>
        <w:t>The financial negotiations may focus</w:t>
      </w:r>
      <w:r w:rsidR="00DC2DD4">
        <w:t xml:space="preserve"> on confirming: (i) that </w:t>
      </w:r>
      <w:r w:rsidR="00DC2DD4">
        <w:rPr>
          <w:bCs/>
          <w:iCs/>
        </w:rPr>
        <w:t>t</w:t>
      </w:r>
      <w:r w:rsidR="00DC2DD4" w:rsidRPr="00446849">
        <w:rPr>
          <w:bCs/>
          <w:iCs/>
        </w:rPr>
        <w:t xml:space="preserve">he remuneration rates (for lump sum contracts, the rates applied by the Consultant to demonstrate the basis for the calculation of the Contract ceiling amount) of Experts is not higher than </w:t>
      </w:r>
      <w:bookmarkStart w:id="272" w:name="_Hlk79079202"/>
      <w:r w:rsidR="00DC2DD4" w:rsidRPr="00446849">
        <w:rPr>
          <w:bCs/>
          <w:iCs/>
        </w:rPr>
        <w:t>what was agreed in the Framework</w:t>
      </w:r>
      <w:r w:rsidR="00C36C82">
        <w:rPr>
          <w:bCs/>
          <w:iCs/>
        </w:rPr>
        <w:t xml:space="preserve"> Agreement</w:t>
      </w:r>
      <w:bookmarkEnd w:id="272"/>
      <w:r w:rsidR="00DC2DD4" w:rsidRPr="00446849">
        <w:rPr>
          <w:bCs/>
          <w:iCs/>
        </w:rPr>
        <w:t>, subject to price adjustment, if any, in accordance with the Framework Agreement;</w:t>
      </w:r>
      <w:r w:rsidR="00DC2DD4">
        <w:rPr>
          <w:bCs/>
          <w:iCs/>
        </w:rPr>
        <w:t xml:space="preserve"> (ii) the </w:t>
      </w:r>
      <w:r w:rsidR="00DC2DD4" w:rsidRPr="00446849">
        <w:rPr>
          <w:bCs/>
          <w:iCs/>
        </w:rPr>
        <w:t>reimbursable expenses (for lump sum contracts, rates applied by the Consultant to demonstrate the basis for the calculation of the Contract ceiling amount</w:t>
      </w:r>
      <w:r w:rsidR="00C36C82">
        <w:rPr>
          <w:bCs/>
          <w:iCs/>
        </w:rPr>
        <w:t>)</w:t>
      </w:r>
      <w:r w:rsidR="00DC2DD4" w:rsidRPr="00446849">
        <w:rPr>
          <w:bCs/>
          <w:iCs/>
        </w:rPr>
        <w:t xml:space="preserve">, </w:t>
      </w:r>
      <w:r w:rsidR="00DC2DD4" w:rsidRPr="00464FCC">
        <w:t>to calculate applicable taxes at contract negotiations and, if needed, to establish payments to the Consultant for possible additional services requested by the Client</w:t>
      </w:r>
      <w:r w:rsidR="00DC2DD4" w:rsidRPr="00446849">
        <w:rPr>
          <w:bCs/>
          <w:iCs/>
        </w:rPr>
        <w:t>)</w:t>
      </w:r>
      <w:r w:rsidR="00862260">
        <w:rPr>
          <w:bCs/>
          <w:iCs/>
        </w:rPr>
        <w:t xml:space="preserve"> are not higher than </w:t>
      </w:r>
      <w:r w:rsidR="00862260" w:rsidRPr="00446849">
        <w:rPr>
          <w:bCs/>
          <w:iCs/>
        </w:rPr>
        <w:t>what was agreed in the Framework</w:t>
      </w:r>
      <w:r w:rsidR="00862260">
        <w:rPr>
          <w:bCs/>
          <w:iCs/>
        </w:rPr>
        <w:t xml:space="preserve"> Agreement, subject to any adjustment in accordance with FAP 11 of the Framework Agreement</w:t>
      </w:r>
      <w:r w:rsidR="00DC2DD4">
        <w:rPr>
          <w:bCs/>
          <w:iCs/>
        </w:rPr>
        <w:t xml:space="preserve">; and (iii)  </w:t>
      </w:r>
      <w:r w:rsidR="00DC2DD4" w:rsidRPr="00464FCC">
        <w:t>clarification of the Consultant’s tax liability in the Client’s country and how it should be reflected in the Contract</w:t>
      </w:r>
      <w:r w:rsidR="00DC2DD4">
        <w:t xml:space="preserve"> (</w:t>
      </w:r>
      <w:r w:rsidR="00DC2DD4" w:rsidRPr="00464FCC">
        <w:t>indicating which taxes shall be paid by the Consultant and which taxes are withheld and paid by the Client on behalf of the Consultant</w:t>
      </w:r>
      <w:r w:rsidR="00DC2DD4">
        <w:t xml:space="preserve">), including </w:t>
      </w:r>
      <w:r w:rsidR="00DC2DD4" w:rsidRPr="00464FCC">
        <w:t xml:space="preserve">(a) all local identifiable indirect taxes such as sales tax, excise tax, VAT, or similar taxes levied on the contract’s invoices; and (b) all additional local indirect tax on the remuneration of services rendered by non-resident experts in the Client’s country. </w:t>
      </w:r>
    </w:p>
    <w:p w14:paraId="74EB2B27" w14:textId="3ADC9AAC" w:rsidR="008232F4" w:rsidRPr="0063664C" w:rsidRDefault="008232F4" w:rsidP="008232F4">
      <w:pPr>
        <w:pStyle w:val="ListParagraph"/>
        <w:numPr>
          <w:ilvl w:val="1"/>
          <w:numId w:val="641"/>
        </w:numPr>
        <w:spacing w:before="240" w:after="120"/>
        <w:ind w:left="600" w:hanging="600"/>
        <w:contextualSpacing w:val="0"/>
      </w:pPr>
      <w:r w:rsidRPr="0063664C">
        <w:rPr>
          <w:b/>
        </w:rPr>
        <w:t xml:space="preserve">Direct selection based on location </w:t>
      </w:r>
      <w:r w:rsidRPr="0063664C">
        <w:rPr>
          <w:i/>
        </w:rPr>
        <w:t>[delete if not applicable as per paragraph 1 above]</w:t>
      </w:r>
      <w:r w:rsidRPr="0063664C">
        <w:t xml:space="preserve"> </w:t>
      </w:r>
    </w:p>
    <w:p w14:paraId="7CE37545" w14:textId="5CD31F5B" w:rsidR="008232F4" w:rsidRPr="00926D8B" w:rsidRDefault="008232F4" w:rsidP="00D0434E">
      <w:pPr>
        <w:spacing w:before="120" w:after="120"/>
        <w:ind w:left="630"/>
        <w:jc w:val="both"/>
      </w:pPr>
      <w:r w:rsidRPr="0063664C">
        <w:t xml:space="preserve">The </w:t>
      </w:r>
      <w:r w:rsidR="002954D0" w:rsidRPr="0063664C">
        <w:t>Client</w:t>
      </w:r>
      <w:r w:rsidRPr="0063664C">
        <w:t xml:space="preserve"> will select a</w:t>
      </w:r>
      <w:r w:rsidR="001C34D7" w:rsidRPr="0063664C">
        <w:t xml:space="preserve">n eligible </w:t>
      </w:r>
      <w:r w:rsidR="008031E9" w:rsidRPr="0063664C">
        <w:t>Consultant</w:t>
      </w:r>
      <w:r w:rsidRPr="0063664C">
        <w:t xml:space="preserve"> holding a Framework Agreement, </w:t>
      </w:r>
      <w:r w:rsidR="00ED3C8B" w:rsidRPr="0063664C">
        <w:t xml:space="preserve">which is best able </w:t>
      </w:r>
      <w:r w:rsidRPr="0063664C">
        <w:t xml:space="preserve">to </w:t>
      </w:r>
      <w:r w:rsidR="00E704F0" w:rsidRPr="0063664C">
        <w:t>provide the Services</w:t>
      </w:r>
      <w:r w:rsidRPr="0063664C">
        <w:t xml:space="preserve">, , based on the location where the </w:t>
      </w:r>
      <w:r w:rsidR="00E704F0" w:rsidRPr="0063664C">
        <w:t xml:space="preserve">Services </w:t>
      </w:r>
      <w:r w:rsidRPr="0063664C">
        <w:t xml:space="preserve">are to be </w:t>
      </w:r>
      <w:r w:rsidR="00E704F0" w:rsidRPr="0063664C">
        <w:t>carried out</w:t>
      </w:r>
      <w:r w:rsidRPr="0063664C">
        <w:t>.</w:t>
      </w:r>
      <w:r w:rsidRPr="00926D8B">
        <w:t xml:space="preserve"> </w:t>
      </w:r>
    </w:p>
    <w:p w14:paraId="56402B8A" w14:textId="5BD91679" w:rsidR="001C34D7" w:rsidRDefault="009E6918" w:rsidP="00A16996">
      <w:pPr>
        <w:pStyle w:val="ListParagraph"/>
        <w:spacing w:before="240" w:after="240"/>
        <w:ind w:left="630"/>
        <w:jc w:val="both"/>
        <w:rPr>
          <w:bCs/>
          <w:iCs/>
        </w:rPr>
      </w:pPr>
      <w:r>
        <w:rPr>
          <w:bCs/>
          <w:iCs/>
        </w:rPr>
        <w:t>The negotiations and award process is as described in 1.2.</w:t>
      </w:r>
    </w:p>
    <w:p w14:paraId="323FFA79" w14:textId="77777777" w:rsidR="009E6918" w:rsidRPr="001C34D7" w:rsidRDefault="009E6918" w:rsidP="00446849">
      <w:pPr>
        <w:pStyle w:val="ListParagraph"/>
        <w:spacing w:before="240" w:after="240"/>
        <w:jc w:val="both"/>
        <w:rPr>
          <w:bCs/>
          <w:iCs/>
        </w:rPr>
      </w:pPr>
    </w:p>
    <w:p w14:paraId="651E4C8A" w14:textId="2A66C55F" w:rsidR="008232F4" w:rsidRPr="009845E4" w:rsidRDefault="008232F4" w:rsidP="00A16996">
      <w:pPr>
        <w:pStyle w:val="ListParagraph"/>
        <w:numPr>
          <w:ilvl w:val="1"/>
          <w:numId w:val="641"/>
        </w:numPr>
        <w:spacing w:before="240" w:after="120"/>
        <w:ind w:left="630" w:hanging="630"/>
        <w:contextualSpacing w:val="0"/>
        <w:rPr>
          <w:b/>
        </w:rPr>
      </w:pPr>
      <w:r w:rsidRPr="009845E4">
        <w:rPr>
          <w:b/>
        </w:rPr>
        <w:t xml:space="preserve">Direct selection based on balanced division of </w:t>
      </w:r>
      <w:r w:rsidR="008031E9">
        <w:rPr>
          <w:b/>
        </w:rPr>
        <w:t>provision of services</w:t>
      </w:r>
      <w:r>
        <w:rPr>
          <w:b/>
        </w:rPr>
        <w:t xml:space="preserve"> </w:t>
      </w:r>
      <w:r w:rsidRPr="00926D8B">
        <w:rPr>
          <w:i/>
        </w:rPr>
        <w:t>[delete if not applicable as per paragraph 1 above]</w:t>
      </w:r>
    </w:p>
    <w:p w14:paraId="566B2804" w14:textId="3C4817CC" w:rsidR="008232F4" w:rsidRDefault="008232F4" w:rsidP="00500D99">
      <w:pPr>
        <w:spacing w:before="120" w:after="120"/>
        <w:ind w:left="630"/>
        <w:jc w:val="both"/>
      </w:pPr>
      <w:r w:rsidRPr="00926D8B">
        <w:t xml:space="preserve">The </w:t>
      </w:r>
      <w:r w:rsidR="002954D0">
        <w:t>Client</w:t>
      </w:r>
      <w:r w:rsidRPr="00926D8B">
        <w:t xml:space="preserve"> will rotate the award of Call-of Contracts amongst all eligible </w:t>
      </w:r>
      <w:r w:rsidR="008031E9">
        <w:t>Consultant</w:t>
      </w:r>
      <w:r w:rsidRPr="00926D8B">
        <w:t xml:space="preserve">s holding a Framework Agreement, based on a balanced division of </w:t>
      </w:r>
      <w:r w:rsidR="008031E9">
        <w:t>provision of services</w:t>
      </w:r>
      <w:r w:rsidRPr="00926D8B">
        <w:t xml:space="preserve"> linked to </w:t>
      </w:r>
      <w:r w:rsidR="00BD57CC">
        <w:t>their ranking in the technical proposal in the Primary Procurement</w:t>
      </w:r>
      <w:r w:rsidRPr="00926D8B">
        <w:t xml:space="preserve">. </w:t>
      </w:r>
    </w:p>
    <w:p w14:paraId="67EB1225" w14:textId="12E4F121" w:rsidR="008232F4" w:rsidRPr="00500D99" w:rsidRDefault="008232F4" w:rsidP="008232F4">
      <w:pPr>
        <w:spacing w:before="120" w:after="120"/>
        <w:ind w:left="600"/>
        <w:jc w:val="both"/>
      </w:pPr>
      <w:r w:rsidRPr="00926D8B">
        <w:t xml:space="preserve">The first Call-off Contract(s) will be awarded to the </w:t>
      </w:r>
      <w:r w:rsidR="008031E9">
        <w:t>Consultant</w:t>
      </w:r>
      <w:r w:rsidRPr="00926D8B">
        <w:t xml:space="preserve"> whose Framework </w:t>
      </w:r>
      <w:r w:rsidRPr="00500D99">
        <w:t xml:space="preserve">Agreement has the </w:t>
      </w:r>
      <w:r w:rsidR="009E6918" w:rsidRPr="00500D99">
        <w:t>highest ranking</w:t>
      </w:r>
      <w:r w:rsidRPr="00500D99">
        <w:t xml:space="preserve">. The first </w:t>
      </w:r>
      <w:r w:rsidR="008031E9" w:rsidRPr="00500D99">
        <w:t>Consultant</w:t>
      </w:r>
      <w:r w:rsidRPr="00500D99">
        <w:t xml:space="preserve"> will continue to be awarded Call-off Contracts until the total </w:t>
      </w:r>
      <w:r w:rsidRPr="00A16996">
        <w:t>value</w:t>
      </w:r>
      <w:r w:rsidRPr="00500D99">
        <w:t xml:space="preserve"> of all Call-off Contracts awarded reaches the upper </w:t>
      </w:r>
      <w:r w:rsidRPr="00A16996">
        <w:t>[</w:t>
      </w:r>
      <w:r w:rsidRPr="00A16996">
        <w:rPr>
          <w:i/>
          <w:iCs/>
        </w:rPr>
        <w:t>insert:</w:t>
      </w:r>
      <w:r w:rsidRPr="00A16996">
        <w:t xml:space="preserve"> </w:t>
      </w:r>
      <w:r w:rsidRPr="00A16996">
        <w:rPr>
          <w:i/>
          <w:iCs/>
        </w:rPr>
        <w:t>“value”]</w:t>
      </w:r>
      <w:r w:rsidRPr="00500D99">
        <w:t xml:space="preserve"> limit.</w:t>
      </w:r>
    </w:p>
    <w:p w14:paraId="4023F679" w14:textId="20594ABA" w:rsidR="008232F4" w:rsidRDefault="008232F4" w:rsidP="008232F4">
      <w:pPr>
        <w:spacing w:before="120" w:after="120"/>
        <w:ind w:left="600"/>
        <w:jc w:val="both"/>
      </w:pPr>
      <w:r w:rsidRPr="00500D99">
        <w:t xml:space="preserve">A second </w:t>
      </w:r>
      <w:r w:rsidR="008031E9" w:rsidRPr="00500D99">
        <w:t>Consultant</w:t>
      </w:r>
      <w:r w:rsidRPr="00500D99">
        <w:t xml:space="preserve">, whose Framework Agreement has the second </w:t>
      </w:r>
      <w:r w:rsidR="009E6918" w:rsidRPr="00500D99">
        <w:t>highest ranking</w:t>
      </w:r>
      <w:r w:rsidRPr="00500D99">
        <w:t xml:space="preserve">, will then be awarded the subsequent Call-off Contracts until the total </w:t>
      </w:r>
      <w:r w:rsidR="00B550E0" w:rsidRPr="00A16996">
        <w:t>value</w:t>
      </w:r>
      <w:r w:rsidR="00B550E0" w:rsidRPr="00500D99">
        <w:t xml:space="preserve"> </w:t>
      </w:r>
      <w:r w:rsidRPr="00500D99">
        <w:t xml:space="preserve">  of all Call-off Contracts awarded reaches the upper </w:t>
      </w:r>
      <w:r w:rsidRPr="00A16996">
        <w:rPr>
          <w:i/>
          <w:iCs/>
        </w:rPr>
        <w:t>[insert: “value”]</w:t>
      </w:r>
      <w:r w:rsidRPr="00500D99">
        <w:t xml:space="preserve"> limit</w:t>
      </w:r>
      <w:r w:rsidR="009E6918" w:rsidRPr="00500D99">
        <w:t>…a</w:t>
      </w:r>
      <w:r w:rsidRPr="00500D99">
        <w:t>nd so on.</w:t>
      </w:r>
    </w:p>
    <w:p w14:paraId="7C9C6372" w14:textId="2B089BA6" w:rsidR="009E6918" w:rsidRDefault="009E6918" w:rsidP="00500D99">
      <w:pPr>
        <w:pStyle w:val="ListParagraph"/>
        <w:spacing w:before="240" w:after="240"/>
        <w:ind w:left="630"/>
        <w:jc w:val="both"/>
        <w:rPr>
          <w:bCs/>
          <w:iCs/>
        </w:rPr>
      </w:pPr>
      <w:r>
        <w:rPr>
          <w:bCs/>
          <w:iCs/>
        </w:rPr>
        <w:t>The negotiations and award process is as described in 1.2.</w:t>
      </w:r>
    </w:p>
    <w:p w14:paraId="04480B19" w14:textId="77777777" w:rsidR="009E6918" w:rsidRDefault="009E6918" w:rsidP="009E6918">
      <w:pPr>
        <w:pStyle w:val="ListParagraph"/>
        <w:spacing w:before="240" w:after="240"/>
        <w:jc w:val="both"/>
        <w:rPr>
          <w:bCs/>
          <w:iCs/>
        </w:rPr>
      </w:pPr>
    </w:p>
    <w:p w14:paraId="7EC73B78" w14:textId="7E234B31" w:rsidR="008232F4" w:rsidRPr="00B0103D" w:rsidRDefault="008232F4" w:rsidP="008232F4">
      <w:pPr>
        <w:pStyle w:val="ListParagraph"/>
        <w:numPr>
          <w:ilvl w:val="1"/>
          <w:numId w:val="641"/>
        </w:numPr>
        <w:spacing w:before="240" w:after="120"/>
        <w:ind w:left="600" w:hanging="600"/>
        <w:contextualSpacing w:val="0"/>
        <w:rPr>
          <w:i/>
        </w:rPr>
      </w:pPr>
      <w:r>
        <w:rPr>
          <w:i/>
        </w:rPr>
        <w:t>[add any other applicable method]</w:t>
      </w:r>
    </w:p>
    <w:p w14:paraId="3C4163E8" w14:textId="0B401CEC" w:rsidR="008232F4" w:rsidRPr="00B7750C" w:rsidRDefault="008232F4" w:rsidP="008232F4">
      <w:pPr>
        <w:pStyle w:val="HeadingSecProcMethods1"/>
        <w:numPr>
          <w:ilvl w:val="0"/>
          <w:numId w:val="641"/>
        </w:numPr>
        <w:ind w:left="600" w:hanging="600"/>
      </w:pPr>
      <w:r w:rsidRPr="00B7750C">
        <w:t>Call-off contract</w:t>
      </w:r>
    </w:p>
    <w:p w14:paraId="11909400" w14:textId="77777777" w:rsidR="00ED4B89" w:rsidRDefault="009E6918" w:rsidP="00ED4B89">
      <w:pPr>
        <w:spacing w:before="120" w:after="120"/>
      </w:pPr>
      <w:r w:rsidRPr="00ED4B89">
        <w:rPr>
          <w:lang w:val="en-GB" w:eastAsia="en-GB"/>
        </w:rPr>
        <w:t xml:space="preserve">Following conclusion of successful contract negotiations, </w:t>
      </w:r>
      <w:r w:rsidR="00ED4B89" w:rsidRPr="00ED4B89">
        <w:rPr>
          <w:lang w:val="en-GB" w:eastAsia="en-GB"/>
        </w:rPr>
        <w:t xml:space="preserve">the negotiated </w:t>
      </w:r>
      <w:r w:rsidR="00ED4B89" w:rsidRPr="005C02E6">
        <w:t xml:space="preserve">Call-off Contract is signed by both the </w:t>
      </w:r>
      <w:r w:rsidR="00ED4B89">
        <w:t>Client</w:t>
      </w:r>
      <w:r w:rsidR="00ED4B89" w:rsidRPr="005C02E6">
        <w:t xml:space="preserve"> and the </w:t>
      </w:r>
      <w:r w:rsidR="00ED4B89">
        <w:t>Consultant</w:t>
      </w:r>
      <w:r w:rsidR="00ED4B89" w:rsidRPr="005C02E6">
        <w:t xml:space="preserve">. </w:t>
      </w:r>
    </w:p>
    <w:p w14:paraId="69A6C67A" w14:textId="646854F8" w:rsidR="008232F4" w:rsidRPr="00882347" w:rsidRDefault="008232F4" w:rsidP="00446849">
      <w:pPr>
        <w:pStyle w:val="HeadingSecProcMethods1"/>
        <w:numPr>
          <w:ilvl w:val="0"/>
          <w:numId w:val="641"/>
        </w:numPr>
        <w:ind w:left="600" w:hanging="600"/>
      </w:pPr>
      <w:r w:rsidRPr="00882347">
        <w:t>Communicating the award of Call-off Contract</w:t>
      </w:r>
    </w:p>
    <w:p w14:paraId="3E19206B" w14:textId="13588C22" w:rsidR="008232F4" w:rsidRPr="0069335F" w:rsidRDefault="008232F4" w:rsidP="008232F4">
      <w:pPr>
        <w:spacing w:after="120"/>
        <w:rPr>
          <w:i/>
          <w:lang w:val="en-GB" w:eastAsia="en-GB"/>
        </w:rPr>
      </w:pPr>
      <w:r w:rsidRPr="0069335F">
        <w:rPr>
          <w:i/>
          <w:lang w:val="en-GB" w:eastAsia="en-GB"/>
        </w:rPr>
        <w:t>[Describe the process to announce the award of a Call-off Contract e.g.</w:t>
      </w:r>
      <w:r w:rsidR="00011FED">
        <w:rPr>
          <w:i/>
          <w:lang w:val="en-GB" w:eastAsia="en-GB"/>
        </w:rPr>
        <w:t>]</w:t>
      </w:r>
    </w:p>
    <w:p w14:paraId="64FD8A80" w14:textId="1CF86325" w:rsidR="008232F4" w:rsidRDefault="008232F4" w:rsidP="008232F4">
      <w:pPr>
        <w:pStyle w:val="ListParagraph"/>
        <w:spacing w:before="120" w:after="120"/>
        <w:ind w:left="0"/>
        <w:contextualSpacing w:val="0"/>
      </w:pPr>
      <w:r w:rsidRPr="005C02E6">
        <w:rPr>
          <w:lang w:val="en-GB" w:eastAsia="en-GB"/>
        </w:rPr>
        <w:t xml:space="preserve">The </w:t>
      </w:r>
      <w:r w:rsidR="002954D0">
        <w:rPr>
          <w:lang w:val="en-GB" w:eastAsia="en-GB"/>
        </w:rPr>
        <w:t>Client</w:t>
      </w:r>
      <w:r w:rsidRPr="005C02E6">
        <w:rPr>
          <w:lang w:val="en-GB" w:eastAsia="en-GB"/>
        </w:rPr>
        <w:t xml:space="preserve"> shall, at the same time as awarding the contract, communicate </w:t>
      </w:r>
      <w:r w:rsidRPr="005C02E6">
        <w:t>the award of the Call-off Contract</w:t>
      </w:r>
      <w:r>
        <w:t xml:space="preserve"> in the case of:</w:t>
      </w:r>
    </w:p>
    <w:p w14:paraId="6DB74456" w14:textId="01DCC0AF" w:rsidR="008232F4" w:rsidRDefault="008232F4" w:rsidP="008232F4">
      <w:pPr>
        <w:pStyle w:val="ListParagraph"/>
        <w:numPr>
          <w:ilvl w:val="0"/>
          <w:numId w:val="599"/>
        </w:numPr>
        <w:spacing w:before="120" w:after="120"/>
        <w:contextualSpacing w:val="0"/>
      </w:pPr>
      <w:r>
        <w:t xml:space="preserve">Direct Selection to all FA </w:t>
      </w:r>
      <w:r w:rsidR="008031E9">
        <w:t>Consultant</w:t>
      </w:r>
      <w:r>
        <w:t xml:space="preserve">s for the </w:t>
      </w:r>
      <w:r w:rsidR="00603092">
        <w:t xml:space="preserve">services </w:t>
      </w:r>
      <w:r>
        <w:t>included in the Call-o</w:t>
      </w:r>
      <w:r w:rsidRPr="005C02E6">
        <w:t>ff</w:t>
      </w:r>
      <w:r>
        <w:t xml:space="preserve"> Contract.  </w:t>
      </w:r>
    </w:p>
    <w:p w14:paraId="2AC59067" w14:textId="2253CFA1" w:rsidR="008232F4" w:rsidRPr="005C02E6" w:rsidRDefault="008232F4" w:rsidP="008232F4">
      <w:pPr>
        <w:pStyle w:val="ListParagraph"/>
        <w:numPr>
          <w:ilvl w:val="0"/>
          <w:numId w:val="599"/>
        </w:numPr>
        <w:spacing w:before="120" w:after="120"/>
        <w:contextualSpacing w:val="0"/>
      </w:pPr>
      <w:r w:rsidRPr="00882347">
        <w:rPr>
          <w:lang w:val="en-GB" w:eastAsia="en-GB"/>
        </w:rPr>
        <w:t xml:space="preserve">selection based on </w:t>
      </w:r>
      <w:r w:rsidRPr="005C02E6">
        <w:t xml:space="preserve">competitive </w:t>
      </w:r>
      <w:r w:rsidR="00997B4F">
        <w:t>proposals</w:t>
      </w:r>
      <w:r w:rsidRPr="005C02E6">
        <w:t xml:space="preserve"> (thro</w:t>
      </w:r>
      <w:r>
        <w:t xml:space="preserve">ugh mini-competition) to all </w:t>
      </w:r>
      <w:r w:rsidR="008031E9">
        <w:t>Consultant</w:t>
      </w:r>
      <w:r>
        <w:t xml:space="preserve">s invited to submit </w:t>
      </w:r>
      <w:r w:rsidR="00997B4F">
        <w:t>proposal</w:t>
      </w:r>
      <w:r>
        <w:t>s.</w:t>
      </w:r>
    </w:p>
    <w:p w14:paraId="78418E50" w14:textId="77777777" w:rsidR="008232F4" w:rsidRPr="005C02E6" w:rsidRDefault="008232F4" w:rsidP="008232F4">
      <w:pPr>
        <w:pStyle w:val="ListParagraph"/>
        <w:spacing w:before="120" w:after="120"/>
        <w:ind w:left="0"/>
        <w:contextualSpacing w:val="0"/>
      </w:pPr>
      <w:r w:rsidRPr="005C02E6">
        <w:t>The communication must be by the quickest means possible, e.g. by email, and include, as a minimum, the following information:</w:t>
      </w:r>
    </w:p>
    <w:p w14:paraId="05FD9D89" w14:textId="77C67E58" w:rsidR="008232F4" w:rsidRPr="005C02E6" w:rsidRDefault="008232F4" w:rsidP="00A16996">
      <w:pPr>
        <w:pStyle w:val="ListParagraph"/>
        <w:numPr>
          <w:ilvl w:val="0"/>
          <w:numId w:val="841"/>
        </w:numPr>
        <w:spacing w:before="120" w:after="120"/>
        <w:contextualSpacing w:val="0"/>
      </w:pPr>
      <w:r w:rsidRPr="005C02E6">
        <w:t xml:space="preserve">the name and address of the successful </w:t>
      </w:r>
      <w:r w:rsidR="008031E9">
        <w:t>Consultant</w:t>
      </w:r>
    </w:p>
    <w:p w14:paraId="6D9137A8" w14:textId="7E608FFD" w:rsidR="008232F4" w:rsidRPr="005C02E6" w:rsidRDefault="00E704F0" w:rsidP="00A16996">
      <w:pPr>
        <w:pStyle w:val="ListParagraph"/>
        <w:numPr>
          <w:ilvl w:val="0"/>
          <w:numId w:val="841"/>
        </w:numPr>
        <w:spacing w:before="120" w:after="120"/>
        <w:contextualSpacing w:val="0"/>
      </w:pPr>
      <w:r>
        <w:t>description of the Services</w:t>
      </w:r>
    </w:p>
    <w:p w14:paraId="77110C48" w14:textId="77777777" w:rsidR="008232F4" w:rsidRPr="005C02E6" w:rsidRDefault="008232F4" w:rsidP="00A16996">
      <w:pPr>
        <w:pStyle w:val="ListParagraph"/>
        <w:numPr>
          <w:ilvl w:val="0"/>
          <w:numId w:val="841"/>
        </w:numPr>
        <w:spacing w:before="120" w:after="120"/>
        <w:contextualSpacing w:val="0"/>
      </w:pPr>
      <w:r w:rsidRPr="005C02E6">
        <w:t>the contract price</w:t>
      </w:r>
    </w:p>
    <w:p w14:paraId="641127DB" w14:textId="6EE6441C" w:rsidR="008232F4" w:rsidRPr="005C02E6" w:rsidRDefault="008232F4" w:rsidP="00A16996">
      <w:pPr>
        <w:pStyle w:val="ListParagraph"/>
        <w:numPr>
          <w:ilvl w:val="0"/>
          <w:numId w:val="841"/>
        </w:numPr>
        <w:spacing w:before="120" w:after="120"/>
        <w:contextualSpacing w:val="0"/>
      </w:pPr>
      <w:r w:rsidRPr="005C02E6">
        <w:t xml:space="preserve">a statement of the reason(s) the recipient </w:t>
      </w:r>
      <w:r w:rsidR="008031E9">
        <w:t>Consultant</w:t>
      </w:r>
      <w:r w:rsidRPr="005C02E6">
        <w:t xml:space="preserve"> was unsuccessful.]</w:t>
      </w:r>
    </w:p>
    <w:p w14:paraId="0132E696" w14:textId="77777777" w:rsidR="008232F4" w:rsidRPr="00882347" w:rsidRDefault="008232F4" w:rsidP="008232F4">
      <w:pPr>
        <w:pStyle w:val="HeadingSecProcMethods1"/>
        <w:numPr>
          <w:ilvl w:val="0"/>
          <w:numId w:val="641"/>
        </w:numPr>
        <w:ind w:left="600" w:hanging="600"/>
      </w:pPr>
      <w:r w:rsidRPr="00882347">
        <w:t>Complaint about award of Call-off Contract</w:t>
      </w:r>
    </w:p>
    <w:p w14:paraId="18C4BCCB" w14:textId="47F49A2D" w:rsidR="008232F4" w:rsidRPr="0069335F" w:rsidRDefault="008232F4" w:rsidP="008232F4">
      <w:pPr>
        <w:spacing w:before="120" w:after="120"/>
        <w:rPr>
          <w:i/>
        </w:rPr>
      </w:pPr>
      <w:r w:rsidRPr="00882347">
        <w:t xml:space="preserve">An unsuccessful </w:t>
      </w:r>
      <w:r w:rsidR="008031E9">
        <w:t>Consultant</w:t>
      </w:r>
      <w:r w:rsidRPr="00882347">
        <w:t xml:space="preserve"> may complain about the decision to award a Call-off Contract. In this case the process for making a complaint is as follows:</w:t>
      </w:r>
      <w:r w:rsidRPr="0069335F">
        <w:rPr>
          <w:i/>
        </w:rPr>
        <w:t xml:space="preserve"> [describe the complaints process. At a minimum, the process should include the following]:</w:t>
      </w:r>
    </w:p>
    <w:p w14:paraId="4E8B8958" w14:textId="780BFF95" w:rsidR="008232F4" w:rsidRPr="00882347" w:rsidRDefault="008232F4" w:rsidP="008232F4">
      <w:pPr>
        <w:pStyle w:val="ListParagraph"/>
        <w:numPr>
          <w:ilvl w:val="0"/>
          <w:numId w:val="600"/>
        </w:numPr>
        <w:spacing w:before="120" w:after="120"/>
        <w:contextualSpacing w:val="0"/>
      </w:pPr>
      <w:r w:rsidRPr="00882347">
        <w:t xml:space="preserve">the complaint shall be made in writing to the </w:t>
      </w:r>
      <w:r w:rsidR="002954D0">
        <w:t>Client</w:t>
      </w:r>
      <w:r w:rsidRPr="00882347">
        <w:t xml:space="preserve">, by the quickest means available, e.g. email </w:t>
      </w:r>
    </w:p>
    <w:p w14:paraId="5A20D2E4" w14:textId="0F6953D8" w:rsidR="008232F4" w:rsidRPr="00882347" w:rsidRDefault="008232F4" w:rsidP="008232F4">
      <w:pPr>
        <w:pStyle w:val="ListParagraph"/>
        <w:numPr>
          <w:ilvl w:val="0"/>
          <w:numId w:val="600"/>
        </w:numPr>
        <w:spacing w:before="120" w:after="120"/>
        <w:contextualSpacing w:val="0"/>
      </w:pPr>
      <w:r w:rsidRPr="00882347">
        <w:t xml:space="preserve">the </w:t>
      </w:r>
      <w:r w:rsidR="002954D0">
        <w:t>Client</w:t>
      </w:r>
      <w:r w:rsidRPr="00882347">
        <w:t xml:space="preserve"> will address the complaint within a reasonable time</w:t>
      </w:r>
    </w:p>
    <w:p w14:paraId="27A686F2" w14:textId="12DAEFCE" w:rsidR="00ED3C8B" w:rsidRDefault="008232F4" w:rsidP="00906B69">
      <w:pPr>
        <w:pStyle w:val="ListParagraph"/>
        <w:numPr>
          <w:ilvl w:val="0"/>
          <w:numId w:val="600"/>
        </w:numPr>
        <w:spacing w:before="120" w:after="120"/>
        <w:contextualSpacing w:val="0"/>
      </w:pPr>
      <w:r w:rsidRPr="00882347">
        <w:t>the receipt of a complaint does not prohibit the award of the Call-off Contract, and no standstill period or pause in process shall apply.</w:t>
      </w:r>
      <w:r w:rsidR="00ED3C8B">
        <w:br w:type="page"/>
      </w:r>
    </w:p>
    <w:p w14:paraId="02555AAB" w14:textId="77777777" w:rsidR="008232F4" w:rsidRPr="00882347" w:rsidRDefault="008232F4" w:rsidP="00A16996">
      <w:pPr>
        <w:pStyle w:val="ListParagraph"/>
        <w:spacing w:before="120" w:after="120"/>
        <w:contextualSpacing w:val="0"/>
      </w:pPr>
    </w:p>
    <w:p w14:paraId="6BC2415B" w14:textId="38F3AC44" w:rsidR="008232F4" w:rsidRPr="00071D10" w:rsidRDefault="008232F4" w:rsidP="008232F4">
      <w:pPr>
        <w:suppressAutoHyphens/>
        <w:jc w:val="center"/>
        <w:rPr>
          <w:rFonts w:ascii="Times New Roman Bold" w:hAnsi="Times New Roman Bold"/>
          <w:b/>
          <w:kern w:val="28"/>
          <w:sz w:val="40"/>
          <w:szCs w:val="40"/>
          <w:lang w:val="en-GB"/>
        </w:rPr>
      </w:pPr>
      <w:r w:rsidRPr="00071D10">
        <w:rPr>
          <w:rFonts w:ascii="Times New Roman Bold" w:hAnsi="Times New Roman Bold"/>
          <w:kern w:val="28"/>
          <w:sz w:val="40"/>
          <w:szCs w:val="40"/>
          <w:lang w:val="en-GB"/>
        </w:rPr>
        <w:t xml:space="preserve">Request for </w:t>
      </w:r>
      <w:r w:rsidR="00997B4F">
        <w:rPr>
          <w:rFonts w:ascii="Times New Roman Bold" w:hAnsi="Times New Roman Bold"/>
          <w:kern w:val="28"/>
          <w:sz w:val="40"/>
          <w:szCs w:val="40"/>
          <w:lang w:val="en-GB"/>
        </w:rPr>
        <w:t>Proposals: Call-off</w:t>
      </w:r>
    </w:p>
    <w:p w14:paraId="1BA748BB" w14:textId="77777777" w:rsidR="00ED4B89" w:rsidRDefault="00ED4B89" w:rsidP="008232F4">
      <w:pPr>
        <w:suppressAutoHyphens/>
        <w:jc w:val="center"/>
        <w:rPr>
          <w:rFonts w:ascii="Times New Roman Bold" w:hAnsi="Times New Roman Bold"/>
          <w:b/>
          <w:kern w:val="28"/>
          <w:sz w:val="32"/>
          <w:lang w:val="en-GB"/>
        </w:rPr>
      </w:pPr>
    </w:p>
    <w:p w14:paraId="1652316E" w14:textId="4819AA4E" w:rsidR="008232F4" w:rsidRPr="00071D10" w:rsidRDefault="008232F4" w:rsidP="008232F4">
      <w:pPr>
        <w:suppressAutoHyphens/>
        <w:jc w:val="center"/>
        <w:rPr>
          <w:rFonts w:ascii="Times New Roman Bold" w:hAnsi="Times New Roman Bold"/>
          <w:b/>
          <w:kern w:val="28"/>
          <w:sz w:val="32"/>
          <w:lang w:val="en-GB"/>
        </w:rPr>
      </w:pPr>
      <w:r w:rsidRPr="00071D10">
        <w:rPr>
          <w:rFonts w:ascii="Times New Roman Bold" w:hAnsi="Times New Roman Bold"/>
          <w:b/>
          <w:kern w:val="28"/>
          <w:sz w:val="32"/>
          <w:lang w:val="en-GB"/>
        </w:rPr>
        <w:t>Secondary Procurement under a Framework Agreement</w:t>
      </w:r>
    </w:p>
    <w:p w14:paraId="6A3EF5B1" w14:textId="77777777" w:rsidR="008232F4" w:rsidRPr="00071D10" w:rsidRDefault="008232F4" w:rsidP="008232F4">
      <w:pPr>
        <w:suppressAutoHyphens/>
        <w:jc w:val="center"/>
        <w:rPr>
          <w:rFonts w:ascii="Times New Roman Bold" w:hAnsi="Times New Roman Bold"/>
          <w:b/>
          <w:kern w:val="28"/>
          <w:sz w:val="32"/>
          <w:lang w:val="en-GB"/>
        </w:rPr>
      </w:pPr>
      <w:r w:rsidRPr="00071D10">
        <w:rPr>
          <w:rFonts w:ascii="Times New Roman Bold" w:hAnsi="Times New Roman Bold"/>
          <w:b/>
          <w:kern w:val="28"/>
          <w:sz w:val="32"/>
          <w:lang w:val="en-GB"/>
        </w:rPr>
        <w:t>(method: mini-competition)</w:t>
      </w:r>
    </w:p>
    <w:p w14:paraId="0C647201" w14:textId="77777777" w:rsidR="008232F4" w:rsidRPr="00071D10" w:rsidRDefault="008232F4" w:rsidP="008232F4">
      <w:pPr>
        <w:suppressAutoHyphens/>
        <w:jc w:val="center"/>
        <w:rPr>
          <w:rFonts w:ascii="Times New Roman Bold" w:hAnsi="Times New Roman Bold"/>
          <w:b/>
          <w:kern w:val="28"/>
          <w:sz w:val="32"/>
          <w:lang w:val="en-GB"/>
        </w:rPr>
      </w:pPr>
    </w:p>
    <w:tbl>
      <w:tblPr>
        <w:tblStyle w:val="TableGrid"/>
        <w:tblW w:w="9360" w:type="dxa"/>
        <w:tblInd w:w="-5" w:type="dxa"/>
        <w:tblLook w:val="04A0" w:firstRow="1" w:lastRow="0" w:firstColumn="1" w:lastColumn="0" w:noHBand="0" w:noVBand="1"/>
      </w:tblPr>
      <w:tblGrid>
        <w:gridCol w:w="3150"/>
        <w:gridCol w:w="6210"/>
      </w:tblGrid>
      <w:tr w:rsidR="008232F4" w:rsidRPr="00D0434E" w14:paraId="26C5BEED" w14:textId="77777777" w:rsidTr="00140E99">
        <w:tc>
          <w:tcPr>
            <w:tcW w:w="3150" w:type="dxa"/>
            <w:shd w:val="clear" w:color="auto" w:fill="244061" w:themeFill="accent1" w:themeFillShade="80"/>
          </w:tcPr>
          <w:p w14:paraId="047636A8" w14:textId="77777777" w:rsidR="008232F4" w:rsidRPr="00A16996" w:rsidRDefault="008232F4" w:rsidP="00140E99">
            <w:pPr>
              <w:spacing w:before="40" w:after="40"/>
              <w:rPr>
                <w:rFonts w:ascii="Times New Roman" w:hAnsi="Times New Roman"/>
                <w:b/>
              </w:rPr>
            </w:pPr>
            <w:r w:rsidRPr="00011FED">
              <w:rPr>
                <w:b/>
              </w:rPr>
              <w:t>From:</w:t>
            </w:r>
          </w:p>
        </w:tc>
        <w:tc>
          <w:tcPr>
            <w:tcW w:w="6210" w:type="dxa"/>
          </w:tcPr>
          <w:p w14:paraId="461B778A" w14:textId="74BBE5D3" w:rsidR="008232F4" w:rsidRPr="00A16996" w:rsidRDefault="008232F4" w:rsidP="00140E99">
            <w:pPr>
              <w:spacing w:before="40" w:after="40"/>
              <w:rPr>
                <w:rFonts w:ascii="Times New Roman" w:hAnsi="Times New Roman"/>
              </w:rPr>
            </w:pPr>
            <w:r w:rsidRPr="00011FED">
              <w:rPr>
                <w:b/>
              </w:rPr>
              <w:t>[</w:t>
            </w:r>
            <w:r w:rsidRPr="00011FED">
              <w:rPr>
                <w:b/>
                <w:i/>
              </w:rPr>
              <w:t xml:space="preserve">Insert </w:t>
            </w:r>
            <w:r w:rsidR="002954D0" w:rsidRPr="00011FED">
              <w:rPr>
                <w:b/>
                <w:i/>
              </w:rPr>
              <w:t>Client</w:t>
            </w:r>
            <w:r w:rsidRPr="00011FED">
              <w:rPr>
                <w:b/>
                <w:i/>
              </w:rPr>
              <w:t>’s legal name</w:t>
            </w:r>
            <w:r w:rsidRPr="00011FED">
              <w:rPr>
                <w:b/>
              </w:rPr>
              <w:t>]</w:t>
            </w:r>
          </w:p>
        </w:tc>
      </w:tr>
      <w:tr w:rsidR="008232F4" w:rsidRPr="00D0434E" w14:paraId="457EA784" w14:textId="77777777" w:rsidTr="00140E99">
        <w:tc>
          <w:tcPr>
            <w:tcW w:w="3150" w:type="dxa"/>
          </w:tcPr>
          <w:p w14:paraId="0B3A631E" w14:textId="51CE3491" w:rsidR="008232F4" w:rsidRPr="00A16996" w:rsidRDefault="002954D0" w:rsidP="00140E99">
            <w:pPr>
              <w:spacing w:before="40" w:after="40"/>
              <w:rPr>
                <w:rFonts w:ascii="Times New Roman" w:hAnsi="Times New Roman"/>
                <w:b/>
              </w:rPr>
            </w:pPr>
            <w:r w:rsidRPr="00011FED">
              <w:rPr>
                <w:b/>
              </w:rPr>
              <w:t>Client</w:t>
            </w:r>
            <w:r w:rsidR="008232F4" w:rsidRPr="00011FED">
              <w:rPr>
                <w:b/>
              </w:rPr>
              <w:t>’s Representative:</w:t>
            </w:r>
          </w:p>
        </w:tc>
        <w:tc>
          <w:tcPr>
            <w:tcW w:w="6210" w:type="dxa"/>
          </w:tcPr>
          <w:p w14:paraId="59F92148" w14:textId="5DB67D52" w:rsidR="008232F4" w:rsidRPr="00A16996" w:rsidRDefault="008232F4" w:rsidP="00140E99">
            <w:pPr>
              <w:spacing w:before="40" w:after="40"/>
              <w:rPr>
                <w:rFonts w:ascii="Times New Roman" w:hAnsi="Times New Roman"/>
              </w:rPr>
            </w:pPr>
            <w:r w:rsidRPr="00011FED">
              <w:t>[</w:t>
            </w:r>
            <w:r w:rsidRPr="00011FED">
              <w:rPr>
                <w:i/>
              </w:rPr>
              <w:t xml:space="preserve">Insert name of </w:t>
            </w:r>
            <w:r w:rsidR="002954D0" w:rsidRPr="00011FED">
              <w:rPr>
                <w:i/>
              </w:rPr>
              <w:t>Client</w:t>
            </w:r>
            <w:r w:rsidRPr="00011FED">
              <w:rPr>
                <w:i/>
              </w:rPr>
              <w:t>’s Representative</w:t>
            </w:r>
            <w:r w:rsidRPr="00011FED">
              <w:t>]</w:t>
            </w:r>
          </w:p>
        </w:tc>
      </w:tr>
      <w:tr w:rsidR="008232F4" w:rsidRPr="00D0434E" w14:paraId="6489DA38" w14:textId="77777777" w:rsidTr="00140E99">
        <w:tc>
          <w:tcPr>
            <w:tcW w:w="3150" w:type="dxa"/>
          </w:tcPr>
          <w:p w14:paraId="26ED3D0F" w14:textId="77777777" w:rsidR="008232F4" w:rsidRPr="00A16996" w:rsidRDefault="008232F4" w:rsidP="00140E99">
            <w:pPr>
              <w:spacing w:before="40" w:after="40"/>
              <w:rPr>
                <w:rFonts w:ascii="Times New Roman" w:hAnsi="Times New Roman"/>
                <w:b/>
              </w:rPr>
            </w:pPr>
            <w:r w:rsidRPr="00011FED">
              <w:rPr>
                <w:b/>
              </w:rPr>
              <w:t>Title/Position:</w:t>
            </w:r>
          </w:p>
        </w:tc>
        <w:tc>
          <w:tcPr>
            <w:tcW w:w="6210" w:type="dxa"/>
          </w:tcPr>
          <w:p w14:paraId="764C3493" w14:textId="77777777" w:rsidR="008232F4" w:rsidRPr="00A16996" w:rsidRDefault="008232F4" w:rsidP="00140E99">
            <w:pPr>
              <w:spacing w:before="40" w:after="40"/>
              <w:rPr>
                <w:rFonts w:ascii="Times New Roman" w:hAnsi="Times New Roman"/>
                <w:b/>
              </w:rPr>
            </w:pPr>
            <w:r w:rsidRPr="00011FED">
              <w:t>[</w:t>
            </w:r>
            <w:r w:rsidRPr="00011FED">
              <w:rPr>
                <w:i/>
              </w:rPr>
              <w:t>Insert Representatives title or position</w:t>
            </w:r>
            <w:r w:rsidRPr="00011FED">
              <w:t>]</w:t>
            </w:r>
          </w:p>
        </w:tc>
      </w:tr>
      <w:tr w:rsidR="008232F4" w:rsidRPr="00D0434E" w14:paraId="72CEA879" w14:textId="77777777" w:rsidTr="00140E99">
        <w:tc>
          <w:tcPr>
            <w:tcW w:w="3150" w:type="dxa"/>
          </w:tcPr>
          <w:p w14:paraId="17858910" w14:textId="77777777" w:rsidR="008232F4" w:rsidRPr="00A16996" w:rsidRDefault="008232F4" w:rsidP="00140E99">
            <w:pPr>
              <w:spacing w:before="40" w:after="40"/>
              <w:rPr>
                <w:rFonts w:ascii="Times New Roman" w:hAnsi="Times New Roman"/>
                <w:b/>
              </w:rPr>
            </w:pPr>
            <w:r w:rsidRPr="00011FED">
              <w:rPr>
                <w:b/>
              </w:rPr>
              <w:t>Address:</w:t>
            </w:r>
          </w:p>
        </w:tc>
        <w:tc>
          <w:tcPr>
            <w:tcW w:w="6210" w:type="dxa"/>
          </w:tcPr>
          <w:p w14:paraId="78E7E1CF" w14:textId="40C1C5E2" w:rsidR="008232F4" w:rsidRPr="00A16996" w:rsidRDefault="008232F4" w:rsidP="00140E99">
            <w:pPr>
              <w:spacing w:before="40" w:after="40"/>
              <w:rPr>
                <w:rFonts w:ascii="Times New Roman" w:hAnsi="Times New Roman"/>
              </w:rPr>
            </w:pPr>
            <w:r w:rsidRPr="00011FED">
              <w:t>[</w:t>
            </w:r>
            <w:r w:rsidRPr="00011FED">
              <w:rPr>
                <w:i/>
              </w:rPr>
              <w:t xml:space="preserve">Insert </w:t>
            </w:r>
            <w:r w:rsidR="002954D0" w:rsidRPr="00011FED">
              <w:rPr>
                <w:i/>
              </w:rPr>
              <w:t>Client</w:t>
            </w:r>
            <w:r w:rsidRPr="00011FED">
              <w:rPr>
                <w:i/>
              </w:rPr>
              <w:t>’s address</w:t>
            </w:r>
            <w:r w:rsidRPr="00011FED">
              <w:t>]</w:t>
            </w:r>
          </w:p>
        </w:tc>
      </w:tr>
      <w:tr w:rsidR="008232F4" w:rsidRPr="00D0434E" w14:paraId="2421634B" w14:textId="77777777" w:rsidTr="00140E99">
        <w:tc>
          <w:tcPr>
            <w:tcW w:w="3150" w:type="dxa"/>
          </w:tcPr>
          <w:p w14:paraId="7D2227E8" w14:textId="77777777" w:rsidR="008232F4" w:rsidRPr="00A16996" w:rsidRDefault="008232F4" w:rsidP="00140E99">
            <w:pPr>
              <w:spacing w:before="40" w:after="40"/>
              <w:rPr>
                <w:rFonts w:ascii="Times New Roman" w:hAnsi="Times New Roman"/>
                <w:b/>
              </w:rPr>
            </w:pPr>
            <w:r w:rsidRPr="00011FED">
              <w:rPr>
                <w:b/>
              </w:rPr>
              <w:t xml:space="preserve">Telephone: </w:t>
            </w:r>
          </w:p>
        </w:tc>
        <w:tc>
          <w:tcPr>
            <w:tcW w:w="6210" w:type="dxa"/>
          </w:tcPr>
          <w:p w14:paraId="2261FC86" w14:textId="77777777" w:rsidR="008232F4" w:rsidRPr="00A16996" w:rsidRDefault="008232F4" w:rsidP="00140E99">
            <w:pPr>
              <w:spacing w:before="40" w:after="40"/>
              <w:rPr>
                <w:rFonts w:ascii="Times New Roman" w:hAnsi="Times New Roman"/>
              </w:rPr>
            </w:pPr>
            <w:r w:rsidRPr="00011FED">
              <w:t>[</w:t>
            </w:r>
            <w:r w:rsidRPr="00011FED">
              <w:rPr>
                <w:i/>
              </w:rPr>
              <w:t>Insert Representatives telephone number</w:t>
            </w:r>
            <w:r w:rsidRPr="00011FED">
              <w:t>]</w:t>
            </w:r>
          </w:p>
        </w:tc>
      </w:tr>
      <w:tr w:rsidR="008232F4" w:rsidRPr="00D0434E" w14:paraId="6BC26956" w14:textId="77777777" w:rsidTr="00140E99">
        <w:tc>
          <w:tcPr>
            <w:tcW w:w="3150" w:type="dxa"/>
          </w:tcPr>
          <w:p w14:paraId="2FEAFA15" w14:textId="77777777" w:rsidR="008232F4" w:rsidRPr="00A16996" w:rsidRDefault="008232F4" w:rsidP="00140E99">
            <w:pPr>
              <w:spacing w:before="40" w:after="40"/>
              <w:rPr>
                <w:rFonts w:ascii="Times New Roman" w:hAnsi="Times New Roman"/>
                <w:b/>
              </w:rPr>
            </w:pPr>
            <w:r w:rsidRPr="00011FED">
              <w:rPr>
                <w:b/>
              </w:rPr>
              <w:t>Email:</w:t>
            </w:r>
          </w:p>
        </w:tc>
        <w:tc>
          <w:tcPr>
            <w:tcW w:w="6210" w:type="dxa"/>
          </w:tcPr>
          <w:p w14:paraId="6488B631" w14:textId="77777777" w:rsidR="008232F4" w:rsidRPr="00A16996" w:rsidRDefault="008232F4" w:rsidP="00140E99">
            <w:pPr>
              <w:spacing w:before="40" w:after="40"/>
              <w:rPr>
                <w:rFonts w:ascii="Times New Roman" w:hAnsi="Times New Roman"/>
              </w:rPr>
            </w:pPr>
            <w:r w:rsidRPr="00011FED">
              <w:t>[</w:t>
            </w:r>
            <w:r w:rsidRPr="00011FED">
              <w:rPr>
                <w:i/>
              </w:rPr>
              <w:t>Insert Representatives email address</w:t>
            </w:r>
            <w:r w:rsidRPr="00011FED">
              <w:t>]</w:t>
            </w:r>
          </w:p>
        </w:tc>
      </w:tr>
    </w:tbl>
    <w:p w14:paraId="1C500BE5" w14:textId="77777777" w:rsidR="008232F4" w:rsidRPr="00D0434E" w:rsidRDefault="008232F4" w:rsidP="008232F4">
      <w:pPr>
        <w:jc w:val="center"/>
        <w:rPr>
          <w:color w:val="333333"/>
        </w:rPr>
      </w:pPr>
    </w:p>
    <w:tbl>
      <w:tblPr>
        <w:tblStyle w:val="TableGrid"/>
        <w:tblW w:w="9360" w:type="dxa"/>
        <w:tblInd w:w="-5" w:type="dxa"/>
        <w:tblLook w:val="04A0" w:firstRow="1" w:lastRow="0" w:firstColumn="1" w:lastColumn="0" w:noHBand="0" w:noVBand="1"/>
      </w:tblPr>
      <w:tblGrid>
        <w:gridCol w:w="3150"/>
        <w:gridCol w:w="6210"/>
      </w:tblGrid>
      <w:tr w:rsidR="008232F4" w:rsidRPr="00D0434E" w14:paraId="3E49490C" w14:textId="77777777" w:rsidTr="00140E99">
        <w:tc>
          <w:tcPr>
            <w:tcW w:w="3150" w:type="dxa"/>
            <w:shd w:val="clear" w:color="auto" w:fill="244061" w:themeFill="accent1" w:themeFillShade="80"/>
          </w:tcPr>
          <w:p w14:paraId="45E50936" w14:textId="77777777" w:rsidR="008232F4" w:rsidRPr="00A16996" w:rsidRDefault="008232F4" w:rsidP="00140E99">
            <w:pPr>
              <w:spacing w:before="40" w:after="40"/>
              <w:rPr>
                <w:rFonts w:ascii="Times New Roman" w:hAnsi="Times New Roman"/>
                <w:b/>
              </w:rPr>
            </w:pPr>
            <w:r w:rsidRPr="00011FED">
              <w:rPr>
                <w:b/>
              </w:rPr>
              <w:t>To:</w:t>
            </w:r>
          </w:p>
        </w:tc>
        <w:tc>
          <w:tcPr>
            <w:tcW w:w="6210" w:type="dxa"/>
          </w:tcPr>
          <w:p w14:paraId="7E9F3F38" w14:textId="57022845" w:rsidR="008232F4" w:rsidRPr="00A16996" w:rsidRDefault="008232F4" w:rsidP="00140E99">
            <w:pPr>
              <w:spacing w:before="40" w:after="40"/>
              <w:rPr>
                <w:rFonts w:ascii="Times New Roman" w:hAnsi="Times New Roman"/>
              </w:rPr>
            </w:pPr>
            <w:r w:rsidRPr="00011FED">
              <w:rPr>
                <w:b/>
              </w:rPr>
              <w:t>[</w:t>
            </w:r>
            <w:r w:rsidRPr="00011FED">
              <w:rPr>
                <w:b/>
                <w:i/>
              </w:rPr>
              <w:t xml:space="preserve">Insert </w:t>
            </w:r>
            <w:r w:rsidR="008031E9" w:rsidRPr="00011FED">
              <w:rPr>
                <w:b/>
                <w:i/>
              </w:rPr>
              <w:t>Consultant</w:t>
            </w:r>
            <w:r w:rsidRPr="00011FED">
              <w:rPr>
                <w:b/>
                <w:i/>
              </w:rPr>
              <w:t>’s legal name</w:t>
            </w:r>
            <w:r w:rsidRPr="00011FED">
              <w:rPr>
                <w:b/>
              </w:rPr>
              <w:t>]</w:t>
            </w:r>
          </w:p>
        </w:tc>
      </w:tr>
      <w:tr w:rsidR="008232F4" w:rsidRPr="00D0434E" w14:paraId="0621AF49" w14:textId="77777777" w:rsidTr="00140E99">
        <w:tc>
          <w:tcPr>
            <w:tcW w:w="3150" w:type="dxa"/>
          </w:tcPr>
          <w:p w14:paraId="1C841506" w14:textId="24264BC2" w:rsidR="008232F4" w:rsidRPr="00A16996" w:rsidRDefault="008031E9" w:rsidP="00140E99">
            <w:pPr>
              <w:spacing w:before="40" w:after="40"/>
              <w:rPr>
                <w:rFonts w:ascii="Times New Roman" w:hAnsi="Times New Roman"/>
                <w:b/>
              </w:rPr>
            </w:pPr>
            <w:r w:rsidRPr="00011FED">
              <w:rPr>
                <w:b/>
              </w:rPr>
              <w:t>Consultant</w:t>
            </w:r>
            <w:r w:rsidR="008232F4" w:rsidRPr="00011FED">
              <w:rPr>
                <w:b/>
              </w:rPr>
              <w:t>’s Representative:</w:t>
            </w:r>
          </w:p>
        </w:tc>
        <w:tc>
          <w:tcPr>
            <w:tcW w:w="6210" w:type="dxa"/>
          </w:tcPr>
          <w:p w14:paraId="12273B7C" w14:textId="49FA6B94" w:rsidR="008232F4" w:rsidRPr="00A16996" w:rsidRDefault="008232F4" w:rsidP="00140E99">
            <w:pPr>
              <w:spacing w:before="40" w:after="40"/>
              <w:rPr>
                <w:rFonts w:ascii="Times New Roman" w:hAnsi="Times New Roman"/>
              </w:rPr>
            </w:pPr>
            <w:r w:rsidRPr="00011FED">
              <w:t>[</w:t>
            </w:r>
            <w:r w:rsidRPr="00011FED">
              <w:rPr>
                <w:i/>
              </w:rPr>
              <w:t xml:space="preserve">Insert name of </w:t>
            </w:r>
            <w:r w:rsidR="008031E9" w:rsidRPr="00011FED">
              <w:rPr>
                <w:i/>
              </w:rPr>
              <w:t>Consultant</w:t>
            </w:r>
            <w:r w:rsidRPr="00011FED">
              <w:rPr>
                <w:i/>
              </w:rPr>
              <w:t>’s Representative</w:t>
            </w:r>
            <w:r w:rsidRPr="00011FED">
              <w:t>]</w:t>
            </w:r>
          </w:p>
        </w:tc>
      </w:tr>
      <w:tr w:rsidR="008232F4" w:rsidRPr="00D0434E" w14:paraId="6CDE0AE9" w14:textId="77777777" w:rsidTr="00140E99">
        <w:tc>
          <w:tcPr>
            <w:tcW w:w="3150" w:type="dxa"/>
          </w:tcPr>
          <w:p w14:paraId="554E2F94" w14:textId="77777777" w:rsidR="008232F4" w:rsidRPr="00A16996" w:rsidRDefault="008232F4" w:rsidP="00140E99">
            <w:pPr>
              <w:spacing w:before="40" w:after="40"/>
              <w:rPr>
                <w:rFonts w:ascii="Times New Roman" w:hAnsi="Times New Roman"/>
                <w:b/>
              </w:rPr>
            </w:pPr>
            <w:r w:rsidRPr="00011FED">
              <w:rPr>
                <w:b/>
              </w:rPr>
              <w:t>Title/Position:</w:t>
            </w:r>
          </w:p>
        </w:tc>
        <w:tc>
          <w:tcPr>
            <w:tcW w:w="6210" w:type="dxa"/>
          </w:tcPr>
          <w:p w14:paraId="3384131D" w14:textId="77777777" w:rsidR="008232F4" w:rsidRPr="00A16996" w:rsidRDefault="008232F4" w:rsidP="00140E99">
            <w:pPr>
              <w:spacing w:before="40" w:after="40"/>
              <w:rPr>
                <w:rFonts w:ascii="Times New Roman" w:hAnsi="Times New Roman"/>
                <w:b/>
              </w:rPr>
            </w:pPr>
            <w:r w:rsidRPr="00011FED">
              <w:t>[</w:t>
            </w:r>
            <w:r w:rsidRPr="00011FED">
              <w:rPr>
                <w:i/>
              </w:rPr>
              <w:t>Insert Representatives title or position</w:t>
            </w:r>
            <w:r w:rsidRPr="00011FED">
              <w:t>]</w:t>
            </w:r>
          </w:p>
        </w:tc>
      </w:tr>
      <w:tr w:rsidR="008232F4" w:rsidRPr="00D0434E" w14:paraId="67F12336" w14:textId="77777777" w:rsidTr="00140E99">
        <w:tc>
          <w:tcPr>
            <w:tcW w:w="3150" w:type="dxa"/>
          </w:tcPr>
          <w:p w14:paraId="1D558282" w14:textId="77777777" w:rsidR="008232F4" w:rsidRPr="00A16996" w:rsidRDefault="008232F4" w:rsidP="00140E99">
            <w:pPr>
              <w:spacing w:before="40" w:after="40"/>
              <w:rPr>
                <w:rFonts w:ascii="Times New Roman" w:hAnsi="Times New Roman"/>
                <w:b/>
              </w:rPr>
            </w:pPr>
            <w:r w:rsidRPr="00011FED">
              <w:rPr>
                <w:b/>
              </w:rPr>
              <w:t>Address:</w:t>
            </w:r>
          </w:p>
        </w:tc>
        <w:tc>
          <w:tcPr>
            <w:tcW w:w="6210" w:type="dxa"/>
          </w:tcPr>
          <w:p w14:paraId="747C846C" w14:textId="75F1D510" w:rsidR="008232F4" w:rsidRPr="00A16996" w:rsidRDefault="008232F4" w:rsidP="00140E99">
            <w:pPr>
              <w:spacing w:before="40" w:after="40"/>
              <w:rPr>
                <w:rFonts w:ascii="Times New Roman" w:hAnsi="Times New Roman"/>
              </w:rPr>
            </w:pPr>
            <w:r w:rsidRPr="00011FED">
              <w:t>[</w:t>
            </w:r>
            <w:r w:rsidRPr="00011FED">
              <w:rPr>
                <w:i/>
              </w:rPr>
              <w:t xml:space="preserve">Insert </w:t>
            </w:r>
            <w:r w:rsidR="008031E9" w:rsidRPr="00011FED">
              <w:rPr>
                <w:i/>
              </w:rPr>
              <w:t>Consultant</w:t>
            </w:r>
            <w:r w:rsidRPr="00011FED">
              <w:rPr>
                <w:i/>
              </w:rPr>
              <w:t>’s address</w:t>
            </w:r>
            <w:r w:rsidRPr="00011FED">
              <w:t>]</w:t>
            </w:r>
          </w:p>
        </w:tc>
      </w:tr>
      <w:tr w:rsidR="008232F4" w:rsidRPr="00D0434E" w14:paraId="2CFD7C2E" w14:textId="77777777" w:rsidTr="00140E99">
        <w:tc>
          <w:tcPr>
            <w:tcW w:w="3150" w:type="dxa"/>
          </w:tcPr>
          <w:p w14:paraId="28E0B1C0" w14:textId="77777777" w:rsidR="008232F4" w:rsidRPr="00A16996" w:rsidRDefault="008232F4" w:rsidP="00140E99">
            <w:pPr>
              <w:spacing w:before="40" w:after="40"/>
              <w:rPr>
                <w:rFonts w:ascii="Times New Roman" w:hAnsi="Times New Roman"/>
                <w:b/>
              </w:rPr>
            </w:pPr>
            <w:r w:rsidRPr="00011FED">
              <w:rPr>
                <w:b/>
              </w:rPr>
              <w:t>Telephone:</w:t>
            </w:r>
          </w:p>
        </w:tc>
        <w:tc>
          <w:tcPr>
            <w:tcW w:w="6210" w:type="dxa"/>
          </w:tcPr>
          <w:p w14:paraId="4F0FD224" w14:textId="77777777" w:rsidR="008232F4" w:rsidRPr="00A16996" w:rsidRDefault="008232F4" w:rsidP="00140E99">
            <w:pPr>
              <w:spacing w:before="40" w:after="40"/>
              <w:rPr>
                <w:rFonts w:ascii="Times New Roman" w:hAnsi="Times New Roman"/>
              </w:rPr>
            </w:pPr>
            <w:r w:rsidRPr="00011FED">
              <w:t>[</w:t>
            </w:r>
            <w:r w:rsidRPr="00011FED">
              <w:rPr>
                <w:i/>
              </w:rPr>
              <w:t>Insert Representatives telephone number</w:t>
            </w:r>
            <w:r w:rsidRPr="00011FED">
              <w:t>]</w:t>
            </w:r>
          </w:p>
        </w:tc>
      </w:tr>
      <w:tr w:rsidR="008232F4" w:rsidRPr="00D0434E" w14:paraId="771C3DB7" w14:textId="77777777" w:rsidTr="00140E99">
        <w:tc>
          <w:tcPr>
            <w:tcW w:w="3150" w:type="dxa"/>
          </w:tcPr>
          <w:p w14:paraId="1391C708" w14:textId="77777777" w:rsidR="008232F4" w:rsidRPr="00A16996" w:rsidRDefault="008232F4" w:rsidP="00140E99">
            <w:pPr>
              <w:spacing w:before="40" w:after="40"/>
              <w:rPr>
                <w:rFonts w:ascii="Times New Roman" w:hAnsi="Times New Roman"/>
                <w:b/>
              </w:rPr>
            </w:pPr>
            <w:r w:rsidRPr="00011FED">
              <w:rPr>
                <w:b/>
              </w:rPr>
              <w:t>Email:</w:t>
            </w:r>
          </w:p>
        </w:tc>
        <w:tc>
          <w:tcPr>
            <w:tcW w:w="6210" w:type="dxa"/>
          </w:tcPr>
          <w:p w14:paraId="5A8D3AF9" w14:textId="77777777" w:rsidR="008232F4" w:rsidRPr="00A16996" w:rsidRDefault="008232F4" w:rsidP="00140E99">
            <w:pPr>
              <w:spacing w:before="40" w:after="40"/>
              <w:rPr>
                <w:rFonts w:ascii="Times New Roman" w:hAnsi="Times New Roman"/>
              </w:rPr>
            </w:pPr>
            <w:r w:rsidRPr="00011FED">
              <w:t>[</w:t>
            </w:r>
            <w:r w:rsidRPr="00011FED">
              <w:rPr>
                <w:i/>
              </w:rPr>
              <w:t>Insert Representatives email address</w:t>
            </w:r>
            <w:r w:rsidRPr="00011FED">
              <w:t>]</w:t>
            </w:r>
          </w:p>
        </w:tc>
      </w:tr>
    </w:tbl>
    <w:p w14:paraId="11789ED4" w14:textId="77777777" w:rsidR="008232F4" w:rsidRPr="00D0434E" w:rsidRDefault="008232F4" w:rsidP="008232F4">
      <w:pPr>
        <w:jc w:val="center"/>
        <w:rPr>
          <w:color w:val="333333"/>
        </w:rPr>
      </w:pPr>
    </w:p>
    <w:tbl>
      <w:tblPr>
        <w:tblStyle w:val="TableGrid"/>
        <w:tblW w:w="9360" w:type="dxa"/>
        <w:tblInd w:w="-5" w:type="dxa"/>
        <w:tblLook w:val="04A0" w:firstRow="1" w:lastRow="0" w:firstColumn="1" w:lastColumn="0" w:noHBand="0" w:noVBand="1"/>
      </w:tblPr>
      <w:tblGrid>
        <w:gridCol w:w="3150"/>
        <w:gridCol w:w="6210"/>
      </w:tblGrid>
      <w:tr w:rsidR="008232F4" w:rsidRPr="00D0434E" w14:paraId="765A82A5" w14:textId="77777777" w:rsidTr="00140E99">
        <w:tc>
          <w:tcPr>
            <w:tcW w:w="3150" w:type="dxa"/>
            <w:shd w:val="clear" w:color="auto" w:fill="244061" w:themeFill="accent1" w:themeFillShade="80"/>
          </w:tcPr>
          <w:p w14:paraId="5B71DC8B" w14:textId="77777777" w:rsidR="008232F4" w:rsidRPr="00A16996" w:rsidRDefault="008232F4" w:rsidP="00140E99">
            <w:pPr>
              <w:spacing w:before="40" w:after="40"/>
              <w:rPr>
                <w:rFonts w:ascii="Times New Roman" w:hAnsi="Times New Roman"/>
                <w:b/>
              </w:rPr>
            </w:pPr>
            <w:r w:rsidRPr="00011FED">
              <w:rPr>
                <w:b/>
              </w:rPr>
              <w:t>Framework Agreement (FA):</w:t>
            </w:r>
          </w:p>
        </w:tc>
        <w:tc>
          <w:tcPr>
            <w:tcW w:w="6210" w:type="dxa"/>
          </w:tcPr>
          <w:p w14:paraId="3A269CCF" w14:textId="77777777" w:rsidR="008232F4" w:rsidRPr="00A16996" w:rsidRDefault="008232F4" w:rsidP="00140E99">
            <w:pPr>
              <w:spacing w:before="40" w:after="40"/>
              <w:rPr>
                <w:rFonts w:ascii="Times New Roman" w:hAnsi="Times New Roman"/>
                <w:b/>
              </w:rPr>
            </w:pPr>
            <w:r w:rsidRPr="00011FED">
              <w:rPr>
                <w:b/>
              </w:rPr>
              <w:t>[</w:t>
            </w:r>
            <w:r w:rsidRPr="00011FED">
              <w:rPr>
                <w:b/>
                <w:i/>
              </w:rPr>
              <w:t>Insert short title of FA</w:t>
            </w:r>
            <w:r w:rsidRPr="00011FED">
              <w:rPr>
                <w:b/>
              </w:rPr>
              <w:t>]</w:t>
            </w:r>
          </w:p>
        </w:tc>
      </w:tr>
      <w:tr w:rsidR="008232F4" w:rsidRPr="00D0434E" w14:paraId="02726BD5" w14:textId="77777777" w:rsidTr="00140E99">
        <w:tc>
          <w:tcPr>
            <w:tcW w:w="3150" w:type="dxa"/>
          </w:tcPr>
          <w:p w14:paraId="0952DECB" w14:textId="77777777" w:rsidR="008232F4" w:rsidRPr="00A16996" w:rsidRDefault="008232F4" w:rsidP="00140E99">
            <w:pPr>
              <w:spacing w:before="40" w:after="40"/>
              <w:rPr>
                <w:rFonts w:ascii="Times New Roman" w:hAnsi="Times New Roman"/>
                <w:b/>
              </w:rPr>
            </w:pPr>
            <w:r w:rsidRPr="00011FED">
              <w:rPr>
                <w:b/>
              </w:rPr>
              <w:t>FA Date:</w:t>
            </w:r>
          </w:p>
        </w:tc>
        <w:tc>
          <w:tcPr>
            <w:tcW w:w="6210" w:type="dxa"/>
          </w:tcPr>
          <w:p w14:paraId="4B39C61F" w14:textId="77777777" w:rsidR="008232F4" w:rsidRPr="00A16996" w:rsidRDefault="008232F4" w:rsidP="00140E99">
            <w:pPr>
              <w:spacing w:before="40" w:after="40"/>
              <w:rPr>
                <w:rFonts w:ascii="Times New Roman" w:hAnsi="Times New Roman"/>
              </w:rPr>
            </w:pPr>
            <w:r w:rsidRPr="00011FED">
              <w:t>[</w:t>
            </w:r>
            <w:r w:rsidRPr="00011FED">
              <w:rPr>
                <w:i/>
              </w:rPr>
              <w:t>Insert FA Date</w:t>
            </w:r>
            <w:r w:rsidRPr="00011FED">
              <w:t>]</w:t>
            </w:r>
          </w:p>
        </w:tc>
      </w:tr>
      <w:tr w:rsidR="008232F4" w:rsidRPr="00D0434E" w14:paraId="340270BD" w14:textId="77777777" w:rsidTr="00140E99">
        <w:tc>
          <w:tcPr>
            <w:tcW w:w="3150" w:type="dxa"/>
          </w:tcPr>
          <w:p w14:paraId="7A9F7250" w14:textId="77777777" w:rsidR="008232F4" w:rsidRPr="00A16996" w:rsidRDefault="008232F4" w:rsidP="00140E99">
            <w:pPr>
              <w:spacing w:before="40" w:after="40"/>
              <w:rPr>
                <w:rFonts w:ascii="Times New Roman" w:hAnsi="Times New Roman"/>
                <w:b/>
              </w:rPr>
            </w:pPr>
            <w:r w:rsidRPr="00011FED">
              <w:rPr>
                <w:b/>
              </w:rPr>
              <w:t>FA Reference No.</w:t>
            </w:r>
          </w:p>
        </w:tc>
        <w:tc>
          <w:tcPr>
            <w:tcW w:w="6210" w:type="dxa"/>
          </w:tcPr>
          <w:p w14:paraId="51F16026" w14:textId="77777777" w:rsidR="008232F4" w:rsidRPr="00A16996" w:rsidRDefault="008232F4" w:rsidP="00140E99">
            <w:pPr>
              <w:spacing w:before="40" w:after="40"/>
              <w:rPr>
                <w:rFonts w:ascii="Times New Roman" w:hAnsi="Times New Roman"/>
              </w:rPr>
            </w:pPr>
            <w:r w:rsidRPr="00011FED">
              <w:t>[</w:t>
            </w:r>
            <w:r w:rsidRPr="00011FED">
              <w:rPr>
                <w:i/>
              </w:rPr>
              <w:t>Insert FA reference</w:t>
            </w:r>
            <w:r w:rsidRPr="00011FED">
              <w:t>]</w:t>
            </w:r>
          </w:p>
        </w:tc>
      </w:tr>
    </w:tbl>
    <w:p w14:paraId="5CABE1D1" w14:textId="77777777" w:rsidR="008232F4" w:rsidRPr="00D0434E" w:rsidRDefault="008232F4" w:rsidP="008232F4"/>
    <w:tbl>
      <w:tblPr>
        <w:tblStyle w:val="TableGrid"/>
        <w:tblW w:w="9360" w:type="dxa"/>
        <w:tblInd w:w="-5" w:type="dxa"/>
        <w:tblLook w:val="04A0" w:firstRow="1" w:lastRow="0" w:firstColumn="1" w:lastColumn="0" w:noHBand="0" w:noVBand="1"/>
      </w:tblPr>
      <w:tblGrid>
        <w:gridCol w:w="3150"/>
        <w:gridCol w:w="6210"/>
      </w:tblGrid>
      <w:tr w:rsidR="008232F4" w:rsidRPr="00D0434E" w14:paraId="1176C880" w14:textId="77777777" w:rsidTr="00140E99">
        <w:tc>
          <w:tcPr>
            <w:tcW w:w="3150" w:type="dxa"/>
            <w:shd w:val="clear" w:color="auto" w:fill="244061" w:themeFill="accent1" w:themeFillShade="80"/>
          </w:tcPr>
          <w:p w14:paraId="490302FD" w14:textId="1F7E4387" w:rsidR="008232F4" w:rsidRPr="00A16996" w:rsidRDefault="008232F4" w:rsidP="00140E99">
            <w:pPr>
              <w:spacing w:before="40" w:after="40"/>
              <w:rPr>
                <w:rFonts w:ascii="Times New Roman" w:hAnsi="Times New Roman"/>
                <w:b/>
              </w:rPr>
            </w:pPr>
            <w:r w:rsidRPr="00011FED">
              <w:rPr>
                <w:b/>
              </w:rPr>
              <w:t>RF</w:t>
            </w:r>
            <w:r w:rsidR="00ED4B89" w:rsidRPr="00011FED">
              <w:rPr>
                <w:b/>
              </w:rPr>
              <w:t xml:space="preserve">P: Call-off </w:t>
            </w:r>
            <w:r w:rsidRPr="00011FED">
              <w:rPr>
                <w:b/>
              </w:rPr>
              <w:t>Ref No.:</w:t>
            </w:r>
          </w:p>
        </w:tc>
        <w:tc>
          <w:tcPr>
            <w:tcW w:w="6210" w:type="dxa"/>
          </w:tcPr>
          <w:p w14:paraId="13968B9D" w14:textId="77777777" w:rsidR="008232F4" w:rsidRPr="00A16996" w:rsidRDefault="008232F4" w:rsidP="00140E99">
            <w:pPr>
              <w:spacing w:before="40" w:after="40"/>
              <w:rPr>
                <w:rFonts w:ascii="Times New Roman" w:hAnsi="Times New Roman"/>
              </w:rPr>
            </w:pPr>
            <w:r w:rsidRPr="00011FED">
              <w:t>[</w:t>
            </w:r>
            <w:r w:rsidRPr="00011FED">
              <w:rPr>
                <w:i/>
              </w:rPr>
              <w:t>Insert reference</w:t>
            </w:r>
            <w:r w:rsidRPr="00011FED">
              <w:t>]</w:t>
            </w:r>
          </w:p>
        </w:tc>
      </w:tr>
      <w:tr w:rsidR="008232F4" w:rsidRPr="00D0434E" w14:paraId="0D04DBB7" w14:textId="77777777" w:rsidTr="00140E99">
        <w:tc>
          <w:tcPr>
            <w:tcW w:w="3150" w:type="dxa"/>
          </w:tcPr>
          <w:p w14:paraId="14F68E66" w14:textId="488BEAE9" w:rsidR="008232F4" w:rsidRPr="00A16996" w:rsidRDefault="00ED4B89" w:rsidP="00140E99">
            <w:pPr>
              <w:spacing w:before="40" w:after="40"/>
              <w:rPr>
                <w:rFonts w:ascii="Times New Roman" w:hAnsi="Times New Roman"/>
                <w:b/>
              </w:rPr>
            </w:pPr>
            <w:r w:rsidRPr="00011FED">
              <w:rPr>
                <w:b/>
              </w:rPr>
              <w:t>RFP: CALL-OFF</w:t>
            </w:r>
            <w:r w:rsidR="008232F4" w:rsidRPr="00011FED">
              <w:rPr>
                <w:b/>
              </w:rPr>
              <w:t xml:space="preserve"> Date:</w:t>
            </w:r>
          </w:p>
        </w:tc>
        <w:tc>
          <w:tcPr>
            <w:tcW w:w="6210" w:type="dxa"/>
          </w:tcPr>
          <w:p w14:paraId="51C1A5DC" w14:textId="69D538BA" w:rsidR="008232F4" w:rsidRPr="00A16996" w:rsidRDefault="008232F4" w:rsidP="00140E99">
            <w:pPr>
              <w:spacing w:before="40" w:after="40"/>
              <w:rPr>
                <w:rFonts w:ascii="Times New Roman" w:hAnsi="Times New Roman"/>
              </w:rPr>
            </w:pPr>
            <w:r w:rsidRPr="00011FED">
              <w:t>[</w:t>
            </w:r>
            <w:r w:rsidRPr="00011FED">
              <w:rPr>
                <w:i/>
              </w:rPr>
              <w:t xml:space="preserve">Insert date of </w:t>
            </w:r>
            <w:r w:rsidR="00ED4B89" w:rsidRPr="00011FED">
              <w:rPr>
                <w:i/>
              </w:rPr>
              <w:t>RFP: CALL-OFF</w:t>
            </w:r>
            <w:r w:rsidRPr="00011FED">
              <w:t>]</w:t>
            </w:r>
          </w:p>
        </w:tc>
      </w:tr>
      <w:tr w:rsidR="008232F4" w:rsidRPr="00D0434E" w14:paraId="446AB4EE" w14:textId="77777777" w:rsidTr="00140E99">
        <w:tc>
          <w:tcPr>
            <w:tcW w:w="3150" w:type="dxa"/>
          </w:tcPr>
          <w:p w14:paraId="0E6DB973" w14:textId="50F345BC" w:rsidR="008232F4" w:rsidRPr="00A16996" w:rsidRDefault="00ED4B89" w:rsidP="00140E99">
            <w:pPr>
              <w:spacing w:before="40" w:after="40"/>
              <w:rPr>
                <w:rFonts w:ascii="Times New Roman" w:hAnsi="Times New Roman"/>
                <w:b/>
              </w:rPr>
            </w:pPr>
            <w:r w:rsidRPr="00011FED">
              <w:rPr>
                <w:b/>
              </w:rPr>
              <w:t>RFP: CALL-OFF</w:t>
            </w:r>
            <w:r w:rsidR="008232F4" w:rsidRPr="00011FED">
              <w:rPr>
                <w:b/>
              </w:rPr>
              <w:t xml:space="preserve"> issued:</w:t>
            </w:r>
          </w:p>
        </w:tc>
        <w:tc>
          <w:tcPr>
            <w:tcW w:w="6210" w:type="dxa"/>
          </w:tcPr>
          <w:p w14:paraId="22702C92" w14:textId="368FABB4" w:rsidR="008232F4" w:rsidRPr="00A16996" w:rsidRDefault="008232F4" w:rsidP="00140E99">
            <w:pPr>
              <w:spacing w:before="40" w:after="40"/>
              <w:rPr>
                <w:rFonts w:ascii="Times New Roman" w:hAnsi="Times New Roman"/>
              </w:rPr>
            </w:pPr>
            <w:r w:rsidRPr="00011FED">
              <w:t xml:space="preserve">This </w:t>
            </w:r>
            <w:r w:rsidR="00ED4B89" w:rsidRPr="00011FED">
              <w:t>RFP: CALL-OFF</w:t>
            </w:r>
            <w:r w:rsidRPr="00011FED">
              <w:t xml:space="preserve"> has been transmitted by: “post</w:t>
            </w:r>
            <w:r w:rsidRPr="00011FED">
              <w:rPr>
                <w:i/>
              </w:rPr>
              <w:t>” or “</w:t>
            </w:r>
            <w:r w:rsidRPr="00011FED">
              <w:t>email</w:t>
            </w:r>
            <w:r w:rsidRPr="00011FED">
              <w:rPr>
                <w:i/>
              </w:rPr>
              <w:t>” or “</w:t>
            </w:r>
            <w:r w:rsidRPr="00011FED">
              <w:t>fax”</w:t>
            </w:r>
          </w:p>
        </w:tc>
      </w:tr>
    </w:tbl>
    <w:p w14:paraId="4CABEAC6" w14:textId="77777777" w:rsidR="008232F4" w:rsidRPr="00071D10" w:rsidRDefault="008232F4" w:rsidP="008232F4">
      <w:pPr>
        <w:jc w:val="both"/>
        <w:rPr>
          <w:color w:val="333333"/>
        </w:rPr>
      </w:pPr>
    </w:p>
    <w:p w14:paraId="7A5A7F60" w14:textId="77777777" w:rsidR="008232F4" w:rsidRPr="00B61A36" w:rsidRDefault="008232F4" w:rsidP="008232F4">
      <w:pPr>
        <w:spacing w:after="120"/>
        <w:jc w:val="both"/>
        <w:rPr>
          <w:b/>
          <w:color w:val="333333"/>
        </w:rPr>
      </w:pPr>
      <w:r w:rsidRPr="00B61A36">
        <w:rPr>
          <w:b/>
          <w:color w:val="333333"/>
        </w:rPr>
        <w:t>Attachments:</w:t>
      </w:r>
    </w:p>
    <w:p w14:paraId="7CD570B8" w14:textId="4C8ECFB9" w:rsidR="008232F4" w:rsidRPr="00B61A36" w:rsidRDefault="008232F4" w:rsidP="008232F4">
      <w:pPr>
        <w:ind w:left="360"/>
        <w:jc w:val="both"/>
        <w:rPr>
          <w:color w:val="333333"/>
        </w:rPr>
      </w:pPr>
      <w:r w:rsidRPr="00B61A36">
        <w:rPr>
          <w:color w:val="333333"/>
        </w:rPr>
        <w:t xml:space="preserve">Annex 1: </w:t>
      </w:r>
      <w:r w:rsidR="002954D0">
        <w:rPr>
          <w:color w:val="333333"/>
        </w:rPr>
        <w:t>Client</w:t>
      </w:r>
      <w:r w:rsidRPr="00B61A36">
        <w:rPr>
          <w:color w:val="333333"/>
        </w:rPr>
        <w:t>’s Requirements</w:t>
      </w:r>
    </w:p>
    <w:p w14:paraId="235243F3" w14:textId="225A86BE" w:rsidR="008232F4" w:rsidRPr="00B61A36" w:rsidRDefault="008232F4" w:rsidP="008232F4">
      <w:pPr>
        <w:ind w:left="360"/>
        <w:jc w:val="both"/>
        <w:rPr>
          <w:color w:val="333333"/>
        </w:rPr>
      </w:pPr>
      <w:r w:rsidRPr="00B61A36">
        <w:rPr>
          <w:color w:val="333333"/>
        </w:rPr>
        <w:t xml:space="preserve">Annex 2: </w:t>
      </w:r>
      <w:r w:rsidR="00997B4F">
        <w:rPr>
          <w:color w:val="333333"/>
        </w:rPr>
        <w:t xml:space="preserve">Proposal </w:t>
      </w:r>
      <w:r w:rsidRPr="00B61A36">
        <w:rPr>
          <w:color w:val="333333"/>
        </w:rPr>
        <w:t>Form</w:t>
      </w:r>
      <w:r w:rsidR="00997B4F">
        <w:rPr>
          <w:color w:val="333333"/>
        </w:rPr>
        <w:t>s</w:t>
      </w:r>
    </w:p>
    <w:p w14:paraId="2605738E" w14:textId="211BBADD" w:rsidR="008232F4" w:rsidRPr="00D928A5" w:rsidRDefault="008232F4" w:rsidP="008232F4">
      <w:pPr>
        <w:ind w:left="360"/>
        <w:jc w:val="both"/>
        <w:rPr>
          <w:b/>
          <w:bCs/>
          <w:color w:val="333333"/>
        </w:rPr>
      </w:pPr>
      <w:r w:rsidRPr="00B61A36">
        <w:rPr>
          <w:color w:val="333333"/>
        </w:rPr>
        <w:t xml:space="preserve">Annex 3: Call-off Contract for </w:t>
      </w:r>
      <w:r w:rsidR="00912758">
        <w:rPr>
          <w:color w:val="333333"/>
        </w:rPr>
        <w:t>p</w:t>
      </w:r>
      <w:r w:rsidR="00E704F0">
        <w:rPr>
          <w:color w:val="333333"/>
        </w:rPr>
        <w:t>rovision of Services</w:t>
      </w:r>
      <w:r w:rsidRPr="00B61A36">
        <w:rPr>
          <w:color w:val="333333"/>
        </w:rPr>
        <w:t xml:space="preserve"> </w:t>
      </w:r>
      <w:r w:rsidRPr="00D928A5">
        <w:rPr>
          <w:b/>
          <w:bCs/>
          <w:color w:val="333333"/>
        </w:rPr>
        <w:t>[</w:t>
      </w:r>
      <w:r w:rsidRPr="00D928A5">
        <w:rPr>
          <w:b/>
          <w:bCs/>
          <w:i/>
          <w:color w:val="333333"/>
          <w:u w:val="single"/>
        </w:rPr>
        <w:t>this may be the Call-off Contract Form or another acceptable template</w:t>
      </w:r>
      <w:r w:rsidRPr="00D928A5">
        <w:rPr>
          <w:b/>
          <w:bCs/>
          <w:color w:val="333333"/>
        </w:rPr>
        <w:t>]</w:t>
      </w:r>
    </w:p>
    <w:p w14:paraId="3A2EE3DB" w14:textId="77777777" w:rsidR="008232F4" w:rsidRPr="00071D10" w:rsidRDefault="008232F4" w:rsidP="008232F4">
      <w:pPr>
        <w:jc w:val="both"/>
        <w:rPr>
          <w:color w:val="333333"/>
        </w:rPr>
      </w:pPr>
    </w:p>
    <w:p w14:paraId="33E81729" w14:textId="4228C822" w:rsidR="008232F4" w:rsidRPr="00EF4F3B" w:rsidRDefault="008232F4" w:rsidP="008232F4">
      <w:pPr>
        <w:jc w:val="both"/>
        <w:rPr>
          <w:color w:val="333333"/>
        </w:rPr>
      </w:pPr>
      <w:r w:rsidRPr="00EF4F3B">
        <w:rPr>
          <w:color w:val="333333"/>
        </w:rPr>
        <w:t>Dear [</w:t>
      </w:r>
      <w:r w:rsidRPr="00EF4F3B">
        <w:rPr>
          <w:i/>
          <w:color w:val="333333"/>
        </w:rPr>
        <w:t xml:space="preserve">insert name of </w:t>
      </w:r>
      <w:r w:rsidR="008031E9">
        <w:rPr>
          <w:i/>
          <w:color w:val="333333"/>
        </w:rPr>
        <w:t>Consultant</w:t>
      </w:r>
      <w:r w:rsidRPr="00EF4F3B">
        <w:rPr>
          <w:i/>
          <w:color w:val="333333"/>
        </w:rPr>
        <w:t>’s Representative</w:t>
      </w:r>
      <w:r w:rsidRPr="00EF4F3B">
        <w:rPr>
          <w:color w:val="333333"/>
        </w:rPr>
        <w:t>],</w:t>
      </w:r>
    </w:p>
    <w:p w14:paraId="69CD4820" w14:textId="67D5930B" w:rsidR="008232F4" w:rsidRPr="00B61A36" w:rsidRDefault="008232F4" w:rsidP="00A16996">
      <w:pPr>
        <w:keepNext/>
        <w:numPr>
          <w:ilvl w:val="0"/>
          <w:numId w:val="579"/>
        </w:numPr>
        <w:spacing w:before="240" w:after="120"/>
        <w:ind w:left="360"/>
        <w:jc w:val="both"/>
        <w:rPr>
          <w:b/>
          <w:color w:val="333333"/>
        </w:rPr>
      </w:pPr>
      <w:r w:rsidRPr="00B61A36">
        <w:rPr>
          <w:b/>
          <w:color w:val="333333"/>
        </w:rPr>
        <w:t xml:space="preserve">Request for </w:t>
      </w:r>
      <w:r w:rsidR="00997B4F">
        <w:rPr>
          <w:b/>
          <w:color w:val="333333"/>
        </w:rPr>
        <w:t>Proposal: Call-off</w:t>
      </w:r>
      <w:r w:rsidRPr="00B61A36">
        <w:rPr>
          <w:b/>
          <w:color w:val="333333"/>
        </w:rPr>
        <w:t xml:space="preserve"> (RF</w:t>
      </w:r>
      <w:r w:rsidR="00997B4F">
        <w:rPr>
          <w:b/>
          <w:color w:val="333333"/>
        </w:rPr>
        <w:t>P: Call-off</w:t>
      </w:r>
      <w:r w:rsidRPr="00B61A36">
        <w:rPr>
          <w:b/>
          <w:color w:val="333333"/>
        </w:rPr>
        <w:t>)</w:t>
      </w:r>
    </w:p>
    <w:p w14:paraId="0354D15D" w14:textId="1A9404B2" w:rsidR="008232F4" w:rsidRPr="00B61A36" w:rsidRDefault="008232F4" w:rsidP="008232F4">
      <w:pPr>
        <w:spacing w:after="120"/>
        <w:ind w:left="360"/>
        <w:jc w:val="both"/>
        <w:rPr>
          <w:color w:val="333333"/>
        </w:rPr>
      </w:pPr>
      <w:r w:rsidRPr="00B61A36">
        <w:rPr>
          <w:color w:val="333333"/>
        </w:rPr>
        <w:t xml:space="preserve">With reference to above Framework Agreement (FA), you are invited to submit </w:t>
      </w:r>
      <w:r w:rsidR="00ED3C8B">
        <w:rPr>
          <w:color w:val="333333"/>
        </w:rPr>
        <w:t>a</w:t>
      </w:r>
      <w:r w:rsidRPr="00B61A36">
        <w:rPr>
          <w:color w:val="333333"/>
        </w:rPr>
        <w:t xml:space="preserve"> </w:t>
      </w:r>
      <w:r w:rsidR="00997B4F">
        <w:rPr>
          <w:color w:val="333333"/>
        </w:rPr>
        <w:t>proposal</w:t>
      </w:r>
      <w:r w:rsidRPr="00B61A36">
        <w:rPr>
          <w:color w:val="333333"/>
        </w:rPr>
        <w:t xml:space="preserve"> in this Secondary Procurement. The </w:t>
      </w:r>
      <w:r w:rsidR="00BD597C">
        <w:rPr>
          <w:color w:val="333333"/>
        </w:rPr>
        <w:t xml:space="preserve">Proposal </w:t>
      </w:r>
      <w:r w:rsidRPr="00B61A36">
        <w:rPr>
          <w:color w:val="333333"/>
        </w:rPr>
        <w:t xml:space="preserve">is for the </w:t>
      </w:r>
      <w:r w:rsidR="00912758">
        <w:rPr>
          <w:color w:val="333333"/>
        </w:rPr>
        <w:t>Services</w:t>
      </w:r>
      <w:r w:rsidRPr="00B61A36">
        <w:rPr>
          <w:color w:val="333333"/>
        </w:rPr>
        <w:t xml:space="preserve"> </w:t>
      </w:r>
      <w:r w:rsidRPr="0089006E">
        <w:rPr>
          <w:color w:val="333333"/>
        </w:rPr>
        <w:t xml:space="preserve">described in Annex 1: </w:t>
      </w:r>
      <w:r w:rsidR="002954D0" w:rsidRPr="00446849">
        <w:rPr>
          <w:color w:val="333333"/>
        </w:rPr>
        <w:t>Client</w:t>
      </w:r>
      <w:r w:rsidRPr="0089006E">
        <w:rPr>
          <w:color w:val="333333"/>
        </w:rPr>
        <w:t>’s Requirements, attached to this RF</w:t>
      </w:r>
      <w:r w:rsidR="00997B4F" w:rsidRPr="00446849">
        <w:rPr>
          <w:color w:val="333333"/>
        </w:rPr>
        <w:t>P: Call-off</w:t>
      </w:r>
      <w:r w:rsidRPr="0089006E">
        <w:rPr>
          <w:color w:val="333333"/>
        </w:rPr>
        <w:t>.</w:t>
      </w:r>
      <w:r w:rsidRPr="00B61A36">
        <w:rPr>
          <w:color w:val="333333"/>
        </w:rPr>
        <w:t xml:space="preserve">  </w:t>
      </w:r>
    </w:p>
    <w:p w14:paraId="67F0992D" w14:textId="77777777" w:rsidR="008232F4" w:rsidRPr="00B61A36" w:rsidRDefault="008232F4" w:rsidP="008232F4">
      <w:pPr>
        <w:numPr>
          <w:ilvl w:val="0"/>
          <w:numId w:val="579"/>
        </w:numPr>
        <w:spacing w:before="240" w:after="120"/>
        <w:ind w:left="360"/>
        <w:jc w:val="both"/>
        <w:rPr>
          <w:b/>
          <w:color w:val="333333"/>
        </w:rPr>
      </w:pPr>
      <w:r w:rsidRPr="00B61A36">
        <w:rPr>
          <w:b/>
          <w:color w:val="333333"/>
        </w:rPr>
        <w:t>Price</w:t>
      </w:r>
    </w:p>
    <w:p w14:paraId="14313CA1" w14:textId="2BF9BC05" w:rsidR="008232F4" w:rsidRPr="00B61A36" w:rsidRDefault="008232F4" w:rsidP="008232F4">
      <w:pPr>
        <w:numPr>
          <w:ilvl w:val="0"/>
          <w:numId w:val="657"/>
        </w:numPr>
        <w:tabs>
          <w:tab w:val="clear" w:pos="720"/>
        </w:tabs>
        <w:spacing w:after="120"/>
        <w:ind w:left="900" w:hanging="540"/>
        <w:jc w:val="both"/>
        <w:rPr>
          <w:color w:val="333333"/>
        </w:rPr>
      </w:pPr>
      <w:r w:rsidRPr="00B61A36">
        <w:rPr>
          <w:color w:val="333333"/>
        </w:rPr>
        <w:t xml:space="preserve">Your </w:t>
      </w:r>
      <w:r w:rsidR="00997B4F">
        <w:rPr>
          <w:color w:val="333333"/>
        </w:rPr>
        <w:t>proposal</w:t>
      </w:r>
      <w:r w:rsidRPr="00B61A36">
        <w:rPr>
          <w:color w:val="333333"/>
        </w:rPr>
        <w:t xml:space="preserve"> must be submitted in the format contained in Annex 2: </w:t>
      </w:r>
      <w:r w:rsidR="008031E9">
        <w:rPr>
          <w:color w:val="333333"/>
        </w:rPr>
        <w:t>Consultant</w:t>
      </w:r>
      <w:r w:rsidR="00997B4F">
        <w:rPr>
          <w:color w:val="333333"/>
        </w:rPr>
        <w:t xml:space="preserve"> Proposal </w:t>
      </w:r>
      <w:r w:rsidRPr="00B61A36">
        <w:rPr>
          <w:color w:val="333333"/>
        </w:rPr>
        <w:t>Form.</w:t>
      </w:r>
    </w:p>
    <w:p w14:paraId="3FEF9879" w14:textId="24ECE27C" w:rsidR="008232F4" w:rsidRDefault="00912758" w:rsidP="008232F4">
      <w:pPr>
        <w:numPr>
          <w:ilvl w:val="0"/>
          <w:numId w:val="657"/>
        </w:numPr>
        <w:tabs>
          <w:tab w:val="clear" w:pos="720"/>
        </w:tabs>
        <w:spacing w:after="120"/>
        <w:ind w:left="900" w:hanging="540"/>
        <w:jc w:val="both"/>
        <w:rPr>
          <w:color w:val="333333"/>
        </w:rPr>
      </w:pPr>
      <w:r>
        <w:rPr>
          <w:color w:val="333333"/>
        </w:rPr>
        <w:t xml:space="preserve">The remuneration rates </w:t>
      </w:r>
      <w:r w:rsidR="002F5200">
        <w:rPr>
          <w:color w:val="333333"/>
        </w:rPr>
        <w:t xml:space="preserve">for </w:t>
      </w:r>
      <w:r w:rsidR="00862260">
        <w:rPr>
          <w:color w:val="333333"/>
        </w:rPr>
        <w:t>Experts</w:t>
      </w:r>
      <w:r w:rsidR="002F5200">
        <w:rPr>
          <w:color w:val="333333"/>
        </w:rPr>
        <w:t xml:space="preserve"> </w:t>
      </w:r>
      <w:r w:rsidR="00862260">
        <w:rPr>
          <w:color w:val="333333"/>
        </w:rPr>
        <w:t>specified in the Framework agreement</w:t>
      </w:r>
      <w:r w:rsidR="004556E1">
        <w:rPr>
          <w:color w:val="333333"/>
        </w:rPr>
        <w:t xml:space="preserve"> </w:t>
      </w:r>
      <w:r w:rsidR="00862260">
        <w:rPr>
          <w:color w:val="333333"/>
        </w:rPr>
        <w:t>or any justifiable substitution</w:t>
      </w:r>
      <w:r w:rsidR="004556E1">
        <w:rPr>
          <w:color w:val="333333"/>
        </w:rPr>
        <w:t xml:space="preserve"> </w:t>
      </w:r>
      <w:bookmarkStart w:id="273" w:name="_Hlk79079847"/>
      <w:r w:rsidR="00862260">
        <w:rPr>
          <w:color w:val="333333"/>
        </w:rPr>
        <w:t>(</w:t>
      </w:r>
      <w:r w:rsidR="00862260" w:rsidRPr="00446849">
        <w:rPr>
          <w:bCs/>
          <w:iCs/>
        </w:rPr>
        <w:t xml:space="preserve">for lump sum contracts, the rates applied by the Consultant to </w:t>
      </w:r>
      <w:r w:rsidR="00862260" w:rsidRPr="00A16996">
        <w:rPr>
          <w:color w:val="333333"/>
        </w:rPr>
        <w:t>demonstrate</w:t>
      </w:r>
      <w:r w:rsidR="00862260" w:rsidRPr="00446849">
        <w:rPr>
          <w:bCs/>
          <w:iCs/>
        </w:rPr>
        <w:t xml:space="preserve"> the basis for the calculation of the Contract ceiling amount)</w:t>
      </w:r>
      <w:r w:rsidR="00862260">
        <w:rPr>
          <w:bCs/>
          <w:iCs/>
        </w:rPr>
        <w:t xml:space="preserve"> </w:t>
      </w:r>
      <w:bookmarkEnd w:id="273"/>
      <w:r w:rsidR="00613E93">
        <w:rPr>
          <w:color w:val="333333"/>
        </w:rPr>
        <w:t xml:space="preserve">shall not be </w:t>
      </w:r>
      <w:r w:rsidR="008232F4" w:rsidRPr="00B61A36">
        <w:rPr>
          <w:color w:val="333333"/>
        </w:rPr>
        <w:t xml:space="preserve">higher than the </w:t>
      </w:r>
      <w:r>
        <w:rPr>
          <w:color w:val="333333"/>
        </w:rPr>
        <w:t xml:space="preserve">remuneration rates </w:t>
      </w:r>
      <w:r w:rsidR="008232F4" w:rsidRPr="00B61A36">
        <w:rPr>
          <w:color w:val="333333"/>
        </w:rPr>
        <w:t xml:space="preserve">as established in the Framework Agreement, </w:t>
      </w:r>
      <w:r w:rsidR="002F5200">
        <w:rPr>
          <w:color w:val="333333"/>
        </w:rPr>
        <w:t xml:space="preserve">as </w:t>
      </w:r>
      <w:r w:rsidR="008232F4" w:rsidRPr="00B61A36">
        <w:rPr>
          <w:color w:val="333333"/>
        </w:rPr>
        <w:t xml:space="preserve">adjusted by applying the price adjustment formula and any adjustment for change in Laws and Regulations in accordance with </w:t>
      </w:r>
      <w:r w:rsidR="00862260">
        <w:rPr>
          <w:color w:val="333333"/>
        </w:rPr>
        <w:t xml:space="preserve">the </w:t>
      </w:r>
      <w:r w:rsidR="008232F4" w:rsidRPr="00B61A36">
        <w:rPr>
          <w:color w:val="333333"/>
        </w:rPr>
        <w:t xml:space="preserve">FA </w:t>
      </w:r>
      <w:r w:rsidR="00862260">
        <w:rPr>
          <w:color w:val="333333"/>
        </w:rPr>
        <w:t>p</w:t>
      </w:r>
      <w:r w:rsidR="008232F4" w:rsidRPr="00B61A36">
        <w:rPr>
          <w:color w:val="333333"/>
        </w:rPr>
        <w:t>rovisions</w:t>
      </w:r>
      <w:r w:rsidR="00E8681A">
        <w:rPr>
          <w:color w:val="333333"/>
        </w:rPr>
        <w:t>.</w:t>
      </w:r>
    </w:p>
    <w:p w14:paraId="528FCDD3" w14:textId="1D1051CC" w:rsidR="002F5200" w:rsidRPr="00B61A36" w:rsidRDefault="002F5200" w:rsidP="008232F4">
      <w:pPr>
        <w:numPr>
          <w:ilvl w:val="0"/>
          <w:numId w:val="657"/>
        </w:numPr>
        <w:tabs>
          <w:tab w:val="clear" w:pos="720"/>
        </w:tabs>
        <w:spacing w:after="120"/>
        <w:ind w:left="900" w:hanging="540"/>
        <w:jc w:val="both"/>
        <w:rPr>
          <w:color w:val="333333"/>
        </w:rPr>
      </w:pPr>
      <w:r>
        <w:rPr>
          <w:color w:val="333333"/>
        </w:rPr>
        <w:t xml:space="preserve">The remuneration rates for </w:t>
      </w:r>
      <w:r w:rsidR="00E8681A">
        <w:rPr>
          <w:color w:val="333333"/>
        </w:rPr>
        <w:t xml:space="preserve">needed </w:t>
      </w:r>
      <w:r>
        <w:rPr>
          <w:color w:val="333333"/>
        </w:rPr>
        <w:t xml:space="preserve">additional </w:t>
      </w:r>
      <w:r w:rsidR="004556E1">
        <w:rPr>
          <w:color w:val="333333"/>
        </w:rPr>
        <w:t>Experts (</w:t>
      </w:r>
      <w:r w:rsidR="004556E1" w:rsidRPr="00446849">
        <w:rPr>
          <w:bCs/>
          <w:iCs/>
        </w:rPr>
        <w:t xml:space="preserve">for lump sum contracts, the rates </w:t>
      </w:r>
      <w:r w:rsidR="004556E1" w:rsidRPr="00A16996">
        <w:rPr>
          <w:color w:val="333333"/>
        </w:rPr>
        <w:t>applied</w:t>
      </w:r>
      <w:r w:rsidR="004556E1" w:rsidRPr="00446849">
        <w:rPr>
          <w:bCs/>
          <w:iCs/>
        </w:rPr>
        <w:t xml:space="preserve"> by the Consultant to demonstrate the basis for the calculation of the Contract ceiling amount)</w:t>
      </w:r>
      <w:r w:rsidR="00E8681A">
        <w:rPr>
          <w:color w:val="333333"/>
        </w:rPr>
        <w:t xml:space="preserve">, if any, </w:t>
      </w:r>
      <w:r w:rsidR="00E8681A">
        <w:t xml:space="preserve">shall be reasonable considering </w:t>
      </w:r>
      <w:r w:rsidR="00E8681A" w:rsidRPr="00464FCC">
        <w:t>typically charged rates by consultants in similar contracts</w:t>
      </w:r>
      <w:r w:rsidR="00E8681A">
        <w:rPr>
          <w:color w:val="333333"/>
        </w:rPr>
        <w:t>.</w:t>
      </w:r>
    </w:p>
    <w:p w14:paraId="3F2F80FD" w14:textId="524084EF" w:rsidR="00862260" w:rsidRDefault="00862260" w:rsidP="00A16996">
      <w:pPr>
        <w:numPr>
          <w:ilvl w:val="0"/>
          <w:numId w:val="657"/>
        </w:numPr>
        <w:tabs>
          <w:tab w:val="clear" w:pos="720"/>
        </w:tabs>
        <w:spacing w:after="120"/>
        <w:ind w:left="900" w:hanging="540"/>
        <w:jc w:val="both"/>
        <w:rPr>
          <w:color w:val="333333"/>
        </w:rPr>
      </w:pPr>
      <w:r w:rsidRPr="00862260">
        <w:rPr>
          <w:color w:val="333333"/>
        </w:rPr>
        <w:t>The</w:t>
      </w:r>
      <w:r w:rsidR="00613E93" w:rsidRPr="00862260">
        <w:rPr>
          <w:color w:val="333333"/>
        </w:rPr>
        <w:t xml:space="preserve"> </w:t>
      </w:r>
      <w:r w:rsidR="00912758" w:rsidRPr="00862260">
        <w:rPr>
          <w:color w:val="333333"/>
        </w:rPr>
        <w:t xml:space="preserve">reimbursables </w:t>
      </w:r>
      <w:r w:rsidRPr="00862260">
        <w:rPr>
          <w:color w:val="333333"/>
        </w:rPr>
        <w:t xml:space="preserve">rates </w:t>
      </w:r>
      <w:r w:rsidR="004556E1">
        <w:rPr>
          <w:color w:val="333333"/>
        </w:rPr>
        <w:t>(</w:t>
      </w:r>
      <w:r w:rsidR="004556E1" w:rsidRPr="00446849">
        <w:rPr>
          <w:bCs/>
          <w:iCs/>
        </w:rPr>
        <w:t>for lump sum contracts, the rates applied by the Consultant to demonstrate the basis for the calculation of the Contract ceiling amount)</w:t>
      </w:r>
      <w:r w:rsidR="004556E1">
        <w:rPr>
          <w:bCs/>
          <w:iCs/>
        </w:rPr>
        <w:t xml:space="preserve"> </w:t>
      </w:r>
      <w:r w:rsidR="008232F4" w:rsidRPr="00862260">
        <w:rPr>
          <w:color w:val="333333"/>
        </w:rPr>
        <w:t xml:space="preserve">shall </w:t>
      </w:r>
      <w:r w:rsidR="00912758" w:rsidRPr="00862260">
        <w:rPr>
          <w:color w:val="333333"/>
        </w:rPr>
        <w:t>also</w:t>
      </w:r>
      <w:r>
        <w:rPr>
          <w:color w:val="333333"/>
        </w:rPr>
        <w:t xml:space="preserve"> </w:t>
      </w:r>
      <w:r w:rsidRPr="00862260">
        <w:rPr>
          <w:color w:val="333333"/>
        </w:rPr>
        <w:t xml:space="preserve">not be higher than the </w:t>
      </w:r>
      <w:r>
        <w:rPr>
          <w:color w:val="333333"/>
        </w:rPr>
        <w:t xml:space="preserve">reimbursable </w:t>
      </w:r>
      <w:r w:rsidRPr="00862260">
        <w:rPr>
          <w:color w:val="333333"/>
        </w:rPr>
        <w:t xml:space="preserve">rates as established in the Framework Agreement, as adjusted for </w:t>
      </w:r>
      <w:r>
        <w:rPr>
          <w:color w:val="333333"/>
        </w:rPr>
        <w:t xml:space="preserve">any </w:t>
      </w:r>
      <w:r w:rsidRPr="00862260">
        <w:rPr>
          <w:color w:val="333333"/>
        </w:rPr>
        <w:t>change in Laws and Regulations in accordance with the FA provisions.</w:t>
      </w:r>
    </w:p>
    <w:p w14:paraId="0FDD054B" w14:textId="6C0AF5B0" w:rsidR="00862260" w:rsidRPr="00862260" w:rsidRDefault="00862260" w:rsidP="00A16996">
      <w:pPr>
        <w:numPr>
          <w:ilvl w:val="0"/>
          <w:numId w:val="657"/>
        </w:numPr>
        <w:tabs>
          <w:tab w:val="clear" w:pos="720"/>
        </w:tabs>
        <w:spacing w:after="120"/>
        <w:ind w:left="900" w:hanging="540"/>
        <w:jc w:val="both"/>
        <w:rPr>
          <w:color w:val="333333"/>
        </w:rPr>
      </w:pPr>
      <w:r>
        <w:rPr>
          <w:color w:val="333333"/>
        </w:rPr>
        <w:t>The reimbursable rates for any needed additional expenses</w:t>
      </w:r>
      <w:r w:rsidR="004556E1">
        <w:rPr>
          <w:color w:val="333333"/>
        </w:rPr>
        <w:t xml:space="preserve"> (</w:t>
      </w:r>
      <w:r w:rsidR="004556E1" w:rsidRPr="00446849">
        <w:rPr>
          <w:bCs/>
          <w:iCs/>
        </w:rPr>
        <w:t xml:space="preserve">for lump sum contracts, the rates </w:t>
      </w:r>
      <w:r w:rsidR="004556E1" w:rsidRPr="00A16996">
        <w:rPr>
          <w:color w:val="333333"/>
        </w:rPr>
        <w:t>applied</w:t>
      </w:r>
      <w:r w:rsidR="004556E1" w:rsidRPr="00446849">
        <w:rPr>
          <w:bCs/>
          <w:iCs/>
        </w:rPr>
        <w:t xml:space="preserve"> by the Consultant to demonstrate the basis for the calculation of the Contract ceiling amount)</w:t>
      </w:r>
      <w:r>
        <w:rPr>
          <w:color w:val="333333"/>
        </w:rPr>
        <w:t xml:space="preserve">, if any, </w:t>
      </w:r>
      <w:r>
        <w:t xml:space="preserve">shall be reasonable considering </w:t>
      </w:r>
      <w:r w:rsidRPr="00464FCC">
        <w:t>typically charged rates by consultants in similar contracts</w:t>
      </w:r>
      <w:r>
        <w:rPr>
          <w:color w:val="333333"/>
        </w:rPr>
        <w:t>.</w:t>
      </w:r>
    </w:p>
    <w:p w14:paraId="0ADA23BF" w14:textId="7FAE9E30" w:rsidR="008232F4" w:rsidRPr="00862260" w:rsidRDefault="008232F4" w:rsidP="00631620">
      <w:pPr>
        <w:numPr>
          <w:ilvl w:val="0"/>
          <w:numId w:val="657"/>
        </w:numPr>
        <w:tabs>
          <w:tab w:val="clear" w:pos="720"/>
        </w:tabs>
        <w:spacing w:after="120"/>
        <w:ind w:left="900" w:hanging="540"/>
        <w:jc w:val="both"/>
        <w:rPr>
          <w:color w:val="333333"/>
        </w:rPr>
      </w:pPr>
      <w:r w:rsidRPr="00862260">
        <w:rPr>
          <w:color w:val="333333"/>
        </w:rPr>
        <w:t xml:space="preserve">The price that you </w:t>
      </w:r>
      <w:r w:rsidR="00613E93" w:rsidRPr="00862260">
        <w:rPr>
          <w:color w:val="333333"/>
        </w:rPr>
        <w:t xml:space="preserve">propose </w:t>
      </w:r>
      <w:r w:rsidRPr="00862260">
        <w:rPr>
          <w:color w:val="333333"/>
        </w:rPr>
        <w:t>shall be fixed and shall not be subject to any further adjustment.</w:t>
      </w:r>
    </w:p>
    <w:p w14:paraId="6D99FF25" w14:textId="2A7BAD17" w:rsidR="008232F4" w:rsidRPr="00B61A36" w:rsidRDefault="008232F4" w:rsidP="008232F4">
      <w:pPr>
        <w:numPr>
          <w:ilvl w:val="0"/>
          <w:numId w:val="657"/>
        </w:numPr>
        <w:tabs>
          <w:tab w:val="clear" w:pos="720"/>
        </w:tabs>
        <w:spacing w:after="120"/>
        <w:ind w:left="900" w:hanging="540"/>
        <w:jc w:val="both"/>
        <w:rPr>
          <w:color w:val="333333"/>
        </w:rPr>
      </w:pPr>
      <w:r w:rsidRPr="00B61A36">
        <w:rPr>
          <w:color w:val="333333"/>
        </w:rPr>
        <w:t xml:space="preserve">The </w:t>
      </w:r>
      <w:r w:rsidR="002F5200">
        <w:rPr>
          <w:color w:val="333333"/>
        </w:rPr>
        <w:t xml:space="preserve">remuneration rates </w:t>
      </w:r>
      <w:r w:rsidR="00613E93">
        <w:rPr>
          <w:color w:val="333333"/>
        </w:rPr>
        <w:t xml:space="preserve">for experts </w:t>
      </w:r>
      <w:r w:rsidR="00862260">
        <w:rPr>
          <w:color w:val="333333"/>
        </w:rPr>
        <w:t xml:space="preserve">and reimbursable expenses </w:t>
      </w:r>
      <w:r w:rsidRPr="00B61A36">
        <w:rPr>
          <w:color w:val="333333"/>
        </w:rPr>
        <w:t xml:space="preserve">shall be in the same currency(ies) specified </w:t>
      </w:r>
      <w:r w:rsidR="00613E93">
        <w:rPr>
          <w:color w:val="333333"/>
        </w:rPr>
        <w:t>for remuneration rates in the applicable Framework Agreement Schedule.</w:t>
      </w:r>
      <w:r w:rsidRPr="00B61A36">
        <w:rPr>
          <w:color w:val="333333"/>
        </w:rPr>
        <w:t xml:space="preserve"> </w:t>
      </w:r>
    </w:p>
    <w:p w14:paraId="47DE2773" w14:textId="1327078D" w:rsidR="008232F4" w:rsidRDefault="008232F4" w:rsidP="008232F4">
      <w:pPr>
        <w:numPr>
          <w:ilvl w:val="0"/>
          <w:numId w:val="657"/>
        </w:numPr>
        <w:tabs>
          <w:tab w:val="clear" w:pos="720"/>
        </w:tabs>
        <w:spacing w:after="120"/>
        <w:ind w:left="900" w:hanging="540"/>
        <w:jc w:val="both"/>
        <w:rPr>
          <w:color w:val="333333"/>
        </w:rPr>
      </w:pPr>
      <w:r w:rsidRPr="00B61A36">
        <w:rPr>
          <w:color w:val="333333"/>
        </w:rPr>
        <w:t xml:space="preserve">The </w:t>
      </w:r>
      <w:r w:rsidR="00997B4F">
        <w:rPr>
          <w:color w:val="333333"/>
        </w:rPr>
        <w:t>Proposal</w:t>
      </w:r>
      <w:r w:rsidRPr="00B61A36">
        <w:rPr>
          <w:color w:val="333333"/>
        </w:rPr>
        <w:t xml:space="preserve"> will be valid for a period of [</w:t>
      </w:r>
      <w:r w:rsidRPr="00B61A36">
        <w:rPr>
          <w:i/>
          <w:color w:val="333333"/>
        </w:rPr>
        <w:t>insert number of calendar days</w:t>
      </w:r>
      <w:r w:rsidRPr="00B61A36">
        <w:rPr>
          <w:color w:val="333333"/>
        </w:rPr>
        <w:t>]</w:t>
      </w:r>
    </w:p>
    <w:p w14:paraId="56187C9C" w14:textId="32EB09C4" w:rsidR="00F45BEB" w:rsidRPr="00446849" w:rsidRDefault="00F45BEB" w:rsidP="00F45BEB">
      <w:pPr>
        <w:numPr>
          <w:ilvl w:val="0"/>
          <w:numId w:val="579"/>
        </w:numPr>
        <w:spacing w:before="240" w:after="120"/>
        <w:ind w:left="360"/>
        <w:jc w:val="both"/>
        <w:rPr>
          <w:b/>
          <w:color w:val="333333"/>
        </w:rPr>
      </w:pPr>
      <w:r w:rsidRPr="00446849">
        <w:rPr>
          <w:b/>
          <w:color w:val="333333"/>
        </w:rPr>
        <w:t>Key Experts</w:t>
      </w:r>
    </w:p>
    <w:p w14:paraId="288F2ABD" w14:textId="00DCF303" w:rsidR="0089006E" w:rsidRDefault="00F45BEB" w:rsidP="0089006E">
      <w:pPr>
        <w:spacing w:before="240" w:after="120"/>
        <w:ind w:left="360"/>
        <w:jc w:val="both"/>
        <w:rPr>
          <w:color w:val="333333"/>
        </w:rPr>
      </w:pPr>
      <w:r w:rsidRPr="00446849">
        <w:rPr>
          <w:color w:val="333333"/>
        </w:rPr>
        <w:t>The Consultant is required to prepare its proposa</w:t>
      </w:r>
      <w:r w:rsidR="002F5200">
        <w:rPr>
          <w:color w:val="333333"/>
        </w:rPr>
        <w:t xml:space="preserve">l </w:t>
      </w:r>
      <w:r w:rsidRPr="00446849">
        <w:rPr>
          <w:color w:val="333333"/>
        </w:rPr>
        <w:t xml:space="preserve">based on the list of </w:t>
      </w:r>
      <w:r w:rsidR="002F5200">
        <w:rPr>
          <w:color w:val="333333"/>
        </w:rPr>
        <w:t>K</w:t>
      </w:r>
      <w:r w:rsidRPr="00446849">
        <w:rPr>
          <w:color w:val="333333"/>
        </w:rPr>
        <w:t xml:space="preserve">ey </w:t>
      </w:r>
      <w:r w:rsidR="002F5200">
        <w:rPr>
          <w:color w:val="333333"/>
        </w:rPr>
        <w:t xml:space="preserve">Experts </w:t>
      </w:r>
      <w:r w:rsidRPr="00446849">
        <w:rPr>
          <w:color w:val="333333"/>
        </w:rPr>
        <w:t xml:space="preserve">in the Framework Agreement. Any substitute expert shall have qualifications equal to or better than the originally proposed </w:t>
      </w:r>
      <w:r w:rsidR="00631620">
        <w:rPr>
          <w:color w:val="333333"/>
        </w:rPr>
        <w:t>Key Expert</w:t>
      </w:r>
      <w:r w:rsidRPr="00446849">
        <w:rPr>
          <w:color w:val="333333"/>
        </w:rPr>
        <w:t xml:space="preserve">. </w:t>
      </w:r>
      <w:r w:rsidR="002F5200">
        <w:rPr>
          <w:color w:val="333333"/>
        </w:rPr>
        <w:t xml:space="preserve">Any additional Key Expert that may be needed to carry out the Services specified </w:t>
      </w:r>
      <w:r w:rsidR="00E8681A">
        <w:rPr>
          <w:color w:val="333333"/>
        </w:rPr>
        <w:t>in the TOR: Call-off shall be adequately qualified to carry out the allocated tasks.</w:t>
      </w:r>
    </w:p>
    <w:p w14:paraId="309C4E1B" w14:textId="27B6BD76" w:rsidR="008232F4" w:rsidRPr="00B61A36" w:rsidRDefault="008232F4" w:rsidP="00A16996">
      <w:pPr>
        <w:keepNext/>
        <w:numPr>
          <w:ilvl w:val="0"/>
          <w:numId w:val="579"/>
        </w:numPr>
        <w:spacing w:before="240" w:after="120"/>
        <w:ind w:left="360"/>
        <w:jc w:val="both"/>
        <w:rPr>
          <w:b/>
          <w:color w:val="333333"/>
        </w:rPr>
      </w:pPr>
      <w:r w:rsidRPr="00B61A36">
        <w:rPr>
          <w:b/>
          <w:color w:val="333333"/>
        </w:rPr>
        <w:t>Clarifications</w:t>
      </w:r>
    </w:p>
    <w:p w14:paraId="776D27CA" w14:textId="2F832986" w:rsidR="008232F4" w:rsidRPr="00B61A36" w:rsidRDefault="008232F4" w:rsidP="008232F4">
      <w:pPr>
        <w:spacing w:after="120"/>
        <w:ind w:left="360"/>
        <w:jc w:val="both"/>
        <w:rPr>
          <w:iCs/>
        </w:rPr>
      </w:pPr>
      <w:r w:rsidRPr="00B61A36">
        <w:rPr>
          <w:iCs/>
        </w:rPr>
        <w:t xml:space="preserve">If you </w:t>
      </w:r>
      <w:r w:rsidRPr="000E11CB">
        <w:rPr>
          <w:color w:val="333333"/>
        </w:rPr>
        <w:t>require</w:t>
      </w:r>
      <w:r w:rsidRPr="00B61A36">
        <w:rPr>
          <w:iCs/>
        </w:rPr>
        <w:t xml:space="preserve"> clarification(s) regarding this </w:t>
      </w:r>
      <w:r w:rsidR="00ED4B89">
        <w:rPr>
          <w:iCs/>
        </w:rPr>
        <w:t xml:space="preserve">RFP: </w:t>
      </w:r>
      <w:r w:rsidR="00E8681A">
        <w:rPr>
          <w:iCs/>
        </w:rPr>
        <w:t>Call</w:t>
      </w:r>
      <w:r w:rsidR="00ED4B89">
        <w:rPr>
          <w:iCs/>
        </w:rPr>
        <w:t>-</w:t>
      </w:r>
      <w:r w:rsidR="00E8681A">
        <w:rPr>
          <w:iCs/>
        </w:rPr>
        <w:t>off</w:t>
      </w:r>
      <w:r w:rsidRPr="00B61A36">
        <w:rPr>
          <w:iCs/>
        </w:rPr>
        <w:t>, send your request in writing (email or hard copy</w:t>
      </w:r>
      <w:r w:rsidRPr="00B61A36">
        <w:rPr>
          <w:i/>
          <w:color w:val="333333"/>
        </w:rPr>
        <w:t xml:space="preserve"> or through e-procurement system</w:t>
      </w:r>
      <w:r w:rsidRPr="00B61A36" w:rsidDel="00300FFD">
        <w:rPr>
          <w:iCs/>
        </w:rPr>
        <w:t xml:space="preserve"> </w:t>
      </w:r>
      <w:r w:rsidRPr="00B61A36">
        <w:rPr>
          <w:iCs/>
        </w:rPr>
        <w:t>if available) to our above-named Representative before [</w:t>
      </w:r>
      <w:r w:rsidRPr="00A16996">
        <w:rPr>
          <w:i/>
        </w:rPr>
        <w:t>insert date and time</w:t>
      </w:r>
      <w:r w:rsidRPr="00B61A36">
        <w:rPr>
          <w:iCs/>
        </w:rPr>
        <w:t xml:space="preserve">]. We shall forward copies of our response to all </w:t>
      </w:r>
      <w:r w:rsidR="008031E9">
        <w:rPr>
          <w:iCs/>
        </w:rPr>
        <w:t>Consultant</w:t>
      </w:r>
      <w:r w:rsidRPr="00B61A36">
        <w:rPr>
          <w:iCs/>
        </w:rPr>
        <w:t xml:space="preserve">s including a description of the inquiry but without identifying its source. </w:t>
      </w:r>
    </w:p>
    <w:p w14:paraId="319C6340" w14:textId="4D075FD3" w:rsidR="008232F4" w:rsidRPr="00B61A36" w:rsidRDefault="003F1EDE" w:rsidP="008232F4">
      <w:pPr>
        <w:keepNext/>
        <w:numPr>
          <w:ilvl w:val="0"/>
          <w:numId w:val="579"/>
        </w:numPr>
        <w:spacing w:before="240" w:after="120"/>
        <w:ind w:left="360"/>
        <w:jc w:val="both"/>
        <w:rPr>
          <w:b/>
          <w:color w:val="333333"/>
        </w:rPr>
      </w:pPr>
      <w:r>
        <w:rPr>
          <w:b/>
          <w:color w:val="333333"/>
        </w:rPr>
        <w:t xml:space="preserve">Preparation and </w:t>
      </w:r>
      <w:r w:rsidR="008232F4" w:rsidRPr="00B61A36">
        <w:rPr>
          <w:b/>
          <w:color w:val="333333"/>
        </w:rPr>
        <w:t xml:space="preserve">Submission of </w:t>
      </w:r>
      <w:r w:rsidR="00997B4F">
        <w:rPr>
          <w:b/>
          <w:color w:val="333333"/>
        </w:rPr>
        <w:t>Proposal</w:t>
      </w:r>
      <w:r w:rsidR="008232F4" w:rsidRPr="00B61A36">
        <w:rPr>
          <w:b/>
          <w:color w:val="333333"/>
        </w:rPr>
        <w:t>s</w:t>
      </w:r>
    </w:p>
    <w:p w14:paraId="7DD736AD" w14:textId="1979DB95" w:rsidR="00147A15" w:rsidRDefault="00147A15" w:rsidP="00A16996">
      <w:pPr>
        <w:spacing w:after="120"/>
        <w:ind w:left="360"/>
        <w:jc w:val="both"/>
        <w:rPr>
          <w:color w:val="333333"/>
        </w:rPr>
      </w:pPr>
      <w:bookmarkStart w:id="274" w:name="_Hlk78211793"/>
      <w:r>
        <w:rPr>
          <w:color w:val="333333"/>
        </w:rPr>
        <w:t xml:space="preserve">The Framework Agreement is included by reference. </w:t>
      </w:r>
      <w:r w:rsidR="003F1EDE">
        <w:rPr>
          <w:color w:val="333333"/>
        </w:rPr>
        <w:t xml:space="preserve">In preparing </w:t>
      </w:r>
      <w:r>
        <w:rPr>
          <w:color w:val="333333"/>
        </w:rPr>
        <w:t xml:space="preserve">its technical proposal, a Consultant may focus on any specific requirements of the RFP Call-off and not necessarily repeat the relevant </w:t>
      </w:r>
      <w:r w:rsidRPr="00A16996">
        <w:rPr>
          <w:iCs/>
        </w:rPr>
        <w:t>part</w:t>
      </w:r>
      <w:r>
        <w:rPr>
          <w:color w:val="333333"/>
        </w:rPr>
        <w:t xml:space="preserve"> of their proposal included in the Framework Agreement unless it needs to be updated</w:t>
      </w:r>
      <w:bookmarkEnd w:id="274"/>
      <w:r>
        <w:rPr>
          <w:color w:val="333333"/>
        </w:rPr>
        <w:t>.</w:t>
      </w:r>
    </w:p>
    <w:p w14:paraId="4D4753F1" w14:textId="04701357" w:rsidR="00147A15" w:rsidRDefault="00147A15">
      <w:pPr>
        <w:spacing w:after="120"/>
        <w:ind w:left="360"/>
        <w:jc w:val="both"/>
        <w:rPr>
          <w:color w:val="333333"/>
        </w:rPr>
      </w:pPr>
      <w:r>
        <w:rPr>
          <w:color w:val="333333"/>
        </w:rPr>
        <w:t xml:space="preserve">The </w:t>
      </w:r>
      <w:r w:rsidRPr="00A16996">
        <w:rPr>
          <w:iCs/>
        </w:rPr>
        <w:t>Consultant</w:t>
      </w:r>
      <w:r>
        <w:rPr>
          <w:color w:val="333333"/>
        </w:rPr>
        <w:t xml:space="preserve"> shall ensure that its financial proposal, as described in 2 above, adequately prices the technical proposal. </w:t>
      </w:r>
    </w:p>
    <w:p w14:paraId="09BEEFFC" w14:textId="272084C0" w:rsidR="008232F4" w:rsidRPr="007746CA" w:rsidRDefault="00997B4F" w:rsidP="007746CA">
      <w:pPr>
        <w:spacing w:after="120"/>
        <w:ind w:left="360"/>
        <w:jc w:val="both"/>
        <w:rPr>
          <w:i/>
          <w:iCs/>
          <w:spacing w:val="-2"/>
        </w:rPr>
      </w:pPr>
      <w:r>
        <w:rPr>
          <w:color w:val="333333"/>
        </w:rPr>
        <w:t>Proposal</w:t>
      </w:r>
      <w:r w:rsidR="008232F4" w:rsidRPr="00B61A36">
        <w:rPr>
          <w:color w:val="333333"/>
        </w:rPr>
        <w:t xml:space="preserve">s are to be submitted in the form attached </w:t>
      </w:r>
      <w:r w:rsidR="008232F4">
        <w:rPr>
          <w:color w:val="333333"/>
        </w:rPr>
        <w:t xml:space="preserve">in </w:t>
      </w:r>
      <w:r w:rsidR="008232F4" w:rsidRPr="00B61A36">
        <w:rPr>
          <w:color w:val="333333"/>
        </w:rPr>
        <w:t>Annex 2</w:t>
      </w:r>
      <w:r w:rsidR="008232F4">
        <w:rPr>
          <w:color w:val="333333"/>
        </w:rPr>
        <w:t>:</w:t>
      </w:r>
      <w:r w:rsidR="008232F4" w:rsidRPr="00071D10">
        <w:t xml:space="preserve"> </w:t>
      </w:r>
      <w:r w:rsidR="008232F4" w:rsidRPr="00071D10">
        <w:rPr>
          <w:b/>
        </w:rPr>
        <w:t>[</w:t>
      </w:r>
      <w:r w:rsidR="008232F4" w:rsidRPr="00071D10">
        <w:rPr>
          <w:b/>
          <w:i/>
        </w:rPr>
        <w:t>insert method as applicable: e.g. by email, through e-procurement system</w:t>
      </w:r>
      <w:r w:rsidR="008232F4" w:rsidRPr="00071D10">
        <w:rPr>
          <w:b/>
        </w:rPr>
        <w:t>]</w:t>
      </w:r>
      <w:r w:rsidR="008232F4" w:rsidRPr="00071D10">
        <w:t xml:space="preserve"> to the following address; [Attention: </w:t>
      </w:r>
      <w:r w:rsidR="008232F4" w:rsidRPr="00071D10">
        <w:rPr>
          <w:i/>
        </w:rPr>
        <w:t xml:space="preserve">[insert full name of person, if applicable; </w:t>
      </w:r>
      <w:r w:rsidR="008232F4" w:rsidRPr="00071D10">
        <w:rPr>
          <w:b/>
        </w:rPr>
        <w:t>E-mail address:  or link to e-procurement system]</w:t>
      </w:r>
    </w:p>
    <w:p w14:paraId="7D094453" w14:textId="7DB16659" w:rsidR="008232F4" w:rsidRDefault="00147A15" w:rsidP="008232F4">
      <w:pPr>
        <w:spacing w:after="120"/>
        <w:ind w:left="360"/>
        <w:jc w:val="both"/>
        <w:rPr>
          <w:i/>
          <w:iCs/>
          <w:spacing w:val="-2"/>
        </w:rPr>
      </w:pPr>
      <w:r>
        <w:t xml:space="preserve">Proposals </w:t>
      </w:r>
      <w:r w:rsidR="008232F4" w:rsidRPr="00071D10">
        <w:t xml:space="preserve">submitted </w:t>
      </w:r>
      <w:r w:rsidR="008232F4" w:rsidRPr="000E11CB">
        <w:rPr>
          <w:color w:val="333333"/>
        </w:rPr>
        <w:t>as</w:t>
      </w:r>
      <w:r w:rsidR="008232F4" w:rsidRPr="00071D10">
        <w:t xml:space="preserve"> email </w:t>
      </w:r>
      <w:r w:rsidR="008232F4" w:rsidRPr="00D0434E">
        <w:rPr>
          <w:iCs/>
        </w:rPr>
        <w:t>attachments</w:t>
      </w:r>
      <w:r w:rsidR="008232F4" w:rsidRPr="00071D10">
        <w:t xml:space="preserve"> shall be in the form of scanned non- editable images.</w:t>
      </w:r>
      <w:r w:rsidR="008232F4" w:rsidRPr="00071D10">
        <w:rPr>
          <w:color w:val="333333"/>
        </w:rPr>
        <w:t xml:space="preserve"> </w:t>
      </w:r>
      <w:r w:rsidR="008232F4" w:rsidRPr="00071D10">
        <w:rPr>
          <w:b/>
          <w:i/>
          <w:color w:val="333333"/>
        </w:rPr>
        <w:t xml:space="preserve">[Include if needed: </w:t>
      </w:r>
      <w:r w:rsidR="008232F4" w:rsidRPr="00071D10">
        <w:rPr>
          <w:i/>
          <w:color w:val="333333"/>
        </w:rPr>
        <w:t xml:space="preserve">To facilitate the procurement process, the </w:t>
      </w:r>
      <w:r>
        <w:rPr>
          <w:i/>
          <w:color w:val="333333"/>
        </w:rPr>
        <w:t xml:space="preserve">Client </w:t>
      </w:r>
      <w:r w:rsidR="008232F4" w:rsidRPr="00071D10">
        <w:rPr>
          <w:i/>
          <w:color w:val="333333"/>
        </w:rPr>
        <w:t xml:space="preserve">may require copies of the same </w:t>
      </w:r>
      <w:r w:rsidR="00997B4F">
        <w:rPr>
          <w:i/>
          <w:color w:val="333333"/>
        </w:rPr>
        <w:t>proposal</w:t>
      </w:r>
      <w:r w:rsidR="008232F4" w:rsidRPr="00071D10">
        <w:rPr>
          <w:i/>
          <w:color w:val="333333"/>
        </w:rPr>
        <w:t>s in other formats (such as in Word or Excel)]</w:t>
      </w:r>
      <w:r w:rsidR="008232F4" w:rsidRPr="00071D10">
        <w:t xml:space="preserve"> </w:t>
      </w:r>
    </w:p>
    <w:p w14:paraId="678F23AE" w14:textId="2A774C88" w:rsidR="008232F4" w:rsidRPr="00B61A36" w:rsidRDefault="008232F4" w:rsidP="008232F4">
      <w:pPr>
        <w:spacing w:after="120"/>
        <w:ind w:left="360"/>
        <w:jc w:val="both"/>
        <w:rPr>
          <w:color w:val="333333"/>
        </w:rPr>
      </w:pPr>
      <w:r w:rsidRPr="00B61A36">
        <w:rPr>
          <w:color w:val="333333"/>
        </w:rPr>
        <w:t xml:space="preserve">The deadline for submission of </w:t>
      </w:r>
      <w:r w:rsidR="00997B4F">
        <w:rPr>
          <w:color w:val="333333"/>
        </w:rPr>
        <w:t>Proposal</w:t>
      </w:r>
      <w:r w:rsidRPr="00B61A36">
        <w:rPr>
          <w:color w:val="333333"/>
        </w:rPr>
        <w:t>s is [</w:t>
      </w:r>
      <w:r w:rsidRPr="00B61A36">
        <w:rPr>
          <w:i/>
          <w:color w:val="333333"/>
        </w:rPr>
        <w:t>insert time, day, month, year</w:t>
      </w:r>
      <w:r w:rsidRPr="00B61A36">
        <w:rPr>
          <w:color w:val="333333"/>
        </w:rPr>
        <w:t>]</w:t>
      </w:r>
      <w:r w:rsidR="0010118F">
        <w:rPr>
          <w:color w:val="333333"/>
        </w:rPr>
        <w:t xml:space="preserve"> </w:t>
      </w:r>
      <w:r w:rsidR="0010118F" w:rsidRPr="00446849">
        <w:rPr>
          <w:i/>
          <w:iCs/>
          <w:color w:val="333333"/>
        </w:rPr>
        <w:t>[A period in the range of two weeks may normally be sufficient at the Call-off stage]</w:t>
      </w:r>
      <w:r w:rsidRPr="00B61A36">
        <w:rPr>
          <w:color w:val="333333"/>
        </w:rPr>
        <w:t xml:space="preserve">. </w:t>
      </w:r>
      <w:r>
        <w:rPr>
          <w:color w:val="333333"/>
        </w:rPr>
        <w:t xml:space="preserve">Please inform us within </w:t>
      </w:r>
      <w:r w:rsidRPr="00B335B0">
        <w:rPr>
          <w:i/>
          <w:iCs/>
          <w:color w:val="333333"/>
        </w:rPr>
        <w:t>[insert number of days]</w:t>
      </w:r>
      <w:r>
        <w:rPr>
          <w:color w:val="333333"/>
        </w:rPr>
        <w:t xml:space="preserve"> if you do not intend to submit a </w:t>
      </w:r>
      <w:r w:rsidR="00997B4F">
        <w:rPr>
          <w:color w:val="333333"/>
        </w:rPr>
        <w:t>proposal</w:t>
      </w:r>
      <w:r>
        <w:rPr>
          <w:color w:val="333333"/>
        </w:rPr>
        <w:t>.</w:t>
      </w:r>
    </w:p>
    <w:p w14:paraId="7958AA0B" w14:textId="4FA7959F" w:rsidR="008232F4" w:rsidRPr="00B61A36" w:rsidRDefault="008232F4" w:rsidP="008232F4">
      <w:pPr>
        <w:numPr>
          <w:ilvl w:val="0"/>
          <w:numId w:val="579"/>
        </w:numPr>
        <w:spacing w:before="240" w:after="120"/>
        <w:ind w:left="360"/>
        <w:jc w:val="both"/>
        <w:rPr>
          <w:b/>
          <w:color w:val="333333"/>
        </w:rPr>
      </w:pPr>
      <w:r w:rsidRPr="00B61A36">
        <w:rPr>
          <w:b/>
          <w:color w:val="333333"/>
        </w:rPr>
        <w:t xml:space="preserve">Opening of </w:t>
      </w:r>
      <w:r w:rsidR="00BD597C">
        <w:rPr>
          <w:b/>
          <w:color w:val="333333"/>
        </w:rPr>
        <w:t>Proposal</w:t>
      </w:r>
      <w:r w:rsidRPr="00B61A36">
        <w:rPr>
          <w:b/>
          <w:color w:val="333333"/>
        </w:rPr>
        <w:t>s</w:t>
      </w:r>
    </w:p>
    <w:p w14:paraId="59804E0C" w14:textId="4D9387B7" w:rsidR="008232F4" w:rsidRPr="00B61A36" w:rsidRDefault="00997B4F" w:rsidP="008232F4">
      <w:pPr>
        <w:spacing w:after="120"/>
        <w:ind w:left="360"/>
        <w:jc w:val="both"/>
        <w:rPr>
          <w:b/>
          <w:color w:val="333333"/>
        </w:rPr>
      </w:pPr>
      <w:r>
        <w:rPr>
          <w:color w:val="333333"/>
        </w:rPr>
        <w:t xml:space="preserve">Proposals </w:t>
      </w:r>
      <w:r w:rsidR="008232F4" w:rsidRPr="00071D10">
        <w:t>will be opened on [</w:t>
      </w:r>
      <w:r w:rsidR="008232F4" w:rsidRPr="00071D10">
        <w:rPr>
          <w:b/>
        </w:rPr>
        <w:t>[</w:t>
      </w:r>
      <w:r w:rsidR="008232F4" w:rsidRPr="00071D10">
        <w:rPr>
          <w:b/>
          <w:i/>
        </w:rPr>
        <w:t>insert time, day, month, year</w:t>
      </w:r>
      <w:r w:rsidR="008232F4" w:rsidRPr="00071D10">
        <w:rPr>
          <w:b/>
        </w:rPr>
        <w:t>]</w:t>
      </w:r>
      <w:r w:rsidR="008232F4" w:rsidRPr="00071D10">
        <w:t xml:space="preserve"> by the </w:t>
      </w:r>
      <w:r w:rsidR="00147A15">
        <w:t>Client</w:t>
      </w:r>
      <w:r w:rsidR="008232F4" w:rsidRPr="00071D10">
        <w:t xml:space="preserve">’s </w:t>
      </w:r>
      <w:r w:rsidR="008232F4" w:rsidRPr="000E11CB">
        <w:rPr>
          <w:color w:val="333333"/>
        </w:rPr>
        <w:t>representatives</w:t>
      </w:r>
      <w:r w:rsidR="008232F4" w:rsidRPr="00071D10">
        <w:t xml:space="preserve"> in the presence of the </w:t>
      </w:r>
      <w:r w:rsidR="008031E9">
        <w:t>Consultant</w:t>
      </w:r>
      <w:r w:rsidR="008232F4" w:rsidRPr="00071D10">
        <w:t>’s designated representatives who choose to attend the opening</w:t>
      </w:r>
      <w:r w:rsidR="00D73625">
        <w:t xml:space="preserve"> of the proposals.</w:t>
      </w:r>
      <w:r w:rsidR="008232F4" w:rsidRPr="00071D10">
        <w:t xml:space="preserve"> Minutes of the opening will be shared with all </w:t>
      </w:r>
      <w:r w:rsidR="008031E9">
        <w:t>Consultant</w:t>
      </w:r>
      <w:r w:rsidR="008232F4" w:rsidRPr="00071D10">
        <w:t xml:space="preserve">s who submitted </w:t>
      </w:r>
      <w:r>
        <w:t>proposals</w:t>
      </w:r>
      <w:r w:rsidR="008232F4">
        <w:t>.</w:t>
      </w:r>
    </w:p>
    <w:p w14:paraId="2A3F0B7C" w14:textId="1AEEF352" w:rsidR="008232F4" w:rsidRPr="00B61A36" w:rsidRDefault="008232F4" w:rsidP="008232F4">
      <w:pPr>
        <w:numPr>
          <w:ilvl w:val="0"/>
          <w:numId w:val="579"/>
        </w:numPr>
        <w:spacing w:before="240" w:after="120"/>
        <w:ind w:left="360"/>
        <w:jc w:val="both"/>
        <w:rPr>
          <w:b/>
          <w:color w:val="333333"/>
        </w:rPr>
      </w:pPr>
      <w:r w:rsidRPr="00B61A36">
        <w:rPr>
          <w:b/>
          <w:color w:val="333333"/>
        </w:rPr>
        <w:t xml:space="preserve">Evaluation of </w:t>
      </w:r>
      <w:r w:rsidR="00D73625">
        <w:rPr>
          <w:b/>
          <w:color w:val="333333"/>
        </w:rPr>
        <w:t xml:space="preserve">Technical </w:t>
      </w:r>
      <w:r w:rsidR="003718EF">
        <w:rPr>
          <w:b/>
          <w:color w:val="333333"/>
        </w:rPr>
        <w:t xml:space="preserve">and Financial </w:t>
      </w:r>
      <w:r w:rsidR="00997B4F">
        <w:rPr>
          <w:b/>
          <w:color w:val="333333"/>
        </w:rPr>
        <w:t>Proposal</w:t>
      </w:r>
    </w:p>
    <w:p w14:paraId="1D977DEC" w14:textId="77777777" w:rsidR="003F1EDE" w:rsidRDefault="00D73625" w:rsidP="00A16996">
      <w:pPr>
        <w:spacing w:beforeLines="60" w:before="144" w:after="60"/>
        <w:ind w:left="360"/>
        <w:jc w:val="both"/>
      </w:pPr>
      <w:r w:rsidRPr="004A2E66">
        <w:t xml:space="preserve">The </w:t>
      </w:r>
      <w:r w:rsidRPr="00446849">
        <w:rPr>
          <w:b/>
          <w:bCs/>
        </w:rPr>
        <w:t>technical proposal</w:t>
      </w:r>
      <w:r>
        <w:t xml:space="preserve"> </w:t>
      </w:r>
      <w:r w:rsidRPr="004A2E66">
        <w:t xml:space="preserve">shall be </w:t>
      </w:r>
      <w:r w:rsidRPr="00D0434E">
        <w:rPr>
          <w:iCs/>
        </w:rPr>
        <w:t>evaluated</w:t>
      </w:r>
      <w:r w:rsidRPr="004A2E66">
        <w:t xml:space="preserve"> to</w:t>
      </w:r>
      <w:r w:rsidR="009C4232">
        <w:t xml:space="preserve"> assess</w:t>
      </w:r>
      <w:r w:rsidR="003F1EDE">
        <w:t>:</w:t>
      </w:r>
      <w:r w:rsidR="009C4232">
        <w:t xml:space="preserve"> </w:t>
      </w:r>
    </w:p>
    <w:p w14:paraId="41CAB8D1" w14:textId="7B1BF49B" w:rsidR="003F1EDE" w:rsidRDefault="00E16D03" w:rsidP="00A16996">
      <w:pPr>
        <w:pStyle w:val="ListParagraph"/>
        <w:numPr>
          <w:ilvl w:val="0"/>
          <w:numId w:val="716"/>
        </w:numPr>
        <w:suppressAutoHyphens/>
        <w:spacing w:beforeLines="60" w:before="144" w:after="60"/>
        <w:contextualSpacing w:val="0"/>
        <w:jc w:val="both"/>
      </w:pPr>
      <w:r>
        <w:t xml:space="preserve">consistency </w:t>
      </w:r>
      <w:r w:rsidR="003F1EDE">
        <w:t>of approach and metho</w:t>
      </w:r>
      <w:r w:rsidR="002B6811">
        <w:t>do</w:t>
      </w:r>
      <w:r w:rsidR="003F1EDE">
        <w:t>logy</w:t>
      </w:r>
      <w:r w:rsidR="00147A15">
        <w:t xml:space="preserve"> with the approach and metho</w:t>
      </w:r>
      <w:r w:rsidR="002B6811">
        <w:t>do</w:t>
      </w:r>
      <w:r w:rsidR="00147A15">
        <w:t xml:space="preserve">logy </w:t>
      </w:r>
      <w:r w:rsidR="0010118F">
        <w:t xml:space="preserve">proposed </w:t>
      </w:r>
      <w:r w:rsidR="00147A15">
        <w:t xml:space="preserve">for a typical assignment under the Framework Agreement </w:t>
      </w:r>
      <w:r w:rsidR="003F1EDE">
        <w:t xml:space="preserve"> </w:t>
      </w:r>
    </w:p>
    <w:p w14:paraId="7F7725DF" w14:textId="44774FA0" w:rsidR="0010118F" w:rsidRDefault="001F2B6A" w:rsidP="00A16996">
      <w:pPr>
        <w:pStyle w:val="ListParagraph"/>
        <w:numPr>
          <w:ilvl w:val="0"/>
          <w:numId w:val="716"/>
        </w:numPr>
        <w:suppressAutoHyphens/>
        <w:spacing w:beforeLines="60" w:before="144" w:after="60"/>
        <w:contextualSpacing w:val="0"/>
        <w:jc w:val="both"/>
      </w:pPr>
      <w:r>
        <w:t>a</w:t>
      </w:r>
      <w:r w:rsidR="00D73625">
        <w:t xml:space="preserve">dequacy of </w:t>
      </w:r>
      <w:r w:rsidR="00D73625" w:rsidRPr="004A2E66">
        <w:t>the</w:t>
      </w:r>
      <w:r w:rsidR="00D73625">
        <w:t xml:space="preserve"> </w:t>
      </w:r>
      <w:r w:rsidR="00D73625" w:rsidRPr="004A2E66">
        <w:t>methodology,</w:t>
      </w:r>
      <w:r>
        <w:t xml:space="preserve"> </w:t>
      </w:r>
      <w:r w:rsidR="00D73625" w:rsidRPr="004A2E66">
        <w:t xml:space="preserve">work plan </w:t>
      </w:r>
      <w:r>
        <w:t xml:space="preserve">and organization of the Consultant’s team, </w:t>
      </w:r>
      <w:r w:rsidR="00D73625" w:rsidRPr="004A2E66">
        <w:t>in responding to the</w:t>
      </w:r>
      <w:r w:rsidR="00D73625">
        <w:t xml:space="preserve"> </w:t>
      </w:r>
      <w:r w:rsidR="00D73625" w:rsidRPr="004A2E66">
        <w:t>Terms of Reference</w:t>
      </w:r>
      <w:r w:rsidR="00D73625">
        <w:t>- Call-off</w:t>
      </w:r>
      <w:r w:rsidR="00D73625" w:rsidRPr="004A2E66">
        <w:t xml:space="preserve">; </w:t>
      </w:r>
    </w:p>
    <w:p w14:paraId="06EB6441" w14:textId="68DDC4E4" w:rsidR="0010118F" w:rsidRDefault="001F2B6A" w:rsidP="00A16996">
      <w:pPr>
        <w:pStyle w:val="ListParagraph"/>
        <w:numPr>
          <w:ilvl w:val="0"/>
          <w:numId w:val="716"/>
        </w:numPr>
        <w:suppressAutoHyphens/>
        <w:spacing w:beforeLines="60" w:before="144" w:after="60"/>
        <w:contextualSpacing w:val="0"/>
        <w:jc w:val="both"/>
      </w:pPr>
      <w:r>
        <w:t>c</w:t>
      </w:r>
      <w:r w:rsidR="00D73625">
        <w:t xml:space="preserve">onfirm inclusion of appropriate Key Experts that were </w:t>
      </w:r>
      <w:r>
        <w:t>evaluated as part of</w:t>
      </w:r>
      <w:r w:rsidR="009C4232">
        <w:t xml:space="preserve"> </w:t>
      </w:r>
      <w:r w:rsidR="00D73625">
        <w:t xml:space="preserve"> the Primary Procurem</w:t>
      </w:r>
      <w:r>
        <w:t xml:space="preserve">ent </w:t>
      </w:r>
      <w:r w:rsidR="00CE08FA">
        <w:t xml:space="preserve">and </w:t>
      </w:r>
      <w:r w:rsidR="0010118F">
        <w:t xml:space="preserve">other experts as appropriate, </w:t>
      </w:r>
      <w:r w:rsidR="00CE08FA">
        <w:t>included in the Framework Agreem</w:t>
      </w:r>
      <w:r w:rsidR="00D04097">
        <w:t>e</w:t>
      </w:r>
      <w:r w:rsidR="00CE08FA">
        <w:t>nt</w:t>
      </w:r>
      <w:r>
        <w:t>;</w:t>
      </w:r>
    </w:p>
    <w:p w14:paraId="0F71CD8F" w14:textId="77777777" w:rsidR="0010118F" w:rsidRDefault="0010118F" w:rsidP="00A16996">
      <w:pPr>
        <w:pStyle w:val="ListParagraph"/>
        <w:spacing w:beforeLines="60" w:before="144" w:after="60"/>
        <w:contextualSpacing w:val="0"/>
      </w:pPr>
    </w:p>
    <w:p w14:paraId="55AC6086" w14:textId="091F0ABB" w:rsidR="00D73625" w:rsidRPr="0010118F" w:rsidRDefault="001F2B6A" w:rsidP="00A16996">
      <w:pPr>
        <w:pStyle w:val="ListParagraph"/>
        <w:numPr>
          <w:ilvl w:val="0"/>
          <w:numId w:val="716"/>
        </w:numPr>
        <w:suppressAutoHyphens/>
        <w:spacing w:beforeLines="60" w:before="144" w:after="60"/>
        <w:contextualSpacing w:val="0"/>
        <w:jc w:val="both"/>
      </w:pPr>
      <w:r>
        <w:t xml:space="preserve">adequacy of the </w:t>
      </w:r>
      <w:r w:rsidR="00E8681A">
        <w:t>qualifications</w:t>
      </w:r>
      <w:r>
        <w:t xml:space="preserve"> and competence for the assignment of any substitute </w:t>
      </w:r>
      <w:r w:rsidR="0089006E">
        <w:t xml:space="preserve">and/or </w:t>
      </w:r>
      <w:r w:rsidR="002F5200">
        <w:t xml:space="preserve">for </w:t>
      </w:r>
      <w:r w:rsidR="0089006E">
        <w:t xml:space="preserve">additional </w:t>
      </w:r>
      <w:r>
        <w:t xml:space="preserve">Key Experts </w:t>
      </w:r>
      <w:r w:rsidR="002F5200">
        <w:t xml:space="preserve">positions </w:t>
      </w:r>
      <w:r>
        <w:t xml:space="preserve">that were not </w:t>
      </w:r>
      <w:r w:rsidR="00CE08FA">
        <w:t xml:space="preserve">evaluated </w:t>
      </w:r>
      <w:r>
        <w:t xml:space="preserve">in the Primary Procurement </w:t>
      </w:r>
      <w:r w:rsidR="00CE08FA">
        <w:t xml:space="preserve">(not included in the Framework </w:t>
      </w:r>
      <w:r w:rsidR="009C4232">
        <w:t>Agreement</w:t>
      </w:r>
      <w:r w:rsidR="00CE08FA">
        <w:t>)</w:t>
      </w:r>
      <w:r w:rsidR="009C4232">
        <w:t>.</w:t>
      </w:r>
      <w:r>
        <w:t xml:space="preserve"> </w:t>
      </w:r>
      <w:r w:rsidR="00D73625">
        <w:t xml:space="preserve"> </w:t>
      </w:r>
    </w:p>
    <w:p w14:paraId="7FB2B939" w14:textId="008EC680" w:rsidR="00D73625" w:rsidRDefault="00D73625" w:rsidP="00A16996">
      <w:pPr>
        <w:pStyle w:val="ListParagraph"/>
        <w:numPr>
          <w:ilvl w:val="0"/>
          <w:numId w:val="684"/>
        </w:numPr>
        <w:spacing w:beforeLines="60" w:before="144" w:after="60"/>
        <w:ind w:left="720"/>
        <w:contextualSpacing w:val="0"/>
        <w:jc w:val="both"/>
        <w:rPr>
          <w:b/>
          <w:i/>
        </w:rPr>
      </w:pPr>
      <w:r w:rsidRPr="004A2E66">
        <w:rPr>
          <w:b/>
          <w:i/>
        </w:rPr>
        <w:t>[add other relevant criteria, if any]</w:t>
      </w:r>
    </w:p>
    <w:p w14:paraId="643BA23D" w14:textId="0324E123" w:rsidR="00CE08FA" w:rsidRDefault="009C4232" w:rsidP="00C123FE">
      <w:pPr>
        <w:spacing w:before="240" w:after="240"/>
        <w:ind w:left="360"/>
        <w:jc w:val="both"/>
        <w:rPr>
          <w:bCs/>
          <w:iCs/>
        </w:rPr>
      </w:pPr>
      <w:r w:rsidRPr="00446849">
        <w:rPr>
          <w:bCs/>
          <w:iCs/>
        </w:rPr>
        <w:t xml:space="preserve">For </w:t>
      </w:r>
      <w:r>
        <w:rPr>
          <w:bCs/>
          <w:iCs/>
        </w:rPr>
        <w:t>Consultant/s whose technical proposal</w:t>
      </w:r>
      <w:r w:rsidR="00E16D03">
        <w:rPr>
          <w:bCs/>
          <w:iCs/>
        </w:rPr>
        <w:t>/s</w:t>
      </w:r>
      <w:r>
        <w:rPr>
          <w:bCs/>
          <w:iCs/>
        </w:rPr>
        <w:t xml:space="preserve"> has been found to be substantially responsive</w:t>
      </w:r>
      <w:r w:rsidR="00E16D03">
        <w:rPr>
          <w:bCs/>
          <w:iCs/>
        </w:rPr>
        <w:t xml:space="preserve"> in accordance with the above assessment</w:t>
      </w:r>
      <w:r>
        <w:rPr>
          <w:bCs/>
          <w:iCs/>
        </w:rPr>
        <w:t xml:space="preserve">, the </w:t>
      </w:r>
      <w:r w:rsidRPr="00446849">
        <w:rPr>
          <w:b/>
          <w:iCs/>
        </w:rPr>
        <w:t>financial proposal</w:t>
      </w:r>
      <w:r w:rsidR="00E16D03">
        <w:rPr>
          <w:b/>
          <w:iCs/>
        </w:rPr>
        <w:t>/</w:t>
      </w:r>
      <w:r w:rsidRPr="00446849">
        <w:rPr>
          <w:b/>
          <w:iCs/>
        </w:rPr>
        <w:t>s</w:t>
      </w:r>
      <w:r>
        <w:rPr>
          <w:bCs/>
          <w:iCs/>
        </w:rPr>
        <w:t xml:space="preserve"> are then evaluated to review </w:t>
      </w:r>
      <w:r w:rsidR="004556E1">
        <w:rPr>
          <w:bCs/>
          <w:iCs/>
        </w:rPr>
        <w:t>pricing in accordance para. 2 above.</w:t>
      </w:r>
    </w:p>
    <w:p w14:paraId="05DB70FE" w14:textId="34EB2846" w:rsidR="002C6F7E" w:rsidRDefault="002C6F7E" w:rsidP="00A16996">
      <w:pPr>
        <w:spacing w:after="120"/>
        <w:ind w:left="360"/>
        <w:jc w:val="both"/>
      </w:pPr>
      <w:r w:rsidRPr="00446849">
        <w:rPr>
          <w:b/>
          <w:iCs/>
        </w:rPr>
        <w:t>Correction of errors in financial proposal</w:t>
      </w:r>
      <w:r>
        <w:rPr>
          <w:bCs/>
          <w:iCs/>
        </w:rPr>
        <w:t xml:space="preserve">: </w:t>
      </w:r>
      <w:r w:rsidRPr="00464FCC">
        <w:t xml:space="preserve">Activities and items described in the Technical Proposal but not priced in the </w:t>
      </w:r>
      <w:r w:rsidRPr="00D0434E">
        <w:rPr>
          <w:iCs/>
        </w:rPr>
        <w:t>Financial</w:t>
      </w:r>
      <w:r w:rsidRPr="00464FCC">
        <w:t xml:space="preserve"> Proposal, shall be assumed to be included in the prices of other activities or items, and no corrections are made to the Financial Proposal</w:t>
      </w:r>
      <w:r>
        <w:t>.</w:t>
      </w:r>
    </w:p>
    <w:p w14:paraId="210CCA25" w14:textId="404CF74C" w:rsidR="00CE08FA" w:rsidRPr="00446849" w:rsidRDefault="002C6F7E" w:rsidP="002C6F7E">
      <w:pPr>
        <w:pStyle w:val="ListParagraph"/>
        <w:numPr>
          <w:ilvl w:val="0"/>
          <w:numId w:val="703"/>
        </w:numPr>
        <w:spacing w:before="240" w:after="240"/>
        <w:jc w:val="both"/>
        <w:rPr>
          <w:bCs/>
          <w:iCs/>
        </w:rPr>
      </w:pPr>
      <w:r>
        <w:rPr>
          <w:bCs/>
          <w:iCs/>
        </w:rPr>
        <w:t xml:space="preserve">Time-based contracts: </w:t>
      </w:r>
      <w:r w:rsidRPr="00464FCC">
        <w:rPr>
          <w:bCs/>
        </w:rPr>
        <w:t xml:space="preserve">If a Time-Based contract </w:t>
      </w:r>
      <w:r w:rsidR="0010118F">
        <w:rPr>
          <w:bCs/>
        </w:rPr>
        <w:t>is applied</w:t>
      </w:r>
      <w:r w:rsidRPr="00464FCC">
        <w:rPr>
          <w:bCs/>
        </w:rPr>
        <w:t>, (a) any computational or arithmetical errors</w:t>
      </w:r>
      <w:r>
        <w:rPr>
          <w:bCs/>
        </w:rPr>
        <w:t xml:space="preserve"> will be corrected</w:t>
      </w:r>
      <w:r w:rsidRPr="00464FCC">
        <w:rPr>
          <w:bCs/>
        </w:rPr>
        <w:t xml:space="preserve">, and (b) the prices </w:t>
      </w:r>
      <w:r>
        <w:rPr>
          <w:bCs/>
        </w:rPr>
        <w:t xml:space="preserve">will be adjusted </w:t>
      </w:r>
      <w:r w:rsidRPr="00464FCC">
        <w:rPr>
          <w:bCs/>
        </w:rPr>
        <w:t xml:space="preserve">if they fail to reflect all inputs included for the respective activities or items included in the Technical Proposal. In case of discrepancy between (i)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quantification indicated in the Financial Proposal </w:t>
      </w:r>
      <w:r>
        <w:rPr>
          <w:bCs/>
        </w:rPr>
        <w:t xml:space="preserve">will be corrected </w:t>
      </w:r>
      <w:r w:rsidRPr="00464FCC">
        <w:rPr>
          <w:bCs/>
        </w:rPr>
        <w:t>so as to make it consistent with that indicated in the Technical Proposal, apply the relevant unit price included in the Financial Proposal to the corrected quantity, and correct the total Proposal cost</w:t>
      </w:r>
      <w:r>
        <w:rPr>
          <w:bCs/>
        </w:rPr>
        <w:t>.</w:t>
      </w:r>
    </w:p>
    <w:p w14:paraId="2855F4B9" w14:textId="33C0576D" w:rsidR="002C6F7E" w:rsidRPr="00446849" w:rsidRDefault="00A215C5" w:rsidP="00A16996">
      <w:pPr>
        <w:spacing w:after="120"/>
        <w:ind w:left="360"/>
        <w:jc w:val="both"/>
        <w:rPr>
          <w:bCs/>
          <w:iCs/>
        </w:rPr>
      </w:pPr>
      <w:r w:rsidRPr="00446849">
        <w:rPr>
          <w:b/>
          <w:iCs/>
        </w:rPr>
        <w:t>Taxes</w:t>
      </w:r>
      <w:r>
        <w:rPr>
          <w:bCs/>
          <w:iCs/>
        </w:rPr>
        <w:t xml:space="preserve">: </w:t>
      </w:r>
      <w:r w:rsidRPr="00464FCC">
        <w:t xml:space="preserve">For the purpose of the evaluation, the Client will exclude: (a) all local identifiable indirect taxes such as sales tax, </w:t>
      </w:r>
      <w:r w:rsidRPr="00D0434E">
        <w:rPr>
          <w:iCs/>
        </w:rPr>
        <w:t>excise</w:t>
      </w:r>
      <w:r w:rsidRPr="00464FCC">
        <w:t xml:space="preserve"> tax, VAT, or similar taxes levied on the contract’s invoices; and (b) all additional local indirect tax on the remuneration of services rendered by non-resident experts in the Client’s country. If a Contract is awarded, at Contract negotiations, all such taxes will be discussed, finalized and added to the Contract amount as a separate line, also indicating which taxes shall be paid by the Consultant and which taxes are withheld and paid by the Client on behalf of the Consultant</w:t>
      </w:r>
      <w:r>
        <w:t>.</w:t>
      </w:r>
    </w:p>
    <w:p w14:paraId="31D58D97" w14:textId="06D80E24" w:rsidR="00CE08FA" w:rsidRDefault="00CE08FA" w:rsidP="00A16996">
      <w:pPr>
        <w:pStyle w:val="ListParagraph"/>
        <w:numPr>
          <w:ilvl w:val="0"/>
          <w:numId w:val="579"/>
        </w:numPr>
        <w:spacing w:before="240" w:after="120"/>
        <w:contextualSpacing w:val="0"/>
        <w:jc w:val="both"/>
        <w:rPr>
          <w:b/>
          <w:color w:val="333333"/>
        </w:rPr>
      </w:pPr>
      <w:r>
        <w:rPr>
          <w:b/>
          <w:color w:val="333333"/>
        </w:rPr>
        <w:t>Negotiations</w:t>
      </w:r>
      <w:r w:rsidR="00E24751">
        <w:rPr>
          <w:b/>
          <w:color w:val="333333"/>
        </w:rPr>
        <w:t xml:space="preserve"> and award</w:t>
      </w:r>
    </w:p>
    <w:p w14:paraId="354A07E1" w14:textId="3958CE5C" w:rsidR="00E24751" w:rsidRDefault="00E24751" w:rsidP="00A16996">
      <w:pPr>
        <w:spacing w:after="120"/>
        <w:ind w:left="360"/>
        <w:jc w:val="both"/>
        <w:rPr>
          <w:bCs/>
          <w:color w:val="333333"/>
        </w:rPr>
      </w:pPr>
      <w:r>
        <w:rPr>
          <w:bCs/>
          <w:color w:val="333333"/>
        </w:rPr>
        <w:t xml:space="preserve">The Client will invite the consultant </w:t>
      </w:r>
      <w:r w:rsidRPr="00A16996">
        <w:rPr>
          <w:iCs/>
        </w:rPr>
        <w:t>whose</w:t>
      </w:r>
      <w:r>
        <w:rPr>
          <w:bCs/>
          <w:color w:val="333333"/>
        </w:rPr>
        <w:t xml:space="preserve"> technical proposal is evaluated as substantially responsive and whose financial proposal is evaluated as the lowest evaluated total price for contract negotiations. </w:t>
      </w:r>
    </w:p>
    <w:p w14:paraId="6435D64B" w14:textId="431087F4" w:rsidR="00E24751" w:rsidRDefault="00E24751" w:rsidP="00E24751">
      <w:pPr>
        <w:pStyle w:val="ListParagraph"/>
        <w:numPr>
          <w:ilvl w:val="0"/>
          <w:numId w:val="703"/>
        </w:numPr>
        <w:spacing w:before="120" w:after="120"/>
        <w:jc w:val="both"/>
      </w:pPr>
      <w:r w:rsidRPr="00446849">
        <w:rPr>
          <w:b/>
          <w:bCs/>
        </w:rPr>
        <w:t>Availability of Key Experts</w:t>
      </w:r>
      <w:r>
        <w:t xml:space="preserve">: </w:t>
      </w:r>
      <w:r w:rsidRPr="00464FCC">
        <w:t xml:space="preserve">The invited Consultant shall confirm the availability of all Key Experts included in the Proposal as a pre-requisite to the negotiations, or, if applicable, a replacement in accordance with ITC 12. Failure to confirm the Key Experts’ availability may result in the rejection of the Consultant’s Proposal and the Client proceeding to negotiate the Contract with the next-ranked Consultant. </w:t>
      </w:r>
    </w:p>
    <w:p w14:paraId="57BE506B" w14:textId="77777777" w:rsidR="00E24751" w:rsidRDefault="00E24751" w:rsidP="00446849">
      <w:pPr>
        <w:pStyle w:val="ListParagraph"/>
        <w:spacing w:before="120" w:after="120"/>
        <w:ind w:left="1080"/>
        <w:jc w:val="both"/>
      </w:pPr>
    </w:p>
    <w:p w14:paraId="607D8575" w14:textId="0430245E" w:rsidR="00E24751" w:rsidRDefault="00E24751" w:rsidP="00E24751">
      <w:pPr>
        <w:pStyle w:val="ListParagraph"/>
        <w:numPr>
          <w:ilvl w:val="0"/>
          <w:numId w:val="703"/>
        </w:numPr>
        <w:spacing w:before="120" w:after="120"/>
        <w:jc w:val="both"/>
      </w:pPr>
      <w:r w:rsidRPr="00464FCC">
        <w:t>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qualifications and experience than the original candidate</w:t>
      </w:r>
      <w:r w:rsidR="003144F7">
        <w:t>.</w:t>
      </w:r>
    </w:p>
    <w:p w14:paraId="20777962" w14:textId="77777777" w:rsidR="003144F7" w:rsidRDefault="003144F7" w:rsidP="00446849">
      <w:pPr>
        <w:pStyle w:val="ListParagraph"/>
      </w:pPr>
    </w:p>
    <w:p w14:paraId="45EFED82" w14:textId="372DC6B2" w:rsidR="003144F7" w:rsidRDefault="003144F7" w:rsidP="00E24751">
      <w:pPr>
        <w:pStyle w:val="ListParagraph"/>
        <w:numPr>
          <w:ilvl w:val="0"/>
          <w:numId w:val="703"/>
        </w:numPr>
        <w:spacing w:before="120" w:after="120"/>
        <w:jc w:val="both"/>
      </w:pPr>
      <w:r w:rsidRPr="00446849">
        <w:rPr>
          <w:b/>
          <w:bCs/>
        </w:rPr>
        <w:t>Technical Negotiations</w:t>
      </w:r>
      <w:r>
        <w:t xml:space="preserve">: </w:t>
      </w:r>
      <w:r w:rsidRPr="00464FCC">
        <w:t xml:space="preserve">The negotiations include discussions </w:t>
      </w:r>
      <w:r w:rsidR="0026281D">
        <w:t xml:space="preserve">on </w:t>
      </w:r>
      <w:r w:rsidRPr="00464FCC">
        <w:t xml:space="preserve">the proposed </w:t>
      </w:r>
      <w:r w:rsidR="0026281D">
        <w:t xml:space="preserve">approach, </w:t>
      </w:r>
      <w:r w:rsidRPr="00464FCC">
        <w:t>methodology</w:t>
      </w:r>
      <w:r w:rsidR="0026281D">
        <w:t>, organization and work plan</w:t>
      </w:r>
      <w:r w:rsidRPr="00464FCC">
        <w:t>. These discussions shall not substantially alter the original scope of services under the TOR</w:t>
      </w:r>
      <w:r w:rsidR="0026281D">
        <w:t xml:space="preserve"> Call-off </w:t>
      </w:r>
      <w:r w:rsidRPr="00464FCC">
        <w:t xml:space="preserve"> or the terms of the </w:t>
      </w:r>
      <w:r w:rsidR="0026281D">
        <w:t xml:space="preserve">Call-off </w:t>
      </w:r>
      <w:r w:rsidRPr="00464FCC">
        <w:t>contract, lest the quality of the final product, its price, or the relevance of the initial evaluation be affected</w:t>
      </w:r>
      <w:r>
        <w:t>.</w:t>
      </w:r>
    </w:p>
    <w:p w14:paraId="22CEE8A7" w14:textId="77777777" w:rsidR="003144F7" w:rsidRDefault="003144F7" w:rsidP="00446849">
      <w:pPr>
        <w:pStyle w:val="ListParagraph"/>
      </w:pPr>
    </w:p>
    <w:p w14:paraId="70B9CBDE" w14:textId="146DB440" w:rsidR="003144F7" w:rsidRDefault="003144F7" w:rsidP="00E24751">
      <w:pPr>
        <w:pStyle w:val="ListParagraph"/>
        <w:numPr>
          <w:ilvl w:val="0"/>
          <w:numId w:val="703"/>
        </w:numPr>
        <w:spacing w:before="120" w:after="120"/>
        <w:jc w:val="both"/>
      </w:pPr>
      <w:r w:rsidRPr="00446849">
        <w:rPr>
          <w:b/>
          <w:bCs/>
        </w:rPr>
        <w:t>Financial Negotiations</w:t>
      </w:r>
      <w:r>
        <w:t xml:space="preserve">: </w:t>
      </w:r>
      <w:r w:rsidRPr="00464FCC">
        <w:t xml:space="preserve">The negotiations include the clarification of the Consultant’s tax liability in the Client’s country and how it should be reflected in the </w:t>
      </w:r>
      <w:r w:rsidR="0026281D">
        <w:t xml:space="preserve">Call-off </w:t>
      </w:r>
      <w:r w:rsidRPr="00464FCC">
        <w:t>Contract</w:t>
      </w:r>
      <w:r>
        <w:t xml:space="preserve">. </w:t>
      </w:r>
      <w:r w:rsidR="0089006E">
        <w:t>As the selection has already considered cost, t</w:t>
      </w:r>
      <w:r w:rsidRPr="00464FCC">
        <w:t>he total price stated in the Financial Proposal for a Lump-Sum contract shall not be negotiated</w:t>
      </w:r>
      <w:r>
        <w:t xml:space="preserve">. </w:t>
      </w:r>
      <w:r w:rsidRPr="00464FCC">
        <w:t xml:space="preserve">In the case of a Time-Based contract, </w:t>
      </w:r>
      <w:r>
        <w:t xml:space="preserve">remunerations </w:t>
      </w:r>
      <w:r w:rsidRPr="00464FCC">
        <w:t xml:space="preserve">rates negotiations </w:t>
      </w:r>
      <w:r>
        <w:t xml:space="preserve">for the Key Experts in the Framework Agreement or their substitution </w:t>
      </w:r>
      <w:r w:rsidRPr="00464FCC">
        <w:t xml:space="preserve">shall not take place, </w:t>
      </w:r>
      <w:r>
        <w:t xml:space="preserve">as those rates and any mechanism for adjustment </w:t>
      </w:r>
      <w:r w:rsidR="0089006E">
        <w:t xml:space="preserve">was </w:t>
      </w:r>
      <w:r>
        <w:t xml:space="preserve">already established </w:t>
      </w:r>
      <w:r w:rsidR="00CB0581">
        <w:t xml:space="preserve">pursuant to </w:t>
      </w:r>
      <w:r>
        <w:t xml:space="preserve">the Framework Agreement. Negotiations </w:t>
      </w:r>
      <w:r w:rsidR="0089006E">
        <w:t xml:space="preserve">for Time-Based Contracts shall </w:t>
      </w:r>
      <w:r>
        <w:t xml:space="preserve">therefore focus on any additional Key Expert positions’ </w:t>
      </w:r>
      <w:r w:rsidRPr="00464FCC">
        <w:t>remuneration rates</w:t>
      </w:r>
      <w:r>
        <w:t xml:space="preserve">, if they </w:t>
      </w:r>
      <w:r w:rsidRPr="00464FCC">
        <w:t>are much higher than the typically charged rates by consultants in similar contracts</w:t>
      </w:r>
      <w:r w:rsidR="0089006E">
        <w:t>.</w:t>
      </w:r>
    </w:p>
    <w:p w14:paraId="0151CDEC" w14:textId="77777777" w:rsidR="0089006E" w:rsidRDefault="0089006E" w:rsidP="00446849">
      <w:pPr>
        <w:pStyle w:val="ListParagraph"/>
      </w:pPr>
    </w:p>
    <w:p w14:paraId="205FF0E8" w14:textId="4E84C57C" w:rsidR="00D73625" w:rsidRPr="0089006E" w:rsidRDefault="0089006E" w:rsidP="00446849">
      <w:pPr>
        <w:pStyle w:val="ListParagraph"/>
        <w:numPr>
          <w:ilvl w:val="0"/>
          <w:numId w:val="703"/>
        </w:numPr>
        <w:spacing w:before="120" w:after="120"/>
        <w:jc w:val="both"/>
      </w:pPr>
      <w:r w:rsidRPr="00464FCC">
        <w:t xml:space="preserve">If the negotiations fail, the Client shall inform the Consultant in writing of all pending issues and disagreements and provide a final opportunity to the Consultant to respond. If disagreement persists, the Client shall terminate the negotiations informing the Consultant of the reasons for doing so. </w:t>
      </w:r>
      <w:r>
        <w:t>T</w:t>
      </w:r>
      <w:r w:rsidRPr="00464FCC">
        <w:t xml:space="preserve">he Client will </w:t>
      </w:r>
      <w:r>
        <w:t xml:space="preserve">then </w:t>
      </w:r>
      <w:r w:rsidRPr="00464FCC">
        <w:t>invite the next-ranked Consultant to negotiate a Contract. Once the Client commences negotiations with the next-ranked Consultant, the Client shall not reopen the earlier negotiations</w:t>
      </w:r>
      <w:r>
        <w:t>.</w:t>
      </w:r>
    </w:p>
    <w:p w14:paraId="0AA3999E" w14:textId="73B275D9" w:rsidR="008232F4" w:rsidRPr="00027AE1" w:rsidRDefault="008232F4" w:rsidP="008232F4">
      <w:pPr>
        <w:numPr>
          <w:ilvl w:val="0"/>
          <w:numId w:val="579"/>
        </w:numPr>
        <w:spacing w:before="240" w:after="120"/>
        <w:ind w:left="360"/>
        <w:jc w:val="both"/>
        <w:rPr>
          <w:b/>
          <w:color w:val="333333"/>
        </w:rPr>
      </w:pPr>
      <w:r w:rsidRPr="007665C7">
        <w:t xml:space="preserve">At the time of Contract Award, </w:t>
      </w:r>
      <w:r w:rsidRPr="007665C7">
        <w:rPr>
          <w:bCs/>
        </w:rPr>
        <w:t xml:space="preserve">the </w:t>
      </w:r>
      <w:r w:rsidR="008031E9">
        <w:rPr>
          <w:bCs/>
        </w:rPr>
        <w:t>Consultant</w:t>
      </w:r>
      <w:r>
        <w:rPr>
          <w:bCs/>
        </w:rPr>
        <w:t xml:space="preserve"> </w:t>
      </w:r>
      <w:r w:rsidRPr="007665C7">
        <w:t xml:space="preserve">(including each subcontractor proposed by the </w:t>
      </w:r>
      <w:r w:rsidR="008031E9">
        <w:t>Consultant</w:t>
      </w:r>
      <w:r>
        <w:t>)</w:t>
      </w:r>
      <w:r w:rsidRPr="007665C7">
        <w:t xml:space="preserve"> </w:t>
      </w:r>
      <w:r w:rsidRPr="007665C7">
        <w:rPr>
          <w:bCs/>
        </w:rPr>
        <w:t>shall not be subject</w:t>
      </w:r>
      <w:r w:rsidRPr="007665C7">
        <w:t xml:space="preserve"> to disqualification by the Bank for non-compliance with SEA/ SH obligations</w:t>
      </w:r>
      <w:r>
        <w:t xml:space="preserve">. </w:t>
      </w:r>
      <w:r w:rsidRPr="00AB7E86">
        <w:t xml:space="preserve">Prior to Contract award, the </w:t>
      </w:r>
      <w:r w:rsidR="002954D0">
        <w:t>Client</w:t>
      </w:r>
      <w:r w:rsidRPr="00AB7E86">
        <w:t xml:space="preserve"> will</w:t>
      </w:r>
      <w:r>
        <w:t xml:space="preserve"> </w:t>
      </w:r>
      <w:r w:rsidRPr="00AB7E86">
        <w:t xml:space="preserve">verify that the successful </w:t>
      </w:r>
      <w:r w:rsidR="00767FB9">
        <w:t xml:space="preserve">Consultant </w:t>
      </w:r>
      <w:r w:rsidRPr="00AB7E86">
        <w:t xml:space="preserve">(including each member of a JV) is not disqualified by the Bank due to noncompliance with contractual </w:t>
      </w:r>
      <w:r>
        <w:t xml:space="preserve">Sexual Exploitation and Abuse (SEA) </w:t>
      </w:r>
      <w:r w:rsidRPr="00AB7E86">
        <w:t>/</w:t>
      </w:r>
      <w:r>
        <w:t xml:space="preserve">Sexual Harassment (SH) </w:t>
      </w:r>
      <w:r w:rsidRPr="00AB7E86">
        <w:rPr>
          <w:rFonts w:eastAsia="Arial Narrow"/>
          <w:color w:val="000000"/>
        </w:rPr>
        <w:t xml:space="preserve">prevention and response </w:t>
      </w:r>
      <w:r w:rsidRPr="00AB7E86">
        <w:t>obligations.</w:t>
      </w:r>
      <w:r>
        <w:t xml:space="preserve"> </w:t>
      </w:r>
      <w:r w:rsidRPr="00AB7E86">
        <w:t xml:space="preserve">The </w:t>
      </w:r>
      <w:r w:rsidR="002954D0">
        <w:t>Client</w:t>
      </w:r>
      <w:r w:rsidRPr="00AB7E86">
        <w:t xml:space="preserve"> will conduct the same verification for each subcontractor </w:t>
      </w:r>
      <w:r w:rsidRPr="008653B6">
        <w:t>proposed</w:t>
      </w:r>
      <w:r w:rsidRPr="00AB7E86">
        <w:t xml:space="preserve"> by the successful </w:t>
      </w:r>
      <w:r w:rsidR="00767FB9">
        <w:t>Consultant</w:t>
      </w:r>
      <w:r w:rsidRPr="00AB7E86">
        <w:t xml:space="preserve">. If any proposed subcontractor does not meet the requirement, the </w:t>
      </w:r>
      <w:r w:rsidR="002954D0">
        <w:t>Client</w:t>
      </w:r>
      <w:r w:rsidRPr="00AB7E86">
        <w:t xml:space="preserve"> will require the </w:t>
      </w:r>
      <w:r w:rsidR="00767FB9">
        <w:t xml:space="preserve">Consultant </w:t>
      </w:r>
      <w:r w:rsidRPr="00AB7E86">
        <w:t>to propose a replacement subcontractor</w:t>
      </w:r>
      <w:r>
        <w:t>.</w:t>
      </w:r>
    </w:p>
    <w:p w14:paraId="4148E9F6" w14:textId="77777777" w:rsidR="008232F4" w:rsidRPr="00A16996" w:rsidRDefault="008232F4" w:rsidP="008232F4">
      <w:pPr>
        <w:spacing w:before="240" w:after="120"/>
        <w:ind w:left="360"/>
        <w:jc w:val="both"/>
      </w:pPr>
      <w:r w:rsidRPr="00344F41">
        <w:t xml:space="preserve">In this regard, </w:t>
      </w:r>
      <w:r w:rsidRPr="00A16996">
        <w:t>“</w:t>
      </w:r>
      <w:r w:rsidRPr="00A16996">
        <w:rPr>
          <w:b/>
          <w:bCs/>
        </w:rPr>
        <w:t>Sexual Exploitation and Abuse” “(SEA)”</w:t>
      </w:r>
      <w:r w:rsidRPr="00A16996">
        <w:t xml:space="preserve"> </w:t>
      </w:r>
      <w:r w:rsidRPr="00344F41">
        <w:t>means the following:</w:t>
      </w:r>
    </w:p>
    <w:p w14:paraId="2544589D" w14:textId="77777777" w:rsidR="008232F4" w:rsidRPr="00A16996" w:rsidRDefault="008232F4" w:rsidP="008232F4">
      <w:pPr>
        <w:autoSpaceDE w:val="0"/>
        <w:autoSpaceDN w:val="0"/>
        <w:spacing w:before="120"/>
        <w:ind w:left="720" w:right="-2"/>
        <w:jc w:val="both"/>
        <w:rPr>
          <w:color w:val="000000" w:themeColor="text1"/>
        </w:rPr>
      </w:pPr>
      <w:r w:rsidRPr="00A16996">
        <w:rPr>
          <w:b/>
          <w:bCs/>
          <w:noProof/>
        </w:rPr>
        <w:t>Sexual Exploitation</w:t>
      </w:r>
      <w:r w:rsidRPr="00A16996">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4A083522" w14:textId="77777777" w:rsidR="008232F4" w:rsidRPr="00A16996" w:rsidRDefault="008232F4" w:rsidP="008232F4">
      <w:pPr>
        <w:autoSpaceDE w:val="0"/>
        <w:autoSpaceDN w:val="0"/>
        <w:spacing w:before="120"/>
        <w:ind w:left="720" w:right="-2"/>
        <w:jc w:val="both"/>
        <w:rPr>
          <w:color w:val="000000" w:themeColor="text1"/>
        </w:rPr>
      </w:pPr>
      <w:r w:rsidRPr="00A16996">
        <w:rPr>
          <w:b/>
          <w:bCs/>
          <w:noProof/>
        </w:rPr>
        <w:t>Sexual Abuse</w:t>
      </w:r>
      <w:r w:rsidRPr="00A16996">
        <w:rPr>
          <w:color w:val="000000" w:themeColor="text1"/>
        </w:rPr>
        <w:t xml:space="preserve"> is defined as the actual or threatened physical intrusion of a sexual nature, whether by force or under unequal or coercive conditions. </w:t>
      </w:r>
    </w:p>
    <w:p w14:paraId="37EB38BC" w14:textId="77777777" w:rsidR="008232F4" w:rsidRPr="00A16996" w:rsidRDefault="008232F4" w:rsidP="008232F4">
      <w:pPr>
        <w:spacing w:before="240" w:after="120"/>
        <w:ind w:left="360"/>
        <w:jc w:val="both"/>
      </w:pPr>
      <w:r w:rsidRPr="00A16996">
        <w:rPr>
          <w:b/>
          <w:bCs/>
        </w:rPr>
        <w:t>“Sexual Harassment” “(SH)”</w:t>
      </w:r>
      <w:r w:rsidRPr="00A16996">
        <w:t xml:space="preserve"> is defined as unwelcome sexual advances, requests for sexual favors, and other verbal or physical conduct of a sexual nature by contractor’s personnel with other contractor’s, subcontractors’ or employer’s personnel.</w:t>
      </w:r>
    </w:p>
    <w:p w14:paraId="55EC66E7" w14:textId="77777777" w:rsidR="008232F4" w:rsidRPr="00B61A36" w:rsidRDefault="008232F4" w:rsidP="008232F4">
      <w:pPr>
        <w:numPr>
          <w:ilvl w:val="0"/>
          <w:numId w:val="579"/>
        </w:numPr>
        <w:spacing w:before="240" w:after="120"/>
        <w:ind w:left="360"/>
        <w:jc w:val="both"/>
        <w:rPr>
          <w:b/>
          <w:color w:val="333333"/>
        </w:rPr>
      </w:pPr>
      <w:r w:rsidRPr="00B61A36">
        <w:rPr>
          <w:b/>
          <w:color w:val="333333"/>
        </w:rPr>
        <w:t>Contract</w:t>
      </w:r>
    </w:p>
    <w:p w14:paraId="69348741" w14:textId="64EAC12A" w:rsidR="008232F4" w:rsidRDefault="008232F4" w:rsidP="008232F4">
      <w:pPr>
        <w:spacing w:after="120"/>
        <w:ind w:left="360"/>
        <w:jc w:val="both"/>
        <w:rPr>
          <w:color w:val="333333"/>
        </w:rPr>
      </w:pPr>
      <w:r w:rsidRPr="00B61A36">
        <w:rPr>
          <w:color w:val="333333"/>
        </w:rPr>
        <w:t xml:space="preserve">Attached, as Annex 3 to this </w:t>
      </w:r>
      <w:r w:rsidR="00ED4B89">
        <w:rPr>
          <w:color w:val="333333"/>
        </w:rPr>
        <w:t xml:space="preserve">RFP: </w:t>
      </w:r>
      <w:r w:rsidR="00E8681A">
        <w:rPr>
          <w:color w:val="333333"/>
        </w:rPr>
        <w:t>Call-off</w:t>
      </w:r>
      <w:r w:rsidRPr="00B61A36">
        <w:rPr>
          <w:color w:val="333333"/>
        </w:rPr>
        <w:t>, is the draft Call-off Contract that will apply to this Secondary Procurement. If successful, you will be required to sign a Call-off Contract on the same, or similar terms. [</w:t>
      </w:r>
      <w:r w:rsidRPr="00B61A36">
        <w:rPr>
          <w:i/>
          <w:color w:val="333333"/>
        </w:rPr>
        <w:t xml:space="preserve">Instructions: complete a draft Call-off Contract for this procurement and attach it to this </w:t>
      </w:r>
      <w:r w:rsidR="00ED4B89">
        <w:rPr>
          <w:i/>
          <w:color w:val="333333"/>
        </w:rPr>
        <w:t>RFP: C</w:t>
      </w:r>
      <w:r w:rsidR="00E8681A">
        <w:rPr>
          <w:i/>
          <w:color w:val="333333"/>
        </w:rPr>
        <w:t>all</w:t>
      </w:r>
      <w:r w:rsidR="00ED4B89">
        <w:rPr>
          <w:i/>
          <w:color w:val="333333"/>
        </w:rPr>
        <w:t>-</w:t>
      </w:r>
      <w:r w:rsidR="00E8681A">
        <w:rPr>
          <w:i/>
          <w:color w:val="333333"/>
        </w:rPr>
        <w:t>off</w:t>
      </w:r>
      <w:r w:rsidRPr="00B61A36">
        <w:rPr>
          <w:color w:val="333333"/>
        </w:rPr>
        <w:t>]</w:t>
      </w:r>
    </w:p>
    <w:p w14:paraId="1D0149AB" w14:textId="7D5F053C" w:rsidR="009C7888" w:rsidRPr="00446849" w:rsidRDefault="009C7888" w:rsidP="00446849">
      <w:pPr>
        <w:numPr>
          <w:ilvl w:val="0"/>
          <w:numId w:val="579"/>
        </w:numPr>
        <w:spacing w:before="240" w:after="120"/>
        <w:ind w:left="360"/>
        <w:jc w:val="both"/>
        <w:rPr>
          <w:b/>
          <w:color w:val="333333"/>
        </w:rPr>
      </w:pPr>
      <w:r w:rsidRPr="00446849">
        <w:rPr>
          <w:b/>
          <w:color w:val="333333"/>
        </w:rPr>
        <w:t>Commencem</w:t>
      </w:r>
      <w:r>
        <w:rPr>
          <w:b/>
          <w:color w:val="333333"/>
        </w:rPr>
        <w:t>e</w:t>
      </w:r>
      <w:r w:rsidRPr="00446849">
        <w:rPr>
          <w:b/>
          <w:color w:val="333333"/>
        </w:rPr>
        <w:t>nt Date</w:t>
      </w:r>
    </w:p>
    <w:p w14:paraId="6F8C93AA" w14:textId="5D555BBB" w:rsidR="009C7888" w:rsidRPr="00446849" w:rsidRDefault="009C7888" w:rsidP="00A16996">
      <w:pPr>
        <w:spacing w:after="120"/>
        <w:ind w:left="360"/>
        <w:jc w:val="both"/>
        <w:rPr>
          <w:b/>
          <w:color w:val="333333"/>
        </w:rPr>
      </w:pPr>
      <w:r w:rsidRPr="00464FCC">
        <w:t xml:space="preserve">The Consultant is expected to commence the assignment on </w:t>
      </w:r>
      <w:r>
        <w:t xml:space="preserve">_______ </w:t>
      </w:r>
      <w:r w:rsidRPr="00446849">
        <w:rPr>
          <w:i/>
          <w:iCs/>
        </w:rPr>
        <w:t>[ insert date]</w:t>
      </w:r>
      <w:r>
        <w:t xml:space="preserve"> </w:t>
      </w:r>
      <w:r w:rsidRPr="00464FCC">
        <w:t xml:space="preserve"> and at </w:t>
      </w:r>
      <w:r>
        <w:t xml:space="preserve">_______ </w:t>
      </w:r>
      <w:r w:rsidRPr="00446849">
        <w:rPr>
          <w:i/>
          <w:iCs/>
        </w:rPr>
        <w:t>[insert location]</w:t>
      </w:r>
      <w:r>
        <w:t>.</w:t>
      </w:r>
    </w:p>
    <w:p w14:paraId="1F35B290" w14:textId="34C769BF" w:rsidR="008232F4" w:rsidRPr="00B61A36" w:rsidRDefault="008232F4" w:rsidP="008232F4">
      <w:pPr>
        <w:spacing w:before="240" w:after="120"/>
        <w:ind w:left="360"/>
        <w:rPr>
          <w:iCs/>
        </w:rPr>
      </w:pPr>
      <w:r w:rsidRPr="00B61A36">
        <w:rPr>
          <w:iCs/>
        </w:rPr>
        <w:t xml:space="preserve">On behalf of the </w:t>
      </w:r>
      <w:r w:rsidR="002954D0">
        <w:rPr>
          <w:iCs/>
        </w:rPr>
        <w:t>Client</w:t>
      </w:r>
      <w:r w:rsidRPr="00B61A36">
        <w:rPr>
          <w:iCs/>
        </w:rPr>
        <w:t>:</w:t>
      </w:r>
    </w:p>
    <w:tbl>
      <w:tblPr>
        <w:tblStyle w:val="TableGrid"/>
        <w:tblW w:w="0" w:type="auto"/>
        <w:tblInd w:w="815" w:type="dxa"/>
        <w:tblLook w:val="04A0" w:firstRow="1" w:lastRow="0" w:firstColumn="1" w:lastColumn="0" w:noHBand="0" w:noVBand="1"/>
      </w:tblPr>
      <w:tblGrid>
        <w:gridCol w:w="1999"/>
        <w:gridCol w:w="6030"/>
      </w:tblGrid>
      <w:tr w:rsidR="008232F4" w:rsidRPr="00071D10" w14:paraId="73D76375" w14:textId="77777777" w:rsidTr="00140E99">
        <w:tc>
          <w:tcPr>
            <w:tcW w:w="1710" w:type="dxa"/>
            <w:tcBorders>
              <w:top w:val="nil"/>
              <w:left w:val="nil"/>
              <w:bottom w:val="nil"/>
              <w:right w:val="nil"/>
            </w:tcBorders>
            <w:vAlign w:val="bottom"/>
          </w:tcPr>
          <w:p w14:paraId="6A101201" w14:textId="77777777" w:rsidR="008232F4" w:rsidRPr="00A16996" w:rsidRDefault="008232F4" w:rsidP="00446849">
            <w:pPr>
              <w:spacing w:before="240" w:after="120"/>
              <w:ind w:left="360"/>
              <w:rPr>
                <w:rFonts w:ascii="Times New Roman" w:hAnsi="Times New Roman"/>
                <w:iCs/>
              </w:rPr>
            </w:pPr>
            <w:r w:rsidRPr="00011FED">
              <w:rPr>
                <w:b/>
                <w:bCs/>
                <w:iCs/>
              </w:rPr>
              <w:t>Signature:</w:t>
            </w:r>
          </w:p>
        </w:tc>
        <w:tc>
          <w:tcPr>
            <w:tcW w:w="6030" w:type="dxa"/>
            <w:tcBorders>
              <w:top w:val="nil"/>
              <w:left w:val="nil"/>
              <w:bottom w:val="single" w:sz="4" w:space="0" w:color="auto"/>
              <w:right w:val="nil"/>
            </w:tcBorders>
          </w:tcPr>
          <w:p w14:paraId="058FAC73" w14:textId="77777777" w:rsidR="008232F4" w:rsidRPr="00A16996" w:rsidRDefault="008232F4" w:rsidP="00140E99">
            <w:pPr>
              <w:spacing w:after="120"/>
              <w:rPr>
                <w:rFonts w:ascii="Times New Roman" w:hAnsi="Times New Roman"/>
                <w:iCs/>
              </w:rPr>
            </w:pPr>
          </w:p>
        </w:tc>
      </w:tr>
      <w:tr w:rsidR="008232F4" w:rsidRPr="00071D10" w14:paraId="00C54687" w14:textId="77777777" w:rsidTr="00140E99">
        <w:tc>
          <w:tcPr>
            <w:tcW w:w="1710" w:type="dxa"/>
            <w:tcBorders>
              <w:top w:val="nil"/>
              <w:left w:val="nil"/>
              <w:bottom w:val="nil"/>
              <w:right w:val="nil"/>
            </w:tcBorders>
            <w:vAlign w:val="bottom"/>
          </w:tcPr>
          <w:p w14:paraId="290F7BBD" w14:textId="77777777" w:rsidR="008232F4" w:rsidRPr="00A16996" w:rsidRDefault="008232F4" w:rsidP="00446849">
            <w:pPr>
              <w:spacing w:before="240" w:after="120"/>
              <w:ind w:left="360"/>
              <w:rPr>
                <w:rFonts w:ascii="Times New Roman" w:hAnsi="Times New Roman"/>
                <w:iCs/>
              </w:rPr>
            </w:pPr>
            <w:r w:rsidRPr="00011FED">
              <w:rPr>
                <w:b/>
                <w:bCs/>
                <w:iCs/>
              </w:rPr>
              <w:t>Name:</w:t>
            </w:r>
          </w:p>
        </w:tc>
        <w:tc>
          <w:tcPr>
            <w:tcW w:w="6030" w:type="dxa"/>
            <w:tcBorders>
              <w:left w:val="nil"/>
              <w:bottom w:val="single" w:sz="4" w:space="0" w:color="auto"/>
              <w:right w:val="nil"/>
            </w:tcBorders>
          </w:tcPr>
          <w:p w14:paraId="520ABB6E" w14:textId="77777777" w:rsidR="008232F4" w:rsidRPr="00A16996" w:rsidRDefault="008232F4" w:rsidP="00140E99">
            <w:pPr>
              <w:spacing w:after="120"/>
              <w:rPr>
                <w:rFonts w:ascii="Times New Roman" w:hAnsi="Times New Roman"/>
                <w:iCs/>
              </w:rPr>
            </w:pPr>
          </w:p>
        </w:tc>
      </w:tr>
      <w:tr w:rsidR="008232F4" w:rsidRPr="00071D10" w14:paraId="1499FBC6" w14:textId="77777777" w:rsidTr="00140E99">
        <w:tc>
          <w:tcPr>
            <w:tcW w:w="1710" w:type="dxa"/>
            <w:tcBorders>
              <w:top w:val="nil"/>
              <w:left w:val="nil"/>
              <w:bottom w:val="nil"/>
              <w:right w:val="nil"/>
            </w:tcBorders>
            <w:vAlign w:val="bottom"/>
          </w:tcPr>
          <w:p w14:paraId="2B2F5B2C" w14:textId="77777777" w:rsidR="008232F4" w:rsidRPr="00A16996" w:rsidRDefault="008232F4" w:rsidP="00446849">
            <w:pPr>
              <w:spacing w:before="240" w:after="120"/>
              <w:ind w:left="360"/>
              <w:rPr>
                <w:rFonts w:ascii="Times New Roman" w:hAnsi="Times New Roman"/>
                <w:b/>
                <w:bCs/>
                <w:iCs/>
              </w:rPr>
            </w:pPr>
            <w:r w:rsidRPr="00011FED">
              <w:rPr>
                <w:b/>
                <w:bCs/>
                <w:iCs/>
              </w:rPr>
              <w:t>Title/position:</w:t>
            </w:r>
          </w:p>
        </w:tc>
        <w:tc>
          <w:tcPr>
            <w:tcW w:w="6030" w:type="dxa"/>
            <w:tcBorders>
              <w:left w:val="nil"/>
              <w:right w:val="nil"/>
            </w:tcBorders>
          </w:tcPr>
          <w:p w14:paraId="52C96E51" w14:textId="77777777" w:rsidR="008232F4" w:rsidRPr="00A16996" w:rsidRDefault="008232F4" w:rsidP="00140E99">
            <w:pPr>
              <w:spacing w:after="120"/>
              <w:rPr>
                <w:rFonts w:ascii="Times New Roman" w:hAnsi="Times New Roman"/>
                <w:iCs/>
              </w:rPr>
            </w:pPr>
          </w:p>
        </w:tc>
      </w:tr>
    </w:tbl>
    <w:p w14:paraId="725C8ABB" w14:textId="77777777" w:rsidR="008232F4" w:rsidRPr="00071D10" w:rsidRDefault="008232F4" w:rsidP="00823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sectPr w:rsidR="008232F4" w:rsidRPr="00071D10" w:rsidSect="00140E99">
          <w:headerReference w:type="even" r:id="rId96"/>
          <w:headerReference w:type="default" r:id="rId97"/>
          <w:headerReference w:type="first" r:id="rId98"/>
          <w:endnotePr>
            <w:numFmt w:val="decimal"/>
          </w:endnotePr>
          <w:pgSz w:w="12240" w:h="15840" w:code="1"/>
          <w:pgMar w:top="1440" w:right="1440" w:bottom="1440" w:left="1440" w:header="720" w:footer="720" w:gutter="0"/>
          <w:paperSrc w:first="262" w:other="262"/>
          <w:cols w:space="720"/>
          <w:noEndnote/>
          <w:titlePg/>
        </w:sectPr>
      </w:pPr>
    </w:p>
    <w:p w14:paraId="3342F4C2" w14:textId="3AA5AC2A" w:rsidR="008232F4" w:rsidRPr="00071D10" w:rsidRDefault="003F1EDE" w:rsidP="008232F4">
      <w:pPr>
        <w:suppressAutoHyphens/>
        <w:jc w:val="center"/>
        <w:rPr>
          <w:rFonts w:ascii="Times New Roman Bold" w:hAnsi="Times New Roman Bold"/>
          <w:kern w:val="28"/>
          <w:sz w:val="40"/>
          <w:szCs w:val="40"/>
          <w:lang w:val="en-GB"/>
        </w:rPr>
      </w:pPr>
      <w:r>
        <w:rPr>
          <w:rFonts w:ascii="Times New Roman Bold" w:hAnsi="Times New Roman Bold"/>
          <w:kern w:val="28"/>
          <w:sz w:val="40"/>
          <w:szCs w:val="40"/>
          <w:lang w:val="en-GB"/>
        </w:rPr>
        <w:t>RFP: CALL-OFF</w:t>
      </w:r>
      <w:r w:rsidRPr="00071D10">
        <w:rPr>
          <w:rFonts w:ascii="Times New Roman Bold" w:hAnsi="Times New Roman Bold"/>
          <w:kern w:val="28"/>
          <w:sz w:val="40"/>
          <w:szCs w:val="40"/>
          <w:lang w:val="en-GB"/>
        </w:rPr>
        <w:t xml:space="preserve"> </w:t>
      </w:r>
      <w:r>
        <w:rPr>
          <w:rFonts w:ascii="Times New Roman Bold" w:hAnsi="Times New Roman Bold"/>
          <w:kern w:val="28"/>
          <w:sz w:val="40"/>
          <w:szCs w:val="40"/>
          <w:lang w:val="en-GB"/>
        </w:rPr>
        <w:t xml:space="preserve">Annex 1: </w:t>
      </w:r>
      <w:r w:rsidR="00011FED">
        <w:rPr>
          <w:rFonts w:ascii="Times New Roman Bold" w:hAnsi="Times New Roman Bold"/>
          <w:kern w:val="28"/>
          <w:sz w:val="40"/>
          <w:szCs w:val="40"/>
          <w:lang w:val="en-GB"/>
        </w:rPr>
        <w:br/>
      </w:r>
      <w:r w:rsidR="00683489">
        <w:rPr>
          <w:rFonts w:ascii="Times New Roman Bold" w:hAnsi="Times New Roman Bold"/>
          <w:kern w:val="28"/>
          <w:sz w:val="40"/>
          <w:szCs w:val="40"/>
          <w:lang w:val="en-GB"/>
        </w:rPr>
        <w:t>Terms of Reference</w:t>
      </w:r>
      <w:r w:rsidR="00E8681A">
        <w:rPr>
          <w:rFonts w:ascii="Times New Roman Bold" w:hAnsi="Times New Roman Bold"/>
          <w:kern w:val="28"/>
          <w:sz w:val="40"/>
          <w:szCs w:val="40"/>
          <w:lang w:val="en-GB"/>
        </w:rPr>
        <w:t xml:space="preserve">: </w:t>
      </w:r>
      <w:r w:rsidR="00683489">
        <w:rPr>
          <w:rFonts w:ascii="Times New Roman Bold" w:hAnsi="Times New Roman Bold"/>
          <w:kern w:val="28"/>
          <w:sz w:val="40"/>
          <w:szCs w:val="40"/>
          <w:lang w:val="en-GB"/>
        </w:rPr>
        <w:t xml:space="preserve">Call-off </w:t>
      </w:r>
    </w:p>
    <w:p w14:paraId="2AB47737" w14:textId="77777777" w:rsidR="008232F4" w:rsidRPr="00071D10" w:rsidRDefault="008232F4" w:rsidP="008232F4">
      <w:pPr>
        <w:suppressAutoHyphens/>
        <w:jc w:val="center"/>
        <w:rPr>
          <w:rFonts w:ascii="Times New Roman Bold" w:hAnsi="Times New Roman Bold"/>
          <w:kern w:val="28"/>
          <w:sz w:val="40"/>
          <w:szCs w:val="40"/>
          <w:lang w:val="en-GB"/>
        </w:rPr>
      </w:pPr>
    </w:p>
    <w:p w14:paraId="564E718E" w14:textId="3E91D256" w:rsidR="0026281D" w:rsidRPr="00446849" w:rsidRDefault="0026281D" w:rsidP="008232F4">
      <w:pPr>
        <w:suppressAutoHyphens/>
        <w:spacing w:after="180"/>
        <w:ind w:left="270"/>
        <w:jc w:val="both"/>
        <w:rPr>
          <w:b/>
          <w:bCs/>
          <w:i/>
          <w:iCs/>
        </w:rPr>
      </w:pPr>
      <w:r w:rsidRPr="00446849">
        <w:rPr>
          <w:b/>
          <w:bCs/>
          <w:i/>
          <w:iCs/>
          <w:color w:val="333333"/>
        </w:rPr>
        <w:t xml:space="preserve">[The Framework Agreement (including the TOR at that stage) is included by reference. The TOR Call-off, may therefore refer to it, and focus on any specific requirements of the </w:t>
      </w:r>
      <w:r w:rsidRPr="0026281D">
        <w:rPr>
          <w:b/>
          <w:bCs/>
          <w:i/>
          <w:iCs/>
          <w:color w:val="333333"/>
        </w:rPr>
        <w:t>assignment</w:t>
      </w:r>
      <w:r w:rsidRPr="00446849">
        <w:rPr>
          <w:b/>
          <w:bCs/>
          <w:i/>
          <w:iCs/>
          <w:color w:val="333333"/>
        </w:rPr>
        <w:t xml:space="preserve"> and not necessarily repeat the TOR included in the Framework Agreement unless it needs to be updated.]</w:t>
      </w:r>
    </w:p>
    <w:p w14:paraId="684E506B" w14:textId="4C91C65D" w:rsidR="008232F4" w:rsidRDefault="00E8681A" w:rsidP="008232F4">
      <w:pPr>
        <w:suppressAutoHyphens/>
        <w:spacing w:after="180"/>
        <w:ind w:left="270"/>
        <w:jc w:val="both"/>
        <w:rPr>
          <w:b/>
          <w:bCs/>
          <w:i/>
        </w:rPr>
      </w:pPr>
      <w:r w:rsidRPr="00446849">
        <w:rPr>
          <w:b/>
          <w:bCs/>
          <w:i/>
        </w:rPr>
        <w:t>[Within the framework of the</w:t>
      </w:r>
      <w:r w:rsidR="00644E46">
        <w:rPr>
          <w:b/>
          <w:bCs/>
          <w:i/>
        </w:rPr>
        <w:t xml:space="preserve"> </w:t>
      </w:r>
      <w:r w:rsidR="00683489" w:rsidRPr="00446849">
        <w:rPr>
          <w:b/>
          <w:bCs/>
          <w:i/>
        </w:rPr>
        <w:t>TOR</w:t>
      </w:r>
      <w:r w:rsidRPr="00446849">
        <w:rPr>
          <w:b/>
          <w:bCs/>
          <w:i/>
        </w:rPr>
        <w:t xml:space="preserve">, included in the Framework Agreement, </w:t>
      </w:r>
      <w:r w:rsidR="002B6811">
        <w:rPr>
          <w:b/>
          <w:bCs/>
          <w:i/>
        </w:rPr>
        <w:t>provide</w:t>
      </w:r>
      <w:r w:rsidRPr="00446849">
        <w:rPr>
          <w:b/>
          <w:bCs/>
          <w:i/>
        </w:rPr>
        <w:t xml:space="preserve"> assignment-specific information</w:t>
      </w:r>
      <w:r w:rsidR="002B6811">
        <w:rPr>
          <w:b/>
          <w:bCs/>
          <w:i/>
        </w:rPr>
        <w:t xml:space="preserve"> and requirements</w:t>
      </w:r>
      <w:r w:rsidRPr="00446849">
        <w:rPr>
          <w:b/>
          <w:bCs/>
          <w:i/>
        </w:rPr>
        <w:t xml:space="preserve">, as appropriate] </w:t>
      </w:r>
    </w:p>
    <w:p w14:paraId="0BA193DD" w14:textId="03A7E28C" w:rsidR="00644E46" w:rsidRPr="00446849" w:rsidRDefault="00644E46" w:rsidP="00A16996">
      <w:pPr>
        <w:ind w:left="270"/>
        <w:rPr>
          <w:b/>
          <w:i/>
        </w:rPr>
      </w:pPr>
      <w:r>
        <w:rPr>
          <w:b/>
          <w:i/>
        </w:rPr>
        <w:t>[</w:t>
      </w:r>
      <w:r w:rsidRPr="00446849">
        <w:rPr>
          <w:b/>
          <w:i/>
        </w:rPr>
        <w:t xml:space="preserve">Client’s Input </w:t>
      </w:r>
      <w:r>
        <w:rPr>
          <w:b/>
          <w:i/>
        </w:rPr>
        <w:t xml:space="preserve">(services, facilities and properties) </w:t>
      </w:r>
      <w:r w:rsidRPr="00446849">
        <w:rPr>
          <w:b/>
          <w:i/>
        </w:rPr>
        <w:t xml:space="preserve">and </w:t>
      </w:r>
      <w:r>
        <w:rPr>
          <w:b/>
          <w:i/>
        </w:rPr>
        <w:t>c</w:t>
      </w:r>
      <w:r w:rsidRPr="00446849">
        <w:rPr>
          <w:b/>
          <w:i/>
        </w:rPr>
        <w:t xml:space="preserve">ounterpart </w:t>
      </w:r>
      <w:r>
        <w:rPr>
          <w:b/>
          <w:i/>
        </w:rPr>
        <w:t>p</w:t>
      </w:r>
      <w:r w:rsidRPr="00446849">
        <w:rPr>
          <w:b/>
          <w:i/>
        </w:rPr>
        <w:t>ersonnel</w:t>
      </w:r>
      <w:r>
        <w:rPr>
          <w:b/>
          <w:i/>
        </w:rPr>
        <w:t xml:space="preserve"> may also be specified, as appropriate] </w:t>
      </w:r>
    </w:p>
    <w:p w14:paraId="25B8200E" w14:textId="38ECD6C3" w:rsidR="00644E46" w:rsidRPr="00464FCC" w:rsidRDefault="00644E46" w:rsidP="00446849">
      <w:pPr>
        <w:numPr>
          <w:ilvl w:val="12"/>
          <w:numId w:val="0"/>
        </w:numPr>
        <w:jc w:val="both"/>
        <w:rPr>
          <w:i/>
          <w:spacing w:val="-3"/>
        </w:rPr>
      </w:pPr>
    </w:p>
    <w:p w14:paraId="568D73D5" w14:textId="77777777" w:rsidR="00644E46" w:rsidRPr="00446849" w:rsidRDefault="00644E46" w:rsidP="008232F4">
      <w:pPr>
        <w:suppressAutoHyphens/>
        <w:spacing w:after="180"/>
        <w:ind w:left="270"/>
        <w:jc w:val="both"/>
        <w:rPr>
          <w:b/>
          <w:bCs/>
          <w:i/>
        </w:rPr>
      </w:pPr>
    </w:p>
    <w:p w14:paraId="2A596142" w14:textId="1BDD518B" w:rsidR="008232F4" w:rsidRPr="00071D10" w:rsidRDefault="008232F4" w:rsidP="00823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sectPr w:rsidR="008232F4" w:rsidRPr="00071D10" w:rsidSect="00140E99">
          <w:headerReference w:type="even" r:id="rId99"/>
          <w:headerReference w:type="default" r:id="rId100"/>
          <w:headerReference w:type="first" r:id="rId101"/>
          <w:endnotePr>
            <w:numFmt w:val="decimal"/>
          </w:endnotePr>
          <w:pgSz w:w="12240" w:h="15840" w:code="1"/>
          <w:pgMar w:top="1440" w:right="1440" w:bottom="1440" w:left="1440" w:header="720" w:footer="720" w:gutter="0"/>
          <w:paperSrc w:first="262" w:other="262"/>
          <w:cols w:space="720"/>
          <w:noEndnote/>
          <w:titlePg/>
          <w:docGrid w:linePitch="326"/>
        </w:sectPr>
      </w:pPr>
    </w:p>
    <w:p w14:paraId="41F4E337" w14:textId="00CAAC1E" w:rsidR="008232F4" w:rsidRPr="00071D10" w:rsidRDefault="00ED4B89" w:rsidP="008232F4">
      <w:pPr>
        <w:suppressAutoHyphens/>
        <w:jc w:val="center"/>
        <w:rPr>
          <w:rFonts w:ascii="Times New Roman Bold" w:hAnsi="Times New Roman Bold"/>
          <w:kern w:val="28"/>
          <w:sz w:val="40"/>
          <w:szCs w:val="40"/>
          <w:lang w:val="en-GB"/>
        </w:rPr>
      </w:pPr>
      <w:r>
        <w:rPr>
          <w:rFonts w:ascii="Times New Roman Bold" w:hAnsi="Times New Roman Bold"/>
          <w:kern w:val="28"/>
          <w:sz w:val="40"/>
          <w:szCs w:val="40"/>
          <w:lang w:val="en-GB"/>
        </w:rPr>
        <w:t>RFP: CALL-OFF</w:t>
      </w:r>
      <w:r w:rsidR="008232F4" w:rsidRPr="00071D10">
        <w:rPr>
          <w:rFonts w:ascii="Times New Roman Bold" w:hAnsi="Times New Roman Bold"/>
          <w:kern w:val="28"/>
          <w:sz w:val="40"/>
          <w:szCs w:val="40"/>
          <w:lang w:val="en-GB"/>
        </w:rPr>
        <w:t xml:space="preserve"> ANNEX 2: </w:t>
      </w:r>
      <w:r w:rsidR="00011FED">
        <w:rPr>
          <w:rFonts w:ascii="Times New Roman Bold" w:hAnsi="Times New Roman Bold"/>
          <w:kern w:val="28"/>
          <w:sz w:val="40"/>
          <w:szCs w:val="40"/>
          <w:lang w:val="en-GB"/>
        </w:rPr>
        <w:br/>
      </w:r>
      <w:r w:rsidR="008031E9">
        <w:rPr>
          <w:rFonts w:ascii="Times New Roman Bold" w:hAnsi="Times New Roman Bold"/>
          <w:kern w:val="28"/>
          <w:sz w:val="40"/>
          <w:szCs w:val="40"/>
          <w:lang w:val="en-GB"/>
        </w:rPr>
        <w:t>Consultant</w:t>
      </w:r>
      <w:r w:rsidR="008232F4" w:rsidRPr="00071D10">
        <w:rPr>
          <w:rFonts w:ascii="Times New Roman Bold" w:hAnsi="Times New Roman Bold"/>
          <w:kern w:val="28"/>
          <w:sz w:val="40"/>
          <w:szCs w:val="40"/>
          <w:lang w:val="en-GB"/>
        </w:rPr>
        <w:t xml:space="preserve"> </w:t>
      </w:r>
      <w:r w:rsidR="00997B4F">
        <w:rPr>
          <w:rFonts w:ascii="Times New Roman Bold" w:hAnsi="Times New Roman Bold"/>
          <w:kern w:val="28"/>
          <w:sz w:val="40"/>
          <w:szCs w:val="40"/>
          <w:lang w:val="en-GB"/>
        </w:rPr>
        <w:t xml:space="preserve">Proposal </w:t>
      </w:r>
      <w:r w:rsidR="008232F4" w:rsidRPr="00071D10">
        <w:rPr>
          <w:rFonts w:ascii="Times New Roman Bold" w:hAnsi="Times New Roman Bold"/>
          <w:kern w:val="28"/>
          <w:sz w:val="40"/>
          <w:szCs w:val="40"/>
          <w:lang w:val="en-GB"/>
        </w:rPr>
        <w:t>Form</w:t>
      </w:r>
    </w:p>
    <w:p w14:paraId="6ABD7E55" w14:textId="77777777" w:rsidR="008232F4" w:rsidRPr="00071D10" w:rsidRDefault="008232F4" w:rsidP="008232F4">
      <w:pPr>
        <w:tabs>
          <w:tab w:val="right" w:pos="5040"/>
          <w:tab w:val="left" w:pos="5220"/>
          <w:tab w:val="left" w:pos="8280"/>
        </w:tabs>
      </w:pPr>
    </w:p>
    <w:tbl>
      <w:tblPr>
        <w:tblStyle w:val="TableGrid"/>
        <w:tblW w:w="9360" w:type="dxa"/>
        <w:tblInd w:w="-5" w:type="dxa"/>
        <w:tblLook w:val="04A0" w:firstRow="1" w:lastRow="0" w:firstColumn="1" w:lastColumn="0" w:noHBand="0" w:noVBand="1"/>
      </w:tblPr>
      <w:tblGrid>
        <w:gridCol w:w="3150"/>
        <w:gridCol w:w="6210"/>
      </w:tblGrid>
      <w:tr w:rsidR="008232F4" w:rsidRPr="00071D10" w14:paraId="3CF62919" w14:textId="77777777" w:rsidTr="00140E99">
        <w:tc>
          <w:tcPr>
            <w:tcW w:w="3150" w:type="dxa"/>
            <w:shd w:val="clear" w:color="auto" w:fill="D9D9D9" w:themeFill="background1" w:themeFillShade="D9"/>
          </w:tcPr>
          <w:p w14:paraId="02A47C6B" w14:textId="77777777" w:rsidR="008232F4" w:rsidRPr="00071D10" w:rsidRDefault="008232F4" w:rsidP="00140E99">
            <w:pPr>
              <w:spacing w:before="40" w:after="40"/>
              <w:rPr>
                <w:b/>
              </w:rPr>
            </w:pPr>
            <w:r w:rsidRPr="00071D10">
              <w:rPr>
                <w:b/>
              </w:rPr>
              <w:t>From:</w:t>
            </w:r>
          </w:p>
        </w:tc>
        <w:tc>
          <w:tcPr>
            <w:tcW w:w="6210" w:type="dxa"/>
          </w:tcPr>
          <w:p w14:paraId="7B45B9CF" w14:textId="6B0DB060" w:rsidR="008232F4" w:rsidRPr="00071D10" w:rsidRDefault="008232F4" w:rsidP="00140E99">
            <w:pPr>
              <w:spacing w:before="40" w:after="40"/>
            </w:pPr>
            <w:r w:rsidRPr="00071D10">
              <w:rPr>
                <w:b/>
              </w:rPr>
              <w:t>[</w:t>
            </w:r>
            <w:r w:rsidRPr="00071D10">
              <w:rPr>
                <w:b/>
                <w:i/>
              </w:rPr>
              <w:t xml:space="preserve">Insert </w:t>
            </w:r>
            <w:r w:rsidR="008031E9">
              <w:rPr>
                <w:b/>
                <w:i/>
              </w:rPr>
              <w:t>Consultant</w:t>
            </w:r>
            <w:r w:rsidRPr="00071D10">
              <w:rPr>
                <w:b/>
                <w:i/>
              </w:rPr>
              <w:t>’s legal name</w:t>
            </w:r>
            <w:r w:rsidRPr="00071D10">
              <w:rPr>
                <w:b/>
              </w:rPr>
              <w:t>]</w:t>
            </w:r>
          </w:p>
        </w:tc>
      </w:tr>
      <w:tr w:rsidR="008232F4" w:rsidRPr="00071D10" w14:paraId="0E5CDF1A" w14:textId="77777777" w:rsidTr="00140E99">
        <w:tc>
          <w:tcPr>
            <w:tcW w:w="3150" w:type="dxa"/>
          </w:tcPr>
          <w:p w14:paraId="4A93680B" w14:textId="7CB49FF9" w:rsidR="008232F4" w:rsidRPr="00071D10" w:rsidRDefault="008031E9" w:rsidP="00140E99">
            <w:pPr>
              <w:spacing w:before="40" w:after="40"/>
              <w:rPr>
                <w:b/>
              </w:rPr>
            </w:pPr>
            <w:r>
              <w:rPr>
                <w:b/>
              </w:rPr>
              <w:t>Consultant</w:t>
            </w:r>
            <w:r w:rsidR="008232F4" w:rsidRPr="00071D10">
              <w:rPr>
                <w:b/>
              </w:rPr>
              <w:t>’s Representative:</w:t>
            </w:r>
          </w:p>
        </w:tc>
        <w:tc>
          <w:tcPr>
            <w:tcW w:w="6210" w:type="dxa"/>
          </w:tcPr>
          <w:p w14:paraId="140B3E2C" w14:textId="57F4328D" w:rsidR="008232F4" w:rsidRPr="00071D10" w:rsidRDefault="008232F4" w:rsidP="00140E99">
            <w:pPr>
              <w:spacing w:before="40" w:after="40"/>
            </w:pPr>
            <w:r w:rsidRPr="00071D10">
              <w:t>[</w:t>
            </w:r>
            <w:r w:rsidRPr="00071D10">
              <w:rPr>
                <w:i/>
              </w:rPr>
              <w:t xml:space="preserve">Insert name of </w:t>
            </w:r>
            <w:r w:rsidR="008031E9">
              <w:rPr>
                <w:i/>
              </w:rPr>
              <w:t>Consultant</w:t>
            </w:r>
            <w:r w:rsidRPr="00071D10">
              <w:rPr>
                <w:i/>
              </w:rPr>
              <w:t>’s Representative</w:t>
            </w:r>
            <w:r w:rsidRPr="00071D10">
              <w:t>]</w:t>
            </w:r>
          </w:p>
        </w:tc>
      </w:tr>
      <w:tr w:rsidR="008232F4" w:rsidRPr="00071D10" w14:paraId="262487CF" w14:textId="77777777" w:rsidTr="00140E99">
        <w:tc>
          <w:tcPr>
            <w:tcW w:w="3150" w:type="dxa"/>
          </w:tcPr>
          <w:p w14:paraId="1BE79601" w14:textId="77777777" w:rsidR="008232F4" w:rsidRPr="00071D10" w:rsidRDefault="008232F4" w:rsidP="00140E99">
            <w:pPr>
              <w:spacing w:before="40" w:after="40"/>
              <w:rPr>
                <w:b/>
              </w:rPr>
            </w:pPr>
            <w:r w:rsidRPr="00071D10">
              <w:rPr>
                <w:b/>
              </w:rPr>
              <w:t>Title/Position:</w:t>
            </w:r>
          </w:p>
        </w:tc>
        <w:tc>
          <w:tcPr>
            <w:tcW w:w="6210" w:type="dxa"/>
          </w:tcPr>
          <w:p w14:paraId="1E7268A0" w14:textId="77777777" w:rsidR="008232F4" w:rsidRPr="00071D10" w:rsidRDefault="008232F4" w:rsidP="00140E99">
            <w:pPr>
              <w:spacing w:before="40" w:after="40"/>
              <w:rPr>
                <w:b/>
              </w:rPr>
            </w:pPr>
            <w:r w:rsidRPr="00071D10">
              <w:t>[</w:t>
            </w:r>
            <w:r w:rsidRPr="00071D10">
              <w:rPr>
                <w:i/>
              </w:rPr>
              <w:t>Insert Representatives title or position</w:t>
            </w:r>
            <w:r w:rsidRPr="00071D10">
              <w:t>]</w:t>
            </w:r>
          </w:p>
        </w:tc>
      </w:tr>
      <w:tr w:rsidR="008232F4" w:rsidRPr="00071D10" w14:paraId="5821F8E1" w14:textId="77777777" w:rsidTr="00140E99">
        <w:tc>
          <w:tcPr>
            <w:tcW w:w="3150" w:type="dxa"/>
          </w:tcPr>
          <w:p w14:paraId="627AE730" w14:textId="77777777" w:rsidR="008232F4" w:rsidRPr="00071D10" w:rsidRDefault="008232F4" w:rsidP="00140E99">
            <w:pPr>
              <w:spacing w:before="40" w:after="40"/>
              <w:rPr>
                <w:b/>
              </w:rPr>
            </w:pPr>
            <w:r w:rsidRPr="00071D10">
              <w:rPr>
                <w:b/>
              </w:rPr>
              <w:t>Address:</w:t>
            </w:r>
          </w:p>
        </w:tc>
        <w:tc>
          <w:tcPr>
            <w:tcW w:w="6210" w:type="dxa"/>
          </w:tcPr>
          <w:p w14:paraId="20041839" w14:textId="2AD81FC0" w:rsidR="008232F4" w:rsidRPr="00071D10" w:rsidRDefault="008232F4" w:rsidP="00140E99">
            <w:pPr>
              <w:spacing w:before="40" w:after="40"/>
            </w:pPr>
            <w:r w:rsidRPr="00071D10">
              <w:t>[</w:t>
            </w:r>
            <w:r w:rsidRPr="00071D10">
              <w:rPr>
                <w:i/>
              </w:rPr>
              <w:t xml:space="preserve">Insert </w:t>
            </w:r>
            <w:r w:rsidR="008031E9">
              <w:rPr>
                <w:i/>
              </w:rPr>
              <w:t>Consultant</w:t>
            </w:r>
            <w:r w:rsidRPr="00071D10">
              <w:rPr>
                <w:i/>
              </w:rPr>
              <w:t>’s address</w:t>
            </w:r>
            <w:r w:rsidRPr="00071D10">
              <w:t>]</w:t>
            </w:r>
          </w:p>
        </w:tc>
      </w:tr>
      <w:tr w:rsidR="008232F4" w:rsidRPr="00071D10" w14:paraId="2AA409D2" w14:textId="77777777" w:rsidTr="00140E99">
        <w:tc>
          <w:tcPr>
            <w:tcW w:w="3150" w:type="dxa"/>
          </w:tcPr>
          <w:p w14:paraId="2A55B618" w14:textId="77777777" w:rsidR="008232F4" w:rsidRPr="00071D10" w:rsidRDefault="008232F4" w:rsidP="00140E99">
            <w:pPr>
              <w:spacing w:before="40" w:after="40"/>
              <w:rPr>
                <w:b/>
              </w:rPr>
            </w:pPr>
            <w:r w:rsidRPr="00071D10">
              <w:rPr>
                <w:b/>
              </w:rPr>
              <w:t>Email:</w:t>
            </w:r>
          </w:p>
        </w:tc>
        <w:tc>
          <w:tcPr>
            <w:tcW w:w="6210" w:type="dxa"/>
          </w:tcPr>
          <w:p w14:paraId="35376ED7" w14:textId="758D24C8" w:rsidR="008232F4" w:rsidRPr="00071D10" w:rsidRDefault="008232F4" w:rsidP="00140E99">
            <w:pPr>
              <w:spacing w:before="40" w:after="40"/>
            </w:pPr>
            <w:r w:rsidRPr="00071D10">
              <w:t>[</w:t>
            </w:r>
            <w:r w:rsidRPr="00071D10">
              <w:rPr>
                <w:i/>
              </w:rPr>
              <w:t xml:space="preserve">Insert </w:t>
            </w:r>
            <w:r w:rsidR="008031E9">
              <w:rPr>
                <w:i/>
              </w:rPr>
              <w:t>Consultant</w:t>
            </w:r>
            <w:r w:rsidRPr="00071D10">
              <w:rPr>
                <w:i/>
              </w:rPr>
              <w:t>’s email address</w:t>
            </w:r>
            <w:r w:rsidRPr="00071D10">
              <w:t>]</w:t>
            </w:r>
          </w:p>
        </w:tc>
      </w:tr>
    </w:tbl>
    <w:p w14:paraId="72197D5A" w14:textId="77777777" w:rsidR="008232F4" w:rsidRPr="00071D10" w:rsidRDefault="008232F4" w:rsidP="008232F4">
      <w:pPr>
        <w:jc w:val="center"/>
        <w:rPr>
          <w:color w:val="333333"/>
        </w:rPr>
      </w:pPr>
    </w:p>
    <w:tbl>
      <w:tblPr>
        <w:tblStyle w:val="TableGrid"/>
        <w:tblW w:w="9360" w:type="dxa"/>
        <w:tblInd w:w="-5" w:type="dxa"/>
        <w:tblLook w:val="04A0" w:firstRow="1" w:lastRow="0" w:firstColumn="1" w:lastColumn="0" w:noHBand="0" w:noVBand="1"/>
      </w:tblPr>
      <w:tblGrid>
        <w:gridCol w:w="3150"/>
        <w:gridCol w:w="6210"/>
      </w:tblGrid>
      <w:tr w:rsidR="008232F4" w:rsidRPr="00071D10" w14:paraId="3C6BF13C" w14:textId="77777777" w:rsidTr="00140E99">
        <w:tc>
          <w:tcPr>
            <w:tcW w:w="3150" w:type="dxa"/>
            <w:shd w:val="clear" w:color="auto" w:fill="D9D9D9" w:themeFill="background1" w:themeFillShade="D9"/>
          </w:tcPr>
          <w:p w14:paraId="56EACB26" w14:textId="77777777" w:rsidR="008232F4" w:rsidRPr="00071D10" w:rsidRDefault="008232F4" w:rsidP="00140E99">
            <w:pPr>
              <w:spacing w:before="40" w:after="40"/>
              <w:rPr>
                <w:b/>
              </w:rPr>
            </w:pPr>
            <w:r w:rsidRPr="00071D10">
              <w:rPr>
                <w:b/>
              </w:rPr>
              <w:t>To:</w:t>
            </w:r>
          </w:p>
        </w:tc>
        <w:tc>
          <w:tcPr>
            <w:tcW w:w="6210" w:type="dxa"/>
          </w:tcPr>
          <w:p w14:paraId="0880488D" w14:textId="1EA945F9" w:rsidR="008232F4" w:rsidRPr="00071D10" w:rsidRDefault="008232F4" w:rsidP="00140E99">
            <w:pPr>
              <w:spacing w:before="40" w:after="40"/>
            </w:pPr>
            <w:r w:rsidRPr="00071D10">
              <w:rPr>
                <w:b/>
              </w:rPr>
              <w:t>[</w:t>
            </w:r>
            <w:r w:rsidRPr="00071D10">
              <w:rPr>
                <w:b/>
                <w:i/>
              </w:rPr>
              <w:t xml:space="preserve">Insert </w:t>
            </w:r>
            <w:r w:rsidR="002954D0">
              <w:rPr>
                <w:b/>
                <w:i/>
              </w:rPr>
              <w:t>Client</w:t>
            </w:r>
            <w:r w:rsidRPr="00071D10">
              <w:rPr>
                <w:b/>
                <w:i/>
              </w:rPr>
              <w:t>’s legal name</w:t>
            </w:r>
            <w:r w:rsidRPr="00071D10">
              <w:rPr>
                <w:b/>
              </w:rPr>
              <w:t>]</w:t>
            </w:r>
          </w:p>
        </w:tc>
      </w:tr>
      <w:tr w:rsidR="008232F4" w:rsidRPr="00071D10" w14:paraId="14A21413" w14:textId="77777777" w:rsidTr="00140E99">
        <w:tc>
          <w:tcPr>
            <w:tcW w:w="3150" w:type="dxa"/>
          </w:tcPr>
          <w:p w14:paraId="1412647D" w14:textId="702CD4E8" w:rsidR="008232F4" w:rsidRPr="00071D10" w:rsidRDefault="002954D0" w:rsidP="00140E99">
            <w:pPr>
              <w:spacing w:before="40" w:after="40"/>
              <w:rPr>
                <w:b/>
              </w:rPr>
            </w:pPr>
            <w:r>
              <w:rPr>
                <w:b/>
              </w:rPr>
              <w:t>Client</w:t>
            </w:r>
            <w:r w:rsidR="008232F4" w:rsidRPr="00071D10">
              <w:rPr>
                <w:b/>
              </w:rPr>
              <w:t>’s Representative:</w:t>
            </w:r>
          </w:p>
        </w:tc>
        <w:tc>
          <w:tcPr>
            <w:tcW w:w="6210" w:type="dxa"/>
          </w:tcPr>
          <w:p w14:paraId="20A5D326" w14:textId="66B5F7EB" w:rsidR="008232F4" w:rsidRPr="00071D10" w:rsidRDefault="008232F4" w:rsidP="00140E99">
            <w:pPr>
              <w:spacing w:before="40" w:after="40"/>
            </w:pPr>
            <w:r w:rsidRPr="00071D10">
              <w:t>[</w:t>
            </w:r>
            <w:r w:rsidRPr="00071D10">
              <w:rPr>
                <w:i/>
              </w:rPr>
              <w:t xml:space="preserve">Insert name of </w:t>
            </w:r>
            <w:r w:rsidR="002954D0">
              <w:rPr>
                <w:i/>
              </w:rPr>
              <w:t>Client</w:t>
            </w:r>
            <w:r w:rsidRPr="00071D10">
              <w:rPr>
                <w:i/>
              </w:rPr>
              <w:t>’s Representative</w:t>
            </w:r>
            <w:r w:rsidRPr="00071D10">
              <w:t>]</w:t>
            </w:r>
          </w:p>
        </w:tc>
      </w:tr>
      <w:tr w:rsidR="008232F4" w:rsidRPr="00071D10" w14:paraId="2D484E18" w14:textId="77777777" w:rsidTr="00140E99">
        <w:tc>
          <w:tcPr>
            <w:tcW w:w="3150" w:type="dxa"/>
          </w:tcPr>
          <w:p w14:paraId="28E8EA61" w14:textId="77777777" w:rsidR="008232F4" w:rsidRPr="00071D10" w:rsidRDefault="008232F4" w:rsidP="00140E99">
            <w:pPr>
              <w:spacing w:before="40" w:after="40"/>
              <w:rPr>
                <w:b/>
              </w:rPr>
            </w:pPr>
            <w:r w:rsidRPr="00071D10">
              <w:rPr>
                <w:b/>
              </w:rPr>
              <w:t>Title/Position:</w:t>
            </w:r>
          </w:p>
        </w:tc>
        <w:tc>
          <w:tcPr>
            <w:tcW w:w="6210" w:type="dxa"/>
          </w:tcPr>
          <w:p w14:paraId="0A745E0A" w14:textId="77777777" w:rsidR="008232F4" w:rsidRPr="00071D10" w:rsidRDefault="008232F4" w:rsidP="00140E99">
            <w:pPr>
              <w:spacing w:before="40" w:after="40"/>
              <w:rPr>
                <w:b/>
              </w:rPr>
            </w:pPr>
            <w:r w:rsidRPr="00071D10">
              <w:t>[</w:t>
            </w:r>
            <w:r w:rsidRPr="00071D10">
              <w:rPr>
                <w:i/>
              </w:rPr>
              <w:t>Insert Representatives title or position</w:t>
            </w:r>
            <w:r w:rsidRPr="00071D10">
              <w:t>]</w:t>
            </w:r>
          </w:p>
        </w:tc>
      </w:tr>
      <w:tr w:rsidR="008232F4" w:rsidRPr="00071D10" w14:paraId="1B76CB58" w14:textId="77777777" w:rsidTr="00140E99">
        <w:tc>
          <w:tcPr>
            <w:tcW w:w="3150" w:type="dxa"/>
          </w:tcPr>
          <w:p w14:paraId="49E8CBDB" w14:textId="77777777" w:rsidR="008232F4" w:rsidRPr="00071D10" w:rsidRDefault="008232F4" w:rsidP="00140E99">
            <w:pPr>
              <w:spacing w:before="40" w:after="40"/>
              <w:rPr>
                <w:b/>
              </w:rPr>
            </w:pPr>
            <w:r w:rsidRPr="00071D10">
              <w:rPr>
                <w:b/>
              </w:rPr>
              <w:t>Address:</w:t>
            </w:r>
          </w:p>
        </w:tc>
        <w:tc>
          <w:tcPr>
            <w:tcW w:w="6210" w:type="dxa"/>
          </w:tcPr>
          <w:p w14:paraId="02E161EF" w14:textId="6530E66F" w:rsidR="008232F4" w:rsidRPr="00071D10" w:rsidRDefault="008232F4" w:rsidP="00140E99">
            <w:pPr>
              <w:spacing w:before="40" w:after="40"/>
            </w:pPr>
            <w:r w:rsidRPr="00071D10">
              <w:t>[</w:t>
            </w:r>
            <w:r w:rsidRPr="00071D10">
              <w:rPr>
                <w:i/>
              </w:rPr>
              <w:t xml:space="preserve">Insert </w:t>
            </w:r>
            <w:r w:rsidR="002954D0">
              <w:rPr>
                <w:i/>
              </w:rPr>
              <w:t>Client</w:t>
            </w:r>
            <w:r w:rsidRPr="00071D10">
              <w:rPr>
                <w:i/>
              </w:rPr>
              <w:t>’s address</w:t>
            </w:r>
            <w:r w:rsidRPr="00071D10">
              <w:t>]</w:t>
            </w:r>
          </w:p>
        </w:tc>
      </w:tr>
    </w:tbl>
    <w:p w14:paraId="3763A751" w14:textId="77777777" w:rsidR="008232F4" w:rsidRPr="00071D10" w:rsidRDefault="008232F4" w:rsidP="008232F4">
      <w:pPr>
        <w:jc w:val="center"/>
        <w:rPr>
          <w:color w:val="333333"/>
        </w:rPr>
      </w:pPr>
    </w:p>
    <w:tbl>
      <w:tblPr>
        <w:tblStyle w:val="TableGrid"/>
        <w:tblW w:w="9360" w:type="dxa"/>
        <w:tblInd w:w="-5" w:type="dxa"/>
        <w:tblLook w:val="04A0" w:firstRow="1" w:lastRow="0" w:firstColumn="1" w:lastColumn="0" w:noHBand="0" w:noVBand="1"/>
      </w:tblPr>
      <w:tblGrid>
        <w:gridCol w:w="3150"/>
        <w:gridCol w:w="6210"/>
      </w:tblGrid>
      <w:tr w:rsidR="008232F4" w:rsidRPr="00071D10" w14:paraId="12CFD171" w14:textId="77777777" w:rsidTr="00140E99">
        <w:tc>
          <w:tcPr>
            <w:tcW w:w="3150" w:type="dxa"/>
            <w:shd w:val="clear" w:color="auto" w:fill="D9D9D9" w:themeFill="background1" w:themeFillShade="D9"/>
          </w:tcPr>
          <w:p w14:paraId="0516AFB0" w14:textId="77777777" w:rsidR="008232F4" w:rsidRPr="00071D10" w:rsidRDefault="008232F4" w:rsidP="00140E99">
            <w:pPr>
              <w:spacing w:before="40" w:after="40"/>
              <w:rPr>
                <w:b/>
              </w:rPr>
            </w:pPr>
            <w:r w:rsidRPr="00071D10">
              <w:rPr>
                <w:b/>
              </w:rPr>
              <w:t>Framework Agreement (FA)</w:t>
            </w:r>
          </w:p>
        </w:tc>
        <w:tc>
          <w:tcPr>
            <w:tcW w:w="6210" w:type="dxa"/>
          </w:tcPr>
          <w:p w14:paraId="525E9D92" w14:textId="77777777" w:rsidR="008232F4" w:rsidRPr="00071D10" w:rsidRDefault="008232F4" w:rsidP="00140E99">
            <w:pPr>
              <w:spacing w:before="40" w:after="40"/>
              <w:rPr>
                <w:b/>
              </w:rPr>
            </w:pPr>
            <w:r w:rsidRPr="00071D10">
              <w:rPr>
                <w:b/>
              </w:rPr>
              <w:t>[</w:t>
            </w:r>
            <w:r w:rsidRPr="00071D10">
              <w:rPr>
                <w:b/>
                <w:i/>
              </w:rPr>
              <w:t>Insert short title of FA</w:t>
            </w:r>
            <w:r w:rsidRPr="00071D10">
              <w:rPr>
                <w:b/>
              </w:rPr>
              <w:t>]</w:t>
            </w:r>
          </w:p>
        </w:tc>
      </w:tr>
      <w:tr w:rsidR="008232F4" w:rsidRPr="00071D10" w14:paraId="58AB8BB2" w14:textId="77777777" w:rsidTr="00140E99">
        <w:tc>
          <w:tcPr>
            <w:tcW w:w="3150" w:type="dxa"/>
          </w:tcPr>
          <w:p w14:paraId="49A2A900" w14:textId="77777777" w:rsidR="008232F4" w:rsidRPr="00071D10" w:rsidRDefault="008232F4" w:rsidP="00140E99">
            <w:pPr>
              <w:spacing w:before="40" w:after="40"/>
              <w:rPr>
                <w:b/>
              </w:rPr>
            </w:pPr>
            <w:r w:rsidRPr="00071D10">
              <w:rPr>
                <w:b/>
              </w:rPr>
              <w:t>FA Reference No.</w:t>
            </w:r>
          </w:p>
        </w:tc>
        <w:tc>
          <w:tcPr>
            <w:tcW w:w="6210" w:type="dxa"/>
          </w:tcPr>
          <w:p w14:paraId="003A53C0" w14:textId="4657F02D" w:rsidR="008232F4" w:rsidRPr="00071D10" w:rsidRDefault="008232F4" w:rsidP="00140E99">
            <w:pPr>
              <w:spacing w:before="40" w:after="40"/>
            </w:pPr>
            <w:r w:rsidRPr="00071D10">
              <w:t>[</w:t>
            </w:r>
            <w:r w:rsidRPr="00071D10">
              <w:rPr>
                <w:i/>
              </w:rPr>
              <w:t xml:space="preserve">Insert </w:t>
            </w:r>
            <w:r w:rsidR="002954D0">
              <w:rPr>
                <w:i/>
              </w:rPr>
              <w:t>Client</w:t>
            </w:r>
            <w:r w:rsidRPr="00071D10">
              <w:rPr>
                <w:i/>
              </w:rPr>
              <w:t>’s FA reference</w:t>
            </w:r>
            <w:r w:rsidRPr="00071D10">
              <w:t>]</w:t>
            </w:r>
          </w:p>
        </w:tc>
      </w:tr>
      <w:tr w:rsidR="008232F4" w:rsidRPr="00071D10" w14:paraId="68FCBC58" w14:textId="77777777" w:rsidTr="00140E99">
        <w:tc>
          <w:tcPr>
            <w:tcW w:w="3150" w:type="dxa"/>
          </w:tcPr>
          <w:p w14:paraId="481B062E" w14:textId="77777777" w:rsidR="008232F4" w:rsidRPr="00071D10" w:rsidRDefault="008232F4" w:rsidP="00140E99">
            <w:pPr>
              <w:spacing w:before="40" w:after="40"/>
              <w:rPr>
                <w:b/>
              </w:rPr>
            </w:pPr>
            <w:r w:rsidRPr="00071D10">
              <w:rPr>
                <w:b/>
              </w:rPr>
              <w:t>Date of Framework Agreement:</w:t>
            </w:r>
          </w:p>
        </w:tc>
        <w:tc>
          <w:tcPr>
            <w:tcW w:w="6210" w:type="dxa"/>
          </w:tcPr>
          <w:p w14:paraId="4FC8E4C2" w14:textId="77777777" w:rsidR="008232F4" w:rsidRPr="00071D10" w:rsidRDefault="008232F4" w:rsidP="00140E99">
            <w:pPr>
              <w:spacing w:before="40" w:after="40"/>
            </w:pPr>
            <w:r w:rsidRPr="00071D10">
              <w:t>[</w:t>
            </w:r>
            <w:r w:rsidRPr="00071D10">
              <w:rPr>
                <w:i/>
              </w:rPr>
              <w:t>Insert FA date</w:t>
            </w:r>
            <w:r w:rsidRPr="00071D10">
              <w:t>]</w:t>
            </w:r>
          </w:p>
        </w:tc>
      </w:tr>
    </w:tbl>
    <w:p w14:paraId="42D25BF4" w14:textId="77777777" w:rsidR="008232F4" w:rsidRPr="00071D10" w:rsidRDefault="008232F4" w:rsidP="008232F4"/>
    <w:tbl>
      <w:tblPr>
        <w:tblStyle w:val="TableGrid"/>
        <w:tblW w:w="9360" w:type="dxa"/>
        <w:tblInd w:w="-5" w:type="dxa"/>
        <w:tblLook w:val="04A0" w:firstRow="1" w:lastRow="0" w:firstColumn="1" w:lastColumn="0" w:noHBand="0" w:noVBand="1"/>
      </w:tblPr>
      <w:tblGrid>
        <w:gridCol w:w="3150"/>
        <w:gridCol w:w="6210"/>
      </w:tblGrid>
      <w:tr w:rsidR="008232F4" w:rsidRPr="00071D10" w14:paraId="73615144" w14:textId="77777777" w:rsidTr="00140E99">
        <w:tc>
          <w:tcPr>
            <w:tcW w:w="3150" w:type="dxa"/>
            <w:shd w:val="clear" w:color="auto" w:fill="D9D9D9" w:themeFill="background1" w:themeFillShade="D9"/>
          </w:tcPr>
          <w:p w14:paraId="1B1E6D45" w14:textId="54EB8702" w:rsidR="008232F4" w:rsidRPr="00071D10" w:rsidRDefault="00ED4B89" w:rsidP="00140E99">
            <w:pPr>
              <w:spacing w:before="40" w:after="40"/>
              <w:rPr>
                <w:b/>
              </w:rPr>
            </w:pPr>
            <w:r>
              <w:rPr>
                <w:b/>
              </w:rPr>
              <w:t>RFP: CALL-OFF</w:t>
            </w:r>
            <w:r w:rsidR="008232F4" w:rsidRPr="00071D10">
              <w:rPr>
                <w:b/>
              </w:rPr>
              <w:t xml:space="preserve"> Ref No.:</w:t>
            </w:r>
          </w:p>
        </w:tc>
        <w:tc>
          <w:tcPr>
            <w:tcW w:w="6210" w:type="dxa"/>
          </w:tcPr>
          <w:p w14:paraId="7952AA6F" w14:textId="0F4E7E83" w:rsidR="008232F4" w:rsidRPr="00071D10" w:rsidRDefault="008232F4" w:rsidP="00140E99">
            <w:pPr>
              <w:spacing w:before="40" w:after="40"/>
            </w:pPr>
            <w:r w:rsidRPr="00071D10">
              <w:t>[</w:t>
            </w:r>
            <w:r w:rsidRPr="00071D10">
              <w:rPr>
                <w:i/>
              </w:rPr>
              <w:t xml:space="preserve">Insert </w:t>
            </w:r>
            <w:r w:rsidR="002954D0">
              <w:rPr>
                <w:i/>
              </w:rPr>
              <w:t>Client</w:t>
            </w:r>
            <w:r w:rsidRPr="00071D10">
              <w:rPr>
                <w:i/>
              </w:rPr>
              <w:t>’s reference</w:t>
            </w:r>
            <w:r w:rsidRPr="00071D10">
              <w:t>]</w:t>
            </w:r>
          </w:p>
        </w:tc>
      </w:tr>
      <w:tr w:rsidR="008232F4" w:rsidRPr="00071D10" w14:paraId="69D5D9DA" w14:textId="77777777" w:rsidTr="00140E99">
        <w:tc>
          <w:tcPr>
            <w:tcW w:w="3150" w:type="dxa"/>
          </w:tcPr>
          <w:p w14:paraId="7777A219" w14:textId="2DCBF257" w:rsidR="008232F4" w:rsidRPr="00071D10" w:rsidRDefault="008232F4" w:rsidP="00140E99">
            <w:pPr>
              <w:spacing w:before="40" w:after="40"/>
              <w:rPr>
                <w:b/>
              </w:rPr>
            </w:pPr>
            <w:r w:rsidRPr="00071D10">
              <w:rPr>
                <w:b/>
              </w:rPr>
              <w:t xml:space="preserve">Date of </w:t>
            </w:r>
            <w:r w:rsidR="00997B4F">
              <w:rPr>
                <w:b/>
              </w:rPr>
              <w:t>Proposal</w:t>
            </w:r>
            <w:r w:rsidRPr="00071D10">
              <w:rPr>
                <w:b/>
              </w:rPr>
              <w:t>:</w:t>
            </w:r>
          </w:p>
        </w:tc>
        <w:tc>
          <w:tcPr>
            <w:tcW w:w="6210" w:type="dxa"/>
          </w:tcPr>
          <w:p w14:paraId="439297C9" w14:textId="5F616754" w:rsidR="008232F4" w:rsidRPr="00071D10" w:rsidRDefault="008232F4" w:rsidP="00140E99">
            <w:pPr>
              <w:spacing w:before="40" w:after="40"/>
            </w:pPr>
            <w:r w:rsidRPr="00071D10">
              <w:t>[</w:t>
            </w:r>
            <w:r w:rsidRPr="00071D10">
              <w:rPr>
                <w:i/>
              </w:rPr>
              <w:t xml:space="preserve">Insert date of </w:t>
            </w:r>
            <w:r w:rsidR="00997B4F">
              <w:rPr>
                <w:i/>
              </w:rPr>
              <w:t>Proposal</w:t>
            </w:r>
            <w:r w:rsidRPr="00071D10">
              <w:t>]</w:t>
            </w:r>
          </w:p>
        </w:tc>
      </w:tr>
    </w:tbl>
    <w:p w14:paraId="4C13663F" w14:textId="77777777" w:rsidR="008232F4" w:rsidRPr="00071D10" w:rsidRDefault="008232F4" w:rsidP="008232F4">
      <w:pPr>
        <w:tabs>
          <w:tab w:val="right" w:pos="5040"/>
          <w:tab w:val="left" w:pos="5220"/>
          <w:tab w:val="left" w:pos="8280"/>
        </w:tabs>
      </w:pPr>
    </w:p>
    <w:p w14:paraId="1F4667DD" w14:textId="77777777" w:rsidR="008232F4" w:rsidRPr="00EF4F3B" w:rsidRDefault="008232F4" w:rsidP="008232F4">
      <w:pPr>
        <w:tabs>
          <w:tab w:val="right" w:pos="5040"/>
          <w:tab w:val="left" w:pos="5220"/>
          <w:tab w:val="left" w:pos="8280"/>
        </w:tabs>
      </w:pPr>
    </w:p>
    <w:p w14:paraId="6B0B4F1E" w14:textId="3CA8A620" w:rsidR="008232F4" w:rsidRPr="00EF4F3B" w:rsidRDefault="008232F4" w:rsidP="008232F4">
      <w:r w:rsidRPr="00EF4F3B">
        <w:t>Dear [</w:t>
      </w:r>
      <w:r w:rsidRPr="00EF4F3B">
        <w:rPr>
          <w:i/>
        </w:rPr>
        <w:t xml:space="preserve">insert name of </w:t>
      </w:r>
      <w:r w:rsidR="002954D0">
        <w:rPr>
          <w:i/>
        </w:rPr>
        <w:t>Client</w:t>
      </w:r>
      <w:r w:rsidRPr="00EF4F3B">
        <w:rPr>
          <w:i/>
        </w:rPr>
        <w:t>’s Representative</w:t>
      </w:r>
      <w:r w:rsidRPr="00EF4F3B">
        <w:t>]</w:t>
      </w:r>
    </w:p>
    <w:p w14:paraId="2BE716D4" w14:textId="49412450" w:rsidR="008232F4" w:rsidRPr="00EF4F3B" w:rsidRDefault="00997B4F" w:rsidP="008232F4">
      <w:pPr>
        <w:spacing w:before="240" w:after="120"/>
        <w:jc w:val="both"/>
        <w:rPr>
          <w:b/>
          <w:color w:val="333333"/>
        </w:rPr>
      </w:pPr>
      <w:r>
        <w:rPr>
          <w:b/>
          <w:color w:val="333333"/>
        </w:rPr>
        <w:t>Submission of Proposal</w:t>
      </w:r>
    </w:p>
    <w:p w14:paraId="54D8532F" w14:textId="2D5D0055" w:rsidR="00EE6560" w:rsidRPr="00EE6560" w:rsidRDefault="00EE6560" w:rsidP="00EE6560">
      <w:pPr>
        <w:jc w:val="both"/>
      </w:pPr>
      <w:r w:rsidRPr="00EE6560">
        <w:t xml:space="preserve">We, the undersigned, offer to provide the consulting services for </w:t>
      </w:r>
      <w:r w:rsidRPr="00EE6560">
        <w:rPr>
          <w:i/>
        </w:rPr>
        <w:t>[</w:t>
      </w:r>
      <w:r w:rsidRPr="00EE6560">
        <w:rPr>
          <w:i/>
          <w:iCs/>
        </w:rPr>
        <w:t>Insert t</w:t>
      </w:r>
      <w:r w:rsidRPr="00EE6560">
        <w:rPr>
          <w:i/>
        </w:rPr>
        <w:t>itle of assignment]</w:t>
      </w:r>
      <w:r w:rsidRPr="00EE6560">
        <w:t xml:space="preserve"> in accordance with your RFP</w:t>
      </w:r>
      <w:r w:rsidR="009C7888">
        <w:t>: Call-off</w:t>
      </w:r>
      <w:r w:rsidRPr="00EE6560">
        <w:t xml:space="preserve"> dated </w:t>
      </w:r>
      <w:r w:rsidRPr="00EE6560">
        <w:rPr>
          <w:i/>
        </w:rPr>
        <w:t>[</w:t>
      </w:r>
      <w:r w:rsidRPr="00EE6560">
        <w:rPr>
          <w:i/>
          <w:iCs/>
        </w:rPr>
        <w:t xml:space="preserve">Insert </w:t>
      </w:r>
      <w:r w:rsidRPr="00EE6560">
        <w:rPr>
          <w:i/>
        </w:rPr>
        <w:t>Date]</w:t>
      </w:r>
      <w:r w:rsidRPr="00EE6560">
        <w:t xml:space="preserve"> and our Proposal. We are hereby submitting our Proposal, which includes this </w:t>
      </w:r>
      <w:r w:rsidRPr="00EE6560">
        <w:rPr>
          <w:spacing w:val="-2"/>
        </w:rPr>
        <w:t>Technical Proposal</w:t>
      </w:r>
      <w:r w:rsidRPr="00EE6560">
        <w:t xml:space="preserve"> and a Financial Proposal</w:t>
      </w:r>
      <w:r w:rsidRPr="00EE6560">
        <w:rPr>
          <w:i/>
        </w:rPr>
        <w:t>.</w:t>
      </w:r>
      <w:r w:rsidRPr="00EE6560">
        <w:t xml:space="preserve"> </w:t>
      </w:r>
    </w:p>
    <w:p w14:paraId="09FC2637" w14:textId="77777777" w:rsidR="00EE6560" w:rsidRPr="00EE6560" w:rsidRDefault="00EE6560" w:rsidP="00A16996">
      <w:pPr>
        <w:spacing w:after="120"/>
        <w:jc w:val="both"/>
      </w:pPr>
      <w:r w:rsidRPr="00EE6560">
        <w:t>{If the Consultant is a joint venture, insert the following</w:t>
      </w:r>
      <w:r w:rsidRPr="00EE6560">
        <w:rPr>
          <w:i/>
        </w:rPr>
        <w:t>:</w:t>
      </w:r>
      <w:r w:rsidRPr="00EE6560">
        <w:t xml:space="preserve"> We are submitting our Proposal a joint venture with: </w:t>
      </w:r>
      <w:r w:rsidRPr="00EE6560">
        <w:rPr>
          <w:i/>
          <w:iCs/>
        </w:rPr>
        <w:t>{Insert a list with full name and the legal address of each member, and indicate the lead member}</w:t>
      </w:r>
      <w:r w:rsidRPr="00EE6560">
        <w:t>.</w:t>
      </w:r>
      <w:r w:rsidRPr="00EE6560">
        <w:rPr>
          <w:vertAlign w:val="superscript"/>
        </w:rPr>
        <w:t xml:space="preserve"> </w:t>
      </w:r>
      <w:r w:rsidRPr="00EE6560">
        <w:t xml:space="preserve">We have attached a copy </w:t>
      </w:r>
      <w:r w:rsidRPr="00EE6560">
        <w:rPr>
          <w:i/>
          <w:iCs/>
        </w:rPr>
        <w:t>{insert: “of our letter of intent to form a joint venture” or, if a JV is already formed, “of the JV agreement”}</w:t>
      </w:r>
      <w:r w:rsidRPr="00EE6560">
        <w:t xml:space="preserve"> signed by every participating member, which details the likely legal structure of and the confirmation of joint and severable liability of the members of the said joint venture.</w:t>
      </w:r>
    </w:p>
    <w:p w14:paraId="2952D44A" w14:textId="77777777" w:rsidR="00EE6560" w:rsidRPr="00EE6560" w:rsidRDefault="00EE6560" w:rsidP="00EE6560">
      <w:pPr>
        <w:jc w:val="both"/>
        <w:rPr>
          <w:i/>
          <w:iCs/>
        </w:rPr>
      </w:pPr>
      <w:r w:rsidRPr="00EE6560">
        <w:rPr>
          <w:i/>
          <w:iCs/>
        </w:rPr>
        <w:t>{OR</w:t>
      </w:r>
    </w:p>
    <w:p w14:paraId="69A6D939" w14:textId="77777777" w:rsidR="00EE6560" w:rsidRPr="00EE6560" w:rsidRDefault="00EE6560" w:rsidP="00A16996">
      <w:pPr>
        <w:spacing w:before="120" w:after="120"/>
        <w:jc w:val="both"/>
        <w:rPr>
          <w:i/>
          <w:iCs/>
        </w:rPr>
      </w:pPr>
      <w:r w:rsidRPr="00EE6560">
        <w:rPr>
          <w:i/>
          <w:iCs/>
        </w:rPr>
        <w:t>If the Consultant’s Proposal includes Sub-consultants, insert the following: We are submitting our Proposal with the following firms as Sub-consultants: {Insert a list with full name and address of each Sub-consultant.}</w:t>
      </w:r>
      <w:r w:rsidRPr="00EE6560">
        <w:t xml:space="preserve">  </w:t>
      </w:r>
    </w:p>
    <w:p w14:paraId="40E83E57" w14:textId="0CD8B3F2" w:rsidR="00EE6560" w:rsidRPr="00EE6560" w:rsidRDefault="00EE6560" w:rsidP="00EE6560">
      <w:pPr>
        <w:jc w:val="both"/>
      </w:pPr>
      <w:r w:rsidRPr="00EE6560">
        <w:t xml:space="preserve">Our Financial Proposal is for the amount of </w:t>
      </w:r>
      <w:r w:rsidRPr="00EE6560">
        <w:rPr>
          <w:i/>
          <w:iCs/>
        </w:rPr>
        <w:t>{Indicate the corresponding to the amount(s) currency(ies)} {Insert amount(s) in words and figures}</w:t>
      </w:r>
      <w:r w:rsidRPr="00EE6560">
        <w:t xml:space="preserve">, </w:t>
      </w:r>
      <w:r w:rsidRPr="00EE6560">
        <w:rPr>
          <w:i/>
          <w:iCs/>
        </w:rPr>
        <w:t>[Insert “including” or “excluding”]</w:t>
      </w:r>
      <w:r w:rsidRPr="00EE6560">
        <w:t xml:space="preserve"> of all indirect local taxes in accordance with the </w:t>
      </w:r>
      <w:r w:rsidR="00603092">
        <w:t>RFP: Call-off</w:t>
      </w:r>
      <w:r w:rsidRPr="00EE6560">
        <w:t xml:space="preserve">.  The estimated amount of local indirect taxes is </w:t>
      </w:r>
      <w:r w:rsidRPr="00EE6560">
        <w:rPr>
          <w:i/>
          <w:iCs/>
        </w:rPr>
        <w:t>{Insert currency}</w:t>
      </w:r>
      <w:r w:rsidRPr="00EE6560">
        <w:t xml:space="preserve"> </w:t>
      </w:r>
      <w:r w:rsidRPr="00EE6560">
        <w:rPr>
          <w:i/>
          <w:iCs/>
        </w:rPr>
        <w:t>{Insert amount in words and figures}</w:t>
      </w:r>
      <w:r w:rsidRPr="00EE6560">
        <w:t xml:space="preserve"> which shall be confirmed or adjusted, if needed, during negotiations. </w:t>
      </w:r>
    </w:p>
    <w:p w14:paraId="05FF2B0E" w14:textId="77777777" w:rsidR="009C7888" w:rsidRDefault="009C7888" w:rsidP="00EE6560">
      <w:pPr>
        <w:spacing w:after="120"/>
        <w:jc w:val="both"/>
      </w:pPr>
    </w:p>
    <w:p w14:paraId="28AC7942" w14:textId="63E291C5" w:rsidR="00EE6560" w:rsidRPr="00EE6560" w:rsidRDefault="00EE6560" w:rsidP="00EE6560">
      <w:pPr>
        <w:spacing w:after="120"/>
        <w:jc w:val="both"/>
      </w:pPr>
      <w:r w:rsidRPr="00EE6560">
        <w:t xml:space="preserve">We hereby declare that: </w:t>
      </w:r>
    </w:p>
    <w:p w14:paraId="7BB490CB" w14:textId="77777777" w:rsidR="00EE6560" w:rsidRPr="00EE6560" w:rsidRDefault="00EE6560" w:rsidP="00A16996">
      <w:pPr>
        <w:numPr>
          <w:ilvl w:val="0"/>
          <w:numId w:val="689"/>
        </w:numPr>
        <w:spacing w:after="120"/>
        <w:ind w:left="806"/>
        <w:jc w:val="both"/>
      </w:pPr>
      <w:r w:rsidRPr="00EE6560">
        <w:t>All the information and statements made in this Proposal are true and we accept that any misinterpretation or misrepresentation contained in this Proposal may lead to our disqualification by the Client and/or may be sanctioned by the Bank.</w:t>
      </w:r>
    </w:p>
    <w:p w14:paraId="5923C84F" w14:textId="77777777" w:rsidR="00EE6560" w:rsidRPr="00EE6560" w:rsidRDefault="00EE6560" w:rsidP="00A16996">
      <w:pPr>
        <w:numPr>
          <w:ilvl w:val="0"/>
          <w:numId w:val="689"/>
        </w:numPr>
        <w:spacing w:after="120"/>
        <w:ind w:left="806"/>
        <w:jc w:val="both"/>
      </w:pPr>
      <w:r w:rsidRPr="00EE6560">
        <w:t xml:space="preserve">Our Proposal shall be valid and remain binding upon us, subject to any modifications resulting from Contract negotiations, until </w:t>
      </w:r>
      <w:r w:rsidRPr="00EE6560">
        <w:rPr>
          <w:i/>
        </w:rPr>
        <w:t xml:space="preserve">[insert day, month and year]. </w:t>
      </w:r>
    </w:p>
    <w:p w14:paraId="4CC8759C" w14:textId="62B82A04" w:rsidR="00EE6560" w:rsidRPr="00EE6560" w:rsidRDefault="00EE6560" w:rsidP="00A16996">
      <w:pPr>
        <w:numPr>
          <w:ilvl w:val="0"/>
          <w:numId w:val="689"/>
        </w:numPr>
        <w:spacing w:after="120"/>
        <w:ind w:left="806"/>
        <w:jc w:val="both"/>
        <w:rPr>
          <w:iCs/>
        </w:rPr>
      </w:pPr>
      <w:r w:rsidRPr="00EE6560">
        <w:rPr>
          <w:iCs/>
        </w:rPr>
        <w:t xml:space="preserve">We </w:t>
      </w:r>
      <w:r w:rsidRPr="00D0434E">
        <w:t>have</w:t>
      </w:r>
      <w:r w:rsidRPr="00EE6560">
        <w:rPr>
          <w:iCs/>
        </w:rPr>
        <w:t xml:space="preserve"> no conflict of interest in accordance with the </w:t>
      </w:r>
      <w:r w:rsidR="00603092" w:rsidRPr="00603092">
        <w:rPr>
          <w:iCs/>
        </w:rPr>
        <w:t>RFP: Call-off</w:t>
      </w:r>
      <w:r w:rsidRPr="00EE6560">
        <w:rPr>
          <w:iCs/>
        </w:rPr>
        <w:t xml:space="preserve">. </w:t>
      </w:r>
    </w:p>
    <w:p w14:paraId="4154C5A0" w14:textId="4E30B3F1" w:rsidR="00EE6560" w:rsidRDefault="00EE6560" w:rsidP="00A16996">
      <w:pPr>
        <w:numPr>
          <w:ilvl w:val="0"/>
          <w:numId w:val="689"/>
        </w:numPr>
        <w:spacing w:after="120"/>
        <w:ind w:left="806"/>
        <w:jc w:val="both"/>
        <w:rPr>
          <w:i/>
        </w:rPr>
      </w:pPr>
      <w:r w:rsidRPr="00EE6560">
        <w:t xml:space="preserve">We meet the eligibility requirements and we confirm our understanding of our obligation to abide by the Bank’s policy in regard to Fraud and Corruption, as stated in the </w:t>
      </w:r>
      <w:r w:rsidR="00603092" w:rsidRPr="00603092">
        <w:t>RFP: Call-off</w:t>
      </w:r>
      <w:r w:rsidRPr="00EE6560">
        <w:rPr>
          <w:i/>
        </w:rPr>
        <w:t>.</w:t>
      </w:r>
    </w:p>
    <w:p w14:paraId="0E589DB7" w14:textId="77777777" w:rsidR="00EE6560" w:rsidRPr="0068795B" w:rsidRDefault="00EE6560" w:rsidP="00446849">
      <w:pPr>
        <w:numPr>
          <w:ilvl w:val="0"/>
          <w:numId w:val="689"/>
        </w:numPr>
        <w:spacing w:after="120"/>
        <w:contextualSpacing/>
        <w:jc w:val="both"/>
        <w:rPr>
          <w:color w:val="000000" w:themeColor="text1"/>
          <w:szCs w:val="20"/>
        </w:rPr>
      </w:pPr>
      <w:r w:rsidRPr="00155A5E">
        <w:rPr>
          <w:b/>
          <w:bCs/>
        </w:rPr>
        <w:t>Sexual</w:t>
      </w:r>
      <w:r w:rsidRPr="0068795B">
        <w:rPr>
          <w:b/>
          <w:bCs/>
          <w:szCs w:val="20"/>
        </w:rPr>
        <w:t xml:space="preserve"> Exploitation</w:t>
      </w:r>
      <w:r w:rsidRPr="0068795B">
        <w:rPr>
          <w:b/>
          <w:color w:val="000000" w:themeColor="text1"/>
          <w:szCs w:val="20"/>
        </w:rPr>
        <w:t xml:space="preserve"> and Abuse (SEA) and/or Sexual Harassment (SH):</w:t>
      </w:r>
      <w:r w:rsidRPr="0068795B">
        <w:rPr>
          <w:color w:val="000000" w:themeColor="text1"/>
          <w:szCs w:val="20"/>
        </w:rPr>
        <w:t xml:space="preserve"> </w:t>
      </w:r>
      <w:r>
        <w:rPr>
          <w:color w:val="000000" w:themeColor="text1"/>
          <w:szCs w:val="20"/>
        </w:rPr>
        <w:t xml:space="preserve">    </w:t>
      </w:r>
      <w:r w:rsidRPr="0068795B">
        <w:rPr>
          <w:color w:val="000000"/>
          <w:szCs w:val="20"/>
        </w:rPr>
        <w:t>[</w:t>
      </w:r>
      <w:r w:rsidRPr="0068795B">
        <w:rPr>
          <w:i/>
          <w:iCs/>
          <w:color w:val="000000"/>
          <w:szCs w:val="20"/>
        </w:rPr>
        <w:t>select the appropriate option from (i) to (iii) below and delete the others</w:t>
      </w:r>
      <w:r w:rsidRPr="0068795B">
        <w:rPr>
          <w:color w:val="000000"/>
          <w:szCs w:val="20"/>
        </w:rPr>
        <w:t>]</w:t>
      </w:r>
      <w:r w:rsidRPr="0068795B">
        <w:rPr>
          <w:color w:val="000000" w:themeColor="text1"/>
          <w:szCs w:val="20"/>
        </w:rPr>
        <w:t>.</w:t>
      </w:r>
    </w:p>
    <w:p w14:paraId="78A7273B" w14:textId="3B84D32B" w:rsidR="00EE6560" w:rsidRPr="0068795B" w:rsidRDefault="00EE6560" w:rsidP="00A16996">
      <w:pPr>
        <w:tabs>
          <w:tab w:val="right" w:pos="9000"/>
        </w:tabs>
        <w:spacing w:before="240" w:after="120"/>
        <w:ind w:left="900" w:right="-14"/>
        <w:rPr>
          <w:color w:val="000000" w:themeColor="text1"/>
          <w:szCs w:val="20"/>
        </w:rPr>
      </w:pPr>
      <w:r w:rsidRPr="0068795B">
        <w:rPr>
          <w:color w:val="000000"/>
          <w:szCs w:val="20"/>
        </w:rPr>
        <w:t xml:space="preserve">We </w:t>
      </w:r>
      <w:r w:rsidRPr="0068795B">
        <w:rPr>
          <w:i/>
          <w:iCs/>
          <w:color w:val="000000"/>
          <w:szCs w:val="20"/>
        </w:rPr>
        <w:t xml:space="preserve">[where JV, insert: </w:t>
      </w:r>
      <w:r w:rsidRPr="0068795B">
        <w:rPr>
          <w:color w:val="000000"/>
          <w:szCs w:val="20"/>
        </w:rPr>
        <w:t>“including any of our JV members”</w:t>
      </w:r>
      <w:r w:rsidRPr="0068795B">
        <w:rPr>
          <w:i/>
          <w:iCs/>
          <w:color w:val="000000"/>
          <w:szCs w:val="20"/>
        </w:rPr>
        <w:t>]</w:t>
      </w:r>
      <w:r w:rsidRPr="0068795B">
        <w:rPr>
          <w:color w:val="000000"/>
          <w:szCs w:val="20"/>
        </w:rPr>
        <w:t xml:space="preserve">, and any of our </w:t>
      </w:r>
      <w:r>
        <w:rPr>
          <w:color w:val="000000"/>
          <w:szCs w:val="20"/>
        </w:rPr>
        <w:t>s</w:t>
      </w:r>
      <w:r w:rsidRPr="0068795B">
        <w:rPr>
          <w:color w:val="000000"/>
          <w:szCs w:val="20"/>
        </w:rPr>
        <w:t>ub</w:t>
      </w:r>
      <w:r>
        <w:rPr>
          <w:color w:val="000000"/>
          <w:szCs w:val="20"/>
        </w:rPr>
        <w:t>-</w:t>
      </w:r>
      <w:r w:rsidRPr="0068795B">
        <w:rPr>
          <w:color w:val="000000"/>
          <w:szCs w:val="20"/>
        </w:rPr>
        <w:t>con</w:t>
      </w:r>
      <w:r>
        <w:rPr>
          <w:color w:val="000000"/>
          <w:szCs w:val="20"/>
        </w:rPr>
        <w:t>sultants</w:t>
      </w:r>
      <w:r w:rsidRPr="0068795B">
        <w:rPr>
          <w:color w:val="000000" w:themeColor="text1"/>
          <w:szCs w:val="20"/>
        </w:rPr>
        <w:t>:</w:t>
      </w:r>
    </w:p>
    <w:p w14:paraId="3F98F3A7" w14:textId="75A276FE" w:rsidR="00EE6560" w:rsidRPr="00446849" w:rsidRDefault="00EE6560" w:rsidP="00A16996">
      <w:pPr>
        <w:pStyle w:val="ListParagraph"/>
        <w:numPr>
          <w:ilvl w:val="3"/>
          <w:numId w:val="626"/>
        </w:numPr>
        <w:tabs>
          <w:tab w:val="right" w:pos="9000"/>
        </w:tabs>
        <w:spacing w:before="120" w:after="120"/>
        <w:ind w:left="1260" w:right="-14" w:hanging="540"/>
        <w:jc w:val="both"/>
        <w:rPr>
          <w:szCs w:val="20"/>
        </w:rPr>
      </w:pPr>
      <w:r w:rsidRPr="00446849">
        <w:rPr>
          <w:color w:val="000000" w:themeColor="text1"/>
          <w:szCs w:val="20"/>
        </w:rPr>
        <w:t xml:space="preserve">[have not been </w:t>
      </w:r>
      <w:r w:rsidRPr="00446849">
        <w:rPr>
          <w:szCs w:val="20"/>
        </w:rPr>
        <w:t xml:space="preserve">subject to disqualification by the Bank for non-compliance with SEA/ SH obligations.] </w:t>
      </w:r>
    </w:p>
    <w:p w14:paraId="69C812D3" w14:textId="2DDA7F9F" w:rsidR="00EE6560" w:rsidRPr="00446849" w:rsidRDefault="00EE6560" w:rsidP="00A16996">
      <w:pPr>
        <w:pStyle w:val="ListParagraph"/>
        <w:numPr>
          <w:ilvl w:val="3"/>
          <w:numId w:val="626"/>
        </w:numPr>
        <w:tabs>
          <w:tab w:val="right" w:pos="9000"/>
        </w:tabs>
        <w:spacing w:before="120" w:after="120"/>
        <w:ind w:left="1260" w:right="-14" w:hanging="540"/>
        <w:jc w:val="both"/>
        <w:rPr>
          <w:szCs w:val="20"/>
        </w:rPr>
      </w:pPr>
      <w:r w:rsidRPr="00446849">
        <w:rPr>
          <w:szCs w:val="20"/>
        </w:rPr>
        <w:t>[</w:t>
      </w:r>
      <w:r w:rsidRPr="00446849">
        <w:rPr>
          <w:color w:val="000000" w:themeColor="text1"/>
          <w:szCs w:val="20"/>
        </w:rPr>
        <w:t xml:space="preserve">are </w:t>
      </w:r>
      <w:r w:rsidRPr="00A16996">
        <w:rPr>
          <w:color w:val="000000" w:themeColor="text1"/>
          <w:szCs w:val="20"/>
        </w:rPr>
        <w:t>subject</w:t>
      </w:r>
      <w:r w:rsidRPr="00446849">
        <w:rPr>
          <w:szCs w:val="20"/>
        </w:rPr>
        <w:t xml:space="preserve"> to disqualification by the Bank for non-compliance with SEA/ SH obligations.] </w:t>
      </w:r>
    </w:p>
    <w:p w14:paraId="03AFE7B4" w14:textId="6476D556" w:rsidR="00EE6560" w:rsidRPr="00446849" w:rsidRDefault="00EE6560" w:rsidP="00A16996">
      <w:pPr>
        <w:pStyle w:val="ListParagraph"/>
        <w:numPr>
          <w:ilvl w:val="3"/>
          <w:numId w:val="626"/>
        </w:numPr>
        <w:tabs>
          <w:tab w:val="right" w:pos="9000"/>
        </w:tabs>
        <w:spacing w:before="120" w:after="120"/>
        <w:ind w:left="1260" w:right="-14" w:hanging="540"/>
        <w:jc w:val="both"/>
        <w:rPr>
          <w:szCs w:val="20"/>
        </w:rPr>
      </w:pPr>
      <w:r w:rsidRPr="00446849">
        <w:rPr>
          <w:color w:val="000000" w:themeColor="text1"/>
          <w:szCs w:val="20"/>
        </w:rPr>
        <w:t xml:space="preserve">[had been </w:t>
      </w:r>
      <w:r w:rsidRPr="00446849">
        <w:rPr>
          <w:szCs w:val="20"/>
        </w:rPr>
        <w:t xml:space="preserve">subject to disqualification by the Bank for non-compliance with SEA/ SH obligations. </w:t>
      </w:r>
      <w:r w:rsidRPr="00446849">
        <w:rPr>
          <w:color w:val="000000" w:themeColor="text1"/>
          <w:szCs w:val="20"/>
        </w:rPr>
        <w:t>An arbitral award on the disqualification case has been made in our favor.]</w:t>
      </w:r>
    </w:p>
    <w:p w14:paraId="6C2E70CD" w14:textId="28ECD1BB" w:rsidR="00EE6560" w:rsidRPr="00EE6560" w:rsidRDefault="00EE6560" w:rsidP="00A16996">
      <w:pPr>
        <w:numPr>
          <w:ilvl w:val="0"/>
          <w:numId w:val="689"/>
        </w:numPr>
        <w:spacing w:after="120"/>
        <w:ind w:left="806"/>
        <w:jc w:val="both"/>
        <w:rPr>
          <w:i/>
        </w:rPr>
      </w:pPr>
      <w:r w:rsidRPr="00EE6560">
        <w:t xml:space="preserve">We, along with any of our sub-consultants, subcontractors, </w:t>
      </w:r>
      <w:r w:rsidR="00603092">
        <w:t>suppliers</w:t>
      </w:r>
      <w:r w:rsidRPr="00EE6560">
        <w:t>,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Client’s country laws or official regulations or pursuant to a decision of the United Nations Security Council;</w:t>
      </w:r>
    </w:p>
    <w:p w14:paraId="4CAA54F8" w14:textId="77777777" w:rsidR="00EE6560" w:rsidRPr="00EE6560" w:rsidRDefault="00EE6560" w:rsidP="00A16996">
      <w:pPr>
        <w:numPr>
          <w:ilvl w:val="0"/>
          <w:numId w:val="689"/>
        </w:numPr>
        <w:spacing w:after="120"/>
        <w:ind w:left="806"/>
        <w:jc w:val="both"/>
        <w:rPr>
          <w:i/>
        </w:rPr>
      </w:pPr>
      <w:r w:rsidRPr="00EE6560">
        <w:t>We undertake to negotiate a Contract on the basis of the proposed Key Experts.</w:t>
      </w:r>
    </w:p>
    <w:p w14:paraId="06A4AC77" w14:textId="77777777" w:rsidR="00EE6560" w:rsidRPr="00EE6560" w:rsidRDefault="00EE6560" w:rsidP="00A16996">
      <w:pPr>
        <w:numPr>
          <w:ilvl w:val="0"/>
          <w:numId w:val="689"/>
        </w:numPr>
        <w:spacing w:after="120"/>
        <w:ind w:left="806"/>
        <w:jc w:val="both"/>
      </w:pPr>
      <w:r w:rsidRPr="00EE6560">
        <w:t>Commissions and gratuities paid or to be paid by us to an agent or any third party relating to preparation or submission of this Proposal and Contract execution, paid if we are awarded the Contract, are listed below:</w:t>
      </w:r>
    </w:p>
    <w:p w14:paraId="767909A6" w14:textId="77777777" w:rsidR="00EE6560" w:rsidRPr="00EE6560" w:rsidRDefault="00EE6560" w:rsidP="00EE6560"/>
    <w:p w14:paraId="1C741CE5" w14:textId="77777777" w:rsidR="00EE6560" w:rsidRPr="00EE6560" w:rsidRDefault="00EE6560" w:rsidP="00EE6560">
      <w:pPr>
        <w:pBdr>
          <w:bottom w:val="single" w:sz="4" w:space="1" w:color="auto"/>
        </w:pBdr>
        <w:tabs>
          <w:tab w:val="left" w:pos="360"/>
          <w:tab w:val="left" w:pos="3600"/>
          <w:tab w:val="left" w:pos="6300"/>
          <w:tab w:val="right" w:pos="9000"/>
        </w:tabs>
        <w:ind w:right="73"/>
        <w:rPr>
          <w:sz w:val="20"/>
          <w:szCs w:val="20"/>
        </w:rPr>
      </w:pPr>
      <w:r w:rsidRPr="00EE6560">
        <w:rPr>
          <w:sz w:val="20"/>
          <w:szCs w:val="20"/>
          <w:lang w:eastAsia="it-IT"/>
        </w:rPr>
        <w:tab/>
        <w:t>Name and Address</w:t>
      </w:r>
      <w:r w:rsidRPr="00EE6560">
        <w:rPr>
          <w:sz w:val="20"/>
          <w:szCs w:val="20"/>
          <w:lang w:eastAsia="it-IT"/>
        </w:rPr>
        <w:tab/>
        <w:t>Amount and</w:t>
      </w:r>
      <w:r w:rsidRPr="00EE6560">
        <w:rPr>
          <w:sz w:val="20"/>
          <w:szCs w:val="20"/>
          <w:lang w:eastAsia="it-IT"/>
        </w:rPr>
        <w:tab/>
      </w:r>
      <w:r w:rsidRPr="00EE6560">
        <w:rPr>
          <w:sz w:val="20"/>
          <w:szCs w:val="20"/>
        </w:rPr>
        <w:t>Purpose of Commission</w:t>
      </w:r>
    </w:p>
    <w:p w14:paraId="2D852CC6" w14:textId="77777777" w:rsidR="00EE6560" w:rsidRPr="00EE6560" w:rsidRDefault="00EE6560" w:rsidP="00EE6560">
      <w:pPr>
        <w:pBdr>
          <w:bottom w:val="single" w:sz="4" w:space="1" w:color="auto"/>
        </w:pBdr>
        <w:tabs>
          <w:tab w:val="left" w:pos="720"/>
          <w:tab w:val="left" w:pos="3780"/>
          <w:tab w:val="left" w:pos="7020"/>
          <w:tab w:val="right" w:pos="9000"/>
        </w:tabs>
        <w:ind w:right="73"/>
        <w:rPr>
          <w:sz w:val="20"/>
          <w:szCs w:val="20"/>
        </w:rPr>
      </w:pPr>
      <w:r w:rsidRPr="00EE6560">
        <w:rPr>
          <w:sz w:val="20"/>
          <w:szCs w:val="20"/>
          <w:lang w:eastAsia="it-IT"/>
        </w:rPr>
        <w:tab/>
        <w:t>of Agents</w:t>
      </w:r>
      <w:r w:rsidRPr="00EE6560">
        <w:rPr>
          <w:sz w:val="20"/>
          <w:szCs w:val="20"/>
        </w:rPr>
        <w:tab/>
      </w:r>
      <w:r w:rsidRPr="00EE6560">
        <w:rPr>
          <w:sz w:val="20"/>
          <w:szCs w:val="20"/>
          <w:lang w:eastAsia="it-IT"/>
        </w:rPr>
        <w:t>Currency</w:t>
      </w:r>
      <w:r w:rsidRPr="00EE6560">
        <w:rPr>
          <w:sz w:val="20"/>
          <w:szCs w:val="20"/>
        </w:rPr>
        <w:tab/>
        <w:t>or Gratuity</w:t>
      </w:r>
    </w:p>
    <w:p w14:paraId="69136884" w14:textId="77777777" w:rsidR="00EE6560" w:rsidRPr="00EE6560" w:rsidRDefault="00EE6560" w:rsidP="00EE6560">
      <w:pPr>
        <w:pBdr>
          <w:bottom w:val="single" w:sz="4" w:space="1" w:color="auto"/>
        </w:pBdr>
        <w:tabs>
          <w:tab w:val="right" w:pos="2520"/>
          <w:tab w:val="left" w:pos="2880"/>
          <w:tab w:val="right" w:pos="5760"/>
          <w:tab w:val="left" w:pos="6120"/>
          <w:tab w:val="right" w:pos="9000"/>
        </w:tabs>
        <w:ind w:right="73"/>
        <w:rPr>
          <w:sz w:val="20"/>
          <w:szCs w:val="20"/>
          <w:u w:val="single"/>
          <w:lang w:eastAsia="it-IT"/>
        </w:rPr>
      </w:pPr>
      <w:r w:rsidRPr="00EE6560">
        <w:rPr>
          <w:sz w:val="20"/>
          <w:szCs w:val="20"/>
          <w:u w:val="single"/>
        </w:rPr>
        <w:tab/>
      </w:r>
      <w:r w:rsidRPr="00EE6560">
        <w:rPr>
          <w:sz w:val="20"/>
          <w:szCs w:val="20"/>
        </w:rPr>
        <w:tab/>
      </w:r>
      <w:r w:rsidRPr="00EE6560">
        <w:rPr>
          <w:sz w:val="20"/>
          <w:szCs w:val="20"/>
          <w:u w:val="single"/>
        </w:rPr>
        <w:tab/>
      </w:r>
      <w:r w:rsidRPr="00EE6560">
        <w:rPr>
          <w:sz w:val="20"/>
          <w:szCs w:val="20"/>
        </w:rPr>
        <w:tab/>
      </w:r>
      <w:r w:rsidRPr="00EE6560">
        <w:rPr>
          <w:sz w:val="20"/>
          <w:szCs w:val="20"/>
          <w:u w:val="single"/>
        </w:rPr>
        <w:tab/>
      </w:r>
    </w:p>
    <w:p w14:paraId="289D7FD3" w14:textId="77777777" w:rsidR="00EE6560" w:rsidRPr="00EE6560" w:rsidRDefault="00EE6560" w:rsidP="00EE6560">
      <w:pPr>
        <w:pBdr>
          <w:bottom w:val="single" w:sz="4" w:space="1" w:color="auto"/>
        </w:pBdr>
        <w:tabs>
          <w:tab w:val="right" w:pos="2520"/>
          <w:tab w:val="left" w:pos="2880"/>
          <w:tab w:val="right" w:pos="5760"/>
          <w:tab w:val="left" w:pos="6120"/>
          <w:tab w:val="right" w:pos="9000"/>
        </w:tabs>
        <w:ind w:right="73"/>
        <w:rPr>
          <w:sz w:val="20"/>
          <w:szCs w:val="20"/>
          <w:u w:val="single"/>
        </w:rPr>
      </w:pPr>
      <w:r w:rsidRPr="00EE6560">
        <w:rPr>
          <w:sz w:val="20"/>
          <w:szCs w:val="20"/>
          <w:u w:val="single"/>
        </w:rPr>
        <w:tab/>
      </w:r>
      <w:r w:rsidRPr="00EE6560">
        <w:rPr>
          <w:sz w:val="20"/>
          <w:szCs w:val="20"/>
        </w:rPr>
        <w:tab/>
      </w:r>
      <w:r w:rsidRPr="00EE6560">
        <w:rPr>
          <w:sz w:val="20"/>
          <w:szCs w:val="20"/>
          <w:u w:val="single"/>
        </w:rPr>
        <w:tab/>
      </w:r>
      <w:r w:rsidRPr="00EE6560">
        <w:rPr>
          <w:sz w:val="20"/>
          <w:szCs w:val="20"/>
        </w:rPr>
        <w:tab/>
      </w:r>
      <w:r w:rsidRPr="00EE6560">
        <w:rPr>
          <w:sz w:val="20"/>
          <w:szCs w:val="20"/>
          <w:u w:val="single"/>
        </w:rPr>
        <w:tab/>
      </w:r>
    </w:p>
    <w:p w14:paraId="3D3D7C66" w14:textId="77777777" w:rsidR="00EE6560" w:rsidRPr="00EE6560" w:rsidRDefault="00EE6560" w:rsidP="00EE6560">
      <w:pPr>
        <w:pBdr>
          <w:bottom w:val="single" w:sz="4" w:space="1" w:color="auto"/>
        </w:pBdr>
        <w:tabs>
          <w:tab w:val="right" w:pos="2520"/>
          <w:tab w:val="left" w:pos="2880"/>
          <w:tab w:val="right" w:pos="5760"/>
          <w:tab w:val="left" w:pos="6120"/>
          <w:tab w:val="right" w:pos="9000"/>
        </w:tabs>
        <w:ind w:right="73"/>
        <w:rPr>
          <w:sz w:val="20"/>
          <w:szCs w:val="20"/>
          <w:u w:val="single"/>
        </w:rPr>
      </w:pPr>
    </w:p>
    <w:p w14:paraId="7ADA181D" w14:textId="77777777" w:rsidR="00EE6560" w:rsidRPr="00EE6560" w:rsidRDefault="00EE6560" w:rsidP="00A16996">
      <w:pPr>
        <w:pBdr>
          <w:bottom w:val="single" w:sz="4" w:space="1" w:color="auto"/>
        </w:pBdr>
        <w:tabs>
          <w:tab w:val="right" w:pos="2520"/>
          <w:tab w:val="left" w:pos="2880"/>
          <w:tab w:val="right" w:pos="5760"/>
          <w:tab w:val="left" w:pos="6120"/>
          <w:tab w:val="right" w:pos="9000"/>
        </w:tabs>
        <w:ind w:left="810" w:right="73"/>
        <w:rPr>
          <w:rFonts w:eastAsiaTheme="minorHAnsi"/>
          <w:i/>
          <w:iCs/>
          <w:szCs w:val="20"/>
          <w:lang w:val="en-GB"/>
        </w:rPr>
      </w:pPr>
      <w:r w:rsidRPr="00EE6560">
        <w:rPr>
          <w:rFonts w:eastAsiaTheme="minorHAnsi"/>
          <w:i/>
          <w:iCs/>
          <w:szCs w:val="20"/>
          <w:lang w:val="en-GB"/>
        </w:rPr>
        <w:t>{If no payments are made or promised, add the following statement: “No commissions or gratuities have been or are to be paid by us to agents or any third party relating to this Proposal and Contract execution.”}</w:t>
      </w:r>
    </w:p>
    <w:p w14:paraId="1BDC002E" w14:textId="77777777" w:rsidR="00EE6560" w:rsidRPr="00EE6560" w:rsidRDefault="00EE6560" w:rsidP="00EE6560">
      <w:pPr>
        <w:spacing w:after="120"/>
        <w:jc w:val="both"/>
      </w:pPr>
    </w:p>
    <w:p w14:paraId="61FFB110" w14:textId="536BAD78" w:rsidR="00EE6560" w:rsidRPr="00EE6560" w:rsidRDefault="00EE6560" w:rsidP="00A16996">
      <w:pPr>
        <w:numPr>
          <w:ilvl w:val="0"/>
          <w:numId w:val="689"/>
        </w:numPr>
        <w:spacing w:after="120"/>
        <w:ind w:left="806"/>
        <w:jc w:val="both"/>
      </w:pPr>
      <w:r w:rsidRPr="00EE6560">
        <w:t xml:space="preserve">We undertake, if our Proposal is accepted and the Contract is signed, to initiate the Services related to the assignment no later than the expected commencement date specified in the </w:t>
      </w:r>
      <w:r w:rsidR="009C7888">
        <w:t>RFP: Call-off</w:t>
      </w:r>
      <w:r w:rsidRPr="00EE6560">
        <w:t xml:space="preserve">. </w:t>
      </w:r>
    </w:p>
    <w:p w14:paraId="2938902D" w14:textId="77777777" w:rsidR="00EE6560" w:rsidRPr="00EE6560" w:rsidRDefault="00EE6560" w:rsidP="00A16996">
      <w:pPr>
        <w:numPr>
          <w:ilvl w:val="0"/>
          <w:numId w:val="689"/>
        </w:numPr>
        <w:spacing w:after="120"/>
        <w:ind w:left="806"/>
        <w:jc w:val="both"/>
      </w:pPr>
      <w:r w:rsidRPr="00EE6560">
        <w:t>We understand that the Client is not bound to accept any Proposal that the Client receives.</w:t>
      </w:r>
    </w:p>
    <w:p w14:paraId="4F6BACAD" w14:textId="70CC3BCB" w:rsidR="00EE6560" w:rsidRDefault="00EE6560" w:rsidP="00446849">
      <w:pPr>
        <w:ind w:left="810"/>
        <w:rPr>
          <w:lang w:eastAsia="it-IT"/>
        </w:rPr>
      </w:pPr>
    </w:p>
    <w:p w14:paraId="79FFCE42" w14:textId="00A184AE" w:rsidR="00EE6560" w:rsidRPr="00EE6560" w:rsidRDefault="00EE6560" w:rsidP="00A16996">
      <w:pPr>
        <w:ind w:left="810"/>
        <w:rPr>
          <w:lang w:eastAsia="it-IT"/>
        </w:rPr>
      </w:pPr>
      <w:r w:rsidRPr="00EE6560">
        <w:rPr>
          <w:lang w:eastAsia="it-IT"/>
        </w:rPr>
        <w:t>We remain,</w:t>
      </w:r>
    </w:p>
    <w:p w14:paraId="072D5C8D" w14:textId="77777777" w:rsidR="00EE6560" w:rsidRDefault="00EE6560" w:rsidP="00EE6560">
      <w:pPr>
        <w:ind w:firstLine="708"/>
        <w:jc w:val="both"/>
      </w:pPr>
    </w:p>
    <w:p w14:paraId="6598B7DB" w14:textId="7B65B067" w:rsidR="00EE6560" w:rsidRPr="00EE6560" w:rsidRDefault="00EE6560" w:rsidP="00EE6560">
      <w:pPr>
        <w:ind w:firstLine="708"/>
        <w:jc w:val="both"/>
      </w:pPr>
      <w:r w:rsidRPr="00EE6560">
        <w:t>Yours sincerely,</w:t>
      </w:r>
    </w:p>
    <w:p w14:paraId="2ED22C65" w14:textId="77777777" w:rsidR="00EE6560" w:rsidRPr="00EE6560" w:rsidRDefault="00EE6560" w:rsidP="00EE6560">
      <w:pPr>
        <w:tabs>
          <w:tab w:val="right" w:pos="8460"/>
        </w:tabs>
        <w:ind w:left="720"/>
        <w:jc w:val="both"/>
        <w:rPr>
          <w:lang w:val="en-GB"/>
        </w:rPr>
      </w:pPr>
      <w:r w:rsidRPr="00EE6560">
        <w:rPr>
          <w:lang w:val="en-GB"/>
        </w:rPr>
        <w:t>_________________________________________________________________</w:t>
      </w:r>
    </w:p>
    <w:p w14:paraId="4FFDDE61" w14:textId="77777777" w:rsidR="00EE6560" w:rsidRPr="00EE6560" w:rsidRDefault="00EE6560" w:rsidP="00EE6560">
      <w:pPr>
        <w:tabs>
          <w:tab w:val="right" w:pos="8460"/>
        </w:tabs>
        <w:spacing w:after="240"/>
        <w:ind w:left="720"/>
        <w:jc w:val="both"/>
        <w:rPr>
          <w:u w:val="single"/>
          <w:lang w:val="en-GB"/>
        </w:rPr>
      </w:pPr>
      <w:r w:rsidRPr="00EE6560">
        <w:rPr>
          <w:lang w:val="en-GB"/>
        </w:rPr>
        <w:t xml:space="preserve">Signature (of Consultant’s authorized representative) </w:t>
      </w:r>
      <w:r w:rsidRPr="00EE6560">
        <w:rPr>
          <w:i/>
          <w:iCs/>
          <w:lang w:val="en-GB"/>
        </w:rPr>
        <w:t>{In full and initials}</w:t>
      </w:r>
      <w:r w:rsidRPr="00EE6560">
        <w:rPr>
          <w:lang w:val="en-GB"/>
        </w:rPr>
        <w:t xml:space="preserve">:  </w:t>
      </w:r>
    </w:p>
    <w:p w14:paraId="59491836" w14:textId="77777777" w:rsidR="00EE6560" w:rsidRPr="00EE6560" w:rsidRDefault="00EE6560" w:rsidP="00EE6560">
      <w:pPr>
        <w:tabs>
          <w:tab w:val="left" w:pos="1843"/>
          <w:tab w:val="right" w:pos="8460"/>
        </w:tabs>
        <w:ind w:left="720"/>
        <w:jc w:val="both"/>
        <w:rPr>
          <w:i/>
          <w:iCs/>
          <w:lang w:val="en-GB"/>
        </w:rPr>
      </w:pPr>
      <w:r w:rsidRPr="00EE6560">
        <w:rPr>
          <w:lang w:val="en-GB"/>
        </w:rPr>
        <w:t>Full name:</w:t>
      </w:r>
      <w:r w:rsidRPr="00EE6560">
        <w:rPr>
          <w:lang w:val="en-GB"/>
        </w:rPr>
        <w:tab/>
      </w:r>
      <w:r w:rsidRPr="00EE6560">
        <w:rPr>
          <w:i/>
          <w:iCs/>
          <w:lang w:val="en-GB"/>
        </w:rPr>
        <w:t>{insert full name of authorized representative}</w:t>
      </w:r>
    </w:p>
    <w:p w14:paraId="6432BBD0" w14:textId="77777777" w:rsidR="00EE6560" w:rsidRPr="00EE6560" w:rsidRDefault="00EE6560" w:rsidP="00EE6560">
      <w:pPr>
        <w:tabs>
          <w:tab w:val="left" w:pos="1843"/>
          <w:tab w:val="right" w:pos="8460"/>
        </w:tabs>
        <w:ind w:left="720"/>
        <w:jc w:val="both"/>
        <w:rPr>
          <w:i/>
          <w:iCs/>
          <w:lang w:val="en-GB"/>
        </w:rPr>
      </w:pPr>
      <w:r w:rsidRPr="00EE6560">
        <w:rPr>
          <w:lang w:val="en-GB"/>
        </w:rPr>
        <w:t xml:space="preserve">Title: </w:t>
      </w:r>
      <w:r w:rsidRPr="00EE6560">
        <w:rPr>
          <w:lang w:val="en-GB"/>
        </w:rPr>
        <w:tab/>
      </w:r>
      <w:r w:rsidRPr="00EE6560">
        <w:rPr>
          <w:i/>
          <w:iCs/>
          <w:lang w:val="en-GB"/>
        </w:rPr>
        <w:t>{insert title/position of authorized representative}</w:t>
      </w:r>
    </w:p>
    <w:p w14:paraId="095BFF7F" w14:textId="77777777" w:rsidR="00EE6560" w:rsidRPr="00EE6560" w:rsidRDefault="00EE6560" w:rsidP="00EE6560">
      <w:pPr>
        <w:tabs>
          <w:tab w:val="right" w:pos="8460"/>
        </w:tabs>
        <w:ind w:left="720"/>
        <w:jc w:val="both"/>
      </w:pPr>
      <w:r w:rsidRPr="00EE6560">
        <w:t>Name of Consultant (company’s name or JV’s name):</w:t>
      </w:r>
    </w:p>
    <w:p w14:paraId="296551F4" w14:textId="77777777" w:rsidR="00EE6560" w:rsidRPr="00EE6560" w:rsidRDefault="00EE6560" w:rsidP="00EE6560">
      <w:pPr>
        <w:tabs>
          <w:tab w:val="left" w:pos="1843"/>
          <w:tab w:val="right" w:pos="8460"/>
        </w:tabs>
        <w:ind w:left="720"/>
        <w:jc w:val="both"/>
        <w:rPr>
          <w:i/>
          <w:iCs/>
          <w:lang w:val="en-GB"/>
        </w:rPr>
      </w:pPr>
      <w:r w:rsidRPr="00EE6560">
        <w:rPr>
          <w:lang w:val="en-GB"/>
        </w:rPr>
        <w:t xml:space="preserve">Capacity: </w:t>
      </w:r>
      <w:r w:rsidRPr="00EE6560">
        <w:rPr>
          <w:lang w:val="en-GB"/>
        </w:rPr>
        <w:tab/>
      </w:r>
      <w:r w:rsidRPr="00EE6560">
        <w:rPr>
          <w:i/>
          <w:iCs/>
          <w:lang w:val="en-GB"/>
        </w:rPr>
        <w:t>{insert the person’s capacity to sign for the Consultant}</w:t>
      </w:r>
    </w:p>
    <w:p w14:paraId="2F05B490" w14:textId="77777777" w:rsidR="00EE6560" w:rsidRPr="00EE6560" w:rsidRDefault="00EE6560" w:rsidP="00EE6560">
      <w:pPr>
        <w:tabs>
          <w:tab w:val="left" w:pos="1843"/>
          <w:tab w:val="right" w:pos="8460"/>
        </w:tabs>
        <w:ind w:left="720"/>
        <w:jc w:val="both"/>
        <w:rPr>
          <w:i/>
          <w:iCs/>
          <w:lang w:val="en-GB"/>
        </w:rPr>
      </w:pPr>
      <w:r w:rsidRPr="00EE6560">
        <w:rPr>
          <w:lang w:val="en-GB"/>
        </w:rPr>
        <w:t xml:space="preserve">Address:  </w:t>
      </w:r>
      <w:r w:rsidRPr="00EE6560">
        <w:rPr>
          <w:lang w:val="en-GB"/>
        </w:rPr>
        <w:tab/>
      </w:r>
      <w:r w:rsidRPr="00EE6560">
        <w:rPr>
          <w:i/>
          <w:iCs/>
          <w:lang w:val="en-GB"/>
        </w:rPr>
        <w:t>{insert the authorized representative’s address}</w:t>
      </w:r>
    </w:p>
    <w:p w14:paraId="08ECD7A0" w14:textId="77777777" w:rsidR="00EE6560" w:rsidRPr="00EE6560" w:rsidRDefault="00EE6560" w:rsidP="00EE6560">
      <w:pPr>
        <w:tabs>
          <w:tab w:val="left" w:pos="1843"/>
          <w:tab w:val="right" w:pos="8460"/>
        </w:tabs>
        <w:ind w:left="720"/>
        <w:jc w:val="both"/>
        <w:rPr>
          <w:lang w:val="en-GB"/>
        </w:rPr>
      </w:pPr>
      <w:r w:rsidRPr="00EE6560">
        <w:rPr>
          <w:lang w:val="en-GB"/>
        </w:rPr>
        <w:t>Phone/fax:</w:t>
      </w:r>
      <w:r w:rsidRPr="00EE6560">
        <w:rPr>
          <w:lang w:val="en-GB"/>
        </w:rPr>
        <w:tab/>
      </w:r>
      <w:r w:rsidRPr="00EE6560">
        <w:rPr>
          <w:i/>
          <w:iCs/>
          <w:lang w:val="en-GB"/>
        </w:rPr>
        <w:t>{insert the authorized representative’s phone and fax number, if applicable}</w:t>
      </w:r>
    </w:p>
    <w:p w14:paraId="0118CA67" w14:textId="77777777" w:rsidR="00EE6560" w:rsidRPr="00EE6560" w:rsidRDefault="00EE6560" w:rsidP="00EE6560">
      <w:pPr>
        <w:tabs>
          <w:tab w:val="left" w:pos="1843"/>
          <w:tab w:val="right" w:pos="8460"/>
        </w:tabs>
        <w:ind w:left="720"/>
        <w:jc w:val="both"/>
        <w:rPr>
          <w:lang w:val="en-GB"/>
        </w:rPr>
      </w:pPr>
      <w:r w:rsidRPr="00EE6560">
        <w:rPr>
          <w:lang w:val="en-GB"/>
        </w:rPr>
        <w:t xml:space="preserve">Email:  </w:t>
      </w:r>
      <w:r w:rsidRPr="00EE6560">
        <w:rPr>
          <w:lang w:val="en-GB"/>
        </w:rPr>
        <w:tab/>
      </w:r>
      <w:r w:rsidRPr="00EE6560">
        <w:rPr>
          <w:i/>
          <w:iCs/>
          <w:lang w:val="en-GB"/>
        </w:rPr>
        <w:t>{insert the authorized representative’s email address}</w:t>
      </w:r>
      <w:r w:rsidRPr="00EE6560">
        <w:rPr>
          <w:u w:val="single"/>
          <w:lang w:val="en-GB"/>
        </w:rPr>
        <w:tab/>
      </w:r>
    </w:p>
    <w:p w14:paraId="2F198A84" w14:textId="77777777" w:rsidR="00EE6560" w:rsidRPr="00EE6560" w:rsidRDefault="00EE6560" w:rsidP="00EE6560">
      <w:pPr>
        <w:tabs>
          <w:tab w:val="left" w:pos="-720"/>
        </w:tabs>
        <w:suppressAutoHyphens/>
        <w:jc w:val="both"/>
        <w:rPr>
          <w:spacing w:val="-2"/>
          <w:szCs w:val="20"/>
          <w:lang w:eastAsia="it-IT"/>
        </w:rPr>
      </w:pPr>
    </w:p>
    <w:p w14:paraId="01E3AD2B" w14:textId="77777777" w:rsidR="00EE6560" w:rsidRPr="00EE6560" w:rsidRDefault="00EE6560" w:rsidP="00EE6560">
      <w:pPr>
        <w:tabs>
          <w:tab w:val="right" w:pos="8460"/>
        </w:tabs>
        <w:ind w:left="720"/>
        <w:jc w:val="both"/>
      </w:pPr>
      <w:r w:rsidRPr="00EE6560">
        <w:t>{For a joint venture, either all members shall sign or only the lead member, in which case the power of attorney to sign on behalf of all members shall be attached}</w:t>
      </w:r>
    </w:p>
    <w:p w14:paraId="167706FB" w14:textId="77777777" w:rsidR="00EE6560" w:rsidRPr="00EE6560" w:rsidRDefault="00EE6560" w:rsidP="00EE6560">
      <w:pPr>
        <w:tabs>
          <w:tab w:val="left" w:pos="-720"/>
        </w:tabs>
        <w:suppressAutoHyphens/>
        <w:jc w:val="both"/>
        <w:rPr>
          <w:spacing w:val="-2"/>
          <w:szCs w:val="20"/>
          <w:lang w:eastAsia="it-IT"/>
        </w:rPr>
      </w:pPr>
    </w:p>
    <w:p w14:paraId="6F53776E" w14:textId="77777777" w:rsidR="00EE6560" w:rsidRPr="00EE6560" w:rsidRDefault="00EE6560" w:rsidP="00EE6560">
      <w:pPr>
        <w:tabs>
          <w:tab w:val="left" w:pos="-720"/>
        </w:tabs>
        <w:suppressAutoHyphens/>
        <w:jc w:val="both"/>
        <w:rPr>
          <w:b/>
          <w:bCs/>
          <w:spacing w:val="-2"/>
          <w:szCs w:val="20"/>
          <w:lang w:eastAsia="it-IT"/>
        </w:rPr>
      </w:pPr>
      <w:r w:rsidRPr="00EE6560">
        <w:rPr>
          <w:b/>
          <w:bCs/>
          <w:spacing w:val="-2"/>
          <w:szCs w:val="20"/>
          <w:lang w:eastAsia="it-IT"/>
        </w:rPr>
        <w:t>ATTACHMENTS:</w:t>
      </w:r>
    </w:p>
    <w:p w14:paraId="70199E8C" w14:textId="77777777" w:rsidR="00EE6560" w:rsidRPr="00EE6560" w:rsidRDefault="00EE6560" w:rsidP="00EE6560">
      <w:pPr>
        <w:tabs>
          <w:tab w:val="left" w:pos="-720"/>
        </w:tabs>
        <w:suppressAutoHyphens/>
        <w:jc w:val="both"/>
        <w:rPr>
          <w:rFonts w:eastAsiaTheme="minorHAnsi"/>
          <w:spacing w:val="-2"/>
          <w:szCs w:val="20"/>
          <w:lang w:val="en-GB" w:eastAsia="it-IT"/>
        </w:rPr>
      </w:pPr>
    </w:p>
    <w:p w14:paraId="21E45287" w14:textId="77777777" w:rsidR="00EE6560" w:rsidRPr="00EE6560" w:rsidRDefault="00EE6560" w:rsidP="00EE6560">
      <w:pPr>
        <w:numPr>
          <w:ilvl w:val="0"/>
          <w:numId w:val="688"/>
        </w:numPr>
        <w:contextualSpacing/>
        <w:rPr>
          <w:lang w:val="en-GB"/>
        </w:rPr>
      </w:pPr>
      <w:r w:rsidRPr="00EE6560">
        <w:rPr>
          <w:lang w:val="en-GB"/>
        </w:rPr>
        <w:t>Description of Approach, Methodology, and Work Plan for Performing the Assignment</w:t>
      </w:r>
    </w:p>
    <w:p w14:paraId="4F3ECDA6" w14:textId="77777777" w:rsidR="00EE6560" w:rsidRPr="00EE6560" w:rsidRDefault="00EE6560" w:rsidP="00EE6560">
      <w:pPr>
        <w:numPr>
          <w:ilvl w:val="0"/>
          <w:numId w:val="688"/>
        </w:numPr>
        <w:contextualSpacing/>
      </w:pPr>
      <w:r w:rsidRPr="00EE6560">
        <w:t>Work Schedule and planning for deliverables</w:t>
      </w:r>
    </w:p>
    <w:p w14:paraId="37643385" w14:textId="77777777" w:rsidR="00EE6560" w:rsidRPr="00EE6560" w:rsidRDefault="00EE6560" w:rsidP="00EE6560">
      <w:pPr>
        <w:numPr>
          <w:ilvl w:val="0"/>
          <w:numId w:val="688"/>
        </w:numPr>
        <w:contextualSpacing/>
      </w:pPr>
      <w:r w:rsidRPr="00EE6560">
        <w:t>Team Composition, Assignment, and Key Experts’ inputs</w:t>
      </w:r>
    </w:p>
    <w:p w14:paraId="1A194378" w14:textId="25918A86" w:rsidR="00EE6560" w:rsidRDefault="00EE6560" w:rsidP="00EE6560">
      <w:pPr>
        <w:numPr>
          <w:ilvl w:val="0"/>
          <w:numId w:val="688"/>
        </w:numPr>
        <w:contextualSpacing/>
      </w:pPr>
      <w:r w:rsidRPr="00EE6560">
        <w:t>CVs</w:t>
      </w:r>
      <w:r w:rsidR="009C7888">
        <w:t xml:space="preserve"> for any </w:t>
      </w:r>
      <w:r w:rsidR="00F51A82">
        <w:t>justifiable substitution or needed additional Key Expert position not envisaged in the Framework Agreement</w:t>
      </w:r>
    </w:p>
    <w:p w14:paraId="22E9C254" w14:textId="77777777" w:rsidR="007746CA" w:rsidRPr="00EE6560" w:rsidRDefault="007746CA" w:rsidP="007746CA">
      <w:pPr>
        <w:numPr>
          <w:ilvl w:val="0"/>
          <w:numId w:val="688"/>
        </w:numPr>
        <w:contextualSpacing/>
      </w:pPr>
      <w:r>
        <w:t>Financial proposal forms</w:t>
      </w:r>
    </w:p>
    <w:p w14:paraId="5B7C092D" w14:textId="77777777" w:rsidR="007746CA" w:rsidRPr="00EE6560" w:rsidRDefault="007746CA" w:rsidP="007746CA">
      <w:pPr>
        <w:ind w:left="720"/>
        <w:contextualSpacing/>
      </w:pPr>
    </w:p>
    <w:p w14:paraId="183EB063" w14:textId="77777777" w:rsidR="008232F4" w:rsidRDefault="008232F4" w:rsidP="00823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pPr>
    </w:p>
    <w:p w14:paraId="58370CB4" w14:textId="77777777" w:rsidR="001A0A7A" w:rsidRPr="004A2E66" w:rsidRDefault="001A0A7A" w:rsidP="001A0A7A">
      <w:pPr>
        <w:contextualSpacing/>
        <w:rPr>
          <w:sz w:val="32"/>
          <w:szCs w:val="32"/>
        </w:rPr>
        <w:sectPr w:rsidR="001A0A7A" w:rsidRPr="004A2E66" w:rsidSect="001A0A7A">
          <w:headerReference w:type="first" r:id="rId102"/>
          <w:endnotePr>
            <w:numFmt w:val="decimal"/>
          </w:endnotePr>
          <w:pgSz w:w="12240" w:h="15840" w:code="1"/>
          <w:pgMar w:top="1440" w:right="1440" w:bottom="1440" w:left="1440" w:header="720" w:footer="720" w:gutter="0"/>
          <w:paperSrc w:first="262" w:other="262"/>
          <w:cols w:space="720"/>
          <w:noEndnote/>
          <w:titlePg/>
          <w:docGrid w:linePitch="326"/>
        </w:sectPr>
      </w:pPr>
    </w:p>
    <w:p w14:paraId="35C2A28A" w14:textId="63812C2C" w:rsidR="001A0A7A" w:rsidRPr="00446849" w:rsidRDefault="00644E46" w:rsidP="00446849">
      <w:pPr>
        <w:jc w:val="center"/>
        <w:rPr>
          <w:b/>
          <w:smallCaps/>
          <w:sz w:val="28"/>
          <w:szCs w:val="28"/>
        </w:rPr>
      </w:pPr>
      <w:bookmarkStart w:id="275" w:name="_Toc503364208"/>
      <w:r w:rsidRPr="00601EEA">
        <w:rPr>
          <w:b/>
          <w:smallCaps/>
          <w:sz w:val="28"/>
          <w:szCs w:val="28"/>
        </w:rPr>
        <w:t>Technical</w:t>
      </w:r>
      <w:r w:rsidR="00601EEA" w:rsidRPr="00446849">
        <w:rPr>
          <w:b/>
          <w:smallCaps/>
          <w:sz w:val="28"/>
          <w:szCs w:val="28"/>
        </w:rPr>
        <w:t xml:space="preserve"> Proposal Form</w:t>
      </w:r>
      <w:r w:rsidR="00601EEA">
        <w:rPr>
          <w:b/>
          <w:smallCaps/>
          <w:sz w:val="28"/>
          <w:szCs w:val="28"/>
        </w:rPr>
        <w:t xml:space="preserve"> 1</w:t>
      </w:r>
    </w:p>
    <w:p w14:paraId="694E077B" w14:textId="32027930" w:rsidR="001A0A7A" w:rsidRPr="008B01E8" w:rsidRDefault="001A0A7A" w:rsidP="001A0A7A">
      <w:pPr>
        <w:jc w:val="center"/>
        <w:rPr>
          <w:b/>
          <w:smallCaps/>
          <w:sz w:val="28"/>
          <w:szCs w:val="28"/>
        </w:rPr>
      </w:pPr>
      <w:r w:rsidRPr="008B01E8">
        <w:rPr>
          <w:b/>
          <w:smallCaps/>
          <w:sz w:val="28"/>
          <w:szCs w:val="28"/>
        </w:rPr>
        <w:t>Description of Approach, Methodology, and Work Plan for Performing the Assignment</w:t>
      </w:r>
    </w:p>
    <w:p w14:paraId="7181F7EF" w14:textId="77777777" w:rsidR="001A0A7A" w:rsidRPr="008B01E8" w:rsidRDefault="001A0A7A" w:rsidP="001A0A7A">
      <w:pPr>
        <w:pBdr>
          <w:bottom w:val="single" w:sz="8" w:space="1" w:color="auto"/>
        </w:pBdr>
        <w:jc w:val="center"/>
      </w:pPr>
    </w:p>
    <w:p w14:paraId="2A0A65C7" w14:textId="77777777" w:rsidR="002B6811" w:rsidRDefault="002B6811" w:rsidP="001A0A7A">
      <w:pPr>
        <w:pStyle w:val="BodyText"/>
        <w:tabs>
          <w:tab w:val="left" w:pos="-720"/>
          <w:tab w:val="left" w:pos="1080"/>
        </w:tabs>
      </w:pPr>
    </w:p>
    <w:p w14:paraId="58283AC8" w14:textId="77777777" w:rsidR="002B6811" w:rsidRDefault="002B6811" w:rsidP="001A0A7A">
      <w:pPr>
        <w:pStyle w:val="BodyText"/>
        <w:tabs>
          <w:tab w:val="left" w:pos="-720"/>
          <w:tab w:val="left" w:pos="1080"/>
        </w:tabs>
      </w:pPr>
    </w:p>
    <w:p w14:paraId="10171781" w14:textId="77777777" w:rsidR="002B6811" w:rsidRDefault="001A0A7A" w:rsidP="002B6811">
      <w:pPr>
        <w:suppressAutoHyphens/>
        <w:spacing w:after="180"/>
        <w:ind w:left="270"/>
        <w:jc w:val="both"/>
        <w:rPr>
          <w:iCs/>
        </w:rPr>
      </w:pPr>
      <w:r w:rsidRPr="004A2E66">
        <w:t xml:space="preserve">{Suggested structure of your </w:t>
      </w:r>
      <w:r w:rsidRPr="004A2E66">
        <w:rPr>
          <w:iCs/>
        </w:rPr>
        <w:t>Technical Proposal}</w:t>
      </w:r>
    </w:p>
    <w:p w14:paraId="544C052C" w14:textId="6043762E" w:rsidR="002B6811" w:rsidRPr="00446849" w:rsidRDefault="002B6811" w:rsidP="001A0A7A">
      <w:pPr>
        <w:tabs>
          <w:tab w:val="left" w:pos="720"/>
        </w:tabs>
        <w:ind w:left="720" w:hanging="720"/>
        <w:jc w:val="both"/>
        <w:rPr>
          <w:b/>
          <w:bCs/>
          <w:i/>
        </w:rPr>
      </w:pPr>
      <w:r>
        <w:rPr>
          <w:iCs/>
        </w:rPr>
        <w:t xml:space="preserve">           </w:t>
      </w:r>
      <w:r w:rsidRPr="00446849">
        <w:rPr>
          <w:b/>
          <w:bCs/>
          <w:i/>
        </w:rPr>
        <w:t xml:space="preserve">[Note to Consultant: The Framework Agreement </w:t>
      </w:r>
      <w:r>
        <w:rPr>
          <w:b/>
          <w:bCs/>
          <w:i/>
        </w:rPr>
        <w:t xml:space="preserve">(including the proposal) </w:t>
      </w:r>
      <w:r w:rsidRPr="00446849">
        <w:rPr>
          <w:b/>
          <w:bCs/>
          <w:i/>
        </w:rPr>
        <w:t>is included by reference. In preparing this section, the Consultant may focus on any specific requirements of the RFP Call-off and not necessarily repeat the relevant part of the proposal included in the Framework Agreement unless it needs to be updated.]</w:t>
      </w:r>
    </w:p>
    <w:p w14:paraId="5CF37AE0" w14:textId="77777777" w:rsidR="002B6811" w:rsidRDefault="002B6811" w:rsidP="001A0A7A">
      <w:pPr>
        <w:tabs>
          <w:tab w:val="left" w:pos="720"/>
        </w:tabs>
        <w:ind w:left="720" w:hanging="720"/>
        <w:jc w:val="both"/>
        <w:rPr>
          <w:color w:val="333333"/>
        </w:rPr>
      </w:pPr>
    </w:p>
    <w:p w14:paraId="5D494FC3" w14:textId="036F393D" w:rsidR="001A0A7A" w:rsidRPr="008B01E8" w:rsidRDefault="001A0A7A" w:rsidP="00A16996">
      <w:pPr>
        <w:tabs>
          <w:tab w:val="left" w:pos="720"/>
        </w:tabs>
        <w:spacing w:after="120"/>
        <w:ind w:left="720" w:hanging="720"/>
        <w:jc w:val="both"/>
        <w:rPr>
          <w:i/>
          <w:iCs/>
        </w:rPr>
      </w:pPr>
      <w:r w:rsidRPr="008B01E8">
        <w:rPr>
          <w:i/>
          <w:iCs/>
        </w:rPr>
        <w:t xml:space="preserve">a) </w:t>
      </w:r>
      <w:r w:rsidRPr="008B01E8">
        <w:rPr>
          <w:i/>
          <w:iCs/>
        </w:rPr>
        <w:tab/>
      </w:r>
      <w:r w:rsidRPr="008B01E8">
        <w:rPr>
          <w:b/>
          <w:bCs/>
          <w:i/>
          <w:u w:val="single"/>
        </w:rPr>
        <w:t>Technical Approach, Methodology, and Organization of the Consultant’s team.</w:t>
      </w:r>
      <w:r w:rsidRPr="008B01E8">
        <w:rPr>
          <w:iCs/>
        </w:rPr>
        <w:t xml:space="preserve"> {Please explain your understanding of the objectives of the assignment as outlined in the Terms of Reference (TOR), the technical approach, and the methodology you would adopt for implementing the tasks to deliver the expected output(s); the degree of detail of such output; and describe the structure and composition of your team. Please do not repeat/copy the TORs in here.}</w:t>
      </w:r>
    </w:p>
    <w:p w14:paraId="6085C66D" w14:textId="77777777" w:rsidR="001A0A7A" w:rsidRPr="004A2E66" w:rsidRDefault="001A0A7A" w:rsidP="001A0A7A">
      <w:pPr>
        <w:pStyle w:val="BodyText"/>
        <w:tabs>
          <w:tab w:val="left" w:pos="-720"/>
          <w:tab w:val="left" w:pos="720"/>
        </w:tabs>
        <w:ind w:left="720" w:hanging="720"/>
        <w:rPr>
          <w:i/>
          <w:iCs/>
        </w:rPr>
      </w:pPr>
      <w:r w:rsidRPr="004A2E66">
        <w:rPr>
          <w:i/>
          <w:iCs/>
        </w:rPr>
        <w:t xml:space="preserve">b) </w:t>
      </w:r>
      <w:r w:rsidRPr="004A2E66">
        <w:rPr>
          <w:i/>
          <w:iCs/>
        </w:rPr>
        <w:tab/>
      </w:r>
      <w:r w:rsidRPr="004A2E66">
        <w:rPr>
          <w:b/>
          <w:i/>
          <w:iCs/>
          <w:u w:val="single"/>
        </w:rPr>
        <w:t>Work Plan and Staffing</w:t>
      </w:r>
      <w:r w:rsidRPr="004A2E66">
        <w:rPr>
          <w:iCs/>
        </w:rPr>
        <w:t>. {</w:t>
      </w:r>
      <w:r w:rsidRPr="004A2E66">
        <w:rPr>
          <w:rFonts w:eastAsiaTheme="minorHAnsi"/>
          <w:iCs/>
        </w:rPr>
        <w:t xml:space="preserve">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understanding of the TOR and ability to translate them into a feasible </w:t>
      </w:r>
      <w:r w:rsidRPr="00FB4EA0">
        <w:rPr>
          <w:rFonts w:eastAsiaTheme="minorHAnsi"/>
          <w:iCs/>
        </w:rPr>
        <w:t>working plan and work schedule showing the assigned</w:t>
      </w:r>
      <w:r w:rsidRPr="004A2E66">
        <w:rPr>
          <w:rFonts w:eastAsiaTheme="minorHAnsi"/>
          <w:iCs/>
        </w:rPr>
        <w:t xml:space="preserve"> tasks for each expert. A list of the final documents (including reports) to be delivered as final output(s) should be included here. The work plan should be consistent with the Work Schedule Form.}</w:t>
      </w:r>
    </w:p>
    <w:p w14:paraId="071A3498" w14:textId="77777777" w:rsidR="001A0A7A" w:rsidRPr="004A2E66" w:rsidRDefault="001A0A7A" w:rsidP="001A0A7A">
      <w:pPr>
        <w:pStyle w:val="BodyText"/>
        <w:tabs>
          <w:tab w:val="left" w:pos="-720"/>
          <w:tab w:val="left" w:pos="720"/>
        </w:tabs>
        <w:ind w:left="720" w:hanging="720"/>
        <w:rPr>
          <w:i/>
          <w:iCs/>
        </w:rPr>
      </w:pPr>
      <w:r w:rsidRPr="004A2E66">
        <w:rPr>
          <w:i/>
          <w:iCs/>
        </w:rPr>
        <w:t xml:space="preserve">c) </w:t>
      </w:r>
      <w:r w:rsidRPr="004A2E66">
        <w:rPr>
          <w:i/>
          <w:iCs/>
        </w:rPr>
        <w:tab/>
      </w:r>
      <w:r w:rsidRPr="004A2E66">
        <w:rPr>
          <w:b/>
          <w:i/>
          <w:iCs/>
          <w:u w:val="single"/>
        </w:rPr>
        <w:t>Comments (on the TOR and on counterpart staff and facilities</w:t>
      </w:r>
      <w:r w:rsidRPr="004A2E66">
        <w:rPr>
          <w:b/>
          <w:i/>
          <w:iCs/>
        </w:rPr>
        <w:t>)</w:t>
      </w:r>
      <w:r w:rsidRPr="004A2E66">
        <w:rPr>
          <w:i/>
          <w:iCs/>
        </w:rPr>
        <w:t xml:space="preserve"> </w:t>
      </w:r>
    </w:p>
    <w:p w14:paraId="13605B67" w14:textId="77777777" w:rsidR="001A0A7A" w:rsidRPr="004A2E66" w:rsidRDefault="001A0A7A" w:rsidP="001A0A7A">
      <w:pPr>
        <w:tabs>
          <w:tab w:val="left" w:pos="720"/>
        </w:tabs>
        <w:ind w:left="720" w:hanging="720"/>
        <w:jc w:val="both"/>
        <w:rPr>
          <w:iCs/>
        </w:rPr>
      </w:pPr>
      <w:r w:rsidRPr="008B01E8">
        <w:rPr>
          <w:iCs/>
        </w:rPr>
        <w:tab/>
      </w:r>
      <w:r w:rsidRPr="004A2E66">
        <w:rPr>
          <w:iCs/>
        </w:rPr>
        <w:t xml:space="preserve">{Your </w:t>
      </w:r>
      <w:r w:rsidRPr="004A2E66">
        <w:t>suggestions should be concise and to the point, and incorporated in your Proposal. Please also include</w:t>
      </w:r>
      <w:r w:rsidRPr="004A2E66">
        <w:rPr>
          <w:iCs/>
        </w:rPr>
        <w:t xml:space="preserve"> </w:t>
      </w:r>
      <w:r w:rsidRPr="004A2E66">
        <w:t>c</w:t>
      </w:r>
      <w:r w:rsidRPr="004A2E66">
        <w:rPr>
          <w:iCs/>
        </w:rPr>
        <w:t>omments, if any, on counterpart staff and facilities to be provided by the Client. For example, administrative support, office space, local transportation, equipment, data, background reports, etc.}</w:t>
      </w:r>
    </w:p>
    <w:p w14:paraId="729F2A06" w14:textId="77777777" w:rsidR="001A0A7A" w:rsidRPr="008B01E8" w:rsidRDefault="001A0A7A" w:rsidP="001A0A7A">
      <w:pPr>
        <w:tabs>
          <w:tab w:val="left" w:pos="-720"/>
          <w:tab w:val="left" w:pos="357"/>
        </w:tabs>
        <w:jc w:val="both"/>
      </w:pPr>
    </w:p>
    <w:p w14:paraId="5F1C1D71" w14:textId="77777777" w:rsidR="001A0A7A" w:rsidRPr="008B01E8" w:rsidRDefault="001A0A7A" w:rsidP="001A0A7A">
      <w:pPr>
        <w:tabs>
          <w:tab w:val="left" w:pos="-720"/>
          <w:tab w:val="left" w:pos="1080"/>
        </w:tabs>
        <w:jc w:val="both"/>
      </w:pPr>
    </w:p>
    <w:p w14:paraId="54A25C3B" w14:textId="77777777" w:rsidR="001A0A7A" w:rsidRPr="008B01E8" w:rsidRDefault="001A0A7A" w:rsidP="001A0A7A">
      <w:pPr>
        <w:jc w:val="both"/>
      </w:pPr>
    </w:p>
    <w:p w14:paraId="73B917A6" w14:textId="77777777" w:rsidR="001A0A7A" w:rsidRPr="008B01E8" w:rsidRDefault="001A0A7A" w:rsidP="001A0A7A">
      <w:pPr>
        <w:jc w:val="center"/>
        <w:sectPr w:rsidR="001A0A7A" w:rsidRPr="008B01E8" w:rsidSect="001A0A7A">
          <w:headerReference w:type="even" r:id="rId103"/>
          <w:headerReference w:type="default" r:id="rId104"/>
          <w:headerReference w:type="first" r:id="rId105"/>
          <w:footnotePr>
            <w:numRestart w:val="eachSect"/>
          </w:footnotePr>
          <w:pgSz w:w="12242" w:h="15842" w:code="1"/>
          <w:pgMar w:top="1440" w:right="1440" w:bottom="1440" w:left="1728" w:header="720" w:footer="720" w:gutter="0"/>
          <w:cols w:space="708"/>
          <w:titlePg/>
          <w:docGrid w:linePitch="360"/>
        </w:sectPr>
      </w:pPr>
    </w:p>
    <w:p w14:paraId="48510E7E" w14:textId="29BB5D5B" w:rsidR="00601EEA" w:rsidRDefault="00644E46" w:rsidP="00601EEA">
      <w:pPr>
        <w:jc w:val="center"/>
        <w:rPr>
          <w:b/>
          <w:smallCaps/>
          <w:sz w:val="28"/>
          <w:szCs w:val="28"/>
        </w:rPr>
      </w:pPr>
      <w:bookmarkStart w:id="276" w:name="_Hlk78213099"/>
      <w:r w:rsidRPr="00F50C5F">
        <w:rPr>
          <w:b/>
          <w:smallCaps/>
          <w:sz w:val="28"/>
          <w:szCs w:val="28"/>
        </w:rPr>
        <w:t>Technical</w:t>
      </w:r>
      <w:r w:rsidR="00601EEA" w:rsidRPr="00F50C5F">
        <w:rPr>
          <w:b/>
          <w:smallCaps/>
          <w:sz w:val="28"/>
          <w:szCs w:val="28"/>
        </w:rPr>
        <w:t xml:space="preserve"> Proposal Form</w:t>
      </w:r>
      <w:r w:rsidR="00601EEA">
        <w:rPr>
          <w:b/>
          <w:smallCaps/>
          <w:sz w:val="28"/>
          <w:szCs w:val="28"/>
        </w:rPr>
        <w:t xml:space="preserve"> 2</w:t>
      </w:r>
    </w:p>
    <w:bookmarkEnd w:id="276"/>
    <w:p w14:paraId="4362311C" w14:textId="6C9C6EBC" w:rsidR="001A0A7A" w:rsidRPr="008B01E8" w:rsidRDefault="001A0A7A">
      <w:pPr>
        <w:jc w:val="center"/>
        <w:rPr>
          <w:b/>
          <w:smallCaps/>
          <w:sz w:val="28"/>
          <w:szCs w:val="28"/>
        </w:rPr>
      </w:pPr>
      <w:r w:rsidRPr="008B01E8">
        <w:rPr>
          <w:b/>
          <w:smallCaps/>
          <w:sz w:val="28"/>
          <w:szCs w:val="28"/>
        </w:rPr>
        <w:t>Work Schedule and planning for deliverables</w:t>
      </w:r>
    </w:p>
    <w:p w14:paraId="2902DEA2" w14:textId="77777777" w:rsidR="001A0A7A" w:rsidRPr="008B01E8" w:rsidRDefault="001A0A7A" w:rsidP="001A0A7A">
      <w:pPr>
        <w:pBdr>
          <w:bottom w:val="single" w:sz="8" w:space="1" w:color="auto"/>
        </w:pBdr>
        <w:jc w:val="right"/>
      </w:pPr>
    </w:p>
    <w:p w14:paraId="6E23B00F" w14:textId="77777777" w:rsidR="001A0A7A" w:rsidRPr="008B01E8" w:rsidRDefault="001A0A7A" w:rsidP="001A0A7A"/>
    <w:p w14:paraId="6A262D07" w14:textId="77777777" w:rsidR="001A0A7A" w:rsidRPr="008B01E8" w:rsidRDefault="001A0A7A" w:rsidP="001A0A7A"/>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1A0A7A" w:rsidRPr="004A2E66" w14:paraId="2F0FF520" w14:textId="77777777" w:rsidTr="001A0A7A">
        <w:tc>
          <w:tcPr>
            <w:tcW w:w="587" w:type="dxa"/>
            <w:vMerge w:val="restart"/>
            <w:tcBorders>
              <w:top w:val="double" w:sz="4" w:space="0" w:color="auto"/>
              <w:left w:val="double" w:sz="4" w:space="0" w:color="auto"/>
            </w:tcBorders>
            <w:vAlign w:val="center"/>
          </w:tcPr>
          <w:p w14:paraId="559A4FDD" w14:textId="77777777" w:rsidR="001A0A7A" w:rsidRPr="008B01E8" w:rsidRDefault="001A0A7A" w:rsidP="001A0A7A">
            <w:pPr>
              <w:jc w:val="center"/>
              <w:rPr>
                <w:b/>
              </w:rPr>
            </w:pPr>
            <w:r w:rsidRPr="008B01E8">
              <w:rPr>
                <w:b/>
                <w:bCs/>
              </w:rPr>
              <w:t>N°</w:t>
            </w:r>
          </w:p>
        </w:tc>
        <w:tc>
          <w:tcPr>
            <w:tcW w:w="3553" w:type="dxa"/>
            <w:vMerge w:val="restart"/>
            <w:tcBorders>
              <w:top w:val="double" w:sz="4" w:space="0" w:color="auto"/>
              <w:left w:val="single" w:sz="6" w:space="0" w:color="auto"/>
            </w:tcBorders>
            <w:vAlign w:val="center"/>
          </w:tcPr>
          <w:p w14:paraId="1BF6C7D3" w14:textId="77777777" w:rsidR="001A0A7A" w:rsidRPr="008B01E8" w:rsidRDefault="001A0A7A" w:rsidP="001A0A7A">
            <w:pPr>
              <w:jc w:val="center"/>
            </w:pPr>
            <w:r w:rsidRPr="008B01E8">
              <w:rPr>
                <w:b/>
                <w:bCs/>
              </w:rPr>
              <w:t xml:space="preserve">Deliverables </w:t>
            </w:r>
            <w:r w:rsidRPr="008B01E8">
              <w:rPr>
                <w:vertAlign w:val="superscript"/>
              </w:rPr>
              <w:t>1</w:t>
            </w:r>
            <w:r w:rsidRPr="008B01E8">
              <w:rPr>
                <w:b/>
                <w:bCs/>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14:paraId="655CAAC3" w14:textId="77777777" w:rsidR="001A0A7A" w:rsidRPr="008B01E8" w:rsidRDefault="001A0A7A" w:rsidP="001A0A7A">
            <w:pPr>
              <w:spacing w:before="60" w:after="60"/>
              <w:jc w:val="center"/>
            </w:pPr>
            <w:r w:rsidRPr="008B01E8">
              <w:rPr>
                <w:b/>
                <w:bCs/>
              </w:rPr>
              <w:t>Months</w:t>
            </w:r>
          </w:p>
        </w:tc>
      </w:tr>
      <w:tr w:rsidR="001A0A7A" w:rsidRPr="004A2E66" w14:paraId="2E2DCFAD" w14:textId="77777777" w:rsidTr="001A0A7A">
        <w:tc>
          <w:tcPr>
            <w:tcW w:w="587" w:type="dxa"/>
            <w:vMerge/>
            <w:tcBorders>
              <w:left w:val="double" w:sz="4" w:space="0" w:color="auto"/>
              <w:bottom w:val="single" w:sz="6" w:space="0" w:color="auto"/>
            </w:tcBorders>
            <w:vAlign w:val="center"/>
          </w:tcPr>
          <w:p w14:paraId="123B90E3" w14:textId="77777777" w:rsidR="001A0A7A" w:rsidRPr="008B01E8" w:rsidRDefault="001A0A7A" w:rsidP="001A0A7A">
            <w:pPr>
              <w:jc w:val="center"/>
              <w:rPr>
                <w:b/>
              </w:rPr>
            </w:pPr>
          </w:p>
        </w:tc>
        <w:tc>
          <w:tcPr>
            <w:tcW w:w="3553" w:type="dxa"/>
            <w:vMerge/>
            <w:tcBorders>
              <w:left w:val="single" w:sz="6" w:space="0" w:color="auto"/>
              <w:bottom w:val="single" w:sz="6" w:space="0" w:color="auto"/>
            </w:tcBorders>
          </w:tcPr>
          <w:p w14:paraId="12321A27" w14:textId="77777777" w:rsidR="001A0A7A" w:rsidRPr="008B01E8" w:rsidRDefault="001A0A7A" w:rsidP="001A0A7A"/>
        </w:tc>
        <w:tc>
          <w:tcPr>
            <w:tcW w:w="680" w:type="dxa"/>
            <w:tcBorders>
              <w:top w:val="single" w:sz="12" w:space="0" w:color="auto"/>
              <w:left w:val="single" w:sz="6" w:space="0" w:color="auto"/>
              <w:bottom w:val="single" w:sz="6" w:space="0" w:color="auto"/>
              <w:right w:val="single" w:sz="6" w:space="0" w:color="auto"/>
            </w:tcBorders>
          </w:tcPr>
          <w:p w14:paraId="2721FACC" w14:textId="77777777" w:rsidR="001A0A7A" w:rsidRPr="008B01E8" w:rsidRDefault="001A0A7A" w:rsidP="001A0A7A">
            <w:pPr>
              <w:jc w:val="center"/>
            </w:pPr>
            <w:r w:rsidRPr="008B01E8">
              <w:rPr>
                <w:b/>
                <w:bCs/>
              </w:rPr>
              <w:t>1</w:t>
            </w:r>
          </w:p>
        </w:tc>
        <w:tc>
          <w:tcPr>
            <w:tcW w:w="680" w:type="dxa"/>
            <w:tcBorders>
              <w:top w:val="single" w:sz="12" w:space="0" w:color="auto"/>
              <w:left w:val="single" w:sz="6" w:space="0" w:color="auto"/>
              <w:bottom w:val="single" w:sz="6" w:space="0" w:color="auto"/>
              <w:right w:val="single" w:sz="6" w:space="0" w:color="auto"/>
            </w:tcBorders>
          </w:tcPr>
          <w:p w14:paraId="5D9F3987" w14:textId="77777777" w:rsidR="001A0A7A" w:rsidRPr="008B01E8" w:rsidRDefault="001A0A7A" w:rsidP="001A0A7A">
            <w:pPr>
              <w:jc w:val="center"/>
            </w:pPr>
            <w:r w:rsidRPr="008B01E8">
              <w:rPr>
                <w:b/>
                <w:bCs/>
              </w:rPr>
              <w:t>2</w:t>
            </w:r>
          </w:p>
        </w:tc>
        <w:tc>
          <w:tcPr>
            <w:tcW w:w="680" w:type="dxa"/>
            <w:tcBorders>
              <w:top w:val="single" w:sz="12" w:space="0" w:color="auto"/>
              <w:left w:val="single" w:sz="6" w:space="0" w:color="auto"/>
              <w:bottom w:val="single" w:sz="6" w:space="0" w:color="auto"/>
              <w:right w:val="single" w:sz="6" w:space="0" w:color="auto"/>
            </w:tcBorders>
          </w:tcPr>
          <w:p w14:paraId="406ECC94" w14:textId="77777777" w:rsidR="001A0A7A" w:rsidRPr="008B01E8" w:rsidRDefault="001A0A7A" w:rsidP="001A0A7A">
            <w:pPr>
              <w:jc w:val="center"/>
            </w:pPr>
            <w:r w:rsidRPr="008B01E8">
              <w:rPr>
                <w:b/>
                <w:bCs/>
              </w:rPr>
              <w:t>3</w:t>
            </w:r>
          </w:p>
        </w:tc>
        <w:tc>
          <w:tcPr>
            <w:tcW w:w="680" w:type="dxa"/>
            <w:tcBorders>
              <w:top w:val="single" w:sz="12" w:space="0" w:color="auto"/>
              <w:left w:val="single" w:sz="6" w:space="0" w:color="auto"/>
              <w:bottom w:val="single" w:sz="6" w:space="0" w:color="auto"/>
              <w:right w:val="single" w:sz="6" w:space="0" w:color="auto"/>
            </w:tcBorders>
          </w:tcPr>
          <w:p w14:paraId="75AB301D" w14:textId="77777777" w:rsidR="001A0A7A" w:rsidRPr="008B01E8" w:rsidRDefault="001A0A7A" w:rsidP="001A0A7A">
            <w:pPr>
              <w:jc w:val="center"/>
            </w:pPr>
            <w:r w:rsidRPr="008B01E8">
              <w:rPr>
                <w:b/>
                <w:bCs/>
              </w:rPr>
              <w:t>4</w:t>
            </w:r>
          </w:p>
        </w:tc>
        <w:tc>
          <w:tcPr>
            <w:tcW w:w="680" w:type="dxa"/>
            <w:tcBorders>
              <w:top w:val="single" w:sz="12" w:space="0" w:color="auto"/>
              <w:left w:val="single" w:sz="6" w:space="0" w:color="auto"/>
              <w:bottom w:val="single" w:sz="6" w:space="0" w:color="auto"/>
              <w:right w:val="single" w:sz="6" w:space="0" w:color="auto"/>
            </w:tcBorders>
          </w:tcPr>
          <w:p w14:paraId="4361CD62" w14:textId="77777777" w:rsidR="001A0A7A" w:rsidRPr="008B01E8" w:rsidRDefault="001A0A7A" w:rsidP="001A0A7A">
            <w:pPr>
              <w:jc w:val="center"/>
            </w:pPr>
            <w:r w:rsidRPr="008B01E8">
              <w:rPr>
                <w:b/>
                <w:bCs/>
              </w:rPr>
              <w:t>5</w:t>
            </w:r>
          </w:p>
        </w:tc>
        <w:tc>
          <w:tcPr>
            <w:tcW w:w="680" w:type="dxa"/>
            <w:tcBorders>
              <w:top w:val="single" w:sz="12" w:space="0" w:color="auto"/>
              <w:left w:val="single" w:sz="6" w:space="0" w:color="auto"/>
              <w:bottom w:val="single" w:sz="6" w:space="0" w:color="auto"/>
              <w:right w:val="single" w:sz="6" w:space="0" w:color="auto"/>
            </w:tcBorders>
          </w:tcPr>
          <w:p w14:paraId="1A110464" w14:textId="77777777" w:rsidR="001A0A7A" w:rsidRPr="008B01E8" w:rsidRDefault="001A0A7A" w:rsidP="001A0A7A">
            <w:pPr>
              <w:jc w:val="center"/>
            </w:pPr>
            <w:r w:rsidRPr="008B01E8">
              <w:rPr>
                <w:b/>
                <w:bCs/>
              </w:rPr>
              <w:t>6</w:t>
            </w:r>
          </w:p>
        </w:tc>
        <w:tc>
          <w:tcPr>
            <w:tcW w:w="680" w:type="dxa"/>
            <w:tcBorders>
              <w:top w:val="single" w:sz="12" w:space="0" w:color="auto"/>
              <w:left w:val="single" w:sz="6" w:space="0" w:color="auto"/>
              <w:bottom w:val="single" w:sz="6" w:space="0" w:color="auto"/>
              <w:right w:val="single" w:sz="6" w:space="0" w:color="auto"/>
            </w:tcBorders>
          </w:tcPr>
          <w:p w14:paraId="19E2375D" w14:textId="77777777" w:rsidR="001A0A7A" w:rsidRPr="008B01E8" w:rsidRDefault="001A0A7A" w:rsidP="001A0A7A">
            <w:pPr>
              <w:jc w:val="center"/>
            </w:pPr>
            <w:r w:rsidRPr="008B01E8">
              <w:rPr>
                <w:b/>
                <w:bCs/>
              </w:rPr>
              <w:t>7</w:t>
            </w:r>
          </w:p>
        </w:tc>
        <w:tc>
          <w:tcPr>
            <w:tcW w:w="680" w:type="dxa"/>
            <w:tcBorders>
              <w:top w:val="single" w:sz="12" w:space="0" w:color="auto"/>
              <w:left w:val="single" w:sz="6" w:space="0" w:color="auto"/>
              <w:bottom w:val="single" w:sz="6" w:space="0" w:color="auto"/>
              <w:right w:val="single" w:sz="6" w:space="0" w:color="auto"/>
            </w:tcBorders>
          </w:tcPr>
          <w:p w14:paraId="1672A5C2" w14:textId="77777777" w:rsidR="001A0A7A" w:rsidRPr="008B01E8" w:rsidRDefault="001A0A7A" w:rsidP="001A0A7A">
            <w:pPr>
              <w:jc w:val="center"/>
            </w:pPr>
            <w:r w:rsidRPr="008B01E8">
              <w:rPr>
                <w:b/>
                <w:bCs/>
              </w:rPr>
              <w:t>8</w:t>
            </w:r>
          </w:p>
        </w:tc>
        <w:tc>
          <w:tcPr>
            <w:tcW w:w="680" w:type="dxa"/>
            <w:tcBorders>
              <w:top w:val="single" w:sz="12" w:space="0" w:color="auto"/>
              <w:left w:val="single" w:sz="6" w:space="0" w:color="auto"/>
              <w:bottom w:val="single" w:sz="6" w:space="0" w:color="auto"/>
              <w:right w:val="single" w:sz="6" w:space="0" w:color="auto"/>
            </w:tcBorders>
          </w:tcPr>
          <w:p w14:paraId="474DB514" w14:textId="77777777" w:rsidR="001A0A7A" w:rsidRPr="008B01E8" w:rsidRDefault="001A0A7A" w:rsidP="001A0A7A">
            <w:pPr>
              <w:jc w:val="center"/>
            </w:pPr>
            <w:r w:rsidRPr="008B01E8">
              <w:rPr>
                <w:b/>
                <w:bCs/>
              </w:rPr>
              <w:t>9</w:t>
            </w:r>
          </w:p>
        </w:tc>
        <w:tc>
          <w:tcPr>
            <w:tcW w:w="680" w:type="dxa"/>
            <w:tcBorders>
              <w:top w:val="single" w:sz="12" w:space="0" w:color="auto"/>
              <w:left w:val="single" w:sz="6" w:space="0" w:color="auto"/>
              <w:bottom w:val="single" w:sz="6" w:space="0" w:color="auto"/>
              <w:right w:val="single" w:sz="6" w:space="0" w:color="auto"/>
            </w:tcBorders>
          </w:tcPr>
          <w:p w14:paraId="0B28A38D" w14:textId="77777777" w:rsidR="001A0A7A" w:rsidRPr="008B01E8" w:rsidRDefault="001A0A7A" w:rsidP="001A0A7A">
            <w:pPr>
              <w:jc w:val="center"/>
            </w:pPr>
            <w:r w:rsidRPr="008B01E8">
              <w:rPr>
                <w:b/>
                <w:bCs/>
              </w:rPr>
              <w:t>.....</w:t>
            </w:r>
          </w:p>
        </w:tc>
        <w:tc>
          <w:tcPr>
            <w:tcW w:w="680" w:type="dxa"/>
            <w:tcBorders>
              <w:top w:val="single" w:sz="12" w:space="0" w:color="auto"/>
              <w:left w:val="single" w:sz="6" w:space="0" w:color="auto"/>
              <w:bottom w:val="single" w:sz="6" w:space="0" w:color="auto"/>
              <w:right w:val="single" w:sz="6" w:space="0" w:color="auto"/>
            </w:tcBorders>
          </w:tcPr>
          <w:p w14:paraId="3116FF30" w14:textId="77777777" w:rsidR="001A0A7A" w:rsidRPr="008B01E8" w:rsidRDefault="001A0A7A" w:rsidP="001A0A7A">
            <w:pPr>
              <w:jc w:val="center"/>
            </w:pPr>
            <w:r w:rsidRPr="008B01E8">
              <w:rPr>
                <w:b/>
                <w:bCs/>
              </w:rPr>
              <w:t>n</w:t>
            </w:r>
          </w:p>
        </w:tc>
        <w:tc>
          <w:tcPr>
            <w:tcW w:w="1207" w:type="dxa"/>
            <w:tcBorders>
              <w:top w:val="single" w:sz="12" w:space="0" w:color="auto"/>
              <w:left w:val="single" w:sz="6" w:space="0" w:color="auto"/>
              <w:bottom w:val="single" w:sz="6" w:space="0" w:color="auto"/>
              <w:right w:val="double" w:sz="4" w:space="0" w:color="auto"/>
            </w:tcBorders>
          </w:tcPr>
          <w:p w14:paraId="5A48994C" w14:textId="77777777" w:rsidR="001A0A7A" w:rsidRPr="008B01E8" w:rsidRDefault="001A0A7A" w:rsidP="001A0A7A">
            <w:pPr>
              <w:jc w:val="center"/>
            </w:pPr>
            <w:r w:rsidRPr="008B01E8">
              <w:rPr>
                <w:b/>
                <w:bCs/>
              </w:rPr>
              <w:t>TOTAL</w:t>
            </w:r>
          </w:p>
        </w:tc>
      </w:tr>
      <w:tr w:rsidR="001A0A7A" w:rsidRPr="004A2E66" w14:paraId="7F321ACE" w14:textId="77777777" w:rsidTr="001A0A7A">
        <w:tc>
          <w:tcPr>
            <w:tcW w:w="587" w:type="dxa"/>
            <w:tcBorders>
              <w:top w:val="single" w:sz="12" w:space="0" w:color="auto"/>
              <w:left w:val="double" w:sz="4" w:space="0" w:color="auto"/>
              <w:bottom w:val="single" w:sz="6" w:space="0" w:color="auto"/>
            </w:tcBorders>
            <w:vAlign w:val="center"/>
          </w:tcPr>
          <w:p w14:paraId="2E84FC3C" w14:textId="77777777" w:rsidR="001A0A7A" w:rsidRPr="008B01E8" w:rsidRDefault="001A0A7A" w:rsidP="001A0A7A">
            <w:pPr>
              <w:jc w:val="center"/>
              <w:rPr>
                <w:b/>
              </w:rPr>
            </w:pPr>
            <w:r w:rsidRPr="008B01E8">
              <w:rPr>
                <w:b/>
              </w:rPr>
              <w:t>D-1</w:t>
            </w:r>
          </w:p>
        </w:tc>
        <w:tc>
          <w:tcPr>
            <w:tcW w:w="3553" w:type="dxa"/>
            <w:tcBorders>
              <w:top w:val="single" w:sz="12" w:space="0" w:color="auto"/>
              <w:left w:val="single" w:sz="6" w:space="0" w:color="auto"/>
              <w:bottom w:val="single" w:sz="6" w:space="0" w:color="auto"/>
            </w:tcBorders>
          </w:tcPr>
          <w:p w14:paraId="3ECD6236" w14:textId="77777777" w:rsidR="001A0A7A" w:rsidRPr="008B01E8" w:rsidRDefault="001A0A7A" w:rsidP="001A0A7A">
            <w:r w:rsidRPr="008B01E8">
              <w:t>{e.g., Deliverable #1: Report A</w:t>
            </w:r>
          </w:p>
        </w:tc>
        <w:tc>
          <w:tcPr>
            <w:tcW w:w="680" w:type="dxa"/>
            <w:tcBorders>
              <w:top w:val="single" w:sz="12" w:space="0" w:color="auto"/>
              <w:left w:val="single" w:sz="6" w:space="0" w:color="auto"/>
              <w:bottom w:val="single" w:sz="6" w:space="0" w:color="auto"/>
              <w:right w:val="single" w:sz="6" w:space="0" w:color="auto"/>
            </w:tcBorders>
          </w:tcPr>
          <w:p w14:paraId="683D9857" w14:textId="77777777" w:rsidR="001A0A7A" w:rsidRPr="008B01E8" w:rsidRDefault="001A0A7A" w:rsidP="001A0A7A"/>
        </w:tc>
        <w:tc>
          <w:tcPr>
            <w:tcW w:w="680" w:type="dxa"/>
            <w:tcBorders>
              <w:top w:val="single" w:sz="12" w:space="0" w:color="auto"/>
              <w:left w:val="single" w:sz="6" w:space="0" w:color="auto"/>
              <w:bottom w:val="single" w:sz="6" w:space="0" w:color="auto"/>
              <w:right w:val="single" w:sz="6" w:space="0" w:color="auto"/>
            </w:tcBorders>
          </w:tcPr>
          <w:p w14:paraId="1E0A42EF" w14:textId="77777777" w:rsidR="001A0A7A" w:rsidRPr="008B01E8" w:rsidRDefault="001A0A7A" w:rsidP="001A0A7A"/>
        </w:tc>
        <w:tc>
          <w:tcPr>
            <w:tcW w:w="680" w:type="dxa"/>
            <w:tcBorders>
              <w:top w:val="single" w:sz="12" w:space="0" w:color="auto"/>
              <w:left w:val="single" w:sz="6" w:space="0" w:color="auto"/>
              <w:bottom w:val="single" w:sz="6" w:space="0" w:color="auto"/>
              <w:right w:val="single" w:sz="6" w:space="0" w:color="auto"/>
            </w:tcBorders>
          </w:tcPr>
          <w:p w14:paraId="0AB691EF" w14:textId="77777777" w:rsidR="001A0A7A" w:rsidRPr="008B01E8" w:rsidRDefault="001A0A7A" w:rsidP="001A0A7A"/>
        </w:tc>
        <w:tc>
          <w:tcPr>
            <w:tcW w:w="680" w:type="dxa"/>
            <w:tcBorders>
              <w:top w:val="single" w:sz="12" w:space="0" w:color="auto"/>
              <w:left w:val="single" w:sz="6" w:space="0" w:color="auto"/>
              <w:bottom w:val="single" w:sz="6" w:space="0" w:color="auto"/>
              <w:right w:val="single" w:sz="6" w:space="0" w:color="auto"/>
            </w:tcBorders>
          </w:tcPr>
          <w:p w14:paraId="19093FC4" w14:textId="77777777" w:rsidR="001A0A7A" w:rsidRPr="008B01E8" w:rsidRDefault="001A0A7A" w:rsidP="001A0A7A"/>
        </w:tc>
        <w:tc>
          <w:tcPr>
            <w:tcW w:w="680" w:type="dxa"/>
            <w:tcBorders>
              <w:top w:val="single" w:sz="12" w:space="0" w:color="auto"/>
              <w:left w:val="single" w:sz="6" w:space="0" w:color="auto"/>
              <w:bottom w:val="single" w:sz="6" w:space="0" w:color="auto"/>
              <w:right w:val="single" w:sz="6" w:space="0" w:color="auto"/>
            </w:tcBorders>
          </w:tcPr>
          <w:p w14:paraId="12DFEFB0" w14:textId="77777777" w:rsidR="001A0A7A" w:rsidRPr="008B01E8" w:rsidRDefault="001A0A7A" w:rsidP="001A0A7A"/>
        </w:tc>
        <w:tc>
          <w:tcPr>
            <w:tcW w:w="680" w:type="dxa"/>
            <w:tcBorders>
              <w:top w:val="single" w:sz="12" w:space="0" w:color="auto"/>
              <w:left w:val="single" w:sz="6" w:space="0" w:color="auto"/>
              <w:bottom w:val="single" w:sz="6" w:space="0" w:color="auto"/>
              <w:right w:val="single" w:sz="6" w:space="0" w:color="auto"/>
            </w:tcBorders>
          </w:tcPr>
          <w:p w14:paraId="33FAF03B" w14:textId="77777777" w:rsidR="001A0A7A" w:rsidRPr="008B01E8" w:rsidRDefault="001A0A7A" w:rsidP="001A0A7A"/>
        </w:tc>
        <w:tc>
          <w:tcPr>
            <w:tcW w:w="680" w:type="dxa"/>
            <w:tcBorders>
              <w:top w:val="single" w:sz="12" w:space="0" w:color="auto"/>
              <w:left w:val="single" w:sz="6" w:space="0" w:color="auto"/>
              <w:bottom w:val="single" w:sz="6" w:space="0" w:color="auto"/>
              <w:right w:val="single" w:sz="6" w:space="0" w:color="auto"/>
            </w:tcBorders>
          </w:tcPr>
          <w:p w14:paraId="3CDED13D" w14:textId="77777777" w:rsidR="001A0A7A" w:rsidRPr="008B01E8" w:rsidRDefault="001A0A7A" w:rsidP="001A0A7A"/>
        </w:tc>
        <w:tc>
          <w:tcPr>
            <w:tcW w:w="680" w:type="dxa"/>
            <w:tcBorders>
              <w:top w:val="single" w:sz="12" w:space="0" w:color="auto"/>
              <w:left w:val="single" w:sz="6" w:space="0" w:color="auto"/>
              <w:bottom w:val="single" w:sz="6" w:space="0" w:color="auto"/>
              <w:right w:val="single" w:sz="6" w:space="0" w:color="auto"/>
            </w:tcBorders>
          </w:tcPr>
          <w:p w14:paraId="4B0DE7C7" w14:textId="77777777" w:rsidR="001A0A7A" w:rsidRPr="008B01E8" w:rsidRDefault="001A0A7A" w:rsidP="001A0A7A"/>
        </w:tc>
        <w:tc>
          <w:tcPr>
            <w:tcW w:w="680" w:type="dxa"/>
            <w:tcBorders>
              <w:top w:val="single" w:sz="12" w:space="0" w:color="auto"/>
              <w:left w:val="single" w:sz="6" w:space="0" w:color="auto"/>
              <w:bottom w:val="single" w:sz="6" w:space="0" w:color="auto"/>
              <w:right w:val="single" w:sz="6" w:space="0" w:color="auto"/>
            </w:tcBorders>
          </w:tcPr>
          <w:p w14:paraId="6F81963B" w14:textId="77777777" w:rsidR="001A0A7A" w:rsidRPr="008B01E8" w:rsidRDefault="001A0A7A" w:rsidP="001A0A7A"/>
        </w:tc>
        <w:tc>
          <w:tcPr>
            <w:tcW w:w="680" w:type="dxa"/>
            <w:tcBorders>
              <w:top w:val="single" w:sz="12" w:space="0" w:color="auto"/>
              <w:left w:val="single" w:sz="6" w:space="0" w:color="auto"/>
              <w:bottom w:val="single" w:sz="6" w:space="0" w:color="auto"/>
              <w:right w:val="single" w:sz="6" w:space="0" w:color="auto"/>
            </w:tcBorders>
          </w:tcPr>
          <w:p w14:paraId="596D4693" w14:textId="77777777" w:rsidR="001A0A7A" w:rsidRPr="008B01E8" w:rsidRDefault="001A0A7A" w:rsidP="001A0A7A"/>
        </w:tc>
        <w:tc>
          <w:tcPr>
            <w:tcW w:w="680" w:type="dxa"/>
            <w:tcBorders>
              <w:top w:val="single" w:sz="12" w:space="0" w:color="auto"/>
              <w:left w:val="single" w:sz="6" w:space="0" w:color="auto"/>
              <w:bottom w:val="single" w:sz="6" w:space="0" w:color="auto"/>
              <w:right w:val="single" w:sz="6" w:space="0" w:color="auto"/>
            </w:tcBorders>
          </w:tcPr>
          <w:p w14:paraId="50395A08" w14:textId="77777777" w:rsidR="001A0A7A" w:rsidRPr="008B01E8" w:rsidRDefault="001A0A7A" w:rsidP="001A0A7A"/>
        </w:tc>
        <w:tc>
          <w:tcPr>
            <w:tcW w:w="1207" w:type="dxa"/>
            <w:tcBorders>
              <w:top w:val="single" w:sz="12" w:space="0" w:color="auto"/>
              <w:left w:val="single" w:sz="6" w:space="0" w:color="auto"/>
              <w:bottom w:val="single" w:sz="6" w:space="0" w:color="auto"/>
              <w:right w:val="double" w:sz="4" w:space="0" w:color="auto"/>
            </w:tcBorders>
          </w:tcPr>
          <w:p w14:paraId="433FBC93" w14:textId="77777777" w:rsidR="001A0A7A" w:rsidRPr="008B01E8" w:rsidRDefault="001A0A7A" w:rsidP="001A0A7A"/>
        </w:tc>
      </w:tr>
      <w:tr w:rsidR="001A0A7A" w:rsidRPr="004A2E66" w14:paraId="4EB0591E" w14:textId="77777777" w:rsidTr="001A0A7A">
        <w:tc>
          <w:tcPr>
            <w:tcW w:w="587" w:type="dxa"/>
            <w:tcBorders>
              <w:top w:val="single" w:sz="6" w:space="0" w:color="auto"/>
              <w:left w:val="double" w:sz="4" w:space="0" w:color="auto"/>
              <w:bottom w:val="single" w:sz="6" w:space="0" w:color="auto"/>
            </w:tcBorders>
            <w:vAlign w:val="center"/>
          </w:tcPr>
          <w:p w14:paraId="403B5502" w14:textId="77777777" w:rsidR="001A0A7A" w:rsidRPr="008B01E8" w:rsidRDefault="001A0A7A" w:rsidP="001A0A7A">
            <w:pPr>
              <w:jc w:val="center"/>
              <w:rPr>
                <w:b/>
              </w:rPr>
            </w:pPr>
          </w:p>
        </w:tc>
        <w:tc>
          <w:tcPr>
            <w:tcW w:w="3553" w:type="dxa"/>
            <w:tcBorders>
              <w:top w:val="single" w:sz="6" w:space="0" w:color="auto"/>
              <w:left w:val="single" w:sz="6" w:space="0" w:color="auto"/>
              <w:bottom w:val="single" w:sz="6" w:space="0" w:color="auto"/>
            </w:tcBorders>
          </w:tcPr>
          <w:p w14:paraId="3F391773" w14:textId="77777777" w:rsidR="001A0A7A" w:rsidRPr="008B01E8" w:rsidRDefault="001A0A7A" w:rsidP="001A0A7A">
            <w:r w:rsidRPr="008B01E8">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0C457BEF" w14:textId="77777777" w:rsidR="001A0A7A" w:rsidRPr="008B01E8" w:rsidRDefault="001A0A7A" w:rsidP="001A0A7A">
            <w:r w:rsidRPr="008B01E8">
              <w:t xml:space="preserve">                                                 </w:t>
            </w:r>
          </w:p>
        </w:tc>
        <w:tc>
          <w:tcPr>
            <w:tcW w:w="680" w:type="dxa"/>
            <w:tcBorders>
              <w:top w:val="single" w:sz="6" w:space="0" w:color="auto"/>
              <w:left w:val="single" w:sz="6" w:space="0" w:color="auto"/>
              <w:bottom w:val="single" w:sz="6" w:space="0" w:color="auto"/>
              <w:right w:val="single" w:sz="6" w:space="0" w:color="auto"/>
            </w:tcBorders>
          </w:tcPr>
          <w:p w14:paraId="60B03B8A"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63E9146B"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7FC12D4D"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0F3DA69"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160EB64E"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4D747EBD"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92EFF8A"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6B0E13AB"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16156C5A"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4EEA7B75" w14:textId="77777777" w:rsidR="001A0A7A" w:rsidRPr="008B01E8" w:rsidRDefault="001A0A7A" w:rsidP="001A0A7A"/>
        </w:tc>
        <w:tc>
          <w:tcPr>
            <w:tcW w:w="1207" w:type="dxa"/>
            <w:tcBorders>
              <w:top w:val="single" w:sz="6" w:space="0" w:color="auto"/>
              <w:left w:val="single" w:sz="6" w:space="0" w:color="auto"/>
              <w:bottom w:val="single" w:sz="6" w:space="0" w:color="auto"/>
              <w:right w:val="double" w:sz="4" w:space="0" w:color="auto"/>
            </w:tcBorders>
          </w:tcPr>
          <w:p w14:paraId="148F0B47" w14:textId="77777777" w:rsidR="001A0A7A" w:rsidRPr="008B01E8" w:rsidRDefault="001A0A7A" w:rsidP="001A0A7A"/>
        </w:tc>
      </w:tr>
      <w:tr w:rsidR="001A0A7A" w:rsidRPr="004A2E66" w14:paraId="5DF16FAC" w14:textId="77777777" w:rsidTr="001A0A7A">
        <w:trPr>
          <w:trHeight w:val="95"/>
        </w:trPr>
        <w:tc>
          <w:tcPr>
            <w:tcW w:w="587" w:type="dxa"/>
            <w:tcBorders>
              <w:top w:val="single" w:sz="6" w:space="0" w:color="auto"/>
              <w:left w:val="double" w:sz="4" w:space="0" w:color="auto"/>
              <w:bottom w:val="single" w:sz="6" w:space="0" w:color="auto"/>
            </w:tcBorders>
            <w:vAlign w:val="center"/>
          </w:tcPr>
          <w:p w14:paraId="5E57A1D3" w14:textId="77777777" w:rsidR="001A0A7A" w:rsidRPr="008B01E8" w:rsidRDefault="001A0A7A" w:rsidP="001A0A7A">
            <w:pPr>
              <w:jc w:val="center"/>
              <w:rPr>
                <w:b/>
              </w:rPr>
            </w:pPr>
          </w:p>
        </w:tc>
        <w:tc>
          <w:tcPr>
            <w:tcW w:w="3553" w:type="dxa"/>
            <w:tcBorders>
              <w:top w:val="single" w:sz="6" w:space="0" w:color="auto"/>
              <w:left w:val="single" w:sz="6" w:space="0" w:color="auto"/>
              <w:bottom w:val="single" w:sz="6" w:space="0" w:color="auto"/>
            </w:tcBorders>
          </w:tcPr>
          <w:p w14:paraId="62E7F1E5" w14:textId="77777777" w:rsidR="001A0A7A" w:rsidRPr="008B01E8" w:rsidRDefault="001A0A7A" w:rsidP="001A0A7A">
            <w:r w:rsidRPr="008B01E8">
              <w:t>2)  drafting</w:t>
            </w:r>
          </w:p>
        </w:tc>
        <w:tc>
          <w:tcPr>
            <w:tcW w:w="680" w:type="dxa"/>
            <w:tcBorders>
              <w:top w:val="single" w:sz="6" w:space="0" w:color="auto"/>
              <w:left w:val="single" w:sz="6" w:space="0" w:color="auto"/>
              <w:bottom w:val="single" w:sz="6" w:space="0" w:color="auto"/>
              <w:right w:val="single" w:sz="6" w:space="0" w:color="auto"/>
            </w:tcBorders>
          </w:tcPr>
          <w:p w14:paraId="7737BAA6"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000780E"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1D0A6D68"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413EABA"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7B20A108"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2DCEAA57"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6C699DF3"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2ADD6505"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A794078"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68AAF24A"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11DF1A7" w14:textId="77777777" w:rsidR="001A0A7A" w:rsidRPr="008B01E8" w:rsidRDefault="001A0A7A" w:rsidP="001A0A7A"/>
        </w:tc>
        <w:tc>
          <w:tcPr>
            <w:tcW w:w="1207" w:type="dxa"/>
            <w:tcBorders>
              <w:top w:val="single" w:sz="6" w:space="0" w:color="auto"/>
              <w:left w:val="single" w:sz="6" w:space="0" w:color="auto"/>
              <w:bottom w:val="single" w:sz="6" w:space="0" w:color="auto"/>
              <w:right w:val="double" w:sz="4" w:space="0" w:color="auto"/>
            </w:tcBorders>
          </w:tcPr>
          <w:p w14:paraId="74CC554D" w14:textId="77777777" w:rsidR="001A0A7A" w:rsidRPr="008B01E8" w:rsidRDefault="001A0A7A" w:rsidP="001A0A7A"/>
        </w:tc>
      </w:tr>
      <w:tr w:rsidR="001A0A7A" w:rsidRPr="004A2E66" w14:paraId="5F240A0D" w14:textId="77777777" w:rsidTr="001A0A7A">
        <w:tc>
          <w:tcPr>
            <w:tcW w:w="587" w:type="dxa"/>
            <w:tcBorders>
              <w:top w:val="single" w:sz="6" w:space="0" w:color="auto"/>
              <w:left w:val="double" w:sz="4" w:space="0" w:color="auto"/>
              <w:bottom w:val="single" w:sz="6" w:space="0" w:color="auto"/>
            </w:tcBorders>
            <w:vAlign w:val="center"/>
          </w:tcPr>
          <w:p w14:paraId="1255F2E0" w14:textId="77777777" w:rsidR="001A0A7A" w:rsidRPr="008B01E8" w:rsidRDefault="001A0A7A" w:rsidP="001A0A7A">
            <w:pPr>
              <w:jc w:val="center"/>
              <w:rPr>
                <w:b/>
              </w:rPr>
            </w:pPr>
          </w:p>
        </w:tc>
        <w:tc>
          <w:tcPr>
            <w:tcW w:w="3553" w:type="dxa"/>
            <w:tcBorders>
              <w:top w:val="single" w:sz="6" w:space="0" w:color="auto"/>
              <w:left w:val="single" w:sz="6" w:space="0" w:color="auto"/>
              <w:bottom w:val="single" w:sz="6" w:space="0" w:color="auto"/>
            </w:tcBorders>
          </w:tcPr>
          <w:p w14:paraId="0653499B" w14:textId="77777777" w:rsidR="001A0A7A" w:rsidRPr="008B01E8" w:rsidRDefault="001A0A7A" w:rsidP="001A0A7A">
            <w:r w:rsidRPr="008B01E8">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443B64B3"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592F301"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61814E3E"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8A39B68"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778DBA6C"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1335B2AE"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E1470FD"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413F6118"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77C9EA0"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42DE2FD9"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60DE7BDC" w14:textId="77777777" w:rsidR="001A0A7A" w:rsidRPr="008B01E8" w:rsidRDefault="001A0A7A" w:rsidP="001A0A7A"/>
        </w:tc>
        <w:tc>
          <w:tcPr>
            <w:tcW w:w="1207" w:type="dxa"/>
            <w:tcBorders>
              <w:top w:val="single" w:sz="6" w:space="0" w:color="auto"/>
              <w:left w:val="single" w:sz="6" w:space="0" w:color="auto"/>
              <w:bottom w:val="single" w:sz="6" w:space="0" w:color="auto"/>
              <w:right w:val="double" w:sz="4" w:space="0" w:color="auto"/>
            </w:tcBorders>
          </w:tcPr>
          <w:p w14:paraId="52429391" w14:textId="77777777" w:rsidR="001A0A7A" w:rsidRPr="008B01E8" w:rsidRDefault="001A0A7A" w:rsidP="001A0A7A"/>
        </w:tc>
      </w:tr>
      <w:tr w:rsidR="001A0A7A" w:rsidRPr="004A2E66" w14:paraId="638D061F" w14:textId="77777777" w:rsidTr="001A0A7A">
        <w:tc>
          <w:tcPr>
            <w:tcW w:w="587" w:type="dxa"/>
            <w:tcBorders>
              <w:top w:val="single" w:sz="6" w:space="0" w:color="auto"/>
              <w:left w:val="double" w:sz="4" w:space="0" w:color="auto"/>
              <w:bottom w:val="single" w:sz="6" w:space="0" w:color="auto"/>
            </w:tcBorders>
            <w:vAlign w:val="center"/>
          </w:tcPr>
          <w:p w14:paraId="04A26F8A" w14:textId="77777777" w:rsidR="001A0A7A" w:rsidRPr="008B01E8" w:rsidRDefault="001A0A7A" w:rsidP="001A0A7A">
            <w:pPr>
              <w:jc w:val="center"/>
              <w:rPr>
                <w:b/>
              </w:rPr>
            </w:pPr>
          </w:p>
        </w:tc>
        <w:tc>
          <w:tcPr>
            <w:tcW w:w="3553" w:type="dxa"/>
            <w:tcBorders>
              <w:top w:val="single" w:sz="6" w:space="0" w:color="auto"/>
              <w:left w:val="single" w:sz="6" w:space="0" w:color="auto"/>
              <w:bottom w:val="single" w:sz="6" w:space="0" w:color="auto"/>
            </w:tcBorders>
          </w:tcPr>
          <w:p w14:paraId="669DBA4D" w14:textId="77777777" w:rsidR="001A0A7A" w:rsidRPr="008B01E8" w:rsidRDefault="001A0A7A" w:rsidP="001A0A7A">
            <w:r w:rsidRPr="008B01E8">
              <w:t>4) incorporating comments</w:t>
            </w:r>
          </w:p>
        </w:tc>
        <w:tc>
          <w:tcPr>
            <w:tcW w:w="680" w:type="dxa"/>
            <w:tcBorders>
              <w:top w:val="single" w:sz="6" w:space="0" w:color="auto"/>
              <w:left w:val="single" w:sz="6" w:space="0" w:color="auto"/>
              <w:bottom w:val="single" w:sz="6" w:space="0" w:color="auto"/>
              <w:right w:val="single" w:sz="6" w:space="0" w:color="auto"/>
            </w:tcBorders>
          </w:tcPr>
          <w:p w14:paraId="4C010C84"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5F49F70C"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397720F"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53FF761A"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A629652"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32D7739"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243785D"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716D332B"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550EFFB"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D1329A8"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331D1B9" w14:textId="77777777" w:rsidR="001A0A7A" w:rsidRPr="008B01E8" w:rsidRDefault="001A0A7A" w:rsidP="001A0A7A"/>
        </w:tc>
        <w:tc>
          <w:tcPr>
            <w:tcW w:w="1207" w:type="dxa"/>
            <w:tcBorders>
              <w:top w:val="single" w:sz="6" w:space="0" w:color="auto"/>
              <w:left w:val="single" w:sz="6" w:space="0" w:color="auto"/>
              <w:bottom w:val="single" w:sz="6" w:space="0" w:color="auto"/>
              <w:right w:val="double" w:sz="4" w:space="0" w:color="auto"/>
            </w:tcBorders>
          </w:tcPr>
          <w:p w14:paraId="194768D2" w14:textId="77777777" w:rsidR="001A0A7A" w:rsidRPr="008B01E8" w:rsidRDefault="001A0A7A" w:rsidP="001A0A7A"/>
        </w:tc>
      </w:tr>
      <w:tr w:rsidR="001A0A7A" w:rsidRPr="004A2E66" w14:paraId="11A926F0" w14:textId="77777777" w:rsidTr="001A0A7A">
        <w:tc>
          <w:tcPr>
            <w:tcW w:w="587" w:type="dxa"/>
            <w:tcBorders>
              <w:top w:val="single" w:sz="6" w:space="0" w:color="auto"/>
              <w:left w:val="double" w:sz="4" w:space="0" w:color="auto"/>
              <w:bottom w:val="single" w:sz="6" w:space="0" w:color="auto"/>
            </w:tcBorders>
            <w:vAlign w:val="center"/>
          </w:tcPr>
          <w:p w14:paraId="3430B831" w14:textId="77777777" w:rsidR="001A0A7A" w:rsidRPr="008B01E8" w:rsidRDefault="001A0A7A" w:rsidP="001A0A7A">
            <w:pPr>
              <w:jc w:val="center"/>
              <w:rPr>
                <w:b/>
              </w:rPr>
            </w:pPr>
          </w:p>
        </w:tc>
        <w:tc>
          <w:tcPr>
            <w:tcW w:w="3553" w:type="dxa"/>
            <w:tcBorders>
              <w:top w:val="single" w:sz="6" w:space="0" w:color="auto"/>
              <w:left w:val="single" w:sz="6" w:space="0" w:color="auto"/>
              <w:bottom w:val="single" w:sz="6" w:space="0" w:color="auto"/>
            </w:tcBorders>
          </w:tcPr>
          <w:p w14:paraId="4C16FCFA" w14:textId="77777777" w:rsidR="001A0A7A" w:rsidRPr="008B01E8" w:rsidRDefault="001A0A7A" w:rsidP="001A0A7A">
            <w:r w:rsidRPr="008B01E8">
              <w:t>5)  delivery of final report to Client}</w:t>
            </w:r>
          </w:p>
        </w:tc>
        <w:tc>
          <w:tcPr>
            <w:tcW w:w="680" w:type="dxa"/>
            <w:tcBorders>
              <w:top w:val="single" w:sz="6" w:space="0" w:color="auto"/>
              <w:left w:val="single" w:sz="6" w:space="0" w:color="auto"/>
              <w:bottom w:val="single" w:sz="6" w:space="0" w:color="auto"/>
              <w:right w:val="single" w:sz="6" w:space="0" w:color="auto"/>
            </w:tcBorders>
          </w:tcPr>
          <w:p w14:paraId="28F3E01C"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2EE94B1E"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46F39989"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A55FC3B"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1FBA26A6"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43695F28"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C746BDB"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595A80BB"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0096D6A"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4B72911"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1AF3571" w14:textId="77777777" w:rsidR="001A0A7A" w:rsidRPr="008B01E8" w:rsidRDefault="001A0A7A" w:rsidP="001A0A7A"/>
        </w:tc>
        <w:tc>
          <w:tcPr>
            <w:tcW w:w="1207" w:type="dxa"/>
            <w:tcBorders>
              <w:top w:val="single" w:sz="6" w:space="0" w:color="auto"/>
              <w:left w:val="single" w:sz="6" w:space="0" w:color="auto"/>
              <w:bottom w:val="single" w:sz="6" w:space="0" w:color="auto"/>
              <w:right w:val="double" w:sz="4" w:space="0" w:color="auto"/>
            </w:tcBorders>
          </w:tcPr>
          <w:p w14:paraId="39A1DD07" w14:textId="77777777" w:rsidR="001A0A7A" w:rsidRPr="008B01E8" w:rsidRDefault="001A0A7A" w:rsidP="001A0A7A"/>
        </w:tc>
      </w:tr>
      <w:tr w:rsidR="001A0A7A" w:rsidRPr="004A2E66" w14:paraId="54BAC654" w14:textId="77777777" w:rsidTr="001A0A7A">
        <w:tc>
          <w:tcPr>
            <w:tcW w:w="587" w:type="dxa"/>
            <w:tcBorders>
              <w:top w:val="single" w:sz="6" w:space="0" w:color="auto"/>
              <w:left w:val="double" w:sz="4" w:space="0" w:color="auto"/>
              <w:bottom w:val="single" w:sz="6" w:space="0" w:color="auto"/>
            </w:tcBorders>
            <w:vAlign w:val="center"/>
          </w:tcPr>
          <w:p w14:paraId="214791D7" w14:textId="77777777" w:rsidR="001A0A7A" w:rsidRPr="008B01E8" w:rsidRDefault="001A0A7A" w:rsidP="001A0A7A">
            <w:pPr>
              <w:jc w:val="center"/>
              <w:rPr>
                <w:b/>
              </w:rPr>
            </w:pPr>
          </w:p>
        </w:tc>
        <w:tc>
          <w:tcPr>
            <w:tcW w:w="3553" w:type="dxa"/>
            <w:tcBorders>
              <w:top w:val="single" w:sz="6" w:space="0" w:color="auto"/>
              <w:left w:val="single" w:sz="6" w:space="0" w:color="auto"/>
              <w:bottom w:val="single" w:sz="6" w:space="0" w:color="auto"/>
            </w:tcBorders>
          </w:tcPr>
          <w:p w14:paraId="51B2B7FA"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5048C79D"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131EAB0E"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1A94E379"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5CE752F3"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16624BF"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69C7F84"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2CD4B369"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76F38F6B"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78D1F8A0"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2A3BFC9A"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5A5657C4" w14:textId="77777777" w:rsidR="001A0A7A" w:rsidRPr="008B01E8" w:rsidRDefault="001A0A7A" w:rsidP="001A0A7A"/>
        </w:tc>
        <w:tc>
          <w:tcPr>
            <w:tcW w:w="1207" w:type="dxa"/>
            <w:tcBorders>
              <w:top w:val="single" w:sz="6" w:space="0" w:color="auto"/>
              <w:left w:val="single" w:sz="6" w:space="0" w:color="auto"/>
              <w:bottom w:val="single" w:sz="6" w:space="0" w:color="auto"/>
              <w:right w:val="double" w:sz="4" w:space="0" w:color="auto"/>
            </w:tcBorders>
          </w:tcPr>
          <w:p w14:paraId="3D71E068" w14:textId="77777777" w:rsidR="001A0A7A" w:rsidRPr="008B01E8" w:rsidRDefault="001A0A7A" w:rsidP="001A0A7A"/>
        </w:tc>
      </w:tr>
      <w:tr w:rsidR="001A0A7A" w:rsidRPr="004A2E66" w14:paraId="708675E5" w14:textId="77777777" w:rsidTr="001A0A7A">
        <w:tc>
          <w:tcPr>
            <w:tcW w:w="587" w:type="dxa"/>
            <w:tcBorders>
              <w:top w:val="single" w:sz="6" w:space="0" w:color="auto"/>
              <w:left w:val="double" w:sz="4" w:space="0" w:color="auto"/>
              <w:bottom w:val="single" w:sz="6" w:space="0" w:color="auto"/>
            </w:tcBorders>
            <w:vAlign w:val="center"/>
          </w:tcPr>
          <w:p w14:paraId="1C576879" w14:textId="77777777" w:rsidR="001A0A7A" w:rsidRPr="008B01E8" w:rsidRDefault="001A0A7A" w:rsidP="001A0A7A">
            <w:pPr>
              <w:jc w:val="center"/>
              <w:rPr>
                <w:b/>
              </w:rPr>
            </w:pPr>
            <w:r w:rsidRPr="008B01E8">
              <w:rPr>
                <w:b/>
              </w:rPr>
              <w:t>D-2</w:t>
            </w:r>
          </w:p>
        </w:tc>
        <w:tc>
          <w:tcPr>
            <w:tcW w:w="3553" w:type="dxa"/>
            <w:tcBorders>
              <w:top w:val="single" w:sz="6" w:space="0" w:color="auto"/>
              <w:left w:val="single" w:sz="6" w:space="0" w:color="auto"/>
              <w:bottom w:val="single" w:sz="6" w:space="0" w:color="auto"/>
            </w:tcBorders>
          </w:tcPr>
          <w:p w14:paraId="604FA945" w14:textId="77777777" w:rsidR="001A0A7A" w:rsidRPr="008B01E8" w:rsidRDefault="001A0A7A" w:rsidP="001A0A7A">
            <w:r w:rsidRPr="008B01E8">
              <w:t>{e.g., Deliverable #2:...............}</w:t>
            </w:r>
          </w:p>
        </w:tc>
        <w:tc>
          <w:tcPr>
            <w:tcW w:w="680" w:type="dxa"/>
            <w:tcBorders>
              <w:top w:val="single" w:sz="6" w:space="0" w:color="auto"/>
              <w:left w:val="single" w:sz="6" w:space="0" w:color="auto"/>
              <w:bottom w:val="single" w:sz="6" w:space="0" w:color="auto"/>
              <w:right w:val="single" w:sz="6" w:space="0" w:color="auto"/>
            </w:tcBorders>
          </w:tcPr>
          <w:p w14:paraId="6B1DA88F"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6BD876C0"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6A5086E1"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2E534B91"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4C86CDBF"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6A8FEA95"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2E2739EF"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1E65D91"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6DA0520C"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A78966A"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3F2F2451" w14:textId="77777777" w:rsidR="001A0A7A" w:rsidRPr="008B01E8" w:rsidRDefault="001A0A7A" w:rsidP="001A0A7A"/>
        </w:tc>
        <w:tc>
          <w:tcPr>
            <w:tcW w:w="1207" w:type="dxa"/>
            <w:tcBorders>
              <w:top w:val="single" w:sz="6" w:space="0" w:color="auto"/>
              <w:left w:val="single" w:sz="6" w:space="0" w:color="auto"/>
              <w:bottom w:val="single" w:sz="6" w:space="0" w:color="auto"/>
              <w:right w:val="double" w:sz="4" w:space="0" w:color="auto"/>
            </w:tcBorders>
          </w:tcPr>
          <w:p w14:paraId="0E912007" w14:textId="77777777" w:rsidR="001A0A7A" w:rsidRPr="008B01E8" w:rsidRDefault="001A0A7A" w:rsidP="001A0A7A"/>
        </w:tc>
      </w:tr>
      <w:tr w:rsidR="001A0A7A" w:rsidRPr="004A2E66" w14:paraId="362CC840" w14:textId="77777777" w:rsidTr="001A0A7A">
        <w:tc>
          <w:tcPr>
            <w:tcW w:w="587" w:type="dxa"/>
            <w:tcBorders>
              <w:top w:val="single" w:sz="6" w:space="0" w:color="auto"/>
              <w:left w:val="double" w:sz="4" w:space="0" w:color="auto"/>
              <w:bottom w:val="single" w:sz="6" w:space="0" w:color="auto"/>
            </w:tcBorders>
            <w:vAlign w:val="center"/>
          </w:tcPr>
          <w:p w14:paraId="7165CBB9" w14:textId="77777777" w:rsidR="001A0A7A" w:rsidRPr="008B01E8" w:rsidRDefault="001A0A7A" w:rsidP="001A0A7A">
            <w:pPr>
              <w:jc w:val="center"/>
              <w:rPr>
                <w:b/>
              </w:rPr>
            </w:pPr>
          </w:p>
        </w:tc>
        <w:tc>
          <w:tcPr>
            <w:tcW w:w="3553" w:type="dxa"/>
            <w:tcBorders>
              <w:top w:val="single" w:sz="6" w:space="0" w:color="auto"/>
              <w:left w:val="single" w:sz="6" w:space="0" w:color="auto"/>
              <w:bottom w:val="single" w:sz="6" w:space="0" w:color="auto"/>
            </w:tcBorders>
          </w:tcPr>
          <w:p w14:paraId="69456A05"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27013EB9"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75D0112D"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4A2FE09C"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29C8A4DA"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1169136B"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071AA9A5"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24EAD424"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5FD94191"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2CB5455F"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4133245B" w14:textId="77777777" w:rsidR="001A0A7A" w:rsidRPr="008B01E8" w:rsidRDefault="001A0A7A" w:rsidP="001A0A7A"/>
        </w:tc>
        <w:tc>
          <w:tcPr>
            <w:tcW w:w="680" w:type="dxa"/>
            <w:tcBorders>
              <w:top w:val="single" w:sz="6" w:space="0" w:color="auto"/>
              <w:left w:val="single" w:sz="6" w:space="0" w:color="auto"/>
              <w:bottom w:val="single" w:sz="6" w:space="0" w:color="auto"/>
              <w:right w:val="single" w:sz="6" w:space="0" w:color="auto"/>
            </w:tcBorders>
          </w:tcPr>
          <w:p w14:paraId="62067E8A" w14:textId="77777777" w:rsidR="001A0A7A" w:rsidRPr="008B01E8" w:rsidRDefault="001A0A7A" w:rsidP="001A0A7A"/>
        </w:tc>
        <w:tc>
          <w:tcPr>
            <w:tcW w:w="1207" w:type="dxa"/>
            <w:tcBorders>
              <w:top w:val="single" w:sz="6" w:space="0" w:color="auto"/>
              <w:left w:val="single" w:sz="6" w:space="0" w:color="auto"/>
              <w:bottom w:val="single" w:sz="6" w:space="0" w:color="auto"/>
              <w:right w:val="double" w:sz="4" w:space="0" w:color="auto"/>
            </w:tcBorders>
          </w:tcPr>
          <w:p w14:paraId="2E3158EA" w14:textId="77777777" w:rsidR="001A0A7A" w:rsidRPr="008B01E8" w:rsidRDefault="001A0A7A" w:rsidP="001A0A7A"/>
        </w:tc>
      </w:tr>
    </w:tbl>
    <w:p w14:paraId="6F0AFE69" w14:textId="77777777" w:rsidR="001A0A7A" w:rsidRPr="008B01E8" w:rsidRDefault="001A0A7A" w:rsidP="001A0A7A"/>
    <w:p w14:paraId="13CF0712" w14:textId="77777777" w:rsidR="001A0A7A" w:rsidRPr="008B01E8" w:rsidRDefault="001A0A7A" w:rsidP="001A0A7A">
      <w:pPr>
        <w:pStyle w:val="BodyTextIndent"/>
        <w:tabs>
          <w:tab w:val="left" w:pos="360"/>
        </w:tabs>
        <w:ind w:left="360" w:hanging="360"/>
        <w:rPr>
          <w:sz w:val="20"/>
        </w:rPr>
      </w:pPr>
      <w:r w:rsidRPr="008B01E8">
        <w:rPr>
          <w:sz w:val="20"/>
        </w:rPr>
        <w:t>1</w:t>
      </w:r>
      <w:r w:rsidRPr="008B01E8">
        <w:rPr>
          <w:sz w:val="20"/>
        </w:rPr>
        <w:tab/>
        <w:t>List the deliverables with the breakdown for activities required to produce them and other benchmarks such as the Client’s approvals.  For phased assignments, indicate the activities, delivery of reports, and benchmarks separately for each phase.</w:t>
      </w:r>
    </w:p>
    <w:p w14:paraId="084EFA03" w14:textId="77777777" w:rsidR="001A0A7A" w:rsidRPr="008B01E8" w:rsidRDefault="001A0A7A" w:rsidP="001A0A7A">
      <w:pPr>
        <w:pStyle w:val="BodyTextIndent"/>
        <w:tabs>
          <w:tab w:val="left" w:pos="360"/>
        </w:tabs>
        <w:ind w:left="360" w:hanging="360"/>
        <w:rPr>
          <w:sz w:val="20"/>
        </w:rPr>
      </w:pPr>
      <w:r w:rsidRPr="008B01E8">
        <w:rPr>
          <w:sz w:val="20"/>
        </w:rPr>
        <w:t>2</w:t>
      </w:r>
      <w:r w:rsidRPr="008B01E8">
        <w:rPr>
          <w:sz w:val="20"/>
        </w:rPr>
        <w:tab/>
        <w:t xml:space="preserve">Duration of activities shall be indicated </w:t>
      </w:r>
      <w:r w:rsidRPr="008B01E8">
        <w:rPr>
          <w:sz w:val="20"/>
          <w:u w:val="single"/>
        </w:rPr>
        <w:t>in a form of a bar chart</w:t>
      </w:r>
      <w:r w:rsidRPr="008B01E8">
        <w:rPr>
          <w:sz w:val="20"/>
        </w:rPr>
        <w:t>.</w:t>
      </w:r>
    </w:p>
    <w:p w14:paraId="58D9E89B" w14:textId="77777777" w:rsidR="001A0A7A" w:rsidRPr="008B01E8" w:rsidRDefault="001A0A7A" w:rsidP="001A0A7A">
      <w:pPr>
        <w:pStyle w:val="BodyTextIndent"/>
        <w:tabs>
          <w:tab w:val="left" w:pos="360"/>
        </w:tabs>
        <w:ind w:left="360" w:hanging="360"/>
      </w:pPr>
      <w:r w:rsidRPr="008B01E8">
        <w:rPr>
          <w:sz w:val="20"/>
        </w:rPr>
        <w:t>3.     Include a legend, if necessary, to help read the chart.</w:t>
      </w:r>
    </w:p>
    <w:p w14:paraId="3ABD5FE5" w14:textId="77777777" w:rsidR="001A0A7A" w:rsidRPr="008B01E8" w:rsidRDefault="001A0A7A" w:rsidP="001A0A7A">
      <w:pPr>
        <w:sectPr w:rsidR="001A0A7A" w:rsidRPr="008B01E8" w:rsidSect="001A0A7A">
          <w:headerReference w:type="even" r:id="rId106"/>
          <w:headerReference w:type="default" r:id="rId107"/>
          <w:footerReference w:type="default" r:id="rId108"/>
          <w:footnotePr>
            <w:numRestart w:val="eachSect"/>
          </w:footnotePr>
          <w:pgSz w:w="15840" w:h="12240" w:orient="landscape" w:code="1"/>
          <w:pgMar w:top="1440" w:right="1440" w:bottom="1440" w:left="1440" w:header="720" w:footer="720" w:gutter="0"/>
          <w:cols w:space="720"/>
        </w:sectPr>
      </w:pPr>
    </w:p>
    <w:p w14:paraId="621034CB" w14:textId="59ED7D67" w:rsidR="00601EEA" w:rsidRDefault="00644E46" w:rsidP="00601EEA">
      <w:pPr>
        <w:jc w:val="center"/>
        <w:rPr>
          <w:b/>
          <w:smallCaps/>
          <w:sz w:val="28"/>
          <w:szCs w:val="28"/>
        </w:rPr>
      </w:pPr>
      <w:r w:rsidRPr="00F50C5F">
        <w:rPr>
          <w:b/>
          <w:smallCaps/>
          <w:sz w:val="28"/>
          <w:szCs w:val="28"/>
        </w:rPr>
        <w:t>Technical</w:t>
      </w:r>
      <w:r w:rsidR="00601EEA" w:rsidRPr="00F50C5F">
        <w:rPr>
          <w:b/>
          <w:smallCaps/>
          <w:sz w:val="28"/>
          <w:szCs w:val="28"/>
        </w:rPr>
        <w:t xml:space="preserve"> Proposal Form</w:t>
      </w:r>
      <w:r w:rsidR="00601EEA">
        <w:rPr>
          <w:b/>
          <w:smallCaps/>
          <w:sz w:val="28"/>
          <w:szCs w:val="28"/>
        </w:rPr>
        <w:t xml:space="preserve"> 3</w:t>
      </w:r>
    </w:p>
    <w:p w14:paraId="0E14A903" w14:textId="77777777" w:rsidR="001A0A7A" w:rsidRPr="008B01E8" w:rsidRDefault="001A0A7A" w:rsidP="001A0A7A">
      <w:pPr>
        <w:jc w:val="center"/>
        <w:rPr>
          <w:b/>
          <w:smallCaps/>
          <w:sz w:val="28"/>
          <w:szCs w:val="28"/>
        </w:rPr>
      </w:pPr>
      <w:r w:rsidRPr="008B01E8">
        <w:rPr>
          <w:b/>
          <w:smallCaps/>
          <w:sz w:val="28"/>
          <w:szCs w:val="28"/>
        </w:rPr>
        <w:t>Team Composition, Assignment, and Key Experts’ inputs</w:t>
      </w:r>
    </w:p>
    <w:p w14:paraId="49A4A33E" w14:textId="77777777" w:rsidR="001A0A7A" w:rsidRPr="004A2E66" w:rsidRDefault="001A0A7A" w:rsidP="001A0A7A">
      <w:pPr>
        <w:pStyle w:val="BankNormal"/>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1A0A7A" w:rsidRPr="004A2E66" w14:paraId="0A3CAA5E" w14:textId="77777777" w:rsidTr="001A0A7A">
        <w:trPr>
          <w:cantSplit/>
          <w:trHeight w:val="710"/>
          <w:tblHeader/>
          <w:jc w:val="center"/>
        </w:trPr>
        <w:tc>
          <w:tcPr>
            <w:tcW w:w="495" w:type="dxa"/>
            <w:vMerge w:val="restart"/>
            <w:tcBorders>
              <w:top w:val="double" w:sz="4" w:space="0" w:color="auto"/>
              <w:left w:val="double" w:sz="4" w:space="0" w:color="auto"/>
              <w:right w:val="single" w:sz="6" w:space="0" w:color="auto"/>
            </w:tcBorders>
            <w:vAlign w:val="center"/>
          </w:tcPr>
          <w:p w14:paraId="4C17627B" w14:textId="77777777" w:rsidR="001A0A7A" w:rsidRPr="008B01E8" w:rsidRDefault="001A0A7A" w:rsidP="001A0A7A">
            <w:pPr>
              <w:rPr>
                <w:b/>
              </w:rPr>
            </w:pPr>
            <w:r w:rsidRPr="008B01E8">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3829E42C" w14:textId="77777777" w:rsidR="001A0A7A" w:rsidRPr="008B01E8" w:rsidRDefault="001A0A7A" w:rsidP="001A0A7A">
            <w:pPr>
              <w:jc w:val="center"/>
            </w:pPr>
            <w:r w:rsidRPr="008B01E8">
              <w:rPr>
                <w:b/>
                <w:bCs/>
              </w:rPr>
              <w:t>Name</w:t>
            </w:r>
          </w:p>
        </w:tc>
        <w:tc>
          <w:tcPr>
            <w:tcW w:w="8059" w:type="dxa"/>
            <w:gridSpan w:val="13"/>
            <w:tcBorders>
              <w:top w:val="double" w:sz="4" w:space="0" w:color="auto"/>
              <w:right w:val="single" w:sz="6" w:space="0" w:color="auto"/>
            </w:tcBorders>
            <w:vAlign w:val="center"/>
          </w:tcPr>
          <w:p w14:paraId="3A233D82" w14:textId="77777777" w:rsidR="001A0A7A" w:rsidRPr="008B01E8" w:rsidRDefault="001A0A7A" w:rsidP="001A0A7A">
            <w:pPr>
              <w:rPr>
                <w:b/>
              </w:rPr>
            </w:pPr>
            <w:r w:rsidRPr="008B01E8">
              <w:rPr>
                <w:b/>
              </w:rPr>
              <w:t xml:space="preserve">Expert’s input (in person/month) per each Deliverable </w:t>
            </w:r>
          </w:p>
        </w:tc>
        <w:tc>
          <w:tcPr>
            <w:tcW w:w="2418" w:type="dxa"/>
            <w:gridSpan w:val="3"/>
            <w:tcBorders>
              <w:top w:val="double" w:sz="4" w:space="0" w:color="auto"/>
              <w:right w:val="double" w:sz="4" w:space="0" w:color="auto"/>
            </w:tcBorders>
            <w:vAlign w:val="center"/>
          </w:tcPr>
          <w:p w14:paraId="74FB6FAD" w14:textId="77777777" w:rsidR="001A0A7A" w:rsidRPr="008B01E8" w:rsidRDefault="001A0A7A" w:rsidP="001A0A7A">
            <w:pPr>
              <w:rPr>
                <w:b/>
              </w:rPr>
            </w:pPr>
            <w:r w:rsidRPr="008B01E8">
              <w:rPr>
                <w:b/>
              </w:rPr>
              <w:t xml:space="preserve">Total time-input </w:t>
            </w:r>
          </w:p>
          <w:p w14:paraId="6CF83CAD" w14:textId="77777777" w:rsidR="001A0A7A" w:rsidRPr="008B01E8" w:rsidRDefault="001A0A7A" w:rsidP="001A0A7A">
            <w:pPr>
              <w:rPr>
                <w:b/>
              </w:rPr>
            </w:pPr>
            <w:r w:rsidRPr="008B01E8">
              <w:rPr>
                <w:b/>
              </w:rPr>
              <w:t>(in Months)</w:t>
            </w:r>
          </w:p>
        </w:tc>
      </w:tr>
      <w:tr w:rsidR="001A0A7A" w:rsidRPr="004A2E66" w14:paraId="530B5755" w14:textId="77777777" w:rsidTr="001A0A7A">
        <w:trPr>
          <w:cantSplit/>
          <w:trHeight w:val="340"/>
          <w:tblHeader/>
          <w:jc w:val="center"/>
        </w:trPr>
        <w:tc>
          <w:tcPr>
            <w:tcW w:w="495" w:type="dxa"/>
            <w:vMerge/>
            <w:tcBorders>
              <w:left w:val="double" w:sz="4" w:space="0" w:color="auto"/>
              <w:bottom w:val="single" w:sz="12" w:space="0" w:color="auto"/>
              <w:right w:val="single" w:sz="6" w:space="0" w:color="auto"/>
            </w:tcBorders>
            <w:vAlign w:val="center"/>
          </w:tcPr>
          <w:p w14:paraId="546092D1" w14:textId="77777777" w:rsidR="001A0A7A" w:rsidRPr="008B01E8" w:rsidRDefault="001A0A7A" w:rsidP="001A0A7A">
            <w:pPr>
              <w:jc w:val="center"/>
              <w:rPr>
                <w:b/>
                <w:bCs/>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17ED3E62" w14:textId="77777777" w:rsidR="001A0A7A" w:rsidRPr="008B01E8" w:rsidRDefault="001A0A7A" w:rsidP="001A0A7A">
            <w:pPr>
              <w:jc w:val="center"/>
              <w:rPr>
                <w:b/>
                <w:bCs/>
              </w:rPr>
            </w:pPr>
          </w:p>
        </w:tc>
        <w:tc>
          <w:tcPr>
            <w:tcW w:w="912" w:type="dxa"/>
            <w:tcBorders>
              <w:top w:val="single" w:sz="6" w:space="0" w:color="auto"/>
              <w:bottom w:val="single" w:sz="12" w:space="0" w:color="auto"/>
            </w:tcBorders>
            <w:vAlign w:val="center"/>
          </w:tcPr>
          <w:p w14:paraId="037F0302" w14:textId="77777777" w:rsidR="001A0A7A" w:rsidRPr="008B01E8" w:rsidRDefault="001A0A7A" w:rsidP="001A0A7A">
            <w:pPr>
              <w:jc w:val="center"/>
              <w:rPr>
                <w:b/>
                <w:bCs/>
              </w:rPr>
            </w:pPr>
            <w:r w:rsidRPr="008B01E8">
              <w:rPr>
                <w:b/>
                <w:bCs/>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3AA30931" w14:textId="77777777" w:rsidR="001A0A7A" w:rsidRPr="008B01E8" w:rsidRDefault="001A0A7A" w:rsidP="001A0A7A">
            <w:pPr>
              <w:jc w:val="center"/>
              <w:rPr>
                <w:b/>
                <w:bCs/>
              </w:rPr>
            </w:pPr>
          </w:p>
        </w:tc>
        <w:tc>
          <w:tcPr>
            <w:tcW w:w="990" w:type="dxa"/>
            <w:tcBorders>
              <w:top w:val="single" w:sz="6" w:space="0" w:color="auto"/>
              <w:bottom w:val="single" w:sz="12" w:space="0" w:color="auto"/>
            </w:tcBorders>
            <w:vAlign w:val="center"/>
          </w:tcPr>
          <w:p w14:paraId="1BA46FC0" w14:textId="77777777" w:rsidR="001A0A7A" w:rsidRPr="008B01E8" w:rsidRDefault="001A0A7A" w:rsidP="001A0A7A">
            <w:pPr>
              <w:jc w:val="center"/>
              <w:rPr>
                <w:b/>
                <w:bCs/>
              </w:rPr>
            </w:pPr>
            <w:r w:rsidRPr="008B01E8">
              <w:rPr>
                <w:b/>
                <w:bCs/>
              </w:rPr>
              <w:t>D-1</w:t>
            </w:r>
          </w:p>
        </w:tc>
        <w:tc>
          <w:tcPr>
            <w:tcW w:w="180" w:type="dxa"/>
            <w:tcBorders>
              <w:top w:val="single" w:sz="6" w:space="0" w:color="auto"/>
              <w:left w:val="single" w:sz="6" w:space="0" w:color="auto"/>
              <w:bottom w:val="single" w:sz="12" w:space="0" w:color="auto"/>
              <w:right w:val="single" w:sz="6" w:space="0" w:color="auto"/>
            </w:tcBorders>
            <w:vAlign w:val="center"/>
          </w:tcPr>
          <w:p w14:paraId="0E5FCF27" w14:textId="77777777" w:rsidR="001A0A7A" w:rsidRPr="008B01E8" w:rsidRDefault="001A0A7A" w:rsidP="001A0A7A">
            <w:pPr>
              <w:rPr>
                <w:b/>
                <w:bCs/>
              </w:rPr>
            </w:pPr>
          </w:p>
        </w:tc>
        <w:tc>
          <w:tcPr>
            <w:tcW w:w="1080" w:type="dxa"/>
            <w:tcBorders>
              <w:top w:val="single" w:sz="6" w:space="0" w:color="auto"/>
              <w:bottom w:val="single" w:sz="12" w:space="0" w:color="auto"/>
            </w:tcBorders>
            <w:vAlign w:val="center"/>
          </w:tcPr>
          <w:p w14:paraId="0C9AB9B4" w14:textId="77777777" w:rsidR="001A0A7A" w:rsidRPr="008B01E8" w:rsidRDefault="001A0A7A" w:rsidP="001A0A7A">
            <w:pPr>
              <w:jc w:val="center"/>
              <w:rPr>
                <w:b/>
                <w:bCs/>
              </w:rPr>
            </w:pPr>
            <w:r w:rsidRPr="008B01E8">
              <w:rPr>
                <w:b/>
                <w:bCs/>
              </w:rPr>
              <w:t>D-2</w:t>
            </w:r>
          </w:p>
        </w:tc>
        <w:tc>
          <w:tcPr>
            <w:tcW w:w="180" w:type="dxa"/>
            <w:tcBorders>
              <w:top w:val="single" w:sz="6" w:space="0" w:color="auto"/>
              <w:left w:val="single" w:sz="6" w:space="0" w:color="auto"/>
              <w:bottom w:val="single" w:sz="12" w:space="0" w:color="auto"/>
              <w:right w:val="single" w:sz="6" w:space="0" w:color="auto"/>
            </w:tcBorders>
            <w:vAlign w:val="center"/>
          </w:tcPr>
          <w:p w14:paraId="26D2DA27" w14:textId="77777777" w:rsidR="001A0A7A" w:rsidRPr="008B01E8" w:rsidRDefault="001A0A7A" w:rsidP="001A0A7A">
            <w:pPr>
              <w:jc w:val="center"/>
              <w:rPr>
                <w:b/>
                <w:bCs/>
              </w:rPr>
            </w:pPr>
          </w:p>
        </w:tc>
        <w:tc>
          <w:tcPr>
            <w:tcW w:w="990" w:type="dxa"/>
            <w:tcBorders>
              <w:top w:val="single" w:sz="6" w:space="0" w:color="auto"/>
              <w:bottom w:val="single" w:sz="12" w:space="0" w:color="auto"/>
            </w:tcBorders>
            <w:vAlign w:val="center"/>
          </w:tcPr>
          <w:p w14:paraId="0207C0A5" w14:textId="77777777" w:rsidR="001A0A7A" w:rsidRPr="008B01E8" w:rsidRDefault="001A0A7A" w:rsidP="001A0A7A">
            <w:pPr>
              <w:jc w:val="center"/>
              <w:rPr>
                <w:b/>
                <w:bCs/>
              </w:rPr>
            </w:pPr>
            <w:r w:rsidRPr="008B01E8">
              <w:rPr>
                <w:b/>
                <w:bCs/>
              </w:rPr>
              <w:t>D-3</w:t>
            </w:r>
          </w:p>
        </w:tc>
        <w:tc>
          <w:tcPr>
            <w:tcW w:w="900" w:type="dxa"/>
            <w:tcBorders>
              <w:top w:val="single" w:sz="6" w:space="0" w:color="auto"/>
              <w:left w:val="single" w:sz="6" w:space="0" w:color="auto"/>
              <w:bottom w:val="single" w:sz="12" w:space="0" w:color="auto"/>
              <w:right w:val="single" w:sz="6" w:space="0" w:color="auto"/>
            </w:tcBorders>
            <w:vAlign w:val="center"/>
          </w:tcPr>
          <w:p w14:paraId="7E762F70" w14:textId="77777777" w:rsidR="001A0A7A" w:rsidRPr="008B01E8" w:rsidRDefault="001A0A7A" w:rsidP="001A0A7A">
            <w:pPr>
              <w:jc w:val="center"/>
              <w:rPr>
                <w:b/>
                <w:bCs/>
              </w:rPr>
            </w:pPr>
            <w:r w:rsidRPr="008B01E8">
              <w:rPr>
                <w:b/>
                <w:bCs/>
              </w:rPr>
              <w:t>........</w:t>
            </w:r>
          </w:p>
        </w:tc>
        <w:tc>
          <w:tcPr>
            <w:tcW w:w="180" w:type="dxa"/>
            <w:tcBorders>
              <w:top w:val="single" w:sz="6" w:space="0" w:color="auto"/>
              <w:bottom w:val="single" w:sz="12" w:space="0" w:color="auto"/>
            </w:tcBorders>
            <w:vAlign w:val="center"/>
          </w:tcPr>
          <w:p w14:paraId="1706D00E" w14:textId="77777777" w:rsidR="001A0A7A" w:rsidRPr="008B01E8" w:rsidRDefault="001A0A7A" w:rsidP="001A0A7A">
            <w:pPr>
              <w:jc w:val="center"/>
              <w:rPr>
                <w:b/>
                <w:bCs/>
              </w:rPr>
            </w:pPr>
          </w:p>
        </w:tc>
        <w:tc>
          <w:tcPr>
            <w:tcW w:w="900" w:type="dxa"/>
            <w:tcBorders>
              <w:top w:val="single" w:sz="6" w:space="0" w:color="auto"/>
              <w:left w:val="single" w:sz="6" w:space="0" w:color="auto"/>
              <w:bottom w:val="single" w:sz="12" w:space="0" w:color="auto"/>
              <w:right w:val="single" w:sz="6" w:space="0" w:color="auto"/>
            </w:tcBorders>
            <w:vAlign w:val="center"/>
          </w:tcPr>
          <w:p w14:paraId="7B6876EF" w14:textId="77777777" w:rsidR="001A0A7A" w:rsidRPr="008B01E8" w:rsidRDefault="001A0A7A" w:rsidP="001A0A7A">
            <w:pPr>
              <w:jc w:val="center"/>
              <w:rPr>
                <w:b/>
                <w:bCs/>
              </w:rPr>
            </w:pPr>
            <w:r w:rsidRPr="008B01E8">
              <w:rPr>
                <w:b/>
                <w:bCs/>
              </w:rPr>
              <w:t>D-...</w:t>
            </w:r>
          </w:p>
        </w:tc>
        <w:tc>
          <w:tcPr>
            <w:tcW w:w="699" w:type="dxa"/>
            <w:tcBorders>
              <w:top w:val="single" w:sz="6" w:space="0" w:color="auto"/>
              <w:bottom w:val="single" w:sz="12" w:space="0" w:color="auto"/>
              <w:right w:val="single" w:sz="6" w:space="0" w:color="auto"/>
            </w:tcBorders>
            <w:vAlign w:val="center"/>
          </w:tcPr>
          <w:p w14:paraId="71A7A475" w14:textId="77777777" w:rsidR="001A0A7A" w:rsidRPr="008B01E8" w:rsidRDefault="001A0A7A" w:rsidP="001A0A7A">
            <w:pPr>
              <w:jc w:val="center"/>
              <w:rPr>
                <w:b/>
                <w:bCs/>
              </w:rPr>
            </w:pPr>
          </w:p>
        </w:tc>
        <w:tc>
          <w:tcPr>
            <w:tcW w:w="164" w:type="dxa"/>
            <w:tcBorders>
              <w:top w:val="single" w:sz="6" w:space="0" w:color="auto"/>
              <w:left w:val="single" w:sz="6" w:space="0" w:color="auto"/>
              <w:bottom w:val="single" w:sz="12" w:space="0" w:color="auto"/>
            </w:tcBorders>
            <w:vAlign w:val="center"/>
          </w:tcPr>
          <w:p w14:paraId="475D2399" w14:textId="77777777" w:rsidR="001A0A7A" w:rsidRPr="008B01E8" w:rsidRDefault="001A0A7A" w:rsidP="001A0A7A">
            <w:pPr>
              <w:jc w:val="center"/>
              <w:rPr>
                <w:b/>
                <w:bCs/>
              </w:rPr>
            </w:pPr>
          </w:p>
        </w:tc>
        <w:tc>
          <w:tcPr>
            <w:tcW w:w="164" w:type="dxa"/>
            <w:tcBorders>
              <w:top w:val="single" w:sz="6" w:space="0" w:color="auto"/>
              <w:left w:val="single" w:sz="6" w:space="0" w:color="auto"/>
              <w:bottom w:val="single" w:sz="12" w:space="0" w:color="auto"/>
              <w:right w:val="single" w:sz="6" w:space="0" w:color="auto"/>
            </w:tcBorders>
            <w:vAlign w:val="center"/>
          </w:tcPr>
          <w:p w14:paraId="5B2B919A" w14:textId="77777777" w:rsidR="001A0A7A" w:rsidRPr="008B01E8" w:rsidRDefault="001A0A7A" w:rsidP="001A0A7A">
            <w:pPr>
              <w:jc w:val="center"/>
              <w:rPr>
                <w:b/>
                <w:bCs/>
              </w:rPr>
            </w:pPr>
          </w:p>
        </w:tc>
        <w:tc>
          <w:tcPr>
            <w:tcW w:w="806" w:type="dxa"/>
            <w:tcBorders>
              <w:top w:val="single" w:sz="6" w:space="0" w:color="auto"/>
              <w:bottom w:val="single" w:sz="12" w:space="0" w:color="auto"/>
              <w:right w:val="single" w:sz="6" w:space="0" w:color="auto"/>
            </w:tcBorders>
            <w:vAlign w:val="center"/>
          </w:tcPr>
          <w:p w14:paraId="317DA5CD" w14:textId="77777777" w:rsidR="001A0A7A" w:rsidRPr="008B01E8" w:rsidRDefault="001A0A7A" w:rsidP="001A0A7A">
            <w:pPr>
              <w:jc w:val="center"/>
              <w:rPr>
                <w:b/>
                <w:bCs/>
              </w:rPr>
            </w:pPr>
            <w:r w:rsidRPr="008B01E8">
              <w:rPr>
                <w:b/>
                <w:bCs/>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3C4E6FAE" w14:textId="77777777" w:rsidR="001A0A7A" w:rsidRPr="008B01E8" w:rsidRDefault="001A0A7A" w:rsidP="001A0A7A">
            <w:pPr>
              <w:jc w:val="center"/>
              <w:rPr>
                <w:b/>
                <w:bCs/>
              </w:rPr>
            </w:pPr>
            <w:r w:rsidRPr="008B01E8">
              <w:rPr>
                <w:b/>
                <w:bCs/>
              </w:rPr>
              <w:t>Field</w:t>
            </w:r>
          </w:p>
        </w:tc>
        <w:tc>
          <w:tcPr>
            <w:tcW w:w="806" w:type="dxa"/>
            <w:tcBorders>
              <w:top w:val="single" w:sz="6" w:space="0" w:color="auto"/>
              <w:left w:val="single" w:sz="6" w:space="0" w:color="auto"/>
              <w:bottom w:val="single" w:sz="12" w:space="0" w:color="auto"/>
              <w:right w:val="double" w:sz="4" w:space="0" w:color="auto"/>
            </w:tcBorders>
            <w:vAlign w:val="center"/>
          </w:tcPr>
          <w:p w14:paraId="281F479F" w14:textId="77777777" w:rsidR="001A0A7A" w:rsidRPr="008B01E8" w:rsidRDefault="001A0A7A" w:rsidP="001A0A7A">
            <w:pPr>
              <w:jc w:val="center"/>
              <w:rPr>
                <w:b/>
                <w:bCs/>
              </w:rPr>
            </w:pPr>
            <w:r w:rsidRPr="008B01E8">
              <w:rPr>
                <w:b/>
                <w:bCs/>
              </w:rPr>
              <w:t>Total</w:t>
            </w:r>
          </w:p>
        </w:tc>
      </w:tr>
      <w:tr w:rsidR="001A0A7A" w:rsidRPr="004A2E66" w14:paraId="7ED26995" w14:textId="77777777" w:rsidTr="001A0A7A">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75223709" w14:textId="77777777" w:rsidR="001A0A7A" w:rsidRPr="008B01E8" w:rsidRDefault="001A0A7A" w:rsidP="001A0A7A">
            <w:pPr>
              <w:pStyle w:val="xl41"/>
              <w:spacing w:before="0" w:beforeAutospacing="0" w:after="0" w:afterAutospacing="0"/>
              <w:rPr>
                <w:szCs w:val="24"/>
                <w:lang w:val="en-US"/>
              </w:rPr>
            </w:pPr>
            <w:r w:rsidRPr="008B01E8">
              <w:rPr>
                <w:b/>
                <w:bCs/>
                <w:szCs w:val="24"/>
                <w:lang w:val="en-US"/>
              </w:rPr>
              <w:t>KEY EXPERTS</w:t>
            </w:r>
          </w:p>
        </w:tc>
        <w:tc>
          <w:tcPr>
            <w:tcW w:w="990" w:type="dxa"/>
            <w:tcBorders>
              <w:top w:val="single" w:sz="12" w:space="0" w:color="auto"/>
              <w:left w:val="nil"/>
              <w:bottom w:val="single" w:sz="6" w:space="0" w:color="auto"/>
              <w:right w:val="nil"/>
            </w:tcBorders>
          </w:tcPr>
          <w:p w14:paraId="3CA64856" w14:textId="77777777" w:rsidR="001A0A7A" w:rsidRPr="008B01E8" w:rsidRDefault="001A0A7A" w:rsidP="001A0A7A"/>
        </w:tc>
        <w:tc>
          <w:tcPr>
            <w:tcW w:w="180" w:type="dxa"/>
            <w:tcBorders>
              <w:top w:val="single" w:sz="12" w:space="0" w:color="auto"/>
              <w:left w:val="nil"/>
              <w:bottom w:val="single" w:sz="6" w:space="0" w:color="auto"/>
              <w:right w:val="nil"/>
            </w:tcBorders>
          </w:tcPr>
          <w:p w14:paraId="5231CCA7" w14:textId="77777777" w:rsidR="001A0A7A" w:rsidRPr="008B01E8" w:rsidRDefault="001A0A7A" w:rsidP="001A0A7A"/>
        </w:tc>
        <w:tc>
          <w:tcPr>
            <w:tcW w:w="1080" w:type="dxa"/>
            <w:tcBorders>
              <w:top w:val="single" w:sz="12" w:space="0" w:color="auto"/>
              <w:left w:val="nil"/>
              <w:bottom w:val="single" w:sz="6" w:space="0" w:color="auto"/>
              <w:right w:val="nil"/>
            </w:tcBorders>
          </w:tcPr>
          <w:p w14:paraId="5B851276" w14:textId="77777777" w:rsidR="001A0A7A" w:rsidRPr="008B01E8" w:rsidRDefault="001A0A7A" w:rsidP="001A0A7A"/>
        </w:tc>
        <w:tc>
          <w:tcPr>
            <w:tcW w:w="180" w:type="dxa"/>
            <w:tcBorders>
              <w:top w:val="single" w:sz="12" w:space="0" w:color="auto"/>
              <w:left w:val="nil"/>
              <w:bottom w:val="single" w:sz="6" w:space="0" w:color="auto"/>
              <w:right w:val="nil"/>
            </w:tcBorders>
          </w:tcPr>
          <w:p w14:paraId="1B221302" w14:textId="77777777" w:rsidR="001A0A7A" w:rsidRPr="008B01E8" w:rsidRDefault="001A0A7A" w:rsidP="001A0A7A"/>
        </w:tc>
        <w:tc>
          <w:tcPr>
            <w:tcW w:w="990" w:type="dxa"/>
            <w:tcBorders>
              <w:top w:val="single" w:sz="12" w:space="0" w:color="auto"/>
              <w:left w:val="nil"/>
              <w:bottom w:val="single" w:sz="6" w:space="0" w:color="auto"/>
              <w:right w:val="nil"/>
            </w:tcBorders>
          </w:tcPr>
          <w:p w14:paraId="053FFAEA" w14:textId="77777777" w:rsidR="001A0A7A" w:rsidRPr="008B01E8" w:rsidRDefault="001A0A7A" w:rsidP="001A0A7A"/>
        </w:tc>
        <w:tc>
          <w:tcPr>
            <w:tcW w:w="900" w:type="dxa"/>
            <w:tcBorders>
              <w:top w:val="single" w:sz="12" w:space="0" w:color="auto"/>
              <w:left w:val="nil"/>
              <w:bottom w:val="single" w:sz="6" w:space="0" w:color="auto"/>
              <w:right w:val="nil"/>
            </w:tcBorders>
          </w:tcPr>
          <w:p w14:paraId="0289858E" w14:textId="77777777" w:rsidR="001A0A7A" w:rsidRPr="008B01E8" w:rsidRDefault="001A0A7A" w:rsidP="001A0A7A"/>
        </w:tc>
        <w:tc>
          <w:tcPr>
            <w:tcW w:w="180" w:type="dxa"/>
            <w:tcBorders>
              <w:top w:val="single" w:sz="12" w:space="0" w:color="auto"/>
              <w:left w:val="nil"/>
              <w:bottom w:val="single" w:sz="6" w:space="0" w:color="auto"/>
              <w:right w:val="nil"/>
            </w:tcBorders>
          </w:tcPr>
          <w:p w14:paraId="70D541F2" w14:textId="77777777" w:rsidR="001A0A7A" w:rsidRPr="008B01E8" w:rsidRDefault="001A0A7A" w:rsidP="001A0A7A"/>
        </w:tc>
        <w:tc>
          <w:tcPr>
            <w:tcW w:w="900" w:type="dxa"/>
            <w:tcBorders>
              <w:top w:val="single" w:sz="12" w:space="0" w:color="auto"/>
              <w:left w:val="nil"/>
              <w:bottom w:val="single" w:sz="6" w:space="0" w:color="auto"/>
              <w:right w:val="nil"/>
            </w:tcBorders>
          </w:tcPr>
          <w:p w14:paraId="404FC4F2" w14:textId="77777777" w:rsidR="001A0A7A" w:rsidRPr="008B01E8" w:rsidRDefault="001A0A7A" w:rsidP="001A0A7A"/>
        </w:tc>
        <w:tc>
          <w:tcPr>
            <w:tcW w:w="699" w:type="dxa"/>
            <w:tcBorders>
              <w:top w:val="single" w:sz="12" w:space="0" w:color="auto"/>
              <w:left w:val="nil"/>
              <w:bottom w:val="single" w:sz="6" w:space="0" w:color="auto"/>
              <w:right w:val="nil"/>
            </w:tcBorders>
          </w:tcPr>
          <w:p w14:paraId="4F435533" w14:textId="77777777" w:rsidR="001A0A7A" w:rsidRPr="008B01E8" w:rsidRDefault="001A0A7A" w:rsidP="001A0A7A"/>
        </w:tc>
        <w:tc>
          <w:tcPr>
            <w:tcW w:w="164" w:type="dxa"/>
            <w:tcBorders>
              <w:top w:val="single" w:sz="12" w:space="0" w:color="auto"/>
              <w:left w:val="nil"/>
              <w:bottom w:val="single" w:sz="6" w:space="0" w:color="auto"/>
              <w:right w:val="nil"/>
            </w:tcBorders>
          </w:tcPr>
          <w:p w14:paraId="652864D6" w14:textId="77777777" w:rsidR="001A0A7A" w:rsidRPr="008B01E8" w:rsidRDefault="001A0A7A" w:rsidP="001A0A7A"/>
        </w:tc>
        <w:tc>
          <w:tcPr>
            <w:tcW w:w="164" w:type="dxa"/>
            <w:tcBorders>
              <w:top w:val="single" w:sz="12" w:space="0" w:color="auto"/>
              <w:left w:val="nil"/>
              <w:bottom w:val="single" w:sz="6" w:space="0" w:color="auto"/>
              <w:right w:val="nil"/>
            </w:tcBorders>
          </w:tcPr>
          <w:p w14:paraId="59B14161" w14:textId="77777777" w:rsidR="001A0A7A" w:rsidRPr="008B01E8" w:rsidRDefault="001A0A7A" w:rsidP="001A0A7A"/>
        </w:tc>
        <w:tc>
          <w:tcPr>
            <w:tcW w:w="806" w:type="dxa"/>
            <w:tcBorders>
              <w:top w:val="single" w:sz="12" w:space="0" w:color="auto"/>
              <w:left w:val="nil"/>
              <w:bottom w:val="single" w:sz="6" w:space="0" w:color="auto"/>
              <w:right w:val="nil"/>
            </w:tcBorders>
          </w:tcPr>
          <w:p w14:paraId="002605B3" w14:textId="77777777" w:rsidR="001A0A7A" w:rsidRPr="008B01E8" w:rsidRDefault="001A0A7A" w:rsidP="001A0A7A"/>
        </w:tc>
        <w:tc>
          <w:tcPr>
            <w:tcW w:w="806" w:type="dxa"/>
            <w:tcBorders>
              <w:top w:val="single" w:sz="12" w:space="0" w:color="auto"/>
              <w:left w:val="nil"/>
              <w:bottom w:val="single" w:sz="6" w:space="0" w:color="auto"/>
              <w:right w:val="nil"/>
            </w:tcBorders>
          </w:tcPr>
          <w:p w14:paraId="4DB5673D" w14:textId="77777777" w:rsidR="001A0A7A" w:rsidRPr="008B01E8" w:rsidRDefault="001A0A7A" w:rsidP="001A0A7A"/>
        </w:tc>
        <w:tc>
          <w:tcPr>
            <w:tcW w:w="806" w:type="dxa"/>
            <w:tcBorders>
              <w:top w:val="single" w:sz="12" w:space="0" w:color="auto"/>
              <w:left w:val="nil"/>
              <w:bottom w:val="single" w:sz="6" w:space="0" w:color="auto"/>
              <w:right w:val="double" w:sz="4" w:space="0" w:color="auto"/>
            </w:tcBorders>
          </w:tcPr>
          <w:p w14:paraId="43466661" w14:textId="77777777" w:rsidR="001A0A7A" w:rsidRPr="008B01E8" w:rsidRDefault="001A0A7A" w:rsidP="001A0A7A"/>
        </w:tc>
      </w:tr>
      <w:tr w:rsidR="001A0A7A" w:rsidRPr="004A2E66" w14:paraId="576D44D7" w14:textId="77777777" w:rsidTr="001A0A7A">
        <w:trPr>
          <w:cantSplit/>
          <w:jc w:val="center"/>
        </w:trPr>
        <w:tc>
          <w:tcPr>
            <w:tcW w:w="495" w:type="dxa"/>
            <w:vMerge w:val="restart"/>
            <w:tcBorders>
              <w:top w:val="single" w:sz="6" w:space="0" w:color="auto"/>
              <w:left w:val="double" w:sz="4" w:space="0" w:color="auto"/>
              <w:right w:val="single" w:sz="6" w:space="0" w:color="auto"/>
            </w:tcBorders>
            <w:vAlign w:val="center"/>
          </w:tcPr>
          <w:p w14:paraId="69296ADE" w14:textId="77777777" w:rsidR="001A0A7A" w:rsidRPr="008B01E8" w:rsidRDefault="001A0A7A" w:rsidP="001A0A7A">
            <w:pPr>
              <w:jc w:val="center"/>
            </w:pPr>
            <w:r w:rsidRPr="008B01E8">
              <w:t>K-1</w:t>
            </w:r>
          </w:p>
        </w:tc>
        <w:tc>
          <w:tcPr>
            <w:tcW w:w="1858" w:type="dxa"/>
            <w:vMerge w:val="restart"/>
            <w:tcBorders>
              <w:top w:val="single" w:sz="6" w:space="0" w:color="auto"/>
              <w:left w:val="single" w:sz="6" w:space="0" w:color="auto"/>
              <w:right w:val="single" w:sz="6" w:space="0" w:color="auto"/>
            </w:tcBorders>
          </w:tcPr>
          <w:p w14:paraId="74F5BCA8" w14:textId="77777777" w:rsidR="001A0A7A" w:rsidRPr="008B01E8" w:rsidRDefault="001A0A7A" w:rsidP="001A0A7A">
            <w:pPr>
              <w:pStyle w:val="xl41"/>
              <w:spacing w:before="0" w:beforeAutospacing="0" w:after="0" w:afterAutospacing="0"/>
              <w:rPr>
                <w:szCs w:val="24"/>
                <w:lang w:val="en-US"/>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12537C75" w14:textId="77777777" w:rsidR="001A0A7A" w:rsidRPr="008B01E8" w:rsidRDefault="001A0A7A" w:rsidP="001A0A7A">
            <w:pPr>
              <w:rPr>
                <w:sz w:val="16"/>
              </w:rPr>
            </w:pPr>
            <w:r w:rsidRPr="008B01E8">
              <w:rPr>
                <w:sz w:val="16"/>
              </w:rPr>
              <w:t>[Team Leader]</w:t>
            </w:r>
          </w:p>
        </w:tc>
        <w:tc>
          <w:tcPr>
            <w:tcW w:w="720" w:type="dxa"/>
            <w:tcBorders>
              <w:top w:val="single" w:sz="6" w:space="0" w:color="auto"/>
              <w:left w:val="single" w:sz="6" w:space="0" w:color="auto"/>
              <w:bottom w:val="dashSmallGap" w:sz="4" w:space="0" w:color="auto"/>
              <w:right w:val="single" w:sz="6" w:space="0" w:color="auto"/>
            </w:tcBorders>
          </w:tcPr>
          <w:p w14:paraId="27DA5F0F" w14:textId="77777777" w:rsidR="001A0A7A" w:rsidRPr="008B01E8" w:rsidRDefault="001A0A7A" w:rsidP="001A0A7A">
            <w:r w:rsidRPr="008B01E8">
              <w:rPr>
                <w:sz w:val="16"/>
              </w:rPr>
              <w:t>[</w:t>
            </w:r>
            <w:r w:rsidRPr="008B01E8">
              <w:rPr>
                <w:i/>
                <w:iCs/>
                <w:sz w:val="16"/>
              </w:rPr>
              <w:t>Home]</w:t>
            </w:r>
          </w:p>
        </w:tc>
        <w:tc>
          <w:tcPr>
            <w:tcW w:w="990" w:type="dxa"/>
            <w:tcBorders>
              <w:top w:val="single" w:sz="6" w:space="0" w:color="auto"/>
              <w:left w:val="single" w:sz="6" w:space="0" w:color="auto"/>
              <w:bottom w:val="dashSmallGap" w:sz="4" w:space="0" w:color="auto"/>
              <w:right w:val="single" w:sz="6" w:space="0" w:color="auto"/>
            </w:tcBorders>
          </w:tcPr>
          <w:p w14:paraId="7F7D9205" w14:textId="77777777" w:rsidR="001A0A7A" w:rsidRPr="008B01E8" w:rsidRDefault="001A0A7A" w:rsidP="001A0A7A">
            <w:r w:rsidRPr="008B01E8">
              <w:t>[2 month]</w:t>
            </w:r>
          </w:p>
        </w:tc>
        <w:tc>
          <w:tcPr>
            <w:tcW w:w="180" w:type="dxa"/>
            <w:tcBorders>
              <w:top w:val="single" w:sz="6" w:space="0" w:color="auto"/>
              <w:left w:val="single" w:sz="6" w:space="0" w:color="auto"/>
              <w:bottom w:val="dashSmallGap" w:sz="4" w:space="0" w:color="auto"/>
              <w:right w:val="single" w:sz="6" w:space="0" w:color="auto"/>
            </w:tcBorders>
          </w:tcPr>
          <w:p w14:paraId="0F57C647" w14:textId="77777777" w:rsidR="001A0A7A" w:rsidRPr="008B01E8" w:rsidRDefault="001A0A7A" w:rsidP="001A0A7A"/>
        </w:tc>
        <w:tc>
          <w:tcPr>
            <w:tcW w:w="1080" w:type="dxa"/>
            <w:tcBorders>
              <w:top w:val="single" w:sz="6" w:space="0" w:color="auto"/>
              <w:left w:val="single" w:sz="6" w:space="0" w:color="auto"/>
              <w:bottom w:val="dashSmallGap" w:sz="4" w:space="0" w:color="auto"/>
              <w:right w:val="single" w:sz="6" w:space="0" w:color="auto"/>
            </w:tcBorders>
          </w:tcPr>
          <w:p w14:paraId="355E3A08" w14:textId="77777777" w:rsidR="001A0A7A" w:rsidRPr="008B01E8" w:rsidRDefault="001A0A7A" w:rsidP="001A0A7A">
            <w:r w:rsidRPr="008B01E8">
              <w:t>[1.0]</w:t>
            </w:r>
          </w:p>
        </w:tc>
        <w:tc>
          <w:tcPr>
            <w:tcW w:w="180" w:type="dxa"/>
            <w:tcBorders>
              <w:top w:val="single" w:sz="6" w:space="0" w:color="auto"/>
              <w:left w:val="single" w:sz="6" w:space="0" w:color="auto"/>
              <w:bottom w:val="dashSmallGap" w:sz="4" w:space="0" w:color="auto"/>
              <w:right w:val="single" w:sz="6" w:space="0" w:color="auto"/>
            </w:tcBorders>
          </w:tcPr>
          <w:p w14:paraId="7AE50D22" w14:textId="77777777" w:rsidR="001A0A7A" w:rsidRPr="008B01E8" w:rsidRDefault="001A0A7A" w:rsidP="001A0A7A"/>
        </w:tc>
        <w:tc>
          <w:tcPr>
            <w:tcW w:w="990" w:type="dxa"/>
            <w:tcBorders>
              <w:top w:val="single" w:sz="6" w:space="0" w:color="auto"/>
              <w:left w:val="single" w:sz="6" w:space="0" w:color="auto"/>
              <w:bottom w:val="dashSmallGap" w:sz="4" w:space="0" w:color="auto"/>
              <w:right w:val="single" w:sz="6" w:space="0" w:color="auto"/>
            </w:tcBorders>
          </w:tcPr>
          <w:p w14:paraId="4035D573" w14:textId="77777777" w:rsidR="001A0A7A" w:rsidRPr="008B01E8" w:rsidRDefault="001A0A7A" w:rsidP="001A0A7A">
            <w:r w:rsidRPr="008B01E8">
              <w:t>[1.0]</w:t>
            </w:r>
          </w:p>
        </w:tc>
        <w:tc>
          <w:tcPr>
            <w:tcW w:w="900" w:type="dxa"/>
            <w:tcBorders>
              <w:top w:val="single" w:sz="6" w:space="0" w:color="auto"/>
              <w:left w:val="single" w:sz="6" w:space="0" w:color="auto"/>
              <w:bottom w:val="dashSmallGap" w:sz="4" w:space="0" w:color="auto"/>
              <w:right w:val="single" w:sz="6" w:space="0" w:color="auto"/>
            </w:tcBorders>
          </w:tcPr>
          <w:p w14:paraId="6C4A7F9B"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010E4D8E"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1CC1F7F6" w14:textId="77777777" w:rsidR="001A0A7A" w:rsidRPr="008B01E8" w:rsidRDefault="001A0A7A" w:rsidP="001A0A7A"/>
        </w:tc>
        <w:tc>
          <w:tcPr>
            <w:tcW w:w="699" w:type="dxa"/>
            <w:tcBorders>
              <w:top w:val="single" w:sz="6" w:space="0" w:color="auto"/>
              <w:left w:val="single" w:sz="6" w:space="0" w:color="auto"/>
              <w:bottom w:val="dashSmallGap" w:sz="4" w:space="0" w:color="auto"/>
              <w:right w:val="single" w:sz="6" w:space="0" w:color="auto"/>
            </w:tcBorders>
          </w:tcPr>
          <w:p w14:paraId="585254C2"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698A8B40"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030D06A5"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25C4AD1A"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5318B07" w14:textId="77777777" w:rsidR="001A0A7A" w:rsidRPr="008B01E8" w:rsidRDefault="001A0A7A" w:rsidP="001A0A7A"/>
        </w:tc>
        <w:tc>
          <w:tcPr>
            <w:tcW w:w="806" w:type="dxa"/>
            <w:vMerge w:val="restart"/>
            <w:tcBorders>
              <w:top w:val="single" w:sz="6" w:space="0" w:color="auto"/>
              <w:left w:val="single" w:sz="6" w:space="0" w:color="auto"/>
              <w:right w:val="double" w:sz="4" w:space="0" w:color="auto"/>
            </w:tcBorders>
          </w:tcPr>
          <w:p w14:paraId="58AF4815" w14:textId="77777777" w:rsidR="001A0A7A" w:rsidRPr="008B01E8" w:rsidRDefault="001A0A7A" w:rsidP="001A0A7A"/>
        </w:tc>
      </w:tr>
      <w:tr w:rsidR="001A0A7A" w:rsidRPr="004A2E66" w14:paraId="3A4A1F47" w14:textId="77777777" w:rsidTr="001A0A7A">
        <w:trPr>
          <w:cantSplit/>
          <w:jc w:val="center"/>
        </w:trPr>
        <w:tc>
          <w:tcPr>
            <w:tcW w:w="495" w:type="dxa"/>
            <w:vMerge/>
            <w:tcBorders>
              <w:left w:val="double" w:sz="4" w:space="0" w:color="auto"/>
              <w:bottom w:val="single" w:sz="6" w:space="0" w:color="auto"/>
              <w:right w:val="single" w:sz="6" w:space="0" w:color="auto"/>
            </w:tcBorders>
            <w:vAlign w:val="center"/>
          </w:tcPr>
          <w:p w14:paraId="15F6C593" w14:textId="77777777" w:rsidR="001A0A7A" w:rsidRPr="008B01E8" w:rsidRDefault="001A0A7A" w:rsidP="001A0A7A">
            <w:pPr>
              <w:jc w:val="center"/>
            </w:pPr>
          </w:p>
        </w:tc>
        <w:tc>
          <w:tcPr>
            <w:tcW w:w="1858" w:type="dxa"/>
            <w:vMerge/>
            <w:tcBorders>
              <w:left w:val="single" w:sz="6" w:space="0" w:color="auto"/>
              <w:bottom w:val="single" w:sz="6" w:space="0" w:color="auto"/>
              <w:right w:val="single" w:sz="6" w:space="0" w:color="auto"/>
            </w:tcBorders>
          </w:tcPr>
          <w:p w14:paraId="3706473C" w14:textId="77777777" w:rsidR="001A0A7A" w:rsidRPr="008B01E8" w:rsidRDefault="001A0A7A" w:rsidP="001A0A7A"/>
        </w:tc>
        <w:tc>
          <w:tcPr>
            <w:tcW w:w="912" w:type="dxa"/>
            <w:vMerge/>
            <w:tcBorders>
              <w:left w:val="single" w:sz="6" w:space="0" w:color="auto"/>
              <w:bottom w:val="single" w:sz="6" w:space="0" w:color="auto"/>
              <w:right w:val="single" w:sz="6" w:space="0" w:color="auto"/>
            </w:tcBorders>
            <w:tcMar>
              <w:left w:w="28" w:type="dxa"/>
            </w:tcMar>
            <w:vAlign w:val="center"/>
          </w:tcPr>
          <w:p w14:paraId="06E7906F" w14:textId="77777777" w:rsidR="001A0A7A" w:rsidRPr="008B01E8" w:rsidRDefault="001A0A7A" w:rsidP="001A0A7A">
            <w:pPr>
              <w:rPr>
                <w:sz w:val="16"/>
              </w:rPr>
            </w:pPr>
          </w:p>
        </w:tc>
        <w:tc>
          <w:tcPr>
            <w:tcW w:w="720" w:type="dxa"/>
            <w:tcBorders>
              <w:top w:val="dashSmallGap" w:sz="4" w:space="0" w:color="auto"/>
              <w:left w:val="single" w:sz="6" w:space="0" w:color="auto"/>
              <w:bottom w:val="single" w:sz="6" w:space="0" w:color="auto"/>
              <w:right w:val="single" w:sz="6" w:space="0" w:color="auto"/>
            </w:tcBorders>
          </w:tcPr>
          <w:p w14:paraId="7C9C984F" w14:textId="77777777" w:rsidR="001A0A7A" w:rsidRPr="008B01E8" w:rsidRDefault="001A0A7A" w:rsidP="001A0A7A">
            <w:r w:rsidRPr="008B01E8">
              <w:rPr>
                <w:sz w:val="16"/>
              </w:rPr>
              <w:t>[</w:t>
            </w:r>
            <w:r w:rsidRPr="008B01E8">
              <w:rPr>
                <w:i/>
                <w:iCs/>
                <w:sz w:val="16"/>
              </w:rPr>
              <w:t>Field</w:t>
            </w:r>
            <w:r w:rsidRPr="008B01E8">
              <w:rPr>
                <w:sz w:val="16"/>
              </w:rPr>
              <w:t>]</w:t>
            </w:r>
          </w:p>
        </w:tc>
        <w:tc>
          <w:tcPr>
            <w:tcW w:w="990" w:type="dxa"/>
            <w:tcBorders>
              <w:top w:val="dashSmallGap" w:sz="4" w:space="0" w:color="auto"/>
              <w:left w:val="single" w:sz="6" w:space="0" w:color="auto"/>
              <w:bottom w:val="single" w:sz="6" w:space="0" w:color="auto"/>
              <w:right w:val="single" w:sz="6" w:space="0" w:color="auto"/>
            </w:tcBorders>
          </w:tcPr>
          <w:p w14:paraId="1E8C126D" w14:textId="77777777" w:rsidR="001A0A7A" w:rsidRPr="008B01E8" w:rsidRDefault="001A0A7A" w:rsidP="001A0A7A">
            <w:r w:rsidRPr="008B01E8">
              <w:t>[0.5 m]</w:t>
            </w:r>
          </w:p>
        </w:tc>
        <w:tc>
          <w:tcPr>
            <w:tcW w:w="180" w:type="dxa"/>
            <w:tcBorders>
              <w:top w:val="dashSmallGap" w:sz="4" w:space="0" w:color="auto"/>
              <w:left w:val="single" w:sz="6" w:space="0" w:color="auto"/>
              <w:bottom w:val="single" w:sz="6" w:space="0" w:color="auto"/>
              <w:right w:val="single" w:sz="6" w:space="0" w:color="auto"/>
            </w:tcBorders>
          </w:tcPr>
          <w:p w14:paraId="7EAB9FA8" w14:textId="77777777" w:rsidR="001A0A7A" w:rsidRPr="008B01E8" w:rsidRDefault="001A0A7A" w:rsidP="001A0A7A"/>
        </w:tc>
        <w:tc>
          <w:tcPr>
            <w:tcW w:w="1080" w:type="dxa"/>
            <w:tcBorders>
              <w:top w:val="dashSmallGap" w:sz="4" w:space="0" w:color="auto"/>
              <w:left w:val="single" w:sz="6" w:space="0" w:color="auto"/>
              <w:bottom w:val="single" w:sz="6" w:space="0" w:color="auto"/>
              <w:right w:val="single" w:sz="6" w:space="0" w:color="auto"/>
            </w:tcBorders>
          </w:tcPr>
          <w:p w14:paraId="1918FBDA" w14:textId="77777777" w:rsidR="001A0A7A" w:rsidRPr="008B01E8" w:rsidRDefault="001A0A7A" w:rsidP="001A0A7A">
            <w:r w:rsidRPr="008B01E8">
              <w:t>[2.5]</w:t>
            </w:r>
          </w:p>
        </w:tc>
        <w:tc>
          <w:tcPr>
            <w:tcW w:w="180" w:type="dxa"/>
            <w:tcBorders>
              <w:top w:val="dashSmallGap" w:sz="4" w:space="0" w:color="auto"/>
              <w:left w:val="single" w:sz="6" w:space="0" w:color="auto"/>
              <w:bottom w:val="single" w:sz="6" w:space="0" w:color="auto"/>
              <w:right w:val="single" w:sz="6" w:space="0" w:color="auto"/>
            </w:tcBorders>
          </w:tcPr>
          <w:p w14:paraId="6E828B92" w14:textId="77777777" w:rsidR="001A0A7A" w:rsidRPr="008B01E8" w:rsidRDefault="001A0A7A" w:rsidP="001A0A7A"/>
        </w:tc>
        <w:tc>
          <w:tcPr>
            <w:tcW w:w="990" w:type="dxa"/>
            <w:tcBorders>
              <w:top w:val="dashSmallGap" w:sz="4" w:space="0" w:color="auto"/>
              <w:left w:val="single" w:sz="6" w:space="0" w:color="auto"/>
              <w:bottom w:val="single" w:sz="6" w:space="0" w:color="auto"/>
              <w:right w:val="single" w:sz="6" w:space="0" w:color="auto"/>
            </w:tcBorders>
          </w:tcPr>
          <w:p w14:paraId="213154C8" w14:textId="77777777" w:rsidR="001A0A7A" w:rsidRPr="008B01E8" w:rsidRDefault="001A0A7A" w:rsidP="001A0A7A">
            <w:r w:rsidRPr="008B01E8">
              <w:t>[0]</w:t>
            </w:r>
          </w:p>
        </w:tc>
        <w:tc>
          <w:tcPr>
            <w:tcW w:w="900" w:type="dxa"/>
            <w:tcBorders>
              <w:top w:val="dashSmallGap" w:sz="4" w:space="0" w:color="auto"/>
              <w:left w:val="single" w:sz="6" w:space="0" w:color="auto"/>
              <w:bottom w:val="single" w:sz="6" w:space="0" w:color="auto"/>
              <w:right w:val="single" w:sz="6" w:space="0" w:color="auto"/>
            </w:tcBorders>
          </w:tcPr>
          <w:p w14:paraId="7C8E3021" w14:textId="77777777" w:rsidR="001A0A7A" w:rsidRPr="008B01E8" w:rsidRDefault="001A0A7A" w:rsidP="001A0A7A"/>
        </w:tc>
        <w:tc>
          <w:tcPr>
            <w:tcW w:w="180" w:type="dxa"/>
            <w:tcBorders>
              <w:top w:val="dashSmallGap" w:sz="4" w:space="0" w:color="auto"/>
              <w:left w:val="single" w:sz="6" w:space="0" w:color="auto"/>
              <w:bottom w:val="single" w:sz="6" w:space="0" w:color="auto"/>
              <w:right w:val="single" w:sz="6" w:space="0" w:color="auto"/>
            </w:tcBorders>
          </w:tcPr>
          <w:p w14:paraId="75D95A05" w14:textId="77777777" w:rsidR="001A0A7A" w:rsidRPr="008B01E8" w:rsidRDefault="001A0A7A" w:rsidP="001A0A7A"/>
        </w:tc>
        <w:tc>
          <w:tcPr>
            <w:tcW w:w="900" w:type="dxa"/>
            <w:tcBorders>
              <w:top w:val="dashSmallGap" w:sz="4" w:space="0" w:color="auto"/>
              <w:left w:val="single" w:sz="6" w:space="0" w:color="auto"/>
              <w:bottom w:val="single" w:sz="6" w:space="0" w:color="auto"/>
              <w:right w:val="single" w:sz="6" w:space="0" w:color="auto"/>
            </w:tcBorders>
          </w:tcPr>
          <w:p w14:paraId="2E5F71B8" w14:textId="77777777" w:rsidR="001A0A7A" w:rsidRPr="008B01E8" w:rsidRDefault="001A0A7A" w:rsidP="001A0A7A"/>
        </w:tc>
        <w:tc>
          <w:tcPr>
            <w:tcW w:w="699" w:type="dxa"/>
            <w:tcBorders>
              <w:top w:val="dashSmallGap" w:sz="4" w:space="0" w:color="auto"/>
              <w:left w:val="single" w:sz="6" w:space="0" w:color="auto"/>
              <w:bottom w:val="single" w:sz="6" w:space="0" w:color="auto"/>
              <w:right w:val="single" w:sz="6" w:space="0" w:color="auto"/>
            </w:tcBorders>
          </w:tcPr>
          <w:p w14:paraId="1E9A7C15" w14:textId="77777777" w:rsidR="001A0A7A" w:rsidRPr="008B01E8" w:rsidRDefault="001A0A7A" w:rsidP="001A0A7A"/>
        </w:tc>
        <w:tc>
          <w:tcPr>
            <w:tcW w:w="164" w:type="dxa"/>
            <w:tcBorders>
              <w:top w:val="dashSmallGap" w:sz="4" w:space="0" w:color="auto"/>
              <w:left w:val="single" w:sz="6" w:space="0" w:color="auto"/>
              <w:bottom w:val="single" w:sz="6" w:space="0" w:color="auto"/>
              <w:right w:val="single" w:sz="6" w:space="0" w:color="auto"/>
            </w:tcBorders>
          </w:tcPr>
          <w:p w14:paraId="2796FC1C" w14:textId="77777777" w:rsidR="001A0A7A" w:rsidRPr="008B01E8" w:rsidRDefault="001A0A7A" w:rsidP="001A0A7A"/>
        </w:tc>
        <w:tc>
          <w:tcPr>
            <w:tcW w:w="164" w:type="dxa"/>
            <w:tcBorders>
              <w:top w:val="dashSmallGap" w:sz="4" w:space="0" w:color="auto"/>
              <w:left w:val="single" w:sz="6" w:space="0" w:color="auto"/>
              <w:bottom w:val="single" w:sz="6" w:space="0" w:color="auto"/>
              <w:right w:val="single" w:sz="6" w:space="0" w:color="auto"/>
            </w:tcBorders>
          </w:tcPr>
          <w:p w14:paraId="665286C6"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7095A83"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0CE1FB61" w14:textId="77777777" w:rsidR="001A0A7A" w:rsidRPr="008B01E8" w:rsidRDefault="001A0A7A" w:rsidP="001A0A7A"/>
        </w:tc>
        <w:tc>
          <w:tcPr>
            <w:tcW w:w="806" w:type="dxa"/>
            <w:vMerge/>
            <w:tcBorders>
              <w:left w:val="single" w:sz="6" w:space="0" w:color="auto"/>
              <w:bottom w:val="single" w:sz="6" w:space="0" w:color="auto"/>
              <w:right w:val="double" w:sz="4" w:space="0" w:color="auto"/>
            </w:tcBorders>
          </w:tcPr>
          <w:p w14:paraId="54757D06" w14:textId="77777777" w:rsidR="001A0A7A" w:rsidRPr="008B01E8" w:rsidRDefault="001A0A7A" w:rsidP="001A0A7A">
            <w:pPr>
              <w:jc w:val="right"/>
            </w:pPr>
          </w:p>
        </w:tc>
      </w:tr>
      <w:tr w:rsidR="001A0A7A" w:rsidRPr="004A2E66" w14:paraId="1E37AD25" w14:textId="77777777" w:rsidTr="001A0A7A">
        <w:trPr>
          <w:cantSplit/>
          <w:jc w:val="center"/>
        </w:trPr>
        <w:tc>
          <w:tcPr>
            <w:tcW w:w="495" w:type="dxa"/>
            <w:vMerge w:val="restart"/>
            <w:tcBorders>
              <w:top w:val="single" w:sz="6" w:space="0" w:color="auto"/>
              <w:left w:val="double" w:sz="4" w:space="0" w:color="auto"/>
              <w:right w:val="single" w:sz="6" w:space="0" w:color="auto"/>
            </w:tcBorders>
            <w:vAlign w:val="center"/>
          </w:tcPr>
          <w:p w14:paraId="489EC74D" w14:textId="77777777" w:rsidR="001A0A7A" w:rsidRPr="008B01E8" w:rsidRDefault="001A0A7A" w:rsidP="001A0A7A">
            <w:pPr>
              <w:jc w:val="center"/>
            </w:pPr>
            <w:r w:rsidRPr="008B01E8">
              <w:t>K-2</w:t>
            </w:r>
          </w:p>
        </w:tc>
        <w:tc>
          <w:tcPr>
            <w:tcW w:w="1858" w:type="dxa"/>
            <w:vMerge w:val="restart"/>
            <w:tcBorders>
              <w:top w:val="single" w:sz="6" w:space="0" w:color="auto"/>
              <w:left w:val="single" w:sz="6" w:space="0" w:color="auto"/>
              <w:right w:val="single" w:sz="6" w:space="0" w:color="auto"/>
            </w:tcBorders>
          </w:tcPr>
          <w:p w14:paraId="0E50AD04" w14:textId="77777777" w:rsidR="001A0A7A" w:rsidRPr="008B01E8" w:rsidRDefault="001A0A7A" w:rsidP="001A0A7A">
            <w:pPr>
              <w:pStyle w:val="xl41"/>
              <w:spacing w:before="0" w:beforeAutospacing="0" w:after="0" w:afterAutospacing="0"/>
              <w:rPr>
                <w:szCs w:val="24"/>
                <w:lang w:val="en-US"/>
              </w:rPr>
            </w:pPr>
          </w:p>
        </w:tc>
        <w:tc>
          <w:tcPr>
            <w:tcW w:w="912" w:type="dxa"/>
            <w:vMerge w:val="restart"/>
            <w:tcBorders>
              <w:top w:val="single" w:sz="6" w:space="0" w:color="auto"/>
              <w:left w:val="single" w:sz="6" w:space="0" w:color="auto"/>
              <w:right w:val="single" w:sz="6" w:space="0" w:color="auto"/>
            </w:tcBorders>
          </w:tcPr>
          <w:p w14:paraId="480A3657" w14:textId="77777777" w:rsidR="001A0A7A" w:rsidRPr="008B01E8" w:rsidRDefault="001A0A7A" w:rsidP="001A0A7A"/>
        </w:tc>
        <w:tc>
          <w:tcPr>
            <w:tcW w:w="720" w:type="dxa"/>
            <w:tcBorders>
              <w:top w:val="single" w:sz="6" w:space="0" w:color="auto"/>
              <w:left w:val="single" w:sz="6" w:space="0" w:color="auto"/>
              <w:bottom w:val="dashSmallGap" w:sz="4" w:space="0" w:color="auto"/>
              <w:right w:val="single" w:sz="6" w:space="0" w:color="auto"/>
            </w:tcBorders>
          </w:tcPr>
          <w:p w14:paraId="4AD370CF" w14:textId="77777777" w:rsidR="001A0A7A" w:rsidRPr="008B01E8" w:rsidRDefault="001A0A7A" w:rsidP="001A0A7A"/>
        </w:tc>
        <w:tc>
          <w:tcPr>
            <w:tcW w:w="990" w:type="dxa"/>
            <w:tcBorders>
              <w:top w:val="single" w:sz="6" w:space="0" w:color="auto"/>
              <w:left w:val="single" w:sz="6" w:space="0" w:color="auto"/>
              <w:bottom w:val="dashSmallGap" w:sz="4" w:space="0" w:color="auto"/>
              <w:right w:val="single" w:sz="6" w:space="0" w:color="auto"/>
            </w:tcBorders>
          </w:tcPr>
          <w:p w14:paraId="2C9BA0CC"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697485A7" w14:textId="77777777" w:rsidR="001A0A7A" w:rsidRPr="008B01E8" w:rsidRDefault="001A0A7A" w:rsidP="001A0A7A"/>
        </w:tc>
        <w:tc>
          <w:tcPr>
            <w:tcW w:w="1080" w:type="dxa"/>
            <w:tcBorders>
              <w:top w:val="single" w:sz="6" w:space="0" w:color="auto"/>
              <w:left w:val="single" w:sz="6" w:space="0" w:color="auto"/>
              <w:bottom w:val="dashSmallGap" w:sz="4" w:space="0" w:color="auto"/>
              <w:right w:val="single" w:sz="6" w:space="0" w:color="auto"/>
            </w:tcBorders>
          </w:tcPr>
          <w:p w14:paraId="363845D0"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27DB16DA" w14:textId="77777777" w:rsidR="001A0A7A" w:rsidRPr="008B01E8" w:rsidRDefault="001A0A7A" w:rsidP="001A0A7A"/>
        </w:tc>
        <w:tc>
          <w:tcPr>
            <w:tcW w:w="990" w:type="dxa"/>
            <w:tcBorders>
              <w:top w:val="single" w:sz="6" w:space="0" w:color="auto"/>
              <w:left w:val="single" w:sz="6" w:space="0" w:color="auto"/>
              <w:bottom w:val="dashSmallGap" w:sz="4" w:space="0" w:color="auto"/>
              <w:right w:val="single" w:sz="6" w:space="0" w:color="auto"/>
            </w:tcBorders>
          </w:tcPr>
          <w:p w14:paraId="1B087E51"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2FE2AA17"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25A404D5"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205A1601" w14:textId="77777777" w:rsidR="001A0A7A" w:rsidRPr="008B01E8" w:rsidRDefault="001A0A7A" w:rsidP="001A0A7A"/>
        </w:tc>
        <w:tc>
          <w:tcPr>
            <w:tcW w:w="699" w:type="dxa"/>
            <w:tcBorders>
              <w:top w:val="single" w:sz="6" w:space="0" w:color="auto"/>
              <w:left w:val="single" w:sz="6" w:space="0" w:color="auto"/>
              <w:bottom w:val="dashSmallGap" w:sz="4" w:space="0" w:color="auto"/>
              <w:right w:val="single" w:sz="6" w:space="0" w:color="auto"/>
            </w:tcBorders>
          </w:tcPr>
          <w:p w14:paraId="3B0AE7CD"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2C6B693B"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2FB0DA65"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2EB725FD"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33937D2" w14:textId="77777777" w:rsidR="001A0A7A" w:rsidRPr="008B01E8" w:rsidRDefault="001A0A7A" w:rsidP="001A0A7A"/>
        </w:tc>
        <w:tc>
          <w:tcPr>
            <w:tcW w:w="806" w:type="dxa"/>
            <w:vMerge w:val="restart"/>
            <w:tcBorders>
              <w:top w:val="single" w:sz="6" w:space="0" w:color="auto"/>
              <w:left w:val="single" w:sz="6" w:space="0" w:color="auto"/>
              <w:right w:val="double" w:sz="4" w:space="0" w:color="auto"/>
            </w:tcBorders>
          </w:tcPr>
          <w:p w14:paraId="051F5620" w14:textId="77777777" w:rsidR="001A0A7A" w:rsidRPr="008B01E8" w:rsidRDefault="001A0A7A" w:rsidP="001A0A7A"/>
        </w:tc>
      </w:tr>
      <w:tr w:rsidR="001A0A7A" w:rsidRPr="004A2E66" w14:paraId="649091BB" w14:textId="77777777" w:rsidTr="001A0A7A">
        <w:trPr>
          <w:cantSplit/>
          <w:jc w:val="center"/>
        </w:trPr>
        <w:tc>
          <w:tcPr>
            <w:tcW w:w="495" w:type="dxa"/>
            <w:vMerge/>
            <w:tcBorders>
              <w:left w:val="double" w:sz="4" w:space="0" w:color="auto"/>
              <w:bottom w:val="single" w:sz="6" w:space="0" w:color="auto"/>
              <w:right w:val="single" w:sz="6" w:space="0" w:color="auto"/>
            </w:tcBorders>
            <w:vAlign w:val="center"/>
          </w:tcPr>
          <w:p w14:paraId="58FA1BAA" w14:textId="77777777" w:rsidR="001A0A7A" w:rsidRPr="008B01E8" w:rsidRDefault="001A0A7A" w:rsidP="001A0A7A">
            <w:pPr>
              <w:jc w:val="center"/>
            </w:pPr>
          </w:p>
        </w:tc>
        <w:tc>
          <w:tcPr>
            <w:tcW w:w="1858" w:type="dxa"/>
            <w:vMerge/>
            <w:tcBorders>
              <w:left w:val="single" w:sz="6" w:space="0" w:color="auto"/>
              <w:bottom w:val="single" w:sz="6" w:space="0" w:color="auto"/>
              <w:right w:val="single" w:sz="6" w:space="0" w:color="auto"/>
            </w:tcBorders>
          </w:tcPr>
          <w:p w14:paraId="0E041D94" w14:textId="77777777" w:rsidR="001A0A7A" w:rsidRPr="008B01E8" w:rsidRDefault="001A0A7A" w:rsidP="001A0A7A"/>
        </w:tc>
        <w:tc>
          <w:tcPr>
            <w:tcW w:w="912" w:type="dxa"/>
            <w:vMerge/>
            <w:tcBorders>
              <w:left w:val="single" w:sz="6" w:space="0" w:color="auto"/>
              <w:bottom w:val="single" w:sz="6" w:space="0" w:color="auto"/>
              <w:right w:val="single" w:sz="6" w:space="0" w:color="auto"/>
            </w:tcBorders>
          </w:tcPr>
          <w:p w14:paraId="4EEF81EB" w14:textId="77777777" w:rsidR="001A0A7A" w:rsidRPr="008B01E8" w:rsidRDefault="001A0A7A" w:rsidP="001A0A7A"/>
        </w:tc>
        <w:tc>
          <w:tcPr>
            <w:tcW w:w="720" w:type="dxa"/>
            <w:tcBorders>
              <w:top w:val="dashSmallGap" w:sz="4" w:space="0" w:color="auto"/>
              <w:left w:val="single" w:sz="6" w:space="0" w:color="auto"/>
              <w:bottom w:val="single" w:sz="6" w:space="0" w:color="auto"/>
              <w:right w:val="single" w:sz="6" w:space="0" w:color="auto"/>
            </w:tcBorders>
          </w:tcPr>
          <w:p w14:paraId="5557F554" w14:textId="77777777" w:rsidR="001A0A7A" w:rsidRPr="008B01E8" w:rsidRDefault="001A0A7A" w:rsidP="001A0A7A">
            <w:pPr>
              <w:pStyle w:val="xl41"/>
              <w:spacing w:before="0" w:beforeAutospacing="0" w:after="0" w:afterAutospacing="0"/>
              <w:rPr>
                <w:szCs w:val="24"/>
                <w:lang w:val="en-US"/>
              </w:rPr>
            </w:pPr>
          </w:p>
        </w:tc>
        <w:tc>
          <w:tcPr>
            <w:tcW w:w="990" w:type="dxa"/>
            <w:tcBorders>
              <w:top w:val="dashSmallGap" w:sz="4" w:space="0" w:color="auto"/>
              <w:left w:val="single" w:sz="6" w:space="0" w:color="auto"/>
              <w:bottom w:val="single" w:sz="6" w:space="0" w:color="auto"/>
              <w:right w:val="single" w:sz="6" w:space="0" w:color="auto"/>
            </w:tcBorders>
          </w:tcPr>
          <w:p w14:paraId="2A6B7301" w14:textId="77777777" w:rsidR="001A0A7A" w:rsidRPr="008B01E8" w:rsidRDefault="001A0A7A" w:rsidP="001A0A7A"/>
        </w:tc>
        <w:tc>
          <w:tcPr>
            <w:tcW w:w="180" w:type="dxa"/>
            <w:tcBorders>
              <w:top w:val="dashSmallGap" w:sz="4" w:space="0" w:color="auto"/>
              <w:left w:val="single" w:sz="6" w:space="0" w:color="auto"/>
              <w:bottom w:val="single" w:sz="6" w:space="0" w:color="auto"/>
              <w:right w:val="single" w:sz="6" w:space="0" w:color="auto"/>
            </w:tcBorders>
          </w:tcPr>
          <w:p w14:paraId="7727BEE2" w14:textId="77777777" w:rsidR="001A0A7A" w:rsidRPr="008B01E8" w:rsidRDefault="001A0A7A" w:rsidP="001A0A7A"/>
        </w:tc>
        <w:tc>
          <w:tcPr>
            <w:tcW w:w="1080" w:type="dxa"/>
            <w:tcBorders>
              <w:top w:val="dashSmallGap" w:sz="4" w:space="0" w:color="auto"/>
              <w:left w:val="single" w:sz="6" w:space="0" w:color="auto"/>
              <w:bottom w:val="single" w:sz="6" w:space="0" w:color="auto"/>
              <w:right w:val="single" w:sz="6" w:space="0" w:color="auto"/>
            </w:tcBorders>
          </w:tcPr>
          <w:p w14:paraId="4AD2D5EB" w14:textId="77777777" w:rsidR="001A0A7A" w:rsidRPr="008B01E8" w:rsidRDefault="001A0A7A" w:rsidP="001A0A7A"/>
        </w:tc>
        <w:tc>
          <w:tcPr>
            <w:tcW w:w="180" w:type="dxa"/>
            <w:tcBorders>
              <w:top w:val="dashSmallGap" w:sz="4" w:space="0" w:color="auto"/>
              <w:left w:val="single" w:sz="6" w:space="0" w:color="auto"/>
              <w:bottom w:val="single" w:sz="6" w:space="0" w:color="auto"/>
              <w:right w:val="single" w:sz="6" w:space="0" w:color="auto"/>
            </w:tcBorders>
          </w:tcPr>
          <w:p w14:paraId="15656EEB" w14:textId="77777777" w:rsidR="001A0A7A" w:rsidRPr="008B01E8" w:rsidRDefault="001A0A7A" w:rsidP="001A0A7A"/>
        </w:tc>
        <w:tc>
          <w:tcPr>
            <w:tcW w:w="990" w:type="dxa"/>
            <w:tcBorders>
              <w:top w:val="dashSmallGap" w:sz="4" w:space="0" w:color="auto"/>
              <w:left w:val="single" w:sz="6" w:space="0" w:color="auto"/>
              <w:bottom w:val="single" w:sz="6" w:space="0" w:color="auto"/>
              <w:right w:val="single" w:sz="6" w:space="0" w:color="auto"/>
            </w:tcBorders>
          </w:tcPr>
          <w:p w14:paraId="6F5CD8FA" w14:textId="77777777" w:rsidR="001A0A7A" w:rsidRPr="008B01E8" w:rsidRDefault="001A0A7A" w:rsidP="001A0A7A"/>
        </w:tc>
        <w:tc>
          <w:tcPr>
            <w:tcW w:w="900" w:type="dxa"/>
            <w:tcBorders>
              <w:top w:val="dashSmallGap" w:sz="4" w:space="0" w:color="auto"/>
              <w:left w:val="single" w:sz="6" w:space="0" w:color="auto"/>
              <w:bottom w:val="single" w:sz="6" w:space="0" w:color="auto"/>
              <w:right w:val="single" w:sz="6" w:space="0" w:color="auto"/>
            </w:tcBorders>
          </w:tcPr>
          <w:p w14:paraId="57FCE415" w14:textId="77777777" w:rsidR="001A0A7A" w:rsidRPr="008B01E8" w:rsidRDefault="001A0A7A" w:rsidP="001A0A7A"/>
        </w:tc>
        <w:tc>
          <w:tcPr>
            <w:tcW w:w="180" w:type="dxa"/>
            <w:tcBorders>
              <w:top w:val="dashSmallGap" w:sz="4" w:space="0" w:color="auto"/>
              <w:left w:val="single" w:sz="6" w:space="0" w:color="auto"/>
              <w:bottom w:val="single" w:sz="6" w:space="0" w:color="auto"/>
              <w:right w:val="single" w:sz="6" w:space="0" w:color="auto"/>
            </w:tcBorders>
          </w:tcPr>
          <w:p w14:paraId="1BC6DDD0" w14:textId="77777777" w:rsidR="001A0A7A" w:rsidRPr="008B01E8" w:rsidRDefault="001A0A7A" w:rsidP="001A0A7A"/>
        </w:tc>
        <w:tc>
          <w:tcPr>
            <w:tcW w:w="900" w:type="dxa"/>
            <w:tcBorders>
              <w:top w:val="dashSmallGap" w:sz="4" w:space="0" w:color="auto"/>
              <w:left w:val="single" w:sz="6" w:space="0" w:color="auto"/>
              <w:bottom w:val="single" w:sz="6" w:space="0" w:color="auto"/>
              <w:right w:val="single" w:sz="6" w:space="0" w:color="auto"/>
            </w:tcBorders>
          </w:tcPr>
          <w:p w14:paraId="3738226B" w14:textId="77777777" w:rsidR="001A0A7A" w:rsidRPr="008B01E8" w:rsidRDefault="001A0A7A" w:rsidP="001A0A7A"/>
        </w:tc>
        <w:tc>
          <w:tcPr>
            <w:tcW w:w="699" w:type="dxa"/>
            <w:tcBorders>
              <w:top w:val="dashSmallGap" w:sz="4" w:space="0" w:color="auto"/>
              <w:left w:val="single" w:sz="6" w:space="0" w:color="auto"/>
              <w:bottom w:val="single" w:sz="6" w:space="0" w:color="auto"/>
              <w:right w:val="single" w:sz="6" w:space="0" w:color="auto"/>
            </w:tcBorders>
          </w:tcPr>
          <w:p w14:paraId="7F8D4300" w14:textId="77777777" w:rsidR="001A0A7A" w:rsidRPr="008B01E8" w:rsidRDefault="001A0A7A" w:rsidP="001A0A7A"/>
        </w:tc>
        <w:tc>
          <w:tcPr>
            <w:tcW w:w="164" w:type="dxa"/>
            <w:tcBorders>
              <w:top w:val="dashSmallGap" w:sz="4" w:space="0" w:color="auto"/>
              <w:left w:val="single" w:sz="6" w:space="0" w:color="auto"/>
              <w:bottom w:val="single" w:sz="6" w:space="0" w:color="auto"/>
              <w:right w:val="single" w:sz="6" w:space="0" w:color="auto"/>
            </w:tcBorders>
          </w:tcPr>
          <w:p w14:paraId="695058EC" w14:textId="77777777" w:rsidR="001A0A7A" w:rsidRPr="008B01E8" w:rsidRDefault="001A0A7A" w:rsidP="001A0A7A"/>
        </w:tc>
        <w:tc>
          <w:tcPr>
            <w:tcW w:w="164" w:type="dxa"/>
            <w:tcBorders>
              <w:top w:val="dashSmallGap" w:sz="4" w:space="0" w:color="auto"/>
              <w:left w:val="single" w:sz="6" w:space="0" w:color="auto"/>
              <w:bottom w:val="single" w:sz="6" w:space="0" w:color="auto"/>
              <w:right w:val="single" w:sz="6" w:space="0" w:color="auto"/>
            </w:tcBorders>
          </w:tcPr>
          <w:p w14:paraId="4A7054BD"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26FABEE"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21239810" w14:textId="77777777" w:rsidR="001A0A7A" w:rsidRPr="008B01E8" w:rsidRDefault="001A0A7A" w:rsidP="001A0A7A"/>
        </w:tc>
        <w:tc>
          <w:tcPr>
            <w:tcW w:w="806" w:type="dxa"/>
            <w:vMerge/>
            <w:tcBorders>
              <w:left w:val="single" w:sz="6" w:space="0" w:color="auto"/>
              <w:bottom w:val="single" w:sz="6" w:space="0" w:color="auto"/>
              <w:right w:val="double" w:sz="4" w:space="0" w:color="auto"/>
            </w:tcBorders>
          </w:tcPr>
          <w:p w14:paraId="6D8D660A" w14:textId="77777777" w:rsidR="001A0A7A" w:rsidRPr="008B01E8" w:rsidRDefault="001A0A7A" w:rsidP="001A0A7A"/>
        </w:tc>
      </w:tr>
      <w:tr w:rsidR="001A0A7A" w:rsidRPr="004A2E66" w14:paraId="7AB856A5" w14:textId="77777777" w:rsidTr="001A0A7A">
        <w:trPr>
          <w:cantSplit/>
          <w:jc w:val="center"/>
        </w:trPr>
        <w:tc>
          <w:tcPr>
            <w:tcW w:w="495" w:type="dxa"/>
            <w:vMerge w:val="restart"/>
            <w:tcBorders>
              <w:top w:val="single" w:sz="6" w:space="0" w:color="auto"/>
              <w:left w:val="double" w:sz="4" w:space="0" w:color="auto"/>
              <w:right w:val="single" w:sz="6" w:space="0" w:color="auto"/>
            </w:tcBorders>
            <w:vAlign w:val="center"/>
          </w:tcPr>
          <w:p w14:paraId="193395C4" w14:textId="77777777" w:rsidR="001A0A7A" w:rsidRPr="008B01E8" w:rsidRDefault="001A0A7A" w:rsidP="001A0A7A">
            <w:pPr>
              <w:jc w:val="center"/>
            </w:pPr>
            <w:r w:rsidRPr="008B01E8">
              <w:t>K-3</w:t>
            </w:r>
          </w:p>
        </w:tc>
        <w:tc>
          <w:tcPr>
            <w:tcW w:w="1858" w:type="dxa"/>
            <w:vMerge w:val="restart"/>
            <w:tcBorders>
              <w:top w:val="single" w:sz="6" w:space="0" w:color="auto"/>
              <w:left w:val="single" w:sz="6" w:space="0" w:color="auto"/>
              <w:right w:val="single" w:sz="6" w:space="0" w:color="auto"/>
            </w:tcBorders>
          </w:tcPr>
          <w:p w14:paraId="6B054A15" w14:textId="77777777" w:rsidR="001A0A7A" w:rsidRPr="008B01E8" w:rsidRDefault="001A0A7A" w:rsidP="001A0A7A">
            <w:pPr>
              <w:pStyle w:val="xl41"/>
              <w:spacing w:before="0" w:beforeAutospacing="0" w:after="0" w:afterAutospacing="0"/>
              <w:rPr>
                <w:szCs w:val="24"/>
                <w:lang w:val="en-US"/>
              </w:rPr>
            </w:pPr>
          </w:p>
        </w:tc>
        <w:tc>
          <w:tcPr>
            <w:tcW w:w="912" w:type="dxa"/>
            <w:vMerge w:val="restart"/>
            <w:tcBorders>
              <w:top w:val="single" w:sz="6" w:space="0" w:color="auto"/>
              <w:left w:val="single" w:sz="6" w:space="0" w:color="auto"/>
              <w:right w:val="single" w:sz="6" w:space="0" w:color="auto"/>
            </w:tcBorders>
          </w:tcPr>
          <w:p w14:paraId="44F7E537" w14:textId="77777777" w:rsidR="001A0A7A" w:rsidRPr="008B01E8" w:rsidRDefault="001A0A7A" w:rsidP="001A0A7A"/>
        </w:tc>
        <w:tc>
          <w:tcPr>
            <w:tcW w:w="720" w:type="dxa"/>
            <w:tcBorders>
              <w:top w:val="single" w:sz="6" w:space="0" w:color="auto"/>
              <w:left w:val="single" w:sz="6" w:space="0" w:color="auto"/>
              <w:bottom w:val="dashSmallGap" w:sz="4" w:space="0" w:color="auto"/>
              <w:right w:val="single" w:sz="6" w:space="0" w:color="auto"/>
            </w:tcBorders>
          </w:tcPr>
          <w:p w14:paraId="752143DF" w14:textId="77777777" w:rsidR="001A0A7A" w:rsidRPr="008B01E8" w:rsidRDefault="001A0A7A" w:rsidP="001A0A7A"/>
        </w:tc>
        <w:tc>
          <w:tcPr>
            <w:tcW w:w="990" w:type="dxa"/>
            <w:tcBorders>
              <w:top w:val="single" w:sz="6" w:space="0" w:color="auto"/>
              <w:left w:val="single" w:sz="6" w:space="0" w:color="auto"/>
              <w:bottom w:val="dashSmallGap" w:sz="4" w:space="0" w:color="auto"/>
              <w:right w:val="single" w:sz="6" w:space="0" w:color="auto"/>
            </w:tcBorders>
          </w:tcPr>
          <w:p w14:paraId="1835BA80"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604076F9" w14:textId="77777777" w:rsidR="001A0A7A" w:rsidRPr="008B01E8" w:rsidRDefault="001A0A7A" w:rsidP="001A0A7A"/>
        </w:tc>
        <w:tc>
          <w:tcPr>
            <w:tcW w:w="1080" w:type="dxa"/>
            <w:tcBorders>
              <w:top w:val="single" w:sz="6" w:space="0" w:color="auto"/>
              <w:left w:val="single" w:sz="6" w:space="0" w:color="auto"/>
              <w:bottom w:val="dashSmallGap" w:sz="4" w:space="0" w:color="auto"/>
              <w:right w:val="single" w:sz="6" w:space="0" w:color="auto"/>
            </w:tcBorders>
          </w:tcPr>
          <w:p w14:paraId="24210A52"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2295B9CB" w14:textId="77777777" w:rsidR="001A0A7A" w:rsidRPr="008B01E8" w:rsidRDefault="001A0A7A" w:rsidP="001A0A7A"/>
        </w:tc>
        <w:tc>
          <w:tcPr>
            <w:tcW w:w="990" w:type="dxa"/>
            <w:tcBorders>
              <w:top w:val="single" w:sz="6" w:space="0" w:color="auto"/>
              <w:left w:val="single" w:sz="6" w:space="0" w:color="auto"/>
              <w:bottom w:val="dashSmallGap" w:sz="4" w:space="0" w:color="auto"/>
              <w:right w:val="single" w:sz="6" w:space="0" w:color="auto"/>
            </w:tcBorders>
          </w:tcPr>
          <w:p w14:paraId="65055797"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18FE3A90"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6C195FB5"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247981D7" w14:textId="77777777" w:rsidR="001A0A7A" w:rsidRPr="008B01E8" w:rsidRDefault="001A0A7A" w:rsidP="001A0A7A"/>
        </w:tc>
        <w:tc>
          <w:tcPr>
            <w:tcW w:w="699" w:type="dxa"/>
            <w:tcBorders>
              <w:top w:val="single" w:sz="6" w:space="0" w:color="auto"/>
              <w:left w:val="single" w:sz="6" w:space="0" w:color="auto"/>
              <w:bottom w:val="dashSmallGap" w:sz="4" w:space="0" w:color="auto"/>
              <w:right w:val="single" w:sz="6" w:space="0" w:color="auto"/>
            </w:tcBorders>
          </w:tcPr>
          <w:p w14:paraId="6476DBE9"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3EDF6C6F"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1C4FC2A8"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3AEB62D3"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33B108A" w14:textId="77777777" w:rsidR="001A0A7A" w:rsidRPr="008B01E8" w:rsidRDefault="001A0A7A" w:rsidP="001A0A7A"/>
        </w:tc>
        <w:tc>
          <w:tcPr>
            <w:tcW w:w="806" w:type="dxa"/>
            <w:vMerge w:val="restart"/>
            <w:tcBorders>
              <w:top w:val="single" w:sz="6" w:space="0" w:color="auto"/>
              <w:left w:val="single" w:sz="6" w:space="0" w:color="auto"/>
              <w:right w:val="double" w:sz="4" w:space="0" w:color="auto"/>
            </w:tcBorders>
          </w:tcPr>
          <w:p w14:paraId="3BF680CF" w14:textId="77777777" w:rsidR="001A0A7A" w:rsidRPr="008B01E8" w:rsidRDefault="001A0A7A" w:rsidP="001A0A7A"/>
        </w:tc>
      </w:tr>
      <w:tr w:rsidR="001A0A7A" w:rsidRPr="004A2E66" w14:paraId="0579E86E" w14:textId="77777777" w:rsidTr="001A0A7A">
        <w:trPr>
          <w:cantSplit/>
          <w:trHeight w:val="345"/>
          <w:jc w:val="center"/>
        </w:trPr>
        <w:tc>
          <w:tcPr>
            <w:tcW w:w="495" w:type="dxa"/>
            <w:vMerge/>
            <w:tcBorders>
              <w:left w:val="double" w:sz="4" w:space="0" w:color="auto"/>
              <w:bottom w:val="single" w:sz="6" w:space="0" w:color="auto"/>
              <w:right w:val="single" w:sz="6" w:space="0" w:color="auto"/>
            </w:tcBorders>
            <w:vAlign w:val="center"/>
          </w:tcPr>
          <w:p w14:paraId="0CE0E2CB" w14:textId="77777777" w:rsidR="001A0A7A" w:rsidRPr="008B01E8" w:rsidRDefault="001A0A7A" w:rsidP="001A0A7A">
            <w:pPr>
              <w:jc w:val="center"/>
            </w:pPr>
          </w:p>
        </w:tc>
        <w:tc>
          <w:tcPr>
            <w:tcW w:w="1858" w:type="dxa"/>
            <w:vMerge/>
            <w:tcBorders>
              <w:left w:val="single" w:sz="6" w:space="0" w:color="auto"/>
              <w:bottom w:val="single" w:sz="6" w:space="0" w:color="auto"/>
              <w:right w:val="single" w:sz="6" w:space="0" w:color="auto"/>
            </w:tcBorders>
          </w:tcPr>
          <w:p w14:paraId="2A693A1F" w14:textId="77777777" w:rsidR="001A0A7A" w:rsidRPr="008B01E8" w:rsidRDefault="001A0A7A" w:rsidP="001A0A7A"/>
        </w:tc>
        <w:tc>
          <w:tcPr>
            <w:tcW w:w="912" w:type="dxa"/>
            <w:vMerge/>
            <w:tcBorders>
              <w:left w:val="single" w:sz="6" w:space="0" w:color="auto"/>
              <w:bottom w:val="single" w:sz="6" w:space="0" w:color="auto"/>
              <w:right w:val="single" w:sz="6" w:space="0" w:color="auto"/>
            </w:tcBorders>
          </w:tcPr>
          <w:p w14:paraId="21E78FD4" w14:textId="77777777" w:rsidR="001A0A7A" w:rsidRPr="008B01E8" w:rsidRDefault="001A0A7A" w:rsidP="001A0A7A"/>
        </w:tc>
        <w:tc>
          <w:tcPr>
            <w:tcW w:w="720" w:type="dxa"/>
            <w:tcBorders>
              <w:top w:val="dashSmallGap" w:sz="4" w:space="0" w:color="auto"/>
              <w:left w:val="single" w:sz="6" w:space="0" w:color="auto"/>
              <w:right w:val="single" w:sz="6" w:space="0" w:color="auto"/>
            </w:tcBorders>
          </w:tcPr>
          <w:p w14:paraId="4B858651" w14:textId="77777777" w:rsidR="001A0A7A" w:rsidRPr="008B01E8" w:rsidRDefault="001A0A7A" w:rsidP="001A0A7A"/>
        </w:tc>
        <w:tc>
          <w:tcPr>
            <w:tcW w:w="990" w:type="dxa"/>
            <w:tcBorders>
              <w:top w:val="dashSmallGap" w:sz="4" w:space="0" w:color="auto"/>
              <w:left w:val="single" w:sz="6" w:space="0" w:color="auto"/>
              <w:right w:val="single" w:sz="6" w:space="0" w:color="auto"/>
            </w:tcBorders>
          </w:tcPr>
          <w:p w14:paraId="5C7EA425" w14:textId="77777777" w:rsidR="001A0A7A" w:rsidRPr="008B01E8" w:rsidRDefault="001A0A7A" w:rsidP="001A0A7A"/>
        </w:tc>
        <w:tc>
          <w:tcPr>
            <w:tcW w:w="180" w:type="dxa"/>
            <w:tcBorders>
              <w:top w:val="dashSmallGap" w:sz="4" w:space="0" w:color="auto"/>
              <w:left w:val="single" w:sz="6" w:space="0" w:color="auto"/>
              <w:right w:val="single" w:sz="6" w:space="0" w:color="auto"/>
            </w:tcBorders>
          </w:tcPr>
          <w:p w14:paraId="016C0DAA" w14:textId="77777777" w:rsidR="001A0A7A" w:rsidRPr="008B01E8" w:rsidRDefault="001A0A7A" w:rsidP="001A0A7A"/>
        </w:tc>
        <w:tc>
          <w:tcPr>
            <w:tcW w:w="1080" w:type="dxa"/>
            <w:tcBorders>
              <w:top w:val="dashSmallGap" w:sz="4" w:space="0" w:color="auto"/>
              <w:left w:val="single" w:sz="6" w:space="0" w:color="auto"/>
              <w:right w:val="single" w:sz="6" w:space="0" w:color="auto"/>
            </w:tcBorders>
          </w:tcPr>
          <w:p w14:paraId="2954EDA7" w14:textId="77777777" w:rsidR="001A0A7A" w:rsidRPr="008B01E8" w:rsidRDefault="001A0A7A" w:rsidP="001A0A7A"/>
        </w:tc>
        <w:tc>
          <w:tcPr>
            <w:tcW w:w="180" w:type="dxa"/>
            <w:tcBorders>
              <w:top w:val="dashSmallGap" w:sz="4" w:space="0" w:color="auto"/>
              <w:left w:val="single" w:sz="6" w:space="0" w:color="auto"/>
              <w:right w:val="single" w:sz="6" w:space="0" w:color="auto"/>
            </w:tcBorders>
          </w:tcPr>
          <w:p w14:paraId="3A2DF0AB" w14:textId="77777777" w:rsidR="001A0A7A" w:rsidRPr="008B01E8" w:rsidRDefault="001A0A7A" w:rsidP="001A0A7A"/>
        </w:tc>
        <w:tc>
          <w:tcPr>
            <w:tcW w:w="990" w:type="dxa"/>
            <w:tcBorders>
              <w:top w:val="dashSmallGap" w:sz="4" w:space="0" w:color="auto"/>
              <w:left w:val="single" w:sz="6" w:space="0" w:color="auto"/>
              <w:right w:val="single" w:sz="6" w:space="0" w:color="auto"/>
            </w:tcBorders>
          </w:tcPr>
          <w:p w14:paraId="0F769CAA" w14:textId="77777777" w:rsidR="001A0A7A" w:rsidRPr="008B01E8" w:rsidRDefault="001A0A7A" w:rsidP="001A0A7A"/>
        </w:tc>
        <w:tc>
          <w:tcPr>
            <w:tcW w:w="900" w:type="dxa"/>
            <w:tcBorders>
              <w:top w:val="dashSmallGap" w:sz="4" w:space="0" w:color="auto"/>
              <w:left w:val="single" w:sz="6" w:space="0" w:color="auto"/>
              <w:right w:val="single" w:sz="6" w:space="0" w:color="auto"/>
            </w:tcBorders>
          </w:tcPr>
          <w:p w14:paraId="5464DAF5" w14:textId="77777777" w:rsidR="001A0A7A" w:rsidRPr="008B01E8" w:rsidRDefault="001A0A7A" w:rsidP="001A0A7A"/>
        </w:tc>
        <w:tc>
          <w:tcPr>
            <w:tcW w:w="180" w:type="dxa"/>
            <w:tcBorders>
              <w:top w:val="dashSmallGap" w:sz="4" w:space="0" w:color="auto"/>
              <w:left w:val="single" w:sz="6" w:space="0" w:color="auto"/>
              <w:right w:val="single" w:sz="6" w:space="0" w:color="auto"/>
            </w:tcBorders>
          </w:tcPr>
          <w:p w14:paraId="3C30C17F" w14:textId="77777777" w:rsidR="001A0A7A" w:rsidRPr="008B01E8" w:rsidRDefault="001A0A7A" w:rsidP="001A0A7A"/>
        </w:tc>
        <w:tc>
          <w:tcPr>
            <w:tcW w:w="900" w:type="dxa"/>
            <w:tcBorders>
              <w:top w:val="dashSmallGap" w:sz="4" w:space="0" w:color="auto"/>
              <w:left w:val="single" w:sz="6" w:space="0" w:color="auto"/>
              <w:right w:val="single" w:sz="6" w:space="0" w:color="auto"/>
            </w:tcBorders>
          </w:tcPr>
          <w:p w14:paraId="357BEC78" w14:textId="77777777" w:rsidR="001A0A7A" w:rsidRPr="008B01E8" w:rsidRDefault="001A0A7A" w:rsidP="001A0A7A"/>
        </w:tc>
        <w:tc>
          <w:tcPr>
            <w:tcW w:w="699" w:type="dxa"/>
            <w:tcBorders>
              <w:top w:val="dashSmallGap" w:sz="4" w:space="0" w:color="auto"/>
              <w:left w:val="single" w:sz="6" w:space="0" w:color="auto"/>
              <w:right w:val="single" w:sz="6" w:space="0" w:color="auto"/>
            </w:tcBorders>
          </w:tcPr>
          <w:p w14:paraId="6E2B8E6F" w14:textId="77777777" w:rsidR="001A0A7A" w:rsidRPr="008B01E8" w:rsidRDefault="001A0A7A" w:rsidP="001A0A7A"/>
        </w:tc>
        <w:tc>
          <w:tcPr>
            <w:tcW w:w="164" w:type="dxa"/>
            <w:tcBorders>
              <w:top w:val="dashSmallGap" w:sz="4" w:space="0" w:color="auto"/>
              <w:left w:val="single" w:sz="6" w:space="0" w:color="auto"/>
              <w:right w:val="single" w:sz="6" w:space="0" w:color="auto"/>
            </w:tcBorders>
          </w:tcPr>
          <w:p w14:paraId="1804262C" w14:textId="77777777" w:rsidR="001A0A7A" w:rsidRPr="008B01E8" w:rsidRDefault="001A0A7A" w:rsidP="001A0A7A"/>
        </w:tc>
        <w:tc>
          <w:tcPr>
            <w:tcW w:w="164" w:type="dxa"/>
            <w:tcBorders>
              <w:top w:val="dashSmallGap" w:sz="4" w:space="0" w:color="auto"/>
              <w:left w:val="single" w:sz="6" w:space="0" w:color="auto"/>
              <w:right w:val="single" w:sz="6" w:space="0" w:color="auto"/>
            </w:tcBorders>
          </w:tcPr>
          <w:p w14:paraId="7239248C" w14:textId="77777777" w:rsidR="001A0A7A" w:rsidRPr="008B01E8" w:rsidRDefault="001A0A7A" w:rsidP="001A0A7A"/>
        </w:tc>
        <w:tc>
          <w:tcPr>
            <w:tcW w:w="806" w:type="dxa"/>
            <w:tcBorders>
              <w:top w:val="single" w:sz="6" w:space="0" w:color="auto"/>
              <w:left w:val="single" w:sz="6" w:space="0" w:color="auto"/>
              <w:right w:val="single" w:sz="6" w:space="0" w:color="auto"/>
            </w:tcBorders>
            <w:shd w:val="thinDiagCross" w:color="auto" w:fill="auto"/>
          </w:tcPr>
          <w:p w14:paraId="153C0267" w14:textId="77777777" w:rsidR="001A0A7A" w:rsidRPr="008B01E8" w:rsidRDefault="001A0A7A" w:rsidP="001A0A7A"/>
        </w:tc>
        <w:tc>
          <w:tcPr>
            <w:tcW w:w="806" w:type="dxa"/>
            <w:tcBorders>
              <w:top w:val="single" w:sz="6" w:space="0" w:color="auto"/>
              <w:left w:val="single" w:sz="6" w:space="0" w:color="auto"/>
              <w:right w:val="single" w:sz="6" w:space="0" w:color="auto"/>
            </w:tcBorders>
          </w:tcPr>
          <w:p w14:paraId="3A34E07E" w14:textId="77777777" w:rsidR="001A0A7A" w:rsidRPr="008B01E8" w:rsidRDefault="001A0A7A" w:rsidP="001A0A7A"/>
        </w:tc>
        <w:tc>
          <w:tcPr>
            <w:tcW w:w="806" w:type="dxa"/>
            <w:vMerge/>
            <w:tcBorders>
              <w:left w:val="single" w:sz="6" w:space="0" w:color="auto"/>
              <w:bottom w:val="single" w:sz="6" w:space="0" w:color="auto"/>
              <w:right w:val="double" w:sz="4" w:space="0" w:color="auto"/>
            </w:tcBorders>
          </w:tcPr>
          <w:p w14:paraId="199508A9" w14:textId="77777777" w:rsidR="001A0A7A" w:rsidRPr="008B01E8" w:rsidRDefault="001A0A7A" w:rsidP="001A0A7A"/>
        </w:tc>
      </w:tr>
      <w:tr w:rsidR="001A0A7A" w:rsidRPr="004A2E66" w14:paraId="5357BC87" w14:textId="77777777" w:rsidTr="001A0A7A">
        <w:trPr>
          <w:cantSplit/>
          <w:jc w:val="center"/>
        </w:trPr>
        <w:tc>
          <w:tcPr>
            <w:tcW w:w="495" w:type="dxa"/>
            <w:vMerge w:val="restart"/>
            <w:tcBorders>
              <w:top w:val="single" w:sz="6" w:space="0" w:color="auto"/>
              <w:left w:val="double" w:sz="4" w:space="0" w:color="auto"/>
              <w:right w:val="single" w:sz="6" w:space="0" w:color="auto"/>
            </w:tcBorders>
            <w:vAlign w:val="center"/>
          </w:tcPr>
          <w:p w14:paraId="30D67DCF" w14:textId="77777777" w:rsidR="001A0A7A" w:rsidRPr="008B01E8" w:rsidRDefault="001A0A7A" w:rsidP="001A0A7A">
            <w:pPr>
              <w:jc w:val="center"/>
            </w:pPr>
            <w:r w:rsidRPr="008B01E8">
              <w:t>n</w:t>
            </w:r>
          </w:p>
        </w:tc>
        <w:tc>
          <w:tcPr>
            <w:tcW w:w="1858" w:type="dxa"/>
            <w:vMerge w:val="restart"/>
            <w:tcBorders>
              <w:top w:val="single" w:sz="6" w:space="0" w:color="auto"/>
              <w:left w:val="single" w:sz="6" w:space="0" w:color="auto"/>
              <w:right w:val="single" w:sz="6" w:space="0" w:color="auto"/>
            </w:tcBorders>
          </w:tcPr>
          <w:p w14:paraId="2FA52A5E" w14:textId="77777777" w:rsidR="001A0A7A" w:rsidRPr="008B01E8" w:rsidRDefault="001A0A7A" w:rsidP="001A0A7A">
            <w:pPr>
              <w:pStyle w:val="xl41"/>
              <w:spacing w:before="0" w:beforeAutospacing="0" w:after="0" w:afterAutospacing="0"/>
              <w:rPr>
                <w:szCs w:val="24"/>
                <w:lang w:val="en-US"/>
              </w:rPr>
            </w:pPr>
          </w:p>
        </w:tc>
        <w:tc>
          <w:tcPr>
            <w:tcW w:w="912" w:type="dxa"/>
            <w:vMerge w:val="restart"/>
            <w:tcBorders>
              <w:top w:val="single" w:sz="6" w:space="0" w:color="auto"/>
              <w:left w:val="single" w:sz="6" w:space="0" w:color="auto"/>
              <w:right w:val="single" w:sz="6" w:space="0" w:color="auto"/>
            </w:tcBorders>
          </w:tcPr>
          <w:p w14:paraId="6E572C84" w14:textId="77777777" w:rsidR="001A0A7A" w:rsidRPr="008B01E8" w:rsidRDefault="001A0A7A" w:rsidP="001A0A7A"/>
        </w:tc>
        <w:tc>
          <w:tcPr>
            <w:tcW w:w="720" w:type="dxa"/>
            <w:tcBorders>
              <w:top w:val="single" w:sz="6" w:space="0" w:color="auto"/>
              <w:left w:val="single" w:sz="6" w:space="0" w:color="auto"/>
              <w:bottom w:val="dashSmallGap" w:sz="4" w:space="0" w:color="auto"/>
              <w:right w:val="single" w:sz="6" w:space="0" w:color="auto"/>
            </w:tcBorders>
          </w:tcPr>
          <w:p w14:paraId="2153B206" w14:textId="77777777" w:rsidR="001A0A7A" w:rsidRPr="008B01E8" w:rsidRDefault="001A0A7A" w:rsidP="001A0A7A"/>
        </w:tc>
        <w:tc>
          <w:tcPr>
            <w:tcW w:w="990" w:type="dxa"/>
            <w:tcBorders>
              <w:top w:val="single" w:sz="6" w:space="0" w:color="auto"/>
              <w:left w:val="single" w:sz="6" w:space="0" w:color="auto"/>
              <w:bottom w:val="dashSmallGap" w:sz="4" w:space="0" w:color="auto"/>
              <w:right w:val="single" w:sz="6" w:space="0" w:color="auto"/>
            </w:tcBorders>
          </w:tcPr>
          <w:p w14:paraId="22E16394"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3BB5DE9C" w14:textId="77777777" w:rsidR="001A0A7A" w:rsidRPr="008B01E8" w:rsidRDefault="001A0A7A" w:rsidP="001A0A7A"/>
        </w:tc>
        <w:tc>
          <w:tcPr>
            <w:tcW w:w="1080" w:type="dxa"/>
            <w:tcBorders>
              <w:top w:val="single" w:sz="6" w:space="0" w:color="auto"/>
              <w:left w:val="single" w:sz="6" w:space="0" w:color="auto"/>
              <w:bottom w:val="dashSmallGap" w:sz="4" w:space="0" w:color="auto"/>
              <w:right w:val="single" w:sz="6" w:space="0" w:color="auto"/>
            </w:tcBorders>
          </w:tcPr>
          <w:p w14:paraId="4B29E934"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21E44443" w14:textId="77777777" w:rsidR="001A0A7A" w:rsidRPr="008B01E8" w:rsidRDefault="001A0A7A" w:rsidP="001A0A7A"/>
        </w:tc>
        <w:tc>
          <w:tcPr>
            <w:tcW w:w="990" w:type="dxa"/>
            <w:tcBorders>
              <w:top w:val="single" w:sz="6" w:space="0" w:color="auto"/>
              <w:left w:val="single" w:sz="6" w:space="0" w:color="auto"/>
              <w:bottom w:val="dashSmallGap" w:sz="4" w:space="0" w:color="auto"/>
              <w:right w:val="single" w:sz="6" w:space="0" w:color="auto"/>
            </w:tcBorders>
          </w:tcPr>
          <w:p w14:paraId="4D1B860C"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33F24DAE"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719AE573"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5E61536D" w14:textId="77777777" w:rsidR="001A0A7A" w:rsidRPr="008B01E8" w:rsidRDefault="001A0A7A" w:rsidP="001A0A7A"/>
        </w:tc>
        <w:tc>
          <w:tcPr>
            <w:tcW w:w="699" w:type="dxa"/>
            <w:tcBorders>
              <w:top w:val="single" w:sz="6" w:space="0" w:color="auto"/>
              <w:left w:val="single" w:sz="6" w:space="0" w:color="auto"/>
              <w:bottom w:val="dashSmallGap" w:sz="4" w:space="0" w:color="auto"/>
              <w:right w:val="single" w:sz="6" w:space="0" w:color="auto"/>
            </w:tcBorders>
          </w:tcPr>
          <w:p w14:paraId="56CA771B"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30481FF9"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59FF7324"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37F10432"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43ABD05" w14:textId="77777777" w:rsidR="001A0A7A" w:rsidRPr="008B01E8" w:rsidRDefault="001A0A7A" w:rsidP="001A0A7A"/>
        </w:tc>
        <w:tc>
          <w:tcPr>
            <w:tcW w:w="806" w:type="dxa"/>
            <w:vMerge w:val="restart"/>
            <w:tcBorders>
              <w:top w:val="single" w:sz="6" w:space="0" w:color="auto"/>
              <w:left w:val="single" w:sz="6" w:space="0" w:color="auto"/>
              <w:right w:val="double" w:sz="4" w:space="0" w:color="auto"/>
            </w:tcBorders>
          </w:tcPr>
          <w:p w14:paraId="4C722DE6" w14:textId="77777777" w:rsidR="001A0A7A" w:rsidRPr="008B01E8" w:rsidRDefault="001A0A7A" w:rsidP="001A0A7A"/>
        </w:tc>
      </w:tr>
      <w:tr w:rsidR="001A0A7A" w:rsidRPr="004A2E66" w14:paraId="2CA8CF97" w14:textId="77777777" w:rsidTr="001A0A7A">
        <w:trPr>
          <w:cantSplit/>
          <w:jc w:val="center"/>
        </w:trPr>
        <w:tc>
          <w:tcPr>
            <w:tcW w:w="495" w:type="dxa"/>
            <w:vMerge/>
            <w:tcBorders>
              <w:left w:val="double" w:sz="4" w:space="0" w:color="auto"/>
              <w:bottom w:val="single" w:sz="6" w:space="0" w:color="auto"/>
              <w:right w:val="single" w:sz="6" w:space="0" w:color="auto"/>
            </w:tcBorders>
            <w:vAlign w:val="center"/>
          </w:tcPr>
          <w:p w14:paraId="67E85710" w14:textId="77777777" w:rsidR="001A0A7A" w:rsidRPr="008B01E8" w:rsidRDefault="001A0A7A" w:rsidP="001A0A7A">
            <w:pPr>
              <w:jc w:val="center"/>
            </w:pPr>
          </w:p>
        </w:tc>
        <w:tc>
          <w:tcPr>
            <w:tcW w:w="1858" w:type="dxa"/>
            <w:vMerge/>
            <w:tcBorders>
              <w:left w:val="single" w:sz="6" w:space="0" w:color="auto"/>
              <w:bottom w:val="single" w:sz="6" w:space="0" w:color="auto"/>
              <w:right w:val="single" w:sz="6" w:space="0" w:color="auto"/>
            </w:tcBorders>
          </w:tcPr>
          <w:p w14:paraId="576100B7" w14:textId="77777777" w:rsidR="001A0A7A" w:rsidRPr="008B01E8" w:rsidRDefault="001A0A7A" w:rsidP="001A0A7A"/>
        </w:tc>
        <w:tc>
          <w:tcPr>
            <w:tcW w:w="912" w:type="dxa"/>
            <w:vMerge/>
            <w:tcBorders>
              <w:left w:val="single" w:sz="6" w:space="0" w:color="auto"/>
              <w:bottom w:val="single" w:sz="6" w:space="0" w:color="auto"/>
              <w:right w:val="single" w:sz="6" w:space="0" w:color="auto"/>
            </w:tcBorders>
          </w:tcPr>
          <w:p w14:paraId="3F6548A5" w14:textId="77777777" w:rsidR="001A0A7A" w:rsidRPr="008B01E8" w:rsidRDefault="001A0A7A" w:rsidP="001A0A7A"/>
        </w:tc>
        <w:tc>
          <w:tcPr>
            <w:tcW w:w="720" w:type="dxa"/>
            <w:tcBorders>
              <w:top w:val="dashSmallGap" w:sz="4" w:space="0" w:color="auto"/>
              <w:left w:val="single" w:sz="6" w:space="0" w:color="auto"/>
              <w:bottom w:val="single" w:sz="6" w:space="0" w:color="auto"/>
              <w:right w:val="single" w:sz="6" w:space="0" w:color="auto"/>
            </w:tcBorders>
          </w:tcPr>
          <w:p w14:paraId="2BA0A574" w14:textId="77777777" w:rsidR="001A0A7A" w:rsidRPr="008B01E8" w:rsidRDefault="001A0A7A" w:rsidP="001A0A7A"/>
        </w:tc>
        <w:tc>
          <w:tcPr>
            <w:tcW w:w="990" w:type="dxa"/>
            <w:tcBorders>
              <w:top w:val="dashSmallGap" w:sz="4" w:space="0" w:color="auto"/>
              <w:bottom w:val="single" w:sz="6" w:space="0" w:color="auto"/>
            </w:tcBorders>
          </w:tcPr>
          <w:p w14:paraId="4CF81FDE" w14:textId="77777777" w:rsidR="001A0A7A" w:rsidRPr="008B01E8" w:rsidRDefault="001A0A7A" w:rsidP="001A0A7A"/>
        </w:tc>
        <w:tc>
          <w:tcPr>
            <w:tcW w:w="180" w:type="dxa"/>
            <w:tcBorders>
              <w:top w:val="dashSmallGap" w:sz="4" w:space="0" w:color="auto"/>
              <w:left w:val="single" w:sz="6" w:space="0" w:color="auto"/>
              <w:bottom w:val="single" w:sz="6" w:space="0" w:color="auto"/>
              <w:right w:val="single" w:sz="6" w:space="0" w:color="auto"/>
            </w:tcBorders>
          </w:tcPr>
          <w:p w14:paraId="65EB617C" w14:textId="77777777" w:rsidR="001A0A7A" w:rsidRPr="008B01E8" w:rsidRDefault="001A0A7A" w:rsidP="001A0A7A"/>
        </w:tc>
        <w:tc>
          <w:tcPr>
            <w:tcW w:w="1080" w:type="dxa"/>
            <w:tcBorders>
              <w:top w:val="dashSmallGap" w:sz="4" w:space="0" w:color="auto"/>
              <w:bottom w:val="single" w:sz="6" w:space="0" w:color="auto"/>
            </w:tcBorders>
          </w:tcPr>
          <w:p w14:paraId="1207CA16" w14:textId="77777777" w:rsidR="001A0A7A" w:rsidRPr="008B01E8" w:rsidRDefault="001A0A7A" w:rsidP="001A0A7A">
            <w:pPr>
              <w:pStyle w:val="xl41"/>
              <w:spacing w:before="0" w:beforeAutospacing="0" w:after="0" w:afterAutospacing="0"/>
              <w:rPr>
                <w:szCs w:val="24"/>
                <w:lang w:val="en-US"/>
              </w:rPr>
            </w:pPr>
          </w:p>
        </w:tc>
        <w:tc>
          <w:tcPr>
            <w:tcW w:w="180" w:type="dxa"/>
            <w:tcBorders>
              <w:top w:val="dashSmallGap" w:sz="4" w:space="0" w:color="auto"/>
              <w:left w:val="single" w:sz="6" w:space="0" w:color="auto"/>
              <w:bottom w:val="single" w:sz="6" w:space="0" w:color="auto"/>
              <w:right w:val="single" w:sz="6" w:space="0" w:color="auto"/>
            </w:tcBorders>
          </w:tcPr>
          <w:p w14:paraId="4FE06105" w14:textId="77777777" w:rsidR="001A0A7A" w:rsidRPr="008B01E8" w:rsidRDefault="001A0A7A" w:rsidP="001A0A7A"/>
        </w:tc>
        <w:tc>
          <w:tcPr>
            <w:tcW w:w="990" w:type="dxa"/>
            <w:tcBorders>
              <w:top w:val="dashSmallGap" w:sz="4" w:space="0" w:color="auto"/>
              <w:bottom w:val="single" w:sz="6" w:space="0" w:color="auto"/>
            </w:tcBorders>
          </w:tcPr>
          <w:p w14:paraId="6DF6CB0A" w14:textId="77777777" w:rsidR="001A0A7A" w:rsidRPr="008B01E8" w:rsidRDefault="001A0A7A" w:rsidP="001A0A7A"/>
        </w:tc>
        <w:tc>
          <w:tcPr>
            <w:tcW w:w="900" w:type="dxa"/>
            <w:tcBorders>
              <w:top w:val="dashSmallGap" w:sz="4" w:space="0" w:color="auto"/>
              <w:left w:val="single" w:sz="6" w:space="0" w:color="auto"/>
              <w:bottom w:val="single" w:sz="6" w:space="0" w:color="auto"/>
              <w:right w:val="single" w:sz="6" w:space="0" w:color="auto"/>
            </w:tcBorders>
          </w:tcPr>
          <w:p w14:paraId="2FD830C0" w14:textId="77777777" w:rsidR="001A0A7A" w:rsidRPr="008B01E8" w:rsidRDefault="001A0A7A" w:rsidP="001A0A7A"/>
        </w:tc>
        <w:tc>
          <w:tcPr>
            <w:tcW w:w="180" w:type="dxa"/>
            <w:tcBorders>
              <w:top w:val="dashSmallGap" w:sz="4" w:space="0" w:color="auto"/>
              <w:bottom w:val="single" w:sz="6" w:space="0" w:color="auto"/>
            </w:tcBorders>
          </w:tcPr>
          <w:p w14:paraId="13D301CE" w14:textId="77777777" w:rsidR="001A0A7A" w:rsidRPr="008B01E8" w:rsidRDefault="001A0A7A" w:rsidP="001A0A7A"/>
        </w:tc>
        <w:tc>
          <w:tcPr>
            <w:tcW w:w="900" w:type="dxa"/>
            <w:tcBorders>
              <w:top w:val="dashSmallGap" w:sz="4" w:space="0" w:color="auto"/>
              <w:left w:val="single" w:sz="6" w:space="0" w:color="auto"/>
              <w:bottom w:val="single" w:sz="6" w:space="0" w:color="auto"/>
              <w:right w:val="single" w:sz="6" w:space="0" w:color="auto"/>
            </w:tcBorders>
          </w:tcPr>
          <w:p w14:paraId="20F8FD53" w14:textId="77777777" w:rsidR="001A0A7A" w:rsidRPr="008B01E8" w:rsidRDefault="001A0A7A" w:rsidP="001A0A7A"/>
        </w:tc>
        <w:tc>
          <w:tcPr>
            <w:tcW w:w="699" w:type="dxa"/>
            <w:tcBorders>
              <w:top w:val="dashSmallGap" w:sz="4" w:space="0" w:color="auto"/>
              <w:bottom w:val="single" w:sz="6" w:space="0" w:color="auto"/>
              <w:right w:val="single" w:sz="6" w:space="0" w:color="auto"/>
            </w:tcBorders>
          </w:tcPr>
          <w:p w14:paraId="0B1B298E" w14:textId="77777777" w:rsidR="001A0A7A" w:rsidRPr="008B01E8" w:rsidRDefault="001A0A7A" w:rsidP="001A0A7A"/>
        </w:tc>
        <w:tc>
          <w:tcPr>
            <w:tcW w:w="164" w:type="dxa"/>
            <w:tcBorders>
              <w:top w:val="dashSmallGap" w:sz="4" w:space="0" w:color="auto"/>
              <w:left w:val="single" w:sz="6" w:space="0" w:color="auto"/>
              <w:bottom w:val="single" w:sz="6" w:space="0" w:color="auto"/>
            </w:tcBorders>
          </w:tcPr>
          <w:p w14:paraId="2C15DC3E" w14:textId="77777777" w:rsidR="001A0A7A" w:rsidRPr="008B01E8" w:rsidRDefault="001A0A7A" w:rsidP="001A0A7A"/>
        </w:tc>
        <w:tc>
          <w:tcPr>
            <w:tcW w:w="164" w:type="dxa"/>
            <w:tcBorders>
              <w:top w:val="dashSmallGap" w:sz="4" w:space="0" w:color="auto"/>
              <w:left w:val="single" w:sz="6" w:space="0" w:color="auto"/>
              <w:bottom w:val="single" w:sz="6" w:space="0" w:color="auto"/>
              <w:right w:val="single" w:sz="6" w:space="0" w:color="auto"/>
            </w:tcBorders>
          </w:tcPr>
          <w:p w14:paraId="5DAEFE14" w14:textId="77777777" w:rsidR="001A0A7A" w:rsidRPr="008B01E8" w:rsidRDefault="001A0A7A" w:rsidP="001A0A7A"/>
        </w:tc>
        <w:tc>
          <w:tcPr>
            <w:tcW w:w="806" w:type="dxa"/>
            <w:tcBorders>
              <w:top w:val="single" w:sz="6" w:space="0" w:color="auto"/>
              <w:bottom w:val="single" w:sz="6" w:space="0" w:color="auto"/>
              <w:right w:val="single" w:sz="6" w:space="0" w:color="auto"/>
            </w:tcBorders>
            <w:shd w:val="thinDiagCross" w:color="auto" w:fill="auto"/>
          </w:tcPr>
          <w:p w14:paraId="1D563104"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0EA32193" w14:textId="77777777" w:rsidR="001A0A7A" w:rsidRPr="008B01E8" w:rsidRDefault="001A0A7A" w:rsidP="001A0A7A"/>
        </w:tc>
        <w:tc>
          <w:tcPr>
            <w:tcW w:w="806" w:type="dxa"/>
            <w:vMerge/>
            <w:tcBorders>
              <w:left w:val="single" w:sz="6" w:space="0" w:color="auto"/>
              <w:bottom w:val="single" w:sz="6" w:space="0" w:color="auto"/>
              <w:right w:val="double" w:sz="4" w:space="0" w:color="auto"/>
            </w:tcBorders>
          </w:tcPr>
          <w:p w14:paraId="234BC3F2" w14:textId="77777777" w:rsidR="001A0A7A" w:rsidRPr="008B01E8" w:rsidRDefault="001A0A7A" w:rsidP="001A0A7A"/>
        </w:tc>
      </w:tr>
      <w:tr w:rsidR="001A0A7A" w:rsidRPr="004A2E66" w14:paraId="49C42995" w14:textId="77777777" w:rsidTr="001A0A7A">
        <w:trPr>
          <w:cantSplit/>
          <w:trHeight w:hRule="exact" w:val="284"/>
          <w:jc w:val="center"/>
        </w:trPr>
        <w:tc>
          <w:tcPr>
            <w:tcW w:w="495" w:type="dxa"/>
            <w:tcBorders>
              <w:top w:val="single" w:sz="6" w:space="0" w:color="auto"/>
              <w:left w:val="double" w:sz="4" w:space="0" w:color="auto"/>
              <w:bottom w:val="single" w:sz="8" w:space="0" w:color="auto"/>
              <w:right w:val="nil"/>
            </w:tcBorders>
          </w:tcPr>
          <w:p w14:paraId="6330A1EE" w14:textId="77777777" w:rsidR="001A0A7A" w:rsidRPr="008B01E8" w:rsidRDefault="001A0A7A" w:rsidP="001A0A7A">
            <w:pPr>
              <w:ind w:left="-162"/>
            </w:pPr>
          </w:p>
        </w:tc>
        <w:tc>
          <w:tcPr>
            <w:tcW w:w="1858" w:type="dxa"/>
            <w:tcBorders>
              <w:top w:val="single" w:sz="6" w:space="0" w:color="auto"/>
              <w:left w:val="nil"/>
              <w:bottom w:val="single" w:sz="8" w:space="0" w:color="auto"/>
              <w:right w:val="nil"/>
            </w:tcBorders>
          </w:tcPr>
          <w:p w14:paraId="5BC10BA4" w14:textId="77777777" w:rsidR="001A0A7A" w:rsidRPr="008B01E8" w:rsidRDefault="001A0A7A" w:rsidP="001A0A7A"/>
        </w:tc>
        <w:tc>
          <w:tcPr>
            <w:tcW w:w="912" w:type="dxa"/>
            <w:tcBorders>
              <w:top w:val="single" w:sz="6" w:space="0" w:color="auto"/>
              <w:left w:val="nil"/>
              <w:bottom w:val="single" w:sz="8" w:space="0" w:color="auto"/>
              <w:right w:val="nil"/>
            </w:tcBorders>
          </w:tcPr>
          <w:p w14:paraId="17E866CD" w14:textId="77777777" w:rsidR="001A0A7A" w:rsidRPr="008B01E8" w:rsidRDefault="001A0A7A" w:rsidP="001A0A7A"/>
        </w:tc>
        <w:tc>
          <w:tcPr>
            <w:tcW w:w="720" w:type="dxa"/>
            <w:tcBorders>
              <w:top w:val="single" w:sz="6" w:space="0" w:color="auto"/>
              <w:left w:val="nil"/>
              <w:bottom w:val="single" w:sz="8" w:space="0" w:color="auto"/>
              <w:right w:val="nil"/>
            </w:tcBorders>
          </w:tcPr>
          <w:p w14:paraId="49BC803E" w14:textId="77777777" w:rsidR="001A0A7A" w:rsidRPr="008B01E8" w:rsidRDefault="001A0A7A" w:rsidP="001A0A7A"/>
        </w:tc>
        <w:tc>
          <w:tcPr>
            <w:tcW w:w="990" w:type="dxa"/>
            <w:tcBorders>
              <w:top w:val="single" w:sz="6" w:space="0" w:color="auto"/>
              <w:left w:val="nil"/>
              <w:bottom w:val="single" w:sz="8" w:space="0" w:color="auto"/>
              <w:right w:val="nil"/>
            </w:tcBorders>
          </w:tcPr>
          <w:p w14:paraId="5F90A616" w14:textId="77777777" w:rsidR="001A0A7A" w:rsidRPr="008B01E8" w:rsidRDefault="001A0A7A" w:rsidP="001A0A7A"/>
        </w:tc>
        <w:tc>
          <w:tcPr>
            <w:tcW w:w="180" w:type="dxa"/>
            <w:tcBorders>
              <w:top w:val="single" w:sz="6" w:space="0" w:color="auto"/>
              <w:left w:val="nil"/>
              <w:bottom w:val="single" w:sz="8" w:space="0" w:color="auto"/>
              <w:right w:val="nil"/>
            </w:tcBorders>
          </w:tcPr>
          <w:p w14:paraId="4B40727B" w14:textId="77777777" w:rsidR="001A0A7A" w:rsidRPr="008B01E8" w:rsidRDefault="001A0A7A" w:rsidP="001A0A7A"/>
        </w:tc>
        <w:tc>
          <w:tcPr>
            <w:tcW w:w="1080" w:type="dxa"/>
            <w:tcBorders>
              <w:top w:val="single" w:sz="6" w:space="0" w:color="auto"/>
              <w:left w:val="nil"/>
              <w:bottom w:val="single" w:sz="8" w:space="0" w:color="auto"/>
              <w:right w:val="nil"/>
            </w:tcBorders>
          </w:tcPr>
          <w:p w14:paraId="0274C662" w14:textId="77777777" w:rsidR="001A0A7A" w:rsidRPr="008B01E8" w:rsidRDefault="001A0A7A" w:rsidP="001A0A7A"/>
        </w:tc>
        <w:tc>
          <w:tcPr>
            <w:tcW w:w="180" w:type="dxa"/>
            <w:tcBorders>
              <w:top w:val="single" w:sz="6" w:space="0" w:color="auto"/>
              <w:left w:val="nil"/>
              <w:bottom w:val="single" w:sz="8" w:space="0" w:color="auto"/>
              <w:right w:val="nil"/>
            </w:tcBorders>
          </w:tcPr>
          <w:p w14:paraId="54EB4E14" w14:textId="77777777" w:rsidR="001A0A7A" w:rsidRPr="008B01E8" w:rsidRDefault="001A0A7A" w:rsidP="001A0A7A"/>
        </w:tc>
        <w:tc>
          <w:tcPr>
            <w:tcW w:w="990" w:type="dxa"/>
            <w:tcBorders>
              <w:top w:val="single" w:sz="6" w:space="0" w:color="auto"/>
              <w:left w:val="nil"/>
              <w:bottom w:val="single" w:sz="8" w:space="0" w:color="auto"/>
              <w:right w:val="nil"/>
            </w:tcBorders>
          </w:tcPr>
          <w:p w14:paraId="621F431C" w14:textId="77777777" w:rsidR="001A0A7A" w:rsidRPr="008B01E8" w:rsidRDefault="001A0A7A" w:rsidP="001A0A7A"/>
        </w:tc>
        <w:tc>
          <w:tcPr>
            <w:tcW w:w="900" w:type="dxa"/>
            <w:tcBorders>
              <w:top w:val="single" w:sz="6" w:space="0" w:color="auto"/>
              <w:left w:val="nil"/>
              <w:bottom w:val="single" w:sz="8" w:space="0" w:color="auto"/>
              <w:right w:val="nil"/>
            </w:tcBorders>
          </w:tcPr>
          <w:p w14:paraId="645E84F4" w14:textId="77777777" w:rsidR="001A0A7A" w:rsidRPr="008B01E8" w:rsidRDefault="001A0A7A" w:rsidP="001A0A7A"/>
        </w:tc>
        <w:tc>
          <w:tcPr>
            <w:tcW w:w="180" w:type="dxa"/>
            <w:tcBorders>
              <w:top w:val="single" w:sz="6" w:space="0" w:color="auto"/>
              <w:left w:val="nil"/>
              <w:bottom w:val="single" w:sz="8" w:space="0" w:color="auto"/>
              <w:right w:val="single" w:sz="6" w:space="0" w:color="auto"/>
            </w:tcBorders>
          </w:tcPr>
          <w:p w14:paraId="191F612E" w14:textId="77777777" w:rsidR="001A0A7A" w:rsidRPr="008B01E8" w:rsidRDefault="001A0A7A" w:rsidP="001A0A7A"/>
        </w:tc>
        <w:tc>
          <w:tcPr>
            <w:tcW w:w="1927" w:type="dxa"/>
            <w:gridSpan w:val="4"/>
            <w:tcBorders>
              <w:top w:val="single" w:sz="6" w:space="0" w:color="auto"/>
              <w:left w:val="single" w:sz="6" w:space="0" w:color="auto"/>
              <w:bottom w:val="single" w:sz="8" w:space="0" w:color="auto"/>
              <w:right w:val="single" w:sz="6" w:space="0" w:color="auto"/>
            </w:tcBorders>
            <w:vAlign w:val="center"/>
          </w:tcPr>
          <w:p w14:paraId="63DFE1B3" w14:textId="77777777" w:rsidR="001A0A7A" w:rsidRPr="008B01E8" w:rsidRDefault="001A0A7A" w:rsidP="001A0A7A">
            <w:pPr>
              <w:rPr>
                <w:b/>
                <w:bCs/>
              </w:rPr>
            </w:pPr>
            <w:r w:rsidRPr="008B01E8">
              <w:rPr>
                <w:b/>
                <w:bCs/>
              </w:rPr>
              <w:t>Subtotal</w:t>
            </w:r>
          </w:p>
        </w:tc>
        <w:tc>
          <w:tcPr>
            <w:tcW w:w="806" w:type="dxa"/>
            <w:tcBorders>
              <w:top w:val="single" w:sz="6" w:space="0" w:color="auto"/>
              <w:left w:val="single" w:sz="6" w:space="0" w:color="auto"/>
              <w:bottom w:val="single" w:sz="8" w:space="0" w:color="auto"/>
              <w:right w:val="single" w:sz="6" w:space="0" w:color="auto"/>
            </w:tcBorders>
          </w:tcPr>
          <w:p w14:paraId="1EE26E84" w14:textId="77777777" w:rsidR="001A0A7A" w:rsidRPr="004A2E66" w:rsidRDefault="001A0A7A" w:rsidP="001A0A7A">
            <w:pPr>
              <w:pStyle w:val="Heading6"/>
              <w:ind w:left="0" w:firstLine="0"/>
            </w:pPr>
          </w:p>
        </w:tc>
        <w:tc>
          <w:tcPr>
            <w:tcW w:w="806" w:type="dxa"/>
            <w:tcBorders>
              <w:top w:val="single" w:sz="6" w:space="0" w:color="auto"/>
              <w:left w:val="single" w:sz="6" w:space="0" w:color="auto"/>
              <w:bottom w:val="single" w:sz="8" w:space="0" w:color="auto"/>
              <w:right w:val="single" w:sz="6" w:space="0" w:color="auto"/>
            </w:tcBorders>
          </w:tcPr>
          <w:p w14:paraId="6FB6734D" w14:textId="77777777" w:rsidR="001A0A7A" w:rsidRPr="008B01E8" w:rsidRDefault="001A0A7A" w:rsidP="001A0A7A"/>
        </w:tc>
        <w:tc>
          <w:tcPr>
            <w:tcW w:w="806" w:type="dxa"/>
            <w:tcBorders>
              <w:top w:val="single" w:sz="6" w:space="0" w:color="auto"/>
              <w:left w:val="single" w:sz="6" w:space="0" w:color="auto"/>
              <w:bottom w:val="single" w:sz="8" w:space="0" w:color="auto"/>
              <w:right w:val="double" w:sz="4" w:space="0" w:color="auto"/>
            </w:tcBorders>
          </w:tcPr>
          <w:p w14:paraId="45723766" w14:textId="77777777" w:rsidR="001A0A7A" w:rsidRPr="008B01E8" w:rsidRDefault="001A0A7A" w:rsidP="001A0A7A"/>
        </w:tc>
      </w:tr>
      <w:tr w:rsidR="001A0A7A" w:rsidRPr="004A2E66" w14:paraId="4EDC27DC" w14:textId="77777777" w:rsidTr="001A0A7A">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057C17B1" w14:textId="77777777" w:rsidR="001A0A7A" w:rsidRPr="008B01E8" w:rsidRDefault="001A0A7A" w:rsidP="001A0A7A">
            <w:pPr>
              <w:pStyle w:val="xl41"/>
              <w:spacing w:before="0" w:beforeAutospacing="0" w:after="0" w:afterAutospacing="0"/>
              <w:rPr>
                <w:b/>
                <w:bCs/>
                <w:lang w:val="en-US"/>
              </w:rPr>
            </w:pPr>
            <w:r w:rsidRPr="008B01E8">
              <w:rPr>
                <w:b/>
                <w:bCs/>
                <w:szCs w:val="24"/>
                <w:lang w:val="en-US"/>
              </w:rPr>
              <w:t>NON-KEY EXPERTS</w:t>
            </w:r>
          </w:p>
        </w:tc>
        <w:tc>
          <w:tcPr>
            <w:tcW w:w="912" w:type="dxa"/>
            <w:tcBorders>
              <w:top w:val="single" w:sz="8" w:space="0" w:color="auto"/>
              <w:left w:val="nil"/>
              <w:bottom w:val="single" w:sz="6" w:space="0" w:color="auto"/>
              <w:right w:val="nil"/>
            </w:tcBorders>
          </w:tcPr>
          <w:p w14:paraId="04A59D9F" w14:textId="77777777" w:rsidR="001A0A7A" w:rsidRPr="008B01E8" w:rsidRDefault="001A0A7A" w:rsidP="001A0A7A"/>
        </w:tc>
        <w:tc>
          <w:tcPr>
            <w:tcW w:w="720" w:type="dxa"/>
            <w:tcBorders>
              <w:top w:val="single" w:sz="8" w:space="0" w:color="auto"/>
              <w:left w:val="nil"/>
              <w:bottom w:val="single" w:sz="6" w:space="0" w:color="auto"/>
              <w:right w:val="nil"/>
            </w:tcBorders>
          </w:tcPr>
          <w:p w14:paraId="609C98B4" w14:textId="77777777" w:rsidR="001A0A7A" w:rsidRPr="008B01E8" w:rsidRDefault="001A0A7A" w:rsidP="001A0A7A"/>
        </w:tc>
        <w:tc>
          <w:tcPr>
            <w:tcW w:w="990" w:type="dxa"/>
            <w:tcBorders>
              <w:top w:val="single" w:sz="8" w:space="0" w:color="auto"/>
              <w:left w:val="nil"/>
              <w:bottom w:val="single" w:sz="6" w:space="0" w:color="auto"/>
              <w:right w:val="nil"/>
            </w:tcBorders>
          </w:tcPr>
          <w:p w14:paraId="729B1737" w14:textId="77777777" w:rsidR="001A0A7A" w:rsidRPr="008B01E8" w:rsidRDefault="001A0A7A" w:rsidP="001A0A7A"/>
        </w:tc>
        <w:tc>
          <w:tcPr>
            <w:tcW w:w="180" w:type="dxa"/>
            <w:tcBorders>
              <w:top w:val="single" w:sz="8" w:space="0" w:color="auto"/>
              <w:left w:val="nil"/>
              <w:bottom w:val="single" w:sz="6" w:space="0" w:color="auto"/>
              <w:right w:val="nil"/>
            </w:tcBorders>
          </w:tcPr>
          <w:p w14:paraId="42D6936A" w14:textId="77777777" w:rsidR="001A0A7A" w:rsidRPr="008B01E8" w:rsidRDefault="001A0A7A" w:rsidP="001A0A7A"/>
        </w:tc>
        <w:tc>
          <w:tcPr>
            <w:tcW w:w="1080" w:type="dxa"/>
            <w:tcBorders>
              <w:top w:val="single" w:sz="8" w:space="0" w:color="auto"/>
              <w:left w:val="nil"/>
              <w:bottom w:val="single" w:sz="6" w:space="0" w:color="auto"/>
              <w:right w:val="nil"/>
            </w:tcBorders>
          </w:tcPr>
          <w:p w14:paraId="3CE21BDB" w14:textId="77777777" w:rsidR="001A0A7A" w:rsidRPr="008B01E8" w:rsidRDefault="001A0A7A" w:rsidP="001A0A7A"/>
        </w:tc>
        <w:tc>
          <w:tcPr>
            <w:tcW w:w="180" w:type="dxa"/>
            <w:tcBorders>
              <w:top w:val="single" w:sz="8" w:space="0" w:color="auto"/>
              <w:left w:val="nil"/>
              <w:bottom w:val="single" w:sz="6" w:space="0" w:color="auto"/>
              <w:right w:val="nil"/>
            </w:tcBorders>
          </w:tcPr>
          <w:p w14:paraId="49536BF0" w14:textId="77777777" w:rsidR="001A0A7A" w:rsidRPr="008B01E8" w:rsidRDefault="001A0A7A" w:rsidP="001A0A7A"/>
        </w:tc>
        <w:tc>
          <w:tcPr>
            <w:tcW w:w="990" w:type="dxa"/>
            <w:tcBorders>
              <w:top w:val="single" w:sz="8" w:space="0" w:color="auto"/>
              <w:left w:val="nil"/>
              <w:bottom w:val="single" w:sz="6" w:space="0" w:color="auto"/>
              <w:right w:val="nil"/>
            </w:tcBorders>
          </w:tcPr>
          <w:p w14:paraId="2060A5B0" w14:textId="77777777" w:rsidR="001A0A7A" w:rsidRPr="008B01E8" w:rsidRDefault="001A0A7A" w:rsidP="001A0A7A"/>
        </w:tc>
        <w:tc>
          <w:tcPr>
            <w:tcW w:w="900" w:type="dxa"/>
            <w:tcBorders>
              <w:top w:val="single" w:sz="8" w:space="0" w:color="auto"/>
              <w:left w:val="nil"/>
              <w:bottom w:val="single" w:sz="6" w:space="0" w:color="auto"/>
              <w:right w:val="nil"/>
            </w:tcBorders>
          </w:tcPr>
          <w:p w14:paraId="36C12010" w14:textId="77777777" w:rsidR="001A0A7A" w:rsidRPr="008B01E8" w:rsidRDefault="001A0A7A" w:rsidP="001A0A7A"/>
        </w:tc>
        <w:tc>
          <w:tcPr>
            <w:tcW w:w="180" w:type="dxa"/>
            <w:tcBorders>
              <w:top w:val="single" w:sz="8" w:space="0" w:color="auto"/>
              <w:left w:val="nil"/>
              <w:bottom w:val="single" w:sz="6" w:space="0" w:color="auto"/>
              <w:right w:val="nil"/>
            </w:tcBorders>
          </w:tcPr>
          <w:p w14:paraId="29F7D876" w14:textId="77777777" w:rsidR="001A0A7A" w:rsidRPr="008B01E8" w:rsidRDefault="001A0A7A" w:rsidP="001A0A7A"/>
        </w:tc>
        <w:tc>
          <w:tcPr>
            <w:tcW w:w="900" w:type="dxa"/>
            <w:tcBorders>
              <w:top w:val="single" w:sz="8" w:space="0" w:color="auto"/>
              <w:left w:val="nil"/>
              <w:bottom w:val="single" w:sz="6" w:space="0" w:color="auto"/>
              <w:right w:val="nil"/>
            </w:tcBorders>
          </w:tcPr>
          <w:p w14:paraId="2437E7C2" w14:textId="77777777" w:rsidR="001A0A7A" w:rsidRPr="008B01E8" w:rsidRDefault="001A0A7A" w:rsidP="001A0A7A"/>
        </w:tc>
        <w:tc>
          <w:tcPr>
            <w:tcW w:w="699" w:type="dxa"/>
            <w:tcBorders>
              <w:top w:val="single" w:sz="8" w:space="0" w:color="auto"/>
              <w:left w:val="nil"/>
              <w:bottom w:val="single" w:sz="6" w:space="0" w:color="auto"/>
              <w:right w:val="nil"/>
            </w:tcBorders>
          </w:tcPr>
          <w:p w14:paraId="0FC2BC7F" w14:textId="77777777" w:rsidR="001A0A7A" w:rsidRPr="008B01E8" w:rsidRDefault="001A0A7A" w:rsidP="001A0A7A"/>
        </w:tc>
        <w:tc>
          <w:tcPr>
            <w:tcW w:w="164" w:type="dxa"/>
            <w:tcBorders>
              <w:top w:val="single" w:sz="8" w:space="0" w:color="auto"/>
              <w:left w:val="nil"/>
              <w:bottom w:val="single" w:sz="6" w:space="0" w:color="auto"/>
              <w:right w:val="nil"/>
            </w:tcBorders>
          </w:tcPr>
          <w:p w14:paraId="3CC5FE66" w14:textId="77777777" w:rsidR="001A0A7A" w:rsidRPr="008B01E8" w:rsidRDefault="001A0A7A" w:rsidP="001A0A7A"/>
        </w:tc>
        <w:tc>
          <w:tcPr>
            <w:tcW w:w="164" w:type="dxa"/>
            <w:tcBorders>
              <w:top w:val="single" w:sz="8" w:space="0" w:color="auto"/>
              <w:left w:val="nil"/>
              <w:bottom w:val="single" w:sz="6" w:space="0" w:color="auto"/>
              <w:right w:val="nil"/>
            </w:tcBorders>
          </w:tcPr>
          <w:p w14:paraId="12BD539E" w14:textId="77777777" w:rsidR="001A0A7A" w:rsidRPr="008B01E8" w:rsidRDefault="001A0A7A" w:rsidP="001A0A7A"/>
        </w:tc>
        <w:tc>
          <w:tcPr>
            <w:tcW w:w="806" w:type="dxa"/>
            <w:tcBorders>
              <w:top w:val="single" w:sz="8" w:space="0" w:color="auto"/>
              <w:left w:val="nil"/>
              <w:bottom w:val="single" w:sz="6" w:space="0" w:color="auto"/>
              <w:right w:val="nil"/>
            </w:tcBorders>
          </w:tcPr>
          <w:p w14:paraId="043D8F99" w14:textId="77777777" w:rsidR="001A0A7A" w:rsidRPr="008B01E8" w:rsidRDefault="001A0A7A" w:rsidP="001A0A7A"/>
        </w:tc>
        <w:tc>
          <w:tcPr>
            <w:tcW w:w="806" w:type="dxa"/>
            <w:tcBorders>
              <w:top w:val="single" w:sz="8" w:space="0" w:color="auto"/>
              <w:left w:val="nil"/>
              <w:bottom w:val="single" w:sz="6" w:space="0" w:color="auto"/>
              <w:right w:val="nil"/>
            </w:tcBorders>
          </w:tcPr>
          <w:p w14:paraId="48BA80BA" w14:textId="77777777" w:rsidR="001A0A7A" w:rsidRPr="008B01E8" w:rsidRDefault="001A0A7A" w:rsidP="001A0A7A"/>
        </w:tc>
        <w:tc>
          <w:tcPr>
            <w:tcW w:w="806" w:type="dxa"/>
            <w:tcBorders>
              <w:top w:val="single" w:sz="8" w:space="0" w:color="auto"/>
              <w:left w:val="nil"/>
              <w:bottom w:val="single" w:sz="6" w:space="0" w:color="auto"/>
              <w:right w:val="double" w:sz="4" w:space="0" w:color="auto"/>
            </w:tcBorders>
          </w:tcPr>
          <w:p w14:paraId="35E9367D" w14:textId="77777777" w:rsidR="001A0A7A" w:rsidRPr="008B01E8" w:rsidRDefault="001A0A7A" w:rsidP="001A0A7A"/>
        </w:tc>
      </w:tr>
      <w:tr w:rsidR="001A0A7A" w:rsidRPr="004A2E66" w14:paraId="0937F348" w14:textId="77777777" w:rsidTr="001A0A7A">
        <w:trPr>
          <w:cantSplit/>
          <w:jc w:val="center"/>
        </w:trPr>
        <w:tc>
          <w:tcPr>
            <w:tcW w:w="495" w:type="dxa"/>
            <w:vMerge w:val="restart"/>
            <w:tcBorders>
              <w:top w:val="single" w:sz="6" w:space="0" w:color="auto"/>
              <w:left w:val="double" w:sz="4" w:space="0" w:color="auto"/>
              <w:right w:val="single" w:sz="6" w:space="0" w:color="auto"/>
            </w:tcBorders>
            <w:vAlign w:val="center"/>
          </w:tcPr>
          <w:p w14:paraId="6EF20394" w14:textId="77777777" w:rsidR="001A0A7A" w:rsidRPr="008B01E8" w:rsidRDefault="001A0A7A" w:rsidP="001A0A7A">
            <w:pPr>
              <w:jc w:val="center"/>
            </w:pPr>
            <w:r w:rsidRPr="008B01E8">
              <w:t>N-1</w:t>
            </w:r>
          </w:p>
        </w:tc>
        <w:tc>
          <w:tcPr>
            <w:tcW w:w="1858" w:type="dxa"/>
            <w:vMerge w:val="restart"/>
            <w:tcBorders>
              <w:top w:val="single" w:sz="6" w:space="0" w:color="auto"/>
              <w:left w:val="single" w:sz="6" w:space="0" w:color="auto"/>
              <w:right w:val="single" w:sz="6" w:space="0" w:color="auto"/>
            </w:tcBorders>
          </w:tcPr>
          <w:p w14:paraId="55802ABE" w14:textId="77777777" w:rsidR="001A0A7A" w:rsidRPr="008B01E8" w:rsidRDefault="001A0A7A" w:rsidP="001A0A7A"/>
        </w:tc>
        <w:tc>
          <w:tcPr>
            <w:tcW w:w="912" w:type="dxa"/>
            <w:vMerge w:val="restart"/>
            <w:tcBorders>
              <w:top w:val="single" w:sz="6" w:space="0" w:color="auto"/>
              <w:left w:val="single" w:sz="6" w:space="0" w:color="auto"/>
              <w:right w:val="single" w:sz="6" w:space="0" w:color="auto"/>
            </w:tcBorders>
            <w:tcMar>
              <w:left w:w="28" w:type="dxa"/>
            </w:tcMar>
            <w:vAlign w:val="center"/>
          </w:tcPr>
          <w:p w14:paraId="30F49D1B" w14:textId="77777777" w:rsidR="001A0A7A" w:rsidRPr="008B01E8" w:rsidRDefault="001A0A7A" w:rsidP="001A0A7A">
            <w:pPr>
              <w:rPr>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333BE5BB" w14:textId="77777777" w:rsidR="001A0A7A" w:rsidRPr="008B01E8" w:rsidRDefault="001A0A7A" w:rsidP="001A0A7A">
            <w:pPr>
              <w:rPr>
                <w:sz w:val="16"/>
              </w:rPr>
            </w:pPr>
            <w:r w:rsidRPr="008B01E8">
              <w:rPr>
                <w:sz w:val="16"/>
              </w:rPr>
              <w:t>[</w:t>
            </w:r>
            <w:r w:rsidRPr="008B01E8">
              <w:rPr>
                <w:i/>
                <w:iCs/>
                <w:sz w:val="16"/>
              </w:rPr>
              <w:t>Home</w:t>
            </w:r>
            <w:r w:rsidRPr="008B01E8">
              <w:rPr>
                <w:sz w:val="16"/>
              </w:rPr>
              <w:t>]</w:t>
            </w:r>
          </w:p>
        </w:tc>
        <w:tc>
          <w:tcPr>
            <w:tcW w:w="990" w:type="dxa"/>
            <w:tcBorders>
              <w:top w:val="single" w:sz="6" w:space="0" w:color="auto"/>
              <w:left w:val="single" w:sz="6" w:space="0" w:color="auto"/>
              <w:bottom w:val="dashSmallGap" w:sz="4" w:space="0" w:color="auto"/>
              <w:right w:val="single" w:sz="6" w:space="0" w:color="auto"/>
            </w:tcBorders>
          </w:tcPr>
          <w:p w14:paraId="1BE9175E"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58324238" w14:textId="77777777" w:rsidR="001A0A7A" w:rsidRPr="008B01E8" w:rsidRDefault="001A0A7A" w:rsidP="001A0A7A"/>
        </w:tc>
        <w:tc>
          <w:tcPr>
            <w:tcW w:w="1080" w:type="dxa"/>
            <w:tcBorders>
              <w:top w:val="single" w:sz="6" w:space="0" w:color="auto"/>
              <w:left w:val="single" w:sz="6" w:space="0" w:color="auto"/>
              <w:bottom w:val="dashSmallGap" w:sz="4" w:space="0" w:color="auto"/>
              <w:right w:val="single" w:sz="6" w:space="0" w:color="auto"/>
            </w:tcBorders>
          </w:tcPr>
          <w:p w14:paraId="1B234CB7"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3442D150" w14:textId="77777777" w:rsidR="001A0A7A" w:rsidRPr="008B01E8" w:rsidRDefault="001A0A7A" w:rsidP="001A0A7A"/>
        </w:tc>
        <w:tc>
          <w:tcPr>
            <w:tcW w:w="990" w:type="dxa"/>
            <w:tcBorders>
              <w:top w:val="single" w:sz="6" w:space="0" w:color="auto"/>
              <w:left w:val="single" w:sz="6" w:space="0" w:color="auto"/>
              <w:bottom w:val="dashSmallGap" w:sz="4" w:space="0" w:color="auto"/>
              <w:right w:val="single" w:sz="6" w:space="0" w:color="auto"/>
            </w:tcBorders>
          </w:tcPr>
          <w:p w14:paraId="0264B2D2"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6C2CE413"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1136992E"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769F2FE2" w14:textId="77777777" w:rsidR="001A0A7A" w:rsidRPr="008B01E8" w:rsidRDefault="001A0A7A" w:rsidP="001A0A7A"/>
        </w:tc>
        <w:tc>
          <w:tcPr>
            <w:tcW w:w="699" w:type="dxa"/>
            <w:tcBorders>
              <w:top w:val="single" w:sz="6" w:space="0" w:color="auto"/>
              <w:left w:val="single" w:sz="6" w:space="0" w:color="auto"/>
              <w:bottom w:val="dashSmallGap" w:sz="4" w:space="0" w:color="auto"/>
              <w:right w:val="single" w:sz="6" w:space="0" w:color="auto"/>
            </w:tcBorders>
          </w:tcPr>
          <w:p w14:paraId="53FCD774"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25E25BC7"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77E7A493"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0CA19FF4"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F82138E" w14:textId="77777777" w:rsidR="001A0A7A" w:rsidRPr="008B01E8" w:rsidRDefault="001A0A7A" w:rsidP="001A0A7A"/>
        </w:tc>
        <w:tc>
          <w:tcPr>
            <w:tcW w:w="806" w:type="dxa"/>
            <w:tcBorders>
              <w:top w:val="single" w:sz="6" w:space="0" w:color="auto"/>
              <w:left w:val="single" w:sz="6" w:space="0" w:color="auto"/>
              <w:bottom w:val="nil"/>
              <w:right w:val="double" w:sz="4" w:space="0" w:color="auto"/>
            </w:tcBorders>
            <w:vAlign w:val="center"/>
          </w:tcPr>
          <w:p w14:paraId="2C35061B" w14:textId="77777777" w:rsidR="001A0A7A" w:rsidRPr="008B01E8" w:rsidRDefault="001A0A7A" w:rsidP="001A0A7A"/>
        </w:tc>
      </w:tr>
      <w:tr w:rsidR="001A0A7A" w:rsidRPr="004A2E66" w14:paraId="25F253BC" w14:textId="77777777" w:rsidTr="001A0A7A">
        <w:trPr>
          <w:cantSplit/>
          <w:jc w:val="center"/>
        </w:trPr>
        <w:tc>
          <w:tcPr>
            <w:tcW w:w="495" w:type="dxa"/>
            <w:vMerge/>
            <w:tcBorders>
              <w:left w:val="double" w:sz="4" w:space="0" w:color="auto"/>
              <w:right w:val="single" w:sz="6" w:space="0" w:color="auto"/>
            </w:tcBorders>
            <w:vAlign w:val="center"/>
          </w:tcPr>
          <w:p w14:paraId="427CD0D8" w14:textId="77777777" w:rsidR="001A0A7A" w:rsidRPr="008B01E8" w:rsidRDefault="001A0A7A" w:rsidP="001A0A7A">
            <w:pPr>
              <w:jc w:val="center"/>
            </w:pPr>
          </w:p>
        </w:tc>
        <w:tc>
          <w:tcPr>
            <w:tcW w:w="1858" w:type="dxa"/>
            <w:vMerge/>
            <w:tcBorders>
              <w:left w:val="single" w:sz="6" w:space="0" w:color="auto"/>
              <w:right w:val="single" w:sz="6" w:space="0" w:color="auto"/>
            </w:tcBorders>
          </w:tcPr>
          <w:p w14:paraId="4964D771" w14:textId="77777777" w:rsidR="001A0A7A" w:rsidRPr="008B01E8" w:rsidRDefault="001A0A7A" w:rsidP="001A0A7A"/>
        </w:tc>
        <w:tc>
          <w:tcPr>
            <w:tcW w:w="912" w:type="dxa"/>
            <w:vMerge/>
            <w:tcBorders>
              <w:left w:val="single" w:sz="6" w:space="0" w:color="auto"/>
              <w:bottom w:val="single" w:sz="6" w:space="0" w:color="auto"/>
              <w:right w:val="single" w:sz="6" w:space="0" w:color="auto"/>
            </w:tcBorders>
            <w:tcMar>
              <w:left w:w="28" w:type="dxa"/>
            </w:tcMar>
            <w:vAlign w:val="center"/>
          </w:tcPr>
          <w:p w14:paraId="3CA9F63F" w14:textId="77777777" w:rsidR="001A0A7A" w:rsidRPr="008B01E8" w:rsidRDefault="001A0A7A" w:rsidP="001A0A7A">
            <w:pPr>
              <w:rPr>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5F58B3D0" w14:textId="77777777" w:rsidR="001A0A7A" w:rsidRPr="008B01E8" w:rsidRDefault="001A0A7A" w:rsidP="001A0A7A">
            <w:pPr>
              <w:rPr>
                <w:sz w:val="16"/>
              </w:rPr>
            </w:pPr>
            <w:r w:rsidRPr="008B01E8">
              <w:rPr>
                <w:sz w:val="16"/>
              </w:rPr>
              <w:t>[</w:t>
            </w:r>
            <w:r w:rsidRPr="008B01E8">
              <w:rPr>
                <w:i/>
                <w:iCs/>
                <w:sz w:val="16"/>
              </w:rPr>
              <w:t>Field</w:t>
            </w:r>
            <w:r w:rsidRPr="008B01E8">
              <w:rPr>
                <w:sz w:val="16"/>
              </w:rPr>
              <w:t>]</w:t>
            </w:r>
          </w:p>
        </w:tc>
        <w:tc>
          <w:tcPr>
            <w:tcW w:w="990" w:type="dxa"/>
            <w:tcBorders>
              <w:top w:val="dashSmallGap" w:sz="4" w:space="0" w:color="auto"/>
              <w:left w:val="single" w:sz="6" w:space="0" w:color="auto"/>
              <w:bottom w:val="single" w:sz="6" w:space="0" w:color="auto"/>
              <w:right w:val="single" w:sz="6" w:space="0" w:color="auto"/>
            </w:tcBorders>
          </w:tcPr>
          <w:p w14:paraId="68F7261A" w14:textId="77777777" w:rsidR="001A0A7A" w:rsidRPr="008B01E8" w:rsidRDefault="001A0A7A" w:rsidP="001A0A7A"/>
        </w:tc>
        <w:tc>
          <w:tcPr>
            <w:tcW w:w="180" w:type="dxa"/>
            <w:tcBorders>
              <w:top w:val="dashSmallGap" w:sz="4" w:space="0" w:color="auto"/>
              <w:left w:val="single" w:sz="6" w:space="0" w:color="auto"/>
              <w:bottom w:val="single" w:sz="6" w:space="0" w:color="auto"/>
              <w:right w:val="single" w:sz="6" w:space="0" w:color="auto"/>
            </w:tcBorders>
          </w:tcPr>
          <w:p w14:paraId="6C7D90BB" w14:textId="77777777" w:rsidR="001A0A7A" w:rsidRPr="008B01E8" w:rsidRDefault="001A0A7A" w:rsidP="001A0A7A"/>
        </w:tc>
        <w:tc>
          <w:tcPr>
            <w:tcW w:w="1080" w:type="dxa"/>
            <w:tcBorders>
              <w:top w:val="dashSmallGap" w:sz="4" w:space="0" w:color="auto"/>
              <w:left w:val="single" w:sz="6" w:space="0" w:color="auto"/>
              <w:bottom w:val="single" w:sz="6" w:space="0" w:color="auto"/>
              <w:right w:val="single" w:sz="6" w:space="0" w:color="auto"/>
            </w:tcBorders>
          </w:tcPr>
          <w:p w14:paraId="2826353F" w14:textId="77777777" w:rsidR="001A0A7A" w:rsidRPr="008B01E8" w:rsidRDefault="001A0A7A" w:rsidP="001A0A7A"/>
        </w:tc>
        <w:tc>
          <w:tcPr>
            <w:tcW w:w="180" w:type="dxa"/>
            <w:tcBorders>
              <w:top w:val="dashSmallGap" w:sz="4" w:space="0" w:color="auto"/>
              <w:left w:val="single" w:sz="6" w:space="0" w:color="auto"/>
              <w:bottom w:val="single" w:sz="6" w:space="0" w:color="auto"/>
              <w:right w:val="single" w:sz="6" w:space="0" w:color="auto"/>
            </w:tcBorders>
          </w:tcPr>
          <w:p w14:paraId="5CD56729" w14:textId="77777777" w:rsidR="001A0A7A" w:rsidRPr="008B01E8" w:rsidRDefault="001A0A7A" w:rsidP="001A0A7A"/>
        </w:tc>
        <w:tc>
          <w:tcPr>
            <w:tcW w:w="990" w:type="dxa"/>
            <w:tcBorders>
              <w:top w:val="dashSmallGap" w:sz="4" w:space="0" w:color="auto"/>
              <w:left w:val="single" w:sz="6" w:space="0" w:color="auto"/>
              <w:bottom w:val="single" w:sz="6" w:space="0" w:color="auto"/>
              <w:right w:val="single" w:sz="6" w:space="0" w:color="auto"/>
            </w:tcBorders>
          </w:tcPr>
          <w:p w14:paraId="01E36F5B" w14:textId="77777777" w:rsidR="001A0A7A" w:rsidRPr="008B01E8" w:rsidRDefault="001A0A7A" w:rsidP="001A0A7A"/>
        </w:tc>
        <w:tc>
          <w:tcPr>
            <w:tcW w:w="900" w:type="dxa"/>
            <w:tcBorders>
              <w:top w:val="dashSmallGap" w:sz="4" w:space="0" w:color="auto"/>
              <w:left w:val="single" w:sz="6" w:space="0" w:color="auto"/>
              <w:bottom w:val="single" w:sz="6" w:space="0" w:color="auto"/>
              <w:right w:val="single" w:sz="6" w:space="0" w:color="auto"/>
            </w:tcBorders>
          </w:tcPr>
          <w:p w14:paraId="0D33B946" w14:textId="77777777" w:rsidR="001A0A7A" w:rsidRPr="008B01E8" w:rsidRDefault="001A0A7A" w:rsidP="001A0A7A"/>
        </w:tc>
        <w:tc>
          <w:tcPr>
            <w:tcW w:w="180" w:type="dxa"/>
            <w:tcBorders>
              <w:top w:val="dashSmallGap" w:sz="4" w:space="0" w:color="auto"/>
              <w:left w:val="single" w:sz="6" w:space="0" w:color="auto"/>
              <w:bottom w:val="single" w:sz="6" w:space="0" w:color="auto"/>
              <w:right w:val="single" w:sz="6" w:space="0" w:color="auto"/>
            </w:tcBorders>
          </w:tcPr>
          <w:p w14:paraId="1457634A" w14:textId="77777777" w:rsidR="001A0A7A" w:rsidRPr="008B01E8" w:rsidRDefault="001A0A7A" w:rsidP="001A0A7A"/>
        </w:tc>
        <w:tc>
          <w:tcPr>
            <w:tcW w:w="900" w:type="dxa"/>
            <w:tcBorders>
              <w:top w:val="dashSmallGap" w:sz="4" w:space="0" w:color="auto"/>
              <w:left w:val="single" w:sz="6" w:space="0" w:color="auto"/>
              <w:bottom w:val="single" w:sz="6" w:space="0" w:color="auto"/>
              <w:right w:val="single" w:sz="6" w:space="0" w:color="auto"/>
            </w:tcBorders>
          </w:tcPr>
          <w:p w14:paraId="7788C278" w14:textId="77777777" w:rsidR="001A0A7A" w:rsidRPr="008B01E8" w:rsidRDefault="001A0A7A" w:rsidP="001A0A7A"/>
        </w:tc>
        <w:tc>
          <w:tcPr>
            <w:tcW w:w="699" w:type="dxa"/>
            <w:tcBorders>
              <w:top w:val="dashSmallGap" w:sz="4" w:space="0" w:color="auto"/>
              <w:left w:val="single" w:sz="6" w:space="0" w:color="auto"/>
              <w:bottom w:val="single" w:sz="6" w:space="0" w:color="auto"/>
              <w:right w:val="single" w:sz="6" w:space="0" w:color="auto"/>
            </w:tcBorders>
          </w:tcPr>
          <w:p w14:paraId="54997A2E" w14:textId="77777777" w:rsidR="001A0A7A" w:rsidRPr="008B01E8" w:rsidRDefault="001A0A7A" w:rsidP="001A0A7A"/>
        </w:tc>
        <w:tc>
          <w:tcPr>
            <w:tcW w:w="164" w:type="dxa"/>
            <w:tcBorders>
              <w:top w:val="dashSmallGap" w:sz="4" w:space="0" w:color="auto"/>
              <w:left w:val="single" w:sz="6" w:space="0" w:color="auto"/>
              <w:bottom w:val="single" w:sz="6" w:space="0" w:color="auto"/>
              <w:right w:val="single" w:sz="6" w:space="0" w:color="auto"/>
            </w:tcBorders>
          </w:tcPr>
          <w:p w14:paraId="1EF10D41" w14:textId="77777777" w:rsidR="001A0A7A" w:rsidRPr="008B01E8" w:rsidRDefault="001A0A7A" w:rsidP="001A0A7A"/>
        </w:tc>
        <w:tc>
          <w:tcPr>
            <w:tcW w:w="164" w:type="dxa"/>
            <w:tcBorders>
              <w:top w:val="dashSmallGap" w:sz="4" w:space="0" w:color="auto"/>
              <w:left w:val="single" w:sz="6" w:space="0" w:color="auto"/>
              <w:bottom w:val="single" w:sz="6" w:space="0" w:color="auto"/>
              <w:right w:val="single" w:sz="6" w:space="0" w:color="auto"/>
            </w:tcBorders>
          </w:tcPr>
          <w:p w14:paraId="20964896"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06B7164"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74E9ED6E" w14:textId="77777777" w:rsidR="001A0A7A" w:rsidRPr="008B01E8" w:rsidRDefault="001A0A7A" w:rsidP="001A0A7A"/>
        </w:tc>
        <w:tc>
          <w:tcPr>
            <w:tcW w:w="806" w:type="dxa"/>
            <w:tcBorders>
              <w:top w:val="nil"/>
              <w:left w:val="single" w:sz="6" w:space="0" w:color="auto"/>
              <w:right w:val="double" w:sz="4" w:space="0" w:color="auto"/>
            </w:tcBorders>
            <w:vAlign w:val="center"/>
          </w:tcPr>
          <w:p w14:paraId="4D468893" w14:textId="77777777" w:rsidR="001A0A7A" w:rsidRPr="008B01E8" w:rsidRDefault="001A0A7A" w:rsidP="001A0A7A"/>
        </w:tc>
      </w:tr>
      <w:tr w:rsidR="001A0A7A" w:rsidRPr="004A2E66" w14:paraId="6CA2CA52" w14:textId="77777777" w:rsidTr="001A0A7A">
        <w:trPr>
          <w:cantSplit/>
          <w:jc w:val="center"/>
        </w:trPr>
        <w:tc>
          <w:tcPr>
            <w:tcW w:w="495" w:type="dxa"/>
            <w:vMerge w:val="restart"/>
            <w:tcBorders>
              <w:top w:val="single" w:sz="6" w:space="0" w:color="auto"/>
              <w:left w:val="double" w:sz="4" w:space="0" w:color="auto"/>
              <w:right w:val="single" w:sz="6" w:space="0" w:color="auto"/>
            </w:tcBorders>
            <w:vAlign w:val="center"/>
          </w:tcPr>
          <w:p w14:paraId="5C830F17" w14:textId="77777777" w:rsidR="001A0A7A" w:rsidRPr="008B01E8" w:rsidRDefault="001A0A7A" w:rsidP="001A0A7A">
            <w:pPr>
              <w:jc w:val="center"/>
            </w:pPr>
            <w:r w:rsidRPr="008B01E8">
              <w:t>N-2</w:t>
            </w:r>
          </w:p>
        </w:tc>
        <w:tc>
          <w:tcPr>
            <w:tcW w:w="1858" w:type="dxa"/>
            <w:vMerge w:val="restart"/>
            <w:tcBorders>
              <w:top w:val="single" w:sz="6" w:space="0" w:color="auto"/>
              <w:left w:val="single" w:sz="6" w:space="0" w:color="auto"/>
              <w:right w:val="single" w:sz="6" w:space="0" w:color="auto"/>
            </w:tcBorders>
          </w:tcPr>
          <w:p w14:paraId="2AE6BD3F" w14:textId="77777777" w:rsidR="001A0A7A" w:rsidRPr="008B01E8" w:rsidRDefault="001A0A7A" w:rsidP="001A0A7A"/>
        </w:tc>
        <w:tc>
          <w:tcPr>
            <w:tcW w:w="912" w:type="dxa"/>
            <w:vMerge w:val="restart"/>
            <w:tcBorders>
              <w:top w:val="single" w:sz="6" w:space="0" w:color="auto"/>
              <w:left w:val="single" w:sz="6" w:space="0" w:color="auto"/>
              <w:right w:val="single" w:sz="6" w:space="0" w:color="auto"/>
            </w:tcBorders>
          </w:tcPr>
          <w:p w14:paraId="70F6F632" w14:textId="77777777" w:rsidR="001A0A7A" w:rsidRPr="008B01E8" w:rsidRDefault="001A0A7A" w:rsidP="001A0A7A"/>
        </w:tc>
        <w:tc>
          <w:tcPr>
            <w:tcW w:w="720" w:type="dxa"/>
            <w:tcBorders>
              <w:top w:val="single" w:sz="6" w:space="0" w:color="auto"/>
              <w:left w:val="single" w:sz="6" w:space="0" w:color="auto"/>
              <w:bottom w:val="dashSmallGap" w:sz="4" w:space="0" w:color="auto"/>
              <w:right w:val="single" w:sz="6" w:space="0" w:color="auto"/>
            </w:tcBorders>
          </w:tcPr>
          <w:p w14:paraId="4D4FD3F9" w14:textId="77777777" w:rsidR="001A0A7A" w:rsidRPr="008B01E8" w:rsidRDefault="001A0A7A" w:rsidP="001A0A7A"/>
        </w:tc>
        <w:tc>
          <w:tcPr>
            <w:tcW w:w="990" w:type="dxa"/>
            <w:tcBorders>
              <w:top w:val="single" w:sz="6" w:space="0" w:color="auto"/>
              <w:left w:val="single" w:sz="6" w:space="0" w:color="auto"/>
              <w:bottom w:val="dashSmallGap" w:sz="4" w:space="0" w:color="auto"/>
              <w:right w:val="single" w:sz="6" w:space="0" w:color="auto"/>
            </w:tcBorders>
          </w:tcPr>
          <w:p w14:paraId="0A83E262"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009084CD" w14:textId="77777777" w:rsidR="001A0A7A" w:rsidRPr="008B01E8" w:rsidRDefault="001A0A7A" w:rsidP="001A0A7A"/>
        </w:tc>
        <w:tc>
          <w:tcPr>
            <w:tcW w:w="1080" w:type="dxa"/>
            <w:tcBorders>
              <w:top w:val="single" w:sz="6" w:space="0" w:color="auto"/>
              <w:left w:val="single" w:sz="6" w:space="0" w:color="auto"/>
              <w:bottom w:val="dashSmallGap" w:sz="4" w:space="0" w:color="auto"/>
              <w:right w:val="single" w:sz="6" w:space="0" w:color="auto"/>
            </w:tcBorders>
          </w:tcPr>
          <w:p w14:paraId="43434C9E"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07DF2052" w14:textId="77777777" w:rsidR="001A0A7A" w:rsidRPr="008B01E8" w:rsidRDefault="001A0A7A" w:rsidP="001A0A7A"/>
        </w:tc>
        <w:tc>
          <w:tcPr>
            <w:tcW w:w="990" w:type="dxa"/>
            <w:tcBorders>
              <w:top w:val="single" w:sz="6" w:space="0" w:color="auto"/>
              <w:left w:val="single" w:sz="6" w:space="0" w:color="auto"/>
              <w:bottom w:val="dashSmallGap" w:sz="4" w:space="0" w:color="auto"/>
              <w:right w:val="single" w:sz="6" w:space="0" w:color="auto"/>
            </w:tcBorders>
          </w:tcPr>
          <w:p w14:paraId="15E79D58"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718BEB3E"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1FCCA528"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08E8BE49" w14:textId="77777777" w:rsidR="001A0A7A" w:rsidRPr="008B01E8" w:rsidRDefault="001A0A7A" w:rsidP="001A0A7A"/>
        </w:tc>
        <w:tc>
          <w:tcPr>
            <w:tcW w:w="699" w:type="dxa"/>
            <w:tcBorders>
              <w:top w:val="single" w:sz="6" w:space="0" w:color="auto"/>
              <w:left w:val="single" w:sz="6" w:space="0" w:color="auto"/>
              <w:bottom w:val="dashSmallGap" w:sz="4" w:space="0" w:color="auto"/>
              <w:right w:val="single" w:sz="6" w:space="0" w:color="auto"/>
            </w:tcBorders>
          </w:tcPr>
          <w:p w14:paraId="63D8A652"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097193A6"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653A0472"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7DC96BA4"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33377CD" w14:textId="77777777" w:rsidR="001A0A7A" w:rsidRPr="008B01E8" w:rsidRDefault="001A0A7A" w:rsidP="001A0A7A"/>
        </w:tc>
        <w:tc>
          <w:tcPr>
            <w:tcW w:w="806" w:type="dxa"/>
            <w:tcBorders>
              <w:top w:val="single" w:sz="6" w:space="0" w:color="auto"/>
              <w:left w:val="single" w:sz="6" w:space="0" w:color="auto"/>
              <w:bottom w:val="nil"/>
              <w:right w:val="double" w:sz="4" w:space="0" w:color="auto"/>
            </w:tcBorders>
            <w:vAlign w:val="center"/>
          </w:tcPr>
          <w:p w14:paraId="5887CBD0" w14:textId="77777777" w:rsidR="001A0A7A" w:rsidRPr="008B01E8" w:rsidRDefault="001A0A7A" w:rsidP="001A0A7A"/>
        </w:tc>
      </w:tr>
      <w:tr w:rsidR="001A0A7A" w:rsidRPr="004A2E66" w14:paraId="470AE815" w14:textId="77777777" w:rsidTr="001A0A7A">
        <w:trPr>
          <w:cantSplit/>
          <w:jc w:val="center"/>
        </w:trPr>
        <w:tc>
          <w:tcPr>
            <w:tcW w:w="495" w:type="dxa"/>
            <w:vMerge/>
            <w:tcBorders>
              <w:left w:val="double" w:sz="4" w:space="0" w:color="auto"/>
              <w:right w:val="single" w:sz="6" w:space="0" w:color="auto"/>
            </w:tcBorders>
            <w:vAlign w:val="center"/>
          </w:tcPr>
          <w:p w14:paraId="3C388AE0" w14:textId="77777777" w:rsidR="001A0A7A" w:rsidRPr="008B01E8" w:rsidRDefault="001A0A7A" w:rsidP="001A0A7A">
            <w:pPr>
              <w:jc w:val="center"/>
            </w:pPr>
          </w:p>
        </w:tc>
        <w:tc>
          <w:tcPr>
            <w:tcW w:w="1858" w:type="dxa"/>
            <w:vMerge/>
            <w:tcBorders>
              <w:left w:val="single" w:sz="6" w:space="0" w:color="auto"/>
              <w:right w:val="single" w:sz="6" w:space="0" w:color="auto"/>
            </w:tcBorders>
          </w:tcPr>
          <w:p w14:paraId="60347A2E" w14:textId="77777777" w:rsidR="001A0A7A" w:rsidRPr="008B01E8" w:rsidRDefault="001A0A7A" w:rsidP="001A0A7A"/>
        </w:tc>
        <w:tc>
          <w:tcPr>
            <w:tcW w:w="912" w:type="dxa"/>
            <w:vMerge/>
            <w:tcBorders>
              <w:left w:val="single" w:sz="6" w:space="0" w:color="auto"/>
              <w:bottom w:val="single" w:sz="6" w:space="0" w:color="auto"/>
              <w:right w:val="single" w:sz="6" w:space="0" w:color="auto"/>
            </w:tcBorders>
          </w:tcPr>
          <w:p w14:paraId="58402980" w14:textId="77777777" w:rsidR="001A0A7A" w:rsidRPr="008B01E8" w:rsidRDefault="001A0A7A" w:rsidP="001A0A7A"/>
        </w:tc>
        <w:tc>
          <w:tcPr>
            <w:tcW w:w="720" w:type="dxa"/>
            <w:tcBorders>
              <w:top w:val="dashSmallGap" w:sz="4" w:space="0" w:color="auto"/>
              <w:left w:val="single" w:sz="6" w:space="0" w:color="auto"/>
              <w:bottom w:val="single" w:sz="6" w:space="0" w:color="auto"/>
              <w:right w:val="single" w:sz="6" w:space="0" w:color="auto"/>
            </w:tcBorders>
          </w:tcPr>
          <w:p w14:paraId="3084F7D5" w14:textId="77777777" w:rsidR="001A0A7A" w:rsidRPr="008B01E8" w:rsidRDefault="001A0A7A" w:rsidP="001A0A7A"/>
        </w:tc>
        <w:tc>
          <w:tcPr>
            <w:tcW w:w="990" w:type="dxa"/>
            <w:tcBorders>
              <w:top w:val="dashSmallGap" w:sz="4" w:space="0" w:color="auto"/>
              <w:left w:val="single" w:sz="6" w:space="0" w:color="auto"/>
              <w:bottom w:val="single" w:sz="6" w:space="0" w:color="auto"/>
              <w:right w:val="single" w:sz="6" w:space="0" w:color="auto"/>
            </w:tcBorders>
          </w:tcPr>
          <w:p w14:paraId="7824622B" w14:textId="77777777" w:rsidR="001A0A7A" w:rsidRPr="008B01E8" w:rsidRDefault="001A0A7A" w:rsidP="001A0A7A"/>
        </w:tc>
        <w:tc>
          <w:tcPr>
            <w:tcW w:w="180" w:type="dxa"/>
            <w:tcBorders>
              <w:top w:val="dashSmallGap" w:sz="4" w:space="0" w:color="auto"/>
              <w:left w:val="single" w:sz="6" w:space="0" w:color="auto"/>
              <w:bottom w:val="single" w:sz="6" w:space="0" w:color="auto"/>
              <w:right w:val="single" w:sz="6" w:space="0" w:color="auto"/>
            </w:tcBorders>
          </w:tcPr>
          <w:p w14:paraId="26D709E1" w14:textId="77777777" w:rsidR="001A0A7A" w:rsidRPr="008B01E8" w:rsidRDefault="001A0A7A" w:rsidP="001A0A7A"/>
        </w:tc>
        <w:tc>
          <w:tcPr>
            <w:tcW w:w="1080" w:type="dxa"/>
            <w:tcBorders>
              <w:top w:val="dashSmallGap" w:sz="4" w:space="0" w:color="auto"/>
              <w:left w:val="single" w:sz="6" w:space="0" w:color="auto"/>
              <w:bottom w:val="single" w:sz="6" w:space="0" w:color="auto"/>
              <w:right w:val="single" w:sz="6" w:space="0" w:color="auto"/>
            </w:tcBorders>
          </w:tcPr>
          <w:p w14:paraId="22A2B2C4" w14:textId="77777777" w:rsidR="001A0A7A" w:rsidRPr="008B01E8" w:rsidRDefault="001A0A7A" w:rsidP="001A0A7A"/>
        </w:tc>
        <w:tc>
          <w:tcPr>
            <w:tcW w:w="180" w:type="dxa"/>
            <w:tcBorders>
              <w:top w:val="dashSmallGap" w:sz="4" w:space="0" w:color="auto"/>
              <w:left w:val="single" w:sz="6" w:space="0" w:color="auto"/>
              <w:bottom w:val="single" w:sz="6" w:space="0" w:color="auto"/>
              <w:right w:val="single" w:sz="6" w:space="0" w:color="auto"/>
            </w:tcBorders>
          </w:tcPr>
          <w:p w14:paraId="56B0BB41" w14:textId="77777777" w:rsidR="001A0A7A" w:rsidRPr="008B01E8" w:rsidRDefault="001A0A7A" w:rsidP="001A0A7A"/>
        </w:tc>
        <w:tc>
          <w:tcPr>
            <w:tcW w:w="990" w:type="dxa"/>
            <w:tcBorders>
              <w:top w:val="dashSmallGap" w:sz="4" w:space="0" w:color="auto"/>
              <w:left w:val="single" w:sz="6" w:space="0" w:color="auto"/>
              <w:bottom w:val="single" w:sz="6" w:space="0" w:color="auto"/>
              <w:right w:val="single" w:sz="6" w:space="0" w:color="auto"/>
            </w:tcBorders>
          </w:tcPr>
          <w:p w14:paraId="550C9357" w14:textId="77777777" w:rsidR="001A0A7A" w:rsidRPr="008B01E8" w:rsidRDefault="001A0A7A" w:rsidP="001A0A7A"/>
        </w:tc>
        <w:tc>
          <w:tcPr>
            <w:tcW w:w="900" w:type="dxa"/>
            <w:tcBorders>
              <w:top w:val="dashSmallGap" w:sz="4" w:space="0" w:color="auto"/>
              <w:left w:val="single" w:sz="6" w:space="0" w:color="auto"/>
              <w:bottom w:val="single" w:sz="6" w:space="0" w:color="auto"/>
              <w:right w:val="single" w:sz="6" w:space="0" w:color="auto"/>
            </w:tcBorders>
          </w:tcPr>
          <w:p w14:paraId="5E7D4B91" w14:textId="77777777" w:rsidR="001A0A7A" w:rsidRPr="008B01E8" w:rsidRDefault="001A0A7A" w:rsidP="001A0A7A"/>
        </w:tc>
        <w:tc>
          <w:tcPr>
            <w:tcW w:w="180" w:type="dxa"/>
            <w:tcBorders>
              <w:top w:val="dashSmallGap" w:sz="4" w:space="0" w:color="auto"/>
              <w:left w:val="single" w:sz="6" w:space="0" w:color="auto"/>
              <w:bottom w:val="single" w:sz="6" w:space="0" w:color="auto"/>
              <w:right w:val="single" w:sz="6" w:space="0" w:color="auto"/>
            </w:tcBorders>
          </w:tcPr>
          <w:p w14:paraId="07C8E726" w14:textId="77777777" w:rsidR="001A0A7A" w:rsidRPr="008B01E8" w:rsidRDefault="001A0A7A" w:rsidP="001A0A7A"/>
        </w:tc>
        <w:tc>
          <w:tcPr>
            <w:tcW w:w="900" w:type="dxa"/>
            <w:tcBorders>
              <w:top w:val="dashSmallGap" w:sz="4" w:space="0" w:color="auto"/>
              <w:left w:val="single" w:sz="6" w:space="0" w:color="auto"/>
              <w:bottom w:val="single" w:sz="6" w:space="0" w:color="auto"/>
              <w:right w:val="single" w:sz="6" w:space="0" w:color="auto"/>
            </w:tcBorders>
          </w:tcPr>
          <w:p w14:paraId="41585EBE" w14:textId="77777777" w:rsidR="001A0A7A" w:rsidRPr="008B01E8" w:rsidRDefault="001A0A7A" w:rsidP="001A0A7A"/>
        </w:tc>
        <w:tc>
          <w:tcPr>
            <w:tcW w:w="699" w:type="dxa"/>
            <w:tcBorders>
              <w:top w:val="dashSmallGap" w:sz="4" w:space="0" w:color="auto"/>
              <w:left w:val="single" w:sz="6" w:space="0" w:color="auto"/>
              <w:bottom w:val="single" w:sz="6" w:space="0" w:color="auto"/>
              <w:right w:val="single" w:sz="6" w:space="0" w:color="auto"/>
            </w:tcBorders>
          </w:tcPr>
          <w:p w14:paraId="763772DD" w14:textId="77777777" w:rsidR="001A0A7A" w:rsidRPr="008B01E8" w:rsidRDefault="001A0A7A" w:rsidP="001A0A7A"/>
        </w:tc>
        <w:tc>
          <w:tcPr>
            <w:tcW w:w="164" w:type="dxa"/>
            <w:tcBorders>
              <w:top w:val="dashSmallGap" w:sz="4" w:space="0" w:color="auto"/>
              <w:left w:val="single" w:sz="6" w:space="0" w:color="auto"/>
              <w:bottom w:val="single" w:sz="6" w:space="0" w:color="auto"/>
              <w:right w:val="single" w:sz="6" w:space="0" w:color="auto"/>
            </w:tcBorders>
          </w:tcPr>
          <w:p w14:paraId="483E924E" w14:textId="77777777" w:rsidR="001A0A7A" w:rsidRPr="008B01E8" w:rsidRDefault="001A0A7A" w:rsidP="001A0A7A"/>
        </w:tc>
        <w:tc>
          <w:tcPr>
            <w:tcW w:w="164" w:type="dxa"/>
            <w:tcBorders>
              <w:top w:val="dashSmallGap" w:sz="4" w:space="0" w:color="auto"/>
              <w:left w:val="single" w:sz="6" w:space="0" w:color="auto"/>
              <w:bottom w:val="single" w:sz="6" w:space="0" w:color="auto"/>
              <w:right w:val="single" w:sz="6" w:space="0" w:color="auto"/>
            </w:tcBorders>
          </w:tcPr>
          <w:p w14:paraId="237F844B"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E02EF6F"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01A86C64" w14:textId="77777777" w:rsidR="001A0A7A" w:rsidRPr="008B01E8" w:rsidRDefault="001A0A7A" w:rsidP="001A0A7A"/>
        </w:tc>
        <w:tc>
          <w:tcPr>
            <w:tcW w:w="806" w:type="dxa"/>
            <w:tcBorders>
              <w:top w:val="nil"/>
              <w:left w:val="single" w:sz="6" w:space="0" w:color="auto"/>
              <w:right w:val="double" w:sz="4" w:space="0" w:color="auto"/>
            </w:tcBorders>
            <w:vAlign w:val="center"/>
          </w:tcPr>
          <w:p w14:paraId="3552DD92" w14:textId="77777777" w:rsidR="001A0A7A" w:rsidRPr="008B01E8" w:rsidRDefault="001A0A7A" w:rsidP="001A0A7A"/>
        </w:tc>
      </w:tr>
      <w:tr w:rsidR="001A0A7A" w:rsidRPr="004A2E66" w14:paraId="7484F7CD" w14:textId="77777777" w:rsidTr="001A0A7A">
        <w:trPr>
          <w:cantSplit/>
          <w:jc w:val="center"/>
        </w:trPr>
        <w:tc>
          <w:tcPr>
            <w:tcW w:w="495" w:type="dxa"/>
            <w:vMerge w:val="restart"/>
            <w:tcBorders>
              <w:top w:val="single" w:sz="6" w:space="0" w:color="auto"/>
              <w:left w:val="double" w:sz="4" w:space="0" w:color="auto"/>
              <w:right w:val="single" w:sz="6" w:space="0" w:color="auto"/>
            </w:tcBorders>
            <w:vAlign w:val="center"/>
          </w:tcPr>
          <w:p w14:paraId="08763BE5" w14:textId="77777777" w:rsidR="001A0A7A" w:rsidRPr="008B01E8" w:rsidRDefault="001A0A7A" w:rsidP="001A0A7A">
            <w:pPr>
              <w:jc w:val="center"/>
            </w:pPr>
            <w:r w:rsidRPr="008B01E8">
              <w:t>n</w:t>
            </w:r>
          </w:p>
        </w:tc>
        <w:tc>
          <w:tcPr>
            <w:tcW w:w="1858" w:type="dxa"/>
            <w:vMerge w:val="restart"/>
            <w:tcBorders>
              <w:top w:val="single" w:sz="6" w:space="0" w:color="auto"/>
              <w:left w:val="single" w:sz="6" w:space="0" w:color="auto"/>
              <w:right w:val="single" w:sz="6" w:space="0" w:color="auto"/>
            </w:tcBorders>
          </w:tcPr>
          <w:p w14:paraId="3AE47C49" w14:textId="77777777" w:rsidR="001A0A7A" w:rsidRPr="008B01E8" w:rsidRDefault="001A0A7A" w:rsidP="001A0A7A"/>
        </w:tc>
        <w:tc>
          <w:tcPr>
            <w:tcW w:w="912" w:type="dxa"/>
            <w:vMerge w:val="restart"/>
            <w:tcBorders>
              <w:top w:val="single" w:sz="6" w:space="0" w:color="auto"/>
              <w:left w:val="single" w:sz="6" w:space="0" w:color="auto"/>
              <w:right w:val="single" w:sz="6" w:space="0" w:color="auto"/>
            </w:tcBorders>
          </w:tcPr>
          <w:p w14:paraId="6A80C9EB" w14:textId="77777777" w:rsidR="001A0A7A" w:rsidRPr="008B01E8" w:rsidRDefault="001A0A7A" w:rsidP="001A0A7A"/>
        </w:tc>
        <w:tc>
          <w:tcPr>
            <w:tcW w:w="720" w:type="dxa"/>
            <w:tcBorders>
              <w:top w:val="single" w:sz="6" w:space="0" w:color="auto"/>
              <w:left w:val="single" w:sz="6" w:space="0" w:color="auto"/>
              <w:bottom w:val="dashSmallGap" w:sz="4" w:space="0" w:color="auto"/>
              <w:right w:val="single" w:sz="6" w:space="0" w:color="auto"/>
            </w:tcBorders>
          </w:tcPr>
          <w:p w14:paraId="69CF2E8F" w14:textId="77777777" w:rsidR="001A0A7A" w:rsidRPr="008B01E8" w:rsidRDefault="001A0A7A" w:rsidP="001A0A7A"/>
        </w:tc>
        <w:tc>
          <w:tcPr>
            <w:tcW w:w="990" w:type="dxa"/>
            <w:tcBorders>
              <w:top w:val="single" w:sz="6" w:space="0" w:color="auto"/>
              <w:left w:val="single" w:sz="6" w:space="0" w:color="auto"/>
              <w:bottom w:val="dashSmallGap" w:sz="4" w:space="0" w:color="auto"/>
              <w:right w:val="single" w:sz="6" w:space="0" w:color="auto"/>
            </w:tcBorders>
          </w:tcPr>
          <w:p w14:paraId="4C3A1D42"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6C8149BC" w14:textId="77777777" w:rsidR="001A0A7A" w:rsidRPr="008B01E8" w:rsidRDefault="001A0A7A" w:rsidP="001A0A7A"/>
        </w:tc>
        <w:tc>
          <w:tcPr>
            <w:tcW w:w="1080" w:type="dxa"/>
            <w:tcBorders>
              <w:top w:val="single" w:sz="6" w:space="0" w:color="auto"/>
              <w:left w:val="single" w:sz="6" w:space="0" w:color="auto"/>
              <w:bottom w:val="dashSmallGap" w:sz="4" w:space="0" w:color="auto"/>
              <w:right w:val="single" w:sz="6" w:space="0" w:color="auto"/>
            </w:tcBorders>
          </w:tcPr>
          <w:p w14:paraId="36F6AC8E"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304695C9" w14:textId="77777777" w:rsidR="001A0A7A" w:rsidRPr="008B01E8" w:rsidRDefault="001A0A7A" w:rsidP="001A0A7A"/>
        </w:tc>
        <w:tc>
          <w:tcPr>
            <w:tcW w:w="990" w:type="dxa"/>
            <w:tcBorders>
              <w:top w:val="single" w:sz="6" w:space="0" w:color="auto"/>
              <w:left w:val="single" w:sz="6" w:space="0" w:color="auto"/>
              <w:bottom w:val="dashSmallGap" w:sz="4" w:space="0" w:color="auto"/>
              <w:right w:val="single" w:sz="6" w:space="0" w:color="auto"/>
            </w:tcBorders>
          </w:tcPr>
          <w:p w14:paraId="1EECFD77"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04C46F9D" w14:textId="77777777" w:rsidR="001A0A7A" w:rsidRPr="008B01E8" w:rsidRDefault="001A0A7A" w:rsidP="001A0A7A"/>
        </w:tc>
        <w:tc>
          <w:tcPr>
            <w:tcW w:w="180" w:type="dxa"/>
            <w:tcBorders>
              <w:top w:val="single" w:sz="6" w:space="0" w:color="auto"/>
              <w:left w:val="single" w:sz="6" w:space="0" w:color="auto"/>
              <w:bottom w:val="dashSmallGap" w:sz="4" w:space="0" w:color="auto"/>
              <w:right w:val="single" w:sz="6" w:space="0" w:color="auto"/>
            </w:tcBorders>
          </w:tcPr>
          <w:p w14:paraId="7EFA820B" w14:textId="77777777" w:rsidR="001A0A7A" w:rsidRPr="008B01E8" w:rsidRDefault="001A0A7A" w:rsidP="001A0A7A"/>
        </w:tc>
        <w:tc>
          <w:tcPr>
            <w:tcW w:w="900" w:type="dxa"/>
            <w:tcBorders>
              <w:top w:val="single" w:sz="6" w:space="0" w:color="auto"/>
              <w:left w:val="single" w:sz="6" w:space="0" w:color="auto"/>
              <w:bottom w:val="dashSmallGap" w:sz="4" w:space="0" w:color="auto"/>
              <w:right w:val="single" w:sz="6" w:space="0" w:color="auto"/>
            </w:tcBorders>
          </w:tcPr>
          <w:p w14:paraId="6B5BE00C" w14:textId="77777777" w:rsidR="001A0A7A" w:rsidRPr="008B01E8" w:rsidRDefault="001A0A7A" w:rsidP="001A0A7A"/>
        </w:tc>
        <w:tc>
          <w:tcPr>
            <w:tcW w:w="699" w:type="dxa"/>
            <w:tcBorders>
              <w:top w:val="single" w:sz="6" w:space="0" w:color="auto"/>
              <w:left w:val="single" w:sz="6" w:space="0" w:color="auto"/>
              <w:bottom w:val="dashSmallGap" w:sz="4" w:space="0" w:color="auto"/>
              <w:right w:val="single" w:sz="6" w:space="0" w:color="auto"/>
            </w:tcBorders>
          </w:tcPr>
          <w:p w14:paraId="3EAF1688"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5E004814" w14:textId="77777777" w:rsidR="001A0A7A" w:rsidRPr="008B01E8" w:rsidRDefault="001A0A7A" w:rsidP="001A0A7A"/>
        </w:tc>
        <w:tc>
          <w:tcPr>
            <w:tcW w:w="164" w:type="dxa"/>
            <w:tcBorders>
              <w:top w:val="single" w:sz="6" w:space="0" w:color="auto"/>
              <w:left w:val="single" w:sz="6" w:space="0" w:color="auto"/>
              <w:bottom w:val="dashSmallGap" w:sz="4" w:space="0" w:color="auto"/>
              <w:right w:val="single" w:sz="6" w:space="0" w:color="auto"/>
            </w:tcBorders>
          </w:tcPr>
          <w:p w14:paraId="4BDA1DF4"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09BBE8B2"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8DA99FB" w14:textId="77777777" w:rsidR="001A0A7A" w:rsidRPr="008B01E8" w:rsidRDefault="001A0A7A" w:rsidP="001A0A7A"/>
        </w:tc>
        <w:tc>
          <w:tcPr>
            <w:tcW w:w="806" w:type="dxa"/>
            <w:tcBorders>
              <w:top w:val="single" w:sz="6" w:space="0" w:color="auto"/>
              <w:left w:val="single" w:sz="6" w:space="0" w:color="auto"/>
              <w:bottom w:val="nil"/>
              <w:right w:val="double" w:sz="4" w:space="0" w:color="auto"/>
            </w:tcBorders>
            <w:vAlign w:val="center"/>
          </w:tcPr>
          <w:p w14:paraId="4551F731" w14:textId="77777777" w:rsidR="001A0A7A" w:rsidRPr="008B01E8" w:rsidRDefault="001A0A7A" w:rsidP="001A0A7A"/>
        </w:tc>
      </w:tr>
      <w:tr w:rsidR="001A0A7A" w:rsidRPr="004A2E66" w14:paraId="13B88CE7" w14:textId="77777777" w:rsidTr="001A0A7A">
        <w:trPr>
          <w:cantSplit/>
          <w:jc w:val="center"/>
        </w:trPr>
        <w:tc>
          <w:tcPr>
            <w:tcW w:w="495" w:type="dxa"/>
            <w:vMerge/>
            <w:tcBorders>
              <w:left w:val="double" w:sz="4" w:space="0" w:color="auto"/>
              <w:right w:val="single" w:sz="6" w:space="0" w:color="auto"/>
            </w:tcBorders>
            <w:vAlign w:val="center"/>
          </w:tcPr>
          <w:p w14:paraId="2C236DFB" w14:textId="77777777" w:rsidR="001A0A7A" w:rsidRPr="008B01E8" w:rsidRDefault="001A0A7A" w:rsidP="001A0A7A">
            <w:pPr>
              <w:jc w:val="center"/>
            </w:pPr>
          </w:p>
        </w:tc>
        <w:tc>
          <w:tcPr>
            <w:tcW w:w="1858" w:type="dxa"/>
            <w:vMerge/>
            <w:tcBorders>
              <w:left w:val="single" w:sz="6" w:space="0" w:color="auto"/>
              <w:right w:val="single" w:sz="6" w:space="0" w:color="auto"/>
            </w:tcBorders>
          </w:tcPr>
          <w:p w14:paraId="663F0F6C" w14:textId="77777777" w:rsidR="001A0A7A" w:rsidRPr="008B01E8" w:rsidRDefault="001A0A7A" w:rsidP="001A0A7A"/>
        </w:tc>
        <w:tc>
          <w:tcPr>
            <w:tcW w:w="912" w:type="dxa"/>
            <w:vMerge/>
            <w:tcBorders>
              <w:left w:val="single" w:sz="6" w:space="0" w:color="auto"/>
              <w:bottom w:val="dotted" w:sz="4" w:space="0" w:color="auto"/>
              <w:right w:val="single" w:sz="6" w:space="0" w:color="auto"/>
            </w:tcBorders>
          </w:tcPr>
          <w:p w14:paraId="1C3F88E3" w14:textId="77777777" w:rsidR="001A0A7A" w:rsidRPr="008B01E8" w:rsidRDefault="001A0A7A" w:rsidP="001A0A7A"/>
        </w:tc>
        <w:tc>
          <w:tcPr>
            <w:tcW w:w="720" w:type="dxa"/>
            <w:tcBorders>
              <w:top w:val="dashSmallGap" w:sz="4" w:space="0" w:color="auto"/>
              <w:left w:val="single" w:sz="6" w:space="0" w:color="auto"/>
              <w:bottom w:val="dotted" w:sz="4" w:space="0" w:color="auto"/>
              <w:right w:val="single" w:sz="6" w:space="0" w:color="auto"/>
            </w:tcBorders>
          </w:tcPr>
          <w:p w14:paraId="4C734076" w14:textId="77777777" w:rsidR="001A0A7A" w:rsidRPr="008B01E8" w:rsidRDefault="001A0A7A" w:rsidP="001A0A7A"/>
        </w:tc>
        <w:tc>
          <w:tcPr>
            <w:tcW w:w="990" w:type="dxa"/>
            <w:tcBorders>
              <w:top w:val="dashSmallGap" w:sz="4" w:space="0" w:color="auto"/>
              <w:left w:val="single" w:sz="6" w:space="0" w:color="auto"/>
              <w:bottom w:val="dotted" w:sz="4" w:space="0" w:color="auto"/>
              <w:right w:val="single" w:sz="6" w:space="0" w:color="auto"/>
            </w:tcBorders>
          </w:tcPr>
          <w:p w14:paraId="7C7CBA18" w14:textId="77777777" w:rsidR="001A0A7A" w:rsidRPr="008B01E8" w:rsidRDefault="001A0A7A" w:rsidP="001A0A7A"/>
        </w:tc>
        <w:tc>
          <w:tcPr>
            <w:tcW w:w="180" w:type="dxa"/>
            <w:tcBorders>
              <w:top w:val="dashSmallGap" w:sz="4" w:space="0" w:color="auto"/>
              <w:left w:val="single" w:sz="6" w:space="0" w:color="auto"/>
              <w:bottom w:val="dotted" w:sz="4" w:space="0" w:color="auto"/>
              <w:right w:val="single" w:sz="6" w:space="0" w:color="auto"/>
            </w:tcBorders>
          </w:tcPr>
          <w:p w14:paraId="57FC12A5" w14:textId="77777777" w:rsidR="001A0A7A" w:rsidRPr="008B01E8" w:rsidRDefault="001A0A7A" w:rsidP="001A0A7A"/>
        </w:tc>
        <w:tc>
          <w:tcPr>
            <w:tcW w:w="1080" w:type="dxa"/>
            <w:tcBorders>
              <w:top w:val="dashSmallGap" w:sz="4" w:space="0" w:color="auto"/>
              <w:left w:val="single" w:sz="6" w:space="0" w:color="auto"/>
              <w:bottom w:val="dotted" w:sz="4" w:space="0" w:color="auto"/>
              <w:right w:val="single" w:sz="6" w:space="0" w:color="auto"/>
            </w:tcBorders>
          </w:tcPr>
          <w:p w14:paraId="7C641B61" w14:textId="77777777" w:rsidR="001A0A7A" w:rsidRPr="008B01E8" w:rsidRDefault="001A0A7A" w:rsidP="001A0A7A"/>
        </w:tc>
        <w:tc>
          <w:tcPr>
            <w:tcW w:w="180" w:type="dxa"/>
            <w:tcBorders>
              <w:top w:val="dashSmallGap" w:sz="4" w:space="0" w:color="auto"/>
              <w:left w:val="single" w:sz="6" w:space="0" w:color="auto"/>
              <w:bottom w:val="dotted" w:sz="4" w:space="0" w:color="auto"/>
              <w:right w:val="single" w:sz="6" w:space="0" w:color="auto"/>
            </w:tcBorders>
          </w:tcPr>
          <w:p w14:paraId="277B5778" w14:textId="77777777" w:rsidR="001A0A7A" w:rsidRPr="008B01E8" w:rsidRDefault="001A0A7A" w:rsidP="001A0A7A"/>
        </w:tc>
        <w:tc>
          <w:tcPr>
            <w:tcW w:w="990" w:type="dxa"/>
            <w:tcBorders>
              <w:top w:val="dashSmallGap" w:sz="4" w:space="0" w:color="auto"/>
              <w:left w:val="single" w:sz="6" w:space="0" w:color="auto"/>
              <w:bottom w:val="dotted" w:sz="4" w:space="0" w:color="auto"/>
              <w:right w:val="single" w:sz="6" w:space="0" w:color="auto"/>
            </w:tcBorders>
          </w:tcPr>
          <w:p w14:paraId="41D75A8E" w14:textId="77777777" w:rsidR="001A0A7A" w:rsidRPr="008B01E8" w:rsidRDefault="001A0A7A" w:rsidP="001A0A7A"/>
        </w:tc>
        <w:tc>
          <w:tcPr>
            <w:tcW w:w="900" w:type="dxa"/>
            <w:tcBorders>
              <w:top w:val="dashSmallGap" w:sz="4" w:space="0" w:color="auto"/>
              <w:left w:val="single" w:sz="6" w:space="0" w:color="auto"/>
              <w:bottom w:val="dotted" w:sz="4" w:space="0" w:color="auto"/>
              <w:right w:val="single" w:sz="6" w:space="0" w:color="auto"/>
            </w:tcBorders>
          </w:tcPr>
          <w:p w14:paraId="7DB9C9C1" w14:textId="77777777" w:rsidR="001A0A7A" w:rsidRPr="008B01E8" w:rsidRDefault="001A0A7A" w:rsidP="001A0A7A"/>
        </w:tc>
        <w:tc>
          <w:tcPr>
            <w:tcW w:w="180" w:type="dxa"/>
            <w:tcBorders>
              <w:top w:val="dashSmallGap" w:sz="4" w:space="0" w:color="auto"/>
              <w:left w:val="single" w:sz="6" w:space="0" w:color="auto"/>
              <w:bottom w:val="dotted" w:sz="4" w:space="0" w:color="auto"/>
              <w:right w:val="single" w:sz="6" w:space="0" w:color="auto"/>
            </w:tcBorders>
          </w:tcPr>
          <w:p w14:paraId="5B7DFEF4" w14:textId="77777777" w:rsidR="001A0A7A" w:rsidRPr="008B01E8" w:rsidRDefault="001A0A7A" w:rsidP="001A0A7A"/>
        </w:tc>
        <w:tc>
          <w:tcPr>
            <w:tcW w:w="900" w:type="dxa"/>
            <w:tcBorders>
              <w:top w:val="dashSmallGap" w:sz="4" w:space="0" w:color="auto"/>
              <w:left w:val="single" w:sz="6" w:space="0" w:color="auto"/>
              <w:bottom w:val="dotted" w:sz="4" w:space="0" w:color="auto"/>
              <w:right w:val="single" w:sz="6" w:space="0" w:color="auto"/>
            </w:tcBorders>
          </w:tcPr>
          <w:p w14:paraId="0BAAAAA4" w14:textId="77777777" w:rsidR="001A0A7A" w:rsidRPr="008B01E8" w:rsidRDefault="001A0A7A" w:rsidP="001A0A7A"/>
        </w:tc>
        <w:tc>
          <w:tcPr>
            <w:tcW w:w="699" w:type="dxa"/>
            <w:tcBorders>
              <w:top w:val="dashSmallGap" w:sz="4" w:space="0" w:color="auto"/>
              <w:left w:val="single" w:sz="6" w:space="0" w:color="auto"/>
              <w:bottom w:val="dotted" w:sz="4" w:space="0" w:color="auto"/>
              <w:right w:val="single" w:sz="6" w:space="0" w:color="auto"/>
            </w:tcBorders>
          </w:tcPr>
          <w:p w14:paraId="2D60FA72" w14:textId="77777777" w:rsidR="001A0A7A" w:rsidRPr="008B01E8" w:rsidRDefault="001A0A7A" w:rsidP="001A0A7A"/>
        </w:tc>
        <w:tc>
          <w:tcPr>
            <w:tcW w:w="164" w:type="dxa"/>
            <w:tcBorders>
              <w:top w:val="dashSmallGap" w:sz="4" w:space="0" w:color="auto"/>
              <w:left w:val="single" w:sz="6" w:space="0" w:color="auto"/>
              <w:bottom w:val="dotted" w:sz="4" w:space="0" w:color="auto"/>
              <w:right w:val="single" w:sz="6" w:space="0" w:color="auto"/>
            </w:tcBorders>
          </w:tcPr>
          <w:p w14:paraId="7C74A8F9" w14:textId="77777777" w:rsidR="001A0A7A" w:rsidRPr="008B01E8" w:rsidRDefault="001A0A7A" w:rsidP="001A0A7A"/>
        </w:tc>
        <w:tc>
          <w:tcPr>
            <w:tcW w:w="164" w:type="dxa"/>
            <w:tcBorders>
              <w:top w:val="dashSmallGap" w:sz="4" w:space="0" w:color="auto"/>
              <w:left w:val="single" w:sz="6" w:space="0" w:color="auto"/>
              <w:bottom w:val="dotted" w:sz="4" w:space="0" w:color="auto"/>
              <w:right w:val="single" w:sz="6" w:space="0" w:color="auto"/>
            </w:tcBorders>
          </w:tcPr>
          <w:p w14:paraId="22835630"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38E417C" w14:textId="77777777" w:rsidR="001A0A7A" w:rsidRPr="008B01E8" w:rsidRDefault="001A0A7A" w:rsidP="001A0A7A"/>
        </w:tc>
        <w:tc>
          <w:tcPr>
            <w:tcW w:w="806" w:type="dxa"/>
            <w:tcBorders>
              <w:top w:val="single" w:sz="6" w:space="0" w:color="auto"/>
              <w:left w:val="single" w:sz="6" w:space="0" w:color="auto"/>
              <w:bottom w:val="single" w:sz="6" w:space="0" w:color="auto"/>
              <w:right w:val="single" w:sz="6" w:space="0" w:color="auto"/>
            </w:tcBorders>
          </w:tcPr>
          <w:p w14:paraId="237307EB" w14:textId="77777777" w:rsidR="001A0A7A" w:rsidRPr="008B01E8" w:rsidRDefault="001A0A7A" w:rsidP="001A0A7A"/>
        </w:tc>
        <w:tc>
          <w:tcPr>
            <w:tcW w:w="806" w:type="dxa"/>
            <w:tcBorders>
              <w:top w:val="nil"/>
              <w:left w:val="single" w:sz="6" w:space="0" w:color="auto"/>
              <w:right w:val="double" w:sz="4" w:space="0" w:color="auto"/>
            </w:tcBorders>
            <w:vAlign w:val="center"/>
          </w:tcPr>
          <w:p w14:paraId="0F037BFF" w14:textId="77777777" w:rsidR="001A0A7A" w:rsidRPr="008B01E8" w:rsidRDefault="001A0A7A" w:rsidP="001A0A7A"/>
        </w:tc>
      </w:tr>
      <w:tr w:rsidR="001A0A7A" w:rsidRPr="004A2E66" w14:paraId="12896F4D" w14:textId="77777777" w:rsidTr="001A0A7A">
        <w:trPr>
          <w:cantSplit/>
          <w:trHeight w:hRule="exact" w:val="284"/>
          <w:jc w:val="center"/>
        </w:trPr>
        <w:tc>
          <w:tcPr>
            <w:tcW w:w="495" w:type="dxa"/>
            <w:tcBorders>
              <w:top w:val="single" w:sz="6" w:space="0" w:color="auto"/>
              <w:left w:val="double" w:sz="4" w:space="0" w:color="auto"/>
              <w:bottom w:val="nil"/>
              <w:right w:val="nil"/>
            </w:tcBorders>
          </w:tcPr>
          <w:p w14:paraId="2A02344A" w14:textId="77777777" w:rsidR="001A0A7A" w:rsidRPr="008B01E8" w:rsidRDefault="001A0A7A" w:rsidP="001A0A7A"/>
        </w:tc>
        <w:tc>
          <w:tcPr>
            <w:tcW w:w="1858" w:type="dxa"/>
            <w:tcBorders>
              <w:top w:val="single" w:sz="6" w:space="0" w:color="auto"/>
              <w:left w:val="nil"/>
              <w:bottom w:val="nil"/>
              <w:right w:val="nil"/>
            </w:tcBorders>
          </w:tcPr>
          <w:p w14:paraId="319CC177" w14:textId="77777777" w:rsidR="001A0A7A" w:rsidRPr="008B01E8" w:rsidRDefault="001A0A7A" w:rsidP="001A0A7A"/>
        </w:tc>
        <w:tc>
          <w:tcPr>
            <w:tcW w:w="912" w:type="dxa"/>
            <w:tcBorders>
              <w:top w:val="single" w:sz="6" w:space="0" w:color="auto"/>
              <w:left w:val="nil"/>
              <w:bottom w:val="nil"/>
              <w:right w:val="nil"/>
            </w:tcBorders>
          </w:tcPr>
          <w:p w14:paraId="65B6D01D" w14:textId="77777777" w:rsidR="001A0A7A" w:rsidRPr="008B01E8" w:rsidRDefault="001A0A7A" w:rsidP="001A0A7A"/>
        </w:tc>
        <w:tc>
          <w:tcPr>
            <w:tcW w:w="720" w:type="dxa"/>
            <w:tcBorders>
              <w:top w:val="single" w:sz="6" w:space="0" w:color="auto"/>
              <w:left w:val="nil"/>
              <w:bottom w:val="nil"/>
              <w:right w:val="nil"/>
            </w:tcBorders>
          </w:tcPr>
          <w:p w14:paraId="315AD93B" w14:textId="77777777" w:rsidR="001A0A7A" w:rsidRPr="008B01E8" w:rsidRDefault="001A0A7A" w:rsidP="001A0A7A"/>
        </w:tc>
        <w:tc>
          <w:tcPr>
            <w:tcW w:w="990" w:type="dxa"/>
            <w:tcBorders>
              <w:top w:val="single" w:sz="6" w:space="0" w:color="auto"/>
              <w:left w:val="nil"/>
              <w:bottom w:val="nil"/>
              <w:right w:val="nil"/>
            </w:tcBorders>
          </w:tcPr>
          <w:p w14:paraId="054C671B" w14:textId="77777777" w:rsidR="001A0A7A" w:rsidRPr="008B01E8" w:rsidRDefault="001A0A7A" w:rsidP="001A0A7A"/>
        </w:tc>
        <w:tc>
          <w:tcPr>
            <w:tcW w:w="180" w:type="dxa"/>
            <w:tcBorders>
              <w:top w:val="single" w:sz="6" w:space="0" w:color="auto"/>
              <w:left w:val="nil"/>
              <w:bottom w:val="nil"/>
              <w:right w:val="nil"/>
            </w:tcBorders>
          </w:tcPr>
          <w:p w14:paraId="5F1C32E6" w14:textId="77777777" w:rsidR="001A0A7A" w:rsidRPr="008B01E8" w:rsidRDefault="001A0A7A" w:rsidP="001A0A7A"/>
        </w:tc>
        <w:tc>
          <w:tcPr>
            <w:tcW w:w="1080" w:type="dxa"/>
            <w:tcBorders>
              <w:top w:val="single" w:sz="6" w:space="0" w:color="auto"/>
              <w:left w:val="nil"/>
              <w:bottom w:val="nil"/>
              <w:right w:val="nil"/>
            </w:tcBorders>
          </w:tcPr>
          <w:p w14:paraId="57D99551" w14:textId="77777777" w:rsidR="001A0A7A" w:rsidRPr="008B01E8" w:rsidRDefault="001A0A7A" w:rsidP="001A0A7A"/>
        </w:tc>
        <w:tc>
          <w:tcPr>
            <w:tcW w:w="180" w:type="dxa"/>
            <w:tcBorders>
              <w:top w:val="single" w:sz="6" w:space="0" w:color="auto"/>
              <w:left w:val="nil"/>
              <w:bottom w:val="nil"/>
              <w:right w:val="nil"/>
            </w:tcBorders>
          </w:tcPr>
          <w:p w14:paraId="5142369E" w14:textId="77777777" w:rsidR="001A0A7A" w:rsidRPr="008B01E8" w:rsidRDefault="001A0A7A" w:rsidP="001A0A7A"/>
        </w:tc>
        <w:tc>
          <w:tcPr>
            <w:tcW w:w="990" w:type="dxa"/>
            <w:tcBorders>
              <w:top w:val="single" w:sz="6" w:space="0" w:color="auto"/>
              <w:left w:val="nil"/>
              <w:bottom w:val="nil"/>
              <w:right w:val="nil"/>
            </w:tcBorders>
          </w:tcPr>
          <w:p w14:paraId="74361E57" w14:textId="77777777" w:rsidR="001A0A7A" w:rsidRPr="008B01E8" w:rsidRDefault="001A0A7A" w:rsidP="001A0A7A"/>
        </w:tc>
        <w:tc>
          <w:tcPr>
            <w:tcW w:w="900" w:type="dxa"/>
            <w:tcBorders>
              <w:top w:val="single" w:sz="6" w:space="0" w:color="auto"/>
              <w:left w:val="nil"/>
              <w:bottom w:val="nil"/>
              <w:right w:val="nil"/>
            </w:tcBorders>
          </w:tcPr>
          <w:p w14:paraId="5B36F2BB" w14:textId="77777777" w:rsidR="001A0A7A" w:rsidRPr="008B01E8" w:rsidRDefault="001A0A7A" w:rsidP="001A0A7A"/>
        </w:tc>
        <w:tc>
          <w:tcPr>
            <w:tcW w:w="180" w:type="dxa"/>
            <w:tcBorders>
              <w:top w:val="single" w:sz="6" w:space="0" w:color="auto"/>
              <w:left w:val="nil"/>
              <w:bottom w:val="nil"/>
            </w:tcBorders>
          </w:tcPr>
          <w:p w14:paraId="660AC4FA" w14:textId="77777777" w:rsidR="001A0A7A" w:rsidRPr="008B01E8" w:rsidRDefault="001A0A7A" w:rsidP="001A0A7A"/>
        </w:tc>
        <w:tc>
          <w:tcPr>
            <w:tcW w:w="1927" w:type="dxa"/>
            <w:gridSpan w:val="4"/>
            <w:tcBorders>
              <w:top w:val="single" w:sz="6" w:space="0" w:color="auto"/>
              <w:left w:val="single" w:sz="6" w:space="0" w:color="auto"/>
              <w:bottom w:val="single" w:sz="6" w:space="0" w:color="auto"/>
              <w:right w:val="single" w:sz="6" w:space="0" w:color="auto"/>
            </w:tcBorders>
            <w:vAlign w:val="center"/>
          </w:tcPr>
          <w:p w14:paraId="46338AE1" w14:textId="77777777" w:rsidR="001A0A7A" w:rsidRPr="008B01E8" w:rsidRDefault="001A0A7A" w:rsidP="001A0A7A">
            <w:r w:rsidRPr="008B01E8">
              <w:rPr>
                <w:b/>
                <w:bCs/>
              </w:rPr>
              <w:t>Subtotal</w:t>
            </w:r>
          </w:p>
        </w:tc>
        <w:tc>
          <w:tcPr>
            <w:tcW w:w="806" w:type="dxa"/>
            <w:tcBorders>
              <w:top w:val="single" w:sz="6" w:space="0" w:color="auto"/>
              <w:bottom w:val="single" w:sz="6" w:space="0" w:color="auto"/>
              <w:right w:val="single" w:sz="6" w:space="0" w:color="auto"/>
            </w:tcBorders>
          </w:tcPr>
          <w:p w14:paraId="4263AE55" w14:textId="77777777" w:rsidR="001A0A7A" w:rsidRPr="004A2E66" w:rsidRDefault="001A0A7A" w:rsidP="001A0A7A">
            <w:pPr>
              <w:pStyle w:val="Heading6"/>
              <w:ind w:left="0" w:firstLine="0"/>
            </w:pPr>
          </w:p>
        </w:tc>
        <w:tc>
          <w:tcPr>
            <w:tcW w:w="806" w:type="dxa"/>
            <w:tcBorders>
              <w:top w:val="single" w:sz="6" w:space="0" w:color="auto"/>
              <w:left w:val="single" w:sz="6" w:space="0" w:color="auto"/>
              <w:bottom w:val="single" w:sz="6" w:space="0" w:color="auto"/>
              <w:right w:val="single" w:sz="6" w:space="0" w:color="auto"/>
            </w:tcBorders>
          </w:tcPr>
          <w:p w14:paraId="0523CF7F" w14:textId="77777777" w:rsidR="001A0A7A" w:rsidRPr="008B01E8" w:rsidRDefault="001A0A7A" w:rsidP="001A0A7A"/>
        </w:tc>
        <w:tc>
          <w:tcPr>
            <w:tcW w:w="806" w:type="dxa"/>
            <w:tcBorders>
              <w:top w:val="single" w:sz="6" w:space="0" w:color="auto"/>
              <w:left w:val="single" w:sz="6" w:space="0" w:color="auto"/>
              <w:bottom w:val="single" w:sz="6" w:space="0" w:color="auto"/>
              <w:right w:val="double" w:sz="4" w:space="0" w:color="auto"/>
            </w:tcBorders>
            <w:vAlign w:val="center"/>
          </w:tcPr>
          <w:p w14:paraId="49DBDBBB" w14:textId="77777777" w:rsidR="001A0A7A" w:rsidRPr="008B01E8" w:rsidRDefault="001A0A7A" w:rsidP="001A0A7A"/>
        </w:tc>
      </w:tr>
      <w:tr w:rsidR="001A0A7A" w:rsidRPr="004A2E66" w14:paraId="6A711CA7" w14:textId="77777777" w:rsidTr="001A0A7A">
        <w:trPr>
          <w:cantSplit/>
          <w:trHeight w:hRule="exact" w:val="284"/>
          <w:jc w:val="center"/>
        </w:trPr>
        <w:tc>
          <w:tcPr>
            <w:tcW w:w="495" w:type="dxa"/>
            <w:tcBorders>
              <w:top w:val="nil"/>
              <w:left w:val="double" w:sz="4" w:space="0" w:color="auto"/>
              <w:bottom w:val="double" w:sz="4" w:space="0" w:color="auto"/>
              <w:right w:val="nil"/>
            </w:tcBorders>
          </w:tcPr>
          <w:p w14:paraId="3D7F92B2" w14:textId="77777777" w:rsidR="001A0A7A" w:rsidRPr="008B01E8" w:rsidRDefault="001A0A7A" w:rsidP="001A0A7A"/>
        </w:tc>
        <w:tc>
          <w:tcPr>
            <w:tcW w:w="1858" w:type="dxa"/>
            <w:tcBorders>
              <w:top w:val="nil"/>
              <w:left w:val="nil"/>
              <w:bottom w:val="double" w:sz="4" w:space="0" w:color="auto"/>
              <w:right w:val="nil"/>
            </w:tcBorders>
          </w:tcPr>
          <w:p w14:paraId="622B9991" w14:textId="77777777" w:rsidR="001A0A7A" w:rsidRPr="008B01E8" w:rsidRDefault="001A0A7A" w:rsidP="001A0A7A"/>
        </w:tc>
        <w:tc>
          <w:tcPr>
            <w:tcW w:w="912" w:type="dxa"/>
            <w:tcBorders>
              <w:top w:val="nil"/>
              <w:left w:val="nil"/>
              <w:bottom w:val="double" w:sz="4" w:space="0" w:color="auto"/>
              <w:right w:val="nil"/>
            </w:tcBorders>
          </w:tcPr>
          <w:p w14:paraId="3DAF46E3" w14:textId="77777777" w:rsidR="001A0A7A" w:rsidRPr="008B01E8" w:rsidRDefault="001A0A7A" w:rsidP="001A0A7A"/>
        </w:tc>
        <w:tc>
          <w:tcPr>
            <w:tcW w:w="720" w:type="dxa"/>
            <w:tcBorders>
              <w:top w:val="nil"/>
              <w:left w:val="nil"/>
              <w:bottom w:val="double" w:sz="4" w:space="0" w:color="auto"/>
              <w:right w:val="nil"/>
            </w:tcBorders>
          </w:tcPr>
          <w:p w14:paraId="083F4BEF" w14:textId="77777777" w:rsidR="001A0A7A" w:rsidRPr="008B01E8" w:rsidRDefault="001A0A7A" w:rsidP="001A0A7A"/>
        </w:tc>
        <w:tc>
          <w:tcPr>
            <w:tcW w:w="990" w:type="dxa"/>
            <w:tcBorders>
              <w:top w:val="nil"/>
              <w:left w:val="nil"/>
              <w:bottom w:val="double" w:sz="4" w:space="0" w:color="auto"/>
              <w:right w:val="nil"/>
            </w:tcBorders>
          </w:tcPr>
          <w:p w14:paraId="7F50BEA7" w14:textId="77777777" w:rsidR="001A0A7A" w:rsidRPr="008B01E8" w:rsidRDefault="001A0A7A" w:rsidP="001A0A7A"/>
        </w:tc>
        <w:tc>
          <w:tcPr>
            <w:tcW w:w="180" w:type="dxa"/>
            <w:tcBorders>
              <w:top w:val="nil"/>
              <w:left w:val="nil"/>
              <w:bottom w:val="double" w:sz="4" w:space="0" w:color="auto"/>
              <w:right w:val="nil"/>
            </w:tcBorders>
          </w:tcPr>
          <w:p w14:paraId="57AEFAA9" w14:textId="77777777" w:rsidR="001A0A7A" w:rsidRPr="008B01E8" w:rsidRDefault="001A0A7A" w:rsidP="001A0A7A"/>
        </w:tc>
        <w:tc>
          <w:tcPr>
            <w:tcW w:w="1080" w:type="dxa"/>
            <w:tcBorders>
              <w:top w:val="nil"/>
              <w:left w:val="nil"/>
              <w:bottom w:val="double" w:sz="4" w:space="0" w:color="auto"/>
              <w:right w:val="nil"/>
            </w:tcBorders>
          </w:tcPr>
          <w:p w14:paraId="6ED3181B" w14:textId="77777777" w:rsidR="001A0A7A" w:rsidRPr="008B01E8" w:rsidRDefault="001A0A7A" w:rsidP="001A0A7A"/>
        </w:tc>
        <w:tc>
          <w:tcPr>
            <w:tcW w:w="180" w:type="dxa"/>
            <w:tcBorders>
              <w:top w:val="nil"/>
              <w:left w:val="nil"/>
              <w:bottom w:val="double" w:sz="4" w:space="0" w:color="auto"/>
              <w:right w:val="nil"/>
            </w:tcBorders>
          </w:tcPr>
          <w:p w14:paraId="3350C789" w14:textId="77777777" w:rsidR="001A0A7A" w:rsidRPr="008B01E8" w:rsidRDefault="001A0A7A" w:rsidP="001A0A7A"/>
        </w:tc>
        <w:tc>
          <w:tcPr>
            <w:tcW w:w="990" w:type="dxa"/>
            <w:tcBorders>
              <w:top w:val="nil"/>
              <w:left w:val="nil"/>
              <w:bottom w:val="double" w:sz="4" w:space="0" w:color="auto"/>
              <w:right w:val="nil"/>
            </w:tcBorders>
          </w:tcPr>
          <w:p w14:paraId="3D0392D5" w14:textId="77777777" w:rsidR="001A0A7A" w:rsidRPr="008B01E8" w:rsidRDefault="001A0A7A" w:rsidP="001A0A7A"/>
        </w:tc>
        <w:tc>
          <w:tcPr>
            <w:tcW w:w="900" w:type="dxa"/>
            <w:tcBorders>
              <w:top w:val="nil"/>
              <w:left w:val="nil"/>
              <w:bottom w:val="double" w:sz="4" w:space="0" w:color="auto"/>
              <w:right w:val="nil"/>
            </w:tcBorders>
          </w:tcPr>
          <w:p w14:paraId="4D24DAD5" w14:textId="77777777" w:rsidR="001A0A7A" w:rsidRPr="008B01E8" w:rsidRDefault="001A0A7A" w:rsidP="001A0A7A"/>
        </w:tc>
        <w:tc>
          <w:tcPr>
            <w:tcW w:w="180" w:type="dxa"/>
            <w:tcBorders>
              <w:top w:val="nil"/>
              <w:left w:val="nil"/>
              <w:bottom w:val="double" w:sz="4" w:space="0" w:color="auto"/>
            </w:tcBorders>
          </w:tcPr>
          <w:p w14:paraId="19EBF4F9" w14:textId="77777777" w:rsidR="001A0A7A" w:rsidRPr="008B01E8" w:rsidRDefault="001A0A7A" w:rsidP="001A0A7A"/>
        </w:tc>
        <w:tc>
          <w:tcPr>
            <w:tcW w:w="1927" w:type="dxa"/>
            <w:gridSpan w:val="4"/>
            <w:tcBorders>
              <w:top w:val="single" w:sz="6" w:space="0" w:color="auto"/>
              <w:left w:val="single" w:sz="6" w:space="0" w:color="auto"/>
              <w:bottom w:val="double" w:sz="4" w:space="0" w:color="auto"/>
              <w:right w:val="single" w:sz="6" w:space="0" w:color="auto"/>
            </w:tcBorders>
            <w:vAlign w:val="center"/>
          </w:tcPr>
          <w:p w14:paraId="0C21B4E6" w14:textId="77777777" w:rsidR="001A0A7A" w:rsidRPr="008B01E8" w:rsidRDefault="001A0A7A" w:rsidP="001A0A7A">
            <w:pPr>
              <w:rPr>
                <w:b/>
                <w:bCs/>
              </w:rPr>
            </w:pPr>
            <w:r w:rsidRPr="008B01E8">
              <w:rPr>
                <w:b/>
                <w:bCs/>
              </w:rPr>
              <w:t>Total</w:t>
            </w:r>
          </w:p>
        </w:tc>
        <w:tc>
          <w:tcPr>
            <w:tcW w:w="806" w:type="dxa"/>
            <w:tcBorders>
              <w:top w:val="single" w:sz="6" w:space="0" w:color="auto"/>
              <w:bottom w:val="double" w:sz="4" w:space="0" w:color="auto"/>
              <w:right w:val="single" w:sz="6" w:space="0" w:color="auto"/>
            </w:tcBorders>
            <w:shd w:val="thinDiagCross" w:color="auto" w:fill="auto"/>
          </w:tcPr>
          <w:p w14:paraId="04259720" w14:textId="77777777" w:rsidR="001A0A7A" w:rsidRPr="008B01E8" w:rsidRDefault="001A0A7A" w:rsidP="001A0A7A"/>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3123699D" w14:textId="77777777" w:rsidR="001A0A7A" w:rsidRPr="008B01E8" w:rsidRDefault="001A0A7A" w:rsidP="001A0A7A"/>
        </w:tc>
        <w:tc>
          <w:tcPr>
            <w:tcW w:w="806" w:type="dxa"/>
            <w:tcBorders>
              <w:top w:val="single" w:sz="6" w:space="0" w:color="auto"/>
              <w:left w:val="single" w:sz="6" w:space="0" w:color="auto"/>
              <w:bottom w:val="double" w:sz="4" w:space="0" w:color="auto"/>
              <w:right w:val="double" w:sz="4" w:space="0" w:color="auto"/>
            </w:tcBorders>
          </w:tcPr>
          <w:p w14:paraId="36976E59" w14:textId="77777777" w:rsidR="001A0A7A" w:rsidRPr="008B01E8" w:rsidRDefault="001A0A7A" w:rsidP="001A0A7A"/>
        </w:tc>
      </w:tr>
    </w:tbl>
    <w:p w14:paraId="10652815" w14:textId="77777777" w:rsidR="001A0A7A" w:rsidRPr="008B01E8" w:rsidRDefault="001A0A7A" w:rsidP="001A0A7A">
      <w:pPr>
        <w:tabs>
          <w:tab w:val="left" w:pos="360"/>
        </w:tabs>
      </w:pPr>
    </w:p>
    <w:p w14:paraId="13BF794F" w14:textId="77777777" w:rsidR="001A0A7A" w:rsidRPr="008B01E8" w:rsidRDefault="001A0A7A" w:rsidP="001A0A7A">
      <w:pPr>
        <w:tabs>
          <w:tab w:val="left" w:pos="360"/>
        </w:tabs>
        <w:ind w:left="360" w:hanging="360"/>
      </w:pPr>
      <w:r>
        <w:rPr>
          <w:sz w:val="16"/>
          <w:szCs w:val="16"/>
        </w:rPr>
        <w:t>1</w:t>
      </w:r>
      <w:r w:rsidRPr="008B01E8">
        <w:tab/>
        <w:t>Months are counted from the start of the assignment/mobilization.  One (1) month equals twenty two (22) working (billable) days. One working (billable) day shall be not less than eight (8) working (billable) hours.</w:t>
      </w:r>
    </w:p>
    <w:p w14:paraId="339D90B6" w14:textId="411A4C45" w:rsidR="001A0A7A" w:rsidRDefault="001A0A7A" w:rsidP="001A0A7A">
      <w:pPr>
        <w:tabs>
          <w:tab w:val="left" w:pos="360"/>
        </w:tabs>
        <w:ind w:left="360" w:hanging="360"/>
      </w:pPr>
      <w:r>
        <w:rPr>
          <w:sz w:val="16"/>
          <w:szCs w:val="16"/>
        </w:rPr>
        <w:t>2</w:t>
      </w:r>
      <w:r w:rsidRPr="008B01E8">
        <w:tab/>
        <w:t>“Home” means work in the office in the expert’s country of residence. “Field” work means work carried out in the Client’s country or any other country outside the expert’s country of residence.</w:t>
      </w:r>
    </w:p>
    <w:p w14:paraId="28ECC484" w14:textId="77777777" w:rsidR="00DB7DE9" w:rsidRPr="008B01E8" w:rsidRDefault="00DB7DE9" w:rsidP="001A0A7A">
      <w:pPr>
        <w:tabs>
          <w:tab w:val="left" w:pos="360"/>
        </w:tabs>
        <w:ind w:left="360" w:hanging="360"/>
      </w:pPr>
    </w:p>
    <w:p w14:paraId="3EC554C2" w14:textId="77777777" w:rsidR="001A0A7A" w:rsidRPr="008B01E8" w:rsidRDefault="001A0A7A" w:rsidP="001A0A7A">
      <w:pPr>
        <w:tabs>
          <w:tab w:val="left" w:pos="360"/>
        </w:tabs>
      </w:pPr>
    </w:p>
    <w:p w14:paraId="33516A9F" w14:textId="77777777" w:rsidR="001A0A7A" w:rsidRPr="008B01E8" w:rsidRDefault="001A0A7A" w:rsidP="001A0A7A">
      <w:pPr>
        <w:tabs>
          <w:tab w:val="left" w:pos="360"/>
        </w:tabs>
      </w:pPr>
      <w:r w:rsidRPr="008B01E8">
        <w:rPr>
          <w:noProof/>
        </w:rPr>
        <mc:AlternateContent>
          <mc:Choice Requires="wps">
            <w:drawing>
              <wp:anchor distT="0" distB="0" distL="114300" distR="114300" simplePos="0" relativeHeight="251664896" behindDoc="0" locked="0" layoutInCell="1" allowOverlap="1" wp14:anchorId="3D523B3F" wp14:editId="16B7B109">
                <wp:simplePos x="0" y="0"/>
                <wp:positionH relativeFrom="column">
                  <wp:posOffset>114300</wp:posOffset>
                </wp:positionH>
                <wp:positionV relativeFrom="paragraph">
                  <wp:posOffset>17145</wp:posOffset>
                </wp:positionV>
                <wp:extent cx="457200" cy="90170"/>
                <wp:effectExtent l="9525" t="12065" r="9525" b="12065"/>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06256" id="Rectangle 17" o:spid="_x0000_s1026" style="position:absolute;margin-left:9pt;margin-top:1.35pt;width:36pt;height: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ZgEzXhkCAAA8BAAADgAAAAAAAAAAAAAAAAAuAgAAZHJzL2Uyb0RvYy54bWxQSwECLQAUAAYACAAA&#10;ACEAKTWHr9kAAAAGAQAADwAAAAAAAAAAAAAAAABzBAAAZHJzL2Rvd25yZXYueG1sUEsFBgAAAAAE&#10;AAQA8wAAAHkFAAAAAA==&#10;" fillcolor="black"/>
            </w:pict>
          </mc:Fallback>
        </mc:AlternateContent>
      </w:r>
      <w:r w:rsidRPr="008B01E8">
        <w:t xml:space="preserve">                       Full time input</w:t>
      </w:r>
    </w:p>
    <w:p w14:paraId="55742EED" w14:textId="71A5DC6E" w:rsidR="001A0A7A" w:rsidRPr="008B01E8" w:rsidRDefault="001A0A7A" w:rsidP="001A0A7A">
      <w:pPr>
        <w:tabs>
          <w:tab w:val="left" w:pos="360"/>
        </w:tabs>
      </w:pPr>
      <w:r w:rsidRPr="008B01E8">
        <w:rPr>
          <w:noProof/>
        </w:rPr>
        <mc:AlternateContent>
          <mc:Choice Requires="wps">
            <w:drawing>
              <wp:anchor distT="0" distB="0" distL="114300" distR="114300" simplePos="0" relativeHeight="251666944" behindDoc="0" locked="0" layoutInCell="1" allowOverlap="1" wp14:anchorId="200F753F" wp14:editId="0C11B699">
                <wp:simplePos x="0" y="0"/>
                <wp:positionH relativeFrom="column">
                  <wp:posOffset>114300</wp:posOffset>
                </wp:positionH>
                <wp:positionV relativeFrom="paragraph">
                  <wp:posOffset>23495</wp:posOffset>
                </wp:positionV>
                <wp:extent cx="457200" cy="90170"/>
                <wp:effectExtent l="9525" t="11430" r="9525" b="1270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D63B" id="Rectangle 18" o:spid="_x0000_s1026" style="position:absolute;margin-left:9pt;margin-top:1.85pt;width:36pt;height:7.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" fillcolor="black">
                <v:fill r:id="rId53" o:title="" type="pattern"/>
              </v:rect>
            </w:pict>
          </mc:Fallback>
        </mc:AlternateContent>
      </w:r>
      <w:r w:rsidRPr="008B01E8">
        <w:t xml:space="preserve">                       Part time input</w:t>
      </w:r>
    </w:p>
    <w:p w14:paraId="653919C7" w14:textId="77777777" w:rsidR="001A0A7A" w:rsidRDefault="001A0A7A" w:rsidP="001A0A7A">
      <w:pPr>
        <w:tabs>
          <w:tab w:val="left" w:pos="360"/>
        </w:tabs>
        <w:sectPr w:rsidR="001A0A7A" w:rsidSect="001A0A7A">
          <w:headerReference w:type="even" r:id="rId109"/>
          <w:headerReference w:type="default" r:id="rId110"/>
          <w:footerReference w:type="default" r:id="rId111"/>
          <w:footnotePr>
            <w:numRestart w:val="eachSect"/>
          </w:footnotePr>
          <w:pgSz w:w="15840" w:h="12240" w:orient="landscape" w:code="1"/>
          <w:pgMar w:top="1440" w:right="1440" w:bottom="1440" w:left="1440" w:header="720" w:footer="720" w:gutter="0"/>
          <w:cols w:space="720"/>
        </w:sectPr>
      </w:pPr>
    </w:p>
    <w:p w14:paraId="5A9EE5C5" w14:textId="77777777" w:rsidR="001A0A7A" w:rsidRPr="008B01E8" w:rsidRDefault="001A0A7A" w:rsidP="001A0A7A">
      <w:pPr>
        <w:tabs>
          <w:tab w:val="left" w:pos="360"/>
        </w:tabs>
      </w:pPr>
    </w:p>
    <w:p w14:paraId="093DB928" w14:textId="5C2411F0" w:rsidR="00601EEA" w:rsidRDefault="00644E46" w:rsidP="00601EEA">
      <w:pPr>
        <w:jc w:val="center"/>
        <w:rPr>
          <w:b/>
          <w:smallCaps/>
          <w:sz w:val="28"/>
          <w:szCs w:val="28"/>
        </w:rPr>
      </w:pPr>
      <w:r w:rsidRPr="00F50C5F">
        <w:rPr>
          <w:b/>
          <w:smallCaps/>
          <w:sz w:val="28"/>
          <w:szCs w:val="28"/>
        </w:rPr>
        <w:t>Technical</w:t>
      </w:r>
      <w:r w:rsidR="00601EEA" w:rsidRPr="00F50C5F">
        <w:rPr>
          <w:b/>
          <w:smallCaps/>
          <w:sz w:val="28"/>
          <w:szCs w:val="28"/>
        </w:rPr>
        <w:t xml:space="preserve"> Proposal Form</w:t>
      </w:r>
      <w:r w:rsidR="00601EEA">
        <w:rPr>
          <w:b/>
          <w:smallCaps/>
          <w:sz w:val="28"/>
          <w:szCs w:val="28"/>
        </w:rPr>
        <w:t xml:space="preserve"> 4</w:t>
      </w:r>
    </w:p>
    <w:p w14:paraId="1CE1A7C9" w14:textId="46FD0A86" w:rsidR="001A0A7A" w:rsidRDefault="001A0A7A" w:rsidP="001A0A7A">
      <w:pPr>
        <w:jc w:val="center"/>
        <w:rPr>
          <w:b/>
          <w:smallCaps/>
          <w:sz w:val="28"/>
          <w:szCs w:val="28"/>
        </w:rPr>
      </w:pPr>
      <w:r w:rsidRPr="008B01E8">
        <w:rPr>
          <w:b/>
          <w:smallCaps/>
          <w:sz w:val="28"/>
          <w:szCs w:val="28"/>
        </w:rPr>
        <w:t>CURRICULUM VITAE (CV)</w:t>
      </w:r>
    </w:p>
    <w:p w14:paraId="748999F5" w14:textId="5DE43FB1" w:rsidR="00F51A82" w:rsidRDefault="00F51A82" w:rsidP="001A0A7A">
      <w:pPr>
        <w:jc w:val="center"/>
        <w:rPr>
          <w:b/>
          <w:smallCaps/>
          <w:sz w:val="28"/>
          <w:szCs w:val="28"/>
        </w:rPr>
      </w:pPr>
    </w:p>
    <w:p w14:paraId="77FDC8B1" w14:textId="76F9B6C9" w:rsidR="00F51A82" w:rsidRPr="00446849" w:rsidRDefault="00F51A82" w:rsidP="00446849">
      <w:pPr>
        <w:spacing w:before="60" w:after="60"/>
        <w:rPr>
          <w:b/>
          <w:i/>
          <w:iCs/>
        </w:rPr>
      </w:pPr>
      <w:r w:rsidRPr="00446849">
        <w:rPr>
          <w:b/>
          <w:i/>
          <w:iCs/>
          <w:smallCaps/>
          <w:sz w:val="28"/>
          <w:szCs w:val="28"/>
        </w:rPr>
        <w:t>[</w:t>
      </w:r>
      <w:r w:rsidRPr="00446849">
        <w:rPr>
          <w:b/>
          <w:i/>
          <w:iCs/>
        </w:rPr>
        <w:t>CVs for any justifiable substitution or needed additional Key Expert position not envisaged in the Framework Agreement]</w:t>
      </w:r>
    </w:p>
    <w:p w14:paraId="186C5487" w14:textId="2174FABF" w:rsidR="00F51A82" w:rsidRPr="008B01E8" w:rsidRDefault="00F51A82" w:rsidP="00446849">
      <w:pPr>
        <w:rPr>
          <w:b/>
          <w:smallCap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2"/>
        <w:gridCol w:w="5482"/>
      </w:tblGrid>
      <w:tr w:rsidR="001A0A7A" w:rsidRPr="004A2E66" w14:paraId="0A200CE6" w14:textId="77777777" w:rsidTr="001A0A7A">
        <w:tc>
          <w:tcPr>
            <w:tcW w:w="3618" w:type="dxa"/>
          </w:tcPr>
          <w:p w14:paraId="17EE8F1B" w14:textId="77777777" w:rsidR="001A0A7A" w:rsidRPr="008B01E8" w:rsidRDefault="001A0A7A" w:rsidP="001A0A7A">
            <w:pPr>
              <w:spacing w:before="60" w:after="60"/>
            </w:pPr>
            <w:r w:rsidRPr="008B01E8">
              <w:rPr>
                <w:b/>
              </w:rPr>
              <w:t>Position Title and No.</w:t>
            </w:r>
          </w:p>
        </w:tc>
        <w:tc>
          <w:tcPr>
            <w:tcW w:w="5598" w:type="dxa"/>
          </w:tcPr>
          <w:p w14:paraId="35F4C46B" w14:textId="77777777" w:rsidR="001A0A7A" w:rsidRPr="008B01E8" w:rsidRDefault="001A0A7A" w:rsidP="001A0A7A">
            <w:pPr>
              <w:spacing w:before="60" w:after="60"/>
            </w:pPr>
            <w:r w:rsidRPr="008B01E8">
              <w:t>{e.g., K-1, TEAM LEADER}</w:t>
            </w:r>
          </w:p>
        </w:tc>
      </w:tr>
      <w:tr w:rsidR="001A0A7A" w:rsidRPr="004A2E66" w14:paraId="2A80D298" w14:textId="77777777" w:rsidTr="001A0A7A">
        <w:tc>
          <w:tcPr>
            <w:tcW w:w="3618" w:type="dxa"/>
          </w:tcPr>
          <w:p w14:paraId="0A9B86BC" w14:textId="77777777" w:rsidR="001A0A7A" w:rsidRPr="008B01E8" w:rsidRDefault="001A0A7A" w:rsidP="001A0A7A">
            <w:pPr>
              <w:spacing w:before="60" w:after="60"/>
            </w:pPr>
            <w:r w:rsidRPr="008B01E8">
              <w:rPr>
                <w:b/>
              </w:rPr>
              <w:t>Name of Expert:</w:t>
            </w:r>
            <w:r w:rsidRPr="008B01E8">
              <w:t xml:space="preserve"> </w:t>
            </w:r>
          </w:p>
        </w:tc>
        <w:tc>
          <w:tcPr>
            <w:tcW w:w="5598" w:type="dxa"/>
          </w:tcPr>
          <w:p w14:paraId="0B8C9019" w14:textId="77777777" w:rsidR="001A0A7A" w:rsidRPr="008B01E8" w:rsidRDefault="001A0A7A" w:rsidP="001A0A7A">
            <w:pPr>
              <w:spacing w:before="60" w:after="60"/>
            </w:pPr>
            <w:r w:rsidRPr="008B01E8">
              <w:t>{Insert full name}</w:t>
            </w:r>
          </w:p>
        </w:tc>
      </w:tr>
      <w:tr w:rsidR="001A0A7A" w:rsidRPr="004A2E66" w14:paraId="1458CBCA" w14:textId="77777777" w:rsidTr="001A0A7A">
        <w:tc>
          <w:tcPr>
            <w:tcW w:w="3618" w:type="dxa"/>
          </w:tcPr>
          <w:p w14:paraId="2B1BDDF2" w14:textId="77777777" w:rsidR="001A0A7A" w:rsidRPr="008B01E8" w:rsidRDefault="001A0A7A" w:rsidP="001A0A7A">
            <w:pPr>
              <w:spacing w:before="60" w:after="60"/>
            </w:pPr>
            <w:r w:rsidRPr="008B01E8">
              <w:rPr>
                <w:b/>
              </w:rPr>
              <w:t>Date of Birth:</w:t>
            </w:r>
          </w:p>
        </w:tc>
        <w:tc>
          <w:tcPr>
            <w:tcW w:w="5598" w:type="dxa"/>
          </w:tcPr>
          <w:p w14:paraId="671E66C0" w14:textId="77777777" w:rsidR="001A0A7A" w:rsidRPr="008B01E8" w:rsidRDefault="001A0A7A" w:rsidP="001A0A7A">
            <w:pPr>
              <w:spacing w:before="60" w:after="60"/>
            </w:pPr>
            <w:r w:rsidRPr="008B01E8">
              <w:t>{day/month/year}</w:t>
            </w:r>
          </w:p>
        </w:tc>
      </w:tr>
      <w:tr w:rsidR="001A0A7A" w:rsidRPr="004A2E66" w14:paraId="5C1DD943" w14:textId="77777777" w:rsidTr="001A0A7A">
        <w:tc>
          <w:tcPr>
            <w:tcW w:w="3618" w:type="dxa"/>
          </w:tcPr>
          <w:p w14:paraId="2D8EB769" w14:textId="77777777" w:rsidR="001A0A7A" w:rsidRPr="008B01E8" w:rsidRDefault="001A0A7A" w:rsidP="001A0A7A">
            <w:pPr>
              <w:spacing w:before="60" w:after="60"/>
            </w:pPr>
            <w:r w:rsidRPr="008B01E8">
              <w:rPr>
                <w:b/>
              </w:rPr>
              <w:t>Country of Citizenship/Residence</w:t>
            </w:r>
          </w:p>
        </w:tc>
        <w:tc>
          <w:tcPr>
            <w:tcW w:w="5598" w:type="dxa"/>
          </w:tcPr>
          <w:p w14:paraId="571F055E" w14:textId="77777777" w:rsidR="001A0A7A" w:rsidRPr="008B01E8" w:rsidRDefault="001A0A7A" w:rsidP="001A0A7A">
            <w:pPr>
              <w:spacing w:before="60" w:after="60"/>
            </w:pPr>
          </w:p>
        </w:tc>
      </w:tr>
    </w:tbl>
    <w:p w14:paraId="0024D1AF" w14:textId="77777777" w:rsidR="001A0A7A" w:rsidRPr="008B01E8" w:rsidRDefault="001A0A7A" w:rsidP="001A0A7A">
      <w:pPr>
        <w:spacing w:before="60" w:after="60"/>
      </w:pPr>
    </w:p>
    <w:p w14:paraId="1F8CE118" w14:textId="77777777" w:rsidR="001A0A7A" w:rsidRPr="008B01E8" w:rsidRDefault="001A0A7A" w:rsidP="00A16996">
      <w:pPr>
        <w:spacing w:before="60" w:after="60"/>
        <w:jc w:val="both"/>
        <w:rPr>
          <w:sz w:val="18"/>
        </w:rPr>
      </w:pPr>
      <w:r w:rsidRPr="008B01E8">
        <w:rPr>
          <w:b/>
        </w:rPr>
        <w:t xml:space="preserve">Education: </w:t>
      </w:r>
      <w:r w:rsidRPr="008B01E8">
        <w:t>{List college/university or other specialized education, giving names of educational institutions, dates attended, degree(s)/diploma(s) obtained}</w:t>
      </w:r>
    </w:p>
    <w:p w14:paraId="7AA42A3C" w14:textId="77777777" w:rsidR="001A0A7A" w:rsidRPr="008B01E8" w:rsidRDefault="001A0A7A" w:rsidP="001A0A7A">
      <w:pPr>
        <w:spacing w:before="60" w:after="60"/>
        <w:rPr>
          <w:b/>
        </w:rPr>
      </w:pPr>
      <w:r w:rsidRPr="008B01E8">
        <w:rPr>
          <w:b/>
        </w:rPr>
        <w:t>________________________________________________________________________</w:t>
      </w:r>
    </w:p>
    <w:p w14:paraId="06F54A31" w14:textId="77777777" w:rsidR="001A0A7A" w:rsidRPr="008B01E8" w:rsidRDefault="001A0A7A" w:rsidP="00A16996">
      <w:pPr>
        <w:spacing w:before="120" w:after="120"/>
        <w:jc w:val="both"/>
        <w:rPr>
          <w:sz w:val="18"/>
        </w:rPr>
      </w:pPr>
      <w:r w:rsidRPr="008B01E8">
        <w:rPr>
          <w:b/>
        </w:rPr>
        <w:t xml:space="preserve">Employment record relevant to the assignment: </w:t>
      </w:r>
      <w:r w:rsidRPr="008B01E8">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7"/>
        <w:gridCol w:w="3275"/>
        <w:gridCol w:w="2254"/>
        <w:gridCol w:w="2268"/>
      </w:tblGrid>
      <w:tr w:rsidR="001A0A7A" w:rsidRPr="004A2E66" w14:paraId="665C97A6" w14:textId="77777777" w:rsidTr="001A0A7A">
        <w:tc>
          <w:tcPr>
            <w:tcW w:w="1278" w:type="dxa"/>
          </w:tcPr>
          <w:p w14:paraId="0B2C0029" w14:textId="77777777" w:rsidR="001A0A7A" w:rsidRPr="008B01E8" w:rsidRDefault="001A0A7A" w:rsidP="001A0A7A">
            <w:pPr>
              <w:spacing w:before="60" w:after="60"/>
              <w:rPr>
                <w:b/>
              </w:rPr>
            </w:pPr>
            <w:r w:rsidRPr="008B01E8">
              <w:rPr>
                <w:b/>
              </w:rPr>
              <w:t>Period</w:t>
            </w:r>
          </w:p>
        </w:tc>
        <w:tc>
          <w:tcPr>
            <w:tcW w:w="3330" w:type="dxa"/>
          </w:tcPr>
          <w:p w14:paraId="320EEDE0" w14:textId="77777777" w:rsidR="001A0A7A" w:rsidRPr="008B01E8" w:rsidRDefault="001A0A7A" w:rsidP="001A0A7A">
            <w:pPr>
              <w:spacing w:before="60" w:after="60"/>
              <w:rPr>
                <w:b/>
              </w:rPr>
            </w:pPr>
            <w:r w:rsidRPr="008B01E8">
              <w:rPr>
                <w:b/>
              </w:rPr>
              <w:t>Employing organization and your title/position. Contact information for references</w:t>
            </w:r>
          </w:p>
        </w:tc>
        <w:tc>
          <w:tcPr>
            <w:tcW w:w="2304" w:type="dxa"/>
          </w:tcPr>
          <w:p w14:paraId="01C88112" w14:textId="77777777" w:rsidR="001A0A7A" w:rsidRPr="008B01E8" w:rsidRDefault="001A0A7A" w:rsidP="001A0A7A">
            <w:pPr>
              <w:spacing w:before="60" w:after="60"/>
              <w:rPr>
                <w:b/>
              </w:rPr>
            </w:pPr>
            <w:r w:rsidRPr="008B01E8">
              <w:rPr>
                <w:b/>
              </w:rPr>
              <w:t xml:space="preserve">Country </w:t>
            </w:r>
          </w:p>
        </w:tc>
        <w:tc>
          <w:tcPr>
            <w:tcW w:w="2304" w:type="dxa"/>
          </w:tcPr>
          <w:p w14:paraId="040C4917" w14:textId="77777777" w:rsidR="001A0A7A" w:rsidRPr="008B01E8" w:rsidRDefault="001A0A7A" w:rsidP="001A0A7A">
            <w:pPr>
              <w:spacing w:before="60" w:after="60"/>
              <w:rPr>
                <w:b/>
              </w:rPr>
            </w:pPr>
            <w:r w:rsidRPr="008B01E8">
              <w:rPr>
                <w:b/>
              </w:rPr>
              <w:t>Summary of activities performed relevant to the Assignment</w:t>
            </w:r>
          </w:p>
        </w:tc>
      </w:tr>
      <w:tr w:rsidR="001A0A7A" w:rsidRPr="004A2E66" w14:paraId="22BACE14" w14:textId="77777777" w:rsidTr="001A0A7A">
        <w:tc>
          <w:tcPr>
            <w:tcW w:w="1278" w:type="dxa"/>
          </w:tcPr>
          <w:p w14:paraId="0932B728" w14:textId="77777777" w:rsidR="001A0A7A" w:rsidRPr="008D5833" w:rsidRDefault="001A0A7A" w:rsidP="001A0A7A">
            <w:pPr>
              <w:spacing w:before="60" w:after="60"/>
              <w:rPr>
                <w:i/>
                <w:iCs/>
              </w:rPr>
            </w:pPr>
            <w:r w:rsidRPr="008D5833">
              <w:rPr>
                <w:i/>
                <w:iCs/>
              </w:rPr>
              <w:t>[e.g., May 2015-present]</w:t>
            </w:r>
          </w:p>
        </w:tc>
        <w:tc>
          <w:tcPr>
            <w:tcW w:w="3330" w:type="dxa"/>
          </w:tcPr>
          <w:p w14:paraId="79A92762" w14:textId="77777777" w:rsidR="001A0A7A" w:rsidRPr="00643E36" w:rsidRDefault="001A0A7A" w:rsidP="001A0A7A">
            <w:pPr>
              <w:spacing w:before="60" w:after="60"/>
              <w:rPr>
                <w:i/>
                <w:iCs/>
              </w:rPr>
            </w:pPr>
            <w:r w:rsidRPr="00643E36">
              <w:rPr>
                <w:i/>
                <w:iCs/>
              </w:rPr>
              <w:t>[e.g., Ministry of ……, advisor/consultant to…</w:t>
            </w:r>
          </w:p>
          <w:p w14:paraId="6958E118" w14:textId="77777777" w:rsidR="001A0A7A" w:rsidRPr="00643E36" w:rsidRDefault="001A0A7A" w:rsidP="001A0A7A">
            <w:pPr>
              <w:spacing w:before="60" w:after="60"/>
              <w:rPr>
                <w:i/>
                <w:iCs/>
              </w:rPr>
            </w:pPr>
          </w:p>
          <w:p w14:paraId="11C057B9" w14:textId="77777777" w:rsidR="001A0A7A" w:rsidRPr="008B01E8" w:rsidRDefault="001A0A7A" w:rsidP="001A0A7A">
            <w:pPr>
              <w:spacing w:before="60" w:after="60"/>
            </w:pPr>
            <w:r w:rsidRPr="00643E36">
              <w:rPr>
                <w:i/>
                <w:iCs/>
              </w:rPr>
              <w:t>For references: Tel…………/e-mail……;]</w:t>
            </w:r>
          </w:p>
        </w:tc>
        <w:tc>
          <w:tcPr>
            <w:tcW w:w="2304" w:type="dxa"/>
          </w:tcPr>
          <w:p w14:paraId="1AF20D4E" w14:textId="77777777" w:rsidR="001A0A7A" w:rsidRPr="008B01E8" w:rsidRDefault="001A0A7A" w:rsidP="001A0A7A">
            <w:pPr>
              <w:spacing w:before="60" w:after="60"/>
              <w:rPr>
                <w:b/>
              </w:rPr>
            </w:pPr>
          </w:p>
        </w:tc>
        <w:tc>
          <w:tcPr>
            <w:tcW w:w="2304" w:type="dxa"/>
          </w:tcPr>
          <w:p w14:paraId="52F52C8C" w14:textId="77777777" w:rsidR="001A0A7A" w:rsidRPr="008B01E8" w:rsidRDefault="001A0A7A" w:rsidP="001A0A7A">
            <w:pPr>
              <w:spacing w:before="60" w:after="60"/>
              <w:rPr>
                <w:b/>
              </w:rPr>
            </w:pPr>
          </w:p>
        </w:tc>
      </w:tr>
      <w:tr w:rsidR="001A0A7A" w:rsidRPr="004A2E66" w14:paraId="78CE4CEC" w14:textId="77777777" w:rsidTr="001A0A7A">
        <w:tc>
          <w:tcPr>
            <w:tcW w:w="1278" w:type="dxa"/>
          </w:tcPr>
          <w:p w14:paraId="73809939" w14:textId="77777777" w:rsidR="001A0A7A" w:rsidRPr="008B01E8" w:rsidRDefault="001A0A7A" w:rsidP="001A0A7A">
            <w:pPr>
              <w:spacing w:before="60" w:after="60"/>
              <w:rPr>
                <w:b/>
              </w:rPr>
            </w:pPr>
          </w:p>
        </w:tc>
        <w:tc>
          <w:tcPr>
            <w:tcW w:w="3330" w:type="dxa"/>
          </w:tcPr>
          <w:p w14:paraId="2783163F" w14:textId="77777777" w:rsidR="001A0A7A" w:rsidRPr="008B01E8" w:rsidRDefault="001A0A7A" w:rsidP="001A0A7A">
            <w:pPr>
              <w:spacing w:before="60" w:after="60"/>
              <w:rPr>
                <w:b/>
              </w:rPr>
            </w:pPr>
          </w:p>
        </w:tc>
        <w:tc>
          <w:tcPr>
            <w:tcW w:w="2304" w:type="dxa"/>
          </w:tcPr>
          <w:p w14:paraId="6AF93026" w14:textId="77777777" w:rsidR="001A0A7A" w:rsidRPr="008B01E8" w:rsidRDefault="001A0A7A" w:rsidP="001A0A7A">
            <w:pPr>
              <w:spacing w:before="60" w:after="60"/>
              <w:rPr>
                <w:b/>
              </w:rPr>
            </w:pPr>
          </w:p>
        </w:tc>
        <w:tc>
          <w:tcPr>
            <w:tcW w:w="2304" w:type="dxa"/>
          </w:tcPr>
          <w:p w14:paraId="74B903A8" w14:textId="77777777" w:rsidR="001A0A7A" w:rsidRPr="008B01E8" w:rsidRDefault="001A0A7A" w:rsidP="001A0A7A">
            <w:pPr>
              <w:spacing w:before="60" w:after="60"/>
              <w:rPr>
                <w:b/>
              </w:rPr>
            </w:pPr>
          </w:p>
        </w:tc>
      </w:tr>
      <w:tr w:rsidR="001A0A7A" w:rsidRPr="004A2E66" w14:paraId="2378A946" w14:textId="77777777" w:rsidTr="001A0A7A">
        <w:tc>
          <w:tcPr>
            <w:tcW w:w="1278" w:type="dxa"/>
          </w:tcPr>
          <w:p w14:paraId="1D69F48B" w14:textId="77777777" w:rsidR="001A0A7A" w:rsidRPr="008B01E8" w:rsidRDefault="001A0A7A" w:rsidP="001A0A7A">
            <w:pPr>
              <w:spacing w:before="60" w:after="60"/>
              <w:rPr>
                <w:b/>
              </w:rPr>
            </w:pPr>
          </w:p>
        </w:tc>
        <w:tc>
          <w:tcPr>
            <w:tcW w:w="3330" w:type="dxa"/>
          </w:tcPr>
          <w:p w14:paraId="04D74740" w14:textId="77777777" w:rsidR="001A0A7A" w:rsidRPr="008B01E8" w:rsidRDefault="001A0A7A" w:rsidP="001A0A7A">
            <w:pPr>
              <w:spacing w:before="60" w:after="60"/>
              <w:rPr>
                <w:b/>
              </w:rPr>
            </w:pPr>
          </w:p>
        </w:tc>
        <w:tc>
          <w:tcPr>
            <w:tcW w:w="2304" w:type="dxa"/>
          </w:tcPr>
          <w:p w14:paraId="51D5120E" w14:textId="77777777" w:rsidR="001A0A7A" w:rsidRPr="008B01E8" w:rsidRDefault="001A0A7A" w:rsidP="001A0A7A">
            <w:pPr>
              <w:spacing w:before="60" w:after="60"/>
              <w:rPr>
                <w:b/>
              </w:rPr>
            </w:pPr>
          </w:p>
        </w:tc>
        <w:tc>
          <w:tcPr>
            <w:tcW w:w="2304" w:type="dxa"/>
          </w:tcPr>
          <w:p w14:paraId="76227893" w14:textId="77777777" w:rsidR="001A0A7A" w:rsidRPr="008B01E8" w:rsidRDefault="001A0A7A" w:rsidP="001A0A7A">
            <w:pPr>
              <w:spacing w:before="60" w:after="60"/>
              <w:rPr>
                <w:b/>
              </w:rPr>
            </w:pPr>
          </w:p>
        </w:tc>
      </w:tr>
    </w:tbl>
    <w:p w14:paraId="67029E4C" w14:textId="77777777" w:rsidR="001A0A7A" w:rsidRPr="008B01E8" w:rsidRDefault="001A0A7A" w:rsidP="00A16996">
      <w:pPr>
        <w:spacing w:before="240" w:after="120"/>
      </w:pPr>
      <w:r w:rsidRPr="008B01E8">
        <w:t>Membership in Professional Associations and Publications: ______________________________________________________________________</w:t>
      </w:r>
    </w:p>
    <w:p w14:paraId="6A7FA877" w14:textId="77777777" w:rsidR="001A0A7A" w:rsidRPr="008B01E8" w:rsidRDefault="001A0A7A" w:rsidP="001A0A7A">
      <w:r w:rsidRPr="008B01E8">
        <w:t>Language Skills (indicate only languages in which you can work): ______________</w:t>
      </w:r>
    </w:p>
    <w:p w14:paraId="3E6EDBC9" w14:textId="77777777" w:rsidR="001A0A7A" w:rsidRPr="008B01E8" w:rsidRDefault="001A0A7A" w:rsidP="001A0A7A">
      <w:pPr>
        <w:rPr>
          <w:b/>
        </w:rPr>
      </w:pPr>
      <w:r w:rsidRPr="008B01E8">
        <w:rPr>
          <w:b/>
        </w:rPr>
        <w:t>Adequacy for the Assignment: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7"/>
        <w:gridCol w:w="4547"/>
      </w:tblGrid>
      <w:tr w:rsidR="001A0A7A" w:rsidRPr="004A2E66" w14:paraId="1944624F" w14:textId="77777777" w:rsidTr="001A0A7A">
        <w:tc>
          <w:tcPr>
            <w:tcW w:w="4595" w:type="dxa"/>
          </w:tcPr>
          <w:p w14:paraId="3DF27FD7" w14:textId="77777777" w:rsidR="001A0A7A" w:rsidRPr="008B01E8" w:rsidRDefault="001A0A7A" w:rsidP="001A0A7A">
            <w:r w:rsidRPr="008B01E8">
              <w:t xml:space="preserve">Detailed Tasks Assigned on Consultant’s Team of Experts: </w:t>
            </w:r>
          </w:p>
        </w:tc>
        <w:tc>
          <w:tcPr>
            <w:tcW w:w="4621" w:type="dxa"/>
          </w:tcPr>
          <w:p w14:paraId="1B1F426F" w14:textId="77777777" w:rsidR="001A0A7A" w:rsidRPr="008B01E8" w:rsidRDefault="001A0A7A" w:rsidP="001A0A7A">
            <w:r w:rsidRPr="008B01E8">
              <w:t>Reference to Prior Work/Assignments that Best Illustrates Capability to Handle the Assigned Tasks</w:t>
            </w:r>
          </w:p>
        </w:tc>
      </w:tr>
      <w:tr w:rsidR="001A0A7A" w:rsidRPr="004A2E66" w14:paraId="437354B0" w14:textId="77777777" w:rsidTr="001A0A7A">
        <w:trPr>
          <w:trHeight w:val="899"/>
        </w:trPr>
        <w:tc>
          <w:tcPr>
            <w:tcW w:w="4595" w:type="dxa"/>
          </w:tcPr>
          <w:p w14:paraId="6F7C3D33" w14:textId="77777777" w:rsidR="001A0A7A" w:rsidRPr="008B01E8" w:rsidRDefault="001A0A7A" w:rsidP="001A0A7A">
            <w:r w:rsidRPr="008B01E8">
              <w:t>{List all deliverables/tasks in which the Expert will be involved)</w:t>
            </w:r>
          </w:p>
        </w:tc>
        <w:tc>
          <w:tcPr>
            <w:tcW w:w="4621" w:type="dxa"/>
          </w:tcPr>
          <w:p w14:paraId="0C44B8D4" w14:textId="77777777" w:rsidR="001A0A7A" w:rsidRPr="008B01E8" w:rsidRDefault="001A0A7A" w:rsidP="001A0A7A">
            <w:pPr>
              <w:keepLines/>
              <w:spacing w:after="120"/>
              <w:outlineLvl w:val="0"/>
            </w:pPr>
          </w:p>
        </w:tc>
      </w:tr>
      <w:tr w:rsidR="001A0A7A" w:rsidRPr="004A2E66" w14:paraId="36DBC96B" w14:textId="77777777" w:rsidTr="001A0A7A">
        <w:tc>
          <w:tcPr>
            <w:tcW w:w="4595" w:type="dxa"/>
          </w:tcPr>
          <w:p w14:paraId="3A84BC34" w14:textId="77777777" w:rsidR="001A0A7A" w:rsidRPr="008B01E8" w:rsidRDefault="001A0A7A" w:rsidP="001A0A7A">
            <w:pPr>
              <w:keepLines/>
              <w:spacing w:after="120"/>
              <w:ind w:left="431"/>
              <w:outlineLvl w:val="0"/>
              <w:rPr>
                <w:sz w:val="18"/>
              </w:rPr>
            </w:pPr>
          </w:p>
        </w:tc>
        <w:tc>
          <w:tcPr>
            <w:tcW w:w="4621" w:type="dxa"/>
          </w:tcPr>
          <w:p w14:paraId="1134EFAF" w14:textId="77777777" w:rsidR="001A0A7A" w:rsidRPr="008B01E8" w:rsidRDefault="001A0A7A" w:rsidP="001A0A7A">
            <w:pPr>
              <w:keepLines/>
              <w:spacing w:after="120"/>
              <w:outlineLvl w:val="0"/>
            </w:pPr>
          </w:p>
        </w:tc>
      </w:tr>
    </w:tbl>
    <w:p w14:paraId="28CAD43B" w14:textId="77777777" w:rsidR="001A0A7A" w:rsidRPr="008B01E8" w:rsidRDefault="001A0A7A" w:rsidP="001A0A7A">
      <w:r w:rsidRPr="008B01E8">
        <w:tab/>
      </w:r>
    </w:p>
    <w:p w14:paraId="083CA46B" w14:textId="77777777" w:rsidR="001A0A7A" w:rsidRPr="008C26BF" w:rsidRDefault="001A0A7A" w:rsidP="001A0A7A">
      <w:pPr>
        <w:rPr>
          <w:lang w:val="fr-FR"/>
        </w:rPr>
      </w:pPr>
      <w:r w:rsidRPr="008B01E8">
        <w:rPr>
          <w:sz w:val="18"/>
        </w:rPr>
        <w:t xml:space="preserve"> </w:t>
      </w:r>
      <w:r w:rsidRPr="008C26BF">
        <w:rPr>
          <w:b/>
          <w:lang w:val="fr-FR"/>
        </w:rPr>
        <w:t xml:space="preserve">Expert’s contact information: </w:t>
      </w:r>
      <w:r w:rsidRPr="008C26BF">
        <w:rPr>
          <w:lang w:val="fr-FR"/>
        </w:rPr>
        <w:t>(e-mail …………………., phone……………)</w:t>
      </w:r>
    </w:p>
    <w:p w14:paraId="197C4D34" w14:textId="77777777" w:rsidR="001A0A7A" w:rsidRPr="008B01E8" w:rsidRDefault="001A0A7A" w:rsidP="00A16996">
      <w:pPr>
        <w:spacing w:before="240" w:after="240"/>
        <w:rPr>
          <w:b/>
        </w:rPr>
      </w:pPr>
      <w:r w:rsidRPr="008B01E8">
        <w:rPr>
          <w:b/>
        </w:rPr>
        <w:t>Certification:</w:t>
      </w:r>
    </w:p>
    <w:p w14:paraId="50AA7D6F" w14:textId="0527F01E" w:rsidR="001A0A7A" w:rsidRDefault="001A0A7A" w:rsidP="001A0A7A">
      <w:pPr>
        <w:jc w:val="both"/>
      </w:pPr>
      <w:r w:rsidRPr="008B01E8">
        <w:t xml:space="preserve">I, the undersigned, certify that to the best of my knowledge and belief, this CV correctly describes myself, my qualifications, and my experience, and I am available, as and when necessary, to undertake the assignment in case of an award. I understand that any misstatement or misrepresentation described herein may lead to my disqualification or dismissal by the Client, and/or sanctions by the Bank. </w:t>
      </w:r>
    </w:p>
    <w:p w14:paraId="683359E8" w14:textId="77777777" w:rsidR="002E1AEB" w:rsidRPr="008B01E8" w:rsidRDefault="002E1AEB" w:rsidP="001A0A7A">
      <w:pPr>
        <w:jc w:val="both"/>
      </w:pPr>
    </w:p>
    <w:p w14:paraId="379AF859" w14:textId="77777777" w:rsidR="001A0A7A" w:rsidRPr="008B01E8" w:rsidRDefault="001A0A7A" w:rsidP="001A0A7A">
      <w:r w:rsidRPr="008B01E8">
        <w:tab/>
      </w:r>
      <w:r w:rsidRPr="008B01E8">
        <w:tab/>
      </w:r>
      <w:r w:rsidRPr="008B01E8">
        <w:tab/>
      </w:r>
      <w:r w:rsidRPr="008B01E8">
        <w:tab/>
      </w:r>
      <w:r w:rsidRPr="008B01E8">
        <w:tab/>
      </w:r>
      <w:r w:rsidRPr="008B01E8">
        <w:tab/>
      </w:r>
      <w:r w:rsidRPr="008B01E8">
        <w:tab/>
      </w:r>
      <w:r w:rsidRPr="008B01E8">
        <w:tab/>
      </w:r>
      <w:r w:rsidRPr="008B01E8">
        <w:tab/>
      </w:r>
      <w:r w:rsidRPr="008B01E8">
        <w:tab/>
        <w:t>{day/month/year}</w:t>
      </w:r>
    </w:p>
    <w:p w14:paraId="4F362CD2" w14:textId="77777777" w:rsidR="001A0A7A" w:rsidRPr="008B01E8" w:rsidRDefault="004F1270" w:rsidP="001A0A7A">
      <w:pPr>
        <w:rPr>
          <w:sz w:val="18"/>
        </w:rPr>
      </w:pPr>
      <w:r>
        <w:rPr>
          <w:sz w:val="18"/>
        </w:rPr>
        <w:pict w14:anchorId="5FCE05E8">
          <v:rect id="_x0000_i1032" style="width:0;height:1.5pt" o:hralign="center" o:hrstd="t" o:hr="t" fillcolor="#a0a0a0" stroked="f"/>
        </w:pict>
      </w:r>
    </w:p>
    <w:p w14:paraId="6C6260DC" w14:textId="77777777" w:rsidR="001A0A7A" w:rsidRPr="008B01E8" w:rsidRDefault="001A0A7A" w:rsidP="001A0A7A">
      <w:pPr>
        <w:rPr>
          <w:sz w:val="18"/>
        </w:rPr>
      </w:pPr>
      <w:r w:rsidRPr="008B01E8">
        <w:rPr>
          <w:sz w:val="18"/>
        </w:rPr>
        <w:t xml:space="preserve">Name of Expert </w:t>
      </w:r>
      <w:r w:rsidRPr="008B01E8">
        <w:rPr>
          <w:sz w:val="18"/>
        </w:rPr>
        <w:tab/>
      </w:r>
      <w:r w:rsidRPr="008B01E8">
        <w:rPr>
          <w:sz w:val="18"/>
        </w:rPr>
        <w:tab/>
      </w:r>
      <w:r w:rsidRPr="008B01E8">
        <w:rPr>
          <w:sz w:val="18"/>
        </w:rPr>
        <w:tab/>
      </w:r>
      <w:r w:rsidRPr="008B01E8">
        <w:rPr>
          <w:sz w:val="18"/>
        </w:rPr>
        <w:tab/>
      </w:r>
      <w:r w:rsidRPr="008B01E8">
        <w:rPr>
          <w:sz w:val="18"/>
        </w:rPr>
        <w:tab/>
        <w:t xml:space="preserve"> Signature </w:t>
      </w:r>
      <w:r w:rsidRPr="008B01E8">
        <w:rPr>
          <w:sz w:val="18"/>
        </w:rPr>
        <w:tab/>
      </w:r>
      <w:r w:rsidRPr="008B01E8">
        <w:rPr>
          <w:sz w:val="18"/>
        </w:rPr>
        <w:tab/>
      </w:r>
      <w:r w:rsidRPr="008B01E8">
        <w:rPr>
          <w:sz w:val="18"/>
        </w:rPr>
        <w:tab/>
      </w:r>
      <w:r w:rsidRPr="008B01E8">
        <w:rPr>
          <w:sz w:val="18"/>
        </w:rPr>
        <w:tab/>
      </w:r>
      <w:r w:rsidRPr="008B01E8">
        <w:rPr>
          <w:sz w:val="18"/>
        </w:rPr>
        <w:tab/>
        <w:t>Date</w:t>
      </w:r>
    </w:p>
    <w:p w14:paraId="152AB955" w14:textId="77777777" w:rsidR="001A0A7A" w:rsidRPr="008B01E8" w:rsidRDefault="001A0A7A" w:rsidP="001A0A7A">
      <w:r w:rsidRPr="008B01E8">
        <w:tab/>
      </w:r>
      <w:r w:rsidRPr="008B01E8">
        <w:tab/>
      </w:r>
      <w:r w:rsidRPr="008B01E8">
        <w:tab/>
      </w:r>
      <w:r w:rsidRPr="008B01E8">
        <w:tab/>
      </w:r>
      <w:r w:rsidRPr="008B01E8">
        <w:tab/>
      </w:r>
      <w:r w:rsidRPr="008B01E8">
        <w:tab/>
      </w:r>
      <w:r w:rsidRPr="008B01E8">
        <w:tab/>
      </w:r>
      <w:r w:rsidRPr="008B01E8">
        <w:tab/>
      </w:r>
      <w:r w:rsidRPr="008B01E8">
        <w:tab/>
      </w:r>
      <w:r w:rsidRPr="008B01E8">
        <w:tab/>
        <w:t>{day/month/year}</w:t>
      </w:r>
    </w:p>
    <w:p w14:paraId="2314AA74" w14:textId="77777777" w:rsidR="001A0A7A" w:rsidRPr="008B01E8" w:rsidRDefault="004F1270" w:rsidP="001A0A7A">
      <w:pPr>
        <w:rPr>
          <w:sz w:val="18"/>
        </w:rPr>
      </w:pPr>
      <w:r>
        <w:rPr>
          <w:sz w:val="18"/>
        </w:rPr>
        <w:pict w14:anchorId="7DC573EA">
          <v:rect id="_x0000_i1033" style="width:0;height:1.5pt" o:hralign="center" o:hrstd="t" o:hr="t" fillcolor="#a0a0a0" stroked="f"/>
        </w:pict>
      </w:r>
    </w:p>
    <w:p w14:paraId="6ADBDCEF" w14:textId="77777777" w:rsidR="001A0A7A" w:rsidRPr="008B01E8" w:rsidRDefault="001A0A7A" w:rsidP="001A0A7A">
      <w:pPr>
        <w:rPr>
          <w:sz w:val="18"/>
        </w:rPr>
      </w:pPr>
      <w:r w:rsidRPr="008B01E8">
        <w:rPr>
          <w:sz w:val="18"/>
        </w:rPr>
        <w:t xml:space="preserve">Name of authorized </w:t>
      </w:r>
      <w:r w:rsidRPr="008B01E8">
        <w:rPr>
          <w:sz w:val="18"/>
        </w:rPr>
        <w:tab/>
      </w:r>
      <w:r w:rsidRPr="008B01E8">
        <w:rPr>
          <w:sz w:val="18"/>
        </w:rPr>
        <w:tab/>
      </w:r>
      <w:r w:rsidRPr="008B01E8">
        <w:rPr>
          <w:sz w:val="18"/>
        </w:rPr>
        <w:tab/>
      </w:r>
      <w:r w:rsidRPr="008B01E8">
        <w:rPr>
          <w:sz w:val="18"/>
        </w:rPr>
        <w:tab/>
        <w:t>Signature</w:t>
      </w:r>
      <w:r w:rsidRPr="008B01E8">
        <w:rPr>
          <w:sz w:val="18"/>
        </w:rPr>
        <w:tab/>
      </w:r>
      <w:r w:rsidRPr="008B01E8">
        <w:rPr>
          <w:sz w:val="18"/>
        </w:rPr>
        <w:tab/>
      </w:r>
      <w:r w:rsidRPr="008B01E8">
        <w:rPr>
          <w:sz w:val="18"/>
        </w:rPr>
        <w:tab/>
      </w:r>
      <w:r w:rsidRPr="008B01E8">
        <w:rPr>
          <w:sz w:val="18"/>
        </w:rPr>
        <w:tab/>
      </w:r>
      <w:r w:rsidRPr="008B01E8">
        <w:rPr>
          <w:sz w:val="18"/>
        </w:rPr>
        <w:tab/>
      </w:r>
      <w:r w:rsidRPr="008B01E8">
        <w:rPr>
          <w:sz w:val="18"/>
        </w:rPr>
        <w:tab/>
        <w:t>Date</w:t>
      </w:r>
    </w:p>
    <w:p w14:paraId="0FB7B0E4" w14:textId="77777777" w:rsidR="001A0A7A" w:rsidRPr="008B01E8" w:rsidRDefault="001A0A7A" w:rsidP="001A0A7A">
      <w:pPr>
        <w:rPr>
          <w:sz w:val="18"/>
        </w:rPr>
      </w:pPr>
      <w:r w:rsidRPr="008B01E8">
        <w:rPr>
          <w:sz w:val="18"/>
        </w:rPr>
        <w:t>Representative of the Consultant (the same who signs the Proposal)</w:t>
      </w:r>
      <w:r w:rsidRPr="008B01E8">
        <w:rPr>
          <w:sz w:val="18"/>
        </w:rPr>
        <w:tab/>
      </w:r>
      <w:r w:rsidRPr="008B01E8">
        <w:rPr>
          <w:sz w:val="18"/>
        </w:rPr>
        <w:br w:type="page"/>
      </w:r>
    </w:p>
    <w:p w14:paraId="4800876C" w14:textId="7EDDCD0C" w:rsidR="00601EEA" w:rsidRDefault="00601EEA" w:rsidP="00601EEA">
      <w:pPr>
        <w:jc w:val="center"/>
        <w:rPr>
          <w:b/>
          <w:smallCaps/>
          <w:sz w:val="28"/>
          <w:szCs w:val="28"/>
        </w:rPr>
      </w:pPr>
      <w:bookmarkStart w:id="277" w:name="_Toc503364209"/>
      <w:bookmarkEnd w:id="275"/>
      <w:r>
        <w:rPr>
          <w:b/>
          <w:smallCaps/>
          <w:sz w:val="28"/>
          <w:szCs w:val="28"/>
        </w:rPr>
        <w:t xml:space="preserve">financial </w:t>
      </w:r>
      <w:r w:rsidRPr="00F50C5F">
        <w:rPr>
          <w:b/>
          <w:smallCaps/>
          <w:sz w:val="28"/>
          <w:szCs w:val="28"/>
        </w:rPr>
        <w:t>Proposal Form</w:t>
      </w:r>
      <w:r>
        <w:rPr>
          <w:b/>
          <w:smallCaps/>
          <w:sz w:val="28"/>
          <w:szCs w:val="28"/>
        </w:rPr>
        <w:t xml:space="preserve"> 1</w:t>
      </w:r>
    </w:p>
    <w:p w14:paraId="1509DC3E" w14:textId="7CAFB811" w:rsidR="001A0A7A" w:rsidRDefault="001A0A7A" w:rsidP="001A0A7A">
      <w:pPr>
        <w:jc w:val="center"/>
        <w:rPr>
          <w:b/>
          <w:smallCaps/>
          <w:sz w:val="28"/>
          <w:szCs w:val="28"/>
        </w:rPr>
      </w:pPr>
      <w:r w:rsidRPr="008B01E8">
        <w:rPr>
          <w:b/>
          <w:smallCaps/>
          <w:sz w:val="28"/>
          <w:szCs w:val="28"/>
        </w:rPr>
        <w:t>Summary of Costs</w:t>
      </w:r>
    </w:p>
    <w:p w14:paraId="7C35632D" w14:textId="77777777" w:rsidR="00F51A82" w:rsidRPr="008B01E8" w:rsidRDefault="00F51A82" w:rsidP="001A0A7A">
      <w:pPr>
        <w:jc w:val="center"/>
        <w:rPr>
          <w:b/>
          <w:smallCaps/>
          <w:sz w:val="28"/>
          <w:szCs w:val="28"/>
        </w:rPr>
      </w:pPr>
    </w:p>
    <w:tbl>
      <w:tblPr>
        <w:tblW w:w="980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944"/>
        <w:gridCol w:w="2880"/>
        <w:gridCol w:w="2971"/>
        <w:gridCol w:w="9"/>
      </w:tblGrid>
      <w:tr w:rsidR="001A0A7A" w:rsidRPr="004A2E66" w14:paraId="004778D8" w14:textId="77777777" w:rsidTr="001A0A7A">
        <w:trPr>
          <w:gridAfter w:val="1"/>
          <w:wAfter w:w="8" w:type="dxa"/>
          <w:cantSplit/>
          <w:trHeight w:hRule="exact" w:val="397"/>
          <w:jc w:val="center"/>
        </w:trPr>
        <w:tc>
          <w:tcPr>
            <w:tcW w:w="3945" w:type="dxa"/>
            <w:vMerge w:val="restart"/>
            <w:tcBorders>
              <w:top w:val="double" w:sz="4" w:space="0" w:color="auto"/>
            </w:tcBorders>
            <w:vAlign w:val="center"/>
          </w:tcPr>
          <w:p w14:paraId="3652FFF4" w14:textId="77777777" w:rsidR="001A0A7A" w:rsidRPr="008B01E8" w:rsidRDefault="001A0A7A" w:rsidP="001A0A7A">
            <w:pPr>
              <w:pStyle w:val="Heading8"/>
              <w:keepNext w:val="0"/>
              <w:ind w:left="0" w:firstLine="0"/>
              <w:jc w:val="center"/>
              <w:rPr>
                <w:sz w:val="22"/>
              </w:rPr>
            </w:pPr>
            <w:r w:rsidRPr="008B01E8">
              <w:rPr>
                <w:sz w:val="22"/>
                <w:szCs w:val="22"/>
              </w:rPr>
              <w:t>Item</w:t>
            </w:r>
          </w:p>
        </w:tc>
        <w:tc>
          <w:tcPr>
            <w:tcW w:w="5851" w:type="dxa"/>
            <w:gridSpan w:val="2"/>
            <w:tcBorders>
              <w:top w:val="double" w:sz="4" w:space="0" w:color="auto"/>
              <w:bottom w:val="single" w:sz="8" w:space="0" w:color="auto"/>
            </w:tcBorders>
            <w:vAlign w:val="center"/>
          </w:tcPr>
          <w:p w14:paraId="29320DC8" w14:textId="77777777" w:rsidR="001A0A7A" w:rsidRPr="008B01E8" w:rsidRDefault="001A0A7A" w:rsidP="001A0A7A">
            <w:pPr>
              <w:jc w:val="center"/>
              <w:rPr>
                <w:b/>
                <w:bCs/>
              </w:rPr>
            </w:pPr>
            <w:r w:rsidRPr="008B01E8">
              <w:rPr>
                <w:b/>
                <w:bCs/>
              </w:rPr>
              <w:t>Cost</w:t>
            </w:r>
          </w:p>
        </w:tc>
      </w:tr>
      <w:tr w:rsidR="001A0A7A" w:rsidRPr="004A2E66" w14:paraId="750138FA" w14:textId="77777777" w:rsidTr="001A0A7A">
        <w:trPr>
          <w:gridAfter w:val="1"/>
          <w:wAfter w:w="8" w:type="dxa"/>
          <w:cantSplit/>
          <w:trHeight w:hRule="exact" w:val="641"/>
          <w:jc w:val="center"/>
        </w:trPr>
        <w:tc>
          <w:tcPr>
            <w:tcW w:w="3945" w:type="dxa"/>
            <w:vMerge/>
          </w:tcPr>
          <w:p w14:paraId="50F39903" w14:textId="77777777" w:rsidR="001A0A7A" w:rsidRPr="008B01E8" w:rsidRDefault="001A0A7A" w:rsidP="001A0A7A">
            <w:pPr>
              <w:spacing w:before="40"/>
            </w:pPr>
          </w:p>
        </w:tc>
        <w:tc>
          <w:tcPr>
            <w:tcW w:w="5851" w:type="dxa"/>
            <w:gridSpan w:val="2"/>
            <w:tcBorders>
              <w:top w:val="single" w:sz="8" w:space="0" w:color="auto"/>
              <w:bottom w:val="single" w:sz="12" w:space="0" w:color="auto"/>
            </w:tcBorders>
            <w:vAlign w:val="center"/>
          </w:tcPr>
          <w:p w14:paraId="2C41D7D1" w14:textId="77777777" w:rsidR="001A0A7A" w:rsidRPr="008B01E8" w:rsidRDefault="001A0A7A" w:rsidP="001A0A7A">
            <w:r w:rsidRPr="008B01E8">
              <w:rPr>
                <w:b/>
                <w:bCs/>
                <w:i/>
                <w:iCs/>
              </w:rPr>
              <w:t>{Delete columns which are not used}</w:t>
            </w:r>
          </w:p>
        </w:tc>
      </w:tr>
      <w:tr w:rsidR="001A0A7A" w:rsidRPr="004A2E66" w14:paraId="5D49F89A" w14:textId="77777777" w:rsidTr="001A0A7A">
        <w:trPr>
          <w:gridAfter w:val="1"/>
          <w:wAfter w:w="9" w:type="dxa"/>
          <w:cantSplit/>
          <w:trHeight w:hRule="exact" w:val="993"/>
          <w:jc w:val="center"/>
        </w:trPr>
        <w:tc>
          <w:tcPr>
            <w:tcW w:w="3945" w:type="dxa"/>
            <w:vMerge/>
            <w:tcBorders>
              <w:bottom w:val="single" w:sz="12" w:space="0" w:color="auto"/>
            </w:tcBorders>
          </w:tcPr>
          <w:p w14:paraId="4AF3B6AC" w14:textId="77777777" w:rsidR="001A0A7A" w:rsidRPr="008B01E8" w:rsidRDefault="001A0A7A" w:rsidP="001A0A7A">
            <w:pPr>
              <w:spacing w:before="40"/>
            </w:pPr>
          </w:p>
        </w:tc>
        <w:tc>
          <w:tcPr>
            <w:tcW w:w="2880" w:type="dxa"/>
            <w:tcBorders>
              <w:top w:val="single" w:sz="8" w:space="0" w:color="auto"/>
              <w:bottom w:val="single" w:sz="12" w:space="0" w:color="auto"/>
            </w:tcBorders>
            <w:vAlign w:val="center"/>
          </w:tcPr>
          <w:p w14:paraId="02B3B509" w14:textId="77777777" w:rsidR="001A0A7A" w:rsidRPr="008B01E8" w:rsidRDefault="001A0A7A" w:rsidP="001A0A7A">
            <w:r w:rsidRPr="008B01E8">
              <w:t>{</w:t>
            </w:r>
            <w:r w:rsidRPr="008B01E8">
              <w:rPr>
                <w:i/>
                <w:iCs/>
              </w:rPr>
              <w:t xml:space="preserve">Insert Foreign Currency </w:t>
            </w:r>
            <w:r>
              <w:rPr>
                <w:i/>
                <w:iCs/>
              </w:rPr>
              <w:t>as applicable</w:t>
            </w:r>
            <w:r w:rsidRPr="008B01E8">
              <w:t>}</w:t>
            </w:r>
          </w:p>
        </w:tc>
        <w:tc>
          <w:tcPr>
            <w:tcW w:w="2970" w:type="dxa"/>
            <w:tcBorders>
              <w:top w:val="single" w:sz="8" w:space="0" w:color="auto"/>
              <w:bottom w:val="single" w:sz="12" w:space="0" w:color="auto"/>
            </w:tcBorders>
            <w:vAlign w:val="center"/>
          </w:tcPr>
          <w:p w14:paraId="4334D7DC" w14:textId="77777777" w:rsidR="001A0A7A" w:rsidRPr="008B01E8" w:rsidRDefault="001A0A7A" w:rsidP="001A0A7A">
            <w:pPr>
              <w:rPr>
                <w:i/>
                <w:iCs/>
              </w:rPr>
            </w:pPr>
            <w:r w:rsidRPr="008B01E8">
              <w:t>{</w:t>
            </w:r>
            <w:r w:rsidRPr="008B01E8">
              <w:rPr>
                <w:i/>
                <w:iCs/>
              </w:rPr>
              <w:t>Insert Local Currency</w:t>
            </w:r>
            <w:r>
              <w:rPr>
                <w:i/>
                <w:iCs/>
              </w:rPr>
              <w:t xml:space="preserve"> as applicable</w:t>
            </w:r>
            <w:r w:rsidRPr="008B01E8">
              <w:rPr>
                <w:sz w:val="16"/>
                <w:szCs w:val="16"/>
              </w:rPr>
              <w:t>}</w:t>
            </w:r>
          </w:p>
        </w:tc>
      </w:tr>
      <w:tr w:rsidR="001A0A7A" w:rsidRPr="004A2E66" w14:paraId="559FE930" w14:textId="77777777" w:rsidTr="001A0A7A">
        <w:trPr>
          <w:gridAfter w:val="1"/>
          <w:wAfter w:w="9" w:type="dxa"/>
          <w:cantSplit/>
          <w:trHeight w:hRule="exact" w:val="471"/>
          <w:jc w:val="center"/>
        </w:trPr>
        <w:tc>
          <w:tcPr>
            <w:tcW w:w="3945" w:type="dxa"/>
            <w:tcBorders>
              <w:bottom w:val="single" w:sz="12" w:space="0" w:color="auto"/>
            </w:tcBorders>
          </w:tcPr>
          <w:p w14:paraId="79D30914" w14:textId="77777777" w:rsidR="001A0A7A" w:rsidRPr="008B01E8" w:rsidRDefault="001A0A7A" w:rsidP="001A0A7A">
            <w:pPr>
              <w:spacing w:before="40"/>
              <w:rPr>
                <w:b/>
              </w:rPr>
            </w:pPr>
            <w:r w:rsidRPr="008B01E8">
              <w:rPr>
                <w:b/>
              </w:rPr>
              <w:t xml:space="preserve">Cost of the Financial Proposal </w:t>
            </w:r>
          </w:p>
        </w:tc>
        <w:tc>
          <w:tcPr>
            <w:tcW w:w="2880" w:type="dxa"/>
            <w:tcBorders>
              <w:top w:val="single" w:sz="8" w:space="0" w:color="auto"/>
              <w:bottom w:val="single" w:sz="12" w:space="0" w:color="auto"/>
            </w:tcBorders>
            <w:vAlign w:val="center"/>
          </w:tcPr>
          <w:p w14:paraId="30103C01" w14:textId="77777777" w:rsidR="001A0A7A" w:rsidRPr="008B01E8" w:rsidRDefault="001A0A7A" w:rsidP="001A0A7A">
            <w:pPr>
              <w:jc w:val="center"/>
              <w:rPr>
                <w:b/>
              </w:rPr>
            </w:pPr>
          </w:p>
        </w:tc>
        <w:tc>
          <w:tcPr>
            <w:tcW w:w="2970" w:type="dxa"/>
            <w:tcBorders>
              <w:top w:val="single" w:sz="8" w:space="0" w:color="auto"/>
              <w:bottom w:val="single" w:sz="12" w:space="0" w:color="auto"/>
            </w:tcBorders>
            <w:vAlign w:val="center"/>
          </w:tcPr>
          <w:p w14:paraId="79DAB007" w14:textId="77777777" w:rsidR="001A0A7A" w:rsidRPr="008B01E8" w:rsidRDefault="001A0A7A" w:rsidP="001A0A7A">
            <w:pPr>
              <w:jc w:val="center"/>
              <w:rPr>
                <w:b/>
              </w:rPr>
            </w:pPr>
          </w:p>
        </w:tc>
      </w:tr>
      <w:tr w:rsidR="001A0A7A" w:rsidRPr="004A2E66" w14:paraId="0AA54C79" w14:textId="77777777" w:rsidTr="001A0A7A">
        <w:trPr>
          <w:gridAfter w:val="1"/>
          <w:wAfter w:w="9" w:type="dxa"/>
          <w:cantSplit/>
          <w:trHeight w:hRule="exact" w:val="444"/>
          <w:jc w:val="center"/>
        </w:trPr>
        <w:tc>
          <w:tcPr>
            <w:tcW w:w="3945" w:type="dxa"/>
            <w:tcBorders>
              <w:bottom w:val="single" w:sz="12" w:space="0" w:color="auto"/>
            </w:tcBorders>
          </w:tcPr>
          <w:p w14:paraId="72C1BEF6" w14:textId="77777777" w:rsidR="001A0A7A" w:rsidRPr="008B01E8" w:rsidRDefault="001A0A7A" w:rsidP="001A0A7A">
            <w:pPr>
              <w:spacing w:before="40"/>
              <w:jc w:val="center"/>
            </w:pPr>
            <w:r w:rsidRPr="008B01E8">
              <w:t>Including:</w:t>
            </w:r>
          </w:p>
        </w:tc>
        <w:tc>
          <w:tcPr>
            <w:tcW w:w="2880" w:type="dxa"/>
            <w:tcBorders>
              <w:top w:val="single" w:sz="8" w:space="0" w:color="auto"/>
              <w:bottom w:val="single" w:sz="12" w:space="0" w:color="auto"/>
            </w:tcBorders>
            <w:vAlign w:val="center"/>
          </w:tcPr>
          <w:p w14:paraId="0DC7CC1F" w14:textId="77777777" w:rsidR="001A0A7A" w:rsidRPr="008B01E8" w:rsidRDefault="001A0A7A" w:rsidP="001A0A7A"/>
        </w:tc>
        <w:tc>
          <w:tcPr>
            <w:tcW w:w="2970" w:type="dxa"/>
            <w:tcBorders>
              <w:top w:val="single" w:sz="8" w:space="0" w:color="auto"/>
              <w:bottom w:val="single" w:sz="12" w:space="0" w:color="auto"/>
            </w:tcBorders>
            <w:vAlign w:val="center"/>
          </w:tcPr>
          <w:p w14:paraId="44EE7257" w14:textId="77777777" w:rsidR="001A0A7A" w:rsidRPr="008B01E8" w:rsidRDefault="001A0A7A" w:rsidP="001A0A7A"/>
        </w:tc>
      </w:tr>
      <w:tr w:rsidR="001A0A7A" w:rsidRPr="004A2E66" w14:paraId="14868DFA" w14:textId="77777777" w:rsidTr="001A0A7A">
        <w:trPr>
          <w:gridAfter w:val="1"/>
          <w:wAfter w:w="9" w:type="dxa"/>
          <w:cantSplit/>
          <w:trHeight w:hRule="exact" w:val="444"/>
          <w:jc w:val="center"/>
        </w:trPr>
        <w:tc>
          <w:tcPr>
            <w:tcW w:w="3945" w:type="dxa"/>
            <w:tcBorders>
              <w:bottom w:val="single" w:sz="12" w:space="0" w:color="auto"/>
            </w:tcBorders>
          </w:tcPr>
          <w:p w14:paraId="027381C5" w14:textId="77777777" w:rsidR="001A0A7A" w:rsidRPr="008B01E8" w:rsidRDefault="001A0A7A" w:rsidP="001A0A7A">
            <w:pPr>
              <w:spacing w:before="40"/>
              <w:jc w:val="center"/>
              <w:rPr>
                <w:i/>
              </w:rPr>
            </w:pPr>
            <w:r w:rsidRPr="008B01E8">
              <w:t xml:space="preserve">(1) </w:t>
            </w:r>
            <w:r w:rsidRPr="008B01E8">
              <w:rPr>
                <w:b/>
              </w:rPr>
              <w:t xml:space="preserve">Remuneration </w:t>
            </w:r>
          </w:p>
        </w:tc>
        <w:tc>
          <w:tcPr>
            <w:tcW w:w="2880" w:type="dxa"/>
            <w:tcBorders>
              <w:top w:val="single" w:sz="8" w:space="0" w:color="auto"/>
              <w:bottom w:val="single" w:sz="12" w:space="0" w:color="auto"/>
            </w:tcBorders>
            <w:vAlign w:val="center"/>
          </w:tcPr>
          <w:p w14:paraId="244624CE" w14:textId="77777777" w:rsidR="001A0A7A" w:rsidRPr="008B01E8" w:rsidRDefault="001A0A7A" w:rsidP="001A0A7A">
            <w:pPr>
              <w:jc w:val="right"/>
            </w:pPr>
          </w:p>
        </w:tc>
        <w:tc>
          <w:tcPr>
            <w:tcW w:w="2970" w:type="dxa"/>
            <w:tcBorders>
              <w:top w:val="single" w:sz="8" w:space="0" w:color="auto"/>
              <w:bottom w:val="single" w:sz="12" w:space="0" w:color="auto"/>
            </w:tcBorders>
            <w:vAlign w:val="center"/>
          </w:tcPr>
          <w:p w14:paraId="31FEBC32" w14:textId="77777777" w:rsidR="001A0A7A" w:rsidRPr="008B01E8" w:rsidRDefault="001A0A7A" w:rsidP="001A0A7A">
            <w:pPr>
              <w:jc w:val="right"/>
            </w:pPr>
          </w:p>
        </w:tc>
      </w:tr>
      <w:tr w:rsidR="001A0A7A" w:rsidRPr="004A2E66" w14:paraId="0A254408" w14:textId="77777777" w:rsidTr="001A0A7A">
        <w:trPr>
          <w:gridAfter w:val="1"/>
          <w:wAfter w:w="9" w:type="dxa"/>
          <w:cantSplit/>
          <w:trHeight w:hRule="exact" w:val="444"/>
          <w:jc w:val="center"/>
        </w:trPr>
        <w:tc>
          <w:tcPr>
            <w:tcW w:w="3945" w:type="dxa"/>
            <w:tcBorders>
              <w:bottom w:val="single" w:sz="12" w:space="0" w:color="auto"/>
            </w:tcBorders>
          </w:tcPr>
          <w:p w14:paraId="09017210" w14:textId="77777777" w:rsidR="001A0A7A" w:rsidRPr="008B01E8" w:rsidRDefault="001A0A7A" w:rsidP="001A0A7A">
            <w:pPr>
              <w:spacing w:before="40"/>
              <w:jc w:val="center"/>
              <w:rPr>
                <w:i/>
              </w:rPr>
            </w:pPr>
            <w:r w:rsidRPr="008B01E8">
              <w:t>(2)</w:t>
            </w:r>
            <w:r w:rsidRPr="008B01E8">
              <w:rPr>
                <w:i/>
              </w:rPr>
              <w:t xml:space="preserve"> </w:t>
            </w:r>
            <w:r w:rsidRPr="008B01E8">
              <w:rPr>
                <w:b/>
              </w:rPr>
              <w:t>Reimbursables</w:t>
            </w:r>
          </w:p>
        </w:tc>
        <w:tc>
          <w:tcPr>
            <w:tcW w:w="2880" w:type="dxa"/>
            <w:tcBorders>
              <w:top w:val="single" w:sz="8" w:space="0" w:color="auto"/>
              <w:bottom w:val="single" w:sz="12" w:space="0" w:color="auto"/>
            </w:tcBorders>
            <w:vAlign w:val="center"/>
          </w:tcPr>
          <w:p w14:paraId="178172CF" w14:textId="77777777" w:rsidR="001A0A7A" w:rsidRPr="008B01E8" w:rsidRDefault="001A0A7A" w:rsidP="001A0A7A">
            <w:pPr>
              <w:jc w:val="right"/>
            </w:pPr>
          </w:p>
        </w:tc>
        <w:tc>
          <w:tcPr>
            <w:tcW w:w="2970" w:type="dxa"/>
            <w:tcBorders>
              <w:top w:val="single" w:sz="8" w:space="0" w:color="auto"/>
              <w:bottom w:val="single" w:sz="12" w:space="0" w:color="auto"/>
            </w:tcBorders>
            <w:vAlign w:val="center"/>
          </w:tcPr>
          <w:p w14:paraId="5C1E1C01" w14:textId="77777777" w:rsidR="001A0A7A" w:rsidRPr="008B01E8" w:rsidRDefault="001A0A7A" w:rsidP="001A0A7A">
            <w:pPr>
              <w:jc w:val="right"/>
            </w:pPr>
          </w:p>
        </w:tc>
      </w:tr>
      <w:tr w:rsidR="001A0A7A" w:rsidRPr="004A2E66" w14:paraId="3C9B2D65" w14:textId="77777777" w:rsidTr="001A0A7A">
        <w:trPr>
          <w:gridAfter w:val="1"/>
          <w:wAfter w:w="9" w:type="dxa"/>
          <w:cantSplit/>
          <w:jc w:val="center"/>
        </w:trPr>
        <w:tc>
          <w:tcPr>
            <w:tcW w:w="3945" w:type="dxa"/>
            <w:tcBorders>
              <w:bottom w:val="single" w:sz="12" w:space="0" w:color="auto"/>
            </w:tcBorders>
          </w:tcPr>
          <w:p w14:paraId="52AFAF70" w14:textId="77777777" w:rsidR="001A0A7A" w:rsidRDefault="001A0A7A" w:rsidP="001A0A7A">
            <w:pPr>
              <w:spacing w:before="40"/>
              <w:rPr>
                <w:b/>
                <w:u w:val="single"/>
              </w:rPr>
            </w:pPr>
            <w:r w:rsidRPr="008B01E8">
              <w:rPr>
                <w:b/>
                <w:u w:val="single"/>
              </w:rPr>
              <w:t>Total Cost of the Financial Proposal:</w:t>
            </w:r>
          </w:p>
          <w:p w14:paraId="38EA2EEF" w14:textId="77777777" w:rsidR="001A0A7A" w:rsidRPr="00AD4679" w:rsidRDefault="001A0A7A" w:rsidP="001A0A7A">
            <w:pPr>
              <w:spacing w:before="40"/>
              <w:rPr>
                <w:b/>
                <w:i/>
                <w:iCs/>
                <w:u w:val="single"/>
              </w:rPr>
            </w:pPr>
            <w:r w:rsidRPr="00AD4679">
              <w:rPr>
                <w:rFonts w:asciiTheme="minorHAnsi" w:hAnsiTheme="minorHAnsi"/>
                <w:i/>
                <w:iCs/>
                <w:sz w:val="22"/>
                <w:szCs w:val="22"/>
              </w:rPr>
              <w:t>{Should match the amount in the Proposal Submission Form}</w:t>
            </w:r>
          </w:p>
        </w:tc>
        <w:tc>
          <w:tcPr>
            <w:tcW w:w="2880" w:type="dxa"/>
            <w:tcBorders>
              <w:top w:val="single" w:sz="8" w:space="0" w:color="auto"/>
              <w:bottom w:val="single" w:sz="12" w:space="0" w:color="auto"/>
            </w:tcBorders>
            <w:vAlign w:val="center"/>
          </w:tcPr>
          <w:p w14:paraId="0B175919" w14:textId="77777777" w:rsidR="001A0A7A" w:rsidRPr="008B01E8" w:rsidRDefault="001A0A7A" w:rsidP="001A0A7A"/>
        </w:tc>
        <w:tc>
          <w:tcPr>
            <w:tcW w:w="2970" w:type="dxa"/>
            <w:tcBorders>
              <w:top w:val="single" w:sz="8" w:space="0" w:color="auto"/>
              <w:bottom w:val="single" w:sz="12" w:space="0" w:color="auto"/>
            </w:tcBorders>
            <w:vAlign w:val="center"/>
          </w:tcPr>
          <w:p w14:paraId="19C1D87F" w14:textId="77777777" w:rsidR="001A0A7A" w:rsidRPr="008B01E8" w:rsidRDefault="001A0A7A" w:rsidP="001A0A7A"/>
        </w:tc>
      </w:tr>
      <w:tr w:rsidR="001A0A7A" w:rsidRPr="004A2E66" w14:paraId="5319A738" w14:textId="77777777" w:rsidTr="001A0A7A">
        <w:trPr>
          <w:cantSplit/>
          <w:trHeight w:hRule="exact" w:val="912"/>
          <w:jc w:val="center"/>
        </w:trPr>
        <w:tc>
          <w:tcPr>
            <w:tcW w:w="9804" w:type="dxa"/>
            <w:gridSpan w:val="4"/>
            <w:tcBorders>
              <w:bottom w:val="single" w:sz="12" w:space="0" w:color="auto"/>
            </w:tcBorders>
          </w:tcPr>
          <w:p w14:paraId="28294A71" w14:textId="77777777" w:rsidR="001A0A7A" w:rsidRPr="008B01E8" w:rsidRDefault="001A0A7A" w:rsidP="001A0A7A">
            <w:r w:rsidRPr="008B01E8">
              <w:rPr>
                <w:b/>
              </w:rPr>
              <w:t>Indirect Local Tax Estimates – to be discussed and   finalized at the negotiations if the Contract is awarded</w:t>
            </w:r>
          </w:p>
        </w:tc>
      </w:tr>
      <w:tr w:rsidR="001A0A7A" w:rsidRPr="004A2E66" w14:paraId="5503CBD1" w14:textId="77777777" w:rsidTr="001A0A7A">
        <w:trPr>
          <w:gridAfter w:val="1"/>
          <w:wAfter w:w="9" w:type="dxa"/>
          <w:cantSplit/>
          <w:trHeight w:hRule="exact" w:val="741"/>
          <w:jc w:val="center"/>
        </w:trPr>
        <w:tc>
          <w:tcPr>
            <w:tcW w:w="3945" w:type="dxa"/>
            <w:tcBorders>
              <w:bottom w:val="single" w:sz="12" w:space="0" w:color="auto"/>
            </w:tcBorders>
          </w:tcPr>
          <w:p w14:paraId="1A30E4D7" w14:textId="77777777" w:rsidR="001A0A7A" w:rsidRPr="008B01E8" w:rsidRDefault="001A0A7A" w:rsidP="001A0A7A">
            <w:pPr>
              <w:pStyle w:val="Header"/>
              <w:numPr>
                <w:ilvl w:val="0"/>
                <w:numId w:val="8"/>
              </w:numPr>
              <w:pBdr>
                <w:bottom w:val="none" w:sz="0" w:space="0" w:color="auto"/>
              </w:pBdr>
              <w:tabs>
                <w:tab w:val="clear" w:pos="9000"/>
              </w:tabs>
              <w:spacing w:before="40"/>
              <w:ind w:right="0"/>
              <w:rPr>
                <w:sz w:val="22"/>
                <w:szCs w:val="22"/>
              </w:rPr>
            </w:pPr>
            <w:r w:rsidRPr="008B01E8">
              <w:rPr>
                <w:sz w:val="22"/>
                <w:szCs w:val="22"/>
              </w:rPr>
              <w:t>{insert type of tax</w:t>
            </w:r>
            <w:r w:rsidRPr="008B01E8">
              <w:rPr>
                <w:sz w:val="22"/>
                <w:szCs w:val="22"/>
                <w:vertAlign w:val="superscript"/>
              </w:rPr>
              <w:t xml:space="preserve">. </w:t>
            </w:r>
            <w:r w:rsidRPr="008B01E8">
              <w:rPr>
                <w:sz w:val="22"/>
                <w:szCs w:val="22"/>
              </w:rPr>
              <w:t>e.g., VAT or sales tax}</w:t>
            </w:r>
          </w:p>
          <w:p w14:paraId="60C7C93F" w14:textId="77777777" w:rsidR="001A0A7A" w:rsidRPr="008B01E8" w:rsidRDefault="001A0A7A" w:rsidP="001A0A7A">
            <w:pPr>
              <w:spacing w:before="40"/>
              <w:jc w:val="center"/>
            </w:pPr>
          </w:p>
        </w:tc>
        <w:tc>
          <w:tcPr>
            <w:tcW w:w="2880" w:type="dxa"/>
            <w:tcBorders>
              <w:top w:val="single" w:sz="8" w:space="0" w:color="auto"/>
              <w:bottom w:val="single" w:sz="12" w:space="0" w:color="auto"/>
            </w:tcBorders>
            <w:vAlign w:val="center"/>
          </w:tcPr>
          <w:p w14:paraId="6B80581E" w14:textId="77777777" w:rsidR="001A0A7A" w:rsidRPr="008B01E8" w:rsidRDefault="001A0A7A" w:rsidP="001A0A7A">
            <w:pPr>
              <w:jc w:val="right"/>
            </w:pPr>
          </w:p>
        </w:tc>
        <w:tc>
          <w:tcPr>
            <w:tcW w:w="2970" w:type="dxa"/>
            <w:tcBorders>
              <w:top w:val="single" w:sz="8" w:space="0" w:color="auto"/>
              <w:bottom w:val="single" w:sz="12" w:space="0" w:color="auto"/>
            </w:tcBorders>
            <w:vAlign w:val="center"/>
          </w:tcPr>
          <w:p w14:paraId="35C155C2" w14:textId="77777777" w:rsidR="001A0A7A" w:rsidRPr="008B01E8" w:rsidRDefault="001A0A7A" w:rsidP="001A0A7A"/>
        </w:tc>
      </w:tr>
      <w:tr w:rsidR="001A0A7A" w:rsidRPr="004A2E66" w14:paraId="52B94ADD" w14:textId="77777777" w:rsidTr="001A0A7A">
        <w:trPr>
          <w:gridAfter w:val="1"/>
          <w:wAfter w:w="9" w:type="dxa"/>
          <w:cantSplit/>
          <w:trHeight w:hRule="exact" w:val="723"/>
          <w:jc w:val="center"/>
        </w:trPr>
        <w:tc>
          <w:tcPr>
            <w:tcW w:w="3945" w:type="dxa"/>
            <w:tcBorders>
              <w:bottom w:val="single" w:sz="12" w:space="0" w:color="auto"/>
            </w:tcBorders>
          </w:tcPr>
          <w:p w14:paraId="0DAEF0B0" w14:textId="77777777" w:rsidR="001A0A7A" w:rsidRPr="008B01E8" w:rsidRDefault="001A0A7A" w:rsidP="001A0A7A">
            <w:pPr>
              <w:pStyle w:val="Header"/>
              <w:numPr>
                <w:ilvl w:val="0"/>
                <w:numId w:val="8"/>
              </w:numPr>
              <w:pBdr>
                <w:bottom w:val="none" w:sz="0" w:space="0" w:color="auto"/>
              </w:pBdr>
              <w:tabs>
                <w:tab w:val="clear" w:pos="9000"/>
              </w:tabs>
              <w:spacing w:before="40"/>
              <w:ind w:right="0"/>
              <w:rPr>
                <w:sz w:val="22"/>
                <w:szCs w:val="22"/>
              </w:rPr>
            </w:pPr>
            <w:r w:rsidRPr="008B01E8">
              <w:rPr>
                <w:sz w:val="22"/>
                <w:szCs w:val="22"/>
              </w:rPr>
              <w:t>{e.g., income tax on non-resident experts}</w:t>
            </w:r>
            <w:r w:rsidRPr="008B01E8">
              <w:rPr>
                <w:sz w:val="22"/>
                <w:szCs w:val="22"/>
                <w:vertAlign w:val="superscript"/>
              </w:rPr>
              <w:t xml:space="preserve"> </w:t>
            </w:r>
          </w:p>
          <w:p w14:paraId="0B5448A9" w14:textId="77777777" w:rsidR="001A0A7A" w:rsidRPr="008B01E8" w:rsidRDefault="001A0A7A" w:rsidP="001A0A7A">
            <w:pPr>
              <w:spacing w:before="40"/>
              <w:jc w:val="center"/>
            </w:pPr>
          </w:p>
        </w:tc>
        <w:tc>
          <w:tcPr>
            <w:tcW w:w="2880" w:type="dxa"/>
            <w:tcBorders>
              <w:top w:val="single" w:sz="8" w:space="0" w:color="auto"/>
              <w:bottom w:val="single" w:sz="12" w:space="0" w:color="auto"/>
            </w:tcBorders>
            <w:vAlign w:val="center"/>
          </w:tcPr>
          <w:p w14:paraId="3B744221" w14:textId="77777777" w:rsidR="001A0A7A" w:rsidRPr="008B01E8" w:rsidRDefault="001A0A7A" w:rsidP="001A0A7A"/>
        </w:tc>
        <w:tc>
          <w:tcPr>
            <w:tcW w:w="2970" w:type="dxa"/>
            <w:tcBorders>
              <w:top w:val="single" w:sz="8" w:space="0" w:color="auto"/>
              <w:bottom w:val="single" w:sz="12" w:space="0" w:color="auto"/>
            </w:tcBorders>
            <w:vAlign w:val="center"/>
          </w:tcPr>
          <w:p w14:paraId="7619B172" w14:textId="77777777" w:rsidR="001A0A7A" w:rsidRPr="008B01E8" w:rsidRDefault="001A0A7A" w:rsidP="001A0A7A"/>
        </w:tc>
      </w:tr>
      <w:tr w:rsidR="001A0A7A" w:rsidRPr="004A2E66" w14:paraId="04895421" w14:textId="77777777" w:rsidTr="001A0A7A">
        <w:trPr>
          <w:gridAfter w:val="1"/>
          <w:wAfter w:w="9" w:type="dxa"/>
          <w:cantSplit/>
          <w:trHeight w:hRule="exact" w:val="606"/>
          <w:jc w:val="center"/>
        </w:trPr>
        <w:tc>
          <w:tcPr>
            <w:tcW w:w="3945" w:type="dxa"/>
            <w:tcBorders>
              <w:bottom w:val="single" w:sz="12" w:space="0" w:color="auto"/>
            </w:tcBorders>
          </w:tcPr>
          <w:p w14:paraId="2979E238" w14:textId="77777777" w:rsidR="001A0A7A" w:rsidRPr="008B01E8" w:rsidRDefault="001A0A7A" w:rsidP="001A0A7A">
            <w:pPr>
              <w:pStyle w:val="Header"/>
              <w:numPr>
                <w:ilvl w:val="0"/>
                <w:numId w:val="8"/>
              </w:numPr>
              <w:pBdr>
                <w:bottom w:val="none" w:sz="0" w:space="0" w:color="auto"/>
              </w:pBdr>
              <w:tabs>
                <w:tab w:val="clear" w:pos="9000"/>
              </w:tabs>
              <w:spacing w:before="40"/>
              <w:ind w:right="0"/>
              <w:rPr>
                <w:sz w:val="22"/>
                <w:szCs w:val="22"/>
              </w:rPr>
            </w:pPr>
            <w:r w:rsidRPr="008B01E8">
              <w:rPr>
                <w:sz w:val="22"/>
                <w:szCs w:val="22"/>
              </w:rPr>
              <w:t xml:space="preserve">{insert type of tax} </w:t>
            </w:r>
          </w:p>
        </w:tc>
        <w:tc>
          <w:tcPr>
            <w:tcW w:w="2880" w:type="dxa"/>
            <w:tcBorders>
              <w:top w:val="single" w:sz="8" w:space="0" w:color="auto"/>
              <w:bottom w:val="single" w:sz="12" w:space="0" w:color="auto"/>
            </w:tcBorders>
            <w:vAlign w:val="center"/>
          </w:tcPr>
          <w:p w14:paraId="43E84154" w14:textId="77777777" w:rsidR="001A0A7A" w:rsidRPr="008B01E8" w:rsidRDefault="001A0A7A" w:rsidP="001A0A7A"/>
        </w:tc>
        <w:tc>
          <w:tcPr>
            <w:tcW w:w="2970" w:type="dxa"/>
            <w:tcBorders>
              <w:top w:val="single" w:sz="8" w:space="0" w:color="auto"/>
              <w:bottom w:val="single" w:sz="12" w:space="0" w:color="auto"/>
            </w:tcBorders>
            <w:vAlign w:val="center"/>
          </w:tcPr>
          <w:p w14:paraId="401F1C31" w14:textId="77777777" w:rsidR="001A0A7A" w:rsidRPr="008B01E8" w:rsidRDefault="001A0A7A" w:rsidP="001A0A7A"/>
        </w:tc>
      </w:tr>
      <w:tr w:rsidR="001A0A7A" w:rsidRPr="004A2E66" w14:paraId="5008E4B7" w14:textId="77777777" w:rsidTr="001A0A7A">
        <w:trPr>
          <w:gridAfter w:val="1"/>
          <w:wAfter w:w="9" w:type="dxa"/>
          <w:trHeight w:val="381"/>
          <w:jc w:val="center"/>
        </w:trPr>
        <w:tc>
          <w:tcPr>
            <w:tcW w:w="3945" w:type="dxa"/>
            <w:tcBorders>
              <w:top w:val="single" w:sz="12" w:space="0" w:color="auto"/>
              <w:bottom w:val="double" w:sz="4" w:space="0" w:color="auto"/>
            </w:tcBorders>
            <w:vAlign w:val="center"/>
          </w:tcPr>
          <w:p w14:paraId="236D1EAD" w14:textId="77777777" w:rsidR="001A0A7A" w:rsidRPr="008B01E8" w:rsidRDefault="001A0A7A" w:rsidP="001A0A7A">
            <w:pPr>
              <w:pStyle w:val="Header"/>
              <w:spacing w:before="40"/>
              <w:rPr>
                <w:sz w:val="22"/>
                <w:szCs w:val="22"/>
                <w:u w:val="single"/>
              </w:rPr>
            </w:pPr>
            <w:r w:rsidRPr="008B01E8">
              <w:rPr>
                <w:sz w:val="22"/>
                <w:szCs w:val="22"/>
                <w:u w:val="single"/>
              </w:rPr>
              <w:t>Total Estimate for Indirect Local Tax:</w:t>
            </w:r>
          </w:p>
          <w:p w14:paraId="2C3E9E87" w14:textId="77777777" w:rsidR="001A0A7A" w:rsidRPr="008B01E8" w:rsidRDefault="001A0A7A" w:rsidP="001A0A7A">
            <w:pPr>
              <w:pStyle w:val="Header"/>
              <w:spacing w:before="40"/>
              <w:rPr>
                <w:sz w:val="22"/>
                <w:szCs w:val="22"/>
              </w:rPr>
            </w:pPr>
          </w:p>
        </w:tc>
        <w:tc>
          <w:tcPr>
            <w:tcW w:w="2880" w:type="dxa"/>
            <w:tcBorders>
              <w:top w:val="single" w:sz="12" w:space="0" w:color="auto"/>
              <w:bottom w:val="double" w:sz="4" w:space="0" w:color="auto"/>
            </w:tcBorders>
            <w:vAlign w:val="center"/>
          </w:tcPr>
          <w:p w14:paraId="7954660C" w14:textId="77777777" w:rsidR="001A0A7A" w:rsidRPr="008B01E8" w:rsidRDefault="001A0A7A" w:rsidP="001A0A7A">
            <w:pPr>
              <w:spacing w:before="40"/>
            </w:pPr>
          </w:p>
        </w:tc>
        <w:tc>
          <w:tcPr>
            <w:tcW w:w="2970" w:type="dxa"/>
            <w:tcBorders>
              <w:top w:val="single" w:sz="12" w:space="0" w:color="auto"/>
              <w:bottom w:val="double" w:sz="4" w:space="0" w:color="auto"/>
            </w:tcBorders>
            <w:vAlign w:val="center"/>
          </w:tcPr>
          <w:p w14:paraId="35DBE5BA" w14:textId="77777777" w:rsidR="001A0A7A" w:rsidRPr="008B01E8" w:rsidRDefault="001A0A7A" w:rsidP="001A0A7A">
            <w:pPr>
              <w:spacing w:before="40"/>
            </w:pPr>
          </w:p>
        </w:tc>
      </w:tr>
    </w:tbl>
    <w:p w14:paraId="003B19A6" w14:textId="77777777" w:rsidR="001A0A7A" w:rsidRPr="008B01E8" w:rsidRDefault="001A0A7A" w:rsidP="001A0A7A">
      <w:pPr>
        <w:rPr>
          <w:smallCaps/>
          <w:sz w:val="28"/>
          <w:szCs w:val="28"/>
        </w:rPr>
      </w:pPr>
      <w:r w:rsidRPr="008B01E8">
        <w:rPr>
          <w:smallCaps/>
          <w:sz w:val="28"/>
          <w:szCs w:val="28"/>
        </w:rPr>
        <w:br w:type="page"/>
      </w:r>
    </w:p>
    <w:p w14:paraId="703E2329" w14:textId="625AC87C" w:rsidR="00601EEA" w:rsidRDefault="00601EEA" w:rsidP="00601EEA">
      <w:pPr>
        <w:jc w:val="center"/>
        <w:rPr>
          <w:b/>
          <w:smallCaps/>
          <w:sz w:val="28"/>
          <w:szCs w:val="28"/>
        </w:rPr>
      </w:pPr>
      <w:r>
        <w:rPr>
          <w:b/>
          <w:smallCaps/>
          <w:sz w:val="28"/>
          <w:szCs w:val="28"/>
        </w:rPr>
        <w:t xml:space="preserve">financial </w:t>
      </w:r>
      <w:r w:rsidRPr="00F50C5F">
        <w:rPr>
          <w:b/>
          <w:smallCaps/>
          <w:sz w:val="28"/>
          <w:szCs w:val="28"/>
        </w:rPr>
        <w:t>Proposal Form</w:t>
      </w:r>
      <w:r>
        <w:rPr>
          <w:b/>
          <w:smallCaps/>
          <w:sz w:val="28"/>
          <w:szCs w:val="28"/>
        </w:rPr>
        <w:t xml:space="preserve"> 2</w:t>
      </w:r>
    </w:p>
    <w:p w14:paraId="7653AE9F" w14:textId="272AB10E" w:rsidR="001A0A7A" w:rsidRDefault="001A0A7A" w:rsidP="001A0A7A">
      <w:pPr>
        <w:jc w:val="center"/>
        <w:rPr>
          <w:b/>
          <w:smallCaps/>
          <w:sz w:val="28"/>
          <w:szCs w:val="28"/>
        </w:rPr>
      </w:pPr>
      <w:r w:rsidRPr="000C4947">
        <w:rPr>
          <w:b/>
          <w:smallCaps/>
          <w:sz w:val="28"/>
          <w:szCs w:val="28"/>
        </w:rPr>
        <w:t>Breakdown of Remuneration</w:t>
      </w:r>
    </w:p>
    <w:p w14:paraId="2BD73BBB" w14:textId="77777777" w:rsidR="00F51A82" w:rsidRPr="000C4947" w:rsidRDefault="00F51A82" w:rsidP="001A0A7A">
      <w:pPr>
        <w:jc w:val="center"/>
        <w:rPr>
          <w:b/>
          <w:smallCaps/>
          <w:sz w:val="28"/>
          <w:szCs w:val="28"/>
        </w:rPr>
      </w:pPr>
    </w:p>
    <w:p w14:paraId="035F083F" w14:textId="7B1B4002" w:rsidR="001A0A7A" w:rsidRDefault="001A0A7A" w:rsidP="001A0A7A">
      <w:pPr>
        <w:jc w:val="both"/>
      </w:pPr>
      <w:r w:rsidRPr="000C4947">
        <w:t xml:space="preserve">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Client. This Form shall not be used as a basis for payments under Lump-Sum contracts. </w:t>
      </w:r>
    </w:p>
    <w:p w14:paraId="5F738D14" w14:textId="77777777" w:rsidR="00F51A82" w:rsidRPr="000C4947" w:rsidRDefault="00F51A82" w:rsidP="001A0A7A">
      <w:pPr>
        <w:jc w:val="both"/>
      </w:pPr>
    </w:p>
    <w:tbl>
      <w:tblPr>
        <w:tblW w:w="997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5"/>
        <w:gridCol w:w="2445"/>
        <w:gridCol w:w="1080"/>
        <w:gridCol w:w="1785"/>
        <w:gridCol w:w="1710"/>
        <w:gridCol w:w="1170"/>
        <w:gridCol w:w="1170"/>
      </w:tblGrid>
      <w:tr w:rsidR="001A0A7A" w:rsidRPr="004A2E66" w14:paraId="1D46A696" w14:textId="77777777" w:rsidTr="00446849">
        <w:trPr>
          <w:jc w:val="center"/>
        </w:trPr>
        <w:tc>
          <w:tcPr>
            <w:tcW w:w="615" w:type="dxa"/>
            <w:tcBorders>
              <w:top w:val="double" w:sz="4" w:space="0" w:color="auto"/>
              <w:bottom w:val="single" w:sz="12" w:space="0" w:color="auto"/>
            </w:tcBorders>
          </w:tcPr>
          <w:p w14:paraId="6FCC0BC3" w14:textId="77777777" w:rsidR="001A0A7A" w:rsidRPr="008B01E8" w:rsidRDefault="001A0A7A" w:rsidP="001A0A7A">
            <w:pPr>
              <w:spacing w:before="40" w:after="40"/>
              <w:jc w:val="center"/>
              <w:rPr>
                <w:b/>
                <w:bCs/>
              </w:rPr>
            </w:pPr>
            <w:r w:rsidRPr="008B01E8">
              <w:rPr>
                <w:b/>
                <w:bCs/>
              </w:rPr>
              <w:t>No.</w:t>
            </w:r>
          </w:p>
        </w:tc>
        <w:tc>
          <w:tcPr>
            <w:tcW w:w="2445" w:type="dxa"/>
            <w:tcBorders>
              <w:top w:val="double" w:sz="4" w:space="0" w:color="auto"/>
              <w:bottom w:val="single" w:sz="12" w:space="0" w:color="auto"/>
            </w:tcBorders>
            <w:vAlign w:val="center"/>
          </w:tcPr>
          <w:p w14:paraId="01EC1E7F" w14:textId="77777777" w:rsidR="001A0A7A" w:rsidRPr="008B01E8" w:rsidRDefault="001A0A7A" w:rsidP="001A0A7A">
            <w:pPr>
              <w:spacing w:before="40" w:after="40"/>
              <w:jc w:val="center"/>
              <w:rPr>
                <w:b/>
                <w:bCs/>
              </w:rPr>
            </w:pPr>
            <w:r w:rsidRPr="008B01E8">
              <w:rPr>
                <w:b/>
                <w:bCs/>
              </w:rPr>
              <w:t>Name</w:t>
            </w:r>
          </w:p>
        </w:tc>
        <w:tc>
          <w:tcPr>
            <w:tcW w:w="1080" w:type="dxa"/>
            <w:tcBorders>
              <w:top w:val="double" w:sz="4" w:space="0" w:color="auto"/>
              <w:bottom w:val="single" w:sz="12" w:space="0" w:color="auto"/>
            </w:tcBorders>
            <w:vAlign w:val="center"/>
          </w:tcPr>
          <w:p w14:paraId="5A5A9BEB" w14:textId="77777777" w:rsidR="001A0A7A" w:rsidRPr="008B01E8" w:rsidRDefault="001A0A7A" w:rsidP="001A0A7A">
            <w:pPr>
              <w:spacing w:before="40" w:after="40"/>
              <w:jc w:val="center"/>
              <w:rPr>
                <w:b/>
                <w:bCs/>
              </w:rPr>
            </w:pPr>
            <w:r w:rsidRPr="008B01E8">
              <w:rPr>
                <w:b/>
                <w:bCs/>
              </w:rPr>
              <w:t xml:space="preserve">Position </w:t>
            </w:r>
          </w:p>
        </w:tc>
        <w:tc>
          <w:tcPr>
            <w:tcW w:w="1785" w:type="dxa"/>
            <w:tcBorders>
              <w:top w:val="double" w:sz="4" w:space="0" w:color="auto"/>
              <w:bottom w:val="single" w:sz="12" w:space="0" w:color="auto"/>
            </w:tcBorders>
            <w:vAlign w:val="center"/>
          </w:tcPr>
          <w:p w14:paraId="611C5F89" w14:textId="77777777" w:rsidR="001A0A7A" w:rsidRPr="008B01E8" w:rsidRDefault="001A0A7A" w:rsidP="001A0A7A">
            <w:pPr>
              <w:spacing w:before="40" w:after="40"/>
              <w:jc w:val="center"/>
              <w:rPr>
                <w:b/>
                <w:bCs/>
              </w:rPr>
            </w:pPr>
            <w:r w:rsidRPr="008B01E8">
              <w:rPr>
                <w:b/>
                <w:bCs/>
              </w:rPr>
              <w:t>Person-month Remuneration Rate</w:t>
            </w:r>
          </w:p>
        </w:tc>
        <w:tc>
          <w:tcPr>
            <w:tcW w:w="1710" w:type="dxa"/>
            <w:tcBorders>
              <w:top w:val="double" w:sz="4" w:space="0" w:color="auto"/>
              <w:bottom w:val="single" w:sz="12" w:space="0" w:color="auto"/>
            </w:tcBorders>
            <w:vAlign w:val="center"/>
          </w:tcPr>
          <w:p w14:paraId="188A0175" w14:textId="77777777" w:rsidR="001A0A7A" w:rsidRPr="008B01E8" w:rsidRDefault="001A0A7A" w:rsidP="001A0A7A">
            <w:pPr>
              <w:spacing w:before="40" w:after="40"/>
              <w:jc w:val="center"/>
              <w:rPr>
                <w:b/>
                <w:bCs/>
              </w:rPr>
            </w:pPr>
            <w:r w:rsidRPr="008B01E8">
              <w:rPr>
                <w:b/>
                <w:bCs/>
              </w:rPr>
              <w:t>Time Input in Person/Month</w:t>
            </w:r>
          </w:p>
          <w:p w14:paraId="0166B48F" w14:textId="77777777" w:rsidR="001A0A7A" w:rsidRPr="008B01E8" w:rsidRDefault="001A0A7A" w:rsidP="001A0A7A">
            <w:pPr>
              <w:spacing w:before="40" w:after="40"/>
              <w:jc w:val="center"/>
            </w:pPr>
          </w:p>
        </w:tc>
        <w:tc>
          <w:tcPr>
            <w:tcW w:w="1170" w:type="dxa"/>
            <w:tcBorders>
              <w:top w:val="double" w:sz="4" w:space="0" w:color="auto"/>
              <w:bottom w:val="single" w:sz="12" w:space="0" w:color="auto"/>
            </w:tcBorders>
            <w:vAlign w:val="center"/>
          </w:tcPr>
          <w:p w14:paraId="5C297743" w14:textId="21C91914" w:rsidR="001A0A7A" w:rsidRPr="002B23A3" w:rsidRDefault="001A0A7A" w:rsidP="001A0A7A">
            <w:pPr>
              <w:spacing w:before="40" w:after="40"/>
            </w:pPr>
            <w:r w:rsidRPr="002B23A3">
              <w:t>Foreign Currency</w:t>
            </w:r>
            <w:r w:rsidR="004556E1">
              <w:t>/ies</w:t>
            </w:r>
            <w:r w:rsidRPr="002B23A3">
              <w:t xml:space="preserve"> </w:t>
            </w:r>
          </w:p>
        </w:tc>
        <w:tc>
          <w:tcPr>
            <w:tcW w:w="1170" w:type="dxa"/>
            <w:tcBorders>
              <w:top w:val="double" w:sz="4" w:space="0" w:color="auto"/>
              <w:bottom w:val="single" w:sz="12" w:space="0" w:color="auto"/>
            </w:tcBorders>
            <w:vAlign w:val="center"/>
          </w:tcPr>
          <w:p w14:paraId="3DD130B7" w14:textId="77777777" w:rsidR="001A0A7A" w:rsidRPr="002B23A3" w:rsidRDefault="001A0A7A" w:rsidP="001A0A7A">
            <w:pPr>
              <w:spacing w:before="40" w:after="40"/>
              <w:jc w:val="center"/>
            </w:pPr>
            <w:r w:rsidRPr="002B23A3">
              <w:t>Local Currency</w:t>
            </w:r>
          </w:p>
        </w:tc>
      </w:tr>
      <w:tr w:rsidR="001A0A7A" w:rsidRPr="004A2E66" w14:paraId="609E4EE1" w14:textId="77777777" w:rsidTr="00446849">
        <w:trPr>
          <w:cantSplit/>
          <w:trHeight w:hRule="exact" w:val="777"/>
          <w:jc w:val="center"/>
        </w:trPr>
        <w:tc>
          <w:tcPr>
            <w:tcW w:w="615" w:type="dxa"/>
            <w:tcBorders>
              <w:top w:val="single" w:sz="12" w:space="0" w:color="auto"/>
              <w:right w:val="nil"/>
            </w:tcBorders>
          </w:tcPr>
          <w:p w14:paraId="3A71949F" w14:textId="77777777" w:rsidR="001A0A7A" w:rsidRPr="008B01E8" w:rsidRDefault="001A0A7A" w:rsidP="001A0A7A">
            <w:pPr>
              <w:pStyle w:val="Header"/>
              <w:rPr>
                <w:b/>
                <w:bCs/>
                <w:lang w:eastAsia="it-IT"/>
              </w:rPr>
            </w:pPr>
          </w:p>
        </w:tc>
        <w:tc>
          <w:tcPr>
            <w:tcW w:w="2445" w:type="dxa"/>
            <w:tcBorders>
              <w:top w:val="single" w:sz="12" w:space="0" w:color="auto"/>
              <w:right w:val="nil"/>
            </w:tcBorders>
            <w:vAlign w:val="bottom"/>
          </w:tcPr>
          <w:p w14:paraId="325F6038" w14:textId="77777777" w:rsidR="001A0A7A" w:rsidRPr="008B01E8" w:rsidRDefault="001A0A7A" w:rsidP="001A0A7A">
            <w:pPr>
              <w:pStyle w:val="Header"/>
              <w:rPr>
                <w:b/>
                <w:bCs/>
                <w:lang w:eastAsia="it-IT"/>
              </w:rPr>
            </w:pPr>
            <w:r w:rsidRPr="008B01E8">
              <w:rPr>
                <w:b/>
                <w:bCs/>
                <w:lang w:eastAsia="it-IT"/>
              </w:rPr>
              <w:t>Key Experts</w:t>
            </w:r>
          </w:p>
          <w:p w14:paraId="0FFB10A0" w14:textId="77777777" w:rsidR="001A0A7A" w:rsidRPr="008B01E8" w:rsidRDefault="001A0A7A" w:rsidP="001A0A7A">
            <w:pPr>
              <w:pStyle w:val="Header"/>
              <w:rPr>
                <w:b/>
                <w:bCs/>
                <w:lang w:eastAsia="it-IT"/>
              </w:rPr>
            </w:pPr>
          </w:p>
        </w:tc>
        <w:tc>
          <w:tcPr>
            <w:tcW w:w="1080" w:type="dxa"/>
            <w:tcBorders>
              <w:top w:val="single" w:sz="12" w:space="0" w:color="auto"/>
              <w:left w:val="nil"/>
              <w:right w:val="nil"/>
            </w:tcBorders>
            <w:vAlign w:val="center"/>
          </w:tcPr>
          <w:p w14:paraId="2DB97A28" w14:textId="77777777" w:rsidR="001A0A7A" w:rsidRPr="008B01E8" w:rsidRDefault="001A0A7A" w:rsidP="001A0A7A">
            <w:pPr>
              <w:pStyle w:val="Header"/>
              <w:rPr>
                <w:b/>
                <w:bCs/>
                <w:lang w:eastAsia="it-IT"/>
              </w:rPr>
            </w:pPr>
          </w:p>
        </w:tc>
        <w:tc>
          <w:tcPr>
            <w:tcW w:w="1785" w:type="dxa"/>
            <w:tcBorders>
              <w:top w:val="single" w:sz="12" w:space="0" w:color="auto"/>
              <w:left w:val="nil"/>
              <w:right w:val="nil"/>
            </w:tcBorders>
            <w:vAlign w:val="center"/>
          </w:tcPr>
          <w:p w14:paraId="3F901491" w14:textId="77777777" w:rsidR="001A0A7A" w:rsidRPr="008B01E8" w:rsidRDefault="001A0A7A" w:rsidP="001A0A7A">
            <w:pPr>
              <w:pStyle w:val="Header"/>
              <w:rPr>
                <w:lang w:eastAsia="it-IT"/>
              </w:rPr>
            </w:pPr>
          </w:p>
        </w:tc>
        <w:tc>
          <w:tcPr>
            <w:tcW w:w="1710" w:type="dxa"/>
            <w:tcBorders>
              <w:top w:val="single" w:sz="12" w:space="0" w:color="auto"/>
              <w:left w:val="nil"/>
              <w:right w:val="nil"/>
            </w:tcBorders>
            <w:vAlign w:val="center"/>
          </w:tcPr>
          <w:p w14:paraId="1571D5D2" w14:textId="77777777" w:rsidR="001A0A7A" w:rsidRPr="008B01E8" w:rsidRDefault="001A0A7A" w:rsidP="001A0A7A">
            <w:pPr>
              <w:pStyle w:val="Header"/>
              <w:rPr>
                <w:lang w:eastAsia="it-IT"/>
              </w:rPr>
            </w:pPr>
          </w:p>
        </w:tc>
        <w:tc>
          <w:tcPr>
            <w:tcW w:w="1170" w:type="dxa"/>
            <w:tcBorders>
              <w:top w:val="single" w:sz="12" w:space="0" w:color="auto"/>
              <w:left w:val="nil"/>
              <w:right w:val="nil"/>
            </w:tcBorders>
            <w:vAlign w:val="center"/>
          </w:tcPr>
          <w:p w14:paraId="4B249648" w14:textId="77777777" w:rsidR="001A0A7A" w:rsidRPr="008B01E8" w:rsidRDefault="001A0A7A" w:rsidP="001A0A7A">
            <w:pPr>
              <w:pStyle w:val="Header"/>
              <w:rPr>
                <w:lang w:eastAsia="it-IT"/>
              </w:rPr>
            </w:pPr>
          </w:p>
        </w:tc>
        <w:tc>
          <w:tcPr>
            <w:tcW w:w="1170" w:type="dxa"/>
            <w:tcBorders>
              <w:top w:val="single" w:sz="12" w:space="0" w:color="auto"/>
              <w:left w:val="nil"/>
            </w:tcBorders>
            <w:vAlign w:val="center"/>
          </w:tcPr>
          <w:p w14:paraId="55A61C73" w14:textId="77777777" w:rsidR="001A0A7A" w:rsidRPr="008B01E8" w:rsidRDefault="001A0A7A" w:rsidP="001A0A7A">
            <w:pPr>
              <w:pStyle w:val="Header"/>
              <w:rPr>
                <w:lang w:eastAsia="it-IT"/>
              </w:rPr>
            </w:pPr>
          </w:p>
        </w:tc>
      </w:tr>
      <w:tr w:rsidR="001A0A7A" w:rsidRPr="004A2E66" w14:paraId="03183B03" w14:textId="77777777" w:rsidTr="00446849">
        <w:trPr>
          <w:cantSplit/>
          <w:trHeight w:val="480"/>
          <w:jc w:val="center"/>
        </w:trPr>
        <w:tc>
          <w:tcPr>
            <w:tcW w:w="615" w:type="dxa"/>
          </w:tcPr>
          <w:p w14:paraId="3444E52E" w14:textId="77777777" w:rsidR="001A0A7A" w:rsidRPr="008B01E8" w:rsidRDefault="001A0A7A" w:rsidP="001A0A7A">
            <w:pPr>
              <w:pStyle w:val="Header"/>
              <w:rPr>
                <w:lang w:eastAsia="it-IT"/>
              </w:rPr>
            </w:pPr>
            <w:r w:rsidRPr="008B01E8">
              <w:rPr>
                <w:lang w:eastAsia="it-IT"/>
              </w:rPr>
              <w:t>K-1</w:t>
            </w:r>
          </w:p>
        </w:tc>
        <w:tc>
          <w:tcPr>
            <w:tcW w:w="2445" w:type="dxa"/>
            <w:vMerge w:val="restart"/>
            <w:vAlign w:val="center"/>
          </w:tcPr>
          <w:p w14:paraId="5218EE93" w14:textId="77777777" w:rsidR="001A0A7A" w:rsidRPr="008B01E8" w:rsidRDefault="001A0A7A" w:rsidP="001A0A7A">
            <w:pPr>
              <w:pStyle w:val="Header"/>
              <w:rPr>
                <w:lang w:eastAsia="it-IT"/>
              </w:rPr>
            </w:pPr>
          </w:p>
        </w:tc>
        <w:tc>
          <w:tcPr>
            <w:tcW w:w="1080" w:type="dxa"/>
            <w:vMerge w:val="restart"/>
            <w:vAlign w:val="center"/>
          </w:tcPr>
          <w:p w14:paraId="21856794" w14:textId="77777777" w:rsidR="001A0A7A" w:rsidRPr="008B01E8" w:rsidRDefault="001A0A7A" w:rsidP="001A0A7A"/>
        </w:tc>
        <w:tc>
          <w:tcPr>
            <w:tcW w:w="1785" w:type="dxa"/>
            <w:tcBorders>
              <w:bottom w:val="dashSmallGap" w:sz="4" w:space="0" w:color="auto"/>
            </w:tcBorders>
            <w:tcMar>
              <w:left w:w="28" w:type="dxa"/>
            </w:tcMar>
            <w:vAlign w:val="center"/>
          </w:tcPr>
          <w:p w14:paraId="15E35B01" w14:textId="77777777" w:rsidR="001A0A7A" w:rsidRPr="008B01E8" w:rsidRDefault="001A0A7A" w:rsidP="001A0A7A">
            <w:pPr>
              <w:rPr>
                <w:sz w:val="16"/>
              </w:rPr>
            </w:pPr>
            <w:r w:rsidRPr="008B01E8">
              <w:rPr>
                <w:sz w:val="16"/>
              </w:rPr>
              <w:t>[</w:t>
            </w:r>
            <w:r w:rsidRPr="008B01E8">
              <w:rPr>
                <w:i/>
                <w:iCs/>
                <w:sz w:val="16"/>
              </w:rPr>
              <w:t>Home</w:t>
            </w:r>
            <w:r w:rsidRPr="008B01E8">
              <w:rPr>
                <w:sz w:val="16"/>
              </w:rPr>
              <w:t>]</w:t>
            </w:r>
          </w:p>
        </w:tc>
        <w:tc>
          <w:tcPr>
            <w:tcW w:w="1710" w:type="dxa"/>
            <w:tcBorders>
              <w:bottom w:val="dashSmallGap" w:sz="4" w:space="0" w:color="auto"/>
            </w:tcBorders>
            <w:vAlign w:val="center"/>
          </w:tcPr>
          <w:p w14:paraId="4E26FEB8" w14:textId="77777777" w:rsidR="001A0A7A" w:rsidRPr="008B01E8" w:rsidRDefault="001A0A7A" w:rsidP="001A0A7A">
            <w:pPr>
              <w:pStyle w:val="Header"/>
              <w:rPr>
                <w:lang w:eastAsia="it-IT"/>
              </w:rPr>
            </w:pPr>
          </w:p>
        </w:tc>
        <w:tc>
          <w:tcPr>
            <w:tcW w:w="1170" w:type="dxa"/>
            <w:vAlign w:val="center"/>
          </w:tcPr>
          <w:p w14:paraId="4906AC04" w14:textId="77777777" w:rsidR="001A0A7A" w:rsidRPr="008B01E8" w:rsidRDefault="001A0A7A" w:rsidP="001A0A7A"/>
        </w:tc>
        <w:tc>
          <w:tcPr>
            <w:tcW w:w="1170" w:type="dxa"/>
            <w:shd w:val="thinDiagCross" w:color="auto" w:fill="auto"/>
            <w:vAlign w:val="center"/>
          </w:tcPr>
          <w:p w14:paraId="2001E0C2" w14:textId="77777777" w:rsidR="001A0A7A" w:rsidRPr="008B01E8" w:rsidRDefault="001A0A7A" w:rsidP="001A0A7A"/>
        </w:tc>
      </w:tr>
      <w:tr w:rsidR="001A0A7A" w:rsidRPr="004A2E66" w14:paraId="0EB1DC38" w14:textId="77777777" w:rsidTr="00446849">
        <w:trPr>
          <w:cantSplit/>
          <w:jc w:val="center"/>
        </w:trPr>
        <w:tc>
          <w:tcPr>
            <w:tcW w:w="615" w:type="dxa"/>
          </w:tcPr>
          <w:p w14:paraId="539C8EF9" w14:textId="77777777" w:rsidR="001A0A7A" w:rsidRPr="008B01E8" w:rsidRDefault="001A0A7A" w:rsidP="001A0A7A">
            <w:pPr>
              <w:pStyle w:val="Header"/>
              <w:rPr>
                <w:lang w:eastAsia="it-IT"/>
              </w:rPr>
            </w:pPr>
          </w:p>
        </w:tc>
        <w:tc>
          <w:tcPr>
            <w:tcW w:w="2445" w:type="dxa"/>
            <w:vMerge/>
            <w:vAlign w:val="center"/>
          </w:tcPr>
          <w:p w14:paraId="3825B8BB" w14:textId="77777777" w:rsidR="001A0A7A" w:rsidRPr="008B01E8" w:rsidRDefault="001A0A7A" w:rsidP="001A0A7A">
            <w:pPr>
              <w:pStyle w:val="Header"/>
              <w:rPr>
                <w:lang w:eastAsia="it-IT"/>
              </w:rPr>
            </w:pPr>
          </w:p>
        </w:tc>
        <w:tc>
          <w:tcPr>
            <w:tcW w:w="1080" w:type="dxa"/>
            <w:vMerge/>
            <w:vAlign w:val="center"/>
          </w:tcPr>
          <w:p w14:paraId="1A2CB959" w14:textId="77777777" w:rsidR="001A0A7A" w:rsidRPr="008B01E8" w:rsidRDefault="001A0A7A" w:rsidP="001A0A7A"/>
        </w:tc>
        <w:tc>
          <w:tcPr>
            <w:tcW w:w="1785" w:type="dxa"/>
            <w:tcBorders>
              <w:top w:val="dashSmallGap" w:sz="4" w:space="0" w:color="auto"/>
            </w:tcBorders>
            <w:tcMar>
              <w:left w:w="28" w:type="dxa"/>
            </w:tcMar>
            <w:vAlign w:val="center"/>
          </w:tcPr>
          <w:p w14:paraId="40CF55E3" w14:textId="77777777" w:rsidR="001A0A7A" w:rsidRPr="008B01E8" w:rsidRDefault="001A0A7A" w:rsidP="001A0A7A">
            <w:pPr>
              <w:rPr>
                <w:sz w:val="16"/>
              </w:rPr>
            </w:pPr>
            <w:r w:rsidRPr="008B01E8">
              <w:rPr>
                <w:sz w:val="16"/>
              </w:rPr>
              <w:t>[</w:t>
            </w:r>
            <w:r w:rsidRPr="008B01E8">
              <w:rPr>
                <w:i/>
                <w:iCs/>
                <w:sz w:val="16"/>
              </w:rPr>
              <w:t>Field</w:t>
            </w:r>
            <w:r w:rsidRPr="008B01E8">
              <w:rPr>
                <w:sz w:val="16"/>
              </w:rPr>
              <w:t>]</w:t>
            </w:r>
          </w:p>
        </w:tc>
        <w:tc>
          <w:tcPr>
            <w:tcW w:w="1710" w:type="dxa"/>
            <w:tcBorders>
              <w:top w:val="dashSmallGap" w:sz="4" w:space="0" w:color="auto"/>
            </w:tcBorders>
            <w:vAlign w:val="center"/>
          </w:tcPr>
          <w:p w14:paraId="6D1EB509" w14:textId="77777777" w:rsidR="001A0A7A" w:rsidRPr="008B01E8" w:rsidRDefault="001A0A7A" w:rsidP="001A0A7A">
            <w:pPr>
              <w:pStyle w:val="Header"/>
              <w:rPr>
                <w:lang w:eastAsia="it-IT"/>
              </w:rPr>
            </w:pPr>
          </w:p>
        </w:tc>
        <w:tc>
          <w:tcPr>
            <w:tcW w:w="1170" w:type="dxa"/>
            <w:shd w:val="thinDiagCross" w:color="auto" w:fill="auto"/>
            <w:vAlign w:val="center"/>
          </w:tcPr>
          <w:p w14:paraId="4E1416BA" w14:textId="77777777" w:rsidR="001A0A7A" w:rsidRPr="008B01E8" w:rsidRDefault="001A0A7A" w:rsidP="001A0A7A"/>
        </w:tc>
        <w:tc>
          <w:tcPr>
            <w:tcW w:w="1170" w:type="dxa"/>
            <w:vAlign w:val="center"/>
          </w:tcPr>
          <w:p w14:paraId="73B8AC2B" w14:textId="77777777" w:rsidR="001A0A7A" w:rsidRPr="008B01E8" w:rsidRDefault="001A0A7A" w:rsidP="001A0A7A"/>
        </w:tc>
      </w:tr>
      <w:tr w:rsidR="001A0A7A" w:rsidRPr="004A2E66" w14:paraId="5B5686E1" w14:textId="77777777" w:rsidTr="00446849">
        <w:trPr>
          <w:cantSplit/>
          <w:jc w:val="center"/>
        </w:trPr>
        <w:tc>
          <w:tcPr>
            <w:tcW w:w="615" w:type="dxa"/>
          </w:tcPr>
          <w:p w14:paraId="585A07B7" w14:textId="77777777" w:rsidR="001A0A7A" w:rsidRPr="008B01E8" w:rsidRDefault="001A0A7A" w:rsidP="001A0A7A">
            <w:pPr>
              <w:pStyle w:val="Header"/>
              <w:rPr>
                <w:lang w:eastAsia="it-IT"/>
              </w:rPr>
            </w:pPr>
            <w:r w:rsidRPr="008B01E8">
              <w:rPr>
                <w:lang w:eastAsia="it-IT"/>
              </w:rPr>
              <w:t>K-2</w:t>
            </w:r>
          </w:p>
        </w:tc>
        <w:tc>
          <w:tcPr>
            <w:tcW w:w="2445" w:type="dxa"/>
            <w:vMerge w:val="restart"/>
            <w:vAlign w:val="center"/>
          </w:tcPr>
          <w:p w14:paraId="10E6DA3D" w14:textId="77777777" w:rsidR="001A0A7A" w:rsidRPr="008B01E8" w:rsidRDefault="001A0A7A" w:rsidP="001A0A7A">
            <w:pPr>
              <w:pStyle w:val="Header"/>
              <w:rPr>
                <w:lang w:eastAsia="it-IT"/>
              </w:rPr>
            </w:pPr>
          </w:p>
        </w:tc>
        <w:tc>
          <w:tcPr>
            <w:tcW w:w="1080" w:type="dxa"/>
            <w:vMerge w:val="restart"/>
            <w:vAlign w:val="center"/>
          </w:tcPr>
          <w:p w14:paraId="034F1913" w14:textId="77777777" w:rsidR="001A0A7A" w:rsidRPr="008B01E8" w:rsidRDefault="001A0A7A" w:rsidP="001A0A7A"/>
        </w:tc>
        <w:tc>
          <w:tcPr>
            <w:tcW w:w="1785" w:type="dxa"/>
            <w:tcBorders>
              <w:bottom w:val="dashSmallGap" w:sz="4" w:space="0" w:color="auto"/>
            </w:tcBorders>
            <w:vAlign w:val="center"/>
          </w:tcPr>
          <w:p w14:paraId="0C81A940" w14:textId="77777777" w:rsidR="001A0A7A" w:rsidRPr="008B01E8" w:rsidRDefault="001A0A7A" w:rsidP="001A0A7A"/>
        </w:tc>
        <w:tc>
          <w:tcPr>
            <w:tcW w:w="1710" w:type="dxa"/>
            <w:tcBorders>
              <w:bottom w:val="dashSmallGap" w:sz="4" w:space="0" w:color="auto"/>
            </w:tcBorders>
            <w:vAlign w:val="center"/>
          </w:tcPr>
          <w:p w14:paraId="6546AA55" w14:textId="77777777" w:rsidR="001A0A7A" w:rsidRPr="008B01E8" w:rsidRDefault="001A0A7A" w:rsidP="001A0A7A">
            <w:pPr>
              <w:pStyle w:val="Header"/>
              <w:rPr>
                <w:lang w:eastAsia="it-IT"/>
              </w:rPr>
            </w:pPr>
          </w:p>
        </w:tc>
        <w:tc>
          <w:tcPr>
            <w:tcW w:w="1170" w:type="dxa"/>
            <w:vAlign w:val="center"/>
          </w:tcPr>
          <w:p w14:paraId="6301648C" w14:textId="77777777" w:rsidR="001A0A7A" w:rsidRPr="008B01E8" w:rsidRDefault="001A0A7A" w:rsidP="001A0A7A"/>
        </w:tc>
        <w:tc>
          <w:tcPr>
            <w:tcW w:w="1170" w:type="dxa"/>
            <w:shd w:val="thinDiagCross" w:color="auto" w:fill="auto"/>
            <w:vAlign w:val="center"/>
          </w:tcPr>
          <w:p w14:paraId="477B2C12" w14:textId="77777777" w:rsidR="001A0A7A" w:rsidRPr="008B01E8" w:rsidRDefault="001A0A7A" w:rsidP="001A0A7A"/>
        </w:tc>
      </w:tr>
      <w:tr w:rsidR="001A0A7A" w:rsidRPr="004A2E66" w14:paraId="274BBDC0" w14:textId="77777777" w:rsidTr="00446849">
        <w:trPr>
          <w:cantSplit/>
          <w:jc w:val="center"/>
        </w:trPr>
        <w:tc>
          <w:tcPr>
            <w:tcW w:w="615" w:type="dxa"/>
          </w:tcPr>
          <w:p w14:paraId="21814580" w14:textId="77777777" w:rsidR="001A0A7A" w:rsidRPr="008B01E8" w:rsidRDefault="001A0A7A" w:rsidP="001A0A7A">
            <w:pPr>
              <w:pStyle w:val="Header"/>
              <w:rPr>
                <w:lang w:eastAsia="it-IT"/>
              </w:rPr>
            </w:pPr>
          </w:p>
        </w:tc>
        <w:tc>
          <w:tcPr>
            <w:tcW w:w="2445" w:type="dxa"/>
            <w:vMerge/>
            <w:vAlign w:val="center"/>
          </w:tcPr>
          <w:p w14:paraId="7753F838" w14:textId="77777777" w:rsidR="001A0A7A" w:rsidRPr="008B01E8" w:rsidRDefault="001A0A7A" w:rsidP="001A0A7A">
            <w:pPr>
              <w:pStyle w:val="Header"/>
              <w:rPr>
                <w:lang w:eastAsia="it-IT"/>
              </w:rPr>
            </w:pPr>
          </w:p>
        </w:tc>
        <w:tc>
          <w:tcPr>
            <w:tcW w:w="1080" w:type="dxa"/>
            <w:vMerge/>
            <w:vAlign w:val="center"/>
          </w:tcPr>
          <w:p w14:paraId="6B666970" w14:textId="77777777" w:rsidR="001A0A7A" w:rsidRPr="008B01E8" w:rsidRDefault="001A0A7A" w:rsidP="001A0A7A"/>
        </w:tc>
        <w:tc>
          <w:tcPr>
            <w:tcW w:w="1785" w:type="dxa"/>
            <w:tcBorders>
              <w:top w:val="dashSmallGap" w:sz="4" w:space="0" w:color="auto"/>
            </w:tcBorders>
            <w:vAlign w:val="center"/>
          </w:tcPr>
          <w:p w14:paraId="52E7D982" w14:textId="77777777" w:rsidR="001A0A7A" w:rsidRPr="008B01E8" w:rsidRDefault="001A0A7A" w:rsidP="001A0A7A"/>
        </w:tc>
        <w:tc>
          <w:tcPr>
            <w:tcW w:w="1710" w:type="dxa"/>
            <w:tcBorders>
              <w:top w:val="dashSmallGap" w:sz="4" w:space="0" w:color="auto"/>
            </w:tcBorders>
            <w:vAlign w:val="center"/>
          </w:tcPr>
          <w:p w14:paraId="239038C1" w14:textId="77777777" w:rsidR="001A0A7A" w:rsidRPr="008B01E8" w:rsidRDefault="001A0A7A" w:rsidP="001A0A7A">
            <w:pPr>
              <w:pStyle w:val="Header"/>
              <w:rPr>
                <w:lang w:eastAsia="it-IT"/>
              </w:rPr>
            </w:pPr>
          </w:p>
        </w:tc>
        <w:tc>
          <w:tcPr>
            <w:tcW w:w="1170" w:type="dxa"/>
            <w:shd w:val="thinDiagCross" w:color="auto" w:fill="auto"/>
            <w:vAlign w:val="center"/>
          </w:tcPr>
          <w:p w14:paraId="6EDE067F" w14:textId="77777777" w:rsidR="001A0A7A" w:rsidRPr="008B01E8" w:rsidRDefault="001A0A7A" w:rsidP="001A0A7A"/>
        </w:tc>
        <w:tc>
          <w:tcPr>
            <w:tcW w:w="1170" w:type="dxa"/>
            <w:vAlign w:val="center"/>
          </w:tcPr>
          <w:p w14:paraId="56AC33CA" w14:textId="77777777" w:rsidR="001A0A7A" w:rsidRPr="008B01E8" w:rsidRDefault="001A0A7A" w:rsidP="001A0A7A"/>
        </w:tc>
      </w:tr>
      <w:tr w:rsidR="001A0A7A" w:rsidRPr="004A2E66" w14:paraId="1FA1BA08" w14:textId="77777777" w:rsidTr="00446849">
        <w:trPr>
          <w:cantSplit/>
          <w:jc w:val="center"/>
        </w:trPr>
        <w:tc>
          <w:tcPr>
            <w:tcW w:w="615" w:type="dxa"/>
          </w:tcPr>
          <w:p w14:paraId="1FBB41C6" w14:textId="77777777" w:rsidR="001A0A7A" w:rsidRPr="008B01E8" w:rsidRDefault="001A0A7A" w:rsidP="001A0A7A">
            <w:pPr>
              <w:pStyle w:val="Header"/>
              <w:rPr>
                <w:lang w:eastAsia="it-IT"/>
              </w:rPr>
            </w:pPr>
          </w:p>
        </w:tc>
        <w:tc>
          <w:tcPr>
            <w:tcW w:w="2445" w:type="dxa"/>
            <w:vMerge/>
            <w:vAlign w:val="center"/>
          </w:tcPr>
          <w:p w14:paraId="6DD7064B" w14:textId="77777777" w:rsidR="001A0A7A" w:rsidRPr="008B01E8" w:rsidRDefault="001A0A7A" w:rsidP="001A0A7A">
            <w:pPr>
              <w:pStyle w:val="Header"/>
              <w:rPr>
                <w:lang w:eastAsia="it-IT"/>
              </w:rPr>
            </w:pPr>
          </w:p>
        </w:tc>
        <w:tc>
          <w:tcPr>
            <w:tcW w:w="1080" w:type="dxa"/>
            <w:vMerge/>
            <w:vAlign w:val="center"/>
          </w:tcPr>
          <w:p w14:paraId="6D196261" w14:textId="77777777" w:rsidR="001A0A7A" w:rsidRPr="008B01E8" w:rsidRDefault="001A0A7A" w:rsidP="001A0A7A"/>
        </w:tc>
        <w:tc>
          <w:tcPr>
            <w:tcW w:w="1785" w:type="dxa"/>
            <w:tcBorders>
              <w:top w:val="dashSmallGap" w:sz="4" w:space="0" w:color="auto"/>
            </w:tcBorders>
            <w:vAlign w:val="center"/>
          </w:tcPr>
          <w:p w14:paraId="01E01C40" w14:textId="77777777" w:rsidR="001A0A7A" w:rsidRPr="008B01E8" w:rsidRDefault="001A0A7A" w:rsidP="001A0A7A"/>
        </w:tc>
        <w:tc>
          <w:tcPr>
            <w:tcW w:w="1710" w:type="dxa"/>
            <w:tcBorders>
              <w:top w:val="dashSmallGap" w:sz="4" w:space="0" w:color="auto"/>
            </w:tcBorders>
            <w:vAlign w:val="center"/>
          </w:tcPr>
          <w:p w14:paraId="0DA88437" w14:textId="77777777" w:rsidR="001A0A7A" w:rsidRPr="008B01E8" w:rsidRDefault="001A0A7A" w:rsidP="001A0A7A">
            <w:pPr>
              <w:pStyle w:val="Header"/>
              <w:rPr>
                <w:lang w:eastAsia="it-IT"/>
              </w:rPr>
            </w:pPr>
          </w:p>
        </w:tc>
        <w:tc>
          <w:tcPr>
            <w:tcW w:w="1170" w:type="dxa"/>
            <w:shd w:val="thinDiagCross" w:color="auto" w:fill="auto"/>
            <w:vAlign w:val="center"/>
          </w:tcPr>
          <w:p w14:paraId="14E4F7F8" w14:textId="77777777" w:rsidR="001A0A7A" w:rsidRPr="008B01E8" w:rsidRDefault="001A0A7A" w:rsidP="001A0A7A"/>
        </w:tc>
        <w:tc>
          <w:tcPr>
            <w:tcW w:w="1170" w:type="dxa"/>
            <w:vAlign w:val="center"/>
          </w:tcPr>
          <w:p w14:paraId="2F09A23D" w14:textId="77777777" w:rsidR="001A0A7A" w:rsidRPr="008B01E8" w:rsidRDefault="001A0A7A" w:rsidP="001A0A7A"/>
        </w:tc>
      </w:tr>
      <w:tr w:rsidR="001A0A7A" w:rsidRPr="004A2E66" w14:paraId="5C70BB8A" w14:textId="77777777" w:rsidTr="00446849">
        <w:trPr>
          <w:trHeight w:hRule="exact" w:val="695"/>
          <w:jc w:val="center"/>
        </w:trPr>
        <w:tc>
          <w:tcPr>
            <w:tcW w:w="615" w:type="dxa"/>
            <w:tcBorders>
              <w:top w:val="single" w:sz="8" w:space="0" w:color="auto"/>
              <w:right w:val="nil"/>
            </w:tcBorders>
          </w:tcPr>
          <w:p w14:paraId="1A6A7D68" w14:textId="77777777" w:rsidR="001A0A7A" w:rsidRPr="008B01E8" w:rsidRDefault="001A0A7A" w:rsidP="001A0A7A">
            <w:pPr>
              <w:pStyle w:val="Header"/>
              <w:rPr>
                <w:b/>
                <w:bCs/>
                <w:lang w:eastAsia="it-IT"/>
              </w:rPr>
            </w:pPr>
          </w:p>
        </w:tc>
        <w:tc>
          <w:tcPr>
            <w:tcW w:w="2445" w:type="dxa"/>
            <w:tcBorders>
              <w:top w:val="single" w:sz="8" w:space="0" w:color="auto"/>
              <w:right w:val="nil"/>
            </w:tcBorders>
            <w:vAlign w:val="bottom"/>
          </w:tcPr>
          <w:p w14:paraId="0259B09D" w14:textId="77777777" w:rsidR="001A0A7A" w:rsidRPr="008B01E8" w:rsidRDefault="001A0A7A" w:rsidP="001A0A7A">
            <w:pPr>
              <w:pStyle w:val="Header"/>
              <w:rPr>
                <w:b/>
                <w:bCs/>
                <w:lang w:eastAsia="it-IT"/>
              </w:rPr>
            </w:pPr>
            <w:r w:rsidRPr="008B01E8">
              <w:rPr>
                <w:b/>
                <w:bCs/>
                <w:lang w:eastAsia="it-IT"/>
              </w:rPr>
              <w:t xml:space="preserve">Non-Key Experts </w:t>
            </w:r>
          </w:p>
        </w:tc>
        <w:tc>
          <w:tcPr>
            <w:tcW w:w="1080" w:type="dxa"/>
            <w:tcBorders>
              <w:top w:val="single" w:sz="8" w:space="0" w:color="auto"/>
              <w:left w:val="nil"/>
              <w:right w:val="nil"/>
            </w:tcBorders>
            <w:vAlign w:val="center"/>
          </w:tcPr>
          <w:p w14:paraId="45D9227E" w14:textId="77777777" w:rsidR="001A0A7A" w:rsidRPr="008B01E8" w:rsidRDefault="001A0A7A" w:rsidP="001A0A7A">
            <w:pPr>
              <w:pStyle w:val="Header"/>
              <w:rPr>
                <w:lang w:eastAsia="it-IT"/>
              </w:rPr>
            </w:pPr>
          </w:p>
        </w:tc>
        <w:tc>
          <w:tcPr>
            <w:tcW w:w="1785" w:type="dxa"/>
            <w:tcBorders>
              <w:top w:val="single" w:sz="8" w:space="0" w:color="auto"/>
              <w:left w:val="nil"/>
              <w:right w:val="nil"/>
            </w:tcBorders>
            <w:vAlign w:val="center"/>
          </w:tcPr>
          <w:p w14:paraId="360D231A" w14:textId="77777777" w:rsidR="001A0A7A" w:rsidRPr="008B01E8" w:rsidRDefault="001A0A7A" w:rsidP="001A0A7A">
            <w:pPr>
              <w:pStyle w:val="Header"/>
            </w:pPr>
          </w:p>
        </w:tc>
        <w:tc>
          <w:tcPr>
            <w:tcW w:w="1710" w:type="dxa"/>
            <w:tcBorders>
              <w:top w:val="single" w:sz="8" w:space="0" w:color="auto"/>
              <w:left w:val="nil"/>
              <w:right w:val="nil"/>
            </w:tcBorders>
            <w:vAlign w:val="center"/>
          </w:tcPr>
          <w:p w14:paraId="3108796F" w14:textId="77777777" w:rsidR="001A0A7A" w:rsidRPr="008B01E8" w:rsidRDefault="001A0A7A" w:rsidP="001A0A7A"/>
        </w:tc>
        <w:tc>
          <w:tcPr>
            <w:tcW w:w="1170" w:type="dxa"/>
            <w:tcBorders>
              <w:top w:val="single" w:sz="8" w:space="0" w:color="auto"/>
              <w:left w:val="nil"/>
              <w:right w:val="nil"/>
            </w:tcBorders>
            <w:vAlign w:val="center"/>
          </w:tcPr>
          <w:p w14:paraId="2D275AC3" w14:textId="77777777" w:rsidR="001A0A7A" w:rsidRPr="008B01E8" w:rsidRDefault="001A0A7A" w:rsidP="001A0A7A">
            <w:pPr>
              <w:pStyle w:val="Header"/>
              <w:rPr>
                <w:lang w:eastAsia="it-IT"/>
              </w:rPr>
            </w:pPr>
          </w:p>
        </w:tc>
        <w:tc>
          <w:tcPr>
            <w:tcW w:w="1170" w:type="dxa"/>
            <w:tcBorders>
              <w:top w:val="single" w:sz="8" w:space="0" w:color="auto"/>
              <w:left w:val="nil"/>
            </w:tcBorders>
            <w:vAlign w:val="center"/>
          </w:tcPr>
          <w:p w14:paraId="59D1B099" w14:textId="77777777" w:rsidR="001A0A7A" w:rsidRPr="008B01E8" w:rsidRDefault="001A0A7A" w:rsidP="001A0A7A"/>
        </w:tc>
      </w:tr>
      <w:tr w:rsidR="001A0A7A" w:rsidRPr="004A2E66" w14:paraId="40329E3A" w14:textId="77777777" w:rsidTr="00446849">
        <w:trPr>
          <w:cantSplit/>
          <w:jc w:val="center"/>
        </w:trPr>
        <w:tc>
          <w:tcPr>
            <w:tcW w:w="615" w:type="dxa"/>
          </w:tcPr>
          <w:p w14:paraId="6BD794CA" w14:textId="77777777" w:rsidR="001A0A7A" w:rsidRPr="008B01E8" w:rsidRDefault="001A0A7A" w:rsidP="001A0A7A">
            <w:pPr>
              <w:pStyle w:val="Header"/>
              <w:rPr>
                <w:lang w:eastAsia="it-IT"/>
              </w:rPr>
            </w:pPr>
            <w:r w:rsidRPr="008B01E8">
              <w:rPr>
                <w:lang w:eastAsia="it-IT"/>
              </w:rPr>
              <w:t>N-1</w:t>
            </w:r>
          </w:p>
        </w:tc>
        <w:tc>
          <w:tcPr>
            <w:tcW w:w="2445" w:type="dxa"/>
            <w:vMerge w:val="restart"/>
            <w:vAlign w:val="center"/>
          </w:tcPr>
          <w:p w14:paraId="48740CA8" w14:textId="77777777" w:rsidR="001A0A7A" w:rsidRPr="008B01E8" w:rsidRDefault="001A0A7A" w:rsidP="001A0A7A">
            <w:pPr>
              <w:pStyle w:val="Header"/>
              <w:rPr>
                <w:lang w:eastAsia="it-IT"/>
              </w:rPr>
            </w:pPr>
          </w:p>
        </w:tc>
        <w:tc>
          <w:tcPr>
            <w:tcW w:w="1080" w:type="dxa"/>
            <w:vMerge w:val="restart"/>
            <w:vAlign w:val="center"/>
          </w:tcPr>
          <w:p w14:paraId="27166BDD" w14:textId="77777777" w:rsidR="001A0A7A" w:rsidRPr="008B01E8" w:rsidRDefault="001A0A7A" w:rsidP="001A0A7A">
            <w:pPr>
              <w:pStyle w:val="Header"/>
              <w:rPr>
                <w:lang w:eastAsia="it-IT"/>
              </w:rPr>
            </w:pPr>
          </w:p>
        </w:tc>
        <w:tc>
          <w:tcPr>
            <w:tcW w:w="1785" w:type="dxa"/>
            <w:tcBorders>
              <w:bottom w:val="dashSmallGap" w:sz="4" w:space="0" w:color="auto"/>
            </w:tcBorders>
            <w:tcMar>
              <w:left w:w="28" w:type="dxa"/>
            </w:tcMar>
            <w:vAlign w:val="center"/>
          </w:tcPr>
          <w:p w14:paraId="2234C72B" w14:textId="77777777" w:rsidR="001A0A7A" w:rsidRPr="008B01E8" w:rsidRDefault="001A0A7A" w:rsidP="001A0A7A">
            <w:pPr>
              <w:rPr>
                <w:sz w:val="16"/>
              </w:rPr>
            </w:pPr>
            <w:r w:rsidRPr="008B01E8">
              <w:rPr>
                <w:sz w:val="16"/>
              </w:rPr>
              <w:t>[</w:t>
            </w:r>
            <w:r w:rsidRPr="008B01E8">
              <w:rPr>
                <w:i/>
                <w:iCs/>
                <w:sz w:val="16"/>
              </w:rPr>
              <w:t>Home</w:t>
            </w:r>
            <w:r w:rsidRPr="008B01E8">
              <w:rPr>
                <w:sz w:val="16"/>
              </w:rPr>
              <w:t>]</w:t>
            </w:r>
          </w:p>
        </w:tc>
        <w:tc>
          <w:tcPr>
            <w:tcW w:w="1710" w:type="dxa"/>
            <w:tcBorders>
              <w:bottom w:val="dashSmallGap" w:sz="4" w:space="0" w:color="auto"/>
            </w:tcBorders>
            <w:vAlign w:val="center"/>
          </w:tcPr>
          <w:p w14:paraId="5DC973D7" w14:textId="77777777" w:rsidR="001A0A7A" w:rsidRPr="008B01E8" w:rsidRDefault="001A0A7A" w:rsidP="001A0A7A">
            <w:pPr>
              <w:pStyle w:val="Header"/>
              <w:rPr>
                <w:lang w:eastAsia="it-IT"/>
              </w:rPr>
            </w:pPr>
          </w:p>
        </w:tc>
        <w:tc>
          <w:tcPr>
            <w:tcW w:w="1170" w:type="dxa"/>
            <w:vMerge w:val="restart"/>
            <w:shd w:val="thinDiagCross" w:color="auto" w:fill="auto"/>
            <w:vAlign w:val="center"/>
          </w:tcPr>
          <w:p w14:paraId="146DFA4A" w14:textId="77777777" w:rsidR="001A0A7A" w:rsidRPr="008B01E8" w:rsidRDefault="001A0A7A" w:rsidP="001A0A7A"/>
        </w:tc>
        <w:tc>
          <w:tcPr>
            <w:tcW w:w="1170" w:type="dxa"/>
            <w:vAlign w:val="center"/>
          </w:tcPr>
          <w:p w14:paraId="5A27B409" w14:textId="77777777" w:rsidR="001A0A7A" w:rsidRPr="008B01E8" w:rsidRDefault="001A0A7A" w:rsidP="001A0A7A"/>
        </w:tc>
      </w:tr>
      <w:tr w:rsidR="001A0A7A" w:rsidRPr="004A2E66" w14:paraId="62D71DB7" w14:textId="77777777" w:rsidTr="00446849">
        <w:trPr>
          <w:cantSplit/>
          <w:jc w:val="center"/>
        </w:trPr>
        <w:tc>
          <w:tcPr>
            <w:tcW w:w="615" w:type="dxa"/>
          </w:tcPr>
          <w:p w14:paraId="70ECF28E" w14:textId="77777777" w:rsidR="001A0A7A" w:rsidRPr="008B01E8" w:rsidRDefault="001A0A7A" w:rsidP="001A0A7A">
            <w:pPr>
              <w:pStyle w:val="Header"/>
              <w:rPr>
                <w:lang w:eastAsia="it-IT"/>
              </w:rPr>
            </w:pPr>
            <w:r w:rsidRPr="008B01E8">
              <w:rPr>
                <w:lang w:eastAsia="it-IT"/>
              </w:rPr>
              <w:t>N-2</w:t>
            </w:r>
          </w:p>
        </w:tc>
        <w:tc>
          <w:tcPr>
            <w:tcW w:w="2445" w:type="dxa"/>
            <w:vMerge/>
            <w:vAlign w:val="center"/>
          </w:tcPr>
          <w:p w14:paraId="4D222979" w14:textId="77777777" w:rsidR="001A0A7A" w:rsidRPr="008B01E8" w:rsidRDefault="001A0A7A" w:rsidP="001A0A7A">
            <w:pPr>
              <w:pStyle w:val="Header"/>
              <w:rPr>
                <w:lang w:eastAsia="it-IT"/>
              </w:rPr>
            </w:pPr>
          </w:p>
        </w:tc>
        <w:tc>
          <w:tcPr>
            <w:tcW w:w="1080" w:type="dxa"/>
            <w:vMerge/>
            <w:vAlign w:val="center"/>
          </w:tcPr>
          <w:p w14:paraId="329DD269" w14:textId="77777777" w:rsidR="001A0A7A" w:rsidRPr="008B01E8" w:rsidRDefault="001A0A7A" w:rsidP="001A0A7A">
            <w:pPr>
              <w:pStyle w:val="Header"/>
              <w:rPr>
                <w:lang w:eastAsia="it-IT"/>
              </w:rPr>
            </w:pPr>
          </w:p>
        </w:tc>
        <w:tc>
          <w:tcPr>
            <w:tcW w:w="1785" w:type="dxa"/>
            <w:tcBorders>
              <w:top w:val="dashSmallGap" w:sz="4" w:space="0" w:color="auto"/>
            </w:tcBorders>
            <w:tcMar>
              <w:left w:w="28" w:type="dxa"/>
            </w:tcMar>
            <w:vAlign w:val="center"/>
          </w:tcPr>
          <w:p w14:paraId="6B9DDC9C" w14:textId="77777777" w:rsidR="001A0A7A" w:rsidRPr="008B01E8" w:rsidRDefault="001A0A7A" w:rsidP="001A0A7A">
            <w:pPr>
              <w:rPr>
                <w:sz w:val="16"/>
              </w:rPr>
            </w:pPr>
            <w:r w:rsidRPr="008B01E8">
              <w:rPr>
                <w:sz w:val="16"/>
              </w:rPr>
              <w:t>[</w:t>
            </w:r>
            <w:r w:rsidRPr="008B01E8">
              <w:rPr>
                <w:i/>
                <w:iCs/>
                <w:sz w:val="16"/>
              </w:rPr>
              <w:t>Field</w:t>
            </w:r>
            <w:r w:rsidRPr="008B01E8">
              <w:rPr>
                <w:sz w:val="16"/>
              </w:rPr>
              <w:t>]</w:t>
            </w:r>
          </w:p>
        </w:tc>
        <w:tc>
          <w:tcPr>
            <w:tcW w:w="1710" w:type="dxa"/>
            <w:tcBorders>
              <w:top w:val="dashSmallGap" w:sz="4" w:space="0" w:color="auto"/>
            </w:tcBorders>
            <w:vAlign w:val="center"/>
          </w:tcPr>
          <w:p w14:paraId="22253E0A" w14:textId="77777777" w:rsidR="001A0A7A" w:rsidRPr="008B01E8" w:rsidRDefault="001A0A7A" w:rsidP="001A0A7A">
            <w:pPr>
              <w:pStyle w:val="Header"/>
              <w:rPr>
                <w:lang w:eastAsia="it-IT"/>
              </w:rPr>
            </w:pPr>
          </w:p>
        </w:tc>
        <w:tc>
          <w:tcPr>
            <w:tcW w:w="1170" w:type="dxa"/>
            <w:vMerge/>
            <w:shd w:val="thinDiagCross" w:color="auto" w:fill="auto"/>
            <w:vAlign w:val="center"/>
          </w:tcPr>
          <w:p w14:paraId="09C9D8BB" w14:textId="77777777" w:rsidR="001A0A7A" w:rsidRPr="008B01E8" w:rsidRDefault="001A0A7A" w:rsidP="001A0A7A"/>
        </w:tc>
        <w:tc>
          <w:tcPr>
            <w:tcW w:w="1170" w:type="dxa"/>
            <w:vAlign w:val="center"/>
          </w:tcPr>
          <w:p w14:paraId="1F8C4245" w14:textId="77777777" w:rsidR="001A0A7A" w:rsidRPr="008B01E8" w:rsidRDefault="001A0A7A" w:rsidP="001A0A7A"/>
        </w:tc>
      </w:tr>
      <w:tr w:rsidR="001A0A7A" w:rsidRPr="004A2E66" w14:paraId="2EC0C6D2" w14:textId="77777777" w:rsidTr="00446849">
        <w:trPr>
          <w:cantSplit/>
          <w:jc w:val="center"/>
        </w:trPr>
        <w:tc>
          <w:tcPr>
            <w:tcW w:w="615" w:type="dxa"/>
          </w:tcPr>
          <w:p w14:paraId="719BEEB6" w14:textId="77777777" w:rsidR="001A0A7A" w:rsidRPr="008B01E8" w:rsidRDefault="001A0A7A" w:rsidP="001A0A7A">
            <w:pPr>
              <w:pStyle w:val="Header"/>
              <w:rPr>
                <w:lang w:eastAsia="it-IT"/>
              </w:rPr>
            </w:pPr>
          </w:p>
        </w:tc>
        <w:tc>
          <w:tcPr>
            <w:tcW w:w="2445" w:type="dxa"/>
            <w:vMerge w:val="restart"/>
            <w:vAlign w:val="center"/>
          </w:tcPr>
          <w:p w14:paraId="0621B847" w14:textId="77777777" w:rsidR="001A0A7A" w:rsidRPr="008B01E8" w:rsidRDefault="001A0A7A" w:rsidP="001A0A7A">
            <w:pPr>
              <w:pStyle w:val="Header"/>
              <w:rPr>
                <w:lang w:eastAsia="it-IT"/>
              </w:rPr>
            </w:pPr>
          </w:p>
        </w:tc>
        <w:tc>
          <w:tcPr>
            <w:tcW w:w="1080" w:type="dxa"/>
            <w:vMerge w:val="restart"/>
            <w:vAlign w:val="center"/>
          </w:tcPr>
          <w:p w14:paraId="56A72E85" w14:textId="77777777" w:rsidR="001A0A7A" w:rsidRPr="008B01E8" w:rsidRDefault="001A0A7A" w:rsidP="001A0A7A"/>
        </w:tc>
        <w:tc>
          <w:tcPr>
            <w:tcW w:w="1785" w:type="dxa"/>
            <w:tcBorders>
              <w:bottom w:val="dashSmallGap" w:sz="4" w:space="0" w:color="auto"/>
            </w:tcBorders>
            <w:vAlign w:val="center"/>
          </w:tcPr>
          <w:p w14:paraId="66B07D08" w14:textId="77777777" w:rsidR="001A0A7A" w:rsidRPr="008B01E8" w:rsidRDefault="001A0A7A" w:rsidP="001A0A7A"/>
        </w:tc>
        <w:tc>
          <w:tcPr>
            <w:tcW w:w="1710" w:type="dxa"/>
            <w:tcBorders>
              <w:bottom w:val="dashSmallGap" w:sz="4" w:space="0" w:color="auto"/>
            </w:tcBorders>
            <w:vAlign w:val="center"/>
          </w:tcPr>
          <w:p w14:paraId="1BB97825" w14:textId="77777777" w:rsidR="001A0A7A" w:rsidRPr="008B01E8" w:rsidRDefault="001A0A7A" w:rsidP="001A0A7A">
            <w:pPr>
              <w:pStyle w:val="Header"/>
              <w:rPr>
                <w:lang w:eastAsia="it-IT"/>
              </w:rPr>
            </w:pPr>
          </w:p>
        </w:tc>
        <w:tc>
          <w:tcPr>
            <w:tcW w:w="1170" w:type="dxa"/>
            <w:vMerge w:val="restart"/>
            <w:shd w:val="thinDiagCross" w:color="auto" w:fill="auto"/>
            <w:vAlign w:val="center"/>
          </w:tcPr>
          <w:p w14:paraId="3542EDEC" w14:textId="77777777" w:rsidR="001A0A7A" w:rsidRPr="008B01E8" w:rsidRDefault="001A0A7A" w:rsidP="001A0A7A"/>
        </w:tc>
        <w:tc>
          <w:tcPr>
            <w:tcW w:w="1170" w:type="dxa"/>
            <w:vAlign w:val="center"/>
          </w:tcPr>
          <w:p w14:paraId="63AE3F57" w14:textId="77777777" w:rsidR="001A0A7A" w:rsidRPr="008B01E8" w:rsidRDefault="001A0A7A" w:rsidP="001A0A7A"/>
        </w:tc>
      </w:tr>
      <w:tr w:rsidR="001A0A7A" w:rsidRPr="004A2E66" w14:paraId="422FFEDA" w14:textId="77777777" w:rsidTr="00446849">
        <w:trPr>
          <w:cantSplit/>
          <w:jc w:val="center"/>
        </w:trPr>
        <w:tc>
          <w:tcPr>
            <w:tcW w:w="615" w:type="dxa"/>
          </w:tcPr>
          <w:p w14:paraId="34983471" w14:textId="77777777" w:rsidR="001A0A7A" w:rsidRPr="008B01E8" w:rsidRDefault="001A0A7A" w:rsidP="001A0A7A">
            <w:pPr>
              <w:pStyle w:val="Header"/>
              <w:rPr>
                <w:lang w:eastAsia="it-IT"/>
              </w:rPr>
            </w:pPr>
          </w:p>
        </w:tc>
        <w:tc>
          <w:tcPr>
            <w:tcW w:w="2445" w:type="dxa"/>
            <w:vMerge/>
            <w:vAlign w:val="center"/>
          </w:tcPr>
          <w:p w14:paraId="4E2097D6" w14:textId="77777777" w:rsidR="001A0A7A" w:rsidRPr="008B01E8" w:rsidRDefault="001A0A7A" w:rsidP="001A0A7A">
            <w:pPr>
              <w:pStyle w:val="Header"/>
              <w:rPr>
                <w:lang w:eastAsia="it-IT"/>
              </w:rPr>
            </w:pPr>
          </w:p>
        </w:tc>
        <w:tc>
          <w:tcPr>
            <w:tcW w:w="1080" w:type="dxa"/>
            <w:vMerge/>
            <w:vAlign w:val="center"/>
          </w:tcPr>
          <w:p w14:paraId="536DBCD7" w14:textId="77777777" w:rsidR="001A0A7A" w:rsidRPr="008B01E8" w:rsidRDefault="001A0A7A" w:rsidP="001A0A7A"/>
        </w:tc>
        <w:tc>
          <w:tcPr>
            <w:tcW w:w="1785" w:type="dxa"/>
            <w:tcBorders>
              <w:top w:val="dashSmallGap" w:sz="4" w:space="0" w:color="auto"/>
            </w:tcBorders>
            <w:vAlign w:val="center"/>
          </w:tcPr>
          <w:p w14:paraId="33F2649D" w14:textId="77777777" w:rsidR="001A0A7A" w:rsidRPr="008B01E8" w:rsidRDefault="001A0A7A" w:rsidP="001A0A7A"/>
        </w:tc>
        <w:tc>
          <w:tcPr>
            <w:tcW w:w="1710" w:type="dxa"/>
            <w:tcBorders>
              <w:top w:val="dashSmallGap" w:sz="4" w:space="0" w:color="auto"/>
            </w:tcBorders>
            <w:vAlign w:val="center"/>
          </w:tcPr>
          <w:p w14:paraId="750AB313" w14:textId="77777777" w:rsidR="001A0A7A" w:rsidRPr="008B01E8" w:rsidRDefault="001A0A7A" w:rsidP="001A0A7A">
            <w:pPr>
              <w:pStyle w:val="Header"/>
              <w:rPr>
                <w:lang w:eastAsia="it-IT"/>
              </w:rPr>
            </w:pPr>
          </w:p>
        </w:tc>
        <w:tc>
          <w:tcPr>
            <w:tcW w:w="1170" w:type="dxa"/>
            <w:vMerge/>
            <w:shd w:val="thinDiagCross" w:color="auto" w:fill="auto"/>
            <w:vAlign w:val="center"/>
          </w:tcPr>
          <w:p w14:paraId="3684CA27" w14:textId="77777777" w:rsidR="001A0A7A" w:rsidRPr="008B01E8" w:rsidRDefault="001A0A7A" w:rsidP="001A0A7A"/>
        </w:tc>
        <w:tc>
          <w:tcPr>
            <w:tcW w:w="1170" w:type="dxa"/>
            <w:vAlign w:val="center"/>
          </w:tcPr>
          <w:p w14:paraId="1F4C0386" w14:textId="77777777" w:rsidR="001A0A7A" w:rsidRPr="008B01E8" w:rsidRDefault="001A0A7A" w:rsidP="001A0A7A"/>
        </w:tc>
      </w:tr>
      <w:tr w:rsidR="001A0A7A" w:rsidRPr="004A2E66" w14:paraId="20D79110" w14:textId="77777777" w:rsidTr="00446849">
        <w:trPr>
          <w:cantSplit/>
          <w:jc w:val="center"/>
        </w:trPr>
        <w:tc>
          <w:tcPr>
            <w:tcW w:w="615" w:type="dxa"/>
            <w:tcBorders>
              <w:bottom w:val="single" w:sz="8" w:space="0" w:color="auto"/>
            </w:tcBorders>
          </w:tcPr>
          <w:p w14:paraId="4650BC80" w14:textId="77777777" w:rsidR="001A0A7A" w:rsidRPr="008B01E8" w:rsidRDefault="001A0A7A" w:rsidP="001A0A7A">
            <w:pPr>
              <w:pStyle w:val="Header"/>
              <w:rPr>
                <w:lang w:eastAsia="it-IT"/>
              </w:rPr>
            </w:pPr>
          </w:p>
        </w:tc>
        <w:tc>
          <w:tcPr>
            <w:tcW w:w="2445" w:type="dxa"/>
            <w:vMerge/>
            <w:tcBorders>
              <w:bottom w:val="single" w:sz="8" w:space="0" w:color="auto"/>
            </w:tcBorders>
            <w:vAlign w:val="center"/>
          </w:tcPr>
          <w:p w14:paraId="225C4308" w14:textId="77777777" w:rsidR="001A0A7A" w:rsidRPr="008B01E8" w:rsidRDefault="001A0A7A" w:rsidP="001A0A7A">
            <w:pPr>
              <w:pStyle w:val="Header"/>
              <w:rPr>
                <w:lang w:eastAsia="it-IT"/>
              </w:rPr>
            </w:pPr>
          </w:p>
        </w:tc>
        <w:tc>
          <w:tcPr>
            <w:tcW w:w="1080" w:type="dxa"/>
            <w:vMerge/>
            <w:tcBorders>
              <w:bottom w:val="single" w:sz="8" w:space="0" w:color="auto"/>
            </w:tcBorders>
            <w:vAlign w:val="center"/>
          </w:tcPr>
          <w:p w14:paraId="48845D27" w14:textId="77777777" w:rsidR="001A0A7A" w:rsidRPr="008B01E8" w:rsidRDefault="001A0A7A" w:rsidP="001A0A7A"/>
        </w:tc>
        <w:tc>
          <w:tcPr>
            <w:tcW w:w="1785" w:type="dxa"/>
            <w:tcBorders>
              <w:top w:val="dashSmallGap" w:sz="4" w:space="0" w:color="auto"/>
              <w:bottom w:val="single" w:sz="8" w:space="0" w:color="auto"/>
            </w:tcBorders>
            <w:vAlign w:val="center"/>
          </w:tcPr>
          <w:p w14:paraId="18F67371" w14:textId="77777777" w:rsidR="001A0A7A" w:rsidRPr="008B01E8" w:rsidRDefault="001A0A7A" w:rsidP="001A0A7A"/>
        </w:tc>
        <w:tc>
          <w:tcPr>
            <w:tcW w:w="1710" w:type="dxa"/>
            <w:tcBorders>
              <w:top w:val="dashSmallGap" w:sz="4" w:space="0" w:color="auto"/>
              <w:bottom w:val="single" w:sz="8" w:space="0" w:color="auto"/>
            </w:tcBorders>
            <w:vAlign w:val="center"/>
          </w:tcPr>
          <w:p w14:paraId="41B77A76" w14:textId="77777777" w:rsidR="001A0A7A" w:rsidRPr="008B01E8" w:rsidRDefault="001A0A7A" w:rsidP="001A0A7A">
            <w:pPr>
              <w:pStyle w:val="Header"/>
              <w:rPr>
                <w:lang w:eastAsia="it-IT"/>
              </w:rPr>
            </w:pPr>
          </w:p>
        </w:tc>
        <w:tc>
          <w:tcPr>
            <w:tcW w:w="1170" w:type="dxa"/>
            <w:vMerge/>
            <w:shd w:val="thinDiagCross" w:color="auto" w:fill="auto"/>
            <w:vAlign w:val="center"/>
          </w:tcPr>
          <w:p w14:paraId="36E1D47D" w14:textId="77777777" w:rsidR="001A0A7A" w:rsidRPr="008B01E8" w:rsidRDefault="001A0A7A" w:rsidP="001A0A7A"/>
        </w:tc>
        <w:tc>
          <w:tcPr>
            <w:tcW w:w="1170" w:type="dxa"/>
            <w:tcBorders>
              <w:bottom w:val="single" w:sz="8" w:space="0" w:color="auto"/>
            </w:tcBorders>
            <w:vAlign w:val="center"/>
          </w:tcPr>
          <w:p w14:paraId="10A18E2A" w14:textId="77777777" w:rsidR="001A0A7A" w:rsidRPr="008B01E8" w:rsidRDefault="001A0A7A" w:rsidP="001A0A7A"/>
        </w:tc>
      </w:tr>
      <w:tr w:rsidR="001A0A7A" w:rsidRPr="004A2E66" w14:paraId="38F85C75" w14:textId="77777777" w:rsidTr="00446849">
        <w:trPr>
          <w:trHeight w:hRule="exact" w:val="397"/>
          <w:jc w:val="center"/>
        </w:trPr>
        <w:tc>
          <w:tcPr>
            <w:tcW w:w="615" w:type="dxa"/>
            <w:tcBorders>
              <w:top w:val="single" w:sz="8" w:space="0" w:color="auto"/>
              <w:bottom w:val="double" w:sz="4" w:space="0" w:color="auto"/>
              <w:right w:val="nil"/>
            </w:tcBorders>
          </w:tcPr>
          <w:p w14:paraId="08E4E84F" w14:textId="77777777" w:rsidR="001A0A7A" w:rsidRPr="008B01E8" w:rsidRDefault="001A0A7A" w:rsidP="001A0A7A"/>
        </w:tc>
        <w:tc>
          <w:tcPr>
            <w:tcW w:w="2445" w:type="dxa"/>
            <w:tcBorders>
              <w:top w:val="single" w:sz="8" w:space="0" w:color="auto"/>
              <w:bottom w:val="double" w:sz="4" w:space="0" w:color="auto"/>
              <w:right w:val="nil"/>
            </w:tcBorders>
            <w:vAlign w:val="center"/>
          </w:tcPr>
          <w:p w14:paraId="50B0DBD7" w14:textId="77777777" w:rsidR="001A0A7A" w:rsidRPr="008B01E8" w:rsidRDefault="001A0A7A" w:rsidP="001A0A7A"/>
        </w:tc>
        <w:tc>
          <w:tcPr>
            <w:tcW w:w="1080" w:type="dxa"/>
            <w:tcBorders>
              <w:top w:val="single" w:sz="8" w:space="0" w:color="auto"/>
              <w:left w:val="nil"/>
              <w:bottom w:val="double" w:sz="4" w:space="0" w:color="auto"/>
              <w:right w:val="nil"/>
            </w:tcBorders>
            <w:vAlign w:val="center"/>
          </w:tcPr>
          <w:p w14:paraId="2BEEA957" w14:textId="77777777" w:rsidR="001A0A7A" w:rsidRPr="008B01E8" w:rsidRDefault="001A0A7A" w:rsidP="001A0A7A"/>
        </w:tc>
        <w:tc>
          <w:tcPr>
            <w:tcW w:w="1785" w:type="dxa"/>
            <w:tcBorders>
              <w:top w:val="single" w:sz="8" w:space="0" w:color="auto"/>
              <w:left w:val="nil"/>
              <w:bottom w:val="double" w:sz="4" w:space="0" w:color="auto"/>
              <w:right w:val="nil"/>
            </w:tcBorders>
            <w:vAlign w:val="center"/>
          </w:tcPr>
          <w:p w14:paraId="7DE32719" w14:textId="77777777" w:rsidR="001A0A7A" w:rsidRPr="008B01E8" w:rsidRDefault="001A0A7A" w:rsidP="001A0A7A"/>
        </w:tc>
        <w:tc>
          <w:tcPr>
            <w:tcW w:w="1710" w:type="dxa"/>
            <w:tcBorders>
              <w:top w:val="single" w:sz="8" w:space="0" w:color="auto"/>
              <w:left w:val="nil"/>
              <w:bottom w:val="double" w:sz="4" w:space="0" w:color="auto"/>
            </w:tcBorders>
            <w:vAlign w:val="center"/>
          </w:tcPr>
          <w:p w14:paraId="0E5FE8A4" w14:textId="77777777" w:rsidR="001A0A7A" w:rsidRPr="008B01E8" w:rsidRDefault="001A0A7A" w:rsidP="001A0A7A">
            <w:r w:rsidRPr="008B01E8">
              <w:t>Total Costs</w:t>
            </w:r>
          </w:p>
        </w:tc>
        <w:tc>
          <w:tcPr>
            <w:tcW w:w="1170" w:type="dxa"/>
            <w:tcBorders>
              <w:bottom w:val="double" w:sz="4" w:space="0" w:color="auto"/>
            </w:tcBorders>
            <w:vAlign w:val="center"/>
          </w:tcPr>
          <w:p w14:paraId="106C871D" w14:textId="77777777" w:rsidR="001A0A7A" w:rsidRPr="008B01E8" w:rsidRDefault="001A0A7A" w:rsidP="001A0A7A"/>
        </w:tc>
        <w:tc>
          <w:tcPr>
            <w:tcW w:w="1170" w:type="dxa"/>
            <w:tcBorders>
              <w:top w:val="single" w:sz="8" w:space="0" w:color="auto"/>
              <w:bottom w:val="double" w:sz="4" w:space="0" w:color="auto"/>
            </w:tcBorders>
            <w:vAlign w:val="center"/>
          </w:tcPr>
          <w:p w14:paraId="2E882B78" w14:textId="77777777" w:rsidR="001A0A7A" w:rsidRPr="008B01E8" w:rsidRDefault="001A0A7A" w:rsidP="001A0A7A"/>
        </w:tc>
      </w:tr>
    </w:tbl>
    <w:p w14:paraId="2AFFC162" w14:textId="77777777" w:rsidR="001A0A7A" w:rsidRDefault="001A0A7A" w:rsidP="001A0A7A">
      <w:pPr>
        <w:pStyle w:val="Header"/>
        <w:pBdr>
          <w:bottom w:val="single" w:sz="4" w:space="19" w:color="auto"/>
        </w:pBdr>
        <w:spacing w:line="120" w:lineRule="exact"/>
        <w:rPr>
          <w:lang w:eastAsia="it-IT"/>
        </w:rPr>
        <w:sectPr w:rsidR="001A0A7A">
          <w:headerReference w:type="even" r:id="rId112"/>
          <w:headerReference w:type="default" r:id="rId113"/>
          <w:footerReference w:type="default" r:id="rId114"/>
          <w:headerReference w:type="first" r:id="rId115"/>
          <w:footerReference w:type="first" r:id="rId116"/>
          <w:footnotePr>
            <w:numRestart w:val="eachSect"/>
          </w:footnotePr>
          <w:type w:val="oddPage"/>
          <w:pgSz w:w="12242" w:h="15842" w:code="1"/>
          <w:pgMar w:top="1440" w:right="1440" w:bottom="1728" w:left="1728" w:header="720" w:footer="720" w:gutter="0"/>
          <w:paperSrc w:first="15" w:other="15"/>
          <w:cols w:space="720"/>
          <w:noEndnote/>
          <w:titlePg/>
        </w:sectPr>
      </w:pPr>
    </w:p>
    <w:p w14:paraId="30AA8E04" w14:textId="77777777" w:rsidR="001A0A7A" w:rsidRPr="004A2E66" w:rsidRDefault="001A0A7A" w:rsidP="001A0A7A">
      <w:pPr>
        <w:pStyle w:val="Header"/>
        <w:pBdr>
          <w:bottom w:val="single" w:sz="4" w:space="19" w:color="auto"/>
        </w:pBdr>
        <w:spacing w:line="120" w:lineRule="exact"/>
        <w:rPr>
          <w:lang w:eastAsia="it-IT"/>
        </w:rPr>
      </w:pPr>
    </w:p>
    <w:p w14:paraId="1A16F8E3" w14:textId="455D0E7F" w:rsidR="001A0A7A" w:rsidRDefault="001A0A7A" w:rsidP="001A0A7A">
      <w:pPr>
        <w:pStyle w:val="Section4-Heading1"/>
        <w:rPr>
          <w:rFonts w:ascii="Times New Roman" w:hAnsi="Times New Roman"/>
          <w:sz w:val="28"/>
          <w:szCs w:val="28"/>
        </w:rPr>
      </w:pPr>
      <w:r w:rsidRPr="008B01E8">
        <w:rPr>
          <w:rFonts w:ascii="Times New Roman" w:hAnsi="Times New Roman"/>
          <w:sz w:val="28"/>
          <w:szCs w:val="28"/>
        </w:rPr>
        <w:t>Appendix A. Financial Negotiations - Breakdown of Remuneration Rates</w:t>
      </w:r>
    </w:p>
    <w:p w14:paraId="4CFD5EB5" w14:textId="0FD8A717" w:rsidR="00F51A82" w:rsidRPr="00F50C5F" w:rsidRDefault="00F51A82" w:rsidP="00F51A82">
      <w:pPr>
        <w:spacing w:before="60" w:after="60"/>
        <w:rPr>
          <w:b/>
          <w:i/>
          <w:iCs/>
        </w:rPr>
      </w:pPr>
      <w:r>
        <w:rPr>
          <w:b/>
          <w:i/>
          <w:iCs/>
        </w:rPr>
        <w:t xml:space="preserve">[To be used for Time- Based Call-off Contracts for </w:t>
      </w:r>
      <w:r w:rsidRPr="00F50C5F">
        <w:rPr>
          <w:b/>
          <w:i/>
          <w:iCs/>
        </w:rPr>
        <w:t>additional Key Expert position not envisaged in the Framework Agreement]</w:t>
      </w:r>
    </w:p>
    <w:p w14:paraId="1E01FAC0" w14:textId="77777777" w:rsidR="00F51A82" w:rsidRPr="008B01E8" w:rsidRDefault="00F51A82" w:rsidP="001A0A7A">
      <w:pPr>
        <w:pStyle w:val="Section4-Heading1"/>
        <w:rPr>
          <w:rFonts w:ascii="Times New Roman" w:hAnsi="Times New Roman"/>
          <w:sz w:val="28"/>
          <w:szCs w:val="28"/>
        </w:rPr>
      </w:pPr>
    </w:p>
    <w:p w14:paraId="7E56D03D" w14:textId="77777777" w:rsidR="001A0A7A" w:rsidRPr="004A2E66" w:rsidRDefault="001A0A7A" w:rsidP="001A0A7A">
      <w:pPr>
        <w:pStyle w:val="ListParagraph"/>
        <w:numPr>
          <w:ilvl w:val="0"/>
          <w:numId w:val="12"/>
        </w:numPr>
        <w:spacing w:after="200"/>
        <w:contextualSpacing w:val="0"/>
        <w:jc w:val="both"/>
        <w:rPr>
          <w:bCs/>
          <w:lang w:eastAsia="it-IT"/>
        </w:rPr>
      </w:pPr>
      <w:r w:rsidRPr="004A2E66">
        <w:rPr>
          <w:b/>
        </w:rPr>
        <w:t xml:space="preserve">Review of </w:t>
      </w:r>
      <w:r w:rsidRPr="00342994">
        <w:rPr>
          <w:b/>
        </w:rPr>
        <w:t>Remuneration Rates</w:t>
      </w:r>
    </w:p>
    <w:p w14:paraId="637FA1B4" w14:textId="77777777" w:rsidR="001A0A7A" w:rsidRPr="004A2E66" w:rsidRDefault="001A0A7A" w:rsidP="001A0A7A">
      <w:pPr>
        <w:pStyle w:val="ListParagraph"/>
        <w:numPr>
          <w:ilvl w:val="1"/>
          <w:numId w:val="12"/>
        </w:numPr>
        <w:tabs>
          <w:tab w:val="left" w:pos="-720"/>
        </w:tabs>
        <w:spacing w:after="200"/>
        <w:contextualSpacing w:val="0"/>
        <w:jc w:val="both"/>
        <w:rPr>
          <w:spacing w:val="-2"/>
        </w:rPr>
      </w:pPr>
      <w:r w:rsidRPr="004A2E66">
        <w:rPr>
          <w:spacing w:val="-2"/>
        </w:rPr>
        <w:t xml:space="preserve">The </w:t>
      </w:r>
      <w:r w:rsidRPr="00342994">
        <w:rPr>
          <w:spacing w:val="-2"/>
        </w:rPr>
        <w:t xml:space="preserve">remuneration rates are made up of salary or a base fee, social costs, overheads, profit, and any premium </w:t>
      </w:r>
      <w:r w:rsidRPr="004A2E66">
        <w:rPr>
          <w:spacing w:val="-2"/>
        </w:rPr>
        <w:t xml:space="preserve">or allowance that may be paid for assignments away from headquarters or a home office.  An attached Sample Form can be used to provide a breakdown of rates. </w:t>
      </w:r>
    </w:p>
    <w:p w14:paraId="326B65CF" w14:textId="77777777" w:rsidR="001A0A7A" w:rsidRPr="004A2E66" w:rsidRDefault="001A0A7A" w:rsidP="001A0A7A">
      <w:pPr>
        <w:pStyle w:val="ListParagraph"/>
        <w:numPr>
          <w:ilvl w:val="1"/>
          <w:numId w:val="12"/>
        </w:numPr>
        <w:tabs>
          <w:tab w:val="left" w:pos="-720"/>
        </w:tabs>
        <w:spacing w:after="200"/>
        <w:contextualSpacing w:val="0"/>
        <w:jc w:val="both"/>
        <w:rPr>
          <w:spacing w:val="-2"/>
        </w:rPr>
      </w:pPr>
      <w:r w:rsidRPr="004A2E66">
        <w:rPr>
          <w:spacing w:val="-2"/>
        </w:rPr>
        <w:t xml:space="preserve">At the negotiations the firm shall be prepared to disclose its audited financial statements for the last three years, to substantiate its rates, and accept that its proposed rates and other financial matters are subject to scrutiny.  The Client is charged with the custody of government funds and is expected to exercise prudence in the expenditure of these funds.  </w:t>
      </w:r>
    </w:p>
    <w:p w14:paraId="5D2D93DC" w14:textId="77777777" w:rsidR="001A0A7A" w:rsidRPr="004A2E66" w:rsidRDefault="001A0A7A" w:rsidP="001A0A7A">
      <w:pPr>
        <w:pStyle w:val="ListParagraph"/>
        <w:widowControl w:val="0"/>
        <w:numPr>
          <w:ilvl w:val="1"/>
          <w:numId w:val="12"/>
        </w:numPr>
        <w:tabs>
          <w:tab w:val="left" w:pos="-720"/>
        </w:tabs>
        <w:spacing w:after="200"/>
        <w:contextualSpacing w:val="0"/>
        <w:jc w:val="both"/>
        <w:rPr>
          <w:spacing w:val="-2"/>
        </w:rPr>
      </w:pPr>
      <w:r w:rsidRPr="004A2E66">
        <w:rPr>
          <w:spacing w:val="-2"/>
        </w:rPr>
        <w:t>Rate details are discussed below:</w:t>
      </w:r>
    </w:p>
    <w:p w14:paraId="388E3AB6" w14:textId="77777777" w:rsidR="001A0A7A" w:rsidRPr="004A2E66" w:rsidRDefault="001A0A7A" w:rsidP="001A0A7A">
      <w:pPr>
        <w:pStyle w:val="ListParagraph"/>
        <w:numPr>
          <w:ilvl w:val="0"/>
          <w:numId w:val="13"/>
        </w:numPr>
        <w:tabs>
          <w:tab w:val="left" w:pos="-720"/>
        </w:tabs>
        <w:spacing w:after="200"/>
        <w:ind w:left="1260" w:right="72" w:hanging="450"/>
        <w:contextualSpacing w:val="0"/>
        <w:jc w:val="both"/>
        <w:rPr>
          <w:spacing w:val="-2"/>
        </w:rPr>
      </w:pPr>
      <w:r w:rsidRPr="004A2E66">
        <w:rPr>
          <w:bCs/>
          <w:u w:val="single"/>
        </w:rPr>
        <w:t>Salary</w:t>
      </w:r>
      <w:r w:rsidRPr="004A2E66">
        <w:rPr>
          <w:spacing w:val="-2"/>
        </w:rPr>
        <w:t xml:space="preserve"> is the gross regular cash salary or fee paid to the individual in the firm’s home office.  It shall not contain any premium for work away from headquarters or bonus (except where these are included by law or government regulations).</w:t>
      </w:r>
    </w:p>
    <w:p w14:paraId="436F1F26" w14:textId="77777777" w:rsidR="001A0A7A" w:rsidRPr="004A2E66" w:rsidRDefault="001A0A7A" w:rsidP="001A0A7A">
      <w:pPr>
        <w:pStyle w:val="ListParagraph"/>
        <w:numPr>
          <w:ilvl w:val="0"/>
          <w:numId w:val="13"/>
        </w:numPr>
        <w:tabs>
          <w:tab w:val="left" w:pos="-720"/>
        </w:tabs>
        <w:spacing w:after="200"/>
        <w:ind w:left="1260" w:right="72" w:hanging="450"/>
        <w:contextualSpacing w:val="0"/>
        <w:jc w:val="both"/>
        <w:rPr>
          <w:spacing w:val="-2"/>
        </w:rPr>
      </w:pPr>
      <w:r w:rsidRPr="004A2E66">
        <w:rPr>
          <w:bCs/>
          <w:u w:val="single"/>
          <w:lang w:eastAsia="it-IT"/>
        </w:rPr>
        <w:t>Bonuses</w:t>
      </w:r>
      <w:r w:rsidRPr="004A2E66">
        <w:rPr>
          <w:bCs/>
          <w:lang w:eastAsia="it-IT"/>
        </w:rPr>
        <w:t xml:space="preserve"> </w:t>
      </w:r>
      <w:r w:rsidRPr="004A2E66">
        <w:rPr>
          <w:spacing w:val="-2"/>
        </w:rPr>
        <w:t>are normally paid out of profits.  To avoid double counting, any bonuses shall not normally be included in the “Salary” and should be shown separately.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14:paraId="190AD624" w14:textId="77777777" w:rsidR="001A0A7A" w:rsidRPr="004A2E66" w:rsidRDefault="001A0A7A" w:rsidP="001A0A7A">
      <w:pPr>
        <w:pStyle w:val="ListParagraph"/>
        <w:numPr>
          <w:ilvl w:val="0"/>
          <w:numId w:val="13"/>
        </w:numPr>
        <w:tabs>
          <w:tab w:val="left" w:pos="-720"/>
        </w:tabs>
        <w:spacing w:after="200"/>
        <w:ind w:left="1260" w:right="72" w:hanging="450"/>
        <w:contextualSpacing w:val="0"/>
        <w:jc w:val="both"/>
        <w:rPr>
          <w:spacing w:val="-2"/>
        </w:rPr>
      </w:pPr>
      <w:r w:rsidRPr="004A2E66">
        <w:rPr>
          <w:bCs/>
          <w:u w:val="single"/>
        </w:rPr>
        <w:t xml:space="preserve">Social Charges </w:t>
      </w:r>
      <w:r w:rsidRPr="004A2E66">
        <w:rPr>
          <w:spacing w:val="-2"/>
        </w:rPr>
        <w:t xml:space="preserve">are the costs of non-monetary benefits and may include, inter alia, social security (including pension, medical, and life insurance costs) and the cost of a paid sick and/or annual leave.  In this regard, a paid leave during public holidays or an annual leave taken during an assignment if no Expert’s replacement has been provided is not considered social charges.  </w:t>
      </w:r>
    </w:p>
    <w:p w14:paraId="4FC5D4AE" w14:textId="77777777" w:rsidR="001A0A7A" w:rsidRPr="004A2E66" w:rsidRDefault="001A0A7A" w:rsidP="001A0A7A">
      <w:pPr>
        <w:pStyle w:val="ListParagraph"/>
        <w:numPr>
          <w:ilvl w:val="0"/>
          <w:numId w:val="13"/>
        </w:numPr>
        <w:tabs>
          <w:tab w:val="left" w:pos="-720"/>
        </w:tabs>
        <w:spacing w:after="200"/>
        <w:ind w:left="1260" w:right="72" w:hanging="450"/>
        <w:contextualSpacing w:val="0"/>
        <w:jc w:val="both"/>
        <w:rPr>
          <w:spacing w:val="-2"/>
        </w:rPr>
      </w:pPr>
      <w:r w:rsidRPr="004A2E66">
        <w:rPr>
          <w:bCs/>
          <w:u w:val="single"/>
        </w:rPr>
        <w:t>Cost of Leave</w:t>
      </w:r>
      <w:r w:rsidRPr="004A2E66">
        <w:rPr>
          <w:bCs/>
        </w:rPr>
        <w:t xml:space="preserve">. </w:t>
      </w:r>
      <w:r w:rsidRPr="004A2E66">
        <w:rPr>
          <w:spacing w:val="-2"/>
        </w:rPr>
        <w:t>The principles of calculating the cost of total days leave per annum as a percentage of basic salary is normally calculated as follows:</w:t>
      </w:r>
    </w:p>
    <w:p w14:paraId="737CFA7D" w14:textId="77777777" w:rsidR="001A0A7A" w:rsidRPr="008B01E8" w:rsidRDefault="001A0A7A" w:rsidP="001A0A7A">
      <w:pPr>
        <w:tabs>
          <w:tab w:val="left" w:pos="-720"/>
        </w:tabs>
        <w:ind w:left="1440" w:hanging="1440"/>
        <w:jc w:val="both"/>
        <w:rPr>
          <w:spacing w:val="-2"/>
        </w:rPr>
      </w:pPr>
    </w:p>
    <w:p w14:paraId="1CA2811A" w14:textId="77777777" w:rsidR="001A0A7A" w:rsidRPr="004A2E66" w:rsidRDefault="001A0A7A" w:rsidP="001A0A7A">
      <w:pPr>
        <w:tabs>
          <w:tab w:val="left" w:pos="-720"/>
        </w:tabs>
        <w:ind w:left="1440" w:hanging="1440"/>
        <w:jc w:val="both"/>
        <w:rPr>
          <w:spacing w:val="-2"/>
        </w:rPr>
      </w:pPr>
      <w:r w:rsidRPr="008B01E8">
        <w:rPr>
          <w:spacing w:val="-2"/>
        </w:rPr>
        <w:tab/>
      </w:r>
      <w:r w:rsidRPr="004A2E66">
        <w:rPr>
          <w:spacing w:val="-2"/>
        </w:rPr>
        <w:t xml:space="preserve">Leave cost as percentage of salary =  </w:t>
      </w:r>
      <w:r w:rsidRPr="000A09F3">
        <w:rPr>
          <w:spacing w:val="-2"/>
        </w:rPr>
        <w:object w:dxaOrig="2120" w:dyaOrig="660" w14:anchorId="1AFCC1A9">
          <v:shape id="_x0000_i1034" type="#_x0000_t75" style="width:102pt;height:32.25pt" o:ole="" fillcolor="window">
            <v:imagedata r:id="rId62" o:title=""/>
          </v:shape>
          <o:OLEObject Type="Embed" ProgID="Equation.3" ShapeID="_x0000_i1034" DrawAspect="Content" ObjectID="_1694516002" r:id="rId117"/>
        </w:object>
      </w:r>
    </w:p>
    <w:p w14:paraId="213F874E" w14:textId="77777777" w:rsidR="001A0A7A" w:rsidRPr="004A2E66" w:rsidRDefault="001A0A7A" w:rsidP="001A0A7A">
      <w:pPr>
        <w:tabs>
          <w:tab w:val="left" w:pos="-720"/>
        </w:tabs>
        <w:ind w:left="1440" w:hanging="1440"/>
        <w:jc w:val="both"/>
        <w:rPr>
          <w:spacing w:val="-2"/>
        </w:rPr>
      </w:pPr>
      <w:r w:rsidRPr="004A2E66">
        <w:rPr>
          <w:spacing w:val="-2"/>
        </w:rPr>
        <w:tab/>
        <w:t>Where w = weekends, ph = public holidays, v = vacation, and s = sick leave.</w:t>
      </w:r>
    </w:p>
    <w:p w14:paraId="1D369268" w14:textId="77777777" w:rsidR="001A0A7A" w:rsidRPr="004A2E66" w:rsidRDefault="001A0A7A" w:rsidP="001A0A7A">
      <w:pPr>
        <w:tabs>
          <w:tab w:val="left" w:pos="-720"/>
        </w:tabs>
        <w:ind w:left="1440" w:hanging="1440"/>
        <w:jc w:val="both"/>
        <w:rPr>
          <w:spacing w:val="-2"/>
        </w:rPr>
      </w:pPr>
    </w:p>
    <w:p w14:paraId="519B55CE" w14:textId="77777777" w:rsidR="001A0A7A" w:rsidRPr="004A2E66" w:rsidRDefault="001A0A7A" w:rsidP="001A0A7A">
      <w:pPr>
        <w:tabs>
          <w:tab w:val="left" w:pos="-720"/>
        </w:tabs>
        <w:spacing w:after="200"/>
        <w:ind w:left="1440" w:hanging="1440"/>
        <w:jc w:val="both"/>
        <w:rPr>
          <w:spacing w:val="-2"/>
        </w:rPr>
      </w:pPr>
      <w:r w:rsidRPr="004A2E66">
        <w:rPr>
          <w:spacing w:val="-2"/>
        </w:rPr>
        <w:tab/>
        <w:t>Please note that leave can be considered as a social cost only if the Client is not charged for the leave taken.</w:t>
      </w:r>
    </w:p>
    <w:p w14:paraId="4F379840" w14:textId="77777777" w:rsidR="001A0A7A" w:rsidRPr="004A2E66" w:rsidRDefault="001A0A7A" w:rsidP="001A0A7A">
      <w:pPr>
        <w:pStyle w:val="ListParagraph"/>
        <w:numPr>
          <w:ilvl w:val="0"/>
          <w:numId w:val="13"/>
        </w:numPr>
        <w:tabs>
          <w:tab w:val="left" w:pos="-720"/>
        </w:tabs>
        <w:spacing w:after="200"/>
        <w:ind w:left="1260" w:right="360" w:hanging="450"/>
        <w:contextualSpacing w:val="0"/>
        <w:jc w:val="both"/>
        <w:rPr>
          <w:bCs/>
          <w:u w:val="single"/>
        </w:rPr>
      </w:pPr>
      <w:r w:rsidRPr="004A2E66">
        <w:rPr>
          <w:bCs/>
          <w:u w:val="single"/>
        </w:rPr>
        <w:t>Overheads</w:t>
      </w:r>
      <w:r w:rsidRPr="004A2E66">
        <w:rPr>
          <w:bCs/>
        </w:rPr>
        <w:t xml:space="preserve"> </w:t>
      </w:r>
      <w:r w:rsidRPr="004A2E66">
        <w:rPr>
          <w:spacing w:val="-2"/>
        </w:rPr>
        <w:t>are the Consultant’s business costs that are not directly related to the execution of the assignment and shall not be reimbursed as separate items under the Contract. Typical items are home office costs (non-billable time, time of senior Consultant’s staff monitoring the project, rent of headquarters’ office, support staff, research, staff training, marketing, etc.), the cost of Consultant’s personnel not currently employed on revenue-earning projects, taxes on business activities,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Client does not accept an add-on margin for social charges, overhead expenses, etc. for Experts who are not permanent employees of the Consultant.  In such case, the Consultant shall be entitled only to administrative costs and a fee on the monthly payments charged for sub-contracted Experts.</w:t>
      </w:r>
    </w:p>
    <w:p w14:paraId="22D8B5FB" w14:textId="77777777" w:rsidR="001A0A7A" w:rsidRPr="004A2E66" w:rsidRDefault="001A0A7A" w:rsidP="001A0A7A">
      <w:pPr>
        <w:pStyle w:val="ListParagraph"/>
        <w:keepNext/>
        <w:numPr>
          <w:ilvl w:val="0"/>
          <w:numId w:val="13"/>
        </w:numPr>
        <w:tabs>
          <w:tab w:val="left" w:pos="-720"/>
        </w:tabs>
        <w:spacing w:after="200"/>
        <w:ind w:left="1260" w:right="360" w:hanging="450"/>
        <w:contextualSpacing w:val="0"/>
        <w:jc w:val="both"/>
        <w:rPr>
          <w:bCs/>
          <w:lang w:eastAsia="it-IT"/>
        </w:rPr>
      </w:pPr>
      <w:r w:rsidRPr="004A2E66">
        <w:rPr>
          <w:bCs/>
          <w:u w:val="single"/>
        </w:rPr>
        <w:t>Profit</w:t>
      </w:r>
      <w:r w:rsidRPr="004A2E66">
        <w:rPr>
          <w:spacing w:val="-2"/>
        </w:rPr>
        <w:t xml:space="preserve"> is normally based on the sum of the Salary, Social costs, and Overheads.  If any bonuses paid on a regular basis are listed, a corresponding reduction shall be made in the profit amount. Profit shall not be allowed on travel or any other reimbursable expenses.</w:t>
      </w:r>
    </w:p>
    <w:p w14:paraId="6ECA12C8" w14:textId="77777777" w:rsidR="001A0A7A" w:rsidRPr="004A2E66" w:rsidRDefault="001A0A7A" w:rsidP="001A0A7A">
      <w:pPr>
        <w:pStyle w:val="ListParagraph"/>
        <w:keepNext/>
        <w:numPr>
          <w:ilvl w:val="0"/>
          <w:numId w:val="13"/>
        </w:numPr>
        <w:tabs>
          <w:tab w:val="left" w:pos="-720"/>
        </w:tabs>
        <w:spacing w:after="200"/>
        <w:ind w:left="1260" w:right="360" w:hanging="450"/>
        <w:contextualSpacing w:val="0"/>
        <w:jc w:val="both"/>
        <w:rPr>
          <w:bCs/>
        </w:rPr>
      </w:pPr>
      <w:r w:rsidRPr="004A2E66">
        <w:rPr>
          <w:bCs/>
          <w:u w:val="single"/>
          <w:lang w:eastAsia="it-IT"/>
        </w:rPr>
        <w:t>Away from Home Office Allowance or Premium or Subsistence Allowances.</w:t>
      </w:r>
      <w:r w:rsidRPr="004A2E66">
        <w:rPr>
          <w:bCs/>
          <w:lang w:eastAsia="it-IT"/>
        </w:rPr>
        <w:t xml:space="preserve"> </w:t>
      </w:r>
      <w:r w:rsidRPr="004A2E66">
        <w:rPr>
          <w:spacing w:val="-2"/>
        </w:rPr>
        <w:t>Some Consultants pay allowances to Experts working away from headquarters or outside of the home office.  Such allowances are calculated as a percentage of salary (or a fee) and shall not draw overheads or profit.  Sometimes, by law, such allowances may draw social costs.  In this case, the amount of this social cost shall still be shown under social costs, with the net allowance shown separately.</w:t>
      </w:r>
    </w:p>
    <w:p w14:paraId="593F7020" w14:textId="77777777" w:rsidR="001A0A7A" w:rsidRPr="008B01E8" w:rsidRDefault="001A0A7A" w:rsidP="001A0A7A">
      <w:pPr>
        <w:tabs>
          <w:tab w:val="left" w:pos="-720"/>
        </w:tabs>
        <w:spacing w:after="200"/>
        <w:ind w:left="1260" w:right="344" w:hanging="450"/>
        <w:jc w:val="both"/>
        <w:rPr>
          <w:spacing w:val="-2"/>
        </w:rPr>
      </w:pPr>
      <w:r w:rsidRPr="008B01E8">
        <w:rPr>
          <w:spacing w:val="-2"/>
        </w:rPr>
        <w:tab/>
        <w:t xml:space="preserve">UNDP standard rates for the particular country may be used as reference to determine subsistence allowances. </w:t>
      </w:r>
    </w:p>
    <w:p w14:paraId="71BD63FF" w14:textId="77777777" w:rsidR="001A0A7A" w:rsidRPr="008B01E8" w:rsidRDefault="001A0A7A" w:rsidP="001A0A7A">
      <w:pPr>
        <w:tabs>
          <w:tab w:val="left" w:pos="-720"/>
        </w:tabs>
        <w:ind w:left="720" w:hanging="720"/>
        <w:rPr>
          <w:i/>
          <w:spacing w:val="-2"/>
        </w:rPr>
      </w:pPr>
    </w:p>
    <w:p w14:paraId="09B22ED1" w14:textId="77777777" w:rsidR="001A0A7A" w:rsidRDefault="001A0A7A" w:rsidP="001A0A7A">
      <w:pPr>
        <w:numPr>
          <w:ilvl w:val="12"/>
          <w:numId w:val="0"/>
        </w:numPr>
        <w:jc w:val="center"/>
        <w:rPr>
          <w:i/>
        </w:rPr>
      </w:pPr>
    </w:p>
    <w:p w14:paraId="13BAC119" w14:textId="77777777" w:rsidR="001A0A7A" w:rsidRDefault="001A0A7A" w:rsidP="001A0A7A">
      <w:pPr>
        <w:numPr>
          <w:ilvl w:val="12"/>
          <w:numId w:val="0"/>
        </w:numPr>
        <w:jc w:val="center"/>
        <w:rPr>
          <w:i/>
        </w:rPr>
      </w:pPr>
    </w:p>
    <w:p w14:paraId="7E8EA642" w14:textId="77777777" w:rsidR="001A0A7A" w:rsidRDefault="001A0A7A" w:rsidP="001A0A7A">
      <w:pPr>
        <w:numPr>
          <w:ilvl w:val="12"/>
          <w:numId w:val="0"/>
        </w:numPr>
        <w:tabs>
          <w:tab w:val="left" w:pos="5567"/>
        </w:tabs>
        <w:rPr>
          <w:i/>
        </w:rPr>
      </w:pPr>
      <w:r>
        <w:rPr>
          <w:i/>
        </w:rPr>
        <w:tab/>
      </w:r>
    </w:p>
    <w:p w14:paraId="418D2B70" w14:textId="77777777" w:rsidR="001A0A7A" w:rsidRPr="004A2E66" w:rsidRDefault="001A0A7A" w:rsidP="001A0A7A">
      <w:pPr>
        <w:numPr>
          <w:ilvl w:val="12"/>
          <w:numId w:val="0"/>
        </w:numPr>
        <w:jc w:val="center"/>
        <w:rPr>
          <w:b/>
          <w:bCs/>
          <w:spacing w:val="-3"/>
        </w:rPr>
      </w:pPr>
      <w:r w:rsidRPr="00A76FCD">
        <w:br w:type="page"/>
      </w:r>
      <w:r w:rsidRPr="004A2E66">
        <w:rPr>
          <w:b/>
          <w:bCs/>
        </w:rPr>
        <w:t>Sample Form</w:t>
      </w:r>
    </w:p>
    <w:p w14:paraId="5FC82C18" w14:textId="77777777" w:rsidR="001A0A7A" w:rsidRPr="004A2E66" w:rsidRDefault="001A0A7A" w:rsidP="001A0A7A">
      <w:pPr>
        <w:numPr>
          <w:ilvl w:val="12"/>
          <w:numId w:val="0"/>
        </w:numPr>
        <w:tabs>
          <w:tab w:val="left" w:pos="5760"/>
        </w:tabs>
        <w:rPr>
          <w:spacing w:val="-3"/>
        </w:rPr>
      </w:pPr>
      <w:r w:rsidRPr="004A2E66">
        <w:rPr>
          <w:spacing w:val="-3"/>
        </w:rPr>
        <w:t>Consultant:</w:t>
      </w:r>
      <w:r w:rsidRPr="004A2E66">
        <w:rPr>
          <w:spacing w:val="-3"/>
        </w:rPr>
        <w:tab/>
        <w:t>Country:</w:t>
      </w:r>
    </w:p>
    <w:p w14:paraId="1D508EB4" w14:textId="77777777" w:rsidR="001A0A7A" w:rsidRPr="004A2E66" w:rsidRDefault="001A0A7A" w:rsidP="001A0A7A">
      <w:pPr>
        <w:numPr>
          <w:ilvl w:val="12"/>
          <w:numId w:val="0"/>
        </w:numPr>
        <w:tabs>
          <w:tab w:val="left" w:pos="5760"/>
        </w:tabs>
        <w:rPr>
          <w:spacing w:val="-3"/>
        </w:rPr>
      </w:pPr>
      <w:r w:rsidRPr="004A2E66">
        <w:rPr>
          <w:spacing w:val="-3"/>
        </w:rPr>
        <w:t>Assignment:</w:t>
      </w:r>
      <w:r w:rsidRPr="004A2E66">
        <w:rPr>
          <w:spacing w:val="-3"/>
        </w:rPr>
        <w:tab/>
        <w:t>Date:</w:t>
      </w:r>
    </w:p>
    <w:p w14:paraId="367F5E24" w14:textId="77777777" w:rsidR="001A0A7A" w:rsidRPr="004A2E66" w:rsidRDefault="001A0A7A" w:rsidP="001A0A7A">
      <w:pPr>
        <w:numPr>
          <w:ilvl w:val="12"/>
          <w:numId w:val="0"/>
        </w:numPr>
        <w:rPr>
          <w:spacing w:val="-3"/>
        </w:rPr>
      </w:pPr>
    </w:p>
    <w:p w14:paraId="4F4B613F" w14:textId="77777777" w:rsidR="001A0A7A" w:rsidRPr="004A2E66" w:rsidRDefault="001A0A7A" w:rsidP="00A16996">
      <w:pPr>
        <w:numPr>
          <w:ilvl w:val="12"/>
          <w:numId w:val="0"/>
        </w:numPr>
        <w:spacing w:after="240"/>
        <w:jc w:val="center"/>
        <w:rPr>
          <w:b/>
          <w:spacing w:val="-3"/>
        </w:rPr>
      </w:pPr>
      <w:r w:rsidRPr="004A2E66">
        <w:rPr>
          <w:b/>
          <w:spacing w:val="-3"/>
        </w:rPr>
        <w:t>Consultant’s Representations Regarding Costs and Charges</w:t>
      </w:r>
    </w:p>
    <w:p w14:paraId="19DE8362" w14:textId="77777777" w:rsidR="001A0A7A" w:rsidRPr="004A2E66" w:rsidRDefault="001A0A7A" w:rsidP="00A16996">
      <w:pPr>
        <w:numPr>
          <w:ilvl w:val="12"/>
          <w:numId w:val="0"/>
        </w:numPr>
        <w:spacing w:before="60" w:after="60"/>
        <w:jc w:val="both"/>
        <w:rPr>
          <w:spacing w:val="-3"/>
        </w:rPr>
      </w:pPr>
      <w:r w:rsidRPr="004A2E66">
        <w:rPr>
          <w:spacing w:val="-3"/>
        </w:rPr>
        <w:t>We hereby confirm that:</w:t>
      </w:r>
    </w:p>
    <w:p w14:paraId="086303BF" w14:textId="77777777" w:rsidR="001A0A7A" w:rsidRPr="004A2E66" w:rsidRDefault="001A0A7A" w:rsidP="00A16996">
      <w:pPr>
        <w:numPr>
          <w:ilvl w:val="12"/>
          <w:numId w:val="0"/>
        </w:numPr>
        <w:spacing w:before="60" w:after="60"/>
        <w:ind w:left="540" w:hanging="540"/>
        <w:jc w:val="both"/>
        <w:rPr>
          <w:spacing w:val="-3"/>
        </w:rPr>
      </w:pPr>
      <w:r w:rsidRPr="004A2E66">
        <w:rPr>
          <w:spacing w:val="-3"/>
        </w:rPr>
        <w:t>(a)</w:t>
      </w:r>
      <w:r w:rsidRPr="004A2E66">
        <w:rPr>
          <w:spacing w:val="-3"/>
        </w:rPr>
        <w:tab/>
        <w:t>the basic fees  indicated in the attached table are taken from the firm’s payroll records and reflect the current  rates of the Experts listed which have not been raised other than within the normal annual pay increase policy as applied to all the Consultant’s Experts;</w:t>
      </w:r>
    </w:p>
    <w:p w14:paraId="59937241" w14:textId="77777777" w:rsidR="001A0A7A" w:rsidRPr="004A2E66" w:rsidRDefault="001A0A7A" w:rsidP="00A16996">
      <w:pPr>
        <w:numPr>
          <w:ilvl w:val="12"/>
          <w:numId w:val="0"/>
        </w:numPr>
        <w:spacing w:before="60" w:after="60"/>
        <w:ind w:left="540" w:hanging="540"/>
        <w:jc w:val="both"/>
        <w:rPr>
          <w:spacing w:val="-3"/>
        </w:rPr>
      </w:pPr>
      <w:r w:rsidRPr="004A2E66">
        <w:rPr>
          <w:spacing w:val="-3"/>
        </w:rPr>
        <w:t>(b)</w:t>
      </w:r>
      <w:r w:rsidRPr="004A2E66">
        <w:rPr>
          <w:spacing w:val="-3"/>
        </w:rPr>
        <w:tab/>
        <w:t>attached are true copies of the latest pay slips of the Experts listed;</w:t>
      </w:r>
    </w:p>
    <w:p w14:paraId="0893067A" w14:textId="77777777" w:rsidR="001A0A7A" w:rsidRPr="004A2E66" w:rsidRDefault="001A0A7A" w:rsidP="00A16996">
      <w:pPr>
        <w:numPr>
          <w:ilvl w:val="12"/>
          <w:numId w:val="0"/>
        </w:numPr>
        <w:spacing w:before="60" w:after="60"/>
        <w:ind w:left="540" w:hanging="540"/>
        <w:jc w:val="both"/>
        <w:rPr>
          <w:spacing w:val="-3"/>
        </w:rPr>
      </w:pPr>
      <w:r w:rsidRPr="004A2E66">
        <w:rPr>
          <w:spacing w:val="-3"/>
        </w:rPr>
        <w:t>(c)</w:t>
      </w:r>
      <w:r w:rsidRPr="004A2E66">
        <w:rPr>
          <w:spacing w:val="-3"/>
        </w:rPr>
        <w:tab/>
        <w:t>the away- from- home office allowances indicated below are those that the Consultant has agreed to pay for this assignment to the Experts listed;</w:t>
      </w:r>
    </w:p>
    <w:p w14:paraId="0B6C2827" w14:textId="77777777" w:rsidR="001A0A7A" w:rsidRPr="004A2E66" w:rsidRDefault="001A0A7A" w:rsidP="00A16996">
      <w:pPr>
        <w:numPr>
          <w:ilvl w:val="12"/>
          <w:numId w:val="0"/>
        </w:numPr>
        <w:spacing w:before="60" w:after="60"/>
        <w:ind w:left="540" w:hanging="540"/>
        <w:jc w:val="both"/>
        <w:rPr>
          <w:spacing w:val="-3"/>
        </w:rPr>
      </w:pPr>
      <w:r w:rsidRPr="004A2E66">
        <w:rPr>
          <w:spacing w:val="-3"/>
        </w:rPr>
        <w:t>(d)</w:t>
      </w:r>
      <w:r w:rsidRPr="004A2E66">
        <w:rPr>
          <w:spacing w:val="-3"/>
        </w:rPr>
        <w:tab/>
        <w:t>the factors listed in the attached table for social charges and overhead are based on the firm’s average cost experiences for the latest three years as represented by the firm’s financial statements; and</w:t>
      </w:r>
    </w:p>
    <w:p w14:paraId="4F4D0BA0" w14:textId="77777777" w:rsidR="001A0A7A" w:rsidRPr="004A2E66" w:rsidRDefault="001A0A7A" w:rsidP="00A16996">
      <w:pPr>
        <w:numPr>
          <w:ilvl w:val="12"/>
          <w:numId w:val="0"/>
        </w:numPr>
        <w:spacing w:before="60" w:after="60"/>
        <w:ind w:left="540" w:hanging="540"/>
        <w:jc w:val="both"/>
        <w:rPr>
          <w:spacing w:val="-3"/>
        </w:rPr>
      </w:pPr>
      <w:r w:rsidRPr="004A2E66">
        <w:rPr>
          <w:spacing w:val="-3"/>
        </w:rPr>
        <w:t>(e)</w:t>
      </w:r>
      <w:r w:rsidRPr="004A2E66">
        <w:rPr>
          <w:spacing w:val="-3"/>
        </w:rPr>
        <w:tab/>
        <w:t>said factors for overhead and social charges do not include any bonuses or other means of profit-sharing.</w:t>
      </w:r>
    </w:p>
    <w:p w14:paraId="59C3E073" w14:textId="77777777" w:rsidR="001A0A7A" w:rsidRPr="004A2E66" w:rsidRDefault="001A0A7A" w:rsidP="001A0A7A">
      <w:pPr>
        <w:pStyle w:val="BodyTextIndent3"/>
      </w:pPr>
    </w:p>
    <w:p w14:paraId="4A868820" w14:textId="77777777" w:rsidR="001A0A7A" w:rsidRPr="004A2E66" w:rsidRDefault="001A0A7A" w:rsidP="001A0A7A">
      <w:pPr>
        <w:numPr>
          <w:ilvl w:val="12"/>
          <w:numId w:val="0"/>
        </w:numPr>
        <w:tabs>
          <w:tab w:val="left" w:pos="5040"/>
        </w:tabs>
        <w:rPr>
          <w:spacing w:val="-3"/>
        </w:rPr>
      </w:pPr>
      <w:r w:rsidRPr="004A2E66">
        <w:rPr>
          <w:spacing w:val="-3"/>
          <w:u w:val="single"/>
        </w:rPr>
        <w:tab/>
      </w:r>
    </w:p>
    <w:p w14:paraId="26210021" w14:textId="77777777" w:rsidR="001A0A7A" w:rsidRPr="004A2E66" w:rsidRDefault="001A0A7A" w:rsidP="001A0A7A">
      <w:pPr>
        <w:numPr>
          <w:ilvl w:val="12"/>
          <w:numId w:val="0"/>
        </w:numPr>
        <w:rPr>
          <w:spacing w:val="-3"/>
        </w:rPr>
      </w:pPr>
      <w:r w:rsidRPr="004A2E66">
        <w:rPr>
          <w:spacing w:val="-3"/>
        </w:rPr>
        <w:t>[Name of Consultant]</w:t>
      </w:r>
    </w:p>
    <w:p w14:paraId="5B0EB6EC" w14:textId="77777777" w:rsidR="001A0A7A" w:rsidRPr="004A2E66" w:rsidRDefault="001A0A7A" w:rsidP="001A0A7A">
      <w:pPr>
        <w:numPr>
          <w:ilvl w:val="12"/>
          <w:numId w:val="0"/>
        </w:numPr>
        <w:rPr>
          <w:spacing w:val="-3"/>
        </w:rPr>
      </w:pPr>
    </w:p>
    <w:p w14:paraId="5E8C59C5" w14:textId="77777777" w:rsidR="001A0A7A" w:rsidRPr="004A2E66" w:rsidRDefault="001A0A7A" w:rsidP="001A0A7A">
      <w:pPr>
        <w:numPr>
          <w:ilvl w:val="12"/>
          <w:numId w:val="0"/>
        </w:numPr>
        <w:tabs>
          <w:tab w:val="left" w:pos="5040"/>
          <w:tab w:val="left" w:pos="5760"/>
          <w:tab w:val="left" w:pos="8640"/>
        </w:tabs>
        <w:rPr>
          <w:spacing w:val="-3"/>
        </w:rPr>
      </w:pPr>
      <w:r w:rsidRPr="004A2E66">
        <w:rPr>
          <w:spacing w:val="-3"/>
          <w:u w:val="single"/>
        </w:rPr>
        <w:tab/>
      </w:r>
      <w:r w:rsidRPr="004A2E66">
        <w:rPr>
          <w:spacing w:val="-3"/>
        </w:rPr>
        <w:tab/>
      </w:r>
      <w:r w:rsidRPr="004A2E66">
        <w:rPr>
          <w:spacing w:val="-3"/>
          <w:u w:val="single"/>
        </w:rPr>
        <w:tab/>
      </w:r>
    </w:p>
    <w:p w14:paraId="495CB2D5" w14:textId="77777777" w:rsidR="001A0A7A" w:rsidRPr="004A2E66" w:rsidRDefault="001A0A7A" w:rsidP="001A0A7A">
      <w:pPr>
        <w:numPr>
          <w:ilvl w:val="12"/>
          <w:numId w:val="0"/>
        </w:numPr>
        <w:tabs>
          <w:tab w:val="left" w:pos="5760"/>
        </w:tabs>
        <w:rPr>
          <w:spacing w:val="-3"/>
        </w:rPr>
      </w:pPr>
      <w:r w:rsidRPr="004A2E66">
        <w:rPr>
          <w:spacing w:val="-3"/>
        </w:rPr>
        <w:t>Signature of Authorized Representative</w:t>
      </w:r>
      <w:r w:rsidRPr="004A2E66">
        <w:rPr>
          <w:spacing w:val="-3"/>
        </w:rPr>
        <w:tab/>
        <w:t>Date</w:t>
      </w:r>
    </w:p>
    <w:p w14:paraId="04456E2C" w14:textId="77777777" w:rsidR="001A0A7A" w:rsidRPr="004A2E66" w:rsidRDefault="001A0A7A" w:rsidP="001A0A7A">
      <w:pPr>
        <w:numPr>
          <w:ilvl w:val="12"/>
          <w:numId w:val="0"/>
        </w:numPr>
        <w:rPr>
          <w:spacing w:val="-3"/>
        </w:rPr>
      </w:pPr>
    </w:p>
    <w:p w14:paraId="76A04AD3" w14:textId="77777777" w:rsidR="001A0A7A" w:rsidRPr="004A2E66" w:rsidRDefault="001A0A7A" w:rsidP="001A0A7A">
      <w:pPr>
        <w:numPr>
          <w:ilvl w:val="12"/>
          <w:numId w:val="0"/>
        </w:numPr>
        <w:tabs>
          <w:tab w:val="left" w:pos="5040"/>
        </w:tabs>
        <w:rPr>
          <w:spacing w:val="-3"/>
        </w:rPr>
      </w:pPr>
      <w:r w:rsidRPr="004A2E66">
        <w:rPr>
          <w:spacing w:val="-3"/>
        </w:rPr>
        <w:t xml:space="preserve">Name:  </w:t>
      </w:r>
      <w:r w:rsidRPr="004A2E66">
        <w:rPr>
          <w:spacing w:val="-3"/>
          <w:u w:val="single"/>
        </w:rPr>
        <w:tab/>
      </w:r>
    </w:p>
    <w:p w14:paraId="7E636D5F" w14:textId="77777777" w:rsidR="001A0A7A" w:rsidRPr="004A2E66" w:rsidRDefault="001A0A7A" w:rsidP="001A0A7A">
      <w:pPr>
        <w:numPr>
          <w:ilvl w:val="12"/>
          <w:numId w:val="0"/>
        </w:numPr>
        <w:rPr>
          <w:spacing w:val="-3"/>
        </w:rPr>
      </w:pPr>
    </w:p>
    <w:p w14:paraId="4767C4EE" w14:textId="77777777" w:rsidR="001A0A7A" w:rsidRPr="004A2E66" w:rsidRDefault="001A0A7A" w:rsidP="001A0A7A">
      <w:pPr>
        <w:numPr>
          <w:ilvl w:val="12"/>
          <w:numId w:val="0"/>
        </w:numPr>
        <w:tabs>
          <w:tab w:val="left" w:pos="5040"/>
        </w:tabs>
        <w:rPr>
          <w:spacing w:val="-3"/>
        </w:rPr>
      </w:pPr>
      <w:r w:rsidRPr="004A2E66">
        <w:rPr>
          <w:spacing w:val="-3"/>
        </w:rPr>
        <w:t xml:space="preserve">Title:  </w:t>
      </w:r>
      <w:r w:rsidRPr="004A2E66">
        <w:rPr>
          <w:spacing w:val="-3"/>
          <w:u w:val="single"/>
        </w:rPr>
        <w:tab/>
      </w:r>
    </w:p>
    <w:p w14:paraId="72FABC32" w14:textId="77777777" w:rsidR="001A0A7A" w:rsidRPr="008B01E8" w:rsidRDefault="001A0A7A" w:rsidP="001A0A7A">
      <w:pPr>
        <w:numPr>
          <w:ilvl w:val="12"/>
          <w:numId w:val="0"/>
        </w:numPr>
        <w:jc w:val="center"/>
        <w:rPr>
          <w:b/>
          <w:spacing w:val="-3"/>
        </w:rPr>
        <w:sectPr w:rsidR="001A0A7A" w:rsidRPr="008B01E8" w:rsidSect="001A0A7A">
          <w:footnotePr>
            <w:numRestart w:val="eachSect"/>
          </w:footnotePr>
          <w:pgSz w:w="12242" w:h="15842" w:code="1"/>
          <w:pgMar w:top="1440" w:right="1440" w:bottom="1728" w:left="1728" w:header="720" w:footer="720" w:gutter="0"/>
          <w:paperSrc w:first="15" w:other="15"/>
          <w:cols w:space="720"/>
          <w:noEndnote/>
          <w:titlePg/>
        </w:sectPr>
      </w:pPr>
    </w:p>
    <w:p w14:paraId="1812ACEC" w14:textId="77777777" w:rsidR="001A0A7A" w:rsidRPr="008B01E8" w:rsidRDefault="001A0A7A" w:rsidP="001A0A7A">
      <w:pPr>
        <w:numPr>
          <w:ilvl w:val="12"/>
          <w:numId w:val="0"/>
        </w:numPr>
        <w:jc w:val="center"/>
        <w:rPr>
          <w:b/>
          <w:spacing w:val="-3"/>
        </w:rPr>
      </w:pPr>
      <w:r w:rsidRPr="008B01E8">
        <w:rPr>
          <w:b/>
          <w:spacing w:val="-3"/>
        </w:rPr>
        <w:t>Consultant’s Representations Regarding Costs and Charges</w:t>
      </w:r>
    </w:p>
    <w:p w14:paraId="1F809CCC" w14:textId="77777777" w:rsidR="001A0A7A" w:rsidRPr="008B01E8" w:rsidRDefault="001A0A7A" w:rsidP="001A0A7A">
      <w:pPr>
        <w:numPr>
          <w:ilvl w:val="12"/>
          <w:numId w:val="0"/>
        </w:numPr>
        <w:jc w:val="center"/>
        <w:rPr>
          <w:b/>
          <w:spacing w:val="-3"/>
        </w:rPr>
      </w:pPr>
      <w:r w:rsidRPr="008B01E8">
        <w:rPr>
          <w:b/>
          <w:spacing w:val="-3"/>
        </w:rPr>
        <w:t>(Model Form I)</w:t>
      </w:r>
    </w:p>
    <w:p w14:paraId="240C0764" w14:textId="77777777" w:rsidR="001A0A7A" w:rsidRPr="008B01E8" w:rsidRDefault="001A0A7A" w:rsidP="001A0A7A">
      <w:pPr>
        <w:numPr>
          <w:ilvl w:val="12"/>
          <w:numId w:val="0"/>
        </w:numPr>
        <w:ind w:right="720"/>
        <w:jc w:val="center"/>
        <w:rPr>
          <w:spacing w:val="-2"/>
        </w:rPr>
      </w:pPr>
      <w:r w:rsidRPr="008B01E8">
        <w:rPr>
          <w:spacing w:val="-2"/>
        </w:rPr>
        <w:t>(Expressed in {insert name of currency*})</w:t>
      </w:r>
    </w:p>
    <w:p w14:paraId="7C845387" w14:textId="77777777" w:rsidR="001A0A7A" w:rsidRPr="0020555B" w:rsidRDefault="001A0A7A" w:rsidP="001A0A7A">
      <w:pPr>
        <w:pStyle w:val="Header"/>
        <w:numPr>
          <w:ilvl w:val="12"/>
          <w:numId w:val="0"/>
        </w:numPr>
        <w:rPr>
          <w:spacing w:val="-2"/>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34"/>
        <w:gridCol w:w="856"/>
        <w:gridCol w:w="2024"/>
        <w:gridCol w:w="1001"/>
        <w:gridCol w:w="1041"/>
        <w:gridCol w:w="867"/>
        <w:gridCol w:w="723"/>
        <w:gridCol w:w="1367"/>
        <w:gridCol w:w="1984"/>
        <w:gridCol w:w="2047"/>
      </w:tblGrid>
      <w:tr w:rsidR="001A0A7A" w:rsidRPr="004A2E66" w14:paraId="030DE218" w14:textId="77777777" w:rsidTr="00C123FE">
        <w:trPr>
          <w:cantSplit/>
          <w:trHeight w:val="454"/>
          <w:jc w:val="center"/>
        </w:trPr>
        <w:tc>
          <w:tcPr>
            <w:tcW w:w="1590" w:type="dxa"/>
            <w:gridSpan w:val="2"/>
            <w:tcBorders>
              <w:top w:val="double" w:sz="4" w:space="0" w:color="auto"/>
              <w:bottom w:val="single" w:sz="6" w:space="0" w:color="auto"/>
              <w:right w:val="single" w:sz="6" w:space="0" w:color="auto"/>
            </w:tcBorders>
            <w:vAlign w:val="center"/>
          </w:tcPr>
          <w:p w14:paraId="7B8557D4" w14:textId="77777777" w:rsidR="001A0A7A" w:rsidRPr="00C123FE" w:rsidRDefault="001A0A7A" w:rsidP="001A0A7A">
            <w:pPr>
              <w:numPr>
                <w:ilvl w:val="12"/>
                <w:numId w:val="0"/>
              </w:numPr>
              <w:jc w:val="center"/>
              <w:rPr>
                <w:spacing w:val="-2"/>
                <w:sz w:val="20"/>
                <w:szCs w:val="20"/>
              </w:rPr>
            </w:pPr>
            <w:r w:rsidRPr="00C123FE">
              <w:rPr>
                <w:spacing w:val="-2"/>
                <w:sz w:val="20"/>
                <w:szCs w:val="20"/>
              </w:rPr>
              <w:t>Personnel</w:t>
            </w:r>
          </w:p>
        </w:tc>
        <w:tc>
          <w:tcPr>
            <w:tcW w:w="2024" w:type="dxa"/>
            <w:tcBorders>
              <w:top w:val="double" w:sz="4" w:space="0" w:color="auto"/>
              <w:left w:val="single" w:sz="6" w:space="0" w:color="auto"/>
              <w:bottom w:val="single" w:sz="6" w:space="0" w:color="auto"/>
              <w:right w:val="single" w:sz="6" w:space="0" w:color="auto"/>
            </w:tcBorders>
            <w:vAlign w:val="center"/>
          </w:tcPr>
          <w:p w14:paraId="45874E89" w14:textId="77777777" w:rsidR="001A0A7A" w:rsidRPr="00C123FE" w:rsidRDefault="001A0A7A" w:rsidP="001A0A7A">
            <w:pPr>
              <w:numPr>
                <w:ilvl w:val="12"/>
                <w:numId w:val="0"/>
              </w:numPr>
              <w:jc w:val="center"/>
              <w:rPr>
                <w:spacing w:val="-2"/>
                <w:sz w:val="20"/>
                <w:szCs w:val="20"/>
              </w:rPr>
            </w:pPr>
            <w:r w:rsidRPr="00C123FE">
              <w:rPr>
                <w:spacing w:val="-2"/>
                <w:sz w:val="20"/>
                <w:szCs w:val="20"/>
              </w:rPr>
              <w:t>1</w:t>
            </w:r>
          </w:p>
        </w:tc>
        <w:tc>
          <w:tcPr>
            <w:tcW w:w="1001" w:type="dxa"/>
            <w:tcBorders>
              <w:top w:val="double" w:sz="4" w:space="0" w:color="auto"/>
              <w:left w:val="single" w:sz="6" w:space="0" w:color="auto"/>
              <w:bottom w:val="single" w:sz="6" w:space="0" w:color="auto"/>
              <w:right w:val="single" w:sz="6" w:space="0" w:color="auto"/>
            </w:tcBorders>
            <w:vAlign w:val="center"/>
          </w:tcPr>
          <w:p w14:paraId="72DCB49C" w14:textId="77777777" w:rsidR="001A0A7A" w:rsidRPr="00C123FE" w:rsidRDefault="001A0A7A" w:rsidP="001A0A7A">
            <w:pPr>
              <w:numPr>
                <w:ilvl w:val="12"/>
                <w:numId w:val="0"/>
              </w:numPr>
              <w:jc w:val="center"/>
              <w:rPr>
                <w:spacing w:val="-2"/>
                <w:sz w:val="20"/>
                <w:szCs w:val="20"/>
              </w:rPr>
            </w:pPr>
            <w:r w:rsidRPr="00C123FE">
              <w:rPr>
                <w:spacing w:val="-2"/>
                <w:sz w:val="20"/>
                <w:szCs w:val="20"/>
              </w:rPr>
              <w:t>2</w:t>
            </w:r>
          </w:p>
        </w:tc>
        <w:tc>
          <w:tcPr>
            <w:tcW w:w="1041" w:type="dxa"/>
            <w:tcBorders>
              <w:top w:val="double" w:sz="4" w:space="0" w:color="auto"/>
              <w:left w:val="single" w:sz="6" w:space="0" w:color="auto"/>
              <w:bottom w:val="single" w:sz="6" w:space="0" w:color="auto"/>
              <w:right w:val="single" w:sz="6" w:space="0" w:color="auto"/>
            </w:tcBorders>
            <w:vAlign w:val="center"/>
          </w:tcPr>
          <w:p w14:paraId="1809B285" w14:textId="77777777" w:rsidR="001A0A7A" w:rsidRPr="00C123FE" w:rsidRDefault="001A0A7A" w:rsidP="001A0A7A">
            <w:pPr>
              <w:numPr>
                <w:ilvl w:val="12"/>
                <w:numId w:val="0"/>
              </w:numPr>
              <w:ind w:right="-83"/>
              <w:jc w:val="center"/>
              <w:rPr>
                <w:spacing w:val="-2"/>
                <w:sz w:val="20"/>
                <w:szCs w:val="20"/>
              </w:rPr>
            </w:pPr>
            <w:r w:rsidRPr="00C123FE">
              <w:rPr>
                <w:spacing w:val="-2"/>
                <w:sz w:val="20"/>
                <w:szCs w:val="20"/>
              </w:rPr>
              <w:t>3</w:t>
            </w:r>
          </w:p>
        </w:tc>
        <w:tc>
          <w:tcPr>
            <w:tcW w:w="867" w:type="dxa"/>
            <w:tcBorders>
              <w:top w:val="double" w:sz="4" w:space="0" w:color="auto"/>
              <w:left w:val="single" w:sz="6" w:space="0" w:color="auto"/>
              <w:bottom w:val="single" w:sz="6" w:space="0" w:color="auto"/>
              <w:right w:val="single" w:sz="6" w:space="0" w:color="auto"/>
            </w:tcBorders>
            <w:vAlign w:val="center"/>
          </w:tcPr>
          <w:p w14:paraId="471256E2" w14:textId="77777777" w:rsidR="001A0A7A" w:rsidRPr="00C123FE" w:rsidRDefault="001A0A7A" w:rsidP="001A0A7A">
            <w:pPr>
              <w:numPr>
                <w:ilvl w:val="12"/>
                <w:numId w:val="0"/>
              </w:numPr>
              <w:jc w:val="center"/>
              <w:rPr>
                <w:spacing w:val="-2"/>
                <w:sz w:val="20"/>
                <w:szCs w:val="20"/>
              </w:rPr>
            </w:pPr>
            <w:r w:rsidRPr="00C123FE">
              <w:rPr>
                <w:spacing w:val="-2"/>
                <w:sz w:val="20"/>
                <w:szCs w:val="20"/>
              </w:rPr>
              <w:t>4</w:t>
            </w:r>
          </w:p>
        </w:tc>
        <w:tc>
          <w:tcPr>
            <w:tcW w:w="723" w:type="dxa"/>
            <w:tcBorders>
              <w:top w:val="double" w:sz="4" w:space="0" w:color="auto"/>
              <w:left w:val="single" w:sz="6" w:space="0" w:color="auto"/>
              <w:bottom w:val="single" w:sz="6" w:space="0" w:color="auto"/>
              <w:right w:val="single" w:sz="6" w:space="0" w:color="auto"/>
            </w:tcBorders>
            <w:vAlign w:val="center"/>
          </w:tcPr>
          <w:p w14:paraId="259BE948" w14:textId="77777777" w:rsidR="001A0A7A" w:rsidRPr="00C123FE" w:rsidRDefault="001A0A7A" w:rsidP="001A0A7A">
            <w:pPr>
              <w:numPr>
                <w:ilvl w:val="12"/>
                <w:numId w:val="0"/>
              </w:numPr>
              <w:jc w:val="center"/>
              <w:rPr>
                <w:spacing w:val="-2"/>
                <w:sz w:val="20"/>
                <w:szCs w:val="20"/>
              </w:rPr>
            </w:pPr>
            <w:r w:rsidRPr="00C123FE">
              <w:rPr>
                <w:spacing w:val="-2"/>
                <w:sz w:val="20"/>
                <w:szCs w:val="20"/>
              </w:rPr>
              <w:t>5</w:t>
            </w:r>
          </w:p>
        </w:tc>
        <w:tc>
          <w:tcPr>
            <w:tcW w:w="1367" w:type="dxa"/>
            <w:tcBorders>
              <w:top w:val="double" w:sz="4" w:space="0" w:color="auto"/>
              <w:left w:val="single" w:sz="6" w:space="0" w:color="auto"/>
              <w:bottom w:val="single" w:sz="6" w:space="0" w:color="auto"/>
              <w:right w:val="single" w:sz="6" w:space="0" w:color="auto"/>
            </w:tcBorders>
            <w:vAlign w:val="center"/>
          </w:tcPr>
          <w:p w14:paraId="69512614" w14:textId="77777777" w:rsidR="001A0A7A" w:rsidRPr="00C123FE" w:rsidRDefault="001A0A7A" w:rsidP="001A0A7A">
            <w:pPr>
              <w:numPr>
                <w:ilvl w:val="12"/>
                <w:numId w:val="0"/>
              </w:numPr>
              <w:jc w:val="center"/>
              <w:rPr>
                <w:spacing w:val="-2"/>
                <w:sz w:val="20"/>
                <w:szCs w:val="20"/>
              </w:rPr>
            </w:pPr>
            <w:r w:rsidRPr="00C123FE">
              <w:rPr>
                <w:spacing w:val="-2"/>
                <w:sz w:val="20"/>
                <w:szCs w:val="20"/>
              </w:rPr>
              <w:t>6</w:t>
            </w:r>
          </w:p>
        </w:tc>
        <w:tc>
          <w:tcPr>
            <w:tcW w:w="1984" w:type="dxa"/>
            <w:tcBorders>
              <w:top w:val="double" w:sz="4" w:space="0" w:color="auto"/>
              <w:left w:val="single" w:sz="6" w:space="0" w:color="auto"/>
              <w:bottom w:val="single" w:sz="6" w:space="0" w:color="auto"/>
              <w:right w:val="single" w:sz="6" w:space="0" w:color="auto"/>
            </w:tcBorders>
            <w:vAlign w:val="center"/>
          </w:tcPr>
          <w:p w14:paraId="692EAC92" w14:textId="77777777" w:rsidR="001A0A7A" w:rsidRPr="00C123FE" w:rsidRDefault="001A0A7A" w:rsidP="001A0A7A">
            <w:pPr>
              <w:numPr>
                <w:ilvl w:val="12"/>
                <w:numId w:val="0"/>
              </w:numPr>
              <w:jc w:val="center"/>
              <w:rPr>
                <w:spacing w:val="-2"/>
                <w:sz w:val="20"/>
                <w:szCs w:val="20"/>
              </w:rPr>
            </w:pPr>
            <w:r w:rsidRPr="00C123FE">
              <w:rPr>
                <w:spacing w:val="-2"/>
                <w:sz w:val="20"/>
                <w:szCs w:val="20"/>
              </w:rPr>
              <w:t>7</w:t>
            </w:r>
          </w:p>
        </w:tc>
        <w:tc>
          <w:tcPr>
            <w:tcW w:w="2047" w:type="dxa"/>
            <w:tcBorders>
              <w:top w:val="double" w:sz="4" w:space="0" w:color="auto"/>
              <w:left w:val="single" w:sz="6" w:space="0" w:color="auto"/>
              <w:bottom w:val="single" w:sz="6" w:space="0" w:color="auto"/>
            </w:tcBorders>
            <w:vAlign w:val="center"/>
          </w:tcPr>
          <w:p w14:paraId="3E9F5F0A" w14:textId="77777777" w:rsidR="001A0A7A" w:rsidRPr="00C123FE" w:rsidRDefault="001A0A7A" w:rsidP="001A0A7A">
            <w:pPr>
              <w:numPr>
                <w:ilvl w:val="12"/>
                <w:numId w:val="0"/>
              </w:numPr>
              <w:jc w:val="center"/>
              <w:rPr>
                <w:spacing w:val="-2"/>
                <w:sz w:val="20"/>
                <w:szCs w:val="20"/>
              </w:rPr>
            </w:pPr>
            <w:r w:rsidRPr="00C123FE">
              <w:rPr>
                <w:spacing w:val="-2"/>
                <w:sz w:val="20"/>
                <w:szCs w:val="20"/>
              </w:rPr>
              <w:t>8</w:t>
            </w:r>
          </w:p>
        </w:tc>
      </w:tr>
      <w:tr w:rsidR="001A0A7A" w:rsidRPr="004A2E66" w14:paraId="76CAAC75" w14:textId="77777777" w:rsidTr="00C123FE">
        <w:trPr>
          <w:trHeight w:val="907"/>
          <w:jc w:val="center"/>
        </w:trPr>
        <w:tc>
          <w:tcPr>
            <w:tcW w:w="734" w:type="dxa"/>
            <w:tcBorders>
              <w:top w:val="single" w:sz="6" w:space="0" w:color="auto"/>
              <w:bottom w:val="double" w:sz="4" w:space="0" w:color="auto"/>
              <w:right w:val="single" w:sz="6" w:space="0" w:color="auto"/>
            </w:tcBorders>
            <w:vAlign w:val="center"/>
          </w:tcPr>
          <w:p w14:paraId="46A775EE" w14:textId="77777777" w:rsidR="001A0A7A" w:rsidRPr="00C123FE" w:rsidRDefault="001A0A7A" w:rsidP="001A0A7A">
            <w:pPr>
              <w:numPr>
                <w:ilvl w:val="12"/>
                <w:numId w:val="0"/>
              </w:numPr>
              <w:jc w:val="center"/>
              <w:rPr>
                <w:spacing w:val="-2"/>
                <w:sz w:val="22"/>
                <w:szCs w:val="22"/>
              </w:rPr>
            </w:pPr>
            <w:r w:rsidRPr="00C123FE">
              <w:rPr>
                <w:spacing w:val="-2"/>
                <w:sz w:val="22"/>
                <w:szCs w:val="22"/>
              </w:rPr>
              <w:t>Name</w:t>
            </w:r>
          </w:p>
        </w:tc>
        <w:tc>
          <w:tcPr>
            <w:tcW w:w="856" w:type="dxa"/>
            <w:tcBorders>
              <w:top w:val="single" w:sz="6" w:space="0" w:color="auto"/>
              <w:left w:val="single" w:sz="6" w:space="0" w:color="auto"/>
              <w:bottom w:val="double" w:sz="4" w:space="0" w:color="auto"/>
              <w:right w:val="single" w:sz="6" w:space="0" w:color="auto"/>
            </w:tcBorders>
            <w:vAlign w:val="center"/>
          </w:tcPr>
          <w:p w14:paraId="216402AF" w14:textId="77777777" w:rsidR="001A0A7A" w:rsidRPr="00C123FE" w:rsidRDefault="001A0A7A" w:rsidP="001A0A7A">
            <w:pPr>
              <w:numPr>
                <w:ilvl w:val="12"/>
                <w:numId w:val="0"/>
              </w:numPr>
              <w:jc w:val="center"/>
              <w:rPr>
                <w:spacing w:val="-2"/>
                <w:sz w:val="20"/>
                <w:szCs w:val="20"/>
              </w:rPr>
            </w:pPr>
            <w:r w:rsidRPr="00C123FE">
              <w:rPr>
                <w:spacing w:val="-2"/>
                <w:sz w:val="20"/>
                <w:szCs w:val="20"/>
              </w:rPr>
              <w:t>Position</w:t>
            </w:r>
          </w:p>
        </w:tc>
        <w:tc>
          <w:tcPr>
            <w:tcW w:w="2024" w:type="dxa"/>
            <w:tcBorders>
              <w:top w:val="single" w:sz="6" w:space="0" w:color="auto"/>
              <w:left w:val="single" w:sz="6" w:space="0" w:color="auto"/>
              <w:bottom w:val="double" w:sz="4" w:space="0" w:color="auto"/>
              <w:right w:val="single" w:sz="6" w:space="0" w:color="auto"/>
            </w:tcBorders>
            <w:vAlign w:val="center"/>
          </w:tcPr>
          <w:p w14:paraId="14C7A82D" w14:textId="77777777" w:rsidR="001A0A7A" w:rsidRPr="00C123FE" w:rsidRDefault="001A0A7A" w:rsidP="001A0A7A">
            <w:pPr>
              <w:numPr>
                <w:ilvl w:val="12"/>
                <w:numId w:val="0"/>
              </w:numPr>
              <w:jc w:val="center"/>
              <w:rPr>
                <w:spacing w:val="-2"/>
                <w:sz w:val="20"/>
                <w:szCs w:val="20"/>
              </w:rPr>
            </w:pPr>
            <w:r w:rsidRPr="00C123FE">
              <w:rPr>
                <w:spacing w:val="-2"/>
                <w:sz w:val="20"/>
                <w:szCs w:val="20"/>
              </w:rPr>
              <w:t>Basic Remuneration Rate  per Working Month/Day/Year</w:t>
            </w:r>
          </w:p>
        </w:tc>
        <w:tc>
          <w:tcPr>
            <w:tcW w:w="1001" w:type="dxa"/>
            <w:tcBorders>
              <w:top w:val="single" w:sz="6" w:space="0" w:color="auto"/>
              <w:left w:val="single" w:sz="6" w:space="0" w:color="auto"/>
              <w:bottom w:val="double" w:sz="4" w:space="0" w:color="auto"/>
              <w:right w:val="single" w:sz="6" w:space="0" w:color="auto"/>
            </w:tcBorders>
            <w:vAlign w:val="center"/>
          </w:tcPr>
          <w:p w14:paraId="4A8B8D74" w14:textId="77777777" w:rsidR="001A0A7A" w:rsidRPr="00C123FE" w:rsidRDefault="001A0A7A" w:rsidP="001A0A7A">
            <w:pPr>
              <w:numPr>
                <w:ilvl w:val="12"/>
                <w:numId w:val="0"/>
              </w:numPr>
              <w:jc w:val="center"/>
              <w:rPr>
                <w:spacing w:val="-2"/>
                <w:sz w:val="20"/>
                <w:szCs w:val="20"/>
              </w:rPr>
            </w:pPr>
            <w:r w:rsidRPr="00C123FE">
              <w:rPr>
                <w:spacing w:val="-2"/>
                <w:sz w:val="20"/>
                <w:szCs w:val="20"/>
              </w:rPr>
              <w:t>Social Charges</w:t>
            </w:r>
            <w:r w:rsidRPr="00C123FE">
              <w:rPr>
                <w:spacing w:val="-2"/>
                <w:sz w:val="20"/>
                <w:szCs w:val="20"/>
                <w:vertAlign w:val="superscript"/>
              </w:rPr>
              <w:t>1</w:t>
            </w:r>
          </w:p>
        </w:tc>
        <w:tc>
          <w:tcPr>
            <w:tcW w:w="1041" w:type="dxa"/>
            <w:tcBorders>
              <w:top w:val="single" w:sz="6" w:space="0" w:color="auto"/>
              <w:left w:val="single" w:sz="6" w:space="0" w:color="auto"/>
              <w:bottom w:val="double" w:sz="4" w:space="0" w:color="auto"/>
              <w:right w:val="single" w:sz="6" w:space="0" w:color="auto"/>
            </w:tcBorders>
            <w:vAlign w:val="center"/>
          </w:tcPr>
          <w:p w14:paraId="66BE8370" w14:textId="77777777" w:rsidR="001A0A7A" w:rsidRPr="00C123FE" w:rsidRDefault="001A0A7A" w:rsidP="001A0A7A">
            <w:pPr>
              <w:numPr>
                <w:ilvl w:val="12"/>
                <w:numId w:val="0"/>
              </w:numPr>
              <w:ind w:right="-83"/>
              <w:jc w:val="center"/>
              <w:rPr>
                <w:spacing w:val="-2"/>
                <w:sz w:val="20"/>
                <w:szCs w:val="20"/>
              </w:rPr>
            </w:pPr>
            <w:r w:rsidRPr="00C123FE">
              <w:rPr>
                <w:spacing w:val="-2"/>
                <w:sz w:val="20"/>
                <w:szCs w:val="20"/>
              </w:rPr>
              <w:t>Overhead</w:t>
            </w:r>
            <w:r w:rsidRPr="00C123FE">
              <w:rPr>
                <w:spacing w:val="-2"/>
                <w:sz w:val="20"/>
                <w:szCs w:val="20"/>
                <w:vertAlign w:val="superscript"/>
              </w:rPr>
              <w:t>1</w:t>
            </w:r>
          </w:p>
        </w:tc>
        <w:tc>
          <w:tcPr>
            <w:tcW w:w="867" w:type="dxa"/>
            <w:tcBorders>
              <w:top w:val="single" w:sz="6" w:space="0" w:color="auto"/>
              <w:left w:val="single" w:sz="6" w:space="0" w:color="auto"/>
              <w:bottom w:val="double" w:sz="4" w:space="0" w:color="auto"/>
              <w:right w:val="single" w:sz="6" w:space="0" w:color="auto"/>
            </w:tcBorders>
            <w:vAlign w:val="center"/>
          </w:tcPr>
          <w:p w14:paraId="35C559E6" w14:textId="77777777" w:rsidR="001A0A7A" w:rsidRPr="00C123FE" w:rsidRDefault="001A0A7A" w:rsidP="001A0A7A">
            <w:pPr>
              <w:numPr>
                <w:ilvl w:val="12"/>
                <w:numId w:val="0"/>
              </w:numPr>
              <w:jc w:val="center"/>
              <w:rPr>
                <w:spacing w:val="-2"/>
                <w:sz w:val="20"/>
                <w:szCs w:val="20"/>
              </w:rPr>
            </w:pPr>
            <w:r w:rsidRPr="00C123FE">
              <w:rPr>
                <w:spacing w:val="-2"/>
                <w:sz w:val="20"/>
                <w:szCs w:val="20"/>
              </w:rPr>
              <w:t>Subtotal</w:t>
            </w:r>
          </w:p>
        </w:tc>
        <w:tc>
          <w:tcPr>
            <w:tcW w:w="723" w:type="dxa"/>
            <w:tcBorders>
              <w:top w:val="single" w:sz="6" w:space="0" w:color="auto"/>
              <w:left w:val="single" w:sz="6" w:space="0" w:color="auto"/>
              <w:bottom w:val="double" w:sz="4" w:space="0" w:color="auto"/>
              <w:right w:val="single" w:sz="6" w:space="0" w:color="auto"/>
            </w:tcBorders>
            <w:vAlign w:val="center"/>
          </w:tcPr>
          <w:p w14:paraId="6F1689D8" w14:textId="77777777" w:rsidR="001A0A7A" w:rsidRPr="00C123FE" w:rsidRDefault="001A0A7A" w:rsidP="001A0A7A">
            <w:pPr>
              <w:numPr>
                <w:ilvl w:val="12"/>
                <w:numId w:val="0"/>
              </w:numPr>
              <w:jc w:val="center"/>
              <w:rPr>
                <w:spacing w:val="-2"/>
                <w:sz w:val="20"/>
                <w:szCs w:val="20"/>
              </w:rPr>
            </w:pPr>
            <w:r w:rsidRPr="00C123FE">
              <w:rPr>
                <w:spacing w:val="-2"/>
                <w:sz w:val="20"/>
                <w:szCs w:val="20"/>
              </w:rPr>
              <w:t>Profit</w:t>
            </w:r>
            <w:r w:rsidRPr="00C123FE">
              <w:rPr>
                <w:spacing w:val="-2"/>
                <w:sz w:val="20"/>
                <w:szCs w:val="20"/>
                <w:vertAlign w:val="superscript"/>
              </w:rPr>
              <w:t>2</w:t>
            </w:r>
          </w:p>
        </w:tc>
        <w:tc>
          <w:tcPr>
            <w:tcW w:w="1367" w:type="dxa"/>
            <w:tcBorders>
              <w:top w:val="single" w:sz="6" w:space="0" w:color="auto"/>
              <w:left w:val="single" w:sz="6" w:space="0" w:color="auto"/>
              <w:bottom w:val="double" w:sz="4" w:space="0" w:color="auto"/>
              <w:right w:val="single" w:sz="6" w:space="0" w:color="auto"/>
            </w:tcBorders>
            <w:vAlign w:val="center"/>
          </w:tcPr>
          <w:p w14:paraId="4EB313A3" w14:textId="77777777" w:rsidR="001A0A7A" w:rsidRPr="00C123FE" w:rsidRDefault="001A0A7A" w:rsidP="001A0A7A">
            <w:pPr>
              <w:numPr>
                <w:ilvl w:val="12"/>
                <w:numId w:val="0"/>
              </w:numPr>
              <w:jc w:val="center"/>
              <w:rPr>
                <w:spacing w:val="-2"/>
                <w:sz w:val="20"/>
                <w:szCs w:val="20"/>
              </w:rPr>
            </w:pPr>
            <w:r w:rsidRPr="00C123FE">
              <w:rPr>
                <w:spacing w:val="-2"/>
                <w:sz w:val="20"/>
                <w:szCs w:val="20"/>
              </w:rPr>
              <w:t>Away from Home Office Allowance</w:t>
            </w:r>
          </w:p>
        </w:tc>
        <w:tc>
          <w:tcPr>
            <w:tcW w:w="1984" w:type="dxa"/>
            <w:tcBorders>
              <w:top w:val="single" w:sz="6" w:space="0" w:color="auto"/>
              <w:left w:val="single" w:sz="6" w:space="0" w:color="auto"/>
              <w:bottom w:val="double" w:sz="4" w:space="0" w:color="auto"/>
              <w:right w:val="single" w:sz="6" w:space="0" w:color="auto"/>
            </w:tcBorders>
            <w:vAlign w:val="center"/>
          </w:tcPr>
          <w:p w14:paraId="47052AE8" w14:textId="77777777" w:rsidR="001A0A7A" w:rsidRPr="00C123FE" w:rsidRDefault="001A0A7A" w:rsidP="001A0A7A">
            <w:pPr>
              <w:numPr>
                <w:ilvl w:val="12"/>
                <w:numId w:val="0"/>
              </w:numPr>
              <w:jc w:val="center"/>
              <w:rPr>
                <w:spacing w:val="-2"/>
                <w:sz w:val="20"/>
                <w:szCs w:val="20"/>
              </w:rPr>
            </w:pPr>
            <w:r w:rsidRPr="00C123FE">
              <w:rPr>
                <w:spacing w:val="-2"/>
                <w:sz w:val="20"/>
                <w:szCs w:val="20"/>
              </w:rPr>
              <w:t>Proposed Fixed Rate per Working Month/Day/Hour</w:t>
            </w:r>
          </w:p>
        </w:tc>
        <w:tc>
          <w:tcPr>
            <w:tcW w:w="2047" w:type="dxa"/>
            <w:tcBorders>
              <w:top w:val="single" w:sz="6" w:space="0" w:color="auto"/>
              <w:left w:val="single" w:sz="6" w:space="0" w:color="auto"/>
              <w:bottom w:val="double" w:sz="4" w:space="0" w:color="auto"/>
            </w:tcBorders>
            <w:vAlign w:val="center"/>
          </w:tcPr>
          <w:p w14:paraId="2C4BE631" w14:textId="77777777" w:rsidR="001A0A7A" w:rsidRPr="00C123FE" w:rsidRDefault="001A0A7A" w:rsidP="001A0A7A">
            <w:pPr>
              <w:numPr>
                <w:ilvl w:val="12"/>
                <w:numId w:val="0"/>
              </w:numPr>
              <w:jc w:val="center"/>
              <w:rPr>
                <w:spacing w:val="-2"/>
                <w:sz w:val="20"/>
                <w:szCs w:val="20"/>
              </w:rPr>
            </w:pPr>
            <w:r w:rsidRPr="00C123FE">
              <w:rPr>
                <w:spacing w:val="-2"/>
                <w:sz w:val="20"/>
                <w:szCs w:val="20"/>
              </w:rPr>
              <w:t>Proposed Fixed Rate per Working Month/Day/Hour</w:t>
            </w:r>
            <w:r w:rsidRPr="00C123FE">
              <w:rPr>
                <w:spacing w:val="-2"/>
                <w:sz w:val="20"/>
                <w:szCs w:val="20"/>
                <w:vertAlign w:val="superscript"/>
              </w:rPr>
              <w:t>1</w:t>
            </w:r>
          </w:p>
        </w:tc>
      </w:tr>
      <w:tr w:rsidR="001A0A7A" w:rsidRPr="004A2E66" w14:paraId="0C755B21" w14:textId="77777777" w:rsidTr="00C123FE">
        <w:trPr>
          <w:trHeight w:hRule="exact" w:val="397"/>
          <w:jc w:val="center"/>
        </w:trPr>
        <w:tc>
          <w:tcPr>
            <w:tcW w:w="1590" w:type="dxa"/>
            <w:gridSpan w:val="2"/>
            <w:tcBorders>
              <w:top w:val="double" w:sz="4" w:space="0" w:color="auto"/>
              <w:bottom w:val="single" w:sz="6" w:space="0" w:color="auto"/>
              <w:right w:val="single" w:sz="6" w:space="0" w:color="auto"/>
            </w:tcBorders>
            <w:vAlign w:val="center"/>
          </w:tcPr>
          <w:p w14:paraId="5846E95B" w14:textId="77777777" w:rsidR="001A0A7A" w:rsidRPr="00C123FE" w:rsidRDefault="001A0A7A" w:rsidP="001A0A7A">
            <w:pPr>
              <w:numPr>
                <w:ilvl w:val="12"/>
                <w:numId w:val="0"/>
              </w:numPr>
              <w:jc w:val="center"/>
              <w:rPr>
                <w:spacing w:val="-2"/>
                <w:sz w:val="20"/>
                <w:szCs w:val="20"/>
              </w:rPr>
            </w:pPr>
            <w:r w:rsidRPr="00C123FE">
              <w:rPr>
                <w:iCs/>
                <w:spacing w:val="-2"/>
                <w:sz w:val="20"/>
                <w:szCs w:val="20"/>
              </w:rPr>
              <w:t>Home Office</w:t>
            </w:r>
          </w:p>
        </w:tc>
        <w:tc>
          <w:tcPr>
            <w:tcW w:w="2024" w:type="dxa"/>
            <w:tcBorders>
              <w:top w:val="double" w:sz="4" w:space="0" w:color="auto"/>
              <w:left w:val="single" w:sz="6" w:space="0" w:color="auto"/>
              <w:bottom w:val="single" w:sz="6" w:space="0" w:color="auto"/>
              <w:right w:val="single" w:sz="6" w:space="0" w:color="auto"/>
            </w:tcBorders>
            <w:vAlign w:val="center"/>
          </w:tcPr>
          <w:p w14:paraId="337334C8" w14:textId="77777777" w:rsidR="001A0A7A" w:rsidRPr="008B01E8" w:rsidRDefault="001A0A7A" w:rsidP="001A0A7A">
            <w:pPr>
              <w:numPr>
                <w:ilvl w:val="12"/>
                <w:numId w:val="0"/>
              </w:numPr>
              <w:jc w:val="center"/>
              <w:rPr>
                <w:spacing w:val="-2"/>
              </w:rPr>
            </w:pPr>
          </w:p>
        </w:tc>
        <w:tc>
          <w:tcPr>
            <w:tcW w:w="1001" w:type="dxa"/>
            <w:tcBorders>
              <w:top w:val="double" w:sz="4" w:space="0" w:color="auto"/>
              <w:left w:val="single" w:sz="6" w:space="0" w:color="auto"/>
              <w:bottom w:val="single" w:sz="6" w:space="0" w:color="auto"/>
              <w:right w:val="single" w:sz="6" w:space="0" w:color="auto"/>
            </w:tcBorders>
            <w:vAlign w:val="center"/>
          </w:tcPr>
          <w:p w14:paraId="65BCA5A2" w14:textId="77777777" w:rsidR="001A0A7A" w:rsidRPr="008B01E8" w:rsidRDefault="001A0A7A" w:rsidP="001A0A7A">
            <w:pPr>
              <w:numPr>
                <w:ilvl w:val="12"/>
                <w:numId w:val="0"/>
              </w:numPr>
              <w:jc w:val="center"/>
              <w:rPr>
                <w:spacing w:val="-2"/>
              </w:rPr>
            </w:pPr>
          </w:p>
        </w:tc>
        <w:tc>
          <w:tcPr>
            <w:tcW w:w="1041" w:type="dxa"/>
            <w:tcBorders>
              <w:top w:val="double" w:sz="4" w:space="0" w:color="auto"/>
              <w:left w:val="single" w:sz="6" w:space="0" w:color="auto"/>
              <w:bottom w:val="single" w:sz="6" w:space="0" w:color="auto"/>
              <w:right w:val="single" w:sz="6" w:space="0" w:color="auto"/>
            </w:tcBorders>
            <w:vAlign w:val="center"/>
          </w:tcPr>
          <w:p w14:paraId="112B34E9" w14:textId="77777777" w:rsidR="001A0A7A" w:rsidRPr="008B01E8" w:rsidRDefault="001A0A7A" w:rsidP="001A0A7A">
            <w:pPr>
              <w:numPr>
                <w:ilvl w:val="12"/>
                <w:numId w:val="0"/>
              </w:numPr>
              <w:jc w:val="center"/>
              <w:rPr>
                <w:spacing w:val="-2"/>
              </w:rPr>
            </w:pPr>
          </w:p>
        </w:tc>
        <w:tc>
          <w:tcPr>
            <w:tcW w:w="867" w:type="dxa"/>
            <w:tcBorders>
              <w:top w:val="double" w:sz="4" w:space="0" w:color="auto"/>
              <w:left w:val="single" w:sz="6" w:space="0" w:color="auto"/>
              <w:bottom w:val="single" w:sz="6" w:space="0" w:color="auto"/>
              <w:right w:val="single" w:sz="6" w:space="0" w:color="auto"/>
            </w:tcBorders>
            <w:vAlign w:val="center"/>
          </w:tcPr>
          <w:p w14:paraId="41998831" w14:textId="77777777" w:rsidR="001A0A7A" w:rsidRPr="008B01E8" w:rsidRDefault="001A0A7A" w:rsidP="001A0A7A">
            <w:pPr>
              <w:numPr>
                <w:ilvl w:val="12"/>
                <w:numId w:val="0"/>
              </w:numPr>
              <w:jc w:val="center"/>
              <w:rPr>
                <w:spacing w:val="-2"/>
              </w:rPr>
            </w:pPr>
          </w:p>
        </w:tc>
        <w:tc>
          <w:tcPr>
            <w:tcW w:w="723" w:type="dxa"/>
            <w:tcBorders>
              <w:top w:val="double" w:sz="4" w:space="0" w:color="auto"/>
              <w:left w:val="single" w:sz="6" w:space="0" w:color="auto"/>
              <w:bottom w:val="single" w:sz="6" w:space="0" w:color="auto"/>
              <w:right w:val="single" w:sz="6" w:space="0" w:color="auto"/>
            </w:tcBorders>
            <w:vAlign w:val="center"/>
          </w:tcPr>
          <w:p w14:paraId="3A0A8675" w14:textId="77777777" w:rsidR="001A0A7A" w:rsidRPr="008B01E8" w:rsidRDefault="001A0A7A" w:rsidP="001A0A7A">
            <w:pPr>
              <w:numPr>
                <w:ilvl w:val="12"/>
                <w:numId w:val="0"/>
              </w:numPr>
              <w:jc w:val="center"/>
              <w:rPr>
                <w:spacing w:val="-2"/>
              </w:rPr>
            </w:pPr>
          </w:p>
        </w:tc>
        <w:tc>
          <w:tcPr>
            <w:tcW w:w="1367" w:type="dxa"/>
            <w:tcBorders>
              <w:top w:val="double" w:sz="4" w:space="0" w:color="auto"/>
              <w:left w:val="single" w:sz="6" w:space="0" w:color="auto"/>
              <w:bottom w:val="single" w:sz="6" w:space="0" w:color="auto"/>
              <w:right w:val="single" w:sz="6" w:space="0" w:color="auto"/>
            </w:tcBorders>
            <w:vAlign w:val="center"/>
          </w:tcPr>
          <w:p w14:paraId="40D51B5C" w14:textId="77777777" w:rsidR="001A0A7A" w:rsidRPr="008B01E8" w:rsidRDefault="001A0A7A" w:rsidP="001A0A7A">
            <w:pPr>
              <w:numPr>
                <w:ilvl w:val="12"/>
                <w:numId w:val="0"/>
              </w:numPr>
              <w:jc w:val="center"/>
              <w:rPr>
                <w:spacing w:val="-2"/>
              </w:rPr>
            </w:pPr>
          </w:p>
        </w:tc>
        <w:tc>
          <w:tcPr>
            <w:tcW w:w="1984" w:type="dxa"/>
            <w:tcBorders>
              <w:top w:val="double" w:sz="4" w:space="0" w:color="auto"/>
              <w:left w:val="single" w:sz="6" w:space="0" w:color="auto"/>
              <w:bottom w:val="single" w:sz="6" w:space="0" w:color="auto"/>
              <w:right w:val="single" w:sz="6" w:space="0" w:color="auto"/>
            </w:tcBorders>
            <w:vAlign w:val="center"/>
          </w:tcPr>
          <w:p w14:paraId="4A875EA1" w14:textId="77777777" w:rsidR="001A0A7A" w:rsidRPr="008B01E8" w:rsidRDefault="001A0A7A" w:rsidP="001A0A7A">
            <w:pPr>
              <w:numPr>
                <w:ilvl w:val="12"/>
                <w:numId w:val="0"/>
              </w:numPr>
              <w:jc w:val="center"/>
              <w:rPr>
                <w:spacing w:val="-2"/>
              </w:rPr>
            </w:pPr>
          </w:p>
        </w:tc>
        <w:tc>
          <w:tcPr>
            <w:tcW w:w="2047" w:type="dxa"/>
            <w:tcBorders>
              <w:top w:val="double" w:sz="4" w:space="0" w:color="auto"/>
              <w:left w:val="single" w:sz="6" w:space="0" w:color="auto"/>
              <w:bottom w:val="single" w:sz="6" w:space="0" w:color="auto"/>
            </w:tcBorders>
            <w:vAlign w:val="center"/>
          </w:tcPr>
          <w:p w14:paraId="464627E5" w14:textId="77777777" w:rsidR="001A0A7A" w:rsidRPr="008B01E8" w:rsidRDefault="001A0A7A" w:rsidP="001A0A7A">
            <w:pPr>
              <w:numPr>
                <w:ilvl w:val="12"/>
                <w:numId w:val="0"/>
              </w:numPr>
              <w:jc w:val="center"/>
              <w:rPr>
                <w:spacing w:val="-2"/>
              </w:rPr>
            </w:pPr>
          </w:p>
        </w:tc>
      </w:tr>
      <w:tr w:rsidR="001A0A7A" w:rsidRPr="004A2E66" w14:paraId="58DCF428" w14:textId="77777777" w:rsidTr="00C123FE">
        <w:trPr>
          <w:trHeight w:hRule="exact" w:val="397"/>
          <w:jc w:val="center"/>
        </w:trPr>
        <w:tc>
          <w:tcPr>
            <w:tcW w:w="734" w:type="dxa"/>
            <w:tcBorders>
              <w:top w:val="single" w:sz="6" w:space="0" w:color="auto"/>
              <w:bottom w:val="single" w:sz="6" w:space="0" w:color="auto"/>
              <w:right w:val="single" w:sz="6" w:space="0" w:color="auto"/>
            </w:tcBorders>
            <w:vAlign w:val="center"/>
          </w:tcPr>
          <w:p w14:paraId="0D35B9CA" w14:textId="77777777" w:rsidR="001A0A7A" w:rsidRPr="008B01E8" w:rsidRDefault="001A0A7A" w:rsidP="001A0A7A">
            <w:pPr>
              <w:numPr>
                <w:ilvl w:val="12"/>
                <w:numId w:val="0"/>
              </w:numPr>
              <w:jc w:val="center"/>
              <w:rPr>
                <w:spacing w:val="-2"/>
              </w:rPr>
            </w:pPr>
          </w:p>
        </w:tc>
        <w:tc>
          <w:tcPr>
            <w:tcW w:w="856" w:type="dxa"/>
            <w:tcBorders>
              <w:top w:val="single" w:sz="6" w:space="0" w:color="auto"/>
              <w:left w:val="single" w:sz="6" w:space="0" w:color="auto"/>
              <w:bottom w:val="single" w:sz="6" w:space="0" w:color="auto"/>
              <w:right w:val="single" w:sz="6" w:space="0" w:color="auto"/>
            </w:tcBorders>
            <w:vAlign w:val="center"/>
          </w:tcPr>
          <w:p w14:paraId="612521B8" w14:textId="77777777" w:rsidR="001A0A7A" w:rsidRPr="008B01E8" w:rsidRDefault="001A0A7A" w:rsidP="001A0A7A">
            <w:pPr>
              <w:numPr>
                <w:ilvl w:val="12"/>
                <w:numId w:val="0"/>
              </w:numPr>
              <w:jc w:val="center"/>
              <w:rPr>
                <w:spacing w:val="-2"/>
              </w:rPr>
            </w:pPr>
          </w:p>
        </w:tc>
        <w:tc>
          <w:tcPr>
            <w:tcW w:w="2024" w:type="dxa"/>
            <w:tcBorders>
              <w:top w:val="single" w:sz="6" w:space="0" w:color="auto"/>
              <w:left w:val="single" w:sz="6" w:space="0" w:color="auto"/>
              <w:bottom w:val="single" w:sz="6" w:space="0" w:color="auto"/>
              <w:right w:val="single" w:sz="6" w:space="0" w:color="auto"/>
            </w:tcBorders>
            <w:vAlign w:val="center"/>
          </w:tcPr>
          <w:p w14:paraId="688B778B" w14:textId="77777777" w:rsidR="001A0A7A" w:rsidRPr="008B01E8" w:rsidRDefault="001A0A7A" w:rsidP="001A0A7A">
            <w:pPr>
              <w:numPr>
                <w:ilvl w:val="12"/>
                <w:numId w:val="0"/>
              </w:numPr>
              <w:jc w:val="center"/>
              <w:rPr>
                <w:spacing w:val="-2"/>
              </w:rPr>
            </w:pPr>
          </w:p>
        </w:tc>
        <w:tc>
          <w:tcPr>
            <w:tcW w:w="1001" w:type="dxa"/>
            <w:tcBorders>
              <w:top w:val="single" w:sz="6" w:space="0" w:color="auto"/>
              <w:left w:val="single" w:sz="6" w:space="0" w:color="auto"/>
              <w:bottom w:val="single" w:sz="6" w:space="0" w:color="auto"/>
              <w:right w:val="single" w:sz="6" w:space="0" w:color="auto"/>
            </w:tcBorders>
            <w:vAlign w:val="center"/>
          </w:tcPr>
          <w:p w14:paraId="4975F852" w14:textId="77777777" w:rsidR="001A0A7A" w:rsidRPr="008B01E8" w:rsidRDefault="001A0A7A" w:rsidP="001A0A7A">
            <w:pPr>
              <w:numPr>
                <w:ilvl w:val="12"/>
                <w:numId w:val="0"/>
              </w:numPr>
              <w:jc w:val="center"/>
              <w:rPr>
                <w:spacing w:val="-2"/>
              </w:rPr>
            </w:pPr>
          </w:p>
        </w:tc>
        <w:tc>
          <w:tcPr>
            <w:tcW w:w="1041" w:type="dxa"/>
            <w:tcBorders>
              <w:top w:val="single" w:sz="6" w:space="0" w:color="auto"/>
              <w:left w:val="single" w:sz="6" w:space="0" w:color="auto"/>
              <w:bottom w:val="single" w:sz="6" w:space="0" w:color="auto"/>
              <w:right w:val="single" w:sz="6" w:space="0" w:color="auto"/>
            </w:tcBorders>
            <w:vAlign w:val="center"/>
          </w:tcPr>
          <w:p w14:paraId="4DC4400C" w14:textId="77777777" w:rsidR="001A0A7A" w:rsidRPr="008B01E8" w:rsidRDefault="001A0A7A" w:rsidP="001A0A7A">
            <w:pPr>
              <w:numPr>
                <w:ilvl w:val="12"/>
                <w:numId w:val="0"/>
              </w:numPr>
              <w:jc w:val="center"/>
              <w:rPr>
                <w:spacing w:val="-2"/>
              </w:rPr>
            </w:pPr>
          </w:p>
        </w:tc>
        <w:tc>
          <w:tcPr>
            <w:tcW w:w="867" w:type="dxa"/>
            <w:tcBorders>
              <w:top w:val="single" w:sz="6" w:space="0" w:color="auto"/>
              <w:left w:val="single" w:sz="6" w:space="0" w:color="auto"/>
              <w:bottom w:val="single" w:sz="6" w:space="0" w:color="auto"/>
              <w:right w:val="single" w:sz="6" w:space="0" w:color="auto"/>
            </w:tcBorders>
            <w:vAlign w:val="center"/>
          </w:tcPr>
          <w:p w14:paraId="7CD9F987" w14:textId="77777777" w:rsidR="001A0A7A" w:rsidRPr="008B01E8" w:rsidRDefault="001A0A7A" w:rsidP="001A0A7A">
            <w:pPr>
              <w:numPr>
                <w:ilvl w:val="12"/>
                <w:numId w:val="0"/>
              </w:numPr>
              <w:jc w:val="center"/>
              <w:rPr>
                <w:spacing w:val="-2"/>
              </w:rPr>
            </w:pPr>
          </w:p>
        </w:tc>
        <w:tc>
          <w:tcPr>
            <w:tcW w:w="723" w:type="dxa"/>
            <w:tcBorders>
              <w:top w:val="single" w:sz="6" w:space="0" w:color="auto"/>
              <w:left w:val="single" w:sz="6" w:space="0" w:color="auto"/>
              <w:bottom w:val="single" w:sz="6" w:space="0" w:color="auto"/>
              <w:right w:val="single" w:sz="6" w:space="0" w:color="auto"/>
            </w:tcBorders>
            <w:vAlign w:val="center"/>
          </w:tcPr>
          <w:p w14:paraId="5146A2D5" w14:textId="77777777" w:rsidR="001A0A7A" w:rsidRPr="008B01E8" w:rsidRDefault="001A0A7A" w:rsidP="001A0A7A">
            <w:pPr>
              <w:numPr>
                <w:ilvl w:val="12"/>
                <w:numId w:val="0"/>
              </w:numPr>
              <w:jc w:val="center"/>
              <w:rPr>
                <w:spacing w:val="-2"/>
              </w:rPr>
            </w:pPr>
          </w:p>
        </w:tc>
        <w:tc>
          <w:tcPr>
            <w:tcW w:w="1367" w:type="dxa"/>
            <w:tcBorders>
              <w:top w:val="single" w:sz="6" w:space="0" w:color="auto"/>
              <w:left w:val="single" w:sz="6" w:space="0" w:color="auto"/>
              <w:bottom w:val="single" w:sz="6" w:space="0" w:color="auto"/>
              <w:right w:val="single" w:sz="6" w:space="0" w:color="auto"/>
            </w:tcBorders>
            <w:vAlign w:val="center"/>
          </w:tcPr>
          <w:p w14:paraId="1DE1A9B6" w14:textId="77777777" w:rsidR="001A0A7A" w:rsidRPr="008B01E8" w:rsidRDefault="001A0A7A" w:rsidP="001A0A7A">
            <w:pPr>
              <w:numPr>
                <w:ilvl w:val="12"/>
                <w:numId w:val="0"/>
              </w:numPr>
              <w:jc w:val="center"/>
              <w:rPr>
                <w:spacing w:val="-2"/>
              </w:rPr>
            </w:pPr>
          </w:p>
        </w:tc>
        <w:tc>
          <w:tcPr>
            <w:tcW w:w="1984" w:type="dxa"/>
            <w:tcBorders>
              <w:top w:val="single" w:sz="6" w:space="0" w:color="auto"/>
              <w:left w:val="single" w:sz="6" w:space="0" w:color="auto"/>
              <w:bottom w:val="single" w:sz="6" w:space="0" w:color="auto"/>
              <w:right w:val="single" w:sz="6" w:space="0" w:color="auto"/>
            </w:tcBorders>
            <w:vAlign w:val="center"/>
          </w:tcPr>
          <w:p w14:paraId="753866E8" w14:textId="77777777" w:rsidR="001A0A7A" w:rsidRPr="008B01E8" w:rsidRDefault="001A0A7A" w:rsidP="001A0A7A">
            <w:pPr>
              <w:numPr>
                <w:ilvl w:val="12"/>
                <w:numId w:val="0"/>
              </w:numPr>
              <w:jc w:val="center"/>
              <w:rPr>
                <w:spacing w:val="-2"/>
              </w:rPr>
            </w:pPr>
          </w:p>
        </w:tc>
        <w:tc>
          <w:tcPr>
            <w:tcW w:w="2047" w:type="dxa"/>
            <w:tcBorders>
              <w:top w:val="single" w:sz="6" w:space="0" w:color="auto"/>
              <w:left w:val="single" w:sz="6" w:space="0" w:color="auto"/>
              <w:bottom w:val="single" w:sz="6" w:space="0" w:color="auto"/>
            </w:tcBorders>
            <w:vAlign w:val="center"/>
          </w:tcPr>
          <w:p w14:paraId="0FD0D08A" w14:textId="77777777" w:rsidR="001A0A7A" w:rsidRPr="008B01E8" w:rsidRDefault="001A0A7A" w:rsidP="001A0A7A">
            <w:pPr>
              <w:numPr>
                <w:ilvl w:val="12"/>
                <w:numId w:val="0"/>
              </w:numPr>
              <w:jc w:val="center"/>
              <w:rPr>
                <w:spacing w:val="-2"/>
              </w:rPr>
            </w:pPr>
          </w:p>
        </w:tc>
      </w:tr>
      <w:tr w:rsidR="001A0A7A" w:rsidRPr="004A2E66" w14:paraId="6A23DFAF" w14:textId="77777777" w:rsidTr="00C123FE">
        <w:trPr>
          <w:trHeight w:hRule="exact" w:val="397"/>
          <w:jc w:val="center"/>
        </w:trPr>
        <w:tc>
          <w:tcPr>
            <w:tcW w:w="734" w:type="dxa"/>
            <w:tcBorders>
              <w:top w:val="single" w:sz="6" w:space="0" w:color="auto"/>
              <w:bottom w:val="single" w:sz="6" w:space="0" w:color="auto"/>
              <w:right w:val="single" w:sz="6" w:space="0" w:color="auto"/>
            </w:tcBorders>
            <w:vAlign w:val="center"/>
          </w:tcPr>
          <w:p w14:paraId="2F8F7AF3" w14:textId="77777777" w:rsidR="001A0A7A" w:rsidRPr="008B01E8" w:rsidRDefault="001A0A7A" w:rsidP="001A0A7A">
            <w:pPr>
              <w:numPr>
                <w:ilvl w:val="12"/>
                <w:numId w:val="0"/>
              </w:numPr>
              <w:jc w:val="center"/>
              <w:rPr>
                <w:spacing w:val="-2"/>
              </w:rPr>
            </w:pPr>
          </w:p>
        </w:tc>
        <w:tc>
          <w:tcPr>
            <w:tcW w:w="856" w:type="dxa"/>
            <w:tcBorders>
              <w:top w:val="single" w:sz="6" w:space="0" w:color="auto"/>
              <w:left w:val="single" w:sz="6" w:space="0" w:color="auto"/>
              <w:bottom w:val="single" w:sz="6" w:space="0" w:color="auto"/>
              <w:right w:val="single" w:sz="6" w:space="0" w:color="auto"/>
            </w:tcBorders>
            <w:vAlign w:val="center"/>
          </w:tcPr>
          <w:p w14:paraId="2E6C7CA4" w14:textId="77777777" w:rsidR="001A0A7A" w:rsidRPr="008B01E8" w:rsidRDefault="001A0A7A" w:rsidP="001A0A7A">
            <w:pPr>
              <w:numPr>
                <w:ilvl w:val="12"/>
                <w:numId w:val="0"/>
              </w:numPr>
              <w:jc w:val="center"/>
              <w:rPr>
                <w:spacing w:val="-2"/>
              </w:rPr>
            </w:pPr>
          </w:p>
        </w:tc>
        <w:tc>
          <w:tcPr>
            <w:tcW w:w="2024" w:type="dxa"/>
            <w:tcBorders>
              <w:top w:val="single" w:sz="6" w:space="0" w:color="auto"/>
              <w:left w:val="single" w:sz="6" w:space="0" w:color="auto"/>
              <w:bottom w:val="single" w:sz="6" w:space="0" w:color="auto"/>
              <w:right w:val="single" w:sz="6" w:space="0" w:color="auto"/>
            </w:tcBorders>
            <w:vAlign w:val="center"/>
          </w:tcPr>
          <w:p w14:paraId="12F67A8B" w14:textId="77777777" w:rsidR="001A0A7A" w:rsidRPr="008B01E8" w:rsidRDefault="001A0A7A" w:rsidP="001A0A7A">
            <w:pPr>
              <w:numPr>
                <w:ilvl w:val="12"/>
                <w:numId w:val="0"/>
              </w:numPr>
              <w:jc w:val="center"/>
              <w:rPr>
                <w:spacing w:val="-2"/>
              </w:rPr>
            </w:pPr>
          </w:p>
        </w:tc>
        <w:tc>
          <w:tcPr>
            <w:tcW w:w="1001" w:type="dxa"/>
            <w:tcBorders>
              <w:top w:val="single" w:sz="6" w:space="0" w:color="auto"/>
              <w:left w:val="single" w:sz="6" w:space="0" w:color="auto"/>
              <w:bottom w:val="single" w:sz="6" w:space="0" w:color="auto"/>
              <w:right w:val="single" w:sz="6" w:space="0" w:color="auto"/>
            </w:tcBorders>
            <w:vAlign w:val="center"/>
          </w:tcPr>
          <w:p w14:paraId="14C7ED9B" w14:textId="77777777" w:rsidR="001A0A7A" w:rsidRPr="008B01E8" w:rsidRDefault="001A0A7A" w:rsidP="001A0A7A">
            <w:pPr>
              <w:numPr>
                <w:ilvl w:val="12"/>
                <w:numId w:val="0"/>
              </w:numPr>
              <w:jc w:val="center"/>
              <w:rPr>
                <w:spacing w:val="-2"/>
              </w:rPr>
            </w:pPr>
          </w:p>
        </w:tc>
        <w:tc>
          <w:tcPr>
            <w:tcW w:w="1041" w:type="dxa"/>
            <w:tcBorders>
              <w:top w:val="single" w:sz="6" w:space="0" w:color="auto"/>
              <w:left w:val="single" w:sz="6" w:space="0" w:color="auto"/>
              <w:bottom w:val="single" w:sz="6" w:space="0" w:color="auto"/>
              <w:right w:val="single" w:sz="6" w:space="0" w:color="auto"/>
            </w:tcBorders>
            <w:vAlign w:val="center"/>
          </w:tcPr>
          <w:p w14:paraId="54F3153F" w14:textId="77777777" w:rsidR="001A0A7A" w:rsidRPr="008B01E8" w:rsidRDefault="001A0A7A" w:rsidP="001A0A7A">
            <w:pPr>
              <w:numPr>
                <w:ilvl w:val="12"/>
                <w:numId w:val="0"/>
              </w:numPr>
              <w:jc w:val="center"/>
              <w:rPr>
                <w:spacing w:val="-2"/>
              </w:rPr>
            </w:pPr>
          </w:p>
        </w:tc>
        <w:tc>
          <w:tcPr>
            <w:tcW w:w="867" w:type="dxa"/>
            <w:tcBorders>
              <w:top w:val="single" w:sz="6" w:space="0" w:color="auto"/>
              <w:left w:val="single" w:sz="6" w:space="0" w:color="auto"/>
              <w:bottom w:val="single" w:sz="6" w:space="0" w:color="auto"/>
              <w:right w:val="single" w:sz="6" w:space="0" w:color="auto"/>
            </w:tcBorders>
            <w:vAlign w:val="center"/>
          </w:tcPr>
          <w:p w14:paraId="0C82E5BC" w14:textId="77777777" w:rsidR="001A0A7A" w:rsidRPr="008B01E8" w:rsidRDefault="001A0A7A" w:rsidP="001A0A7A">
            <w:pPr>
              <w:numPr>
                <w:ilvl w:val="12"/>
                <w:numId w:val="0"/>
              </w:numPr>
              <w:jc w:val="center"/>
              <w:rPr>
                <w:spacing w:val="-2"/>
              </w:rPr>
            </w:pPr>
          </w:p>
        </w:tc>
        <w:tc>
          <w:tcPr>
            <w:tcW w:w="723" w:type="dxa"/>
            <w:tcBorders>
              <w:top w:val="single" w:sz="6" w:space="0" w:color="auto"/>
              <w:left w:val="single" w:sz="6" w:space="0" w:color="auto"/>
              <w:bottom w:val="single" w:sz="6" w:space="0" w:color="auto"/>
              <w:right w:val="single" w:sz="6" w:space="0" w:color="auto"/>
            </w:tcBorders>
            <w:vAlign w:val="center"/>
          </w:tcPr>
          <w:p w14:paraId="14B41A97" w14:textId="77777777" w:rsidR="001A0A7A" w:rsidRPr="008B01E8" w:rsidRDefault="001A0A7A" w:rsidP="001A0A7A">
            <w:pPr>
              <w:numPr>
                <w:ilvl w:val="12"/>
                <w:numId w:val="0"/>
              </w:numPr>
              <w:jc w:val="center"/>
              <w:rPr>
                <w:spacing w:val="-2"/>
              </w:rPr>
            </w:pPr>
          </w:p>
        </w:tc>
        <w:tc>
          <w:tcPr>
            <w:tcW w:w="1367" w:type="dxa"/>
            <w:tcBorders>
              <w:top w:val="single" w:sz="6" w:space="0" w:color="auto"/>
              <w:left w:val="single" w:sz="6" w:space="0" w:color="auto"/>
              <w:bottom w:val="single" w:sz="6" w:space="0" w:color="auto"/>
              <w:right w:val="single" w:sz="6" w:space="0" w:color="auto"/>
            </w:tcBorders>
            <w:vAlign w:val="center"/>
          </w:tcPr>
          <w:p w14:paraId="5C6CDCA9" w14:textId="77777777" w:rsidR="001A0A7A" w:rsidRPr="008B01E8" w:rsidRDefault="001A0A7A" w:rsidP="001A0A7A">
            <w:pPr>
              <w:numPr>
                <w:ilvl w:val="12"/>
                <w:numId w:val="0"/>
              </w:numPr>
              <w:jc w:val="center"/>
              <w:rPr>
                <w:spacing w:val="-2"/>
              </w:rPr>
            </w:pPr>
          </w:p>
        </w:tc>
        <w:tc>
          <w:tcPr>
            <w:tcW w:w="1984" w:type="dxa"/>
            <w:tcBorders>
              <w:top w:val="single" w:sz="6" w:space="0" w:color="auto"/>
              <w:left w:val="single" w:sz="6" w:space="0" w:color="auto"/>
              <w:bottom w:val="single" w:sz="6" w:space="0" w:color="auto"/>
              <w:right w:val="single" w:sz="6" w:space="0" w:color="auto"/>
            </w:tcBorders>
            <w:vAlign w:val="center"/>
          </w:tcPr>
          <w:p w14:paraId="575A1603" w14:textId="77777777" w:rsidR="001A0A7A" w:rsidRPr="008B01E8" w:rsidRDefault="001A0A7A" w:rsidP="001A0A7A">
            <w:pPr>
              <w:numPr>
                <w:ilvl w:val="12"/>
                <w:numId w:val="0"/>
              </w:numPr>
              <w:jc w:val="center"/>
              <w:rPr>
                <w:spacing w:val="-2"/>
              </w:rPr>
            </w:pPr>
          </w:p>
        </w:tc>
        <w:tc>
          <w:tcPr>
            <w:tcW w:w="2047" w:type="dxa"/>
            <w:tcBorders>
              <w:top w:val="single" w:sz="6" w:space="0" w:color="auto"/>
              <w:left w:val="single" w:sz="6" w:space="0" w:color="auto"/>
              <w:bottom w:val="single" w:sz="6" w:space="0" w:color="auto"/>
            </w:tcBorders>
            <w:vAlign w:val="center"/>
          </w:tcPr>
          <w:p w14:paraId="360B4A08" w14:textId="77777777" w:rsidR="001A0A7A" w:rsidRPr="008B01E8" w:rsidRDefault="001A0A7A" w:rsidP="001A0A7A">
            <w:pPr>
              <w:numPr>
                <w:ilvl w:val="12"/>
                <w:numId w:val="0"/>
              </w:numPr>
              <w:jc w:val="center"/>
              <w:rPr>
                <w:spacing w:val="-2"/>
              </w:rPr>
            </w:pPr>
          </w:p>
        </w:tc>
      </w:tr>
      <w:tr w:rsidR="001A0A7A" w:rsidRPr="004A2E66" w14:paraId="44FFFD7A" w14:textId="77777777" w:rsidTr="00C123FE">
        <w:trPr>
          <w:trHeight w:hRule="exact" w:val="397"/>
          <w:jc w:val="center"/>
        </w:trPr>
        <w:tc>
          <w:tcPr>
            <w:tcW w:w="734" w:type="dxa"/>
            <w:tcBorders>
              <w:top w:val="single" w:sz="6" w:space="0" w:color="auto"/>
              <w:bottom w:val="single" w:sz="6" w:space="0" w:color="auto"/>
              <w:right w:val="single" w:sz="6" w:space="0" w:color="auto"/>
            </w:tcBorders>
            <w:vAlign w:val="center"/>
          </w:tcPr>
          <w:p w14:paraId="7D49210D" w14:textId="77777777" w:rsidR="001A0A7A" w:rsidRPr="008B01E8" w:rsidRDefault="001A0A7A" w:rsidP="001A0A7A">
            <w:pPr>
              <w:numPr>
                <w:ilvl w:val="12"/>
                <w:numId w:val="0"/>
              </w:numPr>
              <w:jc w:val="center"/>
              <w:rPr>
                <w:spacing w:val="-2"/>
              </w:rPr>
            </w:pPr>
          </w:p>
        </w:tc>
        <w:tc>
          <w:tcPr>
            <w:tcW w:w="856" w:type="dxa"/>
            <w:tcBorders>
              <w:top w:val="single" w:sz="6" w:space="0" w:color="auto"/>
              <w:left w:val="single" w:sz="6" w:space="0" w:color="auto"/>
              <w:bottom w:val="single" w:sz="6" w:space="0" w:color="auto"/>
              <w:right w:val="single" w:sz="6" w:space="0" w:color="auto"/>
            </w:tcBorders>
            <w:vAlign w:val="center"/>
          </w:tcPr>
          <w:p w14:paraId="7985DFD0" w14:textId="77777777" w:rsidR="001A0A7A" w:rsidRPr="008B01E8" w:rsidRDefault="001A0A7A" w:rsidP="001A0A7A">
            <w:pPr>
              <w:numPr>
                <w:ilvl w:val="12"/>
                <w:numId w:val="0"/>
              </w:numPr>
              <w:jc w:val="center"/>
              <w:rPr>
                <w:spacing w:val="-2"/>
              </w:rPr>
            </w:pPr>
          </w:p>
        </w:tc>
        <w:tc>
          <w:tcPr>
            <w:tcW w:w="2024" w:type="dxa"/>
            <w:tcBorders>
              <w:top w:val="single" w:sz="6" w:space="0" w:color="auto"/>
              <w:left w:val="single" w:sz="6" w:space="0" w:color="auto"/>
              <w:bottom w:val="single" w:sz="6" w:space="0" w:color="auto"/>
              <w:right w:val="single" w:sz="6" w:space="0" w:color="auto"/>
            </w:tcBorders>
            <w:vAlign w:val="center"/>
          </w:tcPr>
          <w:p w14:paraId="1FE82494" w14:textId="77777777" w:rsidR="001A0A7A" w:rsidRPr="008B01E8" w:rsidRDefault="001A0A7A" w:rsidP="001A0A7A">
            <w:pPr>
              <w:numPr>
                <w:ilvl w:val="12"/>
                <w:numId w:val="0"/>
              </w:numPr>
              <w:jc w:val="center"/>
              <w:rPr>
                <w:spacing w:val="-2"/>
              </w:rPr>
            </w:pPr>
          </w:p>
        </w:tc>
        <w:tc>
          <w:tcPr>
            <w:tcW w:w="1001" w:type="dxa"/>
            <w:tcBorders>
              <w:top w:val="single" w:sz="6" w:space="0" w:color="auto"/>
              <w:left w:val="single" w:sz="6" w:space="0" w:color="auto"/>
              <w:bottom w:val="single" w:sz="6" w:space="0" w:color="auto"/>
              <w:right w:val="single" w:sz="6" w:space="0" w:color="auto"/>
            </w:tcBorders>
            <w:vAlign w:val="center"/>
          </w:tcPr>
          <w:p w14:paraId="27CFF88A" w14:textId="77777777" w:rsidR="001A0A7A" w:rsidRPr="008B01E8" w:rsidRDefault="001A0A7A" w:rsidP="001A0A7A">
            <w:pPr>
              <w:numPr>
                <w:ilvl w:val="12"/>
                <w:numId w:val="0"/>
              </w:numPr>
              <w:jc w:val="center"/>
              <w:rPr>
                <w:spacing w:val="-2"/>
              </w:rPr>
            </w:pPr>
          </w:p>
        </w:tc>
        <w:tc>
          <w:tcPr>
            <w:tcW w:w="1041" w:type="dxa"/>
            <w:tcBorders>
              <w:top w:val="single" w:sz="6" w:space="0" w:color="auto"/>
              <w:left w:val="single" w:sz="6" w:space="0" w:color="auto"/>
              <w:bottom w:val="single" w:sz="6" w:space="0" w:color="auto"/>
              <w:right w:val="single" w:sz="6" w:space="0" w:color="auto"/>
            </w:tcBorders>
            <w:vAlign w:val="center"/>
          </w:tcPr>
          <w:p w14:paraId="707E9781" w14:textId="77777777" w:rsidR="001A0A7A" w:rsidRPr="008B01E8" w:rsidRDefault="001A0A7A" w:rsidP="001A0A7A">
            <w:pPr>
              <w:numPr>
                <w:ilvl w:val="12"/>
                <w:numId w:val="0"/>
              </w:numPr>
              <w:jc w:val="center"/>
              <w:rPr>
                <w:spacing w:val="-2"/>
              </w:rPr>
            </w:pPr>
          </w:p>
        </w:tc>
        <w:tc>
          <w:tcPr>
            <w:tcW w:w="867" w:type="dxa"/>
            <w:tcBorders>
              <w:top w:val="single" w:sz="6" w:space="0" w:color="auto"/>
              <w:left w:val="single" w:sz="6" w:space="0" w:color="auto"/>
              <w:bottom w:val="single" w:sz="6" w:space="0" w:color="auto"/>
              <w:right w:val="single" w:sz="6" w:space="0" w:color="auto"/>
            </w:tcBorders>
            <w:vAlign w:val="center"/>
          </w:tcPr>
          <w:p w14:paraId="438713BE" w14:textId="77777777" w:rsidR="001A0A7A" w:rsidRPr="008B01E8" w:rsidRDefault="001A0A7A" w:rsidP="001A0A7A">
            <w:pPr>
              <w:numPr>
                <w:ilvl w:val="12"/>
                <w:numId w:val="0"/>
              </w:numPr>
              <w:jc w:val="center"/>
              <w:rPr>
                <w:spacing w:val="-2"/>
              </w:rPr>
            </w:pPr>
          </w:p>
        </w:tc>
        <w:tc>
          <w:tcPr>
            <w:tcW w:w="723" w:type="dxa"/>
            <w:tcBorders>
              <w:top w:val="single" w:sz="6" w:space="0" w:color="auto"/>
              <w:left w:val="single" w:sz="6" w:space="0" w:color="auto"/>
              <w:bottom w:val="single" w:sz="6" w:space="0" w:color="auto"/>
              <w:right w:val="single" w:sz="6" w:space="0" w:color="auto"/>
            </w:tcBorders>
            <w:vAlign w:val="center"/>
          </w:tcPr>
          <w:p w14:paraId="300D3ECF" w14:textId="77777777" w:rsidR="001A0A7A" w:rsidRPr="008B01E8" w:rsidRDefault="001A0A7A" w:rsidP="001A0A7A">
            <w:pPr>
              <w:numPr>
                <w:ilvl w:val="12"/>
                <w:numId w:val="0"/>
              </w:numPr>
              <w:jc w:val="center"/>
              <w:rPr>
                <w:spacing w:val="-2"/>
              </w:rPr>
            </w:pPr>
          </w:p>
        </w:tc>
        <w:tc>
          <w:tcPr>
            <w:tcW w:w="1367" w:type="dxa"/>
            <w:tcBorders>
              <w:top w:val="single" w:sz="6" w:space="0" w:color="auto"/>
              <w:left w:val="single" w:sz="6" w:space="0" w:color="auto"/>
              <w:bottom w:val="single" w:sz="6" w:space="0" w:color="auto"/>
              <w:right w:val="single" w:sz="6" w:space="0" w:color="auto"/>
            </w:tcBorders>
            <w:vAlign w:val="center"/>
          </w:tcPr>
          <w:p w14:paraId="072F5C6D" w14:textId="77777777" w:rsidR="001A0A7A" w:rsidRPr="008B01E8" w:rsidRDefault="001A0A7A" w:rsidP="001A0A7A">
            <w:pPr>
              <w:numPr>
                <w:ilvl w:val="12"/>
                <w:numId w:val="0"/>
              </w:numPr>
              <w:jc w:val="center"/>
              <w:rPr>
                <w:spacing w:val="-2"/>
              </w:rPr>
            </w:pPr>
          </w:p>
        </w:tc>
        <w:tc>
          <w:tcPr>
            <w:tcW w:w="1984" w:type="dxa"/>
            <w:tcBorders>
              <w:top w:val="single" w:sz="6" w:space="0" w:color="auto"/>
              <w:left w:val="single" w:sz="6" w:space="0" w:color="auto"/>
              <w:bottom w:val="single" w:sz="6" w:space="0" w:color="auto"/>
              <w:right w:val="single" w:sz="6" w:space="0" w:color="auto"/>
            </w:tcBorders>
            <w:vAlign w:val="center"/>
          </w:tcPr>
          <w:p w14:paraId="3EF9712D" w14:textId="77777777" w:rsidR="001A0A7A" w:rsidRPr="008B01E8" w:rsidRDefault="001A0A7A" w:rsidP="001A0A7A">
            <w:pPr>
              <w:numPr>
                <w:ilvl w:val="12"/>
                <w:numId w:val="0"/>
              </w:numPr>
              <w:jc w:val="center"/>
              <w:rPr>
                <w:spacing w:val="-2"/>
              </w:rPr>
            </w:pPr>
          </w:p>
        </w:tc>
        <w:tc>
          <w:tcPr>
            <w:tcW w:w="2047" w:type="dxa"/>
            <w:tcBorders>
              <w:top w:val="single" w:sz="6" w:space="0" w:color="auto"/>
              <w:left w:val="single" w:sz="6" w:space="0" w:color="auto"/>
              <w:bottom w:val="single" w:sz="6" w:space="0" w:color="auto"/>
            </w:tcBorders>
            <w:vAlign w:val="center"/>
          </w:tcPr>
          <w:p w14:paraId="0277B24E" w14:textId="77777777" w:rsidR="001A0A7A" w:rsidRPr="008B01E8" w:rsidRDefault="001A0A7A" w:rsidP="001A0A7A">
            <w:pPr>
              <w:numPr>
                <w:ilvl w:val="12"/>
                <w:numId w:val="0"/>
              </w:numPr>
              <w:jc w:val="center"/>
              <w:rPr>
                <w:spacing w:val="-2"/>
              </w:rPr>
            </w:pPr>
          </w:p>
        </w:tc>
      </w:tr>
      <w:tr w:rsidR="001A0A7A" w:rsidRPr="004A2E66" w14:paraId="7911289D" w14:textId="77777777" w:rsidTr="00C123FE">
        <w:trPr>
          <w:trHeight w:hRule="exact" w:val="397"/>
          <w:jc w:val="center"/>
        </w:trPr>
        <w:tc>
          <w:tcPr>
            <w:tcW w:w="734" w:type="dxa"/>
            <w:tcBorders>
              <w:top w:val="single" w:sz="6" w:space="0" w:color="auto"/>
              <w:bottom w:val="single" w:sz="6" w:space="0" w:color="auto"/>
              <w:right w:val="single" w:sz="6" w:space="0" w:color="auto"/>
            </w:tcBorders>
            <w:vAlign w:val="center"/>
          </w:tcPr>
          <w:p w14:paraId="2BAC126E" w14:textId="77777777" w:rsidR="001A0A7A" w:rsidRPr="008B01E8" w:rsidRDefault="001A0A7A" w:rsidP="001A0A7A">
            <w:pPr>
              <w:numPr>
                <w:ilvl w:val="12"/>
                <w:numId w:val="0"/>
              </w:numPr>
              <w:jc w:val="center"/>
              <w:rPr>
                <w:spacing w:val="-2"/>
              </w:rPr>
            </w:pPr>
          </w:p>
        </w:tc>
        <w:tc>
          <w:tcPr>
            <w:tcW w:w="856" w:type="dxa"/>
            <w:tcBorders>
              <w:top w:val="single" w:sz="6" w:space="0" w:color="auto"/>
              <w:left w:val="single" w:sz="6" w:space="0" w:color="auto"/>
              <w:bottom w:val="single" w:sz="6" w:space="0" w:color="auto"/>
              <w:right w:val="single" w:sz="6" w:space="0" w:color="auto"/>
            </w:tcBorders>
            <w:vAlign w:val="center"/>
          </w:tcPr>
          <w:p w14:paraId="034BE007" w14:textId="77777777" w:rsidR="001A0A7A" w:rsidRPr="008B01E8" w:rsidRDefault="001A0A7A" w:rsidP="001A0A7A">
            <w:pPr>
              <w:numPr>
                <w:ilvl w:val="12"/>
                <w:numId w:val="0"/>
              </w:numPr>
              <w:jc w:val="center"/>
              <w:rPr>
                <w:spacing w:val="-2"/>
              </w:rPr>
            </w:pPr>
          </w:p>
        </w:tc>
        <w:tc>
          <w:tcPr>
            <w:tcW w:w="2024" w:type="dxa"/>
            <w:tcBorders>
              <w:top w:val="single" w:sz="6" w:space="0" w:color="auto"/>
              <w:left w:val="single" w:sz="6" w:space="0" w:color="auto"/>
              <w:bottom w:val="single" w:sz="6" w:space="0" w:color="auto"/>
              <w:right w:val="single" w:sz="6" w:space="0" w:color="auto"/>
            </w:tcBorders>
            <w:vAlign w:val="center"/>
          </w:tcPr>
          <w:p w14:paraId="10DE2CC2" w14:textId="77777777" w:rsidR="001A0A7A" w:rsidRPr="008B01E8" w:rsidRDefault="001A0A7A" w:rsidP="001A0A7A">
            <w:pPr>
              <w:numPr>
                <w:ilvl w:val="12"/>
                <w:numId w:val="0"/>
              </w:numPr>
              <w:jc w:val="center"/>
              <w:rPr>
                <w:spacing w:val="-2"/>
              </w:rPr>
            </w:pPr>
          </w:p>
        </w:tc>
        <w:tc>
          <w:tcPr>
            <w:tcW w:w="1001" w:type="dxa"/>
            <w:tcBorders>
              <w:top w:val="single" w:sz="6" w:space="0" w:color="auto"/>
              <w:left w:val="single" w:sz="6" w:space="0" w:color="auto"/>
              <w:bottom w:val="single" w:sz="6" w:space="0" w:color="auto"/>
              <w:right w:val="single" w:sz="6" w:space="0" w:color="auto"/>
            </w:tcBorders>
            <w:vAlign w:val="center"/>
          </w:tcPr>
          <w:p w14:paraId="3667DB82" w14:textId="77777777" w:rsidR="001A0A7A" w:rsidRPr="008B01E8" w:rsidRDefault="001A0A7A" w:rsidP="001A0A7A">
            <w:pPr>
              <w:numPr>
                <w:ilvl w:val="12"/>
                <w:numId w:val="0"/>
              </w:numPr>
              <w:jc w:val="center"/>
              <w:rPr>
                <w:spacing w:val="-2"/>
              </w:rPr>
            </w:pPr>
          </w:p>
        </w:tc>
        <w:tc>
          <w:tcPr>
            <w:tcW w:w="1041" w:type="dxa"/>
            <w:tcBorders>
              <w:top w:val="single" w:sz="6" w:space="0" w:color="auto"/>
              <w:left w:val="single" w:sz="6" w:space="0" w:color="auto"/>
              <w:bottom w:val="single" w:sz="6" w:space="0" w:color="auto"/>
              <w:right w:val="single" w:sz="6" w:space="0" w:color="auto"/>
            </w:tcBorders>
            <w:vAlign w:val="center"/>
          </w:tcPr>
          <w:p w14:paraId="495CCA37" w14:textId="77777777" w:rsidR="001A0A7A" w:rsidRPr="008B01E8" w:rsidRDefault="001A0A7A" w:rsidP="001A0A7A">
            <w:pPr>
              <w:numPr>
                <w:ilvl w:val="12"/>
                <w:numId w:val="0"/>
              </w:numPr>
              <w:jc w:val="center"/>
              <w:rPr>
                <w:spacing w:val="-2"/>
              </w:rPr>
            </w:pPr>
          </w:p>
        </w:tc>
        <w:tc>
          <w:tcPr>
            <w:tcW w:w="867" w:type="dxa"/>
            <w:tcBorders>
              <w:top w:val="single" w:sz="6" w:space="0" w:color="auto"/>
              <w:left w:val="single" w:sz="6" w:space="0" w:color="auto"/>
              <w:bottom w:val="single" w:sz="6" w:space="0" w:color="auto"/>
              <w:right w:val="single" w:sz="6" w:space="0" w:color="auto"/>
            </w:tcBorders>
            <w:vAlign w:val="center"/>
          </w:tcPr>
          <w:p w14:paraId="07C67E78" w14:textId="77777777" w:rsidR="001A0A7A" w:rsidRPr="008B01E8" w:rsidRDefault="001A0A7A" w:rsidP="001A0A7A">
            <w:pPr>
              <w:numPr>
                <w:ilvl w:val="12"/>
                <w:numId w:val="0"/>
              </w:numPr>
              <w:jc w:val="center"/>
              <w:rPr>
                <w:spacing w:val="-2"/>
              </w:rPr>
            </w:pPr>
          </w:p>
        </w:tc>
        <w:tc>
          <w:tcPr>
            <w:tcW w:w="723" w:type="dxa"/>
            <w:tcBorders>
              <w:top w:val="single" w:sz="6" w:space="0" w:color="auto"/>
              <w:left w:val="single" w:sz="6" w:space="0" w:color="auto"/>
              <w:bottom w:val="single" w:sz="6" w:space="0" w:color="auto"/>
              <w:right w:val="single" w:sz="6" w:space="0" w:color="auto"/>
            </w:tcBorders>
            <w:vAlign w:val="center"/>
          </w:tcPr>
          <w:p w14:paraId="64EE76F1" w14:textId="77777777" w:rsidR="001A0A7A" w:rsidRPr="008B01E8" w:rsidRDefault="001A0A7A" w:rsidP="001A0A7A">
            <w:pPr>
              <w:numPr>
                <w:ilvl w:val="12"/>
                <w:numId w:val="0"/>
              </w:numPr>
              <w:jc w:val="center"/>
              <w:rPr>
                <w:spacing w:val="-2"/>
              </w:rPr>
            </w:pPr>
          </w:p>
        </w:tc>
        <w:tc>
          <w:tcPr>
            <w:tcW w:w="1367" w:type="dxa"/>
            <w:tcBorders>
              <w:top w:val="single" w:sz="6" w:space="0" w:color="auto"/>
              <w:left w:val="single" w:sz="6" w:space="0" w:color="auto"/>
              <w:bottom w:val="single" w:sz="6" w:space="0" w:color="auto"/>
              <w:right w:val="single" w:sz="6" w:space="0" w:color="auto"/>
            </w:tcBorders>
            <w:vAlign w:val="center"/>
          </w:tcPr>
          <w:p w14:paraId="2B55E1FB" w14:textId="77777777" w:rsidR="001A0A7A" w:rsidRPr="008B01E8" w:rsidRDefault="001A0A7A" w:rsidP="001A0A7A">
            <w:pPr>
              <w:numPr>
                <w:ilvl w:val="12"/>
                <w:numId w:val="0"/>
              </w:numPr>
              <w:jc w:val="center"/>
              <w:rPr>
                <w:spacing w:val="-2"/>
              </w:rPr>
            </w:pPr>
          </w:p>
        </w:tc>
        <w:tc>
          <w:tcPr>
            <w:tcW w:w="1984" w:type="dxa"/>
            <w:tcBorders>
              <w:top w:val="single" w:sz="6" w:space="0" w:color="auto"/>
              <w:left w:val="single" w:sz="6" w:space="0" w:color="auto"/>
              <w:bottom w:val="single" w:sz="6" w:space="0" w:color="auto"/>
              <w:right w:val="single" w:sz="6" w:space="0" w:color="auto"/>
            </w:tcBorders>
            <w:vAlign w:val="center"/>
          </w:tcPr>
          <w:p w14:paraId="18CB1947" w14:textId="77777777" w:rsidR="001A0A7A" w:rsidRPr="008B01E8" w:rsidRDefault="001A0A7A" w:rsidP="001A0A7A">
            <w:pPr>
              <w:numPr>
                <w:ilvl w:val="12"/>
                <w:numId w:val="0"/>
              </w:numPr>
              <w:jc w:val="center"/>
              <w:rPr>
                <w:spacing w:val="-2"/>
              </w:rPr>
            </w:pPr>
          </w:p>
        </w:tc>
        <w:tc>
          <w:tcPr>
            <w:tcW w:w="2047" w:type="dxa"/>
            <w:tcBorders>
              <w:top w:val="single" w:sz="6" w:space="0" w:color="auto"/>
              <w:left w:val="single" w:sz="6" w:space="0" w:color="auto"/>
              <w:bottom w:val="single" w:sz="6" w:space="0" w:color="auto"/>
            </w:tcBorders>
            <w:vAlign w:val="center"/>
          </w:tcPr>
          <w:p w14:paraId="42956A05" w14:textId="77777777" w:rsidR="001A0A7A" w:rsidRPr="008B01E8" w:rsidRDefault="001A0A7A" w:rsidP="001A0A7A">
            <w:pPr>
              <w:numPr>
                <w:ilvl w:val="12"/>
                <w:numId w:val="0"/>
              </w:numPr>
              <w:jc w:val="center"/>
              <w:rPr>
                <w:spacing w:val="-2"/>
              </w:rPr>
            </w:pPr>
          </w:p>
        </w:tc>
      </w:tr>
      <w:tr w:rsidR="001A0A7A" w:rsidRPr="004A2E66" w14:paraId="1A47E9E5" w14:textId="77777777" w:rsidTr="00C123FE">
        <w:trPr>
          <w:trHeight w:hRule="exact" w:val="397"/>
          <w:jc w:val="center"/>
        </w:trPr>
        <w:tc>
          <w:tcPr>
            <w:tcW w:w="1590" w:type="dxa"/>
            <w:gridSpan w:val="2"/>
            <w:tcBorders>
              <w:top w:val="single" w:sz="6" w:space="0" w:color="auto"/>
              <w:bottom w:val="single" w:sz="6" w:space="0" w:color="auto"/>
              <w:right w:val="single" w:sz="6" w:space="0" w:color="auto"/>
            </w:tcBorders>
            <w:vAlign w:val="center"/>
          </w:tcPr>
          <w:p w14:paraId="22501755" w14:textId="77777777" w:rsidR="001A0A7A" w:rsidRPr="00C123FE" w:rsidRDefault="001A0A7A">
            <w:pPr>
              <w:numPr>
                <w:ilvl w:val="12"/>
                <w:numId w:val="0"/>
              </w:numPr>
              <w:jc w:val="center"/>
              <w:rPr>
                <w:spacing w:val="-2"/>
                <w:sz w:val="20"/>
                <w:szCs w:val="20"/>
              </w:rPr>
            </w:pPr>
            <w:r w:rsidRPr="00C123FE">
              <w:rPr>
                <w:iCs/>
                <w:spacing w:val="-2"/>
                <w:sz w:val="20"/>
                <w:szCs w:val="20"/>
              </w:rPr>
              <w:t>Client’s Country</w:t>
            </w:r>
          </w:p>
        </w:tc>
        <w:tc>
          <w:tcPr>
            <w:tcW w:w="2024" w:type="dxa"/>
            <w:tcBorders>
              <w:top w:val="single" w:sz="6" w:space="0" w:color="auto"/>
              <w:left w:val="single" w:sz="6" w:space="0" w:color="auto"/>
              <w:bottom w:val="single" w:sz="6" w:space="0" w:color="auto"/>
              <w:right w:val="single" w:sz="6" w:space="0" w:color="auto"/>
            </w:tcBorders>
            <w:vAlign w:val="center"/>
          </w:tcPr>
          <w:p w14:paraId="759BDAF0" w14:textId="77777777" w:rsidR="001A0A7A" w:rsidRPr="008B01E8" w:rsidRDefault="001A0A7A" w:rsidP="001A0A7A">
            <w:pPr>
              <w:numPr>
                <w:ilvl w:val="12"/>
                <w:numId w:val="0"/>
              </w:numPr>
              <w:jc w:val="center"/>
              <w:rPr>
                <w:spacing w:val="-2"/>
              </w:rPr>
            </w:pPr>
          </w:p>
        </w:tc>
        <w:tc>
          <w:tcPr>
            <w:tcW w:w="1001" w:type="dxa"/>
            <w:tcBorders>
              <w:top w:val="single" w:sz="6" w:space="0" w:color="auto"/>
              <w:left w:val="single" w:sz="6" w:space="0" w:color="auto"/>
              <w:bottom w:val="single" w:sz="6" w:space="0" w:color="auto"/>
              <w:right w:val="single" w:sz="6" w:space="0" w:color="auto"/>
            </w:tcBorders>
            <w:vAlign w:val="center"/>
          </w:tcPr>
          <w:p w14:paraId="772B18D4" w14:textId="77777777" w:rsidR="001A0A7A" w:rsidRPr="008B01E8" w:rsidRDefault="001A0A7A" w:rsidP="001A0A7A">
            <w:pPr>
              <w:numPr>
                <w:ilvl w:val="12"/>
                <w:numId w:val="0"/>
              </w:numPr>
              <w:jc w:val="center"/>
              <w:rPr>
                <w:spacing w:val="-2"/>
              </w:rPr>
            </w:pPr>
          </w:p>
        </w:tc>
        <w:tc>
          <w:tcPr>
            <w:tcW w:w="1041" w:type="dxa"/>
            <w:tcBorders>
              <w:top w:val="single" w:sz="6" w:space="0" w:color="auto"/>
              <w:left w:val="single" w:sz="6" w:space="0" w:color="auto"/>
              <w:bottom w:val="single" w:sz="6" w:space="0" w:color="auto"/>
              <w:right w:val="single" w:sz="6" w:space="0" w:color="auto"/>
            </w:tcBorders>
            <w:vAlign w:val="center"/>
          </w:tcPr>
          <w:p w14:paraId="4B646FBB" w14:textId="77777777" w:rsidR="001A0A7A" w:rsidRPr="008B01E8" w:rsidRDefault="001A0A7A" w:rsidP="001A0A7A">
            <w:pPr>
              <w:numPr>
                <w:ilvl w:val="12"/>
                <w:numId w:val="0"/>
              </w:numPr>
              <w:jc w:val="center"/>
              <w:rPr>
                <w:spacing w:val="-2"/>
              </w:rPr>
            </w:pPr>
          </w:p>
        </w:tc>
        <w:tc>
          <w:tcPr>
            <w:tcW w:w="867" w:type="dxa"/>
            <w:tcBorders>
              <w:top w:val="single" w:sz="6" w:space="0" w:color="auto"/>
              <w:left w:val="single" w:sz="6" w:space="0" w:color="auto"/>
              <w:bottom w:val="single" w:sz="6" w:space="0" w:color="auto"/>
              <w:right w:val="single" w:sz="6" w:space="0" w:color="auto"/>
            </w:tcBorders>
            <w:vAlign w:val="center"/>
          </w:tcPr>
          <w:p w14:paraId="671F365E" w14:textId="77777777" w:rsidR="001A0A7A" w:rsidRPr="008B01E8" w:rsidRDefault="001A0A7A" w:rsidP="001A0A7A">
            <w:pPr>
              <w:numPr>
                <w:ilvl w:val="12"/>
                <w:numId w:val="0"/>
              </w:numPr>
              <w:jc w:val="center"/>
              <w:rPr>
                <w:spacing w:val="-2"/>
              </w:rPr>
            </w:pPr>
          </w:p>
        </w:tc>
        <w:tc>
          <w:tcPr>
            <w:tcW w:w="723" w:type="dxa"/>
            <w:tcBorders>
              <w:top w:val="single" w:sz="6" w:space="0" w:color="auto"/>
              <w:left w:val="single" w:sz="6" w:space="0" w:color="auto"/>
              <w:bottom w:val="single" w:sz="6" w:space="0" w:color="auto"/>
              <w:right w:val="single" w:sz="6" w:space="0" w:color="auto"/>
            </w:tcBorders>
            <w:vAlign w:val="center"/>
          </w:tcPr>
          <w:p w14:paraId="3375A165" w14:textId="77777777" w:rsidR="001A0A7A" w:rsidRPr="008B01E8" w:rsidRDefault="001A0A7A" w:rsidP="001A0A7A">
            <w:pPr>
              <w:numPr>
                <w:ilvl w:val="12"/>
                <w:numId w:val="0"/>
              </w:numPr>
              <w:jc w:val="center"/>
              <w:rPr>
                <w:spacing w:val="-2"/>
              </w:rPr>
            </w:pPr>
          </w:p>
        </w:tc>
        <w:tc>
          <w:tcPr>
            <w:tcW w:w="1367" w:type="dxa"/>
            <w:tcBorders>
              <w:top w:val="single" w:sz="6" w:space="0" w:color="auto"/>
              <w:left w:val="single" w:sz="6" w:space="0" w:color="auto"/>
              <w:bottom w:val="single" w:sz="6" w:space="0" w:color="auto"/>
              <w:right w:val="single" w:sz="6" w:space="0" w:color="auto"/>
            </w:tcBorders>
            <w:vAlign w:val="center"/>
          </w:tcPr>
          <w:p w14:paraId="42BD7316" w14:textId="77777777" w:rsidR="001A0A7A" w:rsidRPr="008B01E8" w:rsidRDefault="001A0A7A" w:rsidP="001A0A7A">
            <w:pPr>
              <w:numPr>
                <w:ilvl w:val="12"/>
                <w:numId w:val="0"/>
              </w:numPr>
              <w:jc w:val="center"/>
              <w:rPr>
                <w:spacing w:val="-2"/>
              </w:rPr>
            </w:pPr>
          </w:p>
        </w:tc>
        <w:tc>
          <w:tcPr>
            <w:tcW w:w="1984" w:type="dxa"/>
            <w:tcBorders>
              <w:top w:val="single" w:sz="6" w:space="0" w:color="auto"/>
              <w:left w:val="single" w:sz="6" w:space="0" w:color="auto"/>
              <w:bottom w:val="single" w:sz="6" w:space="0" w:color="auto"/>
              <w:right w:val="single" w:sz="6" w:space="0" w:color="auto"/>
            </w:tcBorders>
            <w:vAlign w:val="center"/>
          </w:tcPr>
          <w:p w14:paraId="78F4F332" w14:textId="77777777" w:rsidR="001A0A7A" w:rsidRPr="008B01E8" w:rsidRDefault="001A0A7A" w:rsidP="001A0A7A">
            <w:pPr>
              <w:numPr>
                <w:ilvl w:val="12"/>
                <w:numId w:val="0"/>
              </w:numPr>
              <w:jc w:val="center"/>
              <w:rPr>
                <w:spacing w:val="-2"/>
              </w:rPr>
            </w:pPr>
          </w:p>
        </w:tc>
        <w:tc>
          <w:tcPr>
            <w:tcW w:w="2047" w:type="dxa"/>
            <w:tcBorders>
              <w:top w:val="single" w:sz="6" w:space="0" w:color="auto"/>
              <w:left w:val="single" w:sz="6" w:space="0" w:color="auto"/>
              <w:bottom w:val="single" w:sz="6" w:space="0" w:color="auto"/>
            </w:tcBorders>
            <w:vAlign w:val="center"/>
          </w:tcPr>
          <w:p w14:paraId="6822CE0E" w14:textId="77777777" w:rsidR="001A0A7A" w:rsidRPr="008B01E8" w:rsidRDefault="001A0A7A" w:rsidP="001A0A7A">
            <w:pPr>
              <w:numPr>
                <w:ilvl w:val="12"/>
                <w:numId w:val="0"/>
              </w:numPr>
              <w:jc w:val="center"/>
              <w:rPr>
                <w:spacing w:val="-2"/>
              </w:rPr>
            </w:pPr>
          </w:p>
        </w:tc>
      </w:tr>
      <w:tr w:rsidR="001A0A7A" w:rsidRPr="004A2E66" w14:paraId="62D727F1" w14:textId="77777777" w:rsidTr="00C123FE">
        <w:trPr>
          <w:trHeight w:hRule="exact" w:val="397"/>
          <w:jc w:val="center"/>
        </w:trPr>
        <w:tc>
          <w:tcPr>
            <w:tcW w:w="734" w:type="dxa"/>
            <w:tcBorders>
              <w:top w:val="single" w:sz="6" w:space="0" w:color="auto"/>
              <w:bottom w:val="single" w:sz="6" w:space="0" w:color="auto"/>
              <w:right w:val="single" w:sz="6" w:space="0" w:color="auto"/>
            </w:tcBorders>
            <w:vAlign w:val="center"/>
          </w:tcPr>
          <w:p w14:paraId="53E4C4DD" w14:textId="77777777" w:rsidR="001A0A7A" w:rsidRPr="008B01E8" w:rsidRDefault="001A0A7A" w:rsidP="001A0A7A">
            <w:pPr>
              <w:numPr>
                <w:ilvl w:val="12"/>
                <w:numId w:val="0"/>
              </w:numPr>
              <w:jc w:val="center"/>
              <w:rPr>
                <w:spacing w:val="-2"/>
              </w:rPr>
            </w:pPr>
          </w:p>
        </w:tc>
        <w:tc>
          <w:tcPr>
            <w:tcW w:w="856" w:type="dxa"/>
            <w:tcBorders>
              <w:top w:val="single" w:sz="6" w:space="0" w:color="auto"/>
              <w:left w:val="single" w:sz="6" w:space="0" w:color="auto"/>
              <w:bottom w:val="single" w:sz="6" w:space="0" w:color="auto"/>
              <w:right w:val="single" w:sz="6" w:space="0" w:color="auto"/>
            </w:tcBorders>
            <w:vAlign w:val="center"/>
          </w:tcPr>
          <w:p w14:paraId="0A6147DA" w14:textId="77777777" w:rsidR="001A0A7A" w:rsidRPr="008B01E8" w:rsidRDefault="001A0A7A" w:rsidP="001A0A7A">
            <w:pPr>
              <w:numPr>
                <w:ilvl w:val="12"/>
                <w:numId w:val="0"/>
              </w:numPr>
              <w:jc w:val="center"/>
              <w:rPr>
                <w:spacing w:val="-2"/>
              </w:rPr>
            </w:pPr>
          </w:p>
        </w:tc>
        <w:tc>
          <w:tcPr>
            <w:tcW w:w="2024" w:type="dxa"/>
            <w:tcBorders>
              <w:top w:val="single" w:sz="6" w:space="0" w:color="auto"/>
              <w:left w:val="single" w:sz="6" w:space="0" w:color="auto"/>
              <w:bottom w:val="single" w:sz="6" w:space="0" w:color="auto"/>
              <w:right w:val="single" w:sz="6" w:space="0" w:color="auto"/>
            </w:tcBorders>
            <w:vAlign w:val="center"/>
          </w:tcPr>
          <w:p w14:paraId="510E2972" w14:textId="77777777" w:rsidR="001A0A7A" w:rsidRPr="008B01E8" w:rsidRDefault="001A0A7A" w:rsidP="001A0A7A">
            <w:pPr>
              <w:numPr>
                <w:ilvl w:val="12"/>
                <w:numId w:val="0"/>
              </w:numPr>
              <w:jc w:val="center"/>
              <w:rPr>
                <w:spacing w:val="-2"/>
              </w:rPr>
            </w:pPr>
          </w:p>
        </w:tc>
        <w:tc>
          <w:tcPr>
            <w:tcW w:w="1001" w:type="dxa"/>
            <w:tcBorders>
              <w:top w:val="single" w:sz="6" w:space="0" w:color="auto"/>
              <w:left w:val="single" w:sz="6" w:space="0" w:color="auto"/>
              <w:bottom w:val="single" w:sz="6" w:space="0" w:color="auto"/>
              <w:right w:val="single" w:sz="6" w:space="0" w:color="auto"/>
            </w:tcBorders>
            <w:vAlign w:val="center"/>
          </w:tcPr>
          <w:p w14:paraId="2758DD8C" w14:textId="77777777" w:rsidR="001A0A7A" w:rsidRPr="008B01E8" w:rsidRDefault="001A0A7A" w:rsidP="001A0A7A">
            <w:pPr>
              <w:numPr>
                <w:ilvl w:val="12"/>
                <w:numId w:val="0"/>
              </w:numPr>
              <w:jc w:val="center"/>
              <w:rPr>
                <w:spacing w:val="-2"/>
              </w:rPr>
            </w:pPr>
          </w:p>
        </w:tc>
        <w:tc>
          <w:tcPr>
            <w:tcW w:w="1041" w:type="dxa"/>
            <w:tcBorders>
              <w:top w:val="single" w:sz="6" w:space="0" w:color="auto"/>
              <w:left w:val="single" w:sz="6" w:space="0" w:color="auto"/>
              <w:bottom w:val="single" w:sz="6" w:space="0" w:color="auto"/>
              <w:right w:val="single" w:sz="6" w:space="0" w:color="auto"/>
            </w:tcBorders>
            <w:vAlign w:val="center"/>
          </w:tcPr>
          <w:p w14:paraId="17380340" w14:textId="77777777" w:rsidR="001A0A7A" w:rsidRPr="008B01E8" w:rsidRDefault="001A0A7A" w:rsidP="001A0A7A">
            <w:pPr>
              <w:numPr>
                <w:ilvl w:val="12"/>
                <w:numId w:val="0"/>
              </w:numPr>
              <w:jc w:val="center"/>
              <w:rPr>
                <w:spacing w:val="-2"/>
              </w:rPr>
            </w:pPr>
          </w:p>
        </w:tc>
        <w:tc>
          <w:tcPr>
            <w:tcW w:w="867" w:type="dxa"/>
            <w:tcBorders>
              <w:top w:val="single" w:sz="6" w:space="0" w:color="auto"/>
              <w:left w:val="single" w:sz="6" w:space="0" w:color="auto"/>
              <w:bottom w:val="single" w:sz="6" w:space="0" w:color="auto"/>
              <w:right w:val="single" w:sz="6" w:space="0" w:color="auto"/>
            </w:tcBorders>
            <w:vAlign w:val="center"/>
          </w:tcPr>
          <w:p w14:paraId="5AE17B5A" w14:textId="77777777" w:rsidR="001A0A7A" w:rsidRPr="008B01E8" w:rsidRDefault="001A0A7A" w:rsidP="001A0A7A">
            <w:pPr>
              <w:numPr>
                <w:ilvl w:val="12"/>
                <w:numId w:val="0"/>
              </w:numPr>
              <w:jc w:val="center"/>
              <w:rPr>
                <w:spacing w:val="-2"/>
              </w:rPr>
            </w:pPr>
          </w:p>
        </w:tc>
        <w:tc>
          <w:tcPr>
            <w:tcW w:w="723" w:type="dxa"/>
            <w:tcBorders>
              <w:top w:val="single" w:sz="6" w:space="0" w:color="auto"/>
              <w:left w:val="single" w:sz="6" w:space="0" w:color="auto"/>
              <w:bottom w:val="single" w:sz="6" w:space="0" w:color="auto"/>
              <w:right w:val="single" w:sz="6" w:space="0" w:color="auto"/>
            </w:tcBorders>
            <w:vAlign w:val="center"/>
          </w:tcPr>
          <w:p w14:paraId="17460204" w14:textId="77777777" w:rsidR="001A0A7A" w:rsidRPr="008B01E8" w:rsidRDefault="001A0A7A" w:rsidP="001A0A7A">
            <w:pPr>
              <w:numPr>
                <w:ilvl w:val="12"/>
                <w:numId w:val="0"/>
              </w:numPr>
              <w:jc w:val="center"/>
              <w:rPr>
                <w:spacing w:val="-2"/>
              </w:rPr>
            </w:pPr>
          </w:p>
        </w:tc>
        <w:tc>
          <w:tcPr>
            <w:tcW w:w="1367" w:type="dxa"/>
            <w:tcBorders>
              <w:top w:val="single" w:sz="6" w:space="0" w:color="auto"/>
              <w:left w:val="single" w:sz="6" w:space="0" w:color="auto"/>
              <w:bottom w:val="single" w:sz="6" w:space="0" w:color="auto"/>
              <w:right w:val="single" w:sz="6" w:space="0" w:color="auto"/>
            </w:tcBorders>
            <w:vAlign w:val="center"/>
          </w:tcPr>
          <w:p w14:paraId="73C81084" w14:textId="77777777" w:rsidR="001A0A7A" w:rsidRPr="008B01E8" w:rsidRDefault="001A0A7A" w:rsidP="001A0A7A">
            <w:pPr>
              <w:numPr>
                <w:ilvl w:val="12"/>
                <w:numId w:val="0"/>
              </w:numPr>
              <w:jc w:val="center"/>
              <w:rPr>
                <w:spacing w:val="-2"/>
              </w:rPr>
            </w:pPr>
          </w:p>
        </w:tc>
        <w:tc>
          <w:tcPr>
            <w:tcW w:w="1984" w:type="dxa"/>
            <w:tcBorders>
              <w:top w:val="single" w:sz="6" w:space="0" w:color="auto"/>
              <w:left w:val="single" w:sz="6" w:space="0" w:color="auto"/>
              <w:bottom w:val="single" w:sz="6" w:space="0" w:color="auto"/>
              <w:right w:val="single" w:sz="6" w:space="0" w:color="auto"/>
            </w:tcBorders>
            <w:vAlign w:val="center"/>
          </w:tcPr>
          <w:p w14:paraId="5D2E9994" w14:textId="77777777" w:rsidR="001A0A7A" w:rsidRPr="008B01E8" w:rsidRDefault="001A0A7A" w:rsidP="001A0A7A">
            <w:pPr>
              <w:numPr>
                <w:ilvl w:val="12"/>
                <w:numId w:val="0"/>
              </w:numPr>
              <w:jc w:val="center"/>
              <w:rPr>
                <w:spacing w:val="-2"/>
              </w:rPr>
            </w:pPr>
          </w:p>
        </w:tc>
        <w:tc>
          <w:tcPr>
            <w:tcW w:w="2047" w:type="dxa"/>
            <w:tcBorders>
              <w:top w:val="single" w:sz="6" w:space="0" w:color="auto"/>
              <w:left w:val="single" w:sz="6" w:space="0" w:color="auto"/>
              <w:bottom w:val="single" w:sz="6" w:space="0" w:color="auto"/>
            </w:tcBorders>
            <w:vAlign w:val="center"/>
          </w:tcPr>
          <w:p w14:paraId="5FC6A5E5" w14:textId="77777777" w:rsidR="001A0A7A" w:rsidRPr="008B01E8" w:rsidRDefault="001A0A7A" w:rsidP="001A0A7A">
            <w:pPr>
              <w:numPr>
                <w:ilvl w:val="12"/>
                <w:numId w:val="0"/>
              </w:numPr>
              <w:jc w:val="center"/>
              <w:rPr>
                <w:spacing w:val="-2"/>
              </w:rPr>
            </w:pPr>
          </w:p>
        </w:tc>
      </w:tr>
      <w:tr w:rsidR="001A0A7A" w:rsidRPr="004A2E66" w14:paraId="2C6549F9" w14:textId="77777777" w:rsidTr="00C123FE">
        <w:trPr>
          <w:trHeight w:hRule="exact" w:val="397"/>
          <w:jc w:val="center"/>
        </w:trPr>
        <w:tc>
          <w:tcPr>
            <w:tcW w:w="734" w:type="dxa"/>
            <w:tcBorders>
              <w:top w:val="single" w:sz="6" w:space="0" w:color="auto"/>
              <w:bottom w:val="single" w:sz="6" w:space="0" w:color="auto"/>
              <w:right w:val="single" w:sz="6" w:space="0" w:color="auto"/>
            </w:tcBorders>
            <w:vAlign w:val="center"/>
          </w:tcPr>
          <w:p w14:paraId="73243C03" w14:textId="77777777" w:rsidR="001A0A7A" w:rsidRPr="008B01E8" w:rsidRDefault="001A0A7A" w:rsidP="001A0A7A">
            <w:pPr>
              <w:numPr>
                <w:ilvl w:val="12"/>
                <w:numId w:val="0"/>
              </w:numPr>
              <w:jc w:val="center"/>
              <w:rPr>
                <w:spacing w:val="-2"/>
              </w:rPr>
            </w:pPr>
          </w:p>
        </w:tc>
        <w:tc>
          <w:tcPr>
            <w:tcW w:w="856" w:type="dxa"/>
            <w:tcBorders>
              <w:top w:val="single" w:sz="6" w:space="0" w:color="auto"/>
              <w:left w:val="single" w:sz="6" w:space="0" w:color="auto"/>
              <w:bottom w:val="single" w:sz="6" w:space="0" w:color="auto"/>
              <w:right w:val="single" w:sz="6" w:space="0" w:color="auto"/>
            </w:tcBorders>
            <w:vAlign w:val="center"/>
          </w:tcPr>
          <w:p w14:paraId="501F3BC5" w14:textId="77777777" w:rsidR="001A0A7A" w:rsidRPr="008B01E8" w:rsidRDefault="001A0A7A" w:rsidP="001A0A7A">
            <w:pPr>
              <w:numPr>
                <w:ilvl w:val="12"/>
                <w:numId w:val="0"/>
              </w:numPr>
              <w:jc w:val="center"/>
              <w:rPr>
                <w:spacing w:val="-2"/>
              </w:rPr>
            </w:pPr>
          </w:p>
        </w:tc>
        <w:tc>
          <w:tcPr>
            <w:tcW w:w="2024" w:type="dxa"/>
            <w:tcBorders>
              <w:top w:val="single" w:sz="6" w:space="0" w:color="auto"/>
              <w:left w:val="single" w:sz="6" w:space="0" w:color="auto"/>
              <w:bottom w:val="single" w:sz="6" w:space="0" w:color="auto"/>
              <w:right w:val="single" w:sz="6" w:space="0" w:color="auto"/>
            </w:tcBorders>
            <w:vAlign w:val="center"/>
          </w:tcPr>
          <w:p w14:paraId="5944D7FF" w14:textId="77777777" w:rsidR="001A0A7A" w:rsidRPr="008B01E8" w:rsidRDefault="001A0A7A" w:rsidP="001A0A7A">
            <w:pPr>
              <w:numPr>
                <w:ilvl w:val="12"/>
                <w:numId w:val="0"/>
              </w:numPr>
              <w:jc w:val="center"/>
              <w:rPr>
                <w:spacing w:val="-2"/>
              </w:rPr>
            </w:pPr>
          </w:p>
        </w:tc>
        <w:tc>
          <w:tcPr>
            <w:tcW w:w="1001" w:type="dxa"/>
            <w:tcBorders>
              <w:top w:val="single" w:sz="6" w:space="0" w:color="auto"/>
              <w:left w:val="single" w:sz="6" w:space="0" w:color="auto"/>
              <w:bottom w:val="single" w:sz="6" w:space="0" w:color="auto"/>
              <w:right w:val="single" w:sz="6" w:space="0" w:color="auto"/>
            </w:tcBorders>
            <w:vAlign w:val="center"/>
          </w:tcPr>
          <w:p w14:paraId="411F2CE6" w14:textId="77777777" w:rsidR="001A0A7A" w:rsidRPr="008B01E8" w:rsidRDefault="001A0A7A" w:rsidP="001A0A7A">
            <w:pPr>
              <w:numPr>
                <w:ilvl w:val="12"/>
                <w:numId w:val="0"/>
              </w:numPr>
              <w:jc w:val="center"/>
              <w:rPr>
                <w:spacing w:val="-2"/>
              </w:rPr>
            </w:pPr>
          </w:p>
        </w:tc>
        <w:tc>
          <w:tcPr>
            <w:tcW w:w="1041" w:type="dxa"/>
            <w:tcBorders>
              <w:top w:val="single" w:sz="6" w:space="0" w:color="auto"/>
              <w:left w:val="single" w:sz="6" w:space="0" w:color="auto"/>
              <w:bottom w:val="single" w:sz="6" w:space="0" w:color="auto"/>
              <w:right w:val="single" w:sz="6" w:space="0" w:color="auto"/>
            </w:tcBorders>
            <w:vAlign w:val="center"/>
          </w:tcPr>
          <w:p w14:paraId="640A5688" w14:textId="77777777" w:rsidR="001A0A7A" w:rsidRPr="008B01E8" w:rsidRDefault="001A0A7A" w:rsidP="001A0A7A">
            <w:pPr>
              <w:pStyle w:val="Header"/>
              <w:numPr>
                <w:ilvl w:val="12"/>
                <w:numId w:val="0"/>
              </w:numPr>
              <w:jc w:val="center"/>
              <w:rPr>
                <w:spacing w:val="-2"/>
                <w:lang w:eastAsia="it-IT"/>
              </w:rPr>
            </w:pPr>
          </w:p>
        </w:tc>
        <w:tc>
          <w:tcPr>
            <w:tcW w:w="867" w:type="dxa"/>
            <w:tcBorders>
              <w:top w:val="single" w:sz="6" w:space="0" w:color="auto"/>
              <w:left w:val="single" w:sz="6" w:space="0" w:color="auto"/>
              <w:bottom w:val="single" w:sz="6" w:space="0" w:color="auto"/>
              <w:right w:val="single" w:sz="6" w:space="0" w:color="auto"/>
            </w:tcBorders>
            <w:vAlign w:val="center"/>
          </w:tcPr>
          <w:p w14:paraId="7BA69D95" w14:textId="77777777" w:rsidR="001A0A7A" w:rsidRPr="008B01E8" w:rsidRDefault="001A0A7A" w:rsidP="001A0A7A">
            <w:pPr>
              <w:numPr>
                <w:ilvl w:val="12"/>
                <w:numId w:val="0"/>
              </w:numPr>
              <w:jc w:val="center"/>
              <w:rPr>
                <w:spacing w:val="-2"/>
              </w:rPr>
            </w:pPr>
          </w:p>
        </w:tc>
        <w:tc>
          <w:tcPr>
            <w:tcW w:w="723" w:type="dxa"/>
            <w:tcBorders>
              <w:top w:val="single" w:sz="6" w:space="0" w:color="auto"/>
              <w:left w:val="single" w:sz="6" w:space="0" w:color="auto"/>
              <w:bottom w:val="single" w:sz="6" w:space="0" w:color="auto"/>
              <w:right w:val="single" w:sz="6" w:space="0" w:color="auto"/>
            </w:tcBorders>
            <w:vAlign w:val="center"/>
          </w:tcPr>
          <w:p w14:paraId="41F858D6" w14:textId="77777777" w:rsidR="001A0A7A" w:rsidRPr="008B01E8" w:rsidRDefault="001A0A7A" w:rsidP="001A0A7A">
            <w:pPr>
              <w:numPr>
                <w:ilvl w:val="12"/>
                <w:numId w:val="0"/>
              </w:numPr>
              <w:jc w:val="center"/>
              <w:rPr>
                <w:spacing w:val="-2"/>
              </w:rPr>
            </w:pPr>
          </w:p>
        </w:tc>
        <w:tc>
          <w:tcPr>
            <w:tcW w:w="1367" w:type="dxa"/>
            <w:tcBorders>
              <w:top w:val="single" w:sz="6" w:space="0" w:color="auto"/>
              <w:left w:val="single" w:sz="6" w:space="0" w:color="auto"/>
              <w:bottom w:val="single" w:sz="6" w:space="0" w:color="auto"/>
              <w:right w:val="single" w:sz="6" w:space="0" w:color="auto"/>
            </w:tcBorders>
            <w:vAlign w:val="center"/>
          </w:tcPr>
          <w:p w14:paraId="6F74DF62" w14:textId="77777777" w:rsidR="001A0A7A" w:rsidRPr="008B01E8" w:rsidRDefault="001A0A7A" w:rsidP="001A0A7A">
            <w:pPr>
              <w:numPr>
                <w:ilvl w:val="12"/>
                <w:numId w:val="0"/>
              </w:numPr>
              <w:jc w:val="center"/>
              <w:rPr>
                <w:spacing w:val="-2"/>
              </w:rPr>
            </w:pPr>
          </w:p>
        </w:tc>
        <w:tc>
          <w:tcPr>
            <w:tcW w:w="1984" w:type="dxa"/>
            <w:tcBorders>
              <w:top w:val="single" w:sz="6" w:space="0" w:color="auto"/>
              <w:left w:val="single" w:sz="6" w:space="0" w:color="auto"/>
              <w:bottom w:val="single" w:sz="6" w:space="0" w:color="auto"/>
              <w:right w:val="single" w:sz="6" w:space="0" w:color="auto"/>
            </w:tcBorders>
            <w:vAlign w:val="center"/>
          </w:tcPr>
          <w:p w14:paraId="71AAA40A" w14:textId="77777777" w:rsidR="001A0A7A" w:rsidRPr="008B01E8" w:rsidRDefault="001A0A7A" w:rsidP="001A0A7A">
            <w:pPr>
              <w:numPr>
                <w:ilvl w:val="12"/>
                <w:numId w:val="0"/>
              </w:numPr>
              <w:jc w:val="center"/>
              <w:rPr>
                <w:spacing w:val="-2"/>
              </w:rPr>
            </w:pPr>
          </w:p>
        </w:tc>
        <w:tc>
          <w:tcPr>
            <w:tcW w:w="2047" w:type="dxa"/>
            <w:tcBorders>
              <w:top w:val="single" w:sz="6" w:space="0" w:color="auto"/>
              <w:left w:val="single" w:sz="6" w:space="0" w:color="auto"/>
              <w:bottom w:val="single" w:sz="6" w:space="0" w:color="auto"/>
            </w:tcBorders>
            <w:vAlign w:val="center"/>
          </w:tcPr>
          <w:p w14:paraId="3A641423" w14:textId="77777777" w:rsidR="001A0A7A" w:rsidRPr="008B01E8" w:rsidRDefault="001A0A7A" w:rsidP="001A0A7A">
            <w:pPr>
              <w:numPr>
                <w:ilvl w:val="12"/>
                <w:numId w:val="0"/>
              </w:numPr>
              <w:jc w:val="center"/>
              <w:rPr>
                <w:spacing w:val="-2"/>
              </w:rPr>
            </w:pPr>
          </w:p>
        </w:tc>
      </w:tr>
      <w:tr w:rsidR="001A0A7A" w:rsidRPr="004A2E66" w14:paraId="124E1732" w14:textId="77777777" w:rsidTr="00C123FE">
        <w:trPr>
          <w:trHeight w:hRule="exact" w:val="397"/>
          <w:jc w:val="center"/>
        </w:trPr>
        <w:tc>
          <w:tcPr>
            <w:tcW w:w="734" w:type="dxa"/>
            <w:tcBorders>
              <w:top w:val="single" w:sz="6" w:space="0" w:color="auto"/>
              <w:bottom w:val="single" w:sz="6" w:space="0" w:color="auto"/>
              <w:right w:val="single" w:sz="6" w:space="0" w:color="auto"/>
            </w:tcBorders>
            <w:vAlign w:val="center"/>
          </w:tcPr>
          <w:p w14:paraId="44D3A555" w14:textId="77777777" w:rsidR="001A0A7A" w:rsidRPr="008B01E8" w:rsidRDefault="001A0A7A" w:rsidP="001A0A7A">
            <w:pPr>
              <w:numPr>
                <w:ilvl w:val="12"/>
                <w:numId w:val="0"/>
              </w:numPr>
              <w:jc w:val="center"/>
              <w:rPr>
                <w:spacing w:val="-2"/>
              </w:rPr>
            </w:pPr>
          </w:p>
        </w:tc>
        <w:tc>
          <w:tcPr>
            <w:tcW w:w="856" w:type="dxa"/>
            <w:tcBorders>
              <w:top w:val="single" w:sz="6" w:space="0" w:color="auto"/>
              <w:left w:val="single" w:sz="6" w:space="0" w:color="auto"/>
              <w:bottom w:val="single" w:sz="6" w:space="0" w:color="auto"/>
              <w:right w:val="single" w:sz="6" w:space="0" w:color="auto"/>
            </w:tcBorders>
            <w:vAlign w:val="center"/>
          </w:tcPr>
          <w:p w14:paraId="067A797C" w14:textId="77777777" w:rsidR="001A0A7A" w:rsidRPr="008B01E8" w:rsidRDefault="001A0A7A" w:rsidP="001A0A7A">
            <w:pPr>
              <w:numPr>
                <w:ilvl w:val="12"/>
                <w:numId w:val="0"/>
              </w:numPr>
              <w:jc w:val="center"/>
              <w:rPr>
                <w:spacing w:val="-2"/>
              </w:rPr>
            </w:pPr>
          </w:p>
        </w:tc>
        <w:tc>
          <w:tcPr>
            <w:tcW w:w="2024" w:type="dxa"/>
            <w:tcBorders>
              <w:top w:val="single" w:sz="6" w:space="0" w:color="auto"/>
              <w:left w:val="single" w:sz="6" w:space="0" w:color="auto"/>
              <w:bottom w:val="single" w:sz="6" w:space="0" w:color="auto"/>
              <w:right w:val="single" w:sz="6" w:space="0" w:color="auto"/>
            </w:tcBorders>
            <w:vAlign w:val="center"/>
          </w:tcPr>
          <w:p w14:paraId="23934817" w14:textId="77777777" w:rsidR="001A0A7A" w:rsidRPr="008B01E8" w:rsidRDefault="001A0A7A" w:rsidP="001A0A7A">
            <w:pPr>
              <w:numPr>
                <w:ilvl w:val="12"/>
                <w:numId w:val="0"/>
              </w:numPr>
              <w:jc w:val="center"/>
              <w:rPr>
                <w:spacing w:val="-2"/>
              </w:rPr>
            </w:pPr>
          </w:p>
        </w:tc>
        <w:tc>
          <w:tcPr>
            <w:tcW w:w="1001" w:type="dxa"/>
            <w:tcBorders>
              <w:top w:val="single" w:sz="6" w:space="0" w:color="auto"/>
              <w:left w:val="single" w:sz="6" w:space="0" w:color="auto"/>
              <w:bottom w:val="single" w:sz="6" w:space="0" w:color="auto"/>
              <w:right w:val="single" w:sz="6" w:space="0" w:color="auto"/>
            </w:tcBorders>
            <w:vAlign w:val="center"/>
          </w:tcPr>
          <w:p w14:paraId="64415D1D" w14:textId="77777777" w:rsidR="001A0A7A" w:rsidRPr="008B01E8" w:rsidRDefault="001A0A7A" w:rsidP="001A0A7A">
            <w:pPr>
              <w:numPr>
                <w:ilvl w:val="12"/>
                <w:numId w:val="0"/>
              </w:numPr>
              <w:jc w:val="center"/>
              <w:rPr>
                <w:spacing w:val="-2"/>
              </w:rPr>
            </w:pPr>
          </w:p>
        </w:tc>
        <w:tc>
          <w:tcPr>
            <w:tcW w:w="1041" w:type="dxa"/>
            <w:tcBorders>
              <w:top w:val="single" w:sz="6" w:space="0" w:color="auto"/>
              <w:left w:val="single" w:sz="6" w:space="0" w:color="auto"/>
              <w:bottom w:val="single" w:sz="6" w:space="0" w:color="auto"/>
              <w:right w:val="single" w:sz="6" w:space="0" w:color="auto"/>
            </w:tcBorders>
            <w:vAlign w:val="center"/>
          </w:tcPr>
          <w:p w14:paraId="3A9E1BAB" w14:textId="77777777" w:rsidR="001A0A7A" w:rsidRPr="008B01E8" w:rsidRDefault="001A0A7A" w:rsidP="001A0A7A">
            <w:pPr>
              <w:pStyle w:val="Header"/>
              <w:numPr>
                <w:ilvl w:val="12"/>
                <w:numId w:val="0"/>
              </w:numPr>
              <w:jc w:val="center"/>
              <w:rPr>
                <w:spacing w:val="-2"/>
                <w:lang w:eastAsia="it-IT"/>
              </w:rPr>
            </w:pPr>
          </w:p>
        </w:tc>
        <w:tc>
          <w:tcPr>
            <w:tcW w:w="867" w:type="dxa"/>
            <w:tcBorders>
              <w:top w:val="single" w:sz="6" w:space="0" w:color="auto"/>
              <w:left w:val="single" w:sz="6" w:space="0" w:color="auto"/>
              <w:bottom w:val="single" w:sz="6" w:space="0" w:color="auto"/>
              <w:right w:val="single" w:sz="6" w:space="0" w:color="auto"/>
            </w:tcBorders>
            <w:vAlign w:val="center"/>
          </w:tcPr>
          <w:p w14:paraId="5E984BCE" w14:textId="77777777" w:rsidR="001A0A7A" w:rsidRPr="008B01E8" w:rsidRDefault="001A0A7A" w:rsidP="001A0A7A">
            <w:pPr>
              <w:numPr>
                <w:ilvl w:val="12"/>
                <w:numId w:val="0"/>
              </w:numPr>
              <w:jc w:val="center"/>
              <w:rPr>
                <w:spacing w:val="-2"/>
              </w:rPr>
            </w:pPr>
          </w:p>
        </w:tc>
        <w:tc>
          <w:tcPr>
            <w:tcW w:w="723" w:type="dxa"/>
            <w:tcBorders>
              <w:top w:val="single" w:sz="6" w:space="0" w:color="auto"/>
              <w:left w:val="single" w:sz="6" w:space="0" w:color="auto"/>
              <w:bottom w:val="single" w:sz="6" w:space="0" w:color="auto"/>
              <w:right w:val="single" w:sz="6" w:space="0" w:color="auto"/>
            </w:tcBorders>
            <w:vAlign w:val="center"/>
          </w:tcPr>
          <w:p w14:paraId="13A11221" w14:textId="77777777" w:rsidR="001A0A7A" w:rsidRPr="008B01E8" w:rsidRDefault="001A0A7A" w:rsidP="001A0A7A">
            <w:pPr>
              <w:numPr>
                <w:ilvl w:val="12"/>
                <w:numId w:val="0"/>
              </w:numPr>
              <w:jc w:val="center"/>
              <w:rPr>
                <w:spacing w:val="-2"/>
              </w:rPr>
            </w:pPr>
          </w:p>
        </w:tc>
        <w:tc>
          <w:tcPr>
            <w:tcW w:w="1367" w:type="dxa"/>
            <w:tcBorders>
              <w:top w:val="single" w:sz="6" w:space="0" w:color="auto"/>
              <w:left w:val="single" w:sz="6" w:space="0" w:color="auto"/>
              <w:bottom w:val="single" w:sz="6" w:space="0" w:color="auto"/>
              <w:right w:val="single" w:sz="6" w:space="0" w:color="auto"/>
            </w:tcBorders>
            <w:vAlign w:val="center"/>
          </w:tcPr>
          <w:p w14:paraId="25412BDF" w14:textId="77777777" w:rsidR="001A0A7A" w:rsidRPr="008B01E8" w:rsidRDefault="001A0A7A" w:rsidP="001A0A7A">
            <w:pPr>
              <w:numPr>
                <w:ilvl w:val="12"/>
                <w:numId w:val="0"/>
              </w:numPr>
              <w:jc w:val="center"/>
              <w:rPr>
                <w:spacing w:val="-2"/>
              </w:rPr>
            </w:pPr>
          </w:p>
        </w:tc>
        <w:tc>
          <w:tcPr>
            <w:tcW w:w="1984" w:type="dxa"/>
            <w:tcBorders>
              <w:top w:val="single" w:sz="6" w:space="0" w:color="auto"/>
              <w:left w:val="single" w:sz="6" w:space="0" w:color="auto"/>
              <w:bottom w:val="single" w:sz="6" w:space="0" w:color="auto"/>
              <w:right w:val="single" w:sz="6" w:space="0" w:color="auto"/>
            </w:tcBorders>
            <w:vAlign w:val="center"/>
          </w:tcPr>
          <w:p w14:paraId="503CC01C" w14:textId="77777777" w:rsidR="001A0A7A" w:rsidRPr="008B01E8" w:rsidRDefault="001A0A7A" w:rsidP="001A0A7A">
            <w:pPr>
              <w:numPr>
                <w:ilvl w:val="12"/>
                <w:numId w:val="0"/>
              </w:numPr>
              <w:jc w:val="center"/>
              <w:rPr>
                <w:spacing w:val="-2"/>
              </w:rPr>
            </w:pPr>
          </w:p>
        </w:tc>
        <w:tc>
          <w:tcPr>
            <w:tcW w:w="2047" w:type="dxa"/>
            <w:tcBorders>
              <w:top w:val="single" w:sz="6" w:space="0" w:color="auto"/>
              <w:left w:val="single" w:sz="6" w:space="0" w:color="auto"/>
              <w:bottom w:val="single" w:sz="6" w:space="0" w:color="auto"/>
            </w:tcBorders>
            <w:vAlign w:val="center"/>
          </w:tcPr>
          <w:p w14:paraId="45A2D18E" w14:textId="77777777" w:rsidR="001A0A7A" w:rsidRPr="008B01E8" w:rsidRDefault="001A0A7A" w:rsidP="001A0A7A">
            <w:pPr>
              <w:numPr>
                <w:ilvl w:val="12"/>
                <w:numId w:val="0"/>
              </w:numPr>
              <w:jc w:val="center"/>
              <w:rPr>
                <w:spacing w:val="-2"/>
              </w:rPr>
            </w:pPr>
          </w:p>
        </w:tc>
      </w:tr>
      <w:tr w:rsidR="001A0A7A" w:rsidRPr="004A2E66" w14:paraId="7947EA6D" w14:textId="77777777" w:rsidTr="00C123FE">
        <w:trPr>
          <w:trHeight w:hRule="exact" w:val="464"/>
          <w:jc w:val="center"/>
        </w:trPr>
        <w:tc>
          <w:tcPr>
            <w:tcW w:w="734" w:type="dxa"/>
            <w:tcBorders>
              <w:top w:val="single" w:sz="6" w:space="0" w:color="auto"/>
              <w:bottom w:val="double" w:sz="4" w:space="0" w:color="auto"/>
              <w:right w:val="single" w:sz="6" w:space="0" w:color="auto"/>
            </w:tcBorders>
            <w:vAlign w:val="center"/>
          </w:tcPr>
          <w:p w14:paraId="58DC8E23" w14:textId="77777777" w:rsidR="001A0A7A" w:rsidRPr="008B01E8" w:rsidRDefault="001A0A7A" w:rsidP="001A0A7A">
            <w:pPr>
              <w:numPr>
                <w:ilvl w:val="12"/>
                <w:numId w:val="0"/>
              </w:numPr>
              <w:jc w:val="center"/>
              <w:rPr>
                <w:i/>
                <w:spacing w:val="-2"/>
              </w:rPr>
            </w:pPr>
          </w:p>
        </w:tc>
        <w:tc>
          <w:tcPr>
            <w:tcW w:w="856" w:type="dxa"/>
            <w:tcBorders>
              <w:top w:val="single" w:sz="6" w:space="0" w:color="auto"/>
              <w:left w:val="single" w:sz="6" w:space="0" w:color="auto"/>
              <w:bottom w:val="double" w:sz="4" w:space="0" w:color="auto"/>
              <w:right w:val="single" w:sz="6" w:space="0" w:color="auto"/>
            </w:tcBorders>
            <w:vAlign w:val="center"/>
          </w:tcPr>
          <w:p w14:paraId="2045BEAA" w14:textId="77777777" w:rsidR="001A0A7A" w:rsidRPr="008B01E8" w:rsidRDefault="001A0A7A" w:rsidP="001A0A7A">
            <w:pPr>
              <w:numPr>
                <w:ilvl w:val="12"/>
                <w:numId w:val="0"/>
              </w:numPr>
              <w:jc w:val="center"/>
              <w:rPr>
                <w:i/>
                <w:spacing w:val="-2"/>
              </w:rPr>
            </w:pPr>
          </w:p>
        </w:tc>
        <w:tc>
          <w:tcPr>
            <w:tcW w:w="2024" w:type="dxa"/>
            <w:tcBorders>
              <w:top w:val="single" w:sz="6" w:space="0" w:color="auto"/>
              <w:left w:val="single" w:sz="6" w:space="0" w:color="auto"/>
              <w:bottom w:val="double" w:sz="4" w:space="0" w:color="auto"/>
              <w:right w:val="single" w:sz="6" w:space="0" w:color="auto"/>
            </w:tcBorders>
            <w:vAlign w:val="center"/>
          </w:tcPr>
          <w:p w14:paraId="2EB05374" w14:textId="77777777" w:rsidR="001A0A7A" w:rsidRPr="008B01E8" w:rsidRDefault="001A0A7A" w:rsidP="001A0A7A">
            <w:pPr>
              <w:numPr>
                <w:ilvl w:val="12"/>
                <w:numId w:val="0"/>
              </w:numPr>
              <w:jc w:val="center"/>
              <w:rPr>
                <w:i/>
                <w:spacing w:val="-2"/>
              </w:rPr>
            </w:pPr>
          </w:p>
        </w:tc>
        <w:tc>
          <w:tcPr>
            <w:tcW w:w="1001" w:type="dxa"/>
            <w:tcBorders>
              <w:top w:val="single" w:sz="6" w:space="0" w:color="auto"/>
              <w:left w:val="single" w:sz="6" w:space="0" w:color="auto"/>
              <w:bottom w:val="double" w:sz="4" w:space="0" w:color="auto"/>
              <w:right w:val="single" w:sz="6" w:space="0" w:color="auto"/>
            </w:tcBorders>
            <w:vAlign w:val="center"/>
          </w:tcPr>
          <w:p w14:paraId="3D7E5EDC" w14:textId="77777777" w:rsidR="001A0A7A" w:rsidRPr="008B01E8" w:rsidRDefault="001A0A7A" w:rsidP="001A0A7A">
            <w:pPr>
              <w:numPr>
                <w:ilvl w:val="12"/>
                <w:numId w:val="0"/>
              </w:numPr>
              <w:jc w:val="center"/>
              <w:rPr>
                <w:i/>
                <w:spacing w:val="-2"/>
              </w:rPr>
            </w:pPr>
          </w:p>
        </w:tc>
        <w:tc>
          <w:tcPr>
            <w:tcW w:w="1041" w:type="dxa"/>
            <w:tcBorders>
              <w:top w:val="single" w:sz="6" w:space="0" w:color="auto"/>
              <w:left w:val="single" w:sz="6" w:space="0" w:color="auto"/>
              <w:bottom w:val="double" w:sz="4" w:space="0" w:color="auto"/>
              <w:right w:val="single" w:sz="6" w:space="0" w:color="auto"/>
            </w:tcBorders>
            <w:vAlign w:val="center"/>
          </w:tcPr>
          <w:p w14:paraId="3409EFF8" w14:textId="77777777" w:rsidR="001A0A7A" w:rsidRPr="008B01E8" w:rsidRDefault="001A0A7A" w:rsidP="001A0A7A">
            <w:pPr>
              <w:numPr>
                <w:ilvl w:val="12"/>
                <w:numId w:val="0"/>
              </w:numPr>
              <w:jc w:val="center"/>
              <w:rPr>
                <w:i/>
                <w:spacing w:val="-2"/>
              </w:rPr>
            </w:pPr>
          </w:p>
        </w:tc>
        <w:tc>
          <w:tcPr>
            <w:tcW w:w="867" w:type="dxa"/>
            <w:tcBorders>
              <w:top w:val="single" w:sz="6" w:space="0" w:color="auto"/>
              <w:left w:val="single" w:sz="6" w:space="0" w:color="auto"/>
              <w:bottom w:val="double" w:sz="4" w:space="0" w:color="auto"/>
              <w:right w:val="single" w:sz="6" w:space="0" w:color="auto"/>
            </w:tcBorders>
            <w:vAlign w:val="center"/>
          </w:tcPr>
          <w:p w14:paraId="7C47D2F5" w14:textId="77777777" w:rsidR="001A0A7A" w:rsidRPr="008B01E8" w:rsidRDefault="001A0A7A" w:rsidP="001A0A7A">
            <w:pPr>
              <w:numPr>
                <w:ilvl w:val="12"/>
                <w:numId w:val="0"/>
              </w:numPr>
              <w:jc w:val="center"/>
              <w:rPr>
                <w:i/>
                <w:spacing w:val="-2"/>
              </w:rPr>
            </w:pPr>
          </w:p>
        </w:tc>
        <w:tc>
          <w:tcPr>
            <w:tcW w:w="723" w:type="dxa"/>
            <w:tcBorders>
              <w:top w:val="single" w:sz="6" w:space="0" w:color="auto"/>
              <w:left w:val="single" w:sz="6" w:space="0" w:color="auto"/>
              <w:bottom w:val="double" w:sz="4" w:space="0" w:color="auto"/>
              <w:right w:val="single" w:sz="6" w:space="0" w:color="auto"/>
            </w:tcBorders>
            <w:vAlign w:val="center"/>
          </w:tcPr>
          <w:p w14:paraId="6A750759" w14:textId="77777777" w:rsidR="001A0A7A" w:rsidRPr="008B01E8" w:rsidRDefault="001A0A7A" w:rsidP="001A0A7A">
            <w:pPr>
              <w:numPr>
                <w:ilvl w:val="12"/>
                <w:numId w:val="0"/>
              </w:numPr>
              <w:jc w:val="center"/>
              <w:rPr>
                <w:i/>
                <w:spacing w:val="-2"/>
              </w:rPr>
            </w:pPr>
          </w:p>
        </w:tc>
        <w:tc>
          <w:tcPr>
            <w:tcW w:w="1367" w:type="dxa"/>
            <w:tcBorders>
              <w:top w:val="single" w:sz="6" w:space="0" w:color="auto"/>
              <w:left w:val="single" w:sz="6" w:space="0" w:color="auto"/>
              <w:bottom w:val="double" w:sz="4" w:space="0" w:color="auto"/>
              <w:right w:val="single" w:sz="6" w:space="0" w:color="auto"/>
            </w:tcBorders>
            <w:vAlign w:val="center"/>
          </w:tcPr>
          <w:p w14:paraId="26A7D566" w14:textId="77777777" w:rsidR="001A0A7A" w:rsidRPr="008B01E8" w:rsidRDefault="001A0A7A" w:rsidP="001A0A7A">
            <w:pPr>
              <w:numPr>
                <w:ilvl w:val="12"/>
                <w:numId w:val="0"/>
              </w:numPr>
              <w:jc w:val="center"/>
              <w:rPr>
                <w:i/>
                <w:spacing w:val="-2"/>
              </w:rPr>
            </w:pPr>
          </w:p>
        </w:tc>
        <w:tc>
          <w:tcPr>
            <w:tcW w:w="1984" w:type="dxa"/>
            <w:tcBorders>
              <w:top w:val="single" w:sz="6" w:space="0" w:color="auto"/>
              <w:left w:val="single" w:sz="6" w:space="0" w:color="auto"/>
              <w:bottom w:val="double" w:sz="4" w:space="0" w:color="auto"/>
              <w:right w:val="single" w:sz="6" w:space="0" w:color="auto"/>
            </w:tcBorders>
            <w:vAlign w:val="center"/>
          </w:tcPr>
          <w:p w14:paraId="0FB26B65" w14:textId="77777777" w:rsidR="001A0A7A" w:rsidRPr="008B01E8" w:rsidRDefault="001A0A7A" w:rsidP="001A0A7A">
            <w:pPr>
              <w:numPr>
                <w:ilvl w:val="12"/>
                <w:numId w:val="0"/>
              </w:numPr>
              <w:jc w:val="center"/>
              <w:rPr>
                <w:i/>
                <w:spacing w:val="-2"/>
              </w:rPr>
            </w:pPr>
          </w:p>
        </w:tc>
        <w:tc>
          <w:tcPr>
            <w:tcW w:w="2047" w:type="dxa"/>
            <w:tcBorders>
              <w:top w:val="single" w:sz="6" w:space="0" w:color="auto"/>
              <w:left w:val="single" w:sz="6" w:space="0" w:color="auto"/>
              <w:bottom w:val="double" w:sz="4" w:space="0" w:color="auto"/>
            </w:tcBorders>
            <w:vAlign w:val="center"/>
          </w:tcPr>
          <w:p w14:paraId="4ACEC427" w14:textId="77777777" w:rsidR="001A0A7A" w:rsidRPr="008B01E8" w:rsidRDefault="001A0A7A" w:rsidP="001A0A7A">
            <w:pPr>
              <w:numPr>
                <w:ilvl w:val="12"/>
                <w:numId w:val="0"/>
              </w:numPr>
              <w:jc w:val="center"/>
              <w:rPr>
                <w:i/>
                <w:spacing w:val="-2"/>
              </w:rPr>
            </w:pPr>
          </w:p>
        </w:tc>
      </w:tr>
    </w:tbl>
    <w:p w14:paraId="56F944C4" w14:textId="77777777" w:rsidR="001A0A7A" w:rsidRPr="008B01E8" w:rsidRDefault="001A0A7A" w:rsidP="001A0A7A">
      <w:pPr>
        <w:numPr>
          <w:ilvl w:val="12"/>
          <w:numId w:val="0"/>
        </w:numPr>
        <w:rPr>
          <w:spacing w:val="-3"/>
        </w:rPr>
      </w:pPr>
      <w:r w:rsidRPr="008B01E8">
        <w:rPr>
          <w:spacing w:val="-3"/>
        </w:rPr>
        <w:t>{* If more than one currency is used, use additional table(s), one for each currency}</w:t>
      </w:r>
    </w:p>
    <w:p w14:paraId="33D00612" w14:textId="77777777" w:rsidR="001A0A7A" w:rsidRPr="0020555B" w:rsidRDefault="001A0A7A" w:rsidP="001A0A7A">
      <w:pPr>
        <w:pStyle w:val="Header"/>
        <w:numPr>
          <w:ilvl w:val="12"/>
          <w:numId w:val="0"/>
        </w:numPr>
        <w:tabs>
          <w:tab w:val="left" w:pos="360"/>
        </w:tabs>
        <w:rPr>
          <w:spacing w:val="-3"/>
          <w:lang w:eastAsia="it-IT"/>
        </w:rPr>
      </w:pPr>
      <w:r w:rsidRPr="0020555B">
        <w:rPr>
          <w:spacing w:val="-3"/>
          <w:lang w:eastAsia="it-IT"/>
        </w:rPr>
        <w:t>1.</w:t>
      </w:r>
      <w:r w:rsidRPr="0020555B">
        <w:rPr>
          <w:spacing w:val="-3"/>
          <w:lang w:eastAsia="it-IT"/>
        </w:rPr>
        <w:tab/>
        <w:t>Expressed as percentage of 1</w:t>
      </w:r>
    </w:p>
    <w:p w14:paraId="4E85A579" w14:textId="77777777" w:rsidR="001A0A7A" w:rsidRPr="0020555B" w:rsidRDefault="001A0A7A" w:rsidP="001A0A7A">
      <w:pPr>
        <w:pStyle w:val="Header"/>
        <w:numPr>
          <w:ilvl w:val="12"/>
          <w:numId w:val="0"/>
        </w:numPr>
        <w:tabs>
          <w:tab w:val="left" w:pos="360"/>
        </w:tabs>
        <w:rPr>
          <w:spacing w:val="-3"/>
        </w:rPr>
      </w:pPr>
      <w:r w:rsidRPr="0020555B">
        <w:rPr>
          <w:spacing w:val="-3"/>
        </w:rPr>
        <w:t>2.</w:t>
      </w:r>
      <w:r w:rsidRPr="0020555B">
        <w:rPr>
          <w:spacing w:val="-3"/>
        </w:rPr>
        <w:tab/>
      </w:r>
      <w:r w:rsidRPr="0020555B">
        <w:rPr>
          <w:spacing w:val="-3"/>
          <w:lang w:eastAsia="it-IT"/>
        </w:rPr>
        <w:t>Expressed as percentage of 4</w:t>
      </w:r>
    </w:p>
    <w:p w14:paraId="7829F0FD" w14:textId="77777777" w:rsidR="001A0A7A" w:rsidRPr="008B01E8" w:rsidRDefault="001A0A7A" w:rsidP="001A0A7A">
      <w:pPr>
        <w:ind w:left="1080" w:hanging="1080"/>
      </w:pPr>
    </w:p>
    <w:p w14:paraId="7C0F1889" w14:textId="77777777" w:rsidR="001A0A7A" w:rsidRPr="008B01E8" w:rsidRDefault="001A0A7A" w:rsidP="001A0A7A">
      <w:pPr>
        <w:rPr>
          <w:b/>
          <w:bCs/>
          <w:i/>
          <w:smallCaps/>
          <w:sz w:val="28"/>
        </w:rPr>
        <w:sectPr w:rsidR="001A0A7A" w:rsidRPr="008B01E8" w:rsidSect="001A0A7A">
          <w:footnotePr>
            <w:numRestart w:val="eachSect"/>
          </w:footnotePr>
          <w:pgSz w:w="15842" w:h="12242" w:orient="landscape" w:code="1"/>
          <w:pgMar w:top="1440" w:right="1728" w:bottom="1728" w:left="1440" w:header="720" w:footer="720" w:gutter="0"/>
          <w:paperSrc w:first="15" w:other="15"/>
          <w:cols w:space="720"/>
          <w:noEndnote/>
          <w:titlePg/>
          <w:docGrid w:linePitch="299"/>
        </w:sectPr>
      </w:pPr>
    </w:p>
    <w:p w14:paraId="4FCA2C17" w14:textId="189A2B2A" w:rsidR="00601EEA" w:rsidRDefault="00601EEA" w:rsidP="00601EEA">
      <w:pPr>
        <w:jc w:val="center"/>
        <w:rPr>
          <w:b/>
          <w:smallCaps/>
          <w:sz w:val="28"/>
          <w:szCs w:val="28"/>
        </w:rPr>
      </w:pPr>
      <w:r>
        <w:rPr>
          <w:b/>
          <w:smallCaps/>
          <w:sz w:val="28"/>
          <w:szCs w:val="28"/>
        </w:rPr>
        <w:t xml:space="preserve">financial </w:t>
      </w:r>
      <w:r w:rsidRPr="00F50C5F">
        <w:rPr>
          <w:b/>
          <w:smallCaps/>
          <w:sz w:val="28"/>
          <w:szCs w:val="28"/>
        </w:rPr>
        <w:t>Proposal Form</w:t>
      </w:r>
      <w:r>
        <w:rPr>
          <w:b/>
          <w:smallCaps/>
          <w:sz w:val="28"/>
          <w:szCs w:val="28"/>
        </w:rPr>
        <w:t xml:space="preserve"> 3</w:t>
      </w:r>
    </w:p>
    <w:p w14:paraId="6A2D3F12" w14:textId="17199CDA" w:rsidR="001A0A7A" w:rsidRPr="000C4947" w:rsidRDefault="001A0A7A" w:rsidP="001A0A7A">
      <w:pPr>
        <w:jc w:val="center"/>
        <w:rPr>
          <w:b/>
          <w:smallCaps/>
          <w:sz w:val="28"/>
          <w:szCs w:val="28"/>
        </w:rPr>
      </w:pPr>
      <w:r w:rsidRPr="008B01E8">
        <w:rPr>
          <w:b/>
          <w:smallCaps/>
          <w:sz w:val="28"/>
          <w:szCs w:val="28"/>
        </w:rPr>
        <w:t>Breakdown of Reimbursable Expenses</w:t>
      </w:r>
    </w:p>
    <w:p w14:paraId="64D986C1" w14:textId="77777777" w:rsidR="001A0A7A" w:rsidRPr="0020555B" w:rsidRDefault="001A0A7A" w:rsidP="001A0A7A">
      <w:pPr>
        <w:pStyle w:val="BankNormal"/>
        <w:spacing w:after="0"/>
      </w:pPr>
    </w:p>
    <w:p w14:paraId="08138590" w14:textId="77777777" w:rsidR="001A0A7A" w:rsidRPr="000C4947" w:rsidRDefault="001A0A7A" w:rsidP="001A0A7A">
      <w:pPr>
        <w:jc w:val="both"/>
      </w:pPr>
      <w:r w:rsidRPr="000C4947">
        <w:t>When used for Lump-Sum contract assignment, information to be provided in this Form shall only be used to demonstrate the basis for calculation of the Contract ceiling amount, to calculate applicable taxes at contract negotiations and, if needed, to establish payments to the Consultant for possible additional services requested by the Client. This form shall not be used as a basis for payments under Lump-Sum contracts.</w:t>
      </w:r>
    </w:p>
    <w:p w14:paraId="6FF7AAEB" w14:textId="77777777" w:rsidR="001A0A7A" w:rsidRPr="0020555B" w:rsidRDefault="001A0A7A" w:rsidP="001A0A7A">
      <w:pPr>
        <w:pStyle w:val="Header"/>
        <w:spacing w:line="120" w:lineRule="exact"/>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2819"/>
        <w:gridCol w:w="922"/>
        <w:gridCol w:w="768"/>
        <w:gridCol w:w="1137"/>
        <w:gridCol w:w="1603"/>
        <w:gridCol w:w="1307"/>
      </w:tblGrid>
      <w:tr w:rsidR="001A0A7A" w:rsidRPr="004A2E66" w14:paraId="6103D6D0" w14:textId="77777777" w:rsidTr="00C123FE">
        <w:trPr>
          <w:jc w:val="center"/>
        </w:trPr>
        <w:tc>
          <w:tcPr>
            <w:tcW w:w="486" w:type="dxa"/>
            <w:tcBorders>
              <w:top w:val="double" w:sz="4" w:space="0" w:color="auto"/>
              <w:bottom w:val="single" w:sz="12" w:space="0" w:color="auto"/>
            </w:tcBorders>
            <w:vAlign w:val="center"/>
          </w:tcPr>
          <w:p w14:paraId="0B64EFC3" w14:textId="77777777" w:rsidR="001A0A7A" w:rsidRPr="008B01E8" w:rsidRDefault="001A0A7A" w:rsidP="001A0A7A">
            <w:pPr>
              <w:spacing w:before="40" w:after="40"/>
              <w:jc w:val="center"/>
              <w:rPr>
                <w:b/>
                <w:bCs/>
              </w:rPr>
            </w:pPr>
            <w:r w:rsidRPr="008B01E8">
              <w:rPr>
                <w:b/>
                <w:bCs/>
              </w:rPr>
              <w:t>N°</w:t>
            </w:r>
          </w:p>
        </w:tc>
        <w:tc>
          <w:tcPr>
            <w:tcW w:w="2819" w:type="dxa"/>
            <w:tcBorders>
              <w:top w:val="double" w:sz="4" w:space="0" w:color="auto"/>
              <w:bottom w:val="single" w:sz="12" w:space="0" w:color="auto"/>
            </w:tcBorders>
            <w:vAlign w:val="center"/>
          </w:tcPr>
          <w:p w14:paraId="3A4EBF04" w14:textId="77777777" w:rsidR="001A0A7A" w:rsidRPr="008B01E8" w:rsidRDefault="001A0A7A" w:rsidP="001A0A7A">
            <w:pPr>
              <w:spacing w:before="40" w:after="40"/>
              <w:jc w:val="center"/>
              <w:rPr>
                <w:b/>
                <w:bCs/>
              </w:rPr>
            </w:pPr>
            <w:r w:rsidRPr="008B01E8">
              <w:rPr>
                <w:b/>
                <w:bCs/>
              </w:rPr>
              <w:t>Type of Reimbursable Expenses</w:t>
            </w:r>
          </w:p>
        </w:tc>
        <w:tc>
          <w:tcPr>
            <w:tcW w:w="922" w:type="dxa"/>
            <w:tcBorders>
              <w:top w:val="double" w:sz="4" w:space="0" w:color="auto"/>
              <w:bottom w:val="single" w:sz="12" w:space="0" w:color="auto"/>
            </w:tcBorders>
            <w:vAlign w:val="center"/>
          </w:tcPr>
          <w:p w14:paraId="7A02D89D" w14:textId="77777777" w:rsidR="001A0A7A" w:rsidRPr="008B01E8" w:rsidRDefault="001A0A7A" w:rsidP="001A0A7A">
            <w:pPr>
              <w:spacing w:before="40" w:after="40"/>
              <w:jc w:val="center"/>
              <w:rPr>
                <w:b/>
                <w:bCs/>
              </w:rPr>
            </w:pPr>
            <w:r w:rsidRPr="008B01E8">
              <w:rPr>
                <w:b/>
                <w:bCs/>
              </w:rPr>
              <w:t>Unit</w:t>
            </w:r>
          </w:p>
        </w:tc>
        <w:tc>
          <w:tcPr>
            <w:tcW w:w="768" w:type="dxa"/>
            <w:tcBorders>
              <w:top w:val="double" w:sz="4" w:space="0" w:color="auto"/>
              <w:bottom w:val="single" w:sz="12" w:space="0" w:color="auto"/>
            </w:tcBorders>
            <w:vAlign w:val="center"/>
          </w:tcPr>
          <w:p w14:paraId="5A3CE8E8" w14:textId="77777777" w:rsidR="001A0A7A" w:rsidRPr="008B01E8" w:rsidRDefault="001A0A7A" w:rsidP="001A0A7A">
            <w:pPr>
              <w:spacing w:before="40" w:after="40"/>
              <w:jc w:val="center"/>
              <w:rPr>
                <w:b/>
                <w:bCs/>
              </w:rPr>
            </w:pPr>
            <w:r w:rsidRPr="008B01E8">
              <w:rPr>
                <w:b/>
                <w:bCs/>
              </w:rPr>
              <w:t>Unit Cost</w:t>
            </w:r>
          </w:p>
        </w:tc>
        <w:tc>
          <w:tcPr>
            <w:tcW w:w="1137" w:type="dxa"/>
            <w:tcBorders>
              <w:top w:val="double" w:sz="4" w:space="0" w:color="auto"/>
              <w:bottom w:val="single" w:sz="12" w:space="0" w:color="auto"/>
            </w:tcBorders>
            <w:vAlign w:val="center"/>
          </w:tcPr>
          <w:p w14:paraId="6DBFFF72" w14:textId="77777777" w:rsidR="001A0A7A" w:rsidRPr="008B01E8" w:rsidRDefault="001A0A7A" w:rsidP="001A0A7A">
            <w:pPr>
              <w:spacing w:before="40" w:after="40"/>
              <w:jc w:val="center"/>
            </w:pPr>
            <w:r w:rsidRPr="008B01E8">
              <w:rPr>
                <w:b/>
                <w:bCs/>
              </w:rPr>
              <w:t>Quantity</w:t>
            </w:r>
          </w:p>
        </w:tc>
        <w:tc>
          <w:tcPr>
            <w:tcW w:w="1603" w:type="dxa"/>
            <w:tcBorders>
              <w:top w:val="double" w:sz="4" w:space="0" w:color="auto"/>
              <w:bottom w:val="single" w:sz="12" w:space="0" w:color="auto"/>
            </w:tcBorders>
            <w:vAlign w:val="center"/>
          </w:tcPr>
          <w:p w14:paraId="79B79938" w14:textId="2FC57BB8" w:rsidR="001A0A7A" w:rsidRPr="008B01E8" w:rsidRDefault="001A0A7A" w:rsidP="001A0A7A">
            <w:pPr>
              <w:spacing w:before="40" w:after="40"/>
            </w:pPr>
            <w:r w:rsidRPr="008B01E8">
              <w:t xml:space="preserve">{Foreign </w:t>
            </w:r>
            <w:r w:rsidRPr="008B01E8">
              <w:rPr>
                <w:iCs/>
              </w:rPr>
              <w:t>Currency</w:t>
            </w:r>
            <w:r w:rsidR="004556E1">
              <w:rPr>
                <w:iCs/>
              </w:rPr>
              <w:t>/ies</w:t>
            </w:r>
            <w:r w:rsidR="001F5FC9" w:rsidRPr="008B01E8" w:rsidDel="001F5FC9">
              <w:rPr>
                <w:iCs/>
              </w:rPr>
              <w:t xml:space="preserve"> </w:t>
            </w:r>
            <w:r w:rsidRPr="008B01E8">
              <w:t>}</w:t>
            </w:r>
          </w:p>
        </w:tc>
        <w:tc>
          <w:tcPr>
            <w:tcW w:w="1307" w:type="dxa"/>
            <w:tcBorders>
              <w:top w:val="double" w:sz="4" w:space="0" w:color="auto"/>
              <w:bottom w:val="single" w:sz="12" w:space="0" w:color="auto"/>
            </w:tcBorders>
            <w:vAlign w:val="center"/>
          </w:tcPr>
          <w:p w14:paraId="137DED43" w14:textId="46281CE2" w:rsidR="001A0A7A" w:rsidRPr="008B01E8" w:rsidRDefault="001A0A7A" w:rsidP="001A0A7A">
            <w:pPr>
              <w:spacing w:before="40" w:after="40"/>
              <w:jc w:val="center"/>
            </w:pPr>
            <w:r w:rsidRPr="008B01E8">
              <w:t>{</w:t>
            </w:r>
            <w:r w:rsidRPr="008B01E8">
              <w:rPr>
                <w:iCs/>
              </w:rPr>
              <w:t>Local Currency }</w:t>
            </w:r>
          </w:p>
        </w:tc>
      </w:tr>
      <w:tr w:rsidR="001A0A7A" w:rsidRPr="004A2E66" w14:paraId="74C48462" w14:textId="77777777" w:rsidTr="00C123FE">
        <w:trPr>
          <w:trHeight w:hRule="exact" w:val="340"/>
          <w:jc w:val="center"/>
        </w:trPr>
        <w:tc>
          <w:tcPr>
            <w:tcW w:w="486" w:type="dxa"/>
            <w:tcBorders>
              <w:top w:val="single" w:sz="12" w:space="0" w:color="auto"/>
            </w:tcBorders>
            <w:vAlign w:val="center"/>
          </w:tcPr>
          <w:p w14:paraId="6B54E198" w14:textId="77777777" w:rsidR="001A0A7A" w:rsidRPr="008B01E8" w:rsidRDefault="001A0A7A" w:rsidP="001A0A7A">
            <w:pPr>
              <w:pStyle w:val="Header"/>
              <w:spacing w:before="40"/>
              <w:rPr>
                <w:lang w:eastAsia="it-IT"/>
              </w:rPr>
            </w:pPr>
          </w:p>
        </w:tc>
        <w:tc>
          <w:tcPr>
            <w:tcW w:w="2819" w:type="dxa"/>
            <w:tcBorders>
              <w:top w:val="single" w:sz="12" w:space="0" w:color="auto"/>
              <w:right w:val="single" w:sz="8" w:space="0" w:color="auto"/>
            </w:tcBorders>
            <w:vAlign w:val="center"/>
          </w:tcPr>
          <w:p w14:paraId="325F83F9" w14:textId="77777777" w:rsidR="001A0A7A" w:rsidRPr="008B01E8" w:rsidRDefault="001A0A7A" w:rsidP="001A0A7A">
            <w:r w:rsidRPr="008B01E8">
              <w:t>{e.g., Per diem allowances*}</w:t>
            </w:r>
          </w:p>
        </w:tc>
        <w:tc>
          <w:tcPr>
            <w:tcW w:w="922" w:type="dxa"/>
            <w:tcBorders>
              <w:top w:val="single" w:sz="12" w:space="0" w:color="auto"/>
              <w:left w:val="single" w:sz="8" w:space="0" w:color="auto"/>
              <w:right w:val="single" w:sz="8" w:space="0" w:color="auto"/>
            </w:tcBorders>
            <w:vAlign w:val="center"/>
          </w:tcPr>
          <w:p w14:paraId="1556B5C3" w14:textId="77777777" w:rsidR="001A0A7A" w:rsidRPr="008B01E8" w:rsidRDefault="001A0A7A" w:rsidP="001A0A7A">
            <w:pPr>
              <w:spacing w:before="40"/>
            </w:pPr>
            <w:r w:rsidRPr="008B01E8">
              <w:t>{Day}</w:t>
            </w:r>
          </w:p>
        </w:tc>
        <w:tc>
          <w:tcPr>
            <w:tcW w:w="768" w:type="dxa"/>
            <w:tcBorders>
              <w:top w:val="single" w:sz="12" w:space="0" w:color="auto"/>
              <w:left w:val="single" w:sz="8" w:space="0" w:color="auto"/>
              <w:right w:val="single" w:sz="8" w:space="0" w:color="auto"/>
            </w:tcBorders>
            <w:vAlign w:val="center"/>
          </w:tcPr>
          <w:p w14:paraId="3A87A633" w14:textId="77777777" w:rsidR="001A0A7A" w:rsidRPr="008B01E8" w:rsidRDefault="001A0A7A" w:rsidP="001A0A7A">
            <w:pPr>
              <w:spacing w:before="40"/>
              <w:jc w:val="center"/>
            </w:pPr>
          </w:p>
        </w:tc>
        <w:tc>
          <w:tcPr>
            <w:tcW w:w="1137" w:type="dxa"/>
            <w:tcBorders>
              <w:top w:val="single" w:sz="12" w:space="0" w:color="auto"/>
              <w:left w:val="single" w:sz="8" w:space="0" w:color="auto"/>
              <w:right w:val="single" w:sz="8" w:space="0" w:color="auto"/>
            </w:tcBorders>
            <w:vAlign w:val="center"/>
          </w:tcPr>
          <w:p w14:paraId="00FFBA63" w14:textId="77777777" w:rsidR="001A0A7A" w:rsidRPr="008B01E8" w:rsidRDefault="001A0A7A" w:rsidP="001A0A7A">
            <w:pPr>
              <w:pStyle w:val="Header"/>
              <w:spacing w:before="40"/>
              <w:jc w:val="center"/>
              <w:rPr>
                <w:lang w:eastAsia="it-IT"/>
              </w:rPr>
            </w:pPr>
          </w:p>
        </w:tc>
        <w:tc>
          <w:tcPr>
            <w:tcW w:w="1603" w:type="dxa"/>
            <w:tcBorders>
              <w:top w:val="single" w:sz="12" w:space="0" w:color="auto"/>
              <w:left w:val="single" w:sz="8" w:space="0" w:color="auto"/>
              <w:right w:val="single" w:sz="8" w:space="0" w:color="auto"/>
            </w:tcBorders>
            <w:vAlign w:val="center"/>
          </w:tcPr>
          <w:p w14:paraId="6D9E22DB" w14:textId="77777777" w:rsidR="001A0A7A" w:rsidRPr="008B01E8" w:rsidRDefault="001A0A7A" w:rsidP="001A0A7A">
            <w:pPr>
              <w:spacing w:before="40"/>
              <w:jc w:val="center"/>
            </w:pPr>
          </w:p>
        </w:tc>
        <w:tc>
          <w:tcPr>
            <w:tcW w:w="1307" w:type="dxa"/>
            <w:tcBorders>
              <w:top w:val="single" w:sz="12" w:space="0" w:color="auto"/>
              <w:left w:val="single" w:sz="8" w:space="0" w:color="auto"/>
            </w:tcBorders>
            <w:vAlign w:val="center"/>
          </w:tcPr>
          <w:p w14:paraId="66AC22EB" w14:textId="77777777" w:rsidR="001A0A7A" w:rsidRPr="008B01E8" w:rsidRDefault="001A0A7A" w:rsidP="001A0A7A">
            <w:pPr>
              <w:spacing w:before="40"/>
              <w:jc w:val="center"/>
            </w:pPr>
          </w:p>
        </w:tc>
      </w:tr>
      <w:tr w:rsidR="001A0A7A" w:rsidRPr="004A2E66" w14:paraId="57E4DDEA" w14:textId="77777777" w:rsidTr="00C123FE">
        <w:trPr>
          <w:trHeight w:hRule="exact" w:val="438"/>
          <w:jc w:val="center"/>
        </w:trPr>
        <w:tc>
          <w:tcPr>
            <w:tcW w:w="486" w:type="dxa"/>
            <w:vAlign w:val="center"/>
          </w:tcPr>
          <w:p w14:paraId="32179CD6" w14:textId="77777777" w:rsidR="001A0A7A" w:rsidRPr="008B01E8" w:rsidRDefault="001A0A7A" w:rsidP="001A0A7A">
            <w:pPr>
              <w:pStyle w:val="Header"/>
              <w:spacing w:before="40"/>
              <w:rPr>
                <w:lang w:eastAsia="it-IT"/>
              </w:rPr>
            </w:pPr>
          </w:p>
        </w:tc>
        <w:tc>
          <w:tcPr>
            <w:tcW w:w="2819" w:type="dxa"/>
            <w:tcBorders>
              <w:right w:val="single" w:sz="8" w:space="0" w:color="auto"/>
            </w:tcBorders>
            <w:vAlign w:val="center"/>
          </w:tcPr>
          <w:p w14:paraId="4EE893AF" w14:textId="77777777" w:rsidR="001A0A7A" w:rsidRPr="008B01E8" w:rsidRDefault="001A0A7A" w:rsidP="001A0A7A">
            <w:r w:rsidRPr="008B01E8">
              <w:t>{e.g., International flights}</w:t>
            </w:r>
          </w:p>
        </w:tc>
        <w:tc>
          <w:tcPr>
            <w:tcW w:w="922" w:type="dxa"/>
            <w:tcBorders>
              <w:left w:val="single" w:sz="8" w:space="0" w:color="auto"/>
              <w:bottom w:val="single" w:sz="8" w:space="0" w:color="auto"/>
              <w:right w:val="single" w:sz="8" w:space="0" w:color="auto"/>
            </w:tcBorders>
            <w:vAlign w:val="center"/>
          </w:tcPr>
          <w:p w14:paraId="4B768786" w14:textId="77777777" w:rsidR="001A0A7A" w:rsidRPr="008B01E8" w:rsidRDefault="001A0A7A" w:rsidP="001A0A7A">
            <w:pPr>
              <w:pStyle w:val="Header"/>
              <w:spacing w:before="40"/>
              <w:rPr>
                <w:sz w:val="18"/>
                <w:szCs w:val="18"/>
              </w:rPr>
            </w:pPr>
            <w:r w:rsidRPr="008B01E8">
              <w:rPr>
                <w:sz w:val="18"/>
                <w:szCs w:val="18"/>
                <w:lang w:eastAsia="it-IT"/>
              </w:rPr>
              <w:t>{Ticket}</w:t>
            </w:r>
          </w:p>
        </w:tc>
        <w:tc>
          <w:tcPr>
            <w:tcW w:w="768" w:type="dxa"/>
            <w:tcBorders>
              <w:left w:val="single" w:sz="8" w:space="0" w:color="auto"/>
              <w:bottom w:val="single" w:sz="8" w:space="0" w:color="auto"/>
              <w:right w:val="single" w:sz="8" w:space="0" w:color="auto"/>
            </w:tcBorders>
            <w:vAlign w:val="center"/>
          </w:tcPr>
          <w:p w14:paraId="1D3A0F8D" w14:textId="77777777" w:rsidR="001A0A7A" w:rsidRPr="008B01E8" w:rsidRDefault="001A0A7A" w:rsidP="001A0A7A">
            <w:pPr>
              <w:spacing w:before="40"/>
              <w:jc w:val="center"/>
            </w:pPr>
          </w:p>
        </w:tc>
        <w:tc>
          <w:tcPr>
            <w:tcW w:w="1137" w:type="dxa"/>
            <w:tcBorders>
              <w:left w:val="single" w:sz="8" w:space="0" w:color="auto"/>
              <w:bottom w:val="single" w:sz="8" w:space="0" w:color="auto"/>
              <w:right w:val="single" w:sz="8" w:space="0" w:color="auto"/>
            </w:tcBorders>
            <w:vAlign w:val="center"/>
          </w:tcPr>
          <w:p w14:paraId="57734EF7" w14:textId="77777777" w:rsidR="001A0A7A" w:rsidRPr="008B01E8" w:rsidRDefault="001A0A7A" w:rsidP="001A0A7A">
            <w:pPr>
              <w:pStyle w:val="Header"/>
              <w:spacing w:before="40"/>
              <w:jc w:val="center"/>
              <w:rPr>
                <w:lang w:eastAsia="it-IT"/>
              </w:rPr>
            </w:pPr>
          </w:p>
        </w:tc>
        <w:tc>
          <w:tcPr>
            <w:tcW w:w="1603" w:type="dxa"/>
            <w:tcBorders>
              <w:left w:val="single" w:sz="8" w:space="0" w:color="auto"/>
              <w:bottom w:val="single" w:sz="8" w:space="0" w:color="auto"/>
              <w:right w:val="single" w:sz="8" w:space="0" w:color="auto"/>
            </w:tcBorders>
            <w:vAlign w:val="center"/>
          </w:tcPr>
          <w:p w14:paraId="7DA94327" w14:textId="77777777" w:rsidR="001A0A7A" w:rsidRPr="008B01E8" w:rsidRDefault="001A0A7A" w:rsidP="001A0A7A">
            <w:pPr>
              <w:spacing w:before="40"/>
              <w:jc w:val="center"/>
            </w:pPr>
          </w:p>
        </w:tc>
        <w:tc>
          <w:tcPr>
            <w:tcW w:w="1307" w:type="dxa"/>
            <w:tcBorders>
              <w:left w:val="single" w:sz="8" w:space="0" w:color="auto"/>
              <w:bottom w:val="single" w:sz="8" w:space="0" w:color="auto"/>
            </w:tcBorders>
            <w:vAlign w:val="center"/>
          </w:tcPr>
          <w:p w14:paraId="61821ECF" w14:textId="77777777" w:rsidR="001A0A7A" w:rsidRPr="008B01E8" w:rsidRDefault="001A0A7A" w:rsidP="001A0A7A">
            <w:pPr>
              <w:spacing w:before="40"/>
              <w:jc w:val="center"/>
            </w:pPr>
          </w:p>
        </w:tc>
      </w:tr>
      <w:tr w:rsidR="001A0A7A" w:rsidRPr="004A2E66" w14:paraId="06EE9273" w14:textId="77777777" w:rsidTr="00C123FE">
        <w:trPr>
          <w:trHeight w:hRule="exact" w:val="542"/>
          <w:jc w:val="center"/>
        </w:trPr>
        <w:tc>
          <w:tcPr>
            <w:tcW w:w="486" w:type="dxa"/>
            <w:tcBorders>
              <w:top w:val="single" w:sz="8" w:space="0" w:color="auto"/>
            </w:tcBorders>
            <w:vAlign w:val="center"/>
          </w:tcPr>
          <w:p w14:paraId="0222375F" w14:textId="77777777" w:rsidR="001A0A7A" w:rsidRPr="008B01E8" w:rsidRDefault="001A0A7A" w:rsidP="001A0A7A">
            <w:pPr>
              <w:pStyle w:val="Header"/>
              <w:spacing w:before="40"/>
              <w:rPr>
                <w:lang w:eastAsia="it-IT"/>
              </w:rPr>
            </w:pPr>
          </w:p>
        </w:tc>
        <w:tc>
          <w:tcPr>
            <w:tcW w:w="2819" w:type="dxa"/>
            <w:tcBorders>
              <w:top w:val="single" w:sz="8" w:space="0" w:color="auto"/>
            </w:tcBorders>
            <w:vAlign w:val="center"/>
          </w:tcPr>
          <w:p w14:paraId="75B2F76C" w14:textId="77777777" w:rsidR="001A0A7A" w:rsidRPr="008B01E8" w:rsidRDefault="001A0A7A" w:rsidP="001A0A7A">
            <w:r w:rsidRPr="008B01E8">
              <w:t xml:space="preserve">{e.g., In/out airport transportation} </w:t>
            </w:r>
          </w:p>
        </w:tc>
        <w:tc>
          <w:tcPr>
            <w:tcW w:w="922" w:type="dxa"/>
            <w:tcBorders>
              <w:top w:val="single" w:sz="8" w:space="0" w:color="auto"/>
            </w:tcBorders>
            <w:vAlign w:val="center"/>
          </w:tcPr>
          <w:p w14:paraId="6DCAE81D" w14:textId="77777777" w:rsidR="001A0A7A" w:rsidRPr="008B01E8" w:rsidRDefault="001A0A7A" w:rsidP="001A0A7A">
            <w:pPr>
              <w:pStyle w:val="Header"/>
              <w:spacing w:before="40"/>
              <w:rPr>
                <w:sz w:val="18"/>
                <w:szCs w:val="18"/>
                <w:lang w:eastAsia="it-IT"/>
              </w:rPr>
            </w:pPr>
            <w:r w:rsidRPr="008B01E8">
              <w:rPr>
                <w:sz w:val="18"/>
                <w:szCs w:val="18"/>
                <w:lang w:eastAsia="it-IT"/>
              </w:rPr>
              <w:t>{Trip}</w:t>
            </w:r>
          </w:p>
        </w:tc>
        <w:tc>
          <w:tcPr>
            <w:tcW w:w="768" w:type="dxa"/>
            <w:tcBorders>
              <w:top w:val="single" w:sz="8" w:space="0" w:color="auto"/>
            </w:tcBorders>
            <w:vAlign w:val="center"/>
          </w:tcPr>
          <w:p w14:paraId="1C379773" w14:textId="77777777" w:rsidR="001A0A7A" w:rsidRPr="008B01E8" w:rsidRDefault="001A0A7A" w:rsidP="001A0A7A">
            <w:pPr>
              <w:spacing w:before="40"/>
              <w:jc w:val="center"/>
            </w:pPr>
          </w:p>
        </w:tc>
        <w:tc>
          <w:tcPr>
            <w:tcW w:w="1137" w:type="dxa"/>
            <w:tcBorders>
              <w:top w:val="single" w:sz="8" w:space="0" w:color="auto"/>
            </w:tcBorders>
            <w:vAlign w:val="center"/>
          </w:tcPr>
          <w:p w14:paraId="1BB9D472" w14:textId="77777777" w:rsidR="001A0A7A" w:rsidRPr="008B01E8" w:rsidRDefault="001A0A7A" w:rsidP="001A0A7A">
            <w:pPr>
              <w:spacing w:before="40"/>
              <w:jc w:val="center"/>
            </w:pPr>
          </w:p>
        </w:tc>
        <w:tc>
          <w:tcPr>
            <w:tcW w:w="1603" w:type="dxa"/>
            <w:tcBorders>
              <w:top w:val="single" w:sz="8" w:space="0" w:color="auto"/>
              <w:bottom w:val="single" w:sz="8" w:space="0" w:color="auto"/>
            </w:tcBorders>
            <w:vAlign w:val="center"/>
          </w:tcPr>
          <w:p w14:paraId="4317DFB2" w14:textId="77777777" w:rsidR="001A0A7A" w:rsidRPr="008B01E8" w:rsidRDefault="001A0A7A" w:rsidP="001A0A7A">
            <w:pPr>
              <w:spacing w:before="40"/>
              <w:jc w:val="center"/>
            </w:pPr>
          </w:p>
        </w:tc>
        <w:tc>
          <w:tcPr>
            <w:tcW w:w="1307" w:type="dxa"/>
            <w:tcBorders>
              <w:top w:val="single" w:sz="8" w:space="0" w:color="auto"/>
            </w:tcBorders>
            <w:vAlign w:val="center"/>
          </w:tcPr>
          <w:p w14:paraId="05ED980B" w14:textId="77777777" w:rsidR="001A0A7A" w:rsidRPr="008B01E8" w:rsidRDefault="001A0A7A" w:rsidP="001A0A7A">
            <w:pPr>
              <w:spacing w:before="40"/>
              <w:jc w:val="center"/>
            </w:pPr>
          </w:p>
        </w:tc>
      </w:tr>
      <w:tr w:rsidR="001A0A7A" w:rsidRPr="004A2E66" w14:paraId="0B9B04F9" w14:textId="77777777" w:rsidTr="00C123FE">
        <w:trPr>
          <w:jc w:val="center"/>
        </w:trPr>
        <w:tc>
          <w:tcPr>
            <w:tcW w:w="486" w:type="dxa"/>
            <w:tcBorders>
              <w:top w:val="single" w:sz="8" w:space="0" w:color="auto"/>
            </w:tcBorders>
            <w:vAlign w:val="center"/>
          </w:tcPr>
          <w:p w14:paraId="0974FEF4" w14:textId="77777777" w:rsidR="001A0A7A" w:rsidRPr="008B01E8" w:rsidRDefault="001A0A7A" w:rsidP="001A0A7A">
            <w:pPr>
              <w:spacing w:before="40"/>
            </w:pPr>
          </w:p>
        </w:tc>
        <w:tc>
          <w:tcPr>
            <w:tcW w:w="2819" w:type="dxa"/>
            <w:tcBorders>
              <w:bottom w:val="single" w:sz="8" w:space="0" w:color="auto"/>
            </w:tcBorders>
            <w:tcMar>
              <w:right w:w="28" w:type="dxa"/>
            </w:tcMar>
            <w:vAlign w:val="center"/>
          </w:tcPr>
          <w:p w14:paraId="68657A74" w14:textId="77777777" w:rsidR="001A0A7A" w:rsidRPr="008B01E8" w:rsidRDefault="001A0A7A" w:rsidP="001A0A7A">
            <w:r w:rsidRPr="008B01E8">
              <w:t xml:space="preserve">{e.g., Communication costs between </w:t>
            </w:r>
            <w:r w:rsidRPr="008B01E8">
              <w:rPr>
                <w:iCs/>
              </w:rPr>
              <w:t>Insert place</w:t>
            </w:r>
            <w:r w:rsidRPr="008B01E8">
              <w:t xml:space="preserve"> and </w:t>
            </w:r>
            <w:r w:rsidRPr="008B01E8">
              <w:rPr>
                <w:iCs/>
              </w:rPr>
              <w:t>Insert place</w:t>
            </w:r>
            <w:r w:rsidRPr="008B01E8">
              <w:t>}</w:t>
            </w:r>
          </w:p>
        </w:tc>
        <w:tc>
          <w:tcPr>
            <w:tcW w:w="922" w:type="dxa"/>
            <w:tcBorders>
              <w:bottom w:val="single" w:sz="8" w:space="0" w:color="auto"/>
            </w:tcBorders>
            <w:vAlign w:val="center"/>
          </w:tcPr>
          <w:p w14:paraId="1817AD9A" w14:textId="77777777" w:rsidR="001A0A7A" w:rsidRPr="008B01E8" w:rsidRDefault="001A0A7A" w:rsidP="001A0A7A">
            <w:pPr>
              <w:spacing w:before="40"/>
              <w:jc w:val="center"/>
            </w:pPr>
          </w:p>
        </w:tc>
        <w:tc>
          <w:tcPr>
            <w:tcW w:w="768" w:type="dxa"/>
            <w:tcBorders>
              <w:top w:val="single" w:sz="8" w:space="0" w:color="auto"/>
              <w:bottom w:val="single" w:sz="8" w:space="0" w:color="auto"/>
            </w:tcBorders>
            <w:vAlign w:val="center"/>
          </w:tcPr>
          <w:p w14:paraId="5F6BB147" w14:textId="77777777" w:rsidR="001A0A7A" w:rsidRPr="008B01E8" w:rsidRDefault="001A0A7A" w:rsidP="001A0A7A">
            <w:pPr>
              <w:spacing w:before="40"/>
              <w:jc w:val="center"/>
            </w:pPr>
          </w:p>
        </w:tc>
        <w:tc>
          <w:tcPr>
            <w:tcW w:w="1137" w:type="dxa"/>
            <w:tcBorders>
              <w:top w:val="single" w:sz="8" w:space="0" w:color="auto"/>
              <w:bottom w:val="single" w:sz="8" w:space="0" w:color="auto"/>
            </w:tcBorders>
            <w:vAlign w:val="center"/>
          </w:tcPr>
          <w:p w14:paraId="417CE3CF" w14:textId="77777777" w:rsidR="001A0A7A" w:rsidRPr="008B01E8" w:rsidRDefault="001A0A7A" w:rsidP="001A0A7A">
            <w:pPr>
              <w:spacing w:before="40"/>
              <w:jc w:val="center"/>
            </w:pPr>
          </w:p>
        </w:tc>
        <w:tc>
          <w:tcPr>
            <w:tcW w:w="1603" w:type="dxa"/>
            <w:tcBorders>
              <w:top w:val="single" w:sz="8" w:space="0" w:color="auto"/>
            </w:tcBorders>
            <w:vAlign w:val="center"/>
          </w:tcPr>
          <w:p w14:paraId="6F3C4F11" w14:textId="77777777" w:rsidR="001A0A7A" w:rsidRPr="008B01E8" w:rsidRDefault="001A0A7A" w:rsidP="001A0A7A">
            <w:pPr>
              <w:pStyle w:val="Header"/>
              <w:spacing w:before="40"/>
              <w:jc w:val="center"/>
              <w:rPr>
                <w:lang w:eastAsia="it-IT"/>
              </w:rPr>
            </w:pPr>
          </w:p>
        </w:tc>
        <w:tc>
          <w:tcPr>
            <w:tcW w:w="1307" w:type="dxa"/>
            <w:tcBorders>
              <w:top w:val="single" w:sz="8" w:space="0" w:color="auto"/>
            </w:tcBorders>
            <w:vAlign w:val="center"/>
          </w:tcPr>
          <w:p w14:paraId="77B23B54" w14:textId="77777777" w:rsidR="001A0A7A" w:rsidRPr="008B01E8" w:rsidRDefault="001A0A7A" w:rsidP="001A0A7A">
            <w:pPr>
              <w:spacing w:before="40"/>
              <w:jc w:val="center"/>
            </w:pPr>
          </w:p>
        </w:tc>
      </w:tr>
      <w:tr w:rsidR="001A0A7A" w:rsidRPr="004A2E66" w14:paraId="2A642775" w14:textId="77777777" w:rsidTr="00C123FE">
        <w:trPr>
          <w:trHeight w:hRule="exact" w:val="340"/>
          <w:jc w:val="center"/>
        </w:trPr>
        <w:tc>
          <w:tcPr>
            <w:tcW w:w="486" w:type="dxa"/>
            <w:tcBorders>
              <w:top w:val="single" w:sz="8" w:space="0" w:color="auto"/>
            </w:tcBorders>
            <w:vAlign w:val="center"/>
          </w:tcPr>
          <w:p w14:paraId="551A76E2" w14:textId="77777777" w:rsidR="001A0A7A" w:rsidRPr="008B01E8" w:rsidRDefault="001A0A7A" w:rsidP="001A0A7A">
            <w:pPr>
              <w:spacing w:before="40"/>
            </w:pPr>
          </w:p>
        </w:tc>
        <w:tc>
          <w:tcPr>
            <w:tcW w:w="2819" w:type="dxa"/>
            <w:tcBorders>
              <w:top w:val="single" w:sz="8" w:space="0" w:color="auto"/>
            </w:tcBorders>
            <w:tcMar>
              <w:right w:w="28" w:type="dxa"/>
            </w:tcMar>
            <w:vAlign w:val="center"/>
          </w:tcPr>
          <w:p w14:paraId="734F9F4E" w14:textId="77777777" w:rsidR="001A0A7A" w:rsidRPr="008B01E8" w:rsidRDefault="001A0A7A" w:rsidP="001A0A7A">
            <w:r w:rsidRPr="008B01E8">
              <w:t>{ e.g., reproduction of reports}</w:t>
            </w:r>
          </w:p>
        </w:tc>
        <w:tc>
          <w:tcPr>
            <w:tcW w:w="922" w:type="dxa"/>
            <w:tcBorders>
              <w:top w:val="single" w:sz="8" w:space="0" w:color="auto"/>
              <w:bottom w:val="single" w:sz="8" w:space="0" w:color="auto"/>
            </w:tcBorders>
            <w:vAlign w:val="center"/>
          </w:tcPr>
          <w:p w14:paraId="509F600E" w14:textId="77777777" w:rsidR="001A0A7A" w:rsidRPr="008B01E8" w:rsidRDefault="001A0A7A" w:rsidP="001A0A7A">
            <w:pPr>
              <w:spacing w:before="40"/>
              <w:jc w:val="center"/>
            </w:pPr>
          </w:p>
        </w:tc>
        <w:tc>
          <w:tcPr>
            <w:tcW w:w="768" w:type="dxa"/>
            <w:tcBorders>
              <w:top w:val="single" w:sz="8" w:space="0" w:color="auto"/>
              <w:bottom w:val="single" w:sz="8" w:space="0" w:color="auto"/>
            </w:tcBorders>
            <w:vAlign w:val="center"/>
          </w:tcPr>
          <w:p w14:paraId="0D34E882" w14:textId="77777777" w:rsidR="001A0A7A" w:rsidRPr="008B01E8" w:rsidRDefault="001A0A7A" w:rsidP="001A0A7A">
            <w:pPr>
              <w:spacing w:before="40"/>
              <w:jc w:val="center"/>
            </w:pPr>
          </w:p>
        </w:tc>
        <w:tc>
          <w:tcPr>
            <w:tcW w:w="1137" w:type="dxa"/>
            <w:tcBorders>
              <w:top w:val="single" w:sz="8" w:space="0" w:color="auto"/>
              <w:bottom w:val="single" w:sz="8" w:space="0" w:color="auto"/>
            </w:tcBorders>
            <w:vAlign w:val="center"/>
          </w:tcPr>
          <w:p w14:paraId="41C87A86" w14:textId="77777777" w:rsidR="001A0A7A" w:rsidRPr="008B01E8" w:rsidRDefault="001A0A7A" w:rsidP="001A0A7A">
            <w:pPr>
              <w:spacing w:before="40"/>
              <w:jc w:val="center"/>
            </w:pPr>
          </w:p>
        </w:tc>
        <w:tc>
          <w:tcPr>
            <w:tcW w:w="1603" w:type="dxa"/>
            <w:tcBorders>
              <w:top w:val="single" w:sz="8" w:space="0" w:color="auto"/>
            </w:tcBorders>
            <w:vAlign w:val="center"/>
          </w:tcPr>
          <w:p w14:paraId="43114278" w14:textId="77777777" w:rsidR="001A0A7A" w:rsidRPr="008B01E8" w:rsidRDefault="001A0A7A" w:rsidP="001A0A7A">
            <w:pPr>
              <w:pStyle w:val="Header"/>
              <w:spacing w:before="40"/>
              <w:jc w:val="center"/>
              <w:rPr>
                <w:lang w:eastAsia="it-IT"/>
              </w:rPr>
            </w:pPr>
          </w:p>
        </w:tc>
        <w:tc>
          <w:tcPr>
            <w:tcW w:w="1307" w:type="dxa"/>
            <w:tcBorders>
              <w:top w:val="single" w:sz="8" w:space="0" w:color="auto"/>
            </w:tcBorders>
            <w:vAlign w:val="center"/>
          </w:tcPr>
          <w:p w14:paraId="082FBCA1" w14:textId="77777777" w:rsidR="001A0A7A" w:rsidRPr="008B01E8" w:rsidRDefault="001A0A7A" w:rsidP="001A0A7A">
            <w:pPr>
              <w:spacing w:before="40"/>
              <w:jc w:val="center"/>
            </w:pPr>
          </w:p>
        </w:tc>
      </w:tr>
      <w:tr w:rsidR="001A0A7A" w:rsidRPr="004A2E66" w14:paraId="1C240A8D" w14:textId="77777777" w:rsidTr="00C123FE">
        <w:trPr>
          <w:jc w:val="center"/>
        </w:trPr>
        <w:tc>
          <w:tcPr>
            <w:tcW w:w="486" w:type="dxa"/>
            <w:tcBorders>
              <w:top w:val="single" w:sz="8" w:space="0" w:color="auto"/>
            </w:tcBorders>
            <w:vAlign w:val="center"/>
          </w:tcPr>
          <w:p w14:paraId="5F4A8B78" w14:textId="77777777" w:rsidR="001A0A7A" w:rsidRPr="008B01E8" w:rsidRDefault="001A0A7A" w:rsidP="001A0A7A">
            <w:pPr>
              <w:spacing w:before="40"/>
            </w:pPr>
          </w:p>
        </w:tc>
        <w:tc>
          <w:tcPr>
            <w:tcW w:w="2819" w:type="dxa"/>
            <w:tcBorders>
              <w:top w:val="single" w:sz="8" w:space="0" w:color="auto"/>
            </w:tcBorders>
            <w:tcMar>
              <w:right w:w="28" w:type="dxa"/>
            </w:tcMar>
            <w:vAlign w:val="center"/>
          </w:tcPr>
          <w:p w14:paraId="49D55DE0" w14:textId="77777777" w:rsidR="001A0A7A" w:rsidRPr="008B01E8" w:rsidRDefault="001A0A7A" w:rsidP="001A0A7A">
            <w:pPr>
              <w:pStyle w:val="Header"/>
              <w:rPr>
                <w:lang w:eastAsia="it-IT"/>
              </w:rPr>
            </w:pPr>
            <w:r w:rsidRPr="008B01E8">
              <w:rPr>
                <w:lang w:eastAsia="it-IT"/>
              </w:rPr>
              <w:t>{e.g., Office rent}</w:t>
            </w:r>
          </w:p>
        </w:tc>
        <w:tc>
          <w:tcPr>
            <w:tcW w:w="922" w:type="dxa"/>
            <w:tcBorders>
              <w:top w:val="single" w:sz="8" w:space="0" w:color="auto"/>
              <w:bottom w:val="single" w:sz="8" w:space="0" w:color="auto"/>
            </w:tcBorders>
            <w:vAlign w:val="center"/>
          </w:tcPr>
          <w:p w14:paraId="197F27B4" w14:textId="77777777" w:rsidR="001A0A7A" w:rsidRPr="008B01E8" w:rsidRDefault="001A0A7A" w:rsidP="001A0A7A">
            <w:pPr>
              <w:spacing w:before="40"/>
              <w:jc w:val="center"/>
            </w:pPr>
          </w:p>
        </w:tc>
        <w:tc>
          <w:tcPr>
            <w:tcW w:w="768" w:type="dxa"/>
            <w:tcBorders>
              <w:top w:val="single" w:sz="8" w:space="0" w:color="auto"/>
              <w:bottom w:val="single" w:sz="8" w:space="0" w:color="auto"/>
            </w:tcBorders>
            <w:vAlign w:val="center"/>
          </w:tcPr>
          <w:p w14:paraId="3E22E940" w14:textId="77777777" w:rsidR="001A0A7A" w:rsidRPr="008B01E8" w:rsidRDefault="001A0A7A" w:rsidP="001A0A7A">
            <w:pPr>
              <w:spacing w:before="40"/>
              <w:jc w:val="center"/>
            </w:pPr>
          </w:p>
        </w:tc>
        <w:tc>
          <w:tcPr>
            <w:tcW w:w="1137" w:type="dxa"/>
            <w:tcBorders>
              <w:top w:val="single" w:sz="8" w:space="0" w:color="auto"/>
              <w:bottom w:val="single" w:sz="8" w:space="0" w:color="auto"/>
            </w:tcBorders>
            <w:vAlign w:val="center"/>
          </w:tcPr>
          <w:p w14:paraId="5C5B1351" w14:textId="77777777" w:rsidR="001A0A7A" w:rsidRPr="008B01E8" w:rsidRDefault="001A0A7A" w:rsidP="001A0A7A">
            <w:pPr>
              <w:spacing w:before="40"/>
              <w:jc w:val="center"/>
            </w:pPr>
          </w:p>
        </w:tc>
        <w:tc>
          <w:tcPr>
            <w:tcW w:w="1603" w:type="dxa"/>
            <w:tcBorders>
              <w:top w:val="single" w:sz="8" w:space="0" w:color="auto"/>
            </w:tcBorders>
            <w:vAlign w:val="center"/>
          </w:tcPr>
          <w:p w14:paraId="2D00E6D0" w14:textId="77777777" w:rsidR="001A0A7A" w:rsidRPr="008B01E8" w:rsidRDefault="001A0A7A" w:rsidP="001A0A7A">
            <w:pPr>
              <w:pStyle w:val="Header"/>
              <w:spacing w:before="40"/>
              <w:jc w:val="center"/>
              <w:rPr>
                <w:lang w:eastAsia="it-IT"/>
              </w:rPr>
            </w:pPr>
          </w:p>
        </w:tc>
        <w:tc>
          <w:tcPr>
            <w:tcW w:w="1307" w:type="dxa"/>
            <w:tcBorders>
              <w:top w:val="single" w:sz="8" w:space="0" w:color="auto"/>
            </w:tcBorders>
            <w:vAlign w:val="center"/>
          </w:tcPr>
          <w:p w14:paraId="16A391FB" w14:textId="77777777" w:rsidR="001A0A7A" w:rsidRPr="008B01E8" w:rsidRDefault="001A0A7A" w:rsidP="001A0A7A">
            <w:pPr>
              <w:spacing w:before="40"/>
              <w:jc w:val="center"/>
            </w:pPr>
          </w:p>
        </w:tc>
      </w:tr>
      <w:tr w:rsidR="001A0A7A" w:rsidRPr="004A2E66" w14:paraId="03DF48F1" w14:textId="77777777" w:rsidTr="00C123FE">
        <w:trPr>
          <w:trHeight w:hRule="exact" w:val="340"/>
          <w:jc w:val="center"/>
        </w:trPr>
        <w:tc>
          <w:tcPr>
            <w:tcW w:w="486" w:type="dxa"/>
            <w:tcBorders>
              <w:top w:val="single" w:sz="8" w:space="0" w:color="auto"/>
            </w:tcBorders>
            <w:vAlign w:val="center"/>
          </w:tcPr>
          <w:p w14:paraId="2DB577D3" w14:textId="77777777" w:rsidR="001A0A7A" w:rsidRPr="008B01E8" w:rsidRDefault="001A0A7A" w:rsidP="001A0A7A">
            <w:pPr>
              <w:spacing w:before="40"/>
            </w:pPr>
          </w:p>
        </w:tc>
        <w:tc>
          <w:tcPr>
            <w:tcW w:w="2819" w:type="dxa"/>
            <w:tcBorders>
              <w:top w:val="single" w:sz="8" w:space="0" w:color="auto"/>
            </w:tcBorders>
            <w:vAlign w:val="center"/>
          </w:tcPr>
          <w:p w14:paraId="25C2A0C3" w14:textId="77777777" w:rsidR="001A0A7A" w:rsidRPr="008B01E8" w:rsidRDefault="001A0A7A" w:rsidP="001A0A7A">
            <w:pPr>
              <w:pStyle w:val="Header"/>
            </w:pPr>
            <w:r w:rsidRPr="008B01E8">
              <w:t>....................................</w:t>
            </w:r>
          </w:p>
        </w:tc>
        <w:tc>
          <w:tcPr>
            <w:tcW w:w="922" w:type="dxa"/>
            <w:tcBorders>
              <w:top w:val="single" w:sz="8" w:space="0" w:color="auto"/>
            </w:tcBorders>
            <w:vAlign w:val="center"/>
          </w:tcPr>
          <w:p w14:paraId="369E1AC7" w14:textId="77777777" w:rsidR="001A0A7A" w:rsidRPr="008B01E8" w:rsidRDefault="001A0A7A" w:rsidP="001A0A7A">
            <w:pPr>
              <w:spacing w:before="40"/>
              <w:jc w:val="center"/>
            </w:pPr>
          </w:p>
        </w:tc>
        <w:tc>
          <w:tcPr>
            <w:tcW w:w="768" w:type="dxa"/>
            <w:tcBorders>
              <w:top w:val="single" w:sz="8" w:space="0" w:color="auto"/>
            </w:tcBorders>
            <w:vAlign w:val="center"/>
          </w:tcPr>
          <w:p w14:paraId="6A761823" w14:textId="77777777" w:rsidR="001A0A7A" w:rsidRPr="008B01E8" w:rsidRDefault="001A0A7A" w:rsidP="001A0A7A">
            <w:pPr>
              <w:spacing w:before="40"/>
              <w:jc w:val="center"/>
            </w:pPr>
          </w:p>
        </w:tc>
        <w:tc>
          <w:tcPr>
            <w:tcW w:w="1137" w:type="dxa"/>
            <w:tcBorders>
              <w:top w:val="single" w:sz="8" w:space="0" w:color="auto"/>
            </w:tcBorders>
            <w:vAlign w:val="center"/>
          </w:tcPr>
          <w:p w14:paraId="4F88DA5E" w14:textId="77777777" w:rsidR="001A0A7A" w:rsidRPr="008B01E8" w:rsidRDefault="001A0A7A" w:rsidP="001A0A7A">
            <w:pPr>
              <w:spacing w:before="40"/>
              <w:jc w:val="center"/>
            </w:pPr>
          </w:p>
        </w:tc>
        <w:tc>
          <w:tcPr>
            <w:tcW w:w="1603" w:type="dxa"/>
            <w:tcBorders>
              <w:top w:val="single" w:sz="8" w:space="0" w:color="auto"/>
            </w:tcBorders>
            <w:vAlign w:val="center"/>
          </w:tcPr>
          <w:p w14:paraId="502E3851" w14:textId="77777777" w:rsidR="001A0A7A" w:rsidRPr="008B01E8" w:rsidRDefault="001A0A7A" w:rsidP="001A0A7A">
            <w:pPr>
              <w:pStyle w:val="Header"/>
              <w:spacing w:before="40"/>
              <w:jc w:val="center"/>
              <w:rPr>
                <w:lang w:eastAsia="it-IT"/>
              </w:rPr>
            </w:pPr>
          </w:p>
        </w:tc>
        <w:tc>
          <w:tcPr>
            <w:tcW w:w="1307" w:type="dxa"/>
            <w:tcBorders>
              <w:top w:val="single" w:sz="8" w:space="0" w:color="auto"/>
            </w:tcBorders>
            <w:vAlign w:val="center"/>
          </w:tcPr>
          <w:p w14:paraId="1833520C" w14:textId="77777777" w:rsidR="001A0A7A" w:rsidRPr="008B01E8" w:rsidRDefault="001A0A7A" w:rsidP="001A0A7A">
            <w:pPr>
              <w:spacing w:before="40"/>
              <w:jc w:val="center"/>
            </w:pPr>
          </w:p>
        </w:tc>
      </w:tr>
      <w:tr w:rsidR="001A0A7A" w:rsidRPr="004A2E66" w14:paraId="34CFFE70" w14:textId="77777777" w:rsidTr="00C123FE">
        <w:trPr>
          <w:jc w:val="center"/>
        </w:trPr>
        <w:tc>
          <w:tcPr>
            <w:tcW w:w="486" w:type="dxa"/>
            <w:tcBorders>
              <w:top w:val="single" w:sz="8" w:space="0" w:color="auto"/>
            </w:tcBorders>
            <w:vAlign w:val="center"/>
          </w:tcPr>
          <w:p w14:paraId="27FDE9F8" w14:textId="77777777" w:rsidR="001A0A7A" w:rsidRPr="008B01E8" w:rsidRDefault="001A0A7A" w:rsidP="001A0A7A">
            <w:pPr>
              <w:spacing w:before="40"/>
            </w:pPr>
          </w:p>
        </w:tc>
        <w:tc>
          <w:tcPr>
            <w:tcW w:w="2819" w:type="dxa"/>
            <w:tcBorders>
              <w:top w:val="single" w:sz="8" w:space="0" w:color="auto"/>
            </w:tcBorders>
            <w:tcMar>
              <w:right w:w="57" w:type="dxa"/>
            </w:tcMar>
            <w:vAlign w:val="center"/>
          </w:tcPr>
          <w:p w14:paraId="53058D35" w14:textId="77777777" w:rsidR="001A0A7A" w:rsidRPr="008B01E8" w:rsidRDefault="001A0A7A" w:rsidP="001A0A7A">
            <w:pPr>
              <w:pStyle w:val="Header"/>
              <w:rPr>
                <w:lang w:eastAsia="it-IT"/>
              </w:rPr>
            </w:pPr>
            <w:r w:rsidRPr="008B01E8">
              <w:t>{Training of the Client’s personnel – if required in TOR}</w:t>
            </w:r>
          </w:p>
        </w:tc>
        <w:tc>
          <w:tcPr>
            <w:tcW w:w="922" w:type="dxa"/>
            <w:tcBorders>
              <w:top w:val="single" w:sz="8" w:space="0" w:color="auto"/>
              <w:bottom w:val="single" w:sz="8" w:space="0" w:color="auto"/>
            </w:tcBorders>
            <w:vAlign w:val="center"/>
          </w:tcPr>
          <w:p w14:paraId="17071A59" w14:textId="77777777" w:rsidR="001A0A7A" w:rsidRPr="008B01E8" w:rsidRDefault="001A0A7A" w:rsidP="001A0A7A">
            <w:pPr>
              <w:spacing w:before="40"/>
              <w:jc w:val="center"/>
            </w:pPr>
          </w:p>
        </w:tc>
        <w:tc>
          <w:tcPr>
            <w:tcW w:w="768" w:type="dxa"/>
            <w:tcBorders>
              <w:top w:val="single" w:sz="8" w:space="0" w:color="auto"/>
              <w:bottom w:val="single" w:sz="8" w:space="0" w:color="auto"/>
            </w:tcBorders>
            <w:vAlign w:val="center"/>
          </w:tcPr>
          <w:p w14:paraId="068A97FC" w14:textId="77777777" w:rsidR="001A0A7A" w:rsidRPr="008B01E8" w:rsidRDefault="001A0A7A" w:rsidP="001A0A7A">
            <w:pPr>
              <w:spacing w:before="40"/>
              <w:jc w:val="center"/>
            </w:pPr>
          </w:p>
        </w:tc>
        <w:tc>
          <w:tcPr>
            <w:tcW w:w="1137" w:type="dxa"/>
            <w:tcBorders>
              <w:top w:val="single" w:sz="8" w:space="0" w:color="auto"/>
              <w:bottom w:val="single" w:sz="8" w:space="0" w:color="auto"/>
            </w:tcBorders>
            <w:vAlign w:val="center"/>
          </w:tcPr>
          <w:p w14:paraId="0DF5553F" w14:textId="77777777" w:rsidR="001A0A7A" w:rsidRPr="008B01E8" w:rsidRDefault="001A0A7A" w:rsidP="001A0A7A">
            <w:pPr>
              <w:spacing w:before="40"/>
              <w:jc w:val="center"/>
            </w:pPr>
          </w:p>
        </w:tc>
        <w:tc>
          <w:tcPr>
            <w:tcW w:w="1603" w:type="dxa"/>
            <w:tcBorders>
              <w:top w:val="single" w:sz="8" w:space="0" w:color="auto"/>
            </w:tcBorders>
            <w:vAlign w:val="center"/>
          </w:tcPr>
          <w:p w14:paraId="17D41C4B" w14:textId="77777777" w:rsidR="001A0A7A" w:rsidRPr="008B01E8" w:rsidRDefault="001A0A7A" w:rsidP="001A0A7A">
            <w:pPr>
              <w:pStyle w:val="Header"/>
              <w:spacing w:before="40"/>
              <w:jc w:val="center"/>
              <w:rPr>
                <w:lang w:eastAsia="it-IT"/>
              </w:rPr>
            </w:pPr>
          </w:p>
        </w:tc>
        <w:tc>
          <w:tcPr>
            <w:tcW w:w="1307" w:type="dxa"/>
            <w:tcBorders>
              <w:top w:val="single" w:sz="8" w:space="0" w:color="auto"/>
            </w:tcBorders>
            <w:vAlign w:val="center"/>
          </w:tcPr>
          <w:p w14:paraId="3F4E2AE2" w14:textId="77777777" w:rsidR="001A0A7A" w:rsidRPr="008B01E8" w:rsidRDefault="001A0A7A" w:rsidP="001A0A7A">
            <w:pPr>
              <w:spacing w:before="40"/>
              <w:jc w:val="center"/>
            </w:pPr>
          </w:p>
        </w:tc>
      </w:tr>
      <w:tr w:rsidR="001A0A7A" w:rsidRPr="004A2E66" w14:paraId="08390395" w14:textId="77777777" w:rsidTr="00C123FE">
        <w:trPr>
          <w:cantSplit/>
          <w:trHeight w:hRule="exact" w:val="397"/>
          <w:jc w:val="center"/>
        </w:trPr>
        <w:tc>
          <w:tcPr>
            <w:tcW w:w="6132" w:type="dxa"/>
            <w:gridSpan w:val="5"/>
            <w:tcBorders>
              <w:top w:val="single" w:sz="8" w:space="0" w:color="auto"/>
              <w:bottom w:val="double" w:sz="4" w:space="0" w:color="auto"/>
            </w:tcBorders>
            <w:vAlign w:val="center"/>
          </w:tcPr>
          <w:p w14:paraId="2A60DC77" w14:textId="77777777" w:rsidR="001A0A7A" w:rsidRPr="008B01E8" w:rsidRDefault="001A0A7A" w:rsidP="001A0A7A">
            <w:pPr>
              <w:pStyle w:val="Header"/>
              <w:tabs>
                <w:tab w:val="right" w:pos="5949"/>
              </w:tabs>
              <w:rPr>
                <w:lang w:eastAsia="it-IT"/>
              </w:rPr>
            </w:pPr>
            <w:r w:rsidRPr="008B01E8">
              <w:rPr>
                <w:lang w:eastAsia="it-IT"/>
              </w:rPr>
              <w:tab/>
              <w:t>Total Costs</w:t>
            </w:r>
          </w:p>
          <w:p w14:paraId="60F68989" w14:textId="77777777" w:rsidR="001A0A7A" w:rsidRPr="008B01E8" w:rsidRDefault="001A0A7A" w:rsidP="001A0A7A">
            <w:pPr>
              <w:pStyle w:val="Header"/>
              <w:tabs>
                <w:tab w:val="right" w:pos="5949"/>
              </w:tabs>
              <w:rPr>
                <w:lang w:eastAsia="it-IT"/>
              </w:rPr>
            </w:pPr>
          </w:p>
        </w:tc>
        <w:tc>
          <w:tcPr>
            <w:tcW w:w="1603" w:type="dxa"/>
            <w:tcBorders>
              <w:top w:val="single" w:sz="8" w:space="0" w:color="auto"/>
              <w:bottom w:val="double" w:sz="4" w:space="0" w:color="auto"/>
            </w:tcBorders>
            <w:vAlign w:val="center"/>
          </w:tcPr>
          <w:p w14:paraId="6D073179" w14:textId="77777777" w:rsidR="001A0A7A" w:rsidRPr="008B01E8" w:rsidRDefault="001A0A7A" w:rsidP="001A0A7A">
            <w:pPr>
              <w:jc w:val="center"/>
            </w:pPr>
          </w:p>
        </w:tc>
        <w:tc>
          <w:tcPr>
            <w:tcW w:w="1307" w:type="dxa"/>
            <w:tcBorders>
              <w:top w:val="single" w:sz="8" w:space="0" w:color="auto"/>
              <w:bottom w:val="double" w:sz="4" w:space="0" w:color="auto"/>
            </w:tcBorders>
            <w:vAlign w:val="center"/>
          </w:tcPr>
          <w:p w14:paraId="4801CD97" w14:textId="77777777" w:rsidR="001A0A7A" w:rsidRPr="008B01E8" w:rsidRDefault="001A0A7A" w:rsidP="001A0A7A">
            <w:pPr>
              <w:jc w:val="center"/>
            </w:pPr>
          </w:p>
        </w:tc>
      </w:tr>
    </w:tbl>
    <w:p w14:paraId="0E4B29EC" w14:textId="77777777" w:rsidR="001A0A7A" w:rsidRPr="0020555B" w:rsidRDefault="001A0A7A" w:rsidP="001A0A7A">
      <w:pPr>
        <w:pStyle w:val="Header"/>
        <w:spacing w:line="120" w:lineRule="exact"/>
        <w:rPr>
          <w:lang w:eastAsia="it-IT"/>
        </w:rPr>
      </w:pPr>
    </w:p>
    <w:p w14:paraId="7493FE73" w14:textId="77777777" w:rsidR="001A0A7A" w:rsidRPr="00C123FE" w:rsidRDefault="001A0A7A" w:rsidP="001A0A7A">
      <w:pPr>
        <w:rPr>
          <w:sz w:val="20"/>
          <w:szCs w:val="20"/>
        </w:rPr>
      </w:pPr>
    </w:p>
    <w:p w14:paraId="6E08B9D5" w14:textId="192EE83C" w:rsidR="001A0A7A" w:rsidRPr="00C123FE" w:rsidRDefault="001A0A7A" w:rsidP="00C63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sz w:val="20"/>
          <w:szCs w:val="20"/>
        </w:rPr>
      </w:pPr>
      <w:r w:rsidRPr="00C123FE">
        <w:rPr>
          <w:sz w:val="20"/>
          <w:szCs w:val="20"/>
        </w:rPr>
        <w:t>*</w:t>
      </w:r>
      <w:r w:rsidRPr="00C123FE">
        <w:rPr>
          <w:i/>
          <w:sz w:val="20"/>
          <w:szCs w:val="20"/>
        </w:rPr>
        <w:t xml:space="preserve"> </w:t>
      </w:r>
      <w:r w:rsidRPr="00C123FE">
        <w:rPr>
          <w:sz w:val="20"/>
          <w:szCs w:val="20"/>
        </w:rPr>
        <w:t xml:space="preserve">“Per diem allowance” is paid for each night the expert is required by the Contract to be away from his/her usual place of residence. </w:t>
      </w:r>
      <w:r w:rsidR="00B1155D" w:rsidRPr="00A16996">
        <w:rPr>
          <w:sz w:val="20"/>
          <w:szCs w:val="20"/>
        </w:rPr>
        <w:t xml:space="preserve">Procuring Agency </w:t>
      </w:r>
      <w:r w:rsidRPr="00A16996">
        <w:rPr>
          <w:sz w:val="20"/>
          <w:szCs w:val="20"/>
        </w:rPr>
        <w:t>can set up a ceiling</w:t>
      </w:r>
      <w:r w:rsidR="00603092" w:rsidRPr="00A16996">
        <w:rPr>
          <w:sz w:val="20"/>
          <w:szCs w:val="20"/>
        </w:rPr>
        <w:t xml:space="preserve"> in Framework Agreement </w:t>
      </w:r>
      <w:bookmarkEnd w:id="277"/>
      <w:r w:rsidR="00B1155D" w:rsidRPr="00A16996">
        <w:rPr>
          <w:sz w:val="20"/>
          <w:szCs w:val="20"/>
        </w:rPr>
        <w:t>if</w:t>
      </w:r>
      <w:r w:rsidR="00B1155D">
        <w:rPr>
          <w:sz w:val="20"/>
          <w:szCs w:val="20"/>
        </w:rPr>
        <w:t xml:space="preserve"> appropriate</w:t>
      </w:r>
    </w:p>
    <w:p w14:paraId="5B5DD851" w14:textId="77777777" w:rsidR="001A0A7A" w:rsidRDefault="001A0A7A" w:rsidP="00823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pPr>
    </w:p>
    <w:p w14:paraId="765CF972" w14:textId="512D436D" w:rsidR="001A0A7A" w:rsidRDefault="00F51A82" w:rsidP="00446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pPr>
      <w:r>
        <w:br w:type="page"/>
      </w:r>
    </w:p>
    <w:p w14:paraId="6174800F" w14:textId="727CABC7" w:rsidR="008232F4" w:rsidRPr="00A96607" w:rsidRDefault="008232F4" w:rsidP="008232F4">
      <w:pPr>
        <w:suppressAutoHyphens/>
        <w:jc w:val="center"/>
        <w:rPr>
          <w:rFonts w:ascii="Times New Roman Bold" w:hAnsi="Times New Roman Bold"/>
          <w:b/>
          <w:i/>
          <w:iCs/>
          <w:kern w:val="28"/>
          <w:sz w:val="40"/>
          <w:szCs w:val="40"/>
          <w:lang w:val="en-GB"/>
        </w:rPr>
      </w:pPr>
      <w:r w:rsidRPr="00071D10">
        <w:rPr>
          <w:rFonts w:ascii="Times New Roman Bold" w:hAnsi="Times New Roman Bold"/>
          <w:b/>
          <w:kern w:val="28"/>
          <w:sz w:val="40"/>
          <w:szCs w:val="40"/>
          <w:lang w:val="en-GB"/>
        </w:rPr>
        <w:t xml:space="preserve">Call-off Contract for the </w:t>
      </w:r>
      <w:r w:rsidR="00683489">
        <w:rPr>
          <w:rFonts w:ascii="Times New Roman Bold" w:hAnsi="Times New Roman Bold"/>
          <w:b/>
          <w:kern w:val="28"/>
          <w:sz w:val="40"/>
          <w:szCs w:val="40"/>
          <w:lang w:val="en-GB"/>
        </w:rPr>
        <w:t xml:space="preserve">provision </w:t>
      </w:r>
      <w:r w:rsidR="00F45BEB">
        <w:rPr>
          <w:rFonts w:ascii="Times New Roman Bold" w:hAnsi="Times New Roman Bold"/>
          <w:b/>
          <w:kern w:val="28"/>
          <w:sz w:val="40"/>
          <w:szCs w:val="40"/>
          <w:lang w:val="en-GB"/>
        </w:rPr>
        <w:t xml:space="preserve">of </w:t>
      </w:r>
      <w:r>
        <w:rPr>
          <w:rFonts w:ascii="Times New Roman Bold" w:hAnsi="Times New Roman Bold"/>
          <w:b/>
          <w:kern w:val="28"/>
          <w:sz w:val="40"/>
          <w:szCs w:val="40"/>
          <w:lang w:val="en-GB"/>
        </w:rPr>
        <w:t xml:space="preserve">Services </w:t>
      </w:r>
    </w:p>
    <w:p w14:paraId="4D61A055" w14:textId="77777777" w:rsidR="008232F4" w:rsidRPr="00071D10" w:rsidRDefault="008232F4" w:rsidP="008232F4">
      <w:pPr>
        <w:jc w:val="center"/>
        <w:rPr>
          <w:sz w:val="32"/>
        </w:rPr>
      </w:pPr>
    </w:p>
    <w:tbl>
      <w:tblPr>
        <w:tblStyle w:val="TableGrid"/>
        <w:tblW w:w="9450" w:type="dxa"/>
        <w:tblInd w:w="-5" w:type="dxa"/>
        <w:tblLook w:val="04A0" w:firstRow="1" w:lastRow="0" w:firstColumn="1" w:lastColumn="0" w:noHBand="0" w:noVBand="1"/>
      </w:tblPr>
      <w:tblGrid>
        <w:gridCol w:w="3420"/>
        <w:gridCol w:w="6030"/>
      </w:tblGrid>
      <w:tr w:rsidR="008232F4" w:rsidRPr="001A73EB" w14:paraId="1EDA7D1C" w14:textId="77777777" w:rsidTr="00140E99">
        <w:tc>
          <w:tcPr>
            <w:tcW w:w="3420" w:type="dxa"/>
          </w:tcPr>
          <w:p w14:paraId="3550B166" w14:textId="77777777" w:rsidR="008232F4" w:rsidRPr="00446849" w:rsidRDefault="008232F4" w:rsidP="00140E99">
            <w:pPr>
              <w:spacing w:before="40" w:after="40"/>
              <w:rPr>
                <w:rFonts w:ascii="Times New Roman" w:hAnsi="Times New Roman"/>
                <w:b/>
              </w:rPr>
            </w:pPr>
            <w:r w:rsidRPr="001A73EB">
              <w:rPr>
                <w:b/>
              </w:rPr>
              <w:t>Framework Agreement (FA):</w:t>
            </w:r>
          </w:p>
        </w:tc>
        <w:tc>
          <w:tcPr>
            <w:tcW w:w="6030" w:type="dxa"/>
          </w:tcPr>
          <w:p w14:paraId="73B26BB2" w14:textId="77777777" w:rsidR="008232F4" w:rsidRPr="00446849" w:rsidRDefault="008232F4" w:rsidP="00140E99">
            <w:pPr>
              <w:spacing w:before="40" w:after="40"/>
              <w:rPr>
                <w:rFonts w:ascii="Times New Roman" w:hAnsi="Times New Roman"/>
                <w:i/>
              </w:rPr>
            </w:pPr>
            <w:r w:rsidRPr="001A73EB">
              <w:rPr>
                <w:i/>
              </w:rPr>
              <w:t>[insert short title of FA]</w:t>
            </w:r>
          </w:p>
        </w:tc>
      </w:tr>
      <w:tr w:rsidR="008232F4" w:rsidRPr="001A73EB" w14:paraId="308482C6" w14:textId="77777777" w:rsidTr="00140E99">
        <w:tc>
          <w:tcPr>
            <w:tcW w:w="3420" w:type="dxa"/>
          </w:tcPr>
          <w:p w14:paraId="3EFE4EF3" w14:textId="77777777" w:rsidR="008232F4" w:rsidRPr="00446849" w:rsidRDefault="008232F4" w:rsidP="00140E99">
            <w:pPr>
              <w:spacing w:before="40" w:after="40"/>
              <w:rPr>
                <w:rFonts w:ascii="Times New Roman" w:hAnsi="Times New Roman"/>
                <w:b/>
              </w:rPr>
            </w:pPr>
            <w:r w:rsidRPr="001A73EB">
              <w:rPr>
                <w:b/>
              </w:rPr>
              <w:t>FA Date:</w:t>
            </w:r>
          </w:p>
        </w:tc>
        <w:tc>
          <w:tcPr>
            <w:tcW w:w="6030" w:type="dxa"/>
          </w:tcPr>
          <w:p w14:paraId="3D278776" w14:textId="77777777" w:rsidR="008232F4" w:rsidRPr="00446849" w:rsidRDefault="008232F4" w:rsidP="00140E99">
            <w:pPr>
              <w:spacing w:before="40" w:after="40"/>
              <w:rPr>
                <w:rFonts w:ascii="Times New Roman" w:hAnsi="Times New Roman"/>
                <w:i/>
              </w:rPr>
            </w:pPr>
            <w:r w:rsidRPr="001A73EB">
              <w:rPr>
                <w:i/>
              </w:rPr>
              <w:t>[insert FA date]</w:t>
            </w:r>
          </w:p>
        </w:tc>
      </w:tr>
      <w:tr w:rsidR="008232F4" w:rsidRPr="001A73EB" w14:paraId="2CF9B850" w14:textId="77777777" w:rsidTr="00140E99">
        <w:tc>
          <w:tcPr>
            <w:tcW w:w="3420" w:type="dxa"/>
          </w:tcPr>
          <w:p w14:paraId="6699B5A7" w14:textId="77777777" w:rsidR="008232F4" w:rsidRPr="00446849" w:rsidRDefault="008232F4" w:rsidP="00140E99">
            <w:pPr>
              <w:spacing w:before="40" w:after="40"/>
              <w:rPr>
                <w:rFonts w:ascii="Times New Roman" w:hAnsi="Times New Roman"/>
                <w:i/>
              </w:rPr>
            </w:pPr>
            <w:r w:rsidRPr="001A73EB">
              <w:rPr>
                <w:i/>
              </w:rPr>
              <w:t>FA reference number:</w:t>
            </w:r>
          </w:p>
        </w:tc>
        <w:tc>
          <w:tcPr>
            <w:tcW w:w="6030" w:type="dxa"/>
          </w:tcPr>
          <w:p w14:paraId="31DAABB3" w14:textId="77777777" w:rsidR="008232F4" w:rsidRPr="00446849" w:rsidRDefault="008232F4" w:rsidP="00140E99">
            <w:pPr>
              <w:spacing w:before="40" w:after="40"/>
              <w:rPr>
                <w:rFonts w:ascii="Times New Roman" w:hAnsi="Times New Roman"/>
                <w:i/>
              </w:rPr>
            </w:pPr>
            <w:r w:rsidRPr="001A73EB">
              <w:rPr>
                <w:i/>
              </w:rPr>
              <w:t>[insert FA reference number]</w:t>
            </w:r>
          </w:p>
        </w:tc>
      </w:tr>
      <w:tr w:rsidR="008232F4" w:rsidRPr="001A73EB" w14:paraId="717FE204" w14:textId="77777777" w:rsidTr="00140E99">
        <w:tc>
          <w:tcPr>
            <w:tcW w:w="3420" w:type="dxa"/>
          </w:tcPr>
          <w:p w14:paraId="03209714" w14:textId="52AEA88D" w:rsidR="008232F4" w:rsidRPr="00446849" w:rsidRDefault="00683489" w:rsidP="00140E99">
            <w:pPr>
              <w:spacing w:before="40" w:after="40"/>
              <w:rPr>
                <w:rFonts w:ascii="Times New Roman" w:hAnsi="Times New Roman"/>
                <w:b/>
              </w:rPr>
            </w:pPr>
            <w:r w:rsidRPr="001A73EB">
              <w:rPr>
                <w:b/>
              </w:rPr>
              <w:t>Services</w:t>
            </w:r>
            <w:r w:rsidR="008232F4" w:rsidRPr="001A73EB">
              <w:rPr>
                <w:b/>
              </w:rPr>
              <w:t>:</w:t>
            </w:r>
          </w:p>
        </w:tc>
        <w:tc>
          <w:tcPr>
            <w:tcW w:w="6030" w:type="dxa"/>
          </w:tcPr>
          <w:p w14:paraId="14508EB8" w14:textId="7E216517" w:rsidR="008232F4" w:rsidRPr="00446849" w:rsidRDefault="008232F4" w:rsidP="00140E99">
            <w:pPr>
              <w:spacing w:before="40" w:after="40"/>
              <w:rPr>
                <w:rFonts w:ascii="Times New Roman" w:hAnsi="Times New Roman"/>
              </w:rPr>
            </w:pPr>
            <w:r w:rsidRPr="001A73EB">
              <w:rPr>
                <w:i/>
              </w:rPr>
              <w:t xml:space="preserve">[short title </w:t>
            </w:r>
            <w:r w:rsidR="00683489" w:rsidRPr="001A73EB">
              <w:rPr>
                <w:i/>
              </w:rPr>
              <w:t>of Services</w:t>
            </w:r>
            <w:r w:rsidRPr="001A73EB">
              <w:t>]</w:t>
            </w:r>
          </w:p>
        </w:tc>
      </w:tr>
      <w:tr w:rsidR="008232F4" w:rsidRPr="001A73EB" w14:paraId="1A7E44EB" w14:textId="77777777" w:rsidTr="00140E99">
        <w:tc>
          <w:tcPr>
            <w:tcW w:w="3420" w:type="dxa"/>
          </w:tcPr>
          <w:p w14:paraId="520E94A2" w14:textId="77777777" w:rsidR="008232F4" w:rsidRPr="00446849" w:rsidRDefault="008232F4" w:rsidP="00140E99">
            <w:pPr>
              <w:spacing w:before="40" w:after="40"/>
              <w:rPr>
                <w:rFonts w:ascii="Times New Roman" w:hAnsi="Times New Roman"/>
                <w:b/>
              </w:rPr>
            </w:pPr>
            <w:r w:rsidRPr="001A73EB">
              <w:rPr>
                <w:b/>
              </w:rPr>
              <w:t>The Project Site(s)/Final Destination(s) is/are:</w:t>
            </w:r>
            <w:r w:rsidRPr="001A73EB">
              <w:rPr>
                <w:b/>
                <w:bCs/>
                <w:i/>
                <w:iCs/>
              </w:rPr>
              <w:t xml:space="preserve"> </w:t>
            </w:r>
          </w:p>
        </w:tc>
        <w:tc>
          <w:tcPr>
            <w:tcW w:w="6030" w:type="dxa"/>
          </w:tcPr>
          <w:p w14:paraId="1468FB52" w14:textId="77777777" w:rsidR="008232F4" w:rsidRPr="00446849" w:rsidRDefault="008232F4" w:rsidP="00140E99">
            <w:pPr>
              <w:spacing w:before="40" w:after="40"/>
              <w:rPr>
                <w:rFonts w:ascii="Times New Roman" w:hAnsi="Times New Roman"/>
                <w:i/>
              </w:rPr>
            </w:pPr>
            <w:r w:rsidRPr="001A73EB">
              <w:rPr>
                <w:i/>
              </w:rPr>
              <w:t xml:space="preserve">[Insert information on the location(s) of the site(s), </w:t>
            </w:r>
            <w:r w:rsidRPr="001A73EB">
              <w:rPr>
                <w:b/>
                <w:bCs/>
                <w:i/>
              </w:rPr>
              <w:t>where applicable</w:t>
            </w:r>
            <w:r w:rsidRPr="001A73EB">
              <w:rPr>
                <w:i/>
              </w:rPr>
              <w:t>]</w:t>
            </w:r>
          </w:p>
        </w:tc>
      </w:tr>
      <w:tr w:rsidR="008232F4" w:rsidRPr="001A73EB" w14:paraId="56584BCA" w14:textId="77777777" w:rsidTr="00140E99">
        <w:tc>
          <w:tcPr>
            <w:tcW w:w="3420" w:type="dxa"/>
          </w:tcPr>
          <w:p w14:paraId="7926B3D3" w14:textId="77777777" w:rsidR="008232F4" w:rsidRPr="00446849" w:rsidRDefault="008232F4" w:rsidP="00140E99">
            <w:pPr>
              <w:spacing w:before="40" w:after="40"/>
              <w:rPr>
                <w:rFonts w:ascii="Times New Roman" w:hAnsi="Times New Roman"/>
                <w:b/>
              </w:rPr>
            </w:pPr>
            <w:r w:rsidRPr="001A73EB">
              <w:rPr>
                <w:b/>
                <w:bCs/>
              </w:rPr>
              <w:t>Site of inspections and tests</w:t>
            </w:r>
          </w:p>
        </w:tc>
        <w:tc>
          <w:tcPr>
            <w:tcW w:w="6030" w:type="dxa"/>
          </w:tcPr>
          <w:p w14:paraId="5CCD984B" w14:textId="77777777" w:rsidR="008232F4" w:rsidRPr="00446849" w:rsidRDefault="008232F4" w:rsidP="00140E99">
            <w:pPr>
              <w:spacing w:before="40" w:after="40"/>
              <w:rPr>
                <w:rFonts w:ascii="Times New Roman" w:hAnsi="Times New Roman"/>
                <w:i/>
              </w:rPr>
            </w:pPr>
            <w:r w:rsidRPr="001A73EB">
              <w:rPr>
                <w:b/>
                <w:bCs/>
              </w:rPr>
              <w:t>[</w:t>
            </w:r>
            <w:r w:rsidRPr="001A73EB">
              <w:rPr>
                <w:i/>
              </w:rPr>
              <w:t xml:space="preserve">Insert information, </w:t>
            </w:r>
            <w:r w:rsidRPr="001A73EB">
              <w:rPr>
                <w:b/>
                <w:bCs/>
                <w:i/>
              </w:rPr>
              <w:t>where applicable</w:t>
            </w:r>
            <w:r w:rsidRPr="001A73EB">
              <w:rPr>
                <w:b/>
                <w:bCs/>
              </w:rPr>
              <w:t>]</w:t>
            </w:r>
          </w:p>
        </w:tc>
      </w:tr>
    </w:tbl>
    <w:p w14:paraId="1460565B" w14:textId="77777777" w:rsidR="008232F4" w:rsidRPr="001A73EB" w:rsidRDefault="008232F4" w:rsidP="008232F4"/>
    <w:tbl>
      <w:tblPr>
        <w:tblStyle w:val="TableGrid"/>
        <w:tblW w:w="9445" w:type="dxa"/>
        <w:tblLayout w:type="fixed"/>
        <w:tblLook w:val="04A0" w:firstRow="1" w:lastRow="0" w:firstColumn="1" w:lastColumn="0" w:noHBand="0" w:noVBand="1"/>
      </w:tblPr>
      <w:tblGrid>
        <w:gridCol w:w="4313"/>
        <w:gridCol w:w="236"/>
        <w:gridCol w:w="4896"/>
      </w:tblGrid>
      <w:tr w:rsidR="008232F4" w:rsidRPr="00071D10" w14:paraId="0C91D47E" w14:textId="77777777" w:rsidTr="00140E99">
        <w:trPr>
          <w:trHeight w:val="215"/>
        </w:trPr>
        <w:tc>
          <w:tcPr>
            <w:tcW w:w="4313" w:type="dxa"/>
            <w:shd w:val="clear" w:color="auto" w:fill="17365D" w:themeFill="text2" w:themeFillShade="BF"/>
          </w:tcPr>
          <w:p w14:paraId="4EDDAFF5" w14:textId="4F7784F0" w:rsidR="008232F4" w:rsidRPr="00446849" w:rsidRDefault="002954D0" w:rsidP="00140E99">
            <w:pPr>
              <w:spacing w:before="40" w:after="40"/>
              <w:rPr>
                <w:rFonts w:ascii="Times New Roman" w:hAnsi="Times New Roman"/>
                <w:b/>
                <w:color w:val="FFFFFF" w:themeColor="background1"/>
              </w:rPr>
            </w:pPr>
            <w:r w:rsidRPr="001A73EB">
              <w:rPr>
                <w:b/>
                <w:color w:val="FFFFFF" w:themeColor="background1"/>
              </w:rPr>
              <w:t>Client</w:t>
            </w:r>
            <w:r w:rsidR="008232F4" w:rsidRPr="001A73EB">
              <w:rPr>
                <w:b/>
                <w:color w:val="FFFFFF" w:themeColor="background1"/>
              </w:rPr>
              <w:t>:</w:t>
            </w:r>
          </w:p>
        </w:tc>
        <w:tc>
          <w:tcPr>
            <w:tcW w:w="236" w:type="dxa"/>
            <w:tcBorders>
              <w:top w:val="nil"/>
              <w:bottom w:val="nil"/>
            </w:tcBorders>
          </w:tcPr>
          <w:p w14:paraId="29B42E1C" w14:textId="77777777" w:rsidR="008232F4" w:rsidRPr="00446849" w:rsidRDefault="008232F4" w:rsidP="00140E99">
            <w:pPr>
              <w:spacing w:before="40" w:after="40"/>
              <w:rPr>
                <w:rFonts w:ascii="Times New Roman" w:hAnsi="Times New Roman"/>
                <w:b/>
                <w:color w:val="FFFFFF" w:themeColor="background1"/>
              </w:rPr>
            </w:pPr>
          </w:p>
        </w:tc>
        <w:tc>
          <w:tcPr>
            <w:tcW w:w="4896" w:type="dxa"/>
            <w:shd w:val="clear" w:color="auto" w:fill="17365D" w:themeFill="text2" w:themeFillShade="BF"/>
          </w:tcPr>
          <w:p w14:paraId="0059B56D" w14:textId="643FB938" w:rsidR="008232F4" w:rsidRPr="00446849" w:rsidRDefault="008031E9" w:rsidP="00140E99">
            <w:pPr>
              <w:spacing w:before="40" w:after="40"/>
              <w:rPr>
                <w:rFonts w:ascii="Times New Roman" w:hAnsi="Times New Roman"/>
                <w:b/>
                <w:color w:val="FFFFFF" w:themeColor="background1"/>
              </w:rPr>
            </w:pPr>
            <w:r w:rsidRPr="001A73EB">
              <w:rPr>
                <w:b/>
                <w:color w:val="FFFFFF" w:themeColor="background1"/>
              </w:rPr>
              <w:t>Consultant</w:t>
            </w:r>
            <w:r w:rsidR="008232F4" w:rsidRPr="001A73EB">
              <w:rPr>
                <w:b/>
                <w:color w:val="FFFFFF" w:themeColor="background1"/>
              </w:rPr>
              <w:t>:</w:t>
            </w:r>
          </w:p>
        </w:tc>
      </w:tr>
      <w:tr w:rsidR="008232F4" w:rsidRPr="00071D10" w14:paraId="366D9730" w14:textId="77777777" w:rsidTr="00140E99">
        <w:tc>
          <w:tcPr>
            <w:tcW w:w="4313" w:type="dxa"/>
          </w:tcPr>
          <w:p w14:paraId="51919A99" w14:textId="5811CF9A" w:rsidR="008232F4" w:rsidRPr="00446849" w:rsidRDefault="008232F4" w:rsidP="00140E99">
            <w:pPr>
              <w:pStyle w:val="CoCHeading1"/>
              <w:ind w:left="360" w:firstLine="0"/>
              <w:rPr>
                <w:rFonts w:ascii="Times New Roman" w:hAnsi="Times New Roman"/>
              </w:rPr>
            </w:pPr>
            <w:r w:rsidRPr="001A73EB">
              <w:rPr>
                <w:b/>
                <w:bCs/>
                <w:i/>
                <w:iCs/>
              </w:rPr>
              <w:t xml:space="preserve">[Insert complete legal name of the </w:t>
            </w:r>
            <w:r w:rsidR="002954D0" w:rsidRPr="001A73EB">
              <w:rPr>
                <w:b/>
                <w:bCs/>
                <w:i/>
                <w:iCs/>
              </w:rPr>
              <w:t>Client</w:t>
            </w:r>
            <w:r w:rsidRPr="001A73EB">
              <w:rPr>
                <w:b/>
                <w:bCs/>
                <w:i/>
                <w:iCs/>
              </w:rPr>
              <w:t>]</w:t>
            </w:r>
          </w:p>
          <w:p w14:paraId="59E4C9F8" w14:textId="77777777" w:rsidR="008232F4" w:rsidRPr="00446849" w:rsidRDefault="008232F4" w:rsidP="00140E99">
            <w:pPr>
              <w:spacing w:before="40" w:after="40"/>
              <w:rPr>
                <w:rFonts w:ascii="Times New Roman" w:hAnsi="Times New Roman"/>
                <w:b/>
              </w:rPr>
            </w:pPr>
            <w:r w:rsidRPr="001A73EB">
              <w:t>[</w:t>
            </w:r>
            <w:r w:rsidRPr="001A73EB">
              <w:rPr>
                <w:i/>
              </w:rPr>
              <w:t>address</w:t>
            </w:r>
            <w:r w:rsidRPr="001A73EB">
              <w:t>]</w:t>
            </w:r>
            <w:r w:rsidRPr="001A73EB">
              <w:rPr>
                <w:i/>
              </w:rPr>
              <w:t xml:space="preserve">  </w:t>
            </w:r>
          </w:p>
        </w:tc>
        <w:tc>
          <w:tcPr>
            <w:tcW w:w="236" w:type="dxa"/>
            <w:tcBorders>
              <w:top w:val="nil"/>
              <w:bottom w:val="nil"/>
            </w:tcBorders>
          </w:tcPr>
          <w:p w14:paraId="39251D50" w14:textId="77777777" w:rsidR="008232F4" w:rsidRPr="00446849" w:rsidRDefault="008232F4" w:rsidP="00140E99">
            <w:pPr>
              <w:spacing w:before="120" w:after="120"/>
              <w:rPr>
                <w:rFonts w:ascii="Times New Roman" w:hAnsi="Times New Roman"/>
              </w:rPr>
            </w:pPr>
          </w:p>
        </w:tc>
        <w:tc>
          <w:tcPr>
            <w:tcW w:w="4896" w:type="dxa"/>
          </w:tcPr>
          <w:p w14:paraId="5FE26751" w14:textId="659BF5B4" w:rsidR="008232F4" w:rsidRPr="00446849" w:rsidRDefault="008232F4" w:rsidP="00140E99">
            <w:pPr>
              <w:pStyle w:val="CoCHeading1"/>
              <w:rPr>
                <w:rFonts w:ascii="Times New Roman" w:hAnsi="Times New Roman"/>
              </w:rPr>
            </w:pPr>
            <w:r w:rsidRPr="001A73EB">
              <w:rPr>
                <w:b/>
                <w:bCs/>
                <w:i/>
                <w:iCs/>
              </w:rPr>
              <w:t xml:space="preserve">[Insert complete legal name of the </w:t>
            </w:r>
            <w:r w:rsidR="008031E9" w:rsidRPr="001A73EB">
              <w:rPr>
                <w:b/>
                <w:bCs/>
                <w:i/>
                <w:iCs/>
              </w:rPr>
              <w:t>Consultant</w:t>
            </w:r>
            <w:r w:rsidRPr="001A73EB">
              <w:rPr>
                <w:b/>
                <w:bCs/>
                <w:i/>
                <w:iCs/>
              </w:rPr>
              <w:t>]</w:t>
            </w:r>
          </w:p>
          <w:p w14:paraId="0BA285CA" w14:textId="77777777" w:rsidR="008232F4" w:rsidRPr="00446849" w:rsidRDefault="008232F4" w:rsidP="00140E99">
            <w:pPr>
              <w:spacing w:before="40" w:after="40"/>
              <w:rPr>
                <w:rFonts w:ascii="Times New Roman" w:hAnsi="Times New Roman"/>
                <w:i/>
              </w:rPr>
            </w:pPr>
            <w:r w:rsidRPr="001A73EB">
              <w:t xml:space="preserve"> [</w:t>
            </w:r>
            <w:r w:rsidRPr="001A73EB">
              <w:rPr>
                <w:i/>
              </w:rPr>
              <w:t>address</w:t>
            </w:r>
            <w:r w:rsidRPr="001A73EB">
              <w:t>]</w:t>
            </w:r>
            <w:r w:rsidRPr="001A73EB">
              <w:rPr>
                <w:i/>
              </w:rPr>
              <w:t xml:space="preserve"> </w:t>
            </w:r>
          </w:p>
          <w:p w14:paraId="74F3576B" w14:textId="77777777" w:rsidR="008232F4" w:rsidRPr="00446849" w:rsidRDefault="008232F4" w:rsidP="00140E99">
            <w:pPr>
              <w:spacing w:before="40" w:after="40"/>
              <w:rPr>
                <w:rFonts w:ascii="Times New Roman" w:hAnsi="Times New Roman"/>
                <w:b/>
              </w:rPr>
            </w:pPr>
          </w:p>
        </w:tc>
      </w:tr>
    </w:tbl>
    <w:p w14:paraId="20ED6A1E" w14:textId="77777777" w:rsidR="008232F4" w:rsidRDefault="008232F4" w:rsidP="008232F4"/>
    <w:p w14:paraId="743C05D5" w14:textId="77777777" w:rsidR="00035EE0" w:rsidRPr="00464FCC" w:rsidRDefault="00035EE0" w:rsidP="00035EE0">
      <w:pPr>
        <w:numPr>
          <w:ilvl w:val="12"/>
          <w:numId w:val="0"/>
        </w:numPr>
        <w:ind w:right="-72"/>
        <w:jc w:val="both"/>
        <w:rPr>
          <w:i/>
        </w:rPr>
      </w:pPr>
    </w:p>
    <w:p w14:paraId="667ABF32" w14:textId="53231FB3" w:rsidR="008232F4" w:rsidRPr="00071D10" w:rsidRDefault="008232F4" w:rsidP="008232F4">
      <w:pPr>
        <w:pStyle w:val="ListParagraph"/>
        <w:numPr>
          <w:ilvl w:val="0"/>
          <w:numId w:val="658"/>
        </w:numPr>
        <w:spacing w:before="120" w:after="120"/>
        <w:ind w:left="360"/>
        <w:contextualSpacing w:val="0"/>
        <w:jc w:val="both"/>
      </w:pPr>
      <w:r w:rsidRPr="00071D10">
        <w:t xml:space="preserve">In consideration of the payments to be made by the </w:t>
      </w:r>
      <w:r w:rsidR="002954D0">
        <w:t>Client</w:t>
      </w:r>
      <w:r w:rsidRPr="00071D10">
        <w:t xml:space="preserve"> to the </w:t>
      </w:r>
      <w:r w:rsidR="008031E9">
        <w:t>Consultant</w:t>
      </w:r>
      <w:r w:rsidRPr="00071D10">
        <w:t xml:space="preserve"> as specified in this Call-off Contract, the </w:t>
      </w:r>
      <w:r w:rsidR="008031E9">
        <w:t>Consultant</w:t>
      </w:r>
      <w:r w:rsidRPr="00071D10">
        <w:t xml:space="preserve"> hereby covenants with the </w:t>
      </w:r>
      <w:r w:rsidR="002954D0">
        <w:t>Client</w:t>
      </w:r>
      <w:r w:rsidRPr="00071D10">
        <w:t xml:space="preserve"> to provide the Services in conformity in all respects with the provisions of the Contract.</w:t>
      </w:r>
    </w:p>
    <w:p w14:paraId="0E05D42F" w14:textId="61E60E43" w:rsidR="008232F4" w:rsidRDefault="008232F4" w:rsidP="008232F4">
      <w:pPr>
        <w:pStyle w:val="ListParagraph"/>
        <w:numPr>
          <w:ilvl w:val="0"/>
          <w:numId w:val="658"/>
        </w:numPr>
        <w:spacing w:before="120" w:after="120"/>
        <w:ind w:left="360"/>
        <w:contextualSpacing w:val="0"/>
        <w:jc w:val="both"/>
      </w:pPr>
      <w:r w:rsidRPr="00071D10">
        <w:t xml:space="preserve">The </w:t>
      </w:r>
      <w:r w:rsidR="002954D0">
        <w:t>Client</w:t>
      </w:r>
      <w:r w:rsidRPr="00071D10">
        <w:t xml:space="preserve"> hereby covenants to pay the </w:t>
      </w:r>
      <w:r w:rsidR="008031E9">
        <w:t>Consultant</w:t>
      </w:r>
      <w:r w:rsidRPr="00071D10">
        <w:t xml:space="preserve"> in consideration of the provision of the Services, the Contract Price or such other sum as may become payable under the provisions of the Contract at the times and in the manner prescribed by the Contract.</w:t>
      </w:r>
    </w:p>
    <w:p w14:paraId="0127DD65" w14:textId="77777777" w:rsidR="0011132A" w:rsidRPr="004F3FDA" w:rsidRDefault="0011132A" w:rsidP="0011132A">
      <w:pPr>
        <w:pStyle w:val="ListParagraph"/>
        <w:numPr>
          <w:ilvl w:val="0"/>
          <w:numId w:val="658"/>
        </w:numPr>
        <w:spacing w:before="120" w:after="120"/>
        <w:ind w:left="360"/>
        <w:contextualSpacing w:val="0"/>
        <w:rPr>
          <w:b/>
          <w:bCs/>
        </w:rPr>
      </w:pPr>
      <w:r w:rsidRPr="004F3FDA">
        <w:rPr>
          <w:b/>
          <w:bCs/>
        </w:rPr>
        <w:t>Contract Documents</w:t>
      </w:r>
    </w:p>
    <w:p w14:paraId="716519B2" w14:textId="77777777" w:rsidR="0011132A" w:rsidRPr="0007599F" w:rsidRDefault="0011132A" w:rsidP="0011132A">
      <w:pPr>
        <w:suppressAutoHyphens/>
        <w:spacing w:after="240"/>
        <w:contextualSpacing/>
        <w:jc w:val="both"/>
      </w:pPr>
      <w:r w:rsidRPr="0007599F">
        <w:t>The following documents shall be deemed to form and be read and construed as part of this Call-off Contract. This Call-off Contract shall prevail over all other contract documents.</w:t>
      </w:r>
    </w:p>
    <w:p w14:paraId="4E97AFBC" w14:textId="77777777" w:rsidR="0011132A" w:rsidRPr="0007599F" w:rsidRDefault="0011132A" w:rsidP="0011132A">
      <w:pPr>
        <w:suppressAutoHyphens/>
        <w:spacing w:after="240"/>
        <w:ind w:left="360"/>
        <w:contextualSpacing/>
        <w:jc w:val="both"/>
      </w:pPr>
    </w:p>
    <w:p w14:paraId="2C3D9E3C" w14:textId="77777777" w:rsidR="0011132A" w:rsidRPr="0007599F" w:rsidRDefault="0011132A" w:rsidP="0011132A">
      <w:pPr>
        <w:numPr>
          <w:ilvl w:val="0"/>
          <w:numId w:val="661"/>
        </w:numPr>
        <w:spacing w:before="120" w:after="120" w:line="259" w:lineRule="auto"/>
      </w:pPr>
      <w:r>
        <w:t>Consultant</w:t>
      </w:r>
      <w:r w:rsidRPr="0007599F">
        <w:t xml:space="preserve">’s </w:t>
      </w:r>
      <w:r>
        <w:t>Proposal</w:t>
      </w:r>
      <w:r w:rsidRPr="0007599F">
        <w:t xml:space="preserve"> (</w:t>
      </w:r>
      <w:r>
        <w:t xml:space="preserve">as </w:t>
      </w:r>
      <w:r w:rsidRPr="0007599F">
        <w:t>applicable)</w:t>
      </w:r>
      <w:r>
        <w:t>, and finalized at contract negotiations</w:t>
      </w:r>
      <w:r w:rsidRPr="0007599F">
        <w:t xml:space="preserve"> </w:t>
      </w:r>
    </w:p>
    <w:p w14:paraId="52EC1C97" w14:textId="77777777" w:rsidR="0011132A" w:rsidRDefault="0011132A" w:rsidP="0011132A">
      <w:pPr>
        <w:numPr>
          <w:ilvl w:val="0"/>
          <w:numId w:val="661"/>
        </w:numPr>
        <w:spacing w:before="120" w:after="120" w:line="259" w:lineRule="auto"/>
      </w:pPr>
      <w:r w:rsidRPr="0007599F">
        <w:t xml:space="preserve">Addenda No. </w:t>
      </w:r>
      <w:r w:rsidRPr="0007599F">
        <w:softHyphen/>
      </w:r>
      <w:r w:rsidRPr="0007599F">
        <w:softHyphen/>
        <w:t>___ (if any)</w:t>
      </w:r>
    </w:p>
    <w:p w14:paraId="4711C0EB" w14:textId="77777777" w:rsidR="0011132A" w:rsidRPr="005B4B8F" w:rsidRDefault="0011132A" w:rsidP="0011132A">
      <w:pPr>
        <w:numPr>
          <w:ilvl w:val="0"/>
          <w:numId w:val="661"/>
        </w:numPr>
        <w:spacing w:before="120" w:after="120" w:line="259" w:lineRule="auto"/>
        <w:rPr>
          <w:i/>
        </w:rPr>
      </w:pPr>
      <w:r w:rsidRPr="0007599F">
        <w:t>Call-off Contract</w:t>
      </w:r>
      <w:r>
        <w:t xml:space="preserve">- </w:t>
      </w:r>
      <w:r w:rsidRPr="0007599F">
        <w:t>Conditions of Contract</w:t>
      </w:r>
    </w:p>
    <w:p w14:paraId="0F22DF13" w14:textId="77777777" w:rsidR="0011132A" w:rsidRPr="005B4B8F" w:rsidRDefault="0011132A" w:rsidP="0011132A">
      <w:pPr>
        <w:suppressAutoHyphens/>
        <w:spacing w:before="120" w:after="120"/>
        <w:ind w:left="360"/>
        <w:jc w:val="both"/>
      </w:pPr>
      <w:r w:rsidRPr="005B4B8F">
        <w:t xml:space="preserve">and by reference the following documents: </w:t>
      </w:r>
    </w:p>
    <w:p w14:paraId="47D49E5D" w14:textId="77777777" w:rsidR="0011132A" w:rsidRPr="0007599F" w:rsidRDefault="0011132A" w:rsidP="0011132A">
      <w:pPr>
        <w:numPr>
          <w:ilvl w:val="0"/>
          <w:numId w:val="661"/>
        </w:numPr>
        <w:spacing w:before="120" w:after="120" w:line="259" w:lineRule="auto"/>
      </w:pPr>
      <w:r w:rsidRPr="0007599F">
        <w:t xml:space="preserve">Framework Agreement </w:t>
      </w:r>
    </w:p>
    <w:p w14:paraId="42CC340C" w14:textId="5B013350" w:rsidR="0011132A" w:rsidRDefault="0011132A" w:rsidP="0011132A">
      <w:pPr>
        <w:numPr>
          <w:ilvl w:val="0"/>
          <w:numId w:val="661"/>
        </w:numPr>
        <w:spacing w:before="120" w:after="120" w:line="259" w:lineRule="auto"/>
        <w:rPr>
          <w:i/>
        </w:rPr>
      </w:pPr>
      <w:r w:rsidRPr="0007599F">
        <w:t xml:space="preserve"> </w:t>
      </w:r>
      <w:r w:rsidRPr="0007599F">
        <w:rPr>
          <w:i/>
        </w:rPr>
        <w:t xml:space="preserve">[insert relevant </w:t>
      </w:r>
      <w:r>
        <w:rPr>
          <w:i/>
        </w:rPr>
        <w:t xml:space="preserve">schedules </w:t>
      </w:r>
      <w:r w:rsidRPr="0007599F">
        <w:rPr>
          <w:i/>
        </w:rPr>
        <w:t xml:space="preserve">from </w:t>
      </w:r>
      <w:r>
        <w:rPr>
          <w:i/>
        </w:rPr>
        <w:t xml:space="preserve">the Framework Agreement </w:t>
      </w:r>
      <w:r w:rsidRPr="0007599F">
        <w:rPr>
          <w:i/>
        </w:rPr>
        <w:t>schedule</w:t>
      </w:r>
      <w:r>
        <w:rPr>
          <w:i/>
        </w:rPr>
        <w:t xml:space="preserve">s </w:t>
      </w:r>
      <w:r w:rsidRPr="0007599F">
        <w:rPr>
          <w:i/>
        </w:rPr>
        <w:t xml:space="preserve">as applicable to the </w:t>
      </w:r>
      <w:r w:rsidRPr="0007599F">
        <w:t>Call-off</w:t>
      </w:r>
      <w:r w:rsidRPr="0007599F">
        <w:rPr>
          <w:i/>
        </w:rPr>
        <w:t xml:space="preserve"> contract]</w:t>
      </w:r>
    </w:p>
    <w:p w14:paraId="51BE008C" w14:textId="1B7B46E0" w:rsidR="0011132A" w:rsidRDefault="0011132A" w:rsidP="00A16996">
      <w:pPr>
        <w:numPr>
          <w:ilvl w:val="0"/>
          <w:numId w:val="661"/>
        </w:numPr>
        <w:spacing w:before="120" w:after="120" w:line="259" w:lineRule="auto"/>
        <w:ind w:left="810"/>
        <w:jc w:val="both"/>
      </w:pPr>
      <w:r w:rsidRPr="00A16996">
        <w:rPr>
          <w:i/>
        </w:rPr>
        <w:t>[List any other document]</w:t>
      </w:r>
    </w:p>
    <w:p w14:paraId="10A9BB96" w14:textId="77777777" w:rsidR="008232F4" w:rsidRPr="003A16C0" w:rsidRDefault="008232F4" w:rsidP="008232F4">
      <w:pPr>
        <w:suppressAutoHyphens/>
        <w:spacing w:after="240"/>
        <w:contextualSpacing/>
        <w:jc w:val="both"/>
      </w:pPr>
    </w:p>
    <w:p w14:paraId="185EEEC0" w14:textId="2E51D042" w:rsidR="008232F4" w:rsidRPr="00071D10" w:rsidRDefault="008232F4" w:rsidP="00A16996">
      <w:pPr>
        <w:spacing w:after="120"/>
      </w:pPr>
      <w:r w:rsidRPr="00071D10">
        <w:t xml:space="preserve">For and on behalf of the </w:t>
      </w:r>
      <w:r w:rsidR="002954D0">
        <w:t>Client</w:t>
      </w:r>
    </w:p>
    <w:p w14:paraId="0CFA0D80" w14:textId="77777777" w:rsidR="008232F4" w:rsidRPr="00071D10" w:rsidRDefault="008232F4" w:rsidP="008232F4">
      <w:pPr>
        <w:tabs>
          <w:tab w:val="left" w:pos="900"/>
          <w:tab w:val="left" w:pos="7200"/>
        </w:tabs>
      </w:pPr>
      <w:r w:rsidRPr="00071D10">
        <w:t>Signed:</w:t>
      </w:r>
      <w:r w:rsidRPr="00071D10">
        <w:tab/>
      </w:r>
      <w:r w:rsidRPr="00071D10">
        <w:rPr>
          <w:i/>
          <w:iCs/>
        </w:rPr>
        <w:t xml:space="preserve">[insert signature] </w:t>
      </w:r>
      <w:r w:rsidRPr="00071D10">
        <w:tab/>
      </w:r>
    </w:p>
    <w:p w14:paraId="6FE4A17E" w14:textId="77777777" w:rsidR="008232F4" w:rsidRPr="00071D10" w:rsidRDefault="008232F4" w:rsidP="008232F4">
      <w:pPr>
        <w:tabs>
          <w:tab w:val="left" w:pos="900"/>
          <w:tab w:val="left" w:pos="7200"/>
        </w:tabs>
        <w:rPr>
          <w:u w:val="single"/>
        </w:rPr>
      </w:pPr>
      <w:r w:rsidRPr="00071D10">
        <w:t xml:space="preserve">in the capacity of </w:t>
      </w:r>
      <w:r w:rsidRPr="00071D10">
        <w:rPr>
          <w:i/>
        </w:rPr>
        <w:t>[insert title or other appropriate designation]</w:t>
      </w:r>
    </w:p>
    <w:p w14:paraId="31144F3E" w14:textId="77777777" w:rsidR="008232F4" w:rsidRPr="00071D10" w:rsidRDefault="008232F4" w:rsidP="008232F4">
      <w:pPr>
        <w:tabs>
          <w:tab w:val="left" w:pos="7200"/>
        </w:tabs>
        <w:rPr>
          <w:i/>
          <w:iCs/>
        </w:rPr>
      </w:pPr>
      <w:r w:rsidRPr="00071D10">
        <w:t xml:space="preserve">In the presence of </w:t>
      </w:r>
      <w:r w:rsidRPr="00071D10">
        <w:rPr>
          <w:i/>
          <w:iCs/>
        </w:rPr>
        <w:t>[insert identification of official witness]</w:t>
      </w:r>
    </w:p>
    <w:p w14:paraId="7330C9B9" w14:textId="77777777" w:rsidR="008232F4" w:rsidRPr="00071D10" w:rsidRDefault="008232F4" w:rsidP="00A16996">
      <w:pPr>
        <w:tabs>
          <w:tab w:val="left" w:pos="7200"/>
        </w:tabs>
        <w:spacing w:after="240"/>
        <w:rPr>
          <w:u w:val="single"/>
        </w:rPr>
      </w:pPr>
      <w:r w:rsidRPr="00071D10">
        <w:rPr>
          <w:i/>
          <w:iCs/>
        </w:rPr>
        <w:t>Date:__________________________</w:t>
      </w:r>
    </w:p>
    <w:p w14:paraId="31B7B3FF" w14:textId="36C3B086" w:rsidR="008232F4" w:rsidRPr="00071D10" w:rsidRDefault="008232F4" w:rsidP="00A16996">
      <w:pPr>
        <w:spacing w:after="120"/>
      </w:pPr>
      <w:r w:rsidRPr="00071D10">
        <w:t xml:space="preserve">For and on behalf of the </w:t>
      </w:r>
      <w:r w:rsidR="008031E9">
        <w:t>Consultant</w:t>
      </w:r>
    </w:p>
    <w:p w14:paraId="6F8105CA" w14:textId="1FD2BF14" w:rsidR="008232F4" w:rsidRPr="00071D10" w:rsidRDefault="008232F4" w:rsidP="008232F4">
      <w:pPr>
        <w:tabs>
          <w:tab w:val="left" w:pos="900"/>
          <w:tab w:val="left" w:pos="7200"/>
        </w:tabs>
        <w:rPr>
          <w:u w:val="single"/>
        </w:rPr>
      </w:pPr>
      <w:r w:rsidRPr="00071D10">
        <w:t xml:space="preserve">Signed: </w:t>
      </w:r>
      <w:r w:rsidRPr="00071D10">
        <w:rPr>
          <w:i/>
          <w:iCs/>
        </w:rPr>
        <w:t xml:space="preserve">[insert signature of authorized representative(s) of the </w:t>
      </w:r>
      <w:r w:rsidR="008031E9">
        <w:rPr>
          <w:i/>
          <w:iCs/>
        </w:rPr>
        <w:t>Consultant</w:t>
      </w:r>
      <w:r w:rsidRPr="00071D10">
        <w:rPr>
          <w:i/>
          <w:iCs/>
        </w:rPr>
        <w:t>]</w:t>
      </w:r>
      <w:r w:rsidRPr="00071D10">
        <w:t xml:space="preserve"> </w:t>
      </w:r>
    </w:p>
    <w:p w14:paraId="43C81383" w14:textId="77777777" w:rsidR="008232F4" w:rsidRPr="00071D10" w:rsidRDefault="008232F4" w:rsidP="008232F4">
      <w:pPr>
        <w:tabs>
          <w:tab w:val="left" w:pos="900"/>
          <w:tab w:val="left" w:pos="7200"/>
        </w:tabs>
        <w:rPr>
          <w:u w:val="single"/>
        </w:rPr>
      </w:pPr>
      <w:r w:rsidRPr="00071D10">
        <w:t xml:space="preserve">in the capacity of </w:t>
      </w:r>
      <w:r w:rsidRPr="00071D10">
        <w:rPr>
          <w:i/>
        </w:rPr>
        <w:t>[insert title or other appropriate designation]</w:t>
      </w:r>
    </w:p>
    <w:p w14:paraId="6DA16F9D" w14:textId="77777777" w:rsidR="008232F4" w:rsidRPr="00071D10" w:rsidRDefault="008232F4" w:rsidP="008232F4">
      <w:pPr>
        <w:tabs>
          <w:tab w:val="left" w:pos="900"/>
        </w:tabs>
        <w:rPr>
          <w:u w:val="single"/>
        </w:rPr>
      </w:pPr>
      <w:r w:rsidRPr="00071D10">
        <w:t xml:space="preserve">in the presence of </w:t>
      </w:r>
      <w:r w:rsidRPr="00071D10">
        <w:rPr>
          <w:i/>
          <w:iCs/>
        </w:rPr>
        <w:t>[insert identification of official witness]</w:t>
      </w:r>
    </w:p>
    <w:p w14:paraId="6543D0DF" w14:textId="77777777" w:rsidR="008232F4" w:rsidRDefault="008232F4" w:rsidP="008232F4">
      <w:pPr>
        <w:tabs>
          <w:tab w:val="left" w:pos="7200"/>
        </w:tabs>
        <w:rPr>
          <w:i/>
          <w:iCs/>
        </w:rPr>
      </w:pPr>
      <w:r w:rsidRPr="00071D10">
        <w:rPr>
          <w:i/>
          <w:iCs/>
        </w:rPr>
        <w:t>Date:__________________________</w:t>
      </w:r>
    </w:p>
    <w:p w14:paraId="75B0D825" w14:textId="77777777" w:rsidR="008232F4" w:rsidRDefault="008232F4" w:rsidP="008232F4">
      <w:pPr>
        <w:rPr>
          <w:i/>
          <w:iCs/>
        </w:rPr>
      </w:pPr>
      <w:r>
        <w:rPr>
          <w:i/>
          <w:iCs/>
        </w:rPr>
        <w:br w:type="page"/>
      </w:r>
    </w:p>
    <w:p w14:paraId="1C60FB2E" w14:textId="77777777" w:rsidR="008232F4" w:rsidRPr="004F3FDA" w:rsidRDefault="008232F4" w:rsidP="008232F4">
      <w:pPr>
        <w:pStyle w:val="ListParagraph"/>
        <w:spacing w:before="120" w:after="240"/>
        <w:ind w:left="0"/>
        <w:contextualSpacing w:val="0"/>
        <w:jc w:val="center"/>
        <w:rPr>
          <w:b/>
          <w:sz w:val="36"/>
          <w:szCs w:val="36"/>
        </w:rPr>
      </w:pPr>
      <w:r w:rsidRPr="004F3FDA">
        <w:rPr>
          <w:b/>
          <w:sz w:val="36"/>
          <w:szCs w:val="36"/>
        </w:rPr>
        <w:t>Call-off Contract- Conditions of Contract (CoC)</w:t>
      </w:r>
    </w:p>
    <w:p w14:paraId="4F90D160" w14:textId="717E2F76" w:rsidR="008232F4" w:rsidRPr="005B4B8F" w:rsidRDefault="008232F4" w:rsidP="008232F4">
      <w:pPr>
        <w:pStyle w:val="ListParagraph"/>
        <w:spacing w:before="120" w:after="120"/>
        <w:ind w:left="0"/>
        <w:contextualSpacing w:val="0"/>
        <w:jc w:val="both"/>
        <w:rPr>
          <w:b/>
          <w:i/>
          <w:iCs/>
        </w:rPr>
      </w:pPr>
      <w:r w:rsidRPr="005B4B8F">
        <w:rPr>
          <w:b/>
          <w:i/>
          <w:iCs/>
        </w:rPr>
        <w:t>[Note to the Procuring Agency: In the interest of harmonization</w:t>
      </w:r>
      <w:r>
        <w:rPr>
          <w:b/>
          <w:i/>
          <w:iCs/>
        </w:rPr>
        <w:t xml:space="preserve"> and </w:t>
      </w:r>
      <w:r w:rsidRPr="005B4B8F">
        <w:rPr>
          <w:b/>
          <w:i/>
          <w:iCs/>
        </w:rPr>
        <w:t xml:space="preserve">simplification for the Call-off </w:t>
      </w:r>
      <w:r>
        <w:rPr>
          <w:b/>
          <w:i/>
          <w:iCs/>
        </w:rPr>
        <w:t>C</w:t>
      </w:r>
      <w:r w:rsidRPr="005B4B8F">
        <w:rPr>
          <w:b/>
          <w:i/>
          <w:iCs/>
        </w:rPr>
        <w:t xml:space="preserve">ontract </w:t>
      </w:r>
      <w:r w:rsidR="002954D0">
        <w:rPr>
          <w:b/>
          <w:i/>
          <w:iCs/>
        </w:rPr>
        <w:t>Client</w:t>
      </w:r>
      <w:r w:rsidRPr="005B4B8F">
        <w:rPr>
          <w:b/>
          <w:i/>
          <w:iCs/>
        </w:rPr>
        <w:t>/s, the Procuring Agency</w:t>
      </w:r>
      <w:r>
        <w:rPr>
          <w:b/>
          <w:i/>
          <w:iCs/>
        </w:rPr>
        <w:t xml:space="preserve"> (FA) </w:t>
      </w:r>
      <w:r w:rsidRPr="007829AA">
        <w:rPr>
          <w:b/>
          <w:i/>
          <w:iCs/>
          <w:u w:val="single"/>
        </w:rPr>
        <w:t>may</w:t>
      </w:r>
      <w:r>
        <w:rPr>
          <w:b/>
          <w:i/>
          <w:iCs/>
        </w:rPr>
        <w:t xml:space="preserve"> </w:t>
      </w:r>
      <w:r w:rsidRPr="005B4B8F">
        <w:rPr>
          <w:b/>
          <w:i/>
          <w:iCs/>
        </w:rPr>
        <w:t>fill in</w:t>
      </w:r>
      <w:r>
        <w:rPr>
          <w:b/>
          <w:i/>
          <w:iCs/>
        </w:rPr>
        <w:t xml:space="preserve">, </w:t>
      </w:r>
      <w:r w:rsidRPr="007829AA">
        <w:rPr>
          <w:b/>
          <w:i/>
          <w:iCs/>
          <w:u w:val="single"/>
        </w:rPr>
        <w:t>to the extent practicable</w:t>
      </w:r>
      <w:r w:rsidRPr="005B4B8F">
        <w:rPr>
          <w:b/>
          <w:i/>
          <w:iCs/>
        </w:rPr>
        <w:t>, the information to be filled in in this section</w:t>
      </w:r>
      <w:r>
        <w:rPr>
          <w:b/>
          <w:i/>
          <w:iCs/>
        </w:rPr>
        <w:t xml:space="preserve"> and </w:t>
      </w:r>
      <w:r w:rsidRPr="005B4B8F">
        <w:rPr>
          <w:b/>
          <w:i/>
          <w:iCs/>
        </w:rPr>
        <w:t xml:space="preserve">clearly marking </w:t>
      </w:r>
      <w:r>
        <w:rPr>
          <w:b/>
          <w:i/>
          <w:iCs/>
        </w:rPr>
        <w:t xml:space="preserve">specific </w:t>
      </w:r>
      <w:r w:rsidRPr="005B4B8F">
        <w:rPr>
          <w:b/>
          <w:i/>
          <w:iCs/>
        </w:rPr>
        <w:t>information</w:t>
      </w:r>
      <w:r>
        <w:rPr>
          <w:b/>
          <w:i/>
          <w:iCs/>
        </w:rPr>
        <w:t xml:space="preserve"> that can only/shall be </w:t>
      </w:r>
      <w:r w:rsidRPr="005B4B8F">
        <w:rPr>
          <w:b/>
          <w:i/>
          <w:iCs/>
        </w:rPr>
        <w:t xml:space="preserve">filled in by the Call-off </w:t>
      </w:r>
      <w:r w:rsidR="002954D0">
        <w:rPr>
          <w:b/>
          <w:i/>
          <w:iCs/>
        </w:rPr>
        <w:t>Client</w:t>
      </w:r>
      <w:r w:rsidRPr="005B4B8F">
        <w:rPr>
          <w:b/>
          <w:i/>
          <w:iCs/>
        </w:rPr>
        <w:t>/s</w:t>
      </w:r>
      <w:r>
        <w:rPr>
          <w:b/>
          <w:i/>
          <w:iCs/>
        </w:rPr>
        <w:t>.</w:t>
      </w:r>
      <w:r w:rsidRPr="005B4B8F">
        <w:rPr>
          <w:b/>
          <w:i/>
          <w:iCs/>
        </w:rPr>
        <w:t xml:space="preserve">]  </w:t>
      </w:r>
    </w:p>
    <w:p w14:paraId="51310B5E" w14:textId="0EF71969" w:rsidR="008232F4" w:rsidRDefault="008232F4" w:rsidP="00446849">
      <w:pPr>
        <w:pStyle w:val="ListParagraph"/>
        <w:spacing w:before="120" w:after="120"/>
        <w:ind w:left="0"/>
        <w:contextualSpacing w:val="0"/>
      </w:pPr>
      <w:r w:rsidRPr="00CF0460">
        <w:rPr>
          <w:bCs/>
        </w:rPr>
        <w:t>The</w:t>
      </w:r>
      <w:r>
        <w:rPr>
          <w:bCs/>
        </w:rPr>
        <w:t xml:space="preserve"> </w:t>
      </w:r>
      <w:r w:rsidRPr="00CF0460">
        <w:rPr>
          <w:bCs/>
        </w:rPr>
        <w:t xml:space="preserve">following Call-off Contract Conditions of Contract apply to </w:t>
      </w:r>
      <w:r>
        <w:rPr>
          <w:bCs/>
        </w:rPr>
        <w:t>the</w:t>
      </w:r>
      <w:r w:rsidRPr="00CF0460">
        <w:rPr>
          <w:bCs/>
        </w:rPr>
        <w:t xml:space="preserve"> Call-off Contract </w:t>
      </w:r>
    </w:p>
    <w:p w14:paraId="1D21B111" w14:textId="2FC383DB" w:rsidR="008232F4" w:rsidRPr="00446849" w:rsidRDefault="008232F4" w:rsidP="00446849">
      <w:pPr>
        <w:pStyle w:val="ListParagraph"/>
        <w:keepNext/>
        <w:numPr>
          <w:ilvl w:val="0"/>
          <w:numId w:val="717"/>
        </w:numPr>
        <w:spacing w:before="120" w:after="120"/>
        <w:rPr>
          <w:b/>
          <w:bCs/>
        </w:rPr>
      </w:pPr>
      <w:r w:rsidRPr="00446849">
        <w:rPr>
          <w:b/>
          <w:bCs/>
        </w:rPr>
        <w:t>Contract Price and Schedule of Payments</w:t>
      </w:r>
    </w:p>
    <w:p w14:paraId="3092A215" w14:textId="77777777" w:rsidR="008232F4" w:rsidRPr="00446849" w:rsidRDefault="008232F4" w:rsidP="008232F4">
      <w:pPr>
        <w:pStyle w:val="CCLSSubclauses"/>
        <w:numPr>
          <w:ilvl w:val="0"/>
          <w:numId w:val="0"/>
        </w:numPr>
        <w:rPr>
          <w:b/>
          <w:i/>
          <w:iCs/>
          <w:lang w:val="en-US"/>
        </w:rPr>
      </w:pPr>
      <w:r w:rsidRPr="00446849">
        <w:rPr>
          <w:b/>
          <w:i/>
          <w:iCs/>
          <w:lang w:val="en-US"/>
        </w:rPr>
        <w:t>[Insert one of the following two options for bullet point (a)]</w:t>
      </w:r>
    </w:p>
    <w:p w14:paraId="0460CF5B" w14:textId="02A4C983" w:rsidR="008232F4" w:rsidRPr="00446849" w:rsidRDefault="008232F4" w:rsidP="008232F4">
      <w:pPr>
        <w:pStyle w:val="CCLSSubclauses"/>
        <w:numPr>
          <w:ilvl w:val="0"/>
          <w:numId w:val="0"/>
        </w:numPr>
        <w:ind w:left="-206"/>
        <w:rPr>
          <w:b/>
          <w:i/>
          <w:iCs/>
          <w:lang w:val="en-US"/>
        </w:rPr>
      </w:pPr>
      <w:r w:rsidRPr="00446849">
        <w:rPr>
          <w:b/>
          <w:i/>
          <w:iCs/>
          <w:lang w:val="en-US"/>
        </w:rPr>
        <w:t xml:space="preserve"> [Option 1- Lump-Sum Contracts]</w:t>
      </w:r>
    </w:p>
    <w:p w14:paraId="10FF93BA" w14:textId="77777777" w:rsidR="008232F4" w:rsidRPr="0020555B" w:rsidRDefault="008232F4" w:rsidP="008232F4">
      <w:pPr>
        <w:pStyle w:val="CCLSSubclauses"/>
        <w:numPr>
          <w:ilvl w:val="0"/>
          <w:numId w:val="672"/>
        </w:numPr>
        <w:ind w:left="964" w:hanging="450"/>
        <w:rPr>
          <w:b/>
          <w:bCs/>
        </w:rPr>
      </w:pPr>
      <w:r w:rsidRPr="0020555B">
        <w:rPr>
          <w:b/>
          <w:bCs/>
        </w:rPr>
        <w:t xml:space="preserve">Contract Price </w:t>
      </w:r>
      <w:r w:rsidRPr="0020555B">
        <w:rPr>
          <w:b/>
          <w:bCs/>
          <w:i/>
          <w:iCs/>
        </w:rPr>
        <w:t>[Modify as appropriate]</w:t>
      </w:r>
    </w:p>
    <w:p w14:paraId="37D30CDB" w14:textId="77777777" w:rsidR="008232F4" w:rsidRPr="0020555B" w:rsidRDefault="008232F4" w:rsidP="008232F4">
      <w:pPr>
        <w:numPr>
          <w:ilvl w:val="12"/>
          <w:numId w:val="0"/>
        </w:numPr>
        <w:spacing w:before="120" w:after="120"/>
        <w:ind w:left="964" w:right="-72"/>
        <w:jc w:val="both"/>
        <w:rPr>
          <w:b/>
        </w:rPr>
      </w:pPr>
      <w:r w:rsidRPr="0020555B">
        <w:rPr>
          <w:bCs/>
        </w:rPr>
        <w:t xml:space="preserve">The </w:t>
      </w:r>
      <w:r w:rsidRPr="0020555B">
        <w:rPr>
          <w:b/>
        </w:rPr>
        <w:t xml:space="preserve">Contract price </w:t>
      </w:r>
      <w:r w:rsidRPr="0020555B">
        <w:rPr>
          <w:bCs/>
        </w:rPr>
        <w:t>is:</w:t>
      </w:r>
      <w:r w:rsidRPr="0020555B">
        <w:t xml:space="preserve"> ____________________ </w:t>
      </w:r>
      <w:r w:rsidRPr="0020555B">
        <w:rPr>
          <w:i/>
        </w:rPr>
        <w:t>[insert amount and currency/ies as applicable] [</w:t>
      </w:r>
      <w:r w:rsidRPr="0020555B">
        <w:rPr>
          <w:b/>
          <w:bCs/>
          <w:i/>
        </w:rPr>
        <w:t>indicate</w:t>
      </w:r>
      <w:r w:rsidRPr="0020555B">
        <w:rPr>
          <w:i/>
        </w:rPr>
        <w:t xml:space="preserve"> “</w:t>
      </w:r>
      <w:r w:rsidRPr="0020555B">
        <w:rPr>
          <w:bCs/>
        </w:rPr>
        <w:t>inclusive”</w:t>
      </w:r>
      <w:r w:rsidRPr="0020555B">
        <w:rPr>
          <w:bCs/>
          <w:i/>
        </w:rPr>
        <w:t xml:space="preserve"> or “</w:t>
      </w:r>
      <w:r w:rsidRPr="0020555B">
        <w:rPr>
          <w:bCs/>
        </w:rPr>
        <w:t>exclusive”</w:t>
      </w:r>
      <w:r w:rsidRPr="0020555B">
        <w:rPr>
          <w:i/>
        </w:rPr>
        <w:t xml:space="preserve">] </w:t>
      </w:r>
      <w:r w:rsidRPr="0020555B">
        <w:rPr>
          <w:bCs/>
        </w:rPr>
        <w:t>of local indirect taxes.</w:t>
      </w:r>
    </w:p>
    <w:p w14:paraId="36A0EF92" w14:textId="77777777" w:rsidR="008232F4" w:rsidRPr="0020555B" w:rsidRDefault="008232F4" w:rsidP="008232F4">
      <w:pPr>
        <w:numPr>
          <w:ilvl w:val="12"/>
          <w:numId w:val="0"/>
        </w:numPr>
        <w:spacing w:before="120" w:after="120"/>
        <w:ind w:left="964" w:right="-72"/>
        <w:jc w:val="both"/>
        <w:rPr>
          <w:bCs/>
        </w:rPr>
      </w:pPr>
      <w:r w:rsidRPr="0020555B">
        <w:rPr>
          <w:bCs/>
        </w:rPr>
        <w:t xml:space="preserve">Any indirect local taxes chargeable in respect of this Contract for the Services provided by the Consultant shall </w:t>
      </w:r>
      <w:r w:rsidRPr="0020555B">
        <w:rPr>
          <w:bCs/>
          <w:i/>
        </w:rPr>
        <w:t>[</w:t>
      </w:r>
      <w:r w:rsidRPr="0020555B">
        <w:rPr>
          <w:b/>
          <w:i/>
        </w:rPr>
        <w:t>insert as appropriate</w:t>
      </w:r>
      <w:r w:rsidRPr="0020555B">
        <w:rPr>
          <w:bCs/>
          <w:i/>
        </w:rPr>
        <w:t>: “</w:t>
      </w:r>
      <w:r w:rsidRPr="0020555B">
        <w:rPr>
          <w:bCs/>
        </w:rPr>
        <w:t>be paid</w:t>
      </w:r>
      <w:r w:rsidRPr="0020555B">
        <w:rPr>
          <w:bCs/>
          <w:i/>
        </w:rPr>
        <w:t>” or “</w:t>
      </w:r>
      <w:r w:rsidRPr="0020555B">
        <w:rPr>
          <w:bCs/>
        </w:rPr>
        <w:t>reimbursed</w:t>
      </w:r>
      <w:r w:rsidRPr="0020555B">
        <w:rPr>
          <w:bCs/>
          <w:i/>
        </w:rPr>
        <w:t>”]</w:t>
      </w:r>
      <w:r w:rsidRPr="0020555B">
        <w:rPr>
          <w:bCs/>
        </w:rPr>
        <w:t xml:space="preserve"> by the Client </w:t>
      </w:r>
      <w:r w:rsidRPr="0020555B">
        <w:rPr>
          <w:bCs/>
          <w:i/>
        </w:rPr>
        <w:t>[</w:t>
      </w:r>
      <w:r w:rsidRPr="0020555B">
        <w:rPr>
          <w:b/>
          <w:i/>
        </w:rPr>
        <w:t>insert as appropriate</w:t>
      </w:r>
      <w:r w:rsidRPr="0020555B">
        <w:rPr>
          <w:bCs/>
          <w:i/>
        </w:rPr>
        <w:t xml:space="preserve">: </w:t>
      </w:r>
      <w:r w:rsidRPr="0020555B">
        <w:rPr>
          <w:bCs/>
        </w:rPr>
        <w:t>“for” or “to</w:t>
      </w:r>
      <w:r w:rsidRPr="0020555B">
        <w:rPr>
          <w:bCs/>
          <w:i/>
        </w:rPr>
        <w:t>”]</w:t>
      </w:r>
      <w:r w:rsidRPr="0020555B">
        <w:rPr>
          <w:bCs/>
        </w:rPr>
        <w:t xml:space="preserve"> the Consultant. </w:t>
      </w:r>
    </w:p>
    <w:p w14:paraId="57138EDA" w14:textId="77777777" w:rsidR="008232F4" w:rsidRPr="0020555B" w:rsidRDefault="008232F4" w:rsidP="008232F4">
      <w:pPr>
        <w:pStyle w:val="CCLSSubclauses"/>
        <w:numPr>
          <w:ilvl w:val="0"/>
          <w:numId w:val="0"/>
        </w:numPr>
        <w:ind w:left="964" w:hanging="8"/>
        <w:rPr>
          <w:i/>
          <w:iCs/>
        </w:rPr>
      </w:pPr>
      <w:r w:rsidRPr="0020555B">
        <w:rPr>
          <w:bCs/>
        </w:rPr>
        <w:t>The amount of such taxes is ____________________</w:t>
      </w:r>
      <w:r w:rsidRPr="0020555B">
        <w:rPr>
          <w:b/>
        </w:rPr>
        <w:t xml:space="preserve"> </w:t>
      </w:r>
      <w:r w:rsidRPr="0020555B">
        <w:rPr>
          <w:b/>
          <w:i/>
          <w:iCs/>
        </w:rPr>
        <w:t>[insert the amount as finalized at the Contract’s negotiations on the basis of the estimates provided by the Consultant]</w:t>
      </w:r>
    </w:p>
    <w:p w14:paraId="245C20BB" w14:textId="77777777" w:rsidR="008232F4" w:rsidRPr="008B01E8" w:rsidRDefault="008232F4" w:rsidP="008232F4">
      <w:pPr>
        <w:pStyle w:val="CCLSSubclauses"/>
        <w:numPr>
          <w:ilvl w:val="0"/>
          <w:numId w:val="0"/>
        </w:numPr>
        <w:ind w:left="964"/>
        <w:rPr>
          <w:i/>
          <w:iCs/>
          <w:u w:val="single"/>
        </w:rPr>
      </w:pPr>
      <w:r w:rsidRPr="008B01E8">
        <w:rPr>
          <w:b/>
          <w:bCs/>
          <w:u w:val="single"/>
        </w:rPr>
        <w:t xml:space="preserve">Schedule of Payments </w:t>
      </w:r>
      <w:r w:rsidRPr="008B01E8">
        <w:rPr>
          <w:b/>
          <w:bCs/>
          <w:i/>
          <w:iCs/>
          <w:u w:val="single"/>
        </w:rPr>
        <w:t>[Modify as appropriate]</w:t>
      </w:r>
    </w:p>
    <w:p w14:paraId="7D60701C" w14:textId="77777777" w:rsidR="008232F4" w:rsidRPr="0020555B" w:rsidRDefault="008232F4" w:rsidP="008232F4">
      <w:pPr>
        <w:tabs>
          <w:tab w:val="left" w:pos="2700"/>
          <w:tab w:val="left" w:pos="7650"/>
          <w:tab w:val="left" w:pos="8010"/>
        </w:tabs>
        <w:spacing w:before="120" w:after="120"/>
        <w:ind w:left="964"/>
        <w:jc w:val="both"/>
        <w:rPr>
          <w:lang w:val="en-GB"/>
        </w:rPr>
      </w:pPr>
      <w:r w:rsidRPr="0020555B">
        <w:rPr>
          <w:lang w:val="en-GB"/>
        </w:rPr>
        <w:t>The schedule of payments is specified below:</w:t>
      </w:r>
    </w:p>
    <w:p w14:paraId="77B9DBA1" w14:textId="54DBC6D6" w:rsidR="008232F4" w:rsidRPr="0020555B" w:rsidRDefault="008232F4" w:rsidP="008232F4">
      <w:pPr>
        <w:pStyle w:val="ListParagraph"/>
        <w:numPr>
          <w:ilvl w:val="0"/>
          <w:numId w:val="671"/>
        </w:numPr>
        <w:spacing w:before="120" w:after="120"/>
        <w:ind w:left="1324"/>
        <w:contextualSpacing w:val="0"/>
        <w:jc w:val="both"/>
        <w:rPr>
          <w:b/>
          <w:bCs/>
          <w:lang w:val="en-GB"/>
        </w:rPr>
      </w:pPr>
      <w:r w:rsidRPr="0020555B">
        <w:rPr>
          <w:b/>
          <w:bCs/>
          <w:lang w:val="en-GB"/>
        </w:rPr>
        <w:t xml:space="preserve">An advance payment of </w:t>
      </w:r>
      <w:r w:rsidRPr="0020555B">
        <w:rPr>
          <w:b/>
          <w:bCs/>
          <w:i/>
          <w:iCs/>
          <w:lang w:val="en-GB"/>
        </w:rPr>
        <w:t>[insert % of Contract Price]</w:t>
      </w:r>
      <w:r w:rsidRPr="0020555B">
        <w:rPr>
          <w:b/>
          <w:bCs/>
          <w:lang w:val="en-GB"/>
        </w:rPr>
        <w:t xml:space="preserve"> </w:t>
      </w:r>
      <w:r w:rsidRPr="0020555B">
        <w:rPr>
          <w:lang w:val="en-GB"/>
        </w:rPr>
        <w:t xml:space="preserve">within </w:t>
      </w:r>
      <w:r w:rsidRPr="0020555B">
        <w:rPr>
          <w:b/>
          <w:bCs/>
          <w:i/>
          <w:iCs/>
          <w:lang w:val="en-GB"/>
        </w:rPr>
        <w:t>[ insert number of days]</w:t>
      </w:r>
      <w:r w:rsidRPr="0020555B">
        <w:rPr>
          <w:b/>
          <w:bCs/>
          <w:lang w:val="en-GB"/>
        </w:rPr>
        <w:t xml:space="preserve"> </w:t>
      </w:r>
      <w:r w:rsidRPr="0020555B">
        <w:rPr>
          <w:lang w:val="en-GB"/>
        </w:rPr>
        <w:t>following receipt of an advance bank payment guarantee by the Client. The advance payment will be set off by the Client in equal portions against the lump-sum instalments</w:t>
      </w:r>
      <w:r w:rsidRPr="0020555B">
        <w:rPr>
          <w:b/>
          <w:bCs/>
          <w:lang w:val="en-GB"/>
        </w:rPr>
        <w:t xml:space="preserve"> </w:t>
      </w:r>
    </w:p>
    <w:p w14:paraId="302B9A43" w14:textId="77777777" w:rsidR="008232F4" w:rsidRPr="0020555B" w:rsidRDefault="008232F4" w:rsidP="008232F4">
      <w:pPr>
        <w:pStyle w:val="ListParagraph"/>
        <w:numPr>
          <w:ilvl w:val="0"/>
          <w:numId w:val="671"/>
        </w:numPr>
        <w:spacing w:before="120" w:after="120"/>
        <w:ind w:left="1324"/>
        <w:contextualSpacing w:val="0"/>
        <w:jc w:val="both"/>
        <w:rPr>
          <w:lang w:val="en-GB"/>
        </w:rPr>
      </w:pPr>
      <w:r w:rsidRPr="0020555B">
        <w:rPr>
          <w:b/>
          <w:bCs/>
          <w:lang w:val="en-GB"/>
        </w:rPr>
        <w:t>[insert amount and currency]</w:t>
      </w:r>
      <w:r w:rsidRPr="0020555B">
        <w:rPr>
          <w:lang w:val="en-GB"/>
        </w:rPr>
        <w:t xml:space="preserve"> within </w:t>
      </w:r>
      <w:r w:rsidRPr="0020555B">
        <w:rPr>
          <w:b/>
          <w:bCs/>
          <w:i/>
          <w:iCs/>
          <w:lang w:val="en-GB"/>
        </w:rPr>
        <w:t>[ insert number of days]</w:t>
      </w:r>
      <w:r w:rsidRPr="0020555B">
        <w:rPr>
          <w:lang w:val="en-GB"/>
        </w:rPr>
        <w:t xml:space="preserve"> following the Client's receipt of the draft report, acceptable to the Client; and</w:t>
      </w:r>
    </w:p>
    <w:p w14:paraId="13C9D00A" w14:textId="77777777" w:rsidR="008232F4" w:rsidRPr="0020555B" w:rsidRDefault="008232F4" w:rsidP="008232F4">
      <w:pPr>
        <w:pStyle w:val="ListParagraph"/>
        <w:numPr>
          <w:ilvl w:val="0"/>
          <w:numId w:val="671"/>
        </w:numPr>
        <w:spacing w:before="120" w:after="120"/>
        <w:ind w:left="1324"/>
        <w:contextualSpacing w:val="0"/>
        <w:jc w:val="both"/>
        <w:rPr>
          <w:lang w:val="en-GB"/>
        </w:rPr>
      </w:pPr>
      <w:r w:rsidRPr="0020555B">
        <w:rPr>
          <w:b/>
          <w:bCs/>
          <w:lang w:val="en-GB"/>
        </w:rPr>
        <w:t>[insert amount and currency]</w:t>
      </w:r>
      <w:r w:rsidRPr="0020555B">
        <w:rPr>
          <w:lang w:val="en-GB"/>
        </w:rPr>
        <w:t xml:space="preserve"> within </w:t>
      </w:r>
      <w:r w:rsidRPr="0020555B">
        <w:rPr>
          <w:b/>
          <w:bCs/>
          <w:i/>
          <w:iCs/>
          <w:lang w:val="en-GB"/>
        </w:rPr>
        <w:t>[ insert number of days]</w:t>
      </w:r>
      <w:r w:rsidRPr="0020555B">
        <w:rPr>
          <w:lang w:val="en-GB"/>
        </w:rPr>
        <w:t xml:space="preserve"> following the Client's receipt of the final report, acceptable to the Client.</w:t>
      </w:r>
    </w:p>
    <w:p w14:paraId="403EBEFD" w14:textId="77777777" w:rsidR="008232F4" w:rsidRPr="00C25CA1" w:rsidRDefault="008232F4" w:rsidP="008232F4">
      <w:pPr>
        <w:pStyle w:val="CCLSSubclauses"/>
        <w:numPr>
          <w:ilvl w:val="0"/>
          <w:numId w:val="0"/>
        </w:numPr>
        <w:rPr>
          <w:b/>
          <w:bCs/>
          <w:i/>
          <w:iCs/>
        </w:rPr>
      </w:pPr>
      <w:r w:rsidRPr="00C25CA1">
        <w:rPr>
          <w:b/>
          <w:bCs/>
          <w:i/>
          <w:iCs/>
        </w:rPr>
        <w:t>[Option 2- Time-Based Contracts]</w:t>
      </w:r>
    </w:p>
    <w:p w14:paraId="4231C1F5" w14:textId="77777777" w:rsidR="008232F4" w:rsidRPr="0020555B" w:rsidRDefault="008232F4" w:rsidP="008232F4">
      <w:pPr>
        <w:pStyle w:val="CCLSSubclauses"/>
        <w:numPr>
          <w:ilvl w:val="0"/>
          <w:numId w:val="673"/>
        </w:numPr>
        <w:rPr>
          <w:b/>
          <w:bCs/>
        </w:rPr>
      </w:pPr>
      <w:r w:rsidRPr="0020555B">
        <w:rPr>
          <w:b/>
          <w:bCs/>
        </w:rPr>
        <w:t xml:space="preserve">Ceiling Amount </w:t>
      </w:r>
      <w:r w:rsidRPr="0020555B">
        <w:rPr>
          <w:b/>
          <w:bCs/>
          <w:i/>
          <w:iCs/>
        </w:rPr>
        <w:t>[Modify as appropriate]</w:t>
      </w:r>
    </w:p>
    <w:p w14:paraId="09EAA9E0" w14:textId="1E620910" w:rsidR="008232F4" w:rsidRPr="0020555B" w:rsidRDefault="008232F4" w:rsidP="008232F4">
      <w:pPr>
        <w:numPr>
          <w:ilvl w:val="12"/>
          <w:numId w:val="0"/>
        </w:numPr>
        <w:spacing w:before="120" w:after="120"/>
        <w:ind w:left="1058" w:right="-72"/>
        <w:jc w:val="both"/>
        <w:rPr>
          <w:lang w:val="en-GB"/>
        </w:rPr>
      </w:pPr>
      <w:r w:rsidRPr="0020555B">
        <w:rPr>
          <w:lang w:val="en-GB"/>
        </w:rPr>
        <w:t>For Services rendered pursuant</w:t>
      </w:r>
      <w:r w:rsidR="00601EEA">
        <w:rPr>
          <w:lang w:val="en-GB"/>
        </w:rPr>
        <w:t xml:space="preserve"> to the Call-off Contract</w:t>
      </w:r>
      <w:r w:rsidRPr="0020555B">
        <w:rPr>
          <w:lang w:val="en-GB"/>
        </w:rPr>
        <w:t xml:space="preserve">, the Client shall pay the Consultant an amount not to exceed a ceiling of </w:t>
      </w:r>
      <w:r w:rsidRPr="0020555B">
        <w:rPr>
          <w:i/>
          <w:iCs/>
          <w:lang w:val="en-GB"/>
        </w:rPr>
        <w:t>[insert amount and currency/currencies</w:t>
      </w:r>
      <w:r w:rsidRPr="0020555B">
        <w:rPr>
          <w:lang w:val="en-GB"/>
        </w:rPr>
        <w:t>], [</w:t>
      </w:r>
      <w:r w:rsidRPr="0020555B">
        <w:rPr>
          <w:b/>
          <w:bCs/>
          <w:i/>
          <w:iCs/>
          <w:lang w:val="en-GB"/>
        </w:rPr>
        <w:t>indicate</w:t>
      </w:r>
      <w:r w:rsidRPr="0020555B">
        <w:rPr>
          <w:lang w:val="en-GB"/>
        </w:rPr>
        <w:t>:  “inclusive” or “exclusive”] of local indirect taxes.</w:t>
      </w:r>
    </w:p>
    <w:p w14:paraId="0A83B000" w14:textId="77777777" w:rsidR="008232F4" w:rsidRPr="0020555B" w:rsidRDefault="008232F4" w:rsidP="008232F4">
      <w:pPr>
        <w:numPr>
          <w:ilvl w:val="12"/>
          <w:numId w:val="0"/>
        </w:numPr>
        <w:spacing w:before="120" w:after="120"/>
        <w:ind w:left="1058" w:right="-72"/>
        <w:jc w:val="both"/>
        <w:rPr>
          <w:bCs/>
        </w:rPr>
      </w:pPr>
      <w:r w:rsidRPr="0020555B">
        <w:rPr>
          <w:bCs/>
        </w:rPr>
        <w:t xml:space="preserve">Any indirect local taxes chargeable in respect of this Contract for the Services provided by the Consultant shall </w:t>
      </w:r>
      <w:r w:rsidRPr="0020555B">
        <w:rPr>
          <w:bCs/>
          <w:i/>
        </w:rPr>
        <w:t>[insert as appropriate: “</w:t>
      </w:r>
      <w:r w:rsidRPr="0020555B">
        <w:rPr>
          <w:bCs/>
        </w:rPr>
        <w:t>be paid</w:t>
      </w:r>
      <w:r w:rsidRPr="0020555B">
        <w:rPr>
          <w:bCs/>
          <w:i/>
        </w:rPr>
        <w:t>” or “</w:t>
      </w:r>
      <w:r w:rsidRPr="0020555B">
        <w:rPr>
          <w:bCs/>
        </w:rPr>
        <w:t>reimbursed</w:t>
      </w:r>
      <w:r w:rsidRPr="0020555B">
        <w:rPr>
          <w:bCs/>
          <w:i/>
        </w:rPr>
        <w:t>”]</w:t>
      </w:r>
      <w:r w:rsidRPr="0020555B">
        <w:rPr>
          <w:bCs/>
        </w:rPr>
        <w:t xml:space="preserve"> by the Client </w:t>
      </w:r>
      <w:r w:rsidRPr="0020555B">
        <w:rPr>
          <w:bCs/>
          <w:i/>
        </w:rPr>
        <w:t xml:space="preserve">[insert as appropriate: </w:t>
      </w:r>
      <w:r w:rsidRPr="0020555B">
        <w:rPr>
          <w:bCs/>
        </w:rPr>
        <w:t>“for</w:t>
      </w:r>
      <w:r w:rsidRPr="0020555B">
        <w:rPr>
          <w:bCs/>
          <w:i/>
        </w:rPr>
        <w:t xml:space="preserve"> </w:t>
      </w:r>
      <w:r w:rsidRPr="0020555B">
        <w:rPr>
          <w:bCs/>
        </w:rPr>
        <w:t>“or “to</w:t>
      </w:r>
      <w:r w:rsidRPr="0020555B">
        <w:rPr>
          <w:bCs/>
          <w:i/>
        </w:rPr>
        <w:t>”]</w:t>
      </w:r>
      <w:r w:rsidRPr="0020555B">
        <w:rPr>
          <w:bCs/>
        </w:rPr>
        <w:t xml:space="preserve"> the Consultant. </w:t>
      </w:r>
    </w:p>
    <w:p w14:paraId="36FE3362" w14:textId="57452D8D" w:rsidR="00DB7DE9" w:rsidRPr="00446849" w:rsidRDefault="008232F4" w:rsidP="00446849">
      <w:pPr>
        <w:pStyle w:val="CCLSSubclauses"/>
        <w:numPr>
          <w:ilvl w:val="0"/>
          <w:numId w:val="0"/>
        </w:numPr>
        <w:ind w:left="1058"/>
        <w:rPr>
          <w:b/>
          <w:i/>
          <w:iCs/>
        </w:rPr>
      </w:pPr>
      <w:r w:rsidRPr="0020555B">
        <w:rPr>
          <w:bCs/>
        </w:rPr>
        <w:t>The amount of such taxes is ____________________</w:t>
      </w:r>
      <w:r w:rsidRPr="0020555B">
        <w:rPr>
          <w:b/>
        </w:rPr>
        <w:t xml:space="preserve"> </w:t>
      </w:r>
      <w:r w:rsidRPr="0020555B">
        <w:rPr>
          <w:b/>
          <w:i/>
          <w:iCs/>
        </w:rPr>
        <w:t>[insert the amount as finalized at the Contract’s negotiations on the basis of the estimates provided by the Consultant]</w:t>
      </w:r>
    </w:p>
    <w:p w14:paraId="6F9D73D6" w14:textId="0671BA74" w:rsidR="00DB7DE9" w:rsidRDefault="00DB7DE9" w:rsidP="008232F4">
      <w:pPr>
        <w:pStyle w:val="CCLSSubclauses"/>
        <w:numPr>
          <w:ilvl w:val="0"/>
          <w:numId w:val="0"/>
        </w:numPr>
        <w:ind w:left="1058"/>
        <w:rPr>
          <w:i/>
          <w:iCs/>
        </w:rPr>
      </w:pPr>
    </w:p>
    <w:p w14:paraId="19CEC613" w14:textId="59D7A679" w:rsidR="008232F4" w:rsidRPr="00F83737" w:rsidRDefault="00DB7DE9" w:rsidP="00446849">
      <w:pPr>
        <w:keepNext/>
        <w:spacing w:before="120" w:after="120"/>
        <w:jc w:val="both"/>
        <w:rPr>
          <w:b/>
          <w:bCs/>
          <w:i/>
          <w:iCs/>
        </w:rPr>
      </w:pPr>
      <w:r>
        <w:rPr>
          <w:b/>
          <w:bCs/>
          <w:i/>
          <w:iCs/>
          <w:u w:val="single"/>
        </w:rPr>
        <w:t xml:space="preserve">             </w:t>
      </w:r>
      <w:r w:rsidR="008232F4" w:rsidRPr="0020555B">
        <w:rPr>
          <w:b/>
          <w:bCs/>
          <w:i/>
          <w:iCs/>
          <w:u w:val="single"/>
        </w:rPr>
        <w:t xml:space="preserve">Payments [modify as appropriate] </w:t>
      </w:r>
    </w:p>
    <w:p w14:paraId="2C918D90" w14:textId="64E4100D" w:rsidR="008232F4" w:rsidRPr="0020555B" w:rsidRDefault="008232F4" w:rsidP="008232F4">
      <w:pPr>
        <w:pStyle w:val="ListParagraph"/>
        <w:numPr>
          <w:ilvl w:val="0"/>
          <w:numId w:val="671"/>
        </w:numPr>
        <w:spacing w:before="120" w:after="120"/>
        <w:ind w:left="1418"/>
        <w:contextualSpacing w:val="0"/>
        <w:jc w:val="both"/>
      </w:pPr>
      <w:r w:rsidRPr="0020555B">
        <w:rPr>
          <w:b/>
          <w:bCs/>
          <w:lang w:val="en-GB"/>
        </w:rPr>
        <w:t xml:space="preserve">An advance payment of </w:t>
      </w:r>
      <w:r w:rsidRPr="0020555B">
        <w:rPr>
          <w:b/>
          <w:bCs/>
          <w:i/>
          <w:iCs/>
          <w:lang w:val="en-GB"/>
        </w:rPr>
        <w:t>[insert % of Contract Price]</w:t>
      </w:r>
      <w:r w:rsidRPr="0020555B">
        <w:rPr>
          <w:b/>
          <w:bCs/>
          <w:lang w:val="en-GB"/>
        </w:rPr>
        <w:t xml:space="preserve"> </w:t>
      </w:r>
      <w:r w:rsidRPr="0020555B">
        <w:rPr>
          <w:lang w:val="en-GB"/>
        </w:rPr>
        <w:t xml:space="preserve">within </w:t>
      </w:r>
      <w:r w:rsidRPr="0020555B">
        <w:rPr>
          <w:b/>
          <w:bCs/>
          <w:i/>
          <w:iCs/>
          <w:lang w:val="en-GB"/>
        </w:rPr>
        <w:t>[ insert number of days]</w:t>
      </w:r>
      <w:r w:rsidRPr="0020555B">
        <w:rPr>
          <w:b/>
          <w:bCs/>
          <w:lang w:val="en-GB"/>
        </w:rPr>
        <w:t xml:space="preserve"> </w:t>
      </w:r>
      <w:r w:rsidRPr="0020555B">
        <w:rPr>
          <w:lang w:val="en-GB"/>
        </w:rPr>
        <w:t>followi</w:t>
      </w:r>
      <w:r w:rsidRPr="00F83737">
        <w:rPr>
          <w:lang w:val="en-GB"/>
        </w:rPr>
        <w:t xml:space="preserve">ng receipt of an advance bank payment guarantee by the Client. The advance payment will be set off by the Client in equal portions </w:t>
      </w:r>
      <w:r w:rsidRPr="00466251">
        <w:t xml:space="preserve">in equal installments against the statements for the first </w:t>
      </w:r>
      <w:r w:rsidRPr="00466251">
        <w:rPr>
          <w:i/>
        </w:rPr>
        <w:t>[insert number]</w:t>
      </w:r>
      <w:r w:rsidRPr="00466251">
        <w:t xml:space="preserve"> months of the Services until the advance payment has been fully set off</w:t>
      </w:r>
      <w:r>
        <w:t>.</w:t>
      </w:r>
      <w:r w:rsidRPr="00F83737">
        <w:rPr>
          <w:lang w:val="en-GB"/>
        </w:rPr>
        <w:t xml:space="preserve"> </w:t>
      </w:r>
    </w:p>
    <w:p w14:paraId="66F08BCD" w14:textId="217D12F2" w:rsidR="008232F4" w:rsidRPr="0020555B" w:rsidRDefault="008232F4" w:rsidP="008232F4">
      <w:pPr>
        <w:pStyle w:val="ListParagraph"/>
        <w:numPr>
          <w:ilvl w:val="0"/>
          <w:numId w:val="671"/>
        </w:numPr>
        <w:tabs>
          <w:tab w:val="left" w:pos="607"/>
        </w:tabs>
        <w:spacing w:before="120" w:after="120"/>
        <w:ind w:left="1418"/>
        <w:contextualSpacing w:val="0"/>
        <w:jc w:val="both"/>
      </w:pPr>
      <w:r w:rsidRPr="0020555B">
        <w:rPr>
          <w:b/>
          <w:bCs/>
        </w:rPr>
        <w:t>Remuneration</w:t>
      </w:r>
      <w:r w:rsidRPr="0020555B">
        <w:t xml:space="preserve">: The Client shall pay the Consultant for Services rendered at the rate(s) [ </w:t>
      </w:r>
      <w:r w:rsidRPr="0020555B">
        <w:rPr>
          <w:b/>
          <w:bCs/>
          <w:i/>
          <w:iCs/>
        </w:rPr>
        <w:t>Select the appropriate option</w:t>
      </w:r>
      <w:r w:rsidRPr="0020555B">
        <w:t xml:space="preserve">: “per </w:t>
      </w:r>
      <w:r>
        <w:t xml:space="preserve">person- </w:t>
      </w:r>
      <w:r w:rsidRPr="0020555B">
        <w:t>month</w:t>
      </w:r>
      <w:r w:rsidRPr="00F83737">
        <w:t xml:space="preserve">” </w:t>
      </w:r>
      <w:r w:rsidRPr="00F83737">
        <w:rPr>
          <w:b/>
        </w:rPr>
        <w:t>or</w:t>
      </w:r>
      <w:r w:rsidRPr="00F83737">
        <w:t xml:space="preserve"> “per day” </w:t>
      </w:r>
      <w:r w:rsidRPr="0020555B">
        <w:rPr>
          <w:b/>
        </w:rPr>
        <w:t>or</w:t>
      </w:r>
      <w:r w:rsidRPr="0020555B">
        <w:t xml:space="preserve"> “per hour </w:t>
      </w:r>
      <w:r w:rsidRPr="00F83737">
        <w:t>”</w:t>
      </w:r>
      <w:r>
        <w:t>] actually spent by each Expert after the date of commencement or such other dates as the parties may agree</w:t>
      </w:r>
      <w:r w:rsidRPr="00F83737">
        <w:t>, in accordance with the rates agreed</w:t>
      </w:r>
      <w:r w:rsidRPr="0020555B">
        <w:t>,</w:t>
      </w:r>
      <w:r w:rsidRPr="0020555B">
        <w:rPr>
          <w:lang w:val="en-GB"/>
        </w:rPr>
        <w:t xml:space="preserve"> within </w:t>
      </w:r>
      <w:r w:rsidRPr="0020555B">
        <w:rPr>
          <w:b/>
          <w:bCs/>
          <w:i/>
          <w:iCs/>
          <w:lang w:val="en-GB"/>
        </w:rPr>
        <w:t>[</w:t>
      </w:r>
      <w:r w:rsidRPr="00353E65">
        <w:rPr>
          <w:b/>
          <w:bCs/>
          <w:i/>
          <w:iCs/>
          <w:lang w:val="en-GB"/>
        </w:rPr>
        <w:t>insert number of days]</w:t>
      </w:r>
      <w:r w:rsidRPr="0020555B">
        <w:rPr>
          <w:b/>
          <w:bCs/>
          <w:lang w:val="en-GB"/>
        </w:rPr>
        <w:t xml:space="preserve"> </w:t>
      </w:r>
      <w:r w:rsidRPr="0020555B">
        <w:rPr>
          <w:lang w:val="en-GB"/>
        </w:rPr>
        <w:t xml:space="preserve">following receipt of satisfactorily supported itemized invoices. </w:t>
      </w:r>
      <w:r w:rsidRPr="0020555B">
        <w:t xml:space="preserve"> </w:t>
      </w:r>
    </w:p>
    <w:p w14:paraId="3530240B" w14:textId="77777777" w:rsidR="008232F4" w:rsidRPr="0020555B" w:rsidRDefault="008232F4" w:rsidP="008232F4">
      <w:pPr>
        <w:pStyle w:val="ListParagraph"/>
        <w:numPr>
          <w:ilvl w:val="0"/>
          <w:numId w:val="671"/>
        </w:numPr>
        <w:tabs>
          <w:tab w:val="left" w:pos="792"/>
        </w:tabs>
        <w:spacing w:before="120" w:after="120"/>
        <w:ind w:left="1418"/>
        <w:contextualSpacing w:val="0"/>
        <w:jc w:val="both"/>
      </w:pPr>
      <w:r w:rsidRPr="0020555B">
        <w:rPr>
          <w:b/>
          <w:bCs/>
        </w:rPr>
        <w:t>Reimbursables</w:t>
      </w:r>
      <w:r w:rsidRPr="0020555B">
        <w:t xml:space="preserve">: The Client shall pay the Consultant for reimbursable expenses, </w:t>
      </w:r>
      <w:r w:rsidRPr="0020555B">
        <w:rPr>
          <w:lang w:val="en-GB"/>
        </w:rPr>
        <w:t xml:space="preserve">within </w:t>
      </w:r>
      <w:r w:rsidRPr="0020555B">
        <w:rPr>
          <w:b/>
          <w:bCs/>
          <w:i/>
          <w:iCs/>
          <w:lang w:val="en-GB"/>
        </w:rPr>
        <w:t>[ insert number of days]</w:t>
      </w:r>
      <w:r w:rsidRPr="0020555B">
        <w:rPr>
          <w:b/>
          <w:bCs/>
          <w:lang w:val="en-GB"/>
        </w:rPr>
        <w:t xml:space="preserve"> </w:t>
      </w:r>
      <w:r w:rsidRPr="0020555B">
        <w:rPr>
          <w:lang w:val="en-GB"/>
        </w:rPr>
        <w:t>following receipt of satisfactorily supported itemized invoices</w:t>
      </w:r>
      <w:r w:rsidRPr="0020555B">
        <w:t>, which shall consist of and be limited to:</w:t>
      </w:r>
    </w:p>
    <w:p w14:paraId="12E39B68" w14:textId="77777777" w:rsidR="008232F4" w:rsidRPr="0020555B" w:rsidRDefault="008232F4" w:rsidP="008232F4">
      <w:pPr>
        <w:spacing w:before="120" w:after="120"/>
        <w:ind w:left="1868" w:hanging="450"/>
        <w:jc w:val="both"/>
      </w:pPr>
      <w:r w:rsidRPr="0020555B">
        <w:t>(i)</w:t>
      </w:r>
      <w:r w:rsidRPr="0020555B">
        <w:tab/>
        <w:t>normal and customary expenditures for official travel, accommodation, printing, and telephone charges; official travel will be reimbursed at the cost of less than first class travel and will need to be authorized by the Client; and</w:t>
      </w:r>
    </w:p>
    <w:p w14:paraId="40CD9D5A" w14:textId="77777777" w:rsidR="008232F4" w:rsidRPr="0020555B" w:rsidRDefault="008232F4" w:rsidP="008232F4">
      <w:pPr>
        <w:pStyle w:val="CCLSSubclauses"/>
        <w:numPr>
          <w:ilvl w:val="0"/>
          <w:numId w:val="0"/>
        </w:numPr>
        <w:ind w:left="1868" w:hanging="450"/>
      </w:pPr>
      <w:r w:rsidRPr="0020555B">
        <w:rPr>
          <w:lang w:val="en-US"/>
        </w:rPr>
        <w:t>(ii)</w:t>
      </w:r>
      <w:r w:rsidRPr="0020555B">
        <w:rPr>
          <w:lang w:val="en-US"/>
        </w:rPr>
        <w:tab/>
        <w:t>such other expenses as approved in advance by the Client.</w:t>
      </w:r>
      <w:r w:rsidRPr="0020555B">
        <w:t xml:space="preserve"> </w:t>
      </w:r>
    </w:p>
    <w:p w14:paraId="2B1A64DB" w14:textId="6D14D065" w:rsidR="008232F4" w:rsidRPr="0020555B" w:rsidRDefault="008232F4" w:rsidP="008232F4">
      <w:pPr>
        <w:pStyle w:val="CCLSSubclauses"/>
        <w:numPr>
          <w:ilvl w:val="0"/>
          <w:numId w:val="673"/>
        </w:numPr>
      </w:pPr>
      <w:r w:rsidRPr="0020555B">
        <w:rPr>
          <w:b/>
          <w:bCs/>
        </w:rPr>
        <w:t xml:space="preserve">Delayed payments: </w:t>
      </w:r>
      <w:r w:rsidRPr="0020555B">
        <w:t xml:space="preserve">If the Client delays payments beyond fifteen (15) days after the period specified in </w:t>
      </w:r>
      <w:r w:rsidRPr="00446849">
        <w:t>(a)</w:t>
      </w:r>
      <w:r w:rsidR="003F585C">
        <w:t xml:space="preserve"> above</w:t>
      </w:r>
      <w:r w:rsidRPr="0020555B">
        <w:t xml:space="preserve">, interest shall be paid to the Consultant on the delayed amount at the annual rate of </w:t>
      </w:r>
      <w:r w:rsidRPr="0020555B">
        <w:rPr>
          <w:b/>
          <w:bCs/>
          <w:i/>
        </w:rPr>
        <w:t>[insert rate</w:t>
      </w:r>
      <w:r w:rsidRPr="0020555B">
        <w:rPr>
          <w:b/>
          <w:bCs/>
          <w:i/>
          <w:iCs/>
        </w:rPr>
        <w:t>]</w:t>
      </w:r>
    </w:p>
    <w:p w14:paraId="2E9BF343" w14:textId="77777777" w:rsidR="008232F4" w:rsidRPr="0020555B" w:rsidRDefault="008232F4" w:rsidP="008232F4">
      <w:pPr>
        <w:pStyle w:val="CCLSSubclauses"/>
        <w:numPr>
          <w:ilvl w:val="0"/>
          <w:numId w:val="673"/>
        </w:numPr>
      </w:pPr>
      <w:r w:rsidRPr="0020555B">
        <w:rPr>
          <w:color w:val="333333"/>
        </w:rPr>
        <w:t>The agreed contract prices shall not be adjusted for foreign and/or local inflation during the execution of the contract</w:t>
      </w:r>
    </w:p>
    <w:p w14:paraId="2FD012AE" w14:textId="77777777" w:rsidR="008232F4" w:rsidRPr="0020555B" w:rsidRDefault="008232F4" w:rsidP="008232F4">
      <w:pPr>
        <w:pStyle w:val="CCLSSubclauses"/>
        <w:numPr>
          <w:ilvl w:val="0"/>
          <w:numId w:val="673"/>
        </w:numPr>
      </w:pPr>
      <w:r w:rsidRPr="00643E36">
        <w:t>All</w:t>
      </w:r>
      <w:r w:rsidRPr="0020555B">
        <w:t xml:space="preserve"> payments under this Contract shall be made to the accounts of the Consultant. </w:t>
      </w:r>
    </w:p>
    <w:p w14:paraId="5C695FAC" w14:textId="77777777" w:rsidR="008232F4" w:rsidRPr="0020555B" w:rsidRDefault="008232F4" w:rsidP="008232F4">
      <w:pPr>
        <w:spacing w:before="120" w:after="120"/>
        <w:ind w:left="1778" w:hanging="658"/>
        <w:jc w:val="both"/>
        <w:rPr>
          <w:b/>
          <w:lang w:val="en-GB"/>
        </w:rPr>
      </w:pPr>
      <w:r w:rsidRPr="0020555B">
        <w:rPr>
          <w:b/>
          <w:lang w:val="en-GB"/>
        </w:rPr>
        <w:t xml:space="preserve">The accounts are: </w:t>
      </w:r>
    </w:p>
    <w:p w14:paraId="518827BE" w14:textId="77777777" w:rsidR="008232F4" w:rsidRPr="0020555B" w:rsidRDefault="008232F4" w:rsidP="008232F4">
      <w:pPr>
        <w:spacing w:before="120" w:after="120"/>
        <w:ind w:left="1778" w:hanging="658"/>
        <w:jc w:val="both"/>
        <w:rPr>
          <w:lang w:val="en-GB"/>
        </w:rPr>
      </w:pPr>
      <w:r w:rsidRPr="0020555B">
        <w:rPr>
          <w:lang w:val="en-GB"/>
        </w:rPr>
        <w:t>for foreign currency: [insert account].</w:t>
      </w:r>
    </w:p>
    <w:p w14:paraId="6F699131" w14:textId="5570F7EA" w:rsidR="008232F4" w:rsidRDefault="008232F4" w:rsidP="008232F4">
      <w:pPr>
        <w:spacing w:before="120" w:after="120"/>
        <w:ind w:left="1778" w:hanging="658"/>
        <w:jc w:val="both"/>
        <w:rPr>
          <w:lang w:val="en-GB"/>
        </w:rPr>
      </w:pPr>
      <w:r w:rsidRPr="0020555B">
        <w:rPr>
          <w:lang w:val="en-GB"/>
        </w:rPr>
        <w:t>for local currency: [insert account].</w:t>
      </w:r>
    </w:p>
    <w:p w14:paraId="69E3A206" w14:textId="5CCBAE19" w:rsidR="002B7B0F" w:rsidRDefault="002B7B0F" w:rsidP="008232F4">
      <w:pPr>
        <w:spacing w:before="120" w:after="120"/>
        <w:ind w:left="1778" w:hanging="658"/>
        <w:jc w:val="both"/>
        <w:rPr>
          <w:lang w:val="en-GB"/>
        </w:rPr>
      </w:pPr>
    </w:p>
    <w:p w14:paraId="76D8067F" w14:textId="77777777" w:rsidR="002B7B0F" w:rsidRPr="00446849" w:rsidRDefault="002B7B0F" w:rsidP="00446849">
      <w:pPr>
        <w:pStyle w:val="ListParagraph"/>
        <w:keepNext/>
        <w:numPr>
          <w:ilvl w:val="0"/>
          <w:numId w:val="717"/>
        </w:numPr>
        <w:spacing w:before="120" w:after="120"/>
        <w:rPr>
          <w:b/>
          <w:bCs/>
          <w:i/>
          <w:iCs/>
        </w:rPr>
      </w:pPr>
      <w:r w:rsidRPr="00446849">
        <w:rPr>
          <w:b/>
          <w:bCs/>
        </w:rPr>
        <w:t>Authority of Member in Charge</w:t>
      </w:r>
    </w:p>
    <w:p w14:paraId="1F613FAF" w14:textId="77777777" w:rsidR="002B7B0F" w:rsidRDefault="002B7B0F" w:rsidP="002B7B0F">
      <w:pPr>
        <w:pStyle w:val="ListParagraph"/>
        <w:spacing w:before="120" w:after="120"/>
        <w:ind w:left="360"/>
        <w:contextualSpacing w:val="0"/>
      </w:pPr>
    </w:p>
    <w:p w14:paraId="587E1C0A" w14:textId="712479CA" w:rsidR="002B7B0F" w:rsidRDefault="002B7B0F" w:rsidP="002B7B0F">
      <w:pPr>
        <w:pStyle w:val="ListParagraph"/>
        <w:spacing w:before="120" w:after="120"/>
        <w:ind w:left="360"/>
        <w:contextualSpacing w:val="0"/>
        <w:rPr>
          <w:i/>
          <w:iCs/>
        </w:rPr>
      </w:pPr>
      <w:r w:rsidRPr="0020555B">
        <w:t xml:space="preserve">In case the Consultant is a Joint Venture, the members hereby authorize the </w:t>
      </w:r>
      <w:r w:rsidRPr="0020555B">
        <w:rPr>
          <w:bCs/>
          <w:iCs/>
        </w:rPr>
        <w:t>Lead Member specified in</w:t>
      </w:r>
      <w:r w:rsidRPr="0020555B">
        <w:rPr>
          <w:b/>
          <w:i/>
        </w:rPr>
        <w:t xml:space="preserve"> </w:t>
      </w:r>
      <w:r w:rsidRPr="00F50C5F">
        <w:rPr>
          <w:bCs/>
          <w:iCs/>
        </w:rPr>
        <w:t>the Consultant Proposal Form</w:t>
      </w:r>
      <w:r>
        <w:rPr>
          <w:b/>
          <w:iCs/>
        </w:rPr>
        <w:t xml:space="preserve"> </w:t>
      </w:r>
      <w:r w:rsidRPr="0020555B">
        <w:t>to act on their behalf in exercising all the Consultant’s rights and obligations towards the Client under this Contract, including without limitation the receiving of instructions and payments from the Client</w:t>
      </w:r>
      <w:r>
        <w:t>.</w:t>
      </w:r>
    </w:p>
    <w:p w14:paraId="0CE2E0D5" w14:textId="77777777" w:rsidR="002B7B0F" w:rsidRPr="0020555B" w:rsidRDefault="002B7B0F" w:rsidP="008232F4">
      <w:pPr>
        <w:spacing w:before="120" w:after="120"/>
        <w:ind w:left="1778" w:hanging="658"/>
        <w:jc w:val="both"/>
        <w:rPr>
          <w:lang w:val="en-GB"/>
        </w:rPr>
      </w:pPr>
    </w:p>
    <w:p w14:paraId="3FF3F797" w14:textId="77777777" w:rsidR="008232F4" w:rsidRPr="00287224" w:rsidRDefault="008232F4" w:rsidP="00446849">
      <w:pPr>
        <w:pStyle w:val="ListParagraph"/>
        <w:keepNext/>
        <w:numPr>
          <w:ilvl w:val="0"/>
          <w:numId w:val="717"/>
        </w:numPr>
        <w:spacing w:before="120" w:after="120"/>
        <w:rPr>
          <w:b/>
          <w:bCs/>
        </w:rPr>
      </w:pPr>
      <w:r w:rsidRPr="00287224">
        <w:rPr>
          <w:b/>
          <w:bCs/>
        </w:rPr>
        <w:t>Reporting Obligations</w:t>
      </w:r>
    </w:p>
    <w:p w14:paraId="0D6E4030" w14:textId="3666B349" w:rsidR="008232F4" w:rsidRDefault="008232F4" w:rsidP="008232F4">
      <w:pPr>
        <w:pStyle w:val="CoCHeading1"/>
        <w:ind w:left="360"/>
        <w:rPr>
          <w:i/>
          <w:iCs/>
        </w:rPr>
      </w:pPr>
      <w:r w:rsidRPr="00287224">
        <w:t>Reporting obligations</w:t>
      </w:r>
      <w:r w:rsidRPr="0020555B">
        <w:t xml:space="preserve"> of the Consultant shall be as specified in </w:t>
      </w:r>
      <w:r w:rsidR="003F585C">
        <w:t xml:space="preserve">the TOR Call-off. </w:t>
      </w:r>
    </w:p>
    <w:p w14:paraId="5E1F143E" w14:textId="77777777" w:rsidR="008232F4" w:rsidRPr="00446849" w:rsidRDefault="008232F4" w:rsidP="00446849">
      <w:pPr>
        <w:pStyle w:val="ListParagraph"/>
        <w:keepNext/>
        <w:numPr>
          <w:ilvl w:val="0"/>
          <w:numId w:val="717"/>
        </w:numPr>
        <w:spacing w:before="120" w:after="120"/>
        <w:rPr>
          <w:b/>
          <w:bCs/>
        </w:rPr>
      </w:pPr>
      <w:r w:rsidRPr="00446849">
        <w:rPr>
          <w:b/>
          <w:bCs/>
        </w:rPr>
        <w:t>Insurance</w:t>
      </w:r>
    </w:p>
    <w:p w14:paraId="69586510" w14:textId="1591E0C8" w:rsidR="008232F4" w:rsidRPr="00287224" w:rsidRDefault="008232F4" w:rsidP="008232F4">
      <w:pPr>
        <w:ind w:right="-72"/>
        <w:jc w:val="both"/>
        <w:rPr>
          <w:bCs/>
        </w:rPr>
      </w:pPr>
      <w:r w:rsidRPr="00464FCC">
        <w:t xml:space="preserve">The Consultant (i) shall take out and maintain, and shall cause any Sub-consultants to take out and maintain, at its (or the Sub-consultants’, as the case may be) own cost but on terms and conditions approved by the Client, insurance against the risks, and for the coverage specified </w:t>
      </w:r>
      <w:r>
        <w:t xml:space="preserve">below; </w:t>
      </w:r>
      <w:r w:rsidRPr="00464FCC">
        <w:t>and (ii) at the Client’s request, shall provide evidence to the Client showing that such insurance has been taken out and maintained and that the current premiums therefore have been paid. The Consultant shall ensure that such insurance is in place prior to commencing the Services.</w:t>
      </w:r>
      <w:r w:rsidRPr="00D36C0A" w:rsidDel="00CF034C">
        <w:t xml:space="preserve"> </w:t>
      </w:r>
      <w:r w:rsidRPr="00287224">
        <w:rPr>
          <w:bCs/>
        </w:rPr>
        <w:t>The insurance coverage against the risks shall be as follows:</w:t>
      </w:r>
    </w:p>
    <w:p w14:paraId="7F2A0F25" w14:textId="77777777" w:rsidR="008232F4" w:rsidRPr="00464FCC" w:rsidRDefault="008232F4" w:rsidP="008232F4">
      <w:pPr>
        <w:ind w:right="-72"/>
        <w:jc w:val="both"/>
      </w:pPr>
    </w:p>
    <w:p w14:paraId="0B93F3B5" w14:textId="77777777" w:rsidR="008232F4" w:rsidRPr="00464FCC" w:rsidRDefault="008232F4" w:rsidP="008232F4">
      <w:pPr>
        <w:ind w:right="-72"/>
        <w:jc w:val="both"/>
        <w:rPr>
          <w:i/>
        </w:rPr>
      </w:pPr>
      <w:r w:rsidRPr="00464FCC">
        <w:rPr>
          <w:i/>
        </w:rPr>
        <w:t>[Delete what is not applicable except (a)].</w:t>
      </w:r>
    </w:p>
    <w:p w14:paraId="45F92492" w14:textId="77777777" w:rsidR="008232F4" w:rsidRPr="00464FCC" w:rsidRDefault="008232F4" w:rsidP="008232F4">
      <w:pPr>
        <w:ind w:right="-72"/>
        <w:jc w:val="both"/>
      </w:pPr>
    </w:p>
    <w:p w14:paraId="100EF105" w14:textId="77777777" w:rsidR="003F585C" w:rsidRDefault="008232F4" w:rsidP="008232F4">
      <w:pPr>
        <w:ind w:right="-72"/>
        <w:jc w:val="both"/>
      </w:pPr>
      <w:r w:rsidRPr="00464FCC">
        <w:rPr>
          <w:b/>
        </w:rPr>
        <w:t>(a) Professional liability insurance, with a minimum coverage of</w:t>
      </w:r>
      <w:r w:rsidRPr="00464FCC">
        <w:t xml:space="preserve"> ______________________ </w:t>
      </w:r>
    </w:p>
    <w:p w14:paraId="01FCC943" w14:textId="186905C4" w:rsidR="008232F4" w:rsidRPr="00464FCC" w:rsidRDefault="008232F4" w:rsidP="008232F4">
      <w:pPr>
        <w:ind w:right="-72"/>
        <w:jc w:val="both"/>
      </w:pPr>
      <w:r w:rsidRPr="00464FCC">
        <w:rPr>
          <w:i/>
        </w:rPr>
        <w:t>[insert amount and currency which should be not less than the total ceiling amount of the Contract]</w:t>
      </w:r>
      <w:r w:rsidRPr="00464FCC">
        <w:t>;</w:t>
      </w:r>
    </w:p>
    <w:p w14:paraId="59C1C91C" w14:textId="77777777" w:rsidR="008232F4" w:rsidRPr="00464FCC" w:rsidRDefault="008232F4" w:rsidP="008232F4">
      <w:pPr>
        <w:ind w:right="-72"/>
        <w:jc w:val="both"/>
      </w:pPr>
    </w:p>
    <w:p w14:paraId="7A4D12BC" w14:textId="77777777" w:rsidR="008232F4" w:rsidRPr="00464FCC" w:rsidRDefault="008232F4" w:rsidP="008232F4">
      <w:pPr>
        <w:tabs>
          <w:tab w:val="left" w:pos="540"/>
        </w:tabs>
        <w:ind w:left="540" w:right="-72" w:hanging="540"/>
        <w:jc w:val="both"/>
      </w:pPr>
      <w:r w:rsidRPr="00464FCC">
        <w:t>(b)</w:t>
      </w:r>
      <w:r w:rsidRPr="00464FCC">
        <w:tab/>
        <w:t xml:space="preserve">Third Party motor vehicle liability insurance in respect of motor vehicles operated in the Client’s country by the Consultant or its Experts or Sub-consultants, with a minimum coverage of </w:t>
      </w:r>
      <w:r w:rsidRPr="00464FCC">
        <w:rPr>
          <w:i/>
        </w:rPr>
        <w:t>[insert amount and currency or state “in accordance with the applicable law in the Client’s country”]</w:t>
      </w:r>
      <w:r w:rsidRPr="00464FCC">
        <w:t>;</w:t>
      </w:r>
    </w:p>
    <w:p w14:paraId="79D4A5C9" w14:textId="77777777" w:rsidR="008232F4" w:rsidRPr="00464FCC" w:rsidRDefault="008232F4" w:rsidP="008232F4">
      <w:pPr>
        <w:tabs>
          <w:tab w:val="left" w:pos="540"/>
        </w:tabs>
        <w:ind w:left="540" w:right="-72" w:hanging="540"/>
        <w:jc w:val="both"/>
      </w:pPr>
    </w:p>
    <w:p w14:paraId="6DE91B02" w14:textId="77777777" w:rsidR="008232F4" w:rsidRPr="00464FCC" w:rsidRDefault="008232F4" w:rsidP="008232F4">
      <w:pPr>
        <w:tabs>
          <w:tab w:val="left" w:pos="540"/>
        </w:tabs>
        <w:ind w:left="540" w:right="-72" w:hanging="540"/>
        <w:jc w:val="both"/>
      </w:pPr>
      <w:r w:rsidRPr="00464FCC">
        <w:t>(c)</w:t>
      </w:r>
      <w:r w:rsidRPr="00464FCC">
        <w:tab/>
        <w:t xml:space="preserve">Third Party liability insurance, with a minimum coverage of </w:t>
      </w:r>
      <w:r w:rsidRPr="00464FCC">
        <w:rPr>
          <w:i/>
        </w:rPr>
        <w:t>[insert amount and currency or state “in accordance with the applicable law in the Client’s country”]</w:t>
      </w:r>
      <w:r w:rsidRPr="00464FCC">
        <w:t>;</w:t>
      </w:r>
    </w:p>
    <w:p w14:paraId="22BE19D5" w14:textId="77777777" w:rsidR="008232F4" w:rsidRPr="00464FCC" w:rsidRDefault="008232F4" w:rsidP="008232F4">
      <w:pPr>
        <w:tabs>
          <w:tab w:val="left" w:pos="540"/>
        </w:tabs>
        <w:ind w:left="540" w:right="-72" w:hanging="540"/>
        <w:jc w:val="both"/>
      </w:pPr>
    </w:p>
    <w:p w14:paraId="71F1CED3" w14:textId="77777777" w:rsidR="008232F4" w:rsidRPr="00464FCC" w:rsidRDefault="008232F4" w:rsidP="008232F4">
      <w:pPr>
        <w:tabs>
          <w:tab w:val="left" w:pos="540"/>
        </w:tabs>
        <w:ind w:left="540" w:right="-72" w:hanging="540"/>
        <w:jc w:val="both"/>
      </w:pPr>
      <w:r w:rsidRPr="00464FCC">
        <w:t>(d)</w:t>
      </w:r>
      <w:r w:rsidRPr="00464FCC">
        <w:tab/>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 and</w:t>
      </w:r>
    </w:p>
    <w:p w14:paraId="64987BAC" w14:textId="77777777" w:rsidR="008232F4" w:rsidRPr="00464FCC" w:rsidRDefault="008232F4" w:rsidP="008232F4">
      <w:pPr>
        <w:tabs>
          <w:tab w:val="left" w:pos="540"/>
        </w:tabs>
        <w:ind w:left="540" w:right="-72" w:hanging="540"/>
        <w:jc w:val="both"/>
      </w:pPr>
    </w:p>
    <w:p w14:paraId="48CD5B9D" w14:textId="77777777" w:rsidR="008232F4" w:rsidRPr="00464FCC" w:rsidRDefault="008232F4" w:rsidP="008232F4">
      <w:pPr>
        <w:tabs>
          <w:tab w:val="left" w:pos="540"/>
        </w:tabs>
        <w:ind w:left="540" w:right="-72" w:hanging="540"/>
        <w:jc w:val="both"/>
        <w:rPr>
          <w:strike/>
        </w:rPr>
      </w:pPr>
      <w:r w:rsidRPr="00464FCC">
        <w:t>(e)</w:t>
      </w:r>
      <w:r w:rsidRPr="00464FCC">
        <w:tab/>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p w14:paraId="09405F9E" w14:textId="77777777" w:rsidR="008232F4" w:rsidRPr="00D36C0A" w:rsidRDefault="008232F4" w:rsidP="008232F4">
      <w:pPr>
        <w:pStyle w:val="CoCHeading1"/>
        <w:ind w:left="360" w:firstLine="0"/>
      </w:pPr>
    </w:p>
    <w:p w14:paraId="38CD139B" w14:textId="7243665C" w:rsidR="008232F4" w:rsidRPr="00446849" w:rsidRDefault="008232F4" w:rsidP="00446849">
      <w:pPr>
        <w:spacing w:before="120"/>
        <w:ind w:left="450" w:hanging="162"/>
        <w:rPr>
          <w:i/>
          <w:iCs/>
        </w:rPr>
      </w:pPr>
      <w:r w:rsidRPr="00D36C0A">
        <w:rPr>
          <w:i/>
          <w:iCs/>
        </w:rPr>
        <w:t>[insert specific insurance provisions agreed upon, including coverage, currency and amount]</w:t>
      </w:r>
    </w:p>
    <w:p w14:paraId="69725B98" w14:textId="77777777" w:rsidR="008232F4" w:rsidRPr="00CC62DB" w:rsidRDefault="008232F4" w:rsidP="00446849">
      <w:pPr>
        <w:pStyle w:val="ListParagraph"/>
        <w:keepNext/>
        <w:numPr>
          <w:ilvl w:val="0"/>
          <w:numId w:val="717"/>
        </w:numPr>
        <w:spacing w:before="120" w:after="120"/>
        <w:rPr>
          <w:b/>
          <w:bCs/>
        </w:rPr>
      </w:pPr>
      <w:r>
        <w:rPr>
          <w:b/>
          <w:bCs/>
        </w:rPr>
        <w:t>Modifications or Variations</w:t>
      </w:r>
    </w:p>
    <w:p w14:paraId="6330CC74" w14:textId="31AD87C7" w:rsidR="008232F4" w:rsidRPr="0020555B" w:rsidRDefault="008232F4" w:rsidP="008232F4">
      <w:pPr>
        <w:pStyle w:val="CoCHeading1"/>
        <w:ind w:left="360"/>
      </w:pPr>
      <w:r w:rsidRPr="0020555B">
        <mc:AlternateContent>
          <mc:Choice Requires="aink">
            <w:drawing>
              <wp:anchor distT="0" distB="0" distL="114300" distR="114300" simplePos="0" relativeHeight="251654656" behindDoc="0" locked="0" layoutInCell="1" allowOverlap="1" wp14:anchorId="097D4B18" wp14:editId="26B6861A">
                <wp:simplePos x="0" y="0"/>
                <wp:positionH relativeFrom="column">
                  <wp:posOffset>2222616</wp:posOffset>
                </wp:positionH>
                <wp:positionV relativeFrom="paragraph">
                  <wp:posOffset>125274</wp:posOffset>
                </wp:positionV>
                <wp:extent cx="360" cy="360"/>
                <wp:effectExtent l="0" t="0" r="0" b="0"/>
                <wp:wrapNone/>
                <wp:docPr id="8" name="Ink 8"/>
                <wp:cNvGraphicFramePr/>
                <a:graphic xmlns:a="http://schemas.openxmlformats.org/drawingml/2006/main">
                  <a:graphicData uri="http://schemas.microsoft.com/office/word/2010/wordprocessingInk">
                    <w14:contentPart bwMode="auto" r:id="rId118">
                      <w14:nvContentPartPr>
                        <w14:cNvContentPartPr/>
                      </w14:nvContentPartPr>
                      <w14:xfrm>
                        <a:off x="0" y="0"/>
                        <a:ext cx="360" cy="360"/>
                      </w14:xfrm>
                    </w14:contentPart>
                  </a:graphicData>
                </a:graphic>
              </wp:anchor>
            </w:drawing>
          </mc:Choice>
          <mc:Fallback>
            <w:drawing>
              <wp:anchor distT="0" distB="0" distL="114300" distR="114300" simplePos="0" relativeHeight="251654656" behindDoc="0" locked="0" layoutInCell="1" allowOverlap="1" wp14:anchorId="097D4B18" wp14:editId="26B6861A">
                <wp:simplePos x="0" y="0"/>
                <wp:positionH relativeFrom="column">
                  <wp:posOffset>2222616</wp:posOffset>
                </wp:positionH>
                <wp:positionV relativeFrom="paragraph">
                  <wp:posOffset>125274</wp:posOffset>
                </wp:positionV>
                <wp:extent cx="360" cy="360"/>
                <wp:effectExtent l="0" t="0" r="0" b="0"/>
                <wp:wrapNone/>
                <wp:docPr id="8" name="Ink 8"/>
                <wp:cNvGraphicFramePr/>
                <a:graphic xmlns:a="http://schemas.openxmlformats.org/drawingml/2006/main">
                  <a:graphicData uri="http://schemas.openxmlformats.org/drawingml/2006/picture">
                    <pic:pic xmlns:pic="http://schemas.openxmlformats.org/drawingml/2006/picture">
                      <pic:nvPicPr>
                        <pic:cNvPr id="8" name="Ink 8"/>
                        <pic:cNvPicPr/>
                      </pic:nvPicPr>
                      <pic:blipFill>
                        <a:blip r:embed="rId119"/>
                        <a:stretch>
                          <a:fillRect/>
                        </a:stretch>
                      </pic:blipFill>
                      <pic:spPr>
                        <a:xfrm>
                          <a:off x="0" y="0"/>
                          <a:ext cx="18000" cy="108000"/>
                        </a:xfrm>
                        <a:prstGeom prst="rect">
                          <a:avLst/>
                        </a:prstGeom>
                      </pic:spPr>
                    </pic:pic>
                  </a:graphicData>
                </a:graphic>
              </wp:anchor>
            </w:drawing>
          </mc:Fallback>
        </mc:AlternateContent>
      </w:r>
      <w:r w:rsidR="00903E24">
        <w:t xml:space="preserve">      </w:t>
      </w:r>
      <w:r w:rsidRPr="0020555B">
        <w:t xml:space="preserve">Any modification or variation of the terms and conditions of this </w:t>
      </w:r>
      <w:r w:rsidR="00914E8D">
        <w:t xml:space="preserve">Call-off </w:t>
      </w:r>
      <w:r w:rsidRPr="0020555B">
        <w:t xml:space="preserve">Contract, including any modification or variation of the scope of the Services, may only be made by written agreement between the </w:t>
      </w:r>
      <w:r w:rsidR="002F35FE">
        <w:t>p</w:t>
      </w:r>
      <w:r w:rsidRPr="0020555B">
        <w:t xml:space="preserve">arties. However, each Party shall give due consideration to any proposals for modification or variation made by the other </w:t>
      </w:r>
      <w:r w:rsidR="00644E46">
        <w:t>p</w:t>
      </w:r>
      <w:r w:rsidRPr="0020555B">
        <w:t>arty.</w:t>
      </w:r>
    </w:p>
    <w:p w14:paraId="46F36105" w14:textId="1E5E34D1" w:rsidR="00373105" w:rsidRDefault="008232F4" w:rsidP="007746CA">
      <w:pPr>
        <w:pStyle w:val="ListParagraph"/>
        <w:spacing w:before="120" w:after="120"/>
        <w:ind w:left="360"/>
        <w:contextualSpacing w:val="0"/>
      </w:pPr>
      <w:r w:rsidRPr="0020555B">
        <w:t xml:space="preserve">For Lump-Sum contracts, any change to the Contract price can be made only if the </w:t>
      </w:r>
      <w:r w:rsidR="002F35FE">
        <w:t>p</w:t>
      </w:r>
      <w:r w:rsidRPr="0020555B">
        <w:t>arties have agreed to the revised scope of Services pursuant and have amended in writing the Terms of Reference</w:t>
      </w:r>
      <w:r w:rsidR="00914E8D">
        <w:t xml:space="preserve"> for the Call-off Contract</w:t>
      </w:r>
      <w:r w:rsidRPr="0020555B">
        <w:t>. For Time-</w:t>
      </w:r>
      <w:r w:rsidR="00914E8D">
        <w:t>b</w:t>
      </w:r>
      <w:r w:rsidRPr="0020555B">
        <w:t xml:space="preserve">ased contracts, for any payments in excess of the ceilings, an amendment to the </w:t>
      </w:r>
      <w:r w:rsidR="00914E8D">
        <w:t xml:space="preserve">Call-off </w:t>
      </w:r>
      <w:r w:rsidRPr="0020555B">
        <w:t xml:space="preserve">Contract shall be signed by the </w:t>
      </w:r>
      <w:r w:rsidR="002F35FE">
        <w:t>p</w:t>
      </w:r>
      <w:r w:rsidRPr="0020555B">
        <w:t xml:space="preserve">arties referring to the provision of this Contract that evokes such amendment. </w:t>
      </w:r>
    </w:p>
    <w:p w14:paraId="2605B8E4" w14:textId="036BDBD5" w:rsidR="00373105" w:rsidRPr="007746CA" w:rsidRDefault="00373105" w:rsidP="007746CA">
      <w:pPr>
        <w:pStyle w:val="ListParagraph"/>
        <w:keepNext/>
        <w:numPr>
          <w:ilvl w:val="0"/>
          <w:numId w:val="717"/>
        </w:numPr>
        <w:spacing w:before="120" w:after="120"/>
        <w:rPr>
          <w:b/>
          <w:bCs/>
        </w:rPr>
      </w:pPr>
      <w:r w:rsidRPr="00446849">
        <w:rPr>
          <w:b/>
          <w:bCs/>
        </w:rPr>
        <w:t>Dispute resolution in relation to Call-off Contracts</w:t>
      </w:r>
    </w:p>
    <w:p w14:paraId="5F9568EA" w14:textId="77777777" w:rsidR="00373105" w:rsidRDefault="00373105" w:rsidP="007746CA">
      <w:pPr>
        <w:pStyle w:val="FAHeader2"/>
        <w:ind w:left="360" w:firstLine="0"/>
      </w:pPr>
      <w:r w:rsidRPr="004A2E66">
        <w:t xml:space="preserve">The </w:t>
      </w:r>
      <w:r>
        <w:t>p</w:t>
      </w:r>
      <w:r w:rsidRPr="004A2E66">
        <w:t xml:space="preserve">arties </w:t>
      </w:r>
      <w:r>
        <w:t xml:space="preserve">to the Call-off Contract </w:t>
      </w:r>
      <w:r w:rsidRPr="004A2E66">
        <w:t>shall seek to resolve any dispute amicably by mutual consultation</w:t>
      </w:r>
      <w:r>
        <w:t>.</w:t>
      </w:r>
    </w:p>
    <w:p w14:paraId="01E6B65F" w14:textId="2654642F" w:rsidR="00373105" w:rsidRDefault="00373105" w:rsidP="00446849">
      <w:pPr>
        <w:pStyle w:val="FAHeader2"/>
        <w:ind w:left="360" w:firstLine="0"/>
      </w:pPr>
      <w:r w:rsidRPr="004A2E66">
        <w:t xml:space="preserve">If either </w:t>
      </w:r>
      <w:r>
        <w:t>p</w:t>
      </w:r>
      <w:r w:rsidRPr="004A2E66">
        <w:t xml:space="preserve">arty objects to any action or inaction of the other </w:t>
      </w:r>
      <w:r>
        <w:t>p</w:t>
      </w:r>
      <w:r w:rsidRPr="004A2E66">
        <w:t>arty</w:t>
      </w:r>
      <w:r>
        <w:t xml:space="preserve"> to the Contract</w:t>
      </w:r>
      <w:r w:rsidRPr="004A2E66">
        <w:t xml:space="preserve">, the objecting </w:t>
      </w:r>
      <w:r>
        <w:t>p</w:t>
      </w:r>
      <w:r w:rsidRPr="004A2E66">
        <w:t xml:space="preserve">arty may file a written </w:t>
      </w:r>
      <w:r>
        <w:t>n</w:t>
      </w:r>
      <w:r w:rsidRPr="004A2E66">
        <w:t xml:space="preserve">otice of </w:t>
      </w:r>
      <w:r>
        <w:t>d</w:t>
      </w:r>
      <w:r w:rsidRPr="004A2E66">
        <w:t xml:space="preserve">ispute to the other </w:t>
      </w:r>
      <w:r>
        <w:t>p</w:t>
      </w:r>
      <w:r w:rsidRPr="004A2E66">
        <w:t xml:space="preserve">arty providing in detail the basis of the dispute. The </w:t>
      </w:r>
      <w:r>
        <w:t>p</w:t>
      </w:r>
      <w:r w:rsidRPr="004A2E66">
        <w:t xml:space="preserve">arty receiving the </w:t>
      </w:r>
      <w:r>
        <w:t>n</w:t>
      </w:r>
      <w:r w:rsidRPr="004A2E66">
        <w:t xml:space="preserve">otice of Dispute will consider it and respond in writing within fourteen (14) days after receipt. If that </w:t>
      </w:r>
      <w:r>
        <w:t>p</w:t>
      </w:r>
      <w:r w:rsidRPr="004A2E66">
        <w:t xml:space="preserve">arty fails to respond within fourteen (14) days, or the dispute cannot be amicably settled within fourteen (14) days following the response of that </w:t>
      </w:r>
      <w:r>
        <w:t>p</w:t>
      </w:r>
      <w:r w:rsidRPr="00446849">
        <w:t>arty, the arbitration provisions below</w:t>
      </w:r>
      <w:r>
        <w:rPr>
          <w:b/>
          <w:bCs/>
        </w:rPr>
        <w:t xml:space="preserve"> </w:t>
      </w:r>
      <w:r w:rsidRPr="004A2E66">
        <w:t>apply</w:t>
      </w:r>
      <w:r>
        <w:t>.</w:t>
      </w:r>
    </w:p>
    <w:p w14:paraId="0AEF1A6E" w14:textId="691BD45C" w:rsidR="00373105" w:rsidRPr="004A2E66" w:rsidRDefault="00373105" w:rsidP="00446849">
      <w:pPr>
        <w:pStyle w:val="FAHeader2"/>
        <w:ind w:left="360" w:firstLine="0"/>
      </w:pPr>
      <w:r w:rsidRPr="004A2E66">
        <w:t xml:space="preserve">Any dispute between the </w:t>
      </w:r>
      <w:r>
        <w:t>p</w:t>
      </w:r>
      <w:r w:rsidRPr="004A2E66">
        <w:t xml:space="preserve">arties arising under or related to this Contract that cannot be settled amicably may be referred to by either </w:t>
      </w:r>
      <w:r w:rsidR="00DB7DE9">
        <w:t>p</w:t>
      </w:r>
      <w:r w:rsidRPr="004A2E66">
        <w:t xml:space="preserve">arty to arbitration. </w:t>
      </w:r>
      <w:r w:rsidR="00603092">
        <w:t>N</w:t>
      </w:r>
      <w:r w:rsidR="00603092" w:rsidRPr="00603092">
        <w:t>otwithstanding any reference to arbitration, the parties shall continue to perform their respective obligations under the Call-off Contract unless they agree</w:t>
      </w:r>
      <w:r w:rsidR="002D1C62">
        <w:t xml:space="preserve"> otherwise</w:t>
      </w:r>
      <w:r w:rsidR="00603092">
        <w:t>.</w:t>
      </w:r>
    </w:p>
    <w:p w14:paraId="11D59F1F" w14:textId="77777777" w:rsidR="00373105" w:rsidRPr="004A2E66" w:rsidRDefault="00373105" w:rsidP="00373105">
      <w:pPr>
        <w:spacing w:before="120" w:after="120"/>
        <w:jc w:val="both"/>
        <w:rPr>
          <w:i/>
        </w:rPr>
      </w:pPr>
      <w:r w:rsidRPr="004A2E66">
        <w:rPr>
          <w:i/>
        </w:rPr>
        <w:t>[(a) shall be retained in the case of a Contract with a foreign Consultant and (b) shall be retained in the case of a Contract with a consultant who is national of the Client’s Country.]</w:t>
      </w:r>
    </w:p>
    <w:p w14:paraId="4B46125D" w14:textId="36DAAC39" w:rsidR="00373105" w:rsidRPr="00446849" w:rsidRDefault="00373105" w:rsidP="00446849">
      <w:pPr>
        <w:pStyle w:val="ListParagraph"/>
        <w:numPr>
          <w:ilvl w:val="0"/>
          <w:numId w:val="719"/>
        </w:numPr>
        <w:spacing w:before="120" w:after="120"/>
        <w:contextualSpacing w:val="0"/>
      </w:pPr>
      <w:r w:rsidRPr="00446849">
        <w:t xml:space="preserve">If the </w:t>
      </w:r>
      <w:r>
        <w:t>p</w:t>
      </w:r>
      <w:r w:rsidRPr="00446849">
        <w:t xml:space="preserve">arties fail to agree on the appointment of a sole arbitrator within thirty (30) days after receipt by the other party of the proposal of a name for such an appointment from the Party who initiated the proceedings, either party may apply to the appointing authority specified in FAP 2.11 of the Framework Agreement to appoint a sole arbitrator. </w:t>
      </w:r>
    </w:p>
    <w:p w14:paraId="5A3B4786" w14:textId="77777777" w:rsidR="00373105" w:rsidRPr="004A2E66" w:rsidRDefault="00373105" w:rsidP="00446849">
      <w:pPr>
        <w:pStyle w:val="ListParagraph"/>
        <w:spacing w:before="120" w:after="120"/>
        <w:ind w:left="360"/>
        <w:contextualSpacing w:val="0"/>
      </w:pPr>
      <w:r w:rsidRPr="004A2E66">
        <w:t xml:space="preserve"> Rules of Procedure. Except as otherwise stated herein, arbitration proceedings shall be conducted in accordance with the rules of procedure for arbitration of the United Nations Commission on International Trade Law (UNCITRAL) as in force on the date of this Contract.</w:t>
      </w:r>
    </w:p>
    <w:p w14:paraId="08D01442" w14:textId="77777777" w:rsidR="00373105" w:rsidRDefault="00373105" w:rsidP="00373105">
      <w:pPr>
        <w:pStyle w:val="ListParagraph"/>
        <w:spacing w:before="120" w:after="120"/>
        <w:ind w:left="360"/>
        <w:contextualSpacing w:val="0"/>
      </w:pPr>
      <w:r w:rsidRPr="004A2E66">
        <w:t>The decision of the sole arbitrator shall be final and binding and shall be enforceable in any court of competent jurisdiction, and the Parties hereby waive any objections to or claims of immunity in respect of such enforcement.</w:t>
      </w:r>
      <w:r>
        <w:t xml:space="preserve"> </w:t>
      </w:r>
    </w:p>
    <w:p w14:paraId="507625CF" w14:textId="4303EE0C" w:rsidR="00373105" w:rsidRPr="00446849" w:rsidRDefault="00373105" w:rsidP="00446849">
      <w:pPr>
        <w:pStyle w:val="ListParagraph"/>
        <w:numPr>
          <w:ilvl w:val="0"/>
          <w:numId w:val="719"/>
        </w:numPr>
        <w:spacing w:before="120" w:after="120"/>
        <w:contextualSpacing w:val="0"/>
      </w:pPr>
      <w:r w:rsidRPr="000A09F3">
        <w:t>In the case of a dispute between the Client and a Consultant who is a national of the Client’s Country, the dispute shall be referred to adjudication or arbitration in accordance with the laws of the Client’s Country.</w:t>
      </w:r>
    </w:p>
    <w:p w14:paraId="028C63DD" w14:textId="4A1EF4B3" w:rsidR="003F585C" w:rsidRDefault="003F585C" w:rsidP="00903E24">
      <w:pPr>
        <w:pStyle w:val="ListParagraph"/>
        <w:keepNext/>
        <w:numPr>
          <w:ilvl w:val="0"/>
          <w:numId w:val="717"/>
        </w:numPr>
        <w:spacing w:before="120" w:after="120"/>
        <w:rPr>
          <w:i/>
          <w:iCs/>
        </w:rPr>
      </w:pPr>
      <w:r w:rsidRPr="00446849">
        <w:rPr>
          <w:b/>
          <w:bCs/>
        </w:rPr>
        <w:t>Expiration of Contract</w:t>
      </w:r>
      <w:r>
        <w:rPr>
          <w:b/>
          <w:bCs/>
        </w:rPr>
        <w:t xml:space="preserve">: </w:t>
      </w:r>
      <w:r w:rsidRPr="00446849">
        <w:rPr>
          <w:i/>
          <w:iCs/>
        </w:rPr>
        <w:t xml:space="preserve">[Insert time period </w:t>
      </w:r>
      <w:r w:rsidR="00477F31" w:rsidRPr="00446849">
        <w:rPr>
          <w:i/>
          <w:iCs/>
        </w:rPr>
        <w:t>e.g.,</w:t>
      </w:r>
      <w:r w:rsidRPr="00446849">
        <w:rPr>
          <w:i/>
          <w:iCs/>
        </w:rPr>
        <w:t xml:space="preserve"> </w:t>
      </w:r>
      <w:r w:rsidR="0011132A">
        <w:rPr>
          <w:i/>
          <w:iCs/>
        </w:rPr>
        <w:t>180 days</w:t>
      </w:r>
      <w:r w:rsidRPr="00446849">
        <w:rPr>
          <w:i/>
          <w:iCs/>
        </w:rPr>
        <w:t>]</w:t>
      </w:r>
    </w:p>
    <w:p w14:paraId="7E9CEB3F" w14:textId="77777777" w:rsidR="00903E24" w:rsidRPr="00446849" w:rsidRDefault="00903E24" w:rsidP="00446849">
      <w:pPr>
        <w:pStyle w:val="ListParagraph"/>
        <w:keepNext/>
        <w:spacing w:before="120" w:after="120"/>
        <w:rPr>
          <w:i/>
          <w:iCs/>
        </w:rPr>
      </w:pPr>
    </w:p>
    <w:p w14:paraId="4053EE7D" w14:textId="6723F52C" w:rsidR="00962DDD" w:rsidRPr="00446849" w:rsidRDefault="00962DDD" w:rsidP="00446849">
      <w:pPr>
        <w:pStyle w:val="ListParagraph"/>
        <w:keepNext/>
        <w:numPr>
          <w:ilvl w:val="0"/>
          <w:numId w:val="717"/>
        </w:numPr>
        <w:spacing w:before="120" w:after="120"/>
        <w:rPr>
          <w:bCs/>
          <w:i/>
          <w:iCs/>
        </w:rPr>
      </w:pPr>
      <w:r w:rsidRPr="00446849">
        <w:rPr>
          <w:bCs/>
          <w:i/>
          <w:iCs/>
        </w:rPr>
        <w:t>[Insert if different than address provided in the Framework Agreement]</w:t>
      </w:r>
    </w:p>
    <w:p w14:paraId="698178AA" w14:textId="77777777" w:rsidR="00962DDD" w:rsidRPr="00446849" w:rsidRDefault="00962DDD" w:rsidP="00446849">
      <w:pPr>
        <w:pStyle w:val="ListParagraph"/>
        <w:spacing w:before="120" w:after="120"/>
        <w:ind w:left="360"/>
        <w:contextualSpacing w:val="0"/>
        <w:rPr>
          <w:b/>
        </w:rPr>
      </w:pPr>
    </w:p>
    <w:p w14:paraId="52005D19" w14:textId="05FFC5CD" w:rsidR="00962DDD" w:rsidRPr="0020555B" w:rsidRDefault="00962DDD" w:rsidP="00446849">
      <w:pPr>
        <w:pStyle w:val="CCLSSubclauses"/>
        <w:numPr>
          <w:ilvl w:val="0"/>
          <w:numId w:val="0"/>
        </w:numPr>
        <w:rPr>
          <w:b/>
        </w:rPr>
      </w:pPr>
      <w:r w:rsidRPr="0020555B">
        <w:rPr>
          <w:b/>
          <w:u w:val="single"/>
        </w:rPr>
        <w:t>Address for notices to the Client</w:t>
      </w:r>
      <w:r w:rsidRPr="0020555B">
        <w:rPr>
          <w:b/>
        </w:rPr>
        <w:t>:</w:t>
      </w:r>
    </w:p>
    <w:p w14:paraId="73006105" w14:textId="77777777" w:rsidR="00962DDD" w:rsidRPr="00446849" w:rsidRDefault="00962DDD" w:rsidP="00446849">
      <w:pPr>
        <w:spacing w:before="120" w:after="120"/>
        <w:rPr>
          <w:bCs/>
          <w:i/>
        </w:rPr>
      </w:pPr>
      <w:r w:rsidRPr="00446849">
        <w:rPr>
          <w:bCs/>
          <w:i/>
        </w:rPr>
        <w:t>[Attention]</w:t>
      </w:r>
    </w:p>
    <w:p w14:paraId="7096EDF5" w14:textId="77777777" w:rsidR="00962DDD" w:rsidRPr="00446849" w:rsidRDefault="00962DDD" w:rsidP="00446849">
      <w:pPr>
        <w:spacing w:before="120" w:after="120"/>
        <w:rPr>
          <w:bCs/>
          <w:i/>
        </w:rPr>
      </w:pPr>
      <w:r w:rsidRPr="00446849">
        <w:rPr>
          <w:bCs/>
          <w:i/>
        </w:rPr>
        <w:t>[title/position]</w:t>
      </w:r>
    </w:p>
    <w:p w14:paraId="6933B4A1" w14:textId="77777777" w:rsidR="00962DDD" w:rsidRPr="00446849" w:rsidRDefault="00962DDD" w:rsidP="00446849">
      <w:pPr>
        <w:spacing w:before="120" w:after="120"/>
        <w:rPr>
          <w:bCs/>
          <w:i/>
        </w:rPr>
      </w:pPr>
      <w:r w:rsidRPr="00446849">
        <w:rPr>
          <w:bCs/>
          <w:i/>
        </w:rPr>
        <w:t>[department/work unit]</w:t>
      </w:r>
    </w:p>
    <w:p w14:paraId="7FA58297" w14:textId="77777777" w:rsidR="00962DDD" w:rsidRPr="00446849" w:rsidRDefault="00962DDD" w:rsidP="00446849">
      <w:pPr>
        <w:spacing w:before="120" w:after="120"/>
        <w:rPr>
          <w:bCs/>
          <w:i/>
        </w:rPr>
      </w:pPr>
      <w:r w:rsidRPr="00446849">
        <w:rPr>
          <w:bCs/>
          <w:i/>
        </w:rPr>
        <w:t>[address]</w:t>
      </w:r>
    </w:p>
    <w:p w14:paraId="0B8FCF99" w14:textId="77777777" w:rsidR="00962DDD" w:rsidRPr="00446849" w:rsidRDefault="00962DDD" w:rsidP="00446849">
      <w:pPr>
        <w:spacing w:before="120" w:after="120"/>
        <w:rPr>
          <w:bCs/>
          <w:i/>
        </w:rPr>
      </w:pPr>
      <w:r w:rsidRPr="00446849">
        <w:rPr>
          <w:bCs/>
          <w:i/>
        </w:rPr>
        <w:t>[Electronic mail address]</w:t>
      </w:r>
    </w:p>
    <w:p w14:paraId="6F05F47F" w14:textId="03CFBA88" w:rsidR="003F585C" w:rsidRDefault="003F585C" w:rsidP="00962DDD">
      <w:pPr>
        <w:pStyle w:val="ListParagraph"/>
        <w:spacing w:before="120" w:after="120"/>
        <w:ind w:left="360"/>
        <w:contextualSpacing w:val="0"/>
        <w:rPr>
          <w:b/>
          <w:bCs/>
        </w:rPr>
      </w:pPr>
    </w:p>
    <w:p w14:paraId="7E59CBFF" w14:textId="77777777" w:rsidR="00962DDD" w:rsidRPr="0020555B" w:rsidRDefault="00962DDD" w:rsidP="00962DDD">
      <w:pPr>
        <w:spacing w:before="120" w:after="120"/>
        <w:ind w:left="518"/>
        <w:rPr>
          <w:b/>
        </w:rPr>
      </w:pPr>
      <w:r w:rsidRPr="0020555B">
        <w:rPr>
          <w:b/>
          <w:u w:val="single"/>
        </w:rPr>
        <w:t>Address for notices to the Consultant</w:t>
      </w:r>
      <w:r w:rsidRPr="0020555B">
        <w:rPr>
          <w:b/>
        </w:rPr>
        <w:t>:</w:t>
      </w:r>
    </w:p>
    <w:p w14:paraId="55F3EE58" w14:textId="77777777" w:rsidR="00962DDD" w:rsidRPr="00446849" w:rsidRDefault="00962DDD" w:rsidP="00446849">
      <w:pPr>
        <w:spacing w:before="120" w:after="120"/>
        <w:ind w:left="720" w:hanging="270"/>
        <w:rPr>
          <w:bCs/>
          <w:i/>
        </w:rPr>
      </w:pPr>
      <w:r w:rsidRPr="00446849">
        <w:rPr>
          <w:bCs/>
          <w:i/>
        </w:rPr>
        <w:t xml:space="preserve">[insert the name of officer authorized to receive notices] </w:t>
      </w:r>
    </w:p>
    <w:p w14:paraId="0A0B97CA" w14:textId="77777777" w:rsidR="00962DDD" w:rsidRPr="00446849" w:rsidRDefault="00962DDD" w:rsidP="00446849">
      <w:pPr>
        <w:spacing w:before="120" w:after="120"/>
        <w:ind w:left="720" w:hanging="270"/>
        <w:rPr>
          <w:bCs/>
          <w:i/>
        </w:rPr>
      </w:pPr>
      <w:r w:rsidRPr="00446849">
        <w:rPr>
          <w:bCs/>
          <w:i/>
        </w:rPr>
        <w:t>[title/position]</w:t>
      </w:r>
    </w:p>
    <w:p w14:paraId="79CAD07C" w14:textId="77777777" w:rsidR="00962DDD" w:rsidRPr="00446849" w:rsidRDefault="00962DDD" w:rsidP="00446849">
      <w:pPr>
        <w:spacing w:before="120" w:after="120"/>
        <w:ind w:left="720" w:hanging="270"/>
        <w:rPr>
          <w:bCs/>
          <w:i/>
        </w:rPr>
      </w:pPr>
      <w:r w:rsidRPr="00446849">
        <w:rPr>
          <w:bCs/>
          <w:i/>
        </w:rPr>
        <w:t>[department/work unit]</w:t>
      </w:r>
    </w:p>
    <w:p w14:paraId="74AD1669" w14:textId="77777777" w:rsidR="00962DDD" w:rsidRPr="00446849" w:rsidRDefault="00962DDD" w:rsidP="00446849">
      <w:pPr>
        <w:spacing w:before="120" w:after="120"/>
        <w:ind w:left="720" w:hanging="270"/>
        <w:rPr>
          <w:bCs/>
          <w:i/>
        </w:rPr>
      </w:pPr>
      <w:r w:rsidRPr="00446849">
        <w:rPr>
          <w:bCs/>
          <w:i/>
        </w:rPr>
        <w:t>[address]</w:t>
      </w:r>
    </w:p>
    <w:p w14:paraId="53339EA4" w14:textId="2F41B39B" w:rsidR="00962DDD" w:rsidRPr="00446849" w:rsidRDefault="00962DDD" w:rsidP="00962DDD">
      <w:pPr>
        <w:pStyle w:val="ListParagraph"/>
        <w:spacing w:before="120" w:after="120"/>
        <w:ind w:left="360"/>
        <w:contextualSpacing w:val="0"/>
        <w:rPr>
          <w:bCs/>
        </w:rPr>
      </w:pPr>
      <w:r w:rsidRPr="00446849">
        <w:rPr>
          <w:rFonts w:eastAsiaTheme="minorHAnsi"/>
          <w:bCs/>
          <w:i/>
        </w:rPr>
        <w:t>[Electronic mail address]</w:t>
      </w:r>
    </w:p>
    <w:p w14:paraId="36B06FB5" w14:textId="77777777" w:rsidR="003F585C" w:rsidRPr="00446849" w:rsidRDefault="003F585C" w:rsidP="00446849">
      <w:pPr>
        <w:spacing w:before="120" w:after="120"/>
        <w:rPr>
          <w:b/>
          <w:bCs/>
        </w:rPr>
      </w:pPr>
    </w:p>
    <w:p w14:paraId="06F4FECF" w14:textId="77777777" w:rsidR="008232F4" w:rsidRPr="00F74674" w:rsidRDefault="008232F4" w:rsidP="008232F4">
      <w:pPr>
        <w:pStyle w:val="CoCHeading1"/>
        <w:ind w:left="360" w:firstLine="0"/>
        <w:rPr>
          <w:i/>
          <w:iCs/>
        </w:rPr>
      </w:pPr>
    </w:p>
    <w:p w14:paraId="1B84BAA4" w14:textId="6B95FDDA" w:rsidR="008232F4" w:rsidRPr="00EF4F3B" w:rsidRDefault="008232F4" w:rsidP="00446849">
      <w:pPr>
        <w:pStyle w:val="FAhead"/>
      </w:pPr>
      <w:r>
        <w:rPr>
          <w:rFonts w:ascii="Times New Roman" w:hAnsi="Times New Roman"/>
          <w:i/>
          <w:iCs/>
          <w:sz w:val="20"/>
          <w:szCs w:val="24"/>
        </w:rPr>
        <w:br w:type="page"/>
      </w:r>
    </w:p>
    <w:p w14:paraId="2F41E838" w14:textId="0BE8D82E" w:rsidR="00E5213E" w:rsidRPr="00071D10" w:rsidRDefault="001A73EB" w:rsidP="00446849">
      <w:pPr>
        <w:pStyle w:val="MainHeader1"/>
      </w:pPr>
      <w:bookmarkStart w:id="278" w:name="_Hlk77956042"/>
      <w:bookmarkStart w:id="279" w:name="_Toc474333914"/>
      <w:bookmarkStart w:id="280" w:name="_Toc474334083"/>
      <w:bookmarkStart w:id="281" w:name="_Toc494209478"/>
      <w:bookmarkEnd w:id="258"/>
      <w:bookmarkEnd w:id="259"/>
      <w:bookmarkEnd w:id="260"/>
      <w:r w:rsidRPr="00CF0460">
        <w:t xml:space="preserve">SCHEDULE </w:t>
      </w:r>
      <w:r w:rsidR="00326D0A">
        <w:t>6</w:t>
      </w:r>
      <w:r>
        <w:t xml:space="preserve">: </w:t>
      </w:r>
      <w:r w:rsidR="00E5213E" w:rsidRPr="00071D10">
        <w:t xml:space="preserve">Advance Payment Security </w:t>
      </w:r>
    </w:p>
    <w:p w14:paraId="0E76870C" w14:textId="77777777" w:rsidR="00E5213E" w:rsidRPr="00446849" w:rsidRDefault="00E5213E" w:rsidP="00446849">
      <w:pPr>
        <w:pStyle w:val="MainHeader1"/>
      </w:pPr>
      <w:r w:rsidRPr="00446849">
        <w:t>Demand Guarantee</w:t>
      </w:r>
    </w:p>
    <w:bookmarkEnd w:id="278"/>
    <w:p w14:paraId="74279942" w14:textId="77777777" w:rsidR="00E5213E" w:rsidRPr="008B01E8" w:rsidRDefault="00E5213E" w:rsidP="00E5213E">
      <w:pPr>
        <w:numPr>
          <w:ilvl w:val="12"/>
          <w:numId w:val="0"/>
        </w:numPr>
        <w:jc w:val="center"/>
        <w:rPr>
          <w:i/>
          <w:spacing w:val="-3"/>
        </w:rPr>
      </w:pPr>
      <w:r w:rsidRPr="008B01E8">
        <w:rPr>
          <w:i/>
          <w:spacing w:val="-3"/>
        </w:rPr>
        <w:t>{Guarantor letterhead or SWIFT identifier code}</w:t>
      </w:r>
    </w:p>
    <w:p w14:paraId="2E2F5C85" w14:textId="77777777" w:rsidR="00E5213E" w:rsidRPr="008B01E8" w:rsidRDefault="00E5213E" w:rsidP="00E5213E">
      <w:pPr>
        <w:numPr>
          <w:ilvl w:val="12"/>
          <w:numId w:val="0"/>
        </w:numPr>
        <w:jc w:val="both"/>
        <w:rPr>
          <w:spacing w:val="-3"/>
        </w:rPr>
      </w:pPr>
    </w:p>
    <w:p w14:paraId="69FD2CF6" w14:textId="77777777" w:rsidR="00E5213E" w:rsidRPr="008B01E8" w:rsidRDefault="00E5213E" w:rsidP="00E5213E">
      <w:pPr>
        <w:jc w:val="center"/>
      </w:pPr>
      <w:r w:rsidRPr="008B01E8">
        <w:rPr>
          <w:b/>
          <w:bCs/>
        </w:rPr>
        <w:t>Bank Guarantee for Advance Payment</w:t>
      </w:r>
      <w:r w:rsidRPr="008B01E8">
        <w:t xml:space="preserve"> </w:t>
      </w:r>
    </w:p>
    <w:p w14:paraId="30B2C09F" w14:textId="77777777" w:rsidR="00E5213E" w:rsidRPr="008B01E8" w:rsidRDefault="00E5213E" w:rsidP="00E5213E">
      <w:pPr>
        <w:jc w:val="center"/>
      </w:pPr>
    </w:p>
    <w:p w14:paraId="549452C7" w14:textId="77777777" w:rsidR="00E5213E" w:rsidRPr="008B01E8" w:rsidRDefault="00E5213E" w:rsidP="00E5213E">
      <w:pPr>
        <w:pStyle w:val="NormalWeb"/>
        <w:jc w:val="both"/>
        <w:rPr>
          <w:rFonts w:ascii="Times New Roman" w:cs="Times New Roman"/>
          <w:i/>
          <w:iCs/>
          <w:szCs w:val="20"/>
        </w:rPr>
      </w:pPr>
      <w:r w:rsidRPr="008B01E8">
        <w:rPr>
          <w:rFonts w:ascii="Times New Roman" w:cs="Times New Roman"/>
          <w:b/>
          <w:iCs/>
          <w:szCs w:val="20"/>
        </w:rPr>
        <w:t xml:space="preserve">Guarantor: </w:t>
      </w:r>
      <w:r w:rsidRPr="008B01E8">
        <w:rPr>
          <w:rFonts w:ascii="Times New Roman" w:cs="Times New Roman"/>
          <w:iCs/>
          <w:szCs w:val="20"/>
        </w:rPr>
        <w:t>___________________</w:t>
      </w:r>
      <w:r w:rsidRPr="008B01E8">
        <w:rPr>
          <w:rFonts w:ascii="Times New Roman" w:cs="Times New Roman"/>
          <w:i/>
          <w:iCs/>
          <w:szCs w:val="20"/>
        </w:rPr>
        <w:t xml:space="preserve"> [insert commercial Bank’s Name, and Address of Issuing Branch or Office]</w:t>
      </w:r>
    </w:p>
    <w:p w14:paraId="59386CEA" w14:textId="77777777" w:rsidR="00E5213E" w:rsidRPr="008B01E8" w:rsidRDefault="00E5213E" w:rsidP="00E5213E">
      <w:pPr>
        <w:pStyle w:val="NormalWeb"/>
        <w:jc w:val="both"/>
        <w:rPr>
          <w:rFonts w:ascii="Times New Roman" w:cs="Times New Roman"/>
          <w:i/>
          <w:iCs/>
          <w:szCs w:val="20"/>
        </w:rPr>
      </w:pPr>
      <w:r w:rsidRPr="008B01E8">
        <w:rPr>
          <w:rFonts w:ascii="Times New Roman" w:cs="Times New Roman"/>
          <w:b/>
          <w:bCs/>
          <w:szCs w:val="20"/>
        </w:rPr>
        <w:t>Beneficiary:</w:t>
      </w:r>
      <w:r w:rsidRPr="008B01E8">
        <w:rPr>
          <w:rFonts w:ascii="Times New Roman" w:cs="Times New Roman"/>
          <w:szCs w:val="20"/>
        </w:rPr>
        <w:tab/>
        <w:t xml:space="preserve">_________________ </w:t>
      </w:r>
      <w:r w:rsidRPr="008B01E8">
        <w:rPr>
          <w:rFonts w:ascii="Times New Roman" w:cs="Times New Roman"/>
          <w:i/>
          <w:iCs/>
          <w:szCs w:val="20"/>
        </w:rPr>
        <w:t>[insert Name and Address of Client]</w:t>
      </w:r>
    </w:p>
    <w:p w14:paraId="64B737EE" w14:textId="77777777" w:rsidR="00E5213E" w:rsidRPr="008B01E8" w:rsidRDefault="00E5213E" w:rsidP="00E5213E">
      <w:pPr>
        <w:pStyle w:val="NormalWeb"/>
        <w:jc w:val="both"/>
        <w:rPr>
          <w:rFonts w:ascii="Times New Roman" w:cs="Times New Roman"/>
          <w:szCs w:val="20"/>
        </w:rPr>
      </w:pPr>
      <w:r w:rsidRPr="008B01E8">
        <w:rPr>
          <w:rFonts w:ascii="Times New Roman" w:cs="Times New Roman"/>
          <w:b/>
          <w:bCs/>
          <w:szCs w:val="20"/>
        </w:rPr>
        <w:t>Date:</w:t>
      </w:r>
      <w:r w:rsidRPr="008B01E8">
        <w:rPr>
          <w:rFonts w:ascii="Times New Roman" w:cs="Times New Roman"/>
          <w:szCs w:val="20"/>
        </w:rPr>
        <w:tab/>
        <w:t>____________</w:t>
      </w:r>
      <w:r w:rsidRPr="008B01E8">
        <w:rPr>
          <w:rFonts w:ascii="Times New Roman" w:cs="Times New Roman"/>
          <w:i/>
          <w:szCs w:val="20"/>
        </w:rPr>
        <w:t>[insert date]</w:t>
      </w:r>
      <w:r w:rsidRPr="008B01E8">
        <w:rPr>
          <w:rFonts w:ascii="Times New Roman" w:cs="Times New Roman"/>
          <w:szCs w:val="20"/>
        </w:rPr>
        <w:t>____</w:t>
      </w:r>
    </w:p>
    <w:p w14:paraId="63E98704" w14:textId="77777777" w:rsidR="00E5213E" w:rsidRPr="008B01E8" w:rsidRDefault="00E5213E" w:rsidP="00E5213E">
      <w:pPr>
        <w:pStyle w:val="NormalWeb"/>
        <w:jc w:val="both"/>
        <w:rPr>
          <w:rFonts w:ascii="Times New Roman" w:cs="Times New Roman"/>
          <w:szCs w:val="20"/>
        </w:rPr>
      </w:pPr>
      <w:r w:rsidRPr="008B01E8">
        <w:rPr>
          <w:rFonts w:ascii="Times New Roman" w:cs="Times New Roman"/>
          <w:b/>
          <w:bCs/>
          <w:szCs w:val="20"/>
        </w:rPr>
        <w:t>ADVANCE PAYMENT GUARANTEE No.:</w:t>
      </w:r>
      <w:r w:rsidRPr="008B01E8">
        <w:rPr>
          <w:rFonts w:ascii="Times New Roman" w:cs="Times New Roman"/>
          <w:szCs w:val="20"/>
        </w:rPr>
        <w:tab/>
        <w:t>___________</w:t>
      </w:r>
      <w:r w:rsidRPr="008B01E8">
        <w:rPr>
          <w:rFonts w:ascii="Times New Roman" w:cs="Times New Roman"/>
          <w:i/>
          <w:szCs w:val="20"/>
        </w:rPr>
        <w:t>[insert number]</w:t>
      </w:r>
      <w:r w:rsidRPr="008B01E8">
        <w:rPr>
          <w:rFonts w:ascii="Times New Roman" w:cs="Times New Roman"/>
          <w:szCs w:val="20"/>
        </w:rPr>
        <w:t>______</w:t>
      </w:r>
    </w:p>
    <w:p w14:paraId="10ED9154" w14:textId="77777777" w:rsidR="00E5213E" w:rsidRPr="008B01E8" w:rsidRDefault="00E5213E" w:rsidP="00E5213E">
      <w:pPr>
        <w:pStyle w:val="NormalWeb"/>
        <w:jc w:val="both"/>
        <w:rPr>
          <w:rFonts w:ascii="Times New Roman" w:cs="Times New Roman"/>
        </w:rPr>
      </w:pPr>
      <w:r w:rsidRPr="008B01E8">
        <w:rPr>
          <w:rFonts w:ascii="Times New Roman" w:cs="Times New Roman"/>
          <w:szCs w:val="20"/>
        </w:rPr>
        <w:t xml:space="preserve">We have been informed that ____________ </w:t>
      </w:r>
      <w:r w:rsidRPr="008B01E8">
        <w:rPr>
          <w:rFonts w:ascii="Times New Roman" w:cs="Times New Roman"/>
          <w:i/>
          <w:iCs/>
          <w:szCs w:val="20"/>
        </w:rPr>
        <w:t>[name of Consultant or a name of the Joint Venture, same as appears on the signed Contract]</w:t>
      </w:r>
      <w:r w:rsidRPr="008B01E8">
        <w:rPr>
          <w:rFonts w:ascii="Times New Roman" w:cs="Times New Roman"/>
          <w:szCs w:val="20"/>
        </w:rPr>
        <w:t xml:space="preserve"> (hereinafter called "the Consultant") has entered into Contract No. _____________ </w:t>
      </w:r>
      <w:r w:rsidRPr="008B01E8">
        <w:rPr>
          <w:rFonts w:ascii="Times New Roman" w:cs="Times New Roman"/>
          <w:i/>
          <w:iCs/>
          <w:szCs w:val="20"/>
        </w:rPr>
        <w:t xml:space="preserve">[reference number of the contract] </w:t>
      </w:r>
      <w:r w:rsidRPr="008B01E8">
        <w:rPr>
          <w:rFonts w:ascii="Times New Roman" w:cs="Times New Roman"/>
          <w:szCs w:val="20"/>
        </w:rPr>
        <w:t>dated ___</w:t>
      </w:r>
      <w:r w:rsidRPr="008B01E8">
        <w:rPr>
          <w:rFonts w:ascii="Times New Roman" w:cs="Times New Roman"/>
          <w:i/>
          <w:szCs w:val="20"/>
        </w:rPr>
        <w:t>[insert date]</w:t>
      </w:r>
      <w:r w:rsidRPr="008B01E8">
        <w:rPr>
          <w:rFonts w:ascii="Times New Roman" w:cs="Times New Roman"/>
          <w:szCs w:val="20"/>
        </w:rPr>
        <w:t xml:space="preserve">_________ with the Beneficiary, for the provision of __________________ </w:t>
      </w:r>
      <w:r w:rsidRPr="008B01E8">
        <w:rPr>
          <w:rFonts w:ascii="Times New Roman" w:cs="Times New Roman"/>
          <w:i/>
          <w:iCs/>
          <w:szCs w:val="20"/>
        </w:rPr>
        <w:t>[brief description of Services]</w:t>
      </w:r>
      <w:r w:rsidRPr="008B01E8">
        <w:rPr>
          <w:rFonts w:ascii="Times New Roman" w:cs="Times New Roman"/>
          <w:szCs w:val="20"/>
        </w:rPr>
        <w:t xml:space="preserve"> (hereinafter called "the Contract").</w:t>
      </w:r>
      <w:r w:rsidRPr="008B01E8">
        <w:rPr>
          <w:rFonts w:ascii="Times New Roman" w:cs="Times New Roman"/>
        </w:rPr>
        <w:t xml:space="preserve"> </w:t>
      </w:r>
    </w:p>
    <w:p w14:paraId="04ECF413" w14:textId="77777777" w:rsidR="00E5213E" w:rsidRPr="008B01E8" w:rsidRDefault="00E5213E" w:rsidP="00E5213E">
      <w:pPr>
        <w:pStyle w:val="NormalWeb"/>
        <w:jc w:val="both"/>
        <w:rPr>
          <w:rFonts w:ascii="Times New Roman" w:cs="Times New Roman"/>
          <w:szCs w:val="20"/>
        </w:rPr>
      </w:pPr>
      <w:r w:rsidRPr="008B01E8">
        <w:rPr>
          <w:rFonts w:ascii="Times New Roman" w:cs="Times New Roman"/>
          <w:szCs w:val="20"/>
        </w:rPr>
        <w:t xml:space="preserve">Furthermore, we understand that, according to the conditions of the Contract, an advance payment in the sum of ___________ </w:t>
      </w:r>
      <w:r w:rsidRPr="008B01E8">
        <w:rPr>
          <w:rFonts w:ascii="Times New Roman" w:cs="Times New Roman"/>
          <w:i/>
          <w:iCs/>
          <w:szCs w:val="20"/>
        </w:rPr>
        <w:t xml:space="preserve">[insert amount in figures] </w:t>
      </w:r>
      <w:r w:rsidRPr="008B01E8">
        <w:rPr>
          <w:rFonts w:ascii="Times New Roman" w:cs="Times New Roman"/>
          <w:szCs w:val="20"/>
        </w:rPr>
        <w:t>(</w:t>
      </w:r>
      <w:r w:rsidRPr="008B01E8">
        <w:rPr>
          <w:rFonts w:ascii="Times New Roman" w:cs="Times New Roman"/>
          <w:szCs w:val="20"/>
          <w:u w:val="single"/>
        </w:rPr>
        <w:t xml:space="preserve">                       </w:t>
      </w:r>
      <w:r w:rsidRPr="008B01E8">
        <w:rPr>
          <w:rFonts w:ascii="Times New Roman" w:cs="Times New Roman"/>
          <w:szCs w:val="20"/>
        </w:rPr>
        <w:t xml:space="preserve">) </w:t>
      </w:r>
      <w:r w:rsidRPr="008B01E8">
        <w:rPr>
          <w:rFonts w:ascii="Times New Roman" w:cs="Times New Roman"/>
          <w:i/>
          <w:iCs/>
          <w:szCs w:val="20"/>
        </w:rPr>
        <w:t>[amount in words]</w:t>
      </w:r>
      <w:r w:rsidRPr="008B01E8">
        <w:rPr>
          <w:rFonts w:ascii="Times New Roman" w:cs="Times New Roman"/>
          <w:szCs w:val="20"/>
        </w:rPr>
        <w:t xml:space="preserve"> is to be made against an advance payment guarantee.</w:t>
      </w:r>
    </w:p>
    <w:p w14:paraId="115C24FE" w14:textId="77777777" w:rsidR="00E5213E" w:rsidRPr="008B01E8" w:rsidRDefault="00E5213E" w:rsidP="00E5213E">
      <w:pPr>
        <w:pStyle w:val="NormalWeb"/>
        <w:spacing w:before="0" w:beforeAutospacing="0" w:after="0" w:afterAutospacing="0"/>
        <w:jc w:val="both"/>
        <w:rPr>
          <w:rFonts w:ascii="Times New Roman" w:cs="Times New Roman"/>
        </w:rPr>
      </w:pPr>
      <w:r w:rsidRPr="008B01E8">
        <w:rPr>
          <w:rFonts w:ascii="Times New Roman" w:cs="Times New Roman"/>
          <w:szCs w:val="20"/>
        </w:rPr>
        <w:t xml:space="preserve">At the request of the Consultant, we, as Guarantor, hereby irrevocably undertake to pay the Beneficiary any sum or sums not exceeding in total an amount of ___________ </w:t>
      </w:r>
      <w:r w:rsidRPr="008B01E8">
        <w:rPr>
          <w:rFonts w:ascii="Times New Roman" w:cs="Times New Roman"/>
          <w:i/>
          <w:iCs/>
          <w:szCs w:val="20"/>
        </w:rPr>
        <w:t xml:space="preserve">[amount in figures] </w:t>
      </w:r>
      <w:r w:rsidRPr="008B01E8">
        <w:rPr>
          <w:rFonts w:ascii="Times New Roman" w:cs="Times New Roman"/>
          <w:szCs w:val="20"/>
        </w:rPr>
        <w:t>(</w:t>
      </w:r>
      <w:r w:rsidRPr="008B01E8">
        <w:rPr>
          <w:rFonts w:ascii="Times New Roman" w:cs="Times New Roman"/>
          <w:szCs w:val="20"/>
          <w:u w:val="single"/>
        </w:rPr>
        <w:t xml:space="preserve">                       </w:t>
      </w:r>
      <w:r w:rsidRPr="008B01E8">
        <w:rPr>
          <w:rFonts w:ascii="Times New Roman" w:cs="Times New Roman"/>
          <w:szCs w:val="20"/>
        </w:rPr>
        <w:t xml:space="preserve">) </w:t>
      </w:r>
      <w:r w:rsidRPr="008B01E8">
        <w:rPr>
          <w:rFonts w:ascii="Times New Roman" w:cs="Times New Roman"/>
          <w:i/>
          <w:iCs/>
          <w:szCs w:val="20"/>
        </w:rPr>
        <w:t>[amount in words]</w:t>
      </w:r>
      <w:r w:rsidRPr="008B01E8">
        <w:rPr>
          <w:rStyle w:val="FootnoteReference"/>
          <w:rFonts w:ascii="Times New Roman"/>
          <w:szCs w:val="20"/>
        </w:rPr>
        <w:footnoteReference w:customMarkFollows="1" w:id="10"/>
        <w:t>1</w:t>
      </w:r>
      <w:r w:rsidRPr="008B01E8">
        <w:rPr>
          <w:rFonts w:ascii="Times New Roman" w:cs="Times New Roman"/>
          <w:szCs w:val="20"/>
        </w:rPr>
        <w:t xml:space="preserve"> upon receipt by us of the Beneficiary’s complying demand  supported by the Beneficiary’s </w:t>
      </w:r>
      <w:r w:rsidRPr="008B01E8">
        <w:rPr>
          <w:rFonts w:ascii="Times New Roman" w:cs="Times New Roman"/>
          <w:strike/>
          <w:szCs w:val="20"/>
        </w:rPr>
        <w:t>a</w:t>
      </w:r>
      <w:r w:rsidRPr="008B01E8">
        <w:rPr>
          <w:rFonts w:ascii="Times New Roman" w:cs="Times New Roman"/>
          <w:szCs w:val="20"/>
        </w:rPr>
        <w:t xml:space="preserve"> written statement, whether in the demand itself or in a separate signed document accompanying or identifying the demand, stating t</w:t>
      </w:r>
      <w:r w:rsidRPr="008B01E8">
        <w:rPr>
          <w:rFonts w:ascii="Times New Roman" w:cs="Times New Roman"/>
        </w:rPr>
        <w:t>hat the Consultant is  in breach of its obligation under the Contract because the Consultant:</w:t>
      </w:r>
    </w:p>
    <w:p w14:paraId="1703DE92" w14:textId="77777777" w:rsidR="00E5213E" w:rsidRPr="008B01E8" w:rsidRDefault="00E5213E" w:rsidP="00E5213E">
      <w:pPr>
        <w:pStyle w:val="NormalWeb"/>
        <w:spacing w:before="0" w:beforeAutospacing="0" w:after="0" w:afterAutospacing="0"/>
        <w:jc w:val="both"/>
        <w:rPr>
          <w:rFonts w:ascii="Times New Roman" w:cs="Times New Roman"/>
        </w:rPr>
      </w:pPr>
    </w:p>
    <w:p w14:paraId="0A7E46A8" w14:textId="77777777" w:rsidR="00E5213E" w:rsidRPr="008B01E8" w:rsidRDefault="00E5213E" w:rsidP="00E5213E">
      <w:pPr>
        <w:pStyle w:val="NormalWeb"/>
        <w:spacing w:before="0" w:beforeAutospacing="0" w:after="0" w:afterAutospacing="0"/>
        <w:ind w:left="720" w:hanging="720"/>
        <w:jc w:val="both"/>
        <w:rPr>
          <w:rFonts w:ascii="Times New Roman" w:cs="Times New Roman"/>
          <w:szCs w:val="20"/>
        </w:rPr>
      </w:pPr>
      <w:r w:rsidRPr="008B01E8">
        <w:rPr>
          <w:rFonts w:ascii="Times New Roman" w:cs="Times New Roman"/>
        </w:rPr>
        <w:t xml:space="preserve">(a)  </w:t>
      </w:r>
      <w:r w:rsidRPr="008B01E8">
        <w:rPr>
          <w:rFonts w:ascii="Times New Roman" w:cs="Times New Roman"/>
          <w:szCs w:val="20"/>
        </w:rPr>
        <w:t xml:space="preserve"> </w:t>
      </w:r>
      <w:r w:rsidRPr="008B01E8">
        <w:rPr>
          <w:rFonts w:ascii="Times New Roman" w:cs="Times New Roman"/>
          <w:szCs w:val="20"/>
        </w:rPr>
        <w:tab/>
        <w:t>has failed to repay the advance payment in accordance with the Contract conditions, specifying the amount which the Consultant has failed to repay;</w:t>
      </w:r>
    </w:p>
    <w:p w14:paraId="296956AD" w14:textId="77777777" w:rsidR="00E5213E" w:rsidRPr="008B01E8" w:rsidRDefault="00E5213E" w:rsidP="00E5213E">
      <w:pPr>
        <w:pStyle w:val="NormalWeb"/>
        <w:spacing w:before="0" w:beforeAutospacing="0" w:after="0" w:afterAutospacing="0"/>
        <w:ind w:left="720" w:hanging="720"/>
        <w:jc w:val="both"/>
        <w:rPr>
          <w:rFonts w:ascii="Times New Roman" w:cs="Times New Roman"/>
          <w:szCs w:val="20"/>
        </w:rPr>
      </w:pPr>
      <w:r w:rsidRPr="008B01E8">
        <w:rPr>
          <w:rFonts w:ascii="Times New Roman" w:cs="Times New Roman"/>
          <w:szCs w:val="20"/>
        </w:rPr>
        <w:t>(b)</w:t>
      </w:r>
      <w:r w:rsidRPr="008B01E8">
        <w:rPr>
          <w:rFonts w:ascii="Times New Roman" w:cs="Times New Roman"/>
          <w:szCs w:val="20"/>
        </w:rPr>
        <w:tab/>
        <w:t>has used the advance payment for purposes other than toward providing the Services under the Contract.</w:t>
      </w:r>
    </w:p>
    <w:p w14:paraId="492EF4CD" w14:textId="77777777" w:rsidR="00E5213E" w:rsidRPr="008B01E8" w:rsidRDefault="00E5213E" w:rsidP="00E5213E">
      <w:pPr>
        <w:pStyle w:val="NormalWeb"/>
        <w:jc w:val="both"/>
        <w:rPr>
          <w:rFonts w:ascii="Times New Roman" w:cs="Times New Roman"/>
          <w:szCs w:val="20"/>
        </w:rPr>
      </w:pPr>
      <w:r w:rsidRPr="008B01E8">
        <w:rPr>
          <w:rFonts w:ascii="Times New Roman" w:cs="Times New Roman"/>
          <w:szCs w:val="20"/>
        </w:rPr>
        <w:t xml:space="preserve">It is a condition for any claim and payment under this guarantee to be made that the advance payment referred to above must have been received by the Consultant on their account number ___________ at _________________ </w:t>
      </w:r>
      <w:r w:rsidRPr="008B01E8">
        <w:rPr>
          <w:rFonts w:ascii="Times New Roman" w:cs="Times New Roman"/>
          <w:i/>
          <w:iCs/>
          <w:szCs w:val="20"/>
        </w:rPr>
        <w:t>[name and address of bank]</w:t>
      </w:r>
      <w:r w:rsidRPr="008B01E8">
        <w:rPr>
          <w:rFonts w:ascii="Times New Roman" w:cs="Times New Roman"/>
          <w:szCs w:val="20"/>
        </w:rPr>
        <w:t>.</w:t>
      </w:r>
    </w:p>
    <w:p w14:paraId="29724107" w14:textId="77777777" w:rsidR="00E5213E" w:rsidRPr="008B01E8" w:rsidRDefault="00E5213E" w:rsidP="00E5213E">
      <w:pPr>
        <w:pStyle w:val="NormalWeb"/>
        <w:spacing w:before="0" w:beforeAutospacing="0" w:after="0" w:afterAutospacing="0"/>
        <w:jc w:val="both"/>
        <w:rPr>
          <w:rFonts w:ascii="Times New Roman" w:cs="Times New Roman"/>
          <w:szCs w:val="20"/>
        </w:rPr>
      </w:pPr>
      <w:r w:rsidRPr="008B01E8">
        <w:rPr>
          <w:rFonts w:ascii="Times New Roman" w:cs="Times New Roman"/>
          <w:szCs w:val="20"/>
        </w:rPr>
        <w:t>The maximum amount of this guarantee shall be progressively reduced by the amount of the advance payment repaid by the Consultant as indicated in certified statements or invoices marked as “paid” by the Client which shall be presented to us.  This guarantee shall expire, at the latest, upon our receipt of the payment certificate or paid invoice indicating that the Consultant has made full repayment of the amount of the advance payment, or on the __ day of _</w:t>
      </w:r>
      <w:r w:rsidRPr="008B01E8">
        <w:rPr>
          <w:rFonts w:ascii="Times New Roman" w:cs="Times New Roman"/>
          <w:i/>
          <w:szCs w:val="20"/>
        </w:rPr>
        <w:t>[month]</w:t>
      </w:r>
      <w:r w:rsidRPr="008B01E8">
        <w:rPr>
          <w:rFonts w:ascii="Times New Roman" w:cs="Times New Roman"/>
          <w:szCs w:val="20"/>
        </w:rPr>
        <w:t xml:space="preserve">__________, </w:t>
      </w:r>
      <w:r w:rsidRPr="008B01E8">
        <w:rPr>
          <w:rFonts w:ascii="Times New Roman" w:cs="Times New Roman"/>
          <w:i/>
          <w:szCs w:val="20"/>
        </w:rPr>
        <w:t>[year]</w:t>
      </w:r>
      <w:r w:rsidRPr="008B01E8">
        <w:rPr>
          <w:rFonts w:ascii="Times New Roman" w:cs="Times New Roman"/>
          <w:szCs w:val="20"/>
        </w:rPr>
        <w:t>__,</w:t>
      </w:r>
      <w:r w:rsidRPr="008B01E8">
        <w:rPr>
          <w:rStyle w:val="FootnoteReference"/>
          <w:rFonts w:ascii="Times New Roman"/>
          <w:szCs w:val="20"/>
        </w:rPr>
        <w:footnoteReference w:customMarkFollows="1" w:id="11"/>
        <w:t>2</w:t>
      </w:r>
      <w:r w:rsidRPr="008B01E8">
        <w:rPr>
          <w:rFonts w:ascii="Times New Roman" w:cs="Times New Roman"/>
          <w:szCs w:val="20"/>
        </w:rPr>
        <w:t xml:space="preserve">  whichever is earlier.  Consequently, any demand for payment under this guarantee must be received by us at this office on or before that date.</w:t>
      </w:r>
    </w:p>
    <w:p w14:paraId="1F357A3E" w14:textId="77777777" w:rsidR="00E5213E" w:rsidRPr="008B01E8" w:rsidRDefault="00E5213E" w:rsidP="00E5213E">
      <w:pPr>
        <w:pStyle w:val="NormalWeb"/>
        <w:spacing w:before="0" w:beforeAutospacing="0" w:after="0" w:afterAutospacing="0"/>
        <w:jc w:val="both"/>
        <w:rPr>
          <w:rFonts w:ascii="Times New Roman" w:cs="Times New Roman"/>
          <w:szCs w:val="20"/>
        </w:rPr>
      </w:pPr>
    </w:p>
    <w:p w14:paraId="619F680D" w14:textId="77777777" w:rsidR="00E5213E" w:rsidRPr="008B01E8" w:rsidRDefault="00E5213E" w:rsidP="00E5213E">
      <w:pPr>
        <w:pStyle w:val="NormalWeb"/>
        <w:spacing w:before="0" w:beforeAutospacing="0" w:after="0" w:afterAutospacing="0"/>
        <w:jc w:val="both"/>
        <w:rPr>
          <w:rFonts w:ascii="Times New Roman" w:cs="Times New Roman"/>
          <w:szCs w:val="20"/>
        </w:rPr>
      </w:pPr>
      <w:r w:rsidRPr="008B01E8">
        <w:rPr>
          <w:rFonts w:ascii="Times New Roman" w:cs="Times New Roman"/>
          <w:szCs w:val="20"/>
        </w:rPr>
        <w:t>This guarantee is subject to the Uniform Rules for Demand Guarantees (URDG) 2010 revision, ICC Publication No. 758.</w:t>
      </w:r>
    </w:p>
    <w:p w14:paraId="3B679829" w14:textId="77777777" w:rsidR="00E5213E" w:rsidRPr="008B01E8" w:rsidRDefault="00E5213E" w:rsidP="00E5213E">
      <w:pPr>
        <w:pStyle w:val="NormalWeb"/>
        <w:spacing w:before="0" w:beforeAutospacing="0" w:after="0" w:afterAutospacing="0"/>
        <w:jc w:val="both"/>
        <w:rPr>
          <w:rFonts w:ascii="Times New Roman" w:cs="Times New Roman"/>
          <w:b/>
          <w:bCs/>
        </w:rPr>
      </w:pPr>
    </w:p>
    <w:p w14:paraId="104523C8" w14:textId="77777777" w:rsidR="00E5213E" w:rsidRPr="008B01E8" w:rsidRDefault="00E5213E" w:rsidP="00E5213E">
      <w:pPr>
        <w:jc w:val="both"/>
      </w:pPr>
      <w:r w:rsidRPr="008B01E8">
        <w:t xml:space="preserve">_____________________ </w:t>
      </w:r>
    </w:p>
    <w:p w14:paraId="477A5CB0" w14:textId="77777777" w:rsidR="00E5213E" w:rsidRPr="008B01E8" w:rsidRDefault="00E5213E" w:rsidP="00E5213E">
      <w:pPr>
        <w:ind w:firstLine="540"/>
        <w:jc w:val="both"/>
        <w:rPr>
          <w:i/>
          <w:iCs/>
        </w:rPr>
      </w:pPr>
      <w:r w:rsidRPr="008B01E8">
        <w:rPr>
          <w:i/>
          <w:iCs/>
        </w:rPr>
        <w:t>[signature(s)]</w:t>
      </w:r>
    </w:p>
    <w:p w14:paraId="3C42AC25" w14:textId="77777777" w:rsidR="00E5213E" w:rsidRPr="008B01E8" w:rsidRDefault="00E5213E" w:rsidP="00E5213E">
      <w:pPr>
        <w:jc w:val="both"/>
        <w:rPr>
          <w:i/>
          <w:iCs/>
        </w:rPr>
      </w:pPr>
    </w:p>
    <w:p w14:paraId="64D2E9F8" w14:textId="77777777" w:rsidR="00E5213E" w:rsidRPr="008B01E8" w:rsidRDefault="00E5213E" w:rsidP="00E5213E">
      <w:pPr>
        <w:tabs>
          <w:tab w:val="left" w:pos="720"/>
        </w:tabs>
        <w:ind w:left="720" w:hanging="720"/>
        <w:jc w:val="both"/>
        <w:rPr>
          <w:i/>
          <w:iCs/>
        </w:rPr>
      </w:pPr>
      <w:r w:rsidRPr="008B01E8">
        <w:rPr>
          <w:i/>
          <w:iCs/>
        </w:rPr>
        <w:t>{Note:</w:t>
      </w:r>
      <w:r w:rsidRPr="008B01E8">
        <w:rPr>
          <w:i/>
          <w:iCs/>
        </w:rPr>
        <w:tab/>
        <w:t>All italicized text is for indicative purposes only to assist in preparing this form and shall be deleted from the final product.}</w:t>
      </w:r>
    </w:p>
    <w:p w14:paraId="21671DCF" w14:textId="32B43E28" w:rsidR="00B27DA8" w:rsidRDefault="00B27DA8" w:rsidP="008232F4">
      <w:pPr>
        <w:spacing w:before="240"/>
      </w:pPr>
      <w:r>
        <w:br w:type="page"/>
      </w:r>
    </w:p>
    <w:p w14:paraId="15EF3B9F" w14:textId="7EBA1A86" w:rsidR="00B27DA8" w:rsidRPr="00F50C5F" w:rsidRDefault="00B27DA8">
      <w:pPr>
        <w:pStyle w:val="MainHeader1"/>
      </w:pPr>
      <w:r w:rsidRPr="00CF0460">
        <w:t xml:space="preserve">SCHEDULE </w:t>
      </w:r>
      <w:r w:rsidR="00326D0A">
        <w:t>7</w:t>
      </w:r>
      <w:r>
        <w:t>: Code of Conduct for Experts</w:t>
      </w:r>
    </w:p>
    <w:p w14:paraId="1F4A6D81" w14:textId="44988143" w:rsidR="00B27DA8" w:rsidRPr="00446849" w:rsidRDefault="00B27DA8" w:rsidP="008232F4">
      <w:pPr>
        <w:spacing w:before="240"/>
        <w:rPr>
          <w:i/>
          <w:iCs/>
        </w:rPr>
      </w:pPr>
      <w:r w:rsidRPr="00446849">
        <w:rPr>
          <w:i/>
          <w:iCs/>
        </w:rPr>
        <w:t>[Include based on template included in the Framework Agreement]</w:t>
      </w:r>
    </w:p>
    <w:p w14:paraId="797744D0" w14:textId="4256AEC7" w:rsidR="003D0D54" w:rsidRDefault="003D0D54" w:rsidP="008232F4">
      <w:pPr>
        <w:spacing w:before="240"/>
      </w:pPr>
      <w:r>
        <w:br w:type="page"/>
      </w:r>
    </w:p>
    <w:p w14:paraId="127BD014" w14:textId="77777777" w:rsidR="00B27DA8" w:rsidRDefault="00B27DA8" w:rsidP="008232F4">
      <w:pPr>
        <w:spacing w:before="240"/>
      </w:pPr>
    </w:p>
    <w:p w14:paraId="5748DA87" w14:textId="29A3C779" w:rsidR="003D0D54" w:rsidRPr="00B94924" w:rsidRDefault="003D0D54" w:rsidP="00446849">
      <w:pPr>
        <w:pStyle w:val="MainHeader1"/>
      </w:pPr>
      <w:r w:rsidRPr="00CF0460">
        <w:t xml:space="preserve">SCHEDULE </w:t>
      </w:r>
      <w:r w:rsidR="00326D0A">
        <w:t>8</w:t>
      </w:r>
      <w:r>
        <w:t xml:space="preserve">: </w:t>
      </w:r>
      <w:bookmarkStart w:id="282" w:name="_Hlk79073191"/>
      <w:r w:rsidRPr="00B94924">
        <w:t xml:space="preserve">Sexual Exploitation and Abuse (SEA) and/or Sexual Harassment </w:t>
      </w:r>
      <w:r>
        <w:t xml:space="preserve">(SH) </w:t>
      </w:r>
      <w:r w:rsidRPr="00B94924">
        <w:t xml:space="preserve">Performance Declaration </w:t>
      </w:r>
      <w:r>
        <w:t>for</w:t>
      </w:r>
      <w:r w:rsidRPr="000658BC">
        <w:t xml:space="preserve"> Sub</w:t>
      </w:r>
      <w:r>
        <w:t>-</w:t>
      </w:r>
      <w:r w:rsidRPr="000658BC">
        <w:t>con</w:t>
      </w:r>
      <w:r>
        <w:t xml:space="preserve">sultants </w:t>
      </w:r>
      <w:bookmarkEnd w:id="282"/>
    </w:p>
    <w:p w14:paraId="7601E9B5" w14:textId="77777777" w:rsidR="003D0D54" w:rsidRPr="009771EC" w:rsidRDefault="003D0D54" w:rsidP="003D0D54">
      <w:pPr>
        <w:widowControl w:val="0"/>
        <w:autoSpaceDE w:val="0"/>
        <w:autoSpaceDN w:val="0"/>
        <w:spacing w:after="240"/>
        <w:ind w:left="720" w:right="90"/>
        <w:jc w:val="center"/>
        <w:rPr>
          <w:b/>
          <w:i/>
          <w:iCs/>
          <w:noProof/>
          <w:spacing w:val="-6"/>
          <w:sz w:val="36"/>
        </w:rPr>
      </w:pPr>
      <w:r w:rsidRPr="009771EC">
        <w:rPr>
          <w:i/>
          <w:iCs/>
          <w:noProof/>
          <w:spacing w:val="-6"/>
        </w:rPr>
        <w:t xml:space="preserve">[The following table shall be filled in for the </w:t>
      </w:r>
      <w:r>
        <w:rPr>
          <w:i/>
          <w:iCs/>
          <w:noProof/>
          <w:spacing w:val="-6"/>
        </w:rPr>
        <w:t>Consultant</w:t>
      </w:r>
      <w:r w:rsidRPr="009771EC">
        <w:rPr>
          <w:i/>
          <w:iCs/>
          <w:noProof/>
          <w:spacing w:val="-6"/>
        </w:rPr>
        <w:t xml:space="preserve">, each member of a Joint Venture and each </w:t>
      </w:r>
      <w:r>
        <w:rPr>
          <w:i/>
          <w:iCs/>
          <w:noProof/>
          <w:spacing w:val="-6"/>
        </w:rPr>
        <w:t>S</w:t>
      </w:r>
      <w:r w:rsidRPr="009771EC">
        <w:rPr>
          <w:i/>
          <w:iCs/>
          <w:noProof/>
          <w:spacing w:val="-6"/>
        </w:rPr>
        <w:t>ub</w:t>
      </w:r>
      <w:r>
        <w:rPr>
          <w:i/>
          <w:iCs/>
          <w:noProof/>
          <w:spacing w:val="-6"/>
        </w:rPr>
        <w:t>-</w:t>
      </w:r>
      <w:r w:rsidRPr="009771EC">
        <w:rPr>
          <w:i/>
          <w:iCs/>
          <w:noProof/>
          <w:spacing w:val="-6"/>
        </w:rPr>
        <w:t>con</w:t>
      </w:r>
      <w:r>
        <w:rPr>
          <w:i/>
          <w:iCs/>
          <w:noProof/>
          <w:spacing w:val="-6"/>
        </w:rPr>
        <w:t xml:space="preserve">sultant </w:t>
      </w:r>
      <w:r w:rsidRPr="009771EC">
        <w:rPr>
          <w:i/>
          <w:iCs/>
          <w:noProof/>
          <w:spacing w:val="-6"/>
        </w:rPr>
        <w:t xml:space="preserve">proposed by the </w:t>
      </w:r>
      <w:r>
        <w:rPr>
          <w:i/>
          <w:iCs/>
          <w:noProof/>
          <w:spacing w:val="-6"/>
        </w:rPr>
        <w:t>Consultant</w:t>
      </w:r>
      <w:r w:rsidRPr="009771EC">
        <w:rPr>
          <w:i/>
          <w:iCs/>
          <w:noProof/>
          <w:spacing w:val="-6"/>
        </w:rPr>
        <w:t>]</w:t>
      </w:r>
    </w:p>
    <w:p w14:paraId="426FC901" w14:textId="77777777" w:rsidR="003D0D54" w:rsidRPr="009771EC" w:rsidRDefault="003D0D54" w:rsidP="003D0D54">
      <w:pPr>
        <w:spacing w:before="120" w:after="120" w:line="264" w:lineRule="exact"/>
        <w:ind w:right="-14"/>
        <w:jc w:val="right"/>
        <w:rPr>
          <w:spacing w:val="-4"/>
          <w:sz w:val="22"/>
          <w:szCs w:val="22"/>
        </w:rPr>
      </w:pPr>
      <w:r>
        <w:rPr>
          <w:spacing w:val="-4"/>
          <w:sz w:val="22"/>
          <w:szCs w:val="22"/>
        </w:rPr>
        <w:t>Consultant</w:t>
      </w:r>
      <w:r w:rsidRPr="009771EC">
        <w:rPr>
          <w:spacing w:val="-4"/>
          <w:sz w:val="22"/>
          <w:szCs w:val="22"/>
        </w:rPr>
        <w:t xml:space="preserve">’s Name: </w:t>
      </w:r>
      <w:r w:rsidRPr="009771EC">
        <w:rPr>
          <w:i/>
          <w:iCs/>
          <w:spacing w:val="-6"/>
          <w:sz w:val="22"/>
          <w:szCs w:val="22"/>
        </w:rPr>
        <w:t>[insert full name]</w:t>
      </w:r>
      <w:r w:rsidRPr="009771EC">
        <w:rPr>
          <w:i/>
          <w:iCs/>
          <w:spacing w:val="-6"/>
          <w:sz w:val="22"/>
          <w:szCs w:val="22"/>
        </w:rPr>
        <w:br/>
      </w:r>
      <w:r w:rsidRPr="009771EC">
        <w:rPr>
          <w:spacing w:val="-4"/>
          <w:sz w:val="22"/>
          <w:szCs w:val="22"/>
        </w:rPr>
        <w:t xml:space="preserve">Date: </w:t>
      </w:r>
      <w:r w:rsidRPr="009771EC">
        <w:rPr>
          <w:i/>
          <w:iCs/>
          <w:spacing w:val="-6"/>
          <w:sz w:val="22"/>
          <w:szCs w:val="22"/>
        </w:rPr>
        <w:t>[insert day, month, year]</w:t>
      </w:r>
      <w:r w:rsidRPr="009771EC">
        <w:rPr>
          <w:i/>
          <w:iCs/>
          <w:spacing w:val="-6"/>
          <w:sz w:val="22"/>
          <w:szCs w:val="22"/>
        </w:rPr>
        <w:br/>
      </w:r>
      <w:r w:rsidRPr="009771EC">
        <w:rPr>
          <w:spacing w:val="-4"/>
          <w:sz w:val="22"/>
          <w:szCs w:val="22"/>
        </w:rPr>
        <w:t xml:space="preserve">Joint Venture Member’s or </w:t>
      </w:r>
      <w:r>
        <w:rPr>
          <w:spacing w:val="-4"/>
          <w:sz w:val="22"/>
          <w:szCs w:val="22"/>
        </w:rPr>
        <w:t>Sub-consultant</w:t>
      </w:r>
      <w:r w:rsidRPr="009771EC">
        <w:rPr>
          <w:spacing w:val="-4"/>
          <w:sz w:val="22"/>
          <w:szCs w:val="22"/>
        </w:rPr>
        <w:t xml:space="preserve">’s Name: </w:t>
      </w:r>
      <w:r w:rsidRPr="009771EC">
        <w:rPr>
          <w:i/>
          <w:spacing w:val="-4"/>
          <w:sz w:val="22"/>
          <w:szCs w:val="22"/>
        </w:rPr>
        <w:t>[</w:t>
      </w:r>
      <w:r w:rsidRPr="009771EC">
        <w:rPr>
          <w:i/>
          <w:iCs/>
          <w:spacing w:val="-6"/>
          <w:sz w:val="22"/>
          <w:szCs w:val="22"/>
        </w:rPr>
        <w:t>insert</w:t>
      </w:r>
      <w:r w:rsidRPr="009771EC">
        <w:rPr>
          <w:spacing w:val="-4"/>
          <w:sz w:val="22"/>
          <w:szCs w:val="22"/>
        </w:rPr>
        <w:t xml:space="preserve"> </w:t>
      </w:r>
      <w:r w:rsidRPr="009771EC">
        <w:rPr>
          <w:i/>
          <w:iCs/>
          <w:spacing w:val="-6"/>
          <w:sz w:val="22"/>
          <w:szCs w:val="22"/>
        </w:rPr>
        <w:t>full name]</w:t>
      </w:r>
      <w:r w:rsidRPr="009771EC">
        <w:rPr>
          <w:i/>
          <w:iCs/>
          <w:spacing w:val="-6"/>
          <w:sz w:val="22"/>
          <w:szCs w:val="22"/>
        </w:rPr>
        <w:br/>
      </w:r>
      <w:r w:rsidRPr="009771EC">
        <w:rPr>
          <w:spacing w:val="-4"/>
          <w:sz w:val="22"/>
          <w:szCs w:val="22"/>
        </w:rPr>
        <w:t>RF</w:t>
      </w:r>
      <w:r>
        <w:rPr>
          <w:spacing w:val="-4"/>
          <w:sz w:val="22"/>
          <w:szCs w:val="22"/>
        </w:rPr>
        <w:t>P</w:t>
      </w:r>
      <w:r w:rsidRPr="009771EC">
        <w:rPr>
          <w:spacing w:val="-4"/>
          <w:sz w:val="22"/>
          <w:szCs w:val="22"/>
        </w:rPr>
        <w:t xml:space="preserve"> No. and title: </w:t>
      </w:r>
      <w:r w:rsidRPr="009771EC">
        <w:rPr>
          <w:i/>
          <w:iCs/>
          <w:spacing w:val="-6"/>
          <w:sz w:val="22"/>
          <w:szCs w:val="22"/>
        </w:rPr>
        <w:t>[insert RF</w:t>
      </w:r>
      <w:r>
        <w:rPr>
          <w:i/>
          <w:iCs/>
          <w:spacing w:val="-6"/>
          <w:sz w:val="22"/>
          <w:szCs w:val="22"/>
        </w:rPr>
        <w:t>P</w:t>
      </w:r>
      <w:r w:rsidRPr="009771EC">
        <w:rPr>
          <w:i/>
          <w:iCs/>
          <w:spacing w:val="-6"/>
          <w:sz w:val="22"/>
          <w:szCs w:val="22"/>
        </w:rPr>
        <w:t xml:space="preserve"> number and title]</w:t>
      </w:r>
      <w:r w:rsidRPr="009771EC">
        <w:rPr>
          <w:i/>
          <w:iCs/>
          <w:spacing w:val="-6"/>
          <w:sz w:val="22"/>
          <w:szCs w:val="22"/>
        </w:rPr>
        <w:br/>
      </w:r>
      <w:r w:rsidRPr="009771EC">
        <w:rPr>
          <w:spacing w:val="-4"/>
          <w:sz w:val="22"/>
          <w:szCs w:val="22"/>
        </w:rPr>
        <w:t xml:space="preserve">Page </w:t>
      </w:r>
      <w:r w:rsidRPr="009771EC">
        <w:rPr>
          <w:i/>
          <w:iCs/>
          <w:spacing w:val="-6"/>
          <w:sz w:val="22"/>
          <w:szCs w:val="22"/>
        </w:rPr>
        <w:t xml:space="preserve">[insert page number] </w:t>
      </w:r>
      <w:r w:rsidRPr="009771EC">
        <w:rPr>
          <w:spacing w:val="-4"/>
          <w:sz w:val="22"/>
          <w:szCs w:val="22"/>
        </w:rPr>
        <w:t xml:space="preserve">of </w:t>
      </w:r>
      <w:r w:rsidRPr="009771EC">
        <w:rPr>
          <w:i/>
          <w:iCs/>
          <w:spacing w:val="-6"/>
          <w:sz w:val="22"/>
          <w:szCs w:val="22"/>
        </w:rPr>
        <w:t xml:space="preserve">[insert total number] </w:t>
      </w:r>
      <w:r w:rsidRPr="009771EC">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3D0D54" w:rsidRPr="009771EC" w14:paraId="02A74835" w14:textId="77777777" w:rsidTr="00373105">
        <w:tc>
          <w:tcPr>
            <w:tcW w:w="9389" w:type="dxa"/>
            <w:tcBorders>
              <w:top w:val="single" w:sz="2" w:space="0" w:color="auto"/>
              <w:left w:val="single" w:sz="2" w:space="0" w:color="auto"/>
              <w:bottom w:val="single" w:sz="2" w:space="0" w:color="auto"/>
              <w:right w:val="single" w:sz="2" w:space="0" w:color="auto"/>
            </w:tcBorders>
          </w:tcPr>
          <w:p w14:paraId="557EF5C4" w14:textId="77777777" w:rsidR="003D0D54" w:rsidRPr="009771EC" w:rsidRDefault="003D0D54" w:rsidP="00373105">
            <w:pPr>
              <w:spacing w:before="120" w:after="120"/>
              <w:ind w:right="-14"/>
              <w:jc w:val="center"/>
              <w:rPr>
                <w:b/>
                <w:spacing w:val="-4"/>
                <w:sz w:val="22"/>
                <w:szCs w:val="22"/>
              </w:rPr>
            </w:pPr>
            <w:r w:rsidRPr="009771EC">
              <w:rPr>
                <w:b/>
                <w:spacing w:val="-4"/>
                <w:sz w:val="22"/>
                <w:szCs w:val="22"/>
              </w:rPr>
              <w:t xml:space="preserve">SEA and/or SH Declaration </w:t>
            </w:r>
          </w:p>
        </w:tc>
      </w:tr>
      <w:tr w:rsidR="003D0D54" w:rsidRPr="009771EC" w14:paraId="0BDDAEC4" w14:textId="77777777" w:rsidTr="00373105">
        <w:tc>
          <w:tcPr>
            <w:tcW w:w="9389" w:type="dxa"/>
            <w:tcBorders>
              <w:top w:val="single" w:sz="2" w:space="0" w:color="auto"/>
              <w:left w:val="single" w:sz="2" w:space="0" w:color="auto"/>
              <w:bottom w:val="single" w:sz="2" w:space="0" w:color="auto"/>
              <w:right w:val="single" w:sz="2" w:space="0" w:color="auto"/>
            </w:tcBorders>
          </w:tcPr>
          <w:p w14:paraId="6689D139" w14:textId="77777777" w:rsidR="003D0D54" w:rsidRPr="009771EC" w:rsidRDefault="003D0D54" w:rsidP="00373105">
            <w:pPr>
              <w:spacing w:before="120" w:after="120"/>
              <w:ind w:left="892" w:right="-14" w:hanging="826"/>
              <w:jc w:val="both"/>
              <w:rPr>
                <w:spacing w:val="-4"/>
                <w:sz w:val="22"/>
                <w:szCs w:val="22"/>
              </w:rPr>
            </w:pPr>
            <w:r w:rsidRPr="009771EC">
              <w:rPr>
                <w:spacing w:val="-4"/>
                <w:sz w:val="22"/>
                <w:szCs w:val="22"/>
              </w:rPr>
              <w:t>We:</w:t>
            </w:r>
          </w:p>
          <w:p w14:paraId="502C6BD9" w14:textId="77777777" w:rsidR="003D0D54" w:rsidRPr="009771EC" w:rsidRDefault="003D0D54" w:rsidP="00373105">
            <w:pPr>
              <w:tabs>
                <w:tab w:val="left" w:pos="780"/>
              </w:tabs>
              <w:spacing w:before="120" w:after="120"/>
              <w:ind w:left="892" w:right="-14" w:hanging="826"/>
              <w:jc w:val="both"/>
              <w:rPr>
                <w:b/>
                <w:sz w:val="22"/>
                <w:szCs w:val="22"/>
              </w:rPr>
            </w:pPr>
            <w:r w:rsidRPr="009771EC">
              <w:rPr>
                <w:rFonts w:eastAsia="MS Mincho"/>
                <w:spacing w:val="-2"/>
                <w:sz w:val="22"/>
                <w:szCs w:val="22"/>
              </w:rPr>
              <w:sym w:font="Wingdings" w:char="F0A8"/>
            </w:r>
            <w:r w:rsidRPr="009771EC">
              <w:rPr>
                <w:rFonts w:eastAsia="MS Mincho"/>
                <w:spacing w:val="-2"/>
                <w:sz w:val="22"/>
                <w:szCs w:val="22"/>
              </w:rPr>
              <w:t xml:space="preserve">  (a) have not been subject to disqualification by the Bank for non-compliance with SEA/ SH obligations</w:t>
            </w:r>
          </w:p>
          <w:p w14:paraId="53324324" w14:textId="77777777" w:rsidR="003D0D54" w:rsidRPr="009771EC" w:rsidRDefault="003D0D54" w:rsidP="00373105">
            <w:pPr>
              <w:spacing w:before="120" w:after="120"/>
              <w:ind w:left="892" w:right="-14" w:hanging="826"/>
              <w:jc w:val="both"/>
              <w:rPr>
                <w:spacing w:val="-6"/>
                <w:sz w:val="22"/>
                <w:szCs w:val="22"/>
              </w:rPr>
            </w:pPr>
            <w:r w:rsidRPr="009771EC">
              <w:rPr>
                <w:rFonts w:eastAsia="MS Mincho"/>
                <w:spacing w:val="-2"/>
                <w:sz w:val="22"/>
                <w:szCs w:val="22"/>
              </w:rPr>
              <w:sym w:font="Wingdings" w:char="F0A8"/>
            </w:r>
            <w:r w:rsidRPr="009771EC">
              <w:rPr>
                <w:rFonts w:eastAsia="MS Mincho"/>
                <w:spacing w:val="-2"/>
                <w:sz w:val="22"/>
                <w:szCs w:val="22"/>
              </w:rPr>
              <w:t xml:space="preserve">  (b) are subject to disqualification by the Bank for non-compliance with SEA/ SH obligations</w:t>
            </w:r>
          </w:p>
          <w:p w14:paraId="4A4697B7" w14:textId="77777777" w:rsidR="003D0D54" w:rsidRPr="009771EC" w:rsidRDefault="003D0D54" w:rsidP="00373105">
            <w:pPr>
              <w:tabs>
                <w:tab w:val="right" w:pos="9000"/>
              </w:tabs>
              <w:spacing w:before="120" w:after="120"/>
              <w:ind w:left="360" w:hanging="270"/>
              <w:jc w:val="both"/>
              <w:rPr>
                <w:color w:val="000000" w:themeColor="text1"/>
                <w:szCs w:val="20"/>
              </w:rPr>
            </w:pPr>
            <w:r w:rsidRPr="009771EC">
              <w:rPr>
                <w:rFonts w:eastAsia="MS Mincho"/>
                <w:spacing w:val="-2"/>
                <w:sz w:val="22"/>
                <w:szCs w:val="22"/>
              </w:rPr>
              <w:sym w:font="Wingdings" w:char="F0A8"/>
            </w:r>
            <w:r w:rsidRPr="009771EC">
              <w:rPr>
                <w:rFonts w:eastAsia="MS Mincho"/>
                <w:spacing w:val="-2"/>
                <w:sz w:val="22"/>
                <w:szCs w:val="22"/>
              </w:rPr>
              <w:t xml:space="preserve">  (c) </w:t>
            </w:r>
            <w:r w:rsidRPr="009771EC">
              <w:rPr>
                <w:color w:val="000000" w:themeColor="text1"/>
                <w:sz w:val="22"/>
                <w:szCs w:val="22"/>
              </w:rPr>
              <w:t xml:space="preserve">had been </w:t>
            </w:r>
            <w:r w:rsidRPr="009771EC">
              <w:rPr>
                <w:sz w:val="22"/>
                <w:szCs w:val="22"/>
              </w:rPr>
              <w:t xml:space="preserve">subject to disqualification by the Bank for non-compliance with SEA/ SH obligations. </w:t>
            </w:r>
            <w:r w:rsidRPr="009771EC">
              <w:rPr>
                <w:color w:val="000000" w:themeColor="text1"/>
                <w:sz w:val="22"/>
                <w:szCs w:val="22"/>
              </w:rPr>
              <w:t>An arbitral award on the disqualification case has been made in our favor.</w:t>
            </w:r>
            <w:r w:rsidRPr="009771EC">
              <w:rPr>
                <w:strike/>
                <w:color w:val="000000" w:themeColor="text1"/>
                <w:sz w:val="22"/>
                <w:szCs w:val="22"/>
              </w:rPr>
              <w:t xml:space="preserve"> </w:t>
            </w:r>
          </w:p>
          <w:p w14:paraId="113726F1" w14:textId="77777777" w:rsidR="003D0D54" w:rsidRPr="009771EC" w:rsidRDefault="003D0D54" w:rsidP="00373105">
            <w:pPr>
              <w:tabs>
                <w:tab w:val="right" w:pos="9000"/>
              </w:tabs>
              <w:spacing w:before="120" w:after="120"/>
              <w:ind w:left="712" w:right="-14" w:hanging="646"/>
              <w:jc w:val="both"/>
              <w:rPr>
                <w:spacing w:val="-4"/>
                <w:sz w:val="22"/>
                <w:szCs w:val="22"/>
              </w:rPr>
            </w:pPr>
          </w:p>
        </w:tc>
      </w:tr>
      <w:tr w:rsidR="003D0D54" w:rsidRPr="009771EC" w14:paraId="043A716A" w14:textId="77777777" w:rsidTr="00373105">
        <w:tc>
          <w:tcPr>
            <w:tcW w:w="9389" w:type="dxa"/>
            <w:tcBorders>
              <w:top w:val="single" w:sz="2" w:space="0" w:color="auto"/>
              <w:left w:val="single" w:sz="2" w:space="0" w:color="auto"/>
              <w:bottom w:val="single" w:sz="2" w:space="0" w:color="auto"/>
              <w:right w:val="single" w:sz="2" w:space="0" w:color="auto"/>
            </w:tcBorders>
          </w:tcPr>
          <w:p w14:paraId="5286460E" w14:textId="77777777" w:rsidR="003D0D54" w:rsidRPr="009771EC" w:rsidRDefault="003D0D54" w:rsidP="00373105">
            <w:pPr>
              <w:spacing w:before="120" w:after="120"/>
              <w:ind w:left="82" w:right="-14"/>
              <w:rPr>
                <w:b/>
                <w:bCs/>
                <w:sz w:val="22"/>
                <w:szCs w:val="22"/>
              </w:rPr>
            </w:pPr>
            <w:r w:rsidRPr="009771EC">
              <w:rPr>
                <w:b/>
                <w:bCs/>
                <w:color w:val="000000" w:themeColor="text1"/>
                <w:sz w:val="22"/>
                <w:szCs w:val="22"/>
              </w:rPr>
              <w:t>[</w:t>
            </w:r>
            <w:r w:rsidRPr="009771EC">
              <w:rPr>
                <w:b/>
                <w:bCs/>
                <w:i/>
                <w:iCs/>
                <w:sz w:val="22"/>
                <w:szCs w:val="22"/>
              </w:rPr>
              <w:t>If (c) above is applicable</w:t>
            </w:r>
            <w:r w:rsidRPr="009771EC">
              <w:rPr>
                <w:b/>
                <w:bCs/>
                <w:sz w:val="22"/>
                <w:szCs w:val="22"/>
              </w:rPr>
              <w:t xml:space="preserve">, </w:t>
            </w:r>
            <w:r w:rsidRPr="009771EC">
              <w:rPr>
                <w:b/>
                <w:bCs/>
                <w:i/>
                <w:iCs/>
                <w:sz w:val="22"/>
                <w:szCs w:val="22"/>
              </w:rPr>
              <w:t>attach evidence of an arbitral award reversing the findings on the issues underlying the disqualification.]</w:t>
            </w:r>
          </w:p>
        </w:tc>
      </w:tr>
    </w:tbl>
    <w:p w14:paraId="3AFA5AF3" w14:textId="20F44A08" w:rsidR="003D0D54" w:rsidRPr="00F50C5F" w:rsidRDefault="003D0D54" w:rsidP="003D0D54">
      <w:pPr>
        <w:pStyle w:val="MainHeader1"/>
      </w:pPr>
    </w:p>
    <w:p w14:paraId="629B81CB" w14:textId="77777777" w:rsidR="003D0D54" w:rsidRDefault="003D0D54" w:rsidP="008232F4">
      <w:pPr>
        <w:spacing w:before="240"/>
      </w:pPr>
    </w:p>
    <w:p w14:paraId="63E3D2D2" w14:textId="77777777" w:rsidR="003D0D54" w:rsidRDefault="003D0D54" w:rsidP="008232F4">
      <w:pPr>
        <w:spacing w:before="240"/>
      </w:pPr>
    </w:p>
    <w:p w14:paraId="2DD831C0" w14:textId="02CF4056" w:rsidR="00455AB3" w:rsidRDefault="00455AB3" w:rsidP="008232F4">
      <w:pPr>
        <w:spacing w:before="240"/>
      </w:pPr>
      <w:r>
        <w:br w:type="page"/>
      </w:r>
    </w:p>
    <w:p w14:paraId="24376D97" w14:textId="0B284886" w:rsidR="008232F4" w:rsidRPr="00CF0460" w:rsidRDefault="008232F4" w:rsidP="00446849">
      <w:pPr>
        <w:pStyle w:val="MainHeader1"/>
      </w:pPr>
      <w:r w:rsidRPr="00CF0460">
        <w:t xml:space="preserve">SCHEDULE </w:t>
      </w:r>
      <w:r w:rsidR="00326D0A">
        <w:t>9</w:t>
      </w:r>
      <w:r w:rsidRPr="00CF0460">
        <w:t xml:space="preserve">: List of </w:t>
      </w:r>
      <w:r w:rsidR="002954D0">
        <w:t>Client</w:t>
      </w:r>
      <w:r w:rsidRPr="00CF0460">
        <w:t>s</w:t>
      </w:r>
      <w:r>
        <w:t xml:space="preserve"> (if applicable)</w:t>
      </w:r>
    </w:p>
    <w:p w14:paraId="7D7406BA" w14:textId="6C6B7B57" w:rsidR="008232F4" w:rsidRPr="00EF4F3B" w:rsidRDefault="008232F4" w:rsidP="008232F4">
      <w:pPr>
        <w:spacing w:before="240" w:after="120"/>
      </w:pPr>
      <w:r w:rsidRPr="007E1842">
        <w:t>[</w:t>
      </w:r>
      <w:r w:rsidRPr="007E1842">
        <w:rPr>
          <w:i/>
        </w:rPr>
        <w:t xml:space="preserve">delete this </w:t>
      </w:r>
      <w:r w:rsidRPr="00EF4F3B">
        <w:rPr>
          <w:i/>
        </w:rPr>
        <w:t xml:space="preserve">section if this is a Single-User FA i.e. single </w:t>
      </w:r>
      <w:r w:rsidR="002954D0">
        <w:rPr>
          <w:i/>
        </w:rPr>
        <w:t>Client</w:t>
      </w:r>
      <w:r w:rsidRPr="00EF4F3B">
        <w:rPr>
          <w:i/>
        </w:rPr>
        <w:t xml:space="preserve"> FA</w:t>
      </w:r>
      <w:r w:rsidRPr="00EF4F3B">
        <w:t xml:space="preserve">] </w:t>
      </w:r>
    </w:p>
    <w:p w14:paraId="67331BB5" w14:textId="0D976CA4" w:rsidR="008232F4" w:rsidRPr="00EF4F3B" w:rsidRDefault="008232F4" w:rsidP="008232F4">
      <w:pPr>
        <w:spacing w:before="240" w:after="120"/>
      </w:pPr>
      <w:r w:rsidRPr="00EF4F3B">
        <w:t xml:space="preserve">The following agencies are participating as </w:t>
      </w:r>
      <w:r w:rsidR="002954D0">
        <w:t>Client</w:t>
      </w:r>
      <w:r w:rsidRPr="00EF4F3B">
        <w:t>s in this Framework Agreement.</w:t>
      </w:r>
    </w:p>
    <w:tbl>
      <w:tblPr>
        <w:tblStyle w:val="TableGrid"/>
        <w:tblW w:w="9355" w:type="dxa"/>
        <w:tblLook w:val="04A0" w:firstRow="1" w:lastRow="0" w:firstColumn="1" w:lastColumn="0" w:noHBand="0" w:noVBand="1"/>
      </w:tblPr>
      <w:tblGrid>
        <w:gridCol w:w="613"/>
        <w:gridCol w:w="3072"/>
        <w:gridCol w:w="2970"/>
        <w:gridCol w:w="2700"/>
      </w:tblGrid>
      <w:tr w:rsidR="008232F4" w:rsidRPr="00CF0460" w14:paraId="293E9147" w14:textId="77777777" w:rsidTr="00140E99">
        <w:tc>
          <w:tcPr>
            <w:tcW w:w="613" w:type="dxa"/>
            <w:shd w:val="clear" w:color="auto" w:fill="17365D" w:themeFill="text2" w:themeFillShade="BF"/>
          </w:tcPr>
          <w:p w14:paraId="2EBADEA0" w14:textId="77777777" w:rsidR="008232F4" w:rsidRPr="00446849" w:rsidRDefault="008232F4" w:rsidP="00140E99">
            <w:pPr>
              <w:spacing w:before="120" w:after="120"/>
              <w:jc w:val="center"/>
              <w:rPr>
                <w:rFonts w:ascii="Times New Roman" w:hAnsi="Times New Roman"/>
                <w:b/>
                <w:color w:val="FFFFFF" w:themeColor="background1"/>
              </w:rPr>
            </w:pPr>
            <w:r w:rsidRPr="001A73EB">
              <w:rPr>
                <w:b/>
                <w:color w:val="FFFFFF" w:themeColor="background1"/>
              </w:rPr>
              <w:t>#</w:t>
            </w:r>
          </w:p>
        </w:tc>
        <w:tc>
          <w:tcPr>
            <w:tcW w:w="3072" w:type="dxa"/>
            <w:shd w:val="clear" w:color="auto" w:fill="17365D" w:themeFill="text2" w:themeFillShade="BF"/>
          </w:tcPr>
          <w:p w14:paraId="51FB5ADE" w14:textId="0A7E84DD" w:rsidR="008232F4" w:rsidRPr="00446849" w:rsidRDefault="008232F4" w:rsidP="00140E99">
            <w:pPr>
              <w:spacing w:before="120" w:after="120"/>
              <w:rPr>
                <w:rFonts w:ascii="Times New Roman" w:hAnsi="Times New Roman"/>
                <w:b/>
                <w:color w:val="FFFFFF" w:themeColor="background1"/>
              </w:rPr>
            </w:pPr>
            <w:r w:rsidRPr="001A73EB">
              <w:rPr>
                <w:b/>
                <w:color w:val="FFFFFF" w:themeColor="background1"/>
              </w:rPr>
              <w:t xml:space="preserve">Name of </w:t>
            </w:r>
            <w:r w:rsidR="002954D0" w:rsidRPr="001A73EB">
              <w:rPr>
                <w:b/>
                <w:color w:val="FFFFFF" w:themeColor="background1"/>
              </w:rPr>
              <w:t>Client</w:t>
            </w:r>
          </w:p>
        </w:tc>
        <w:tc>
          <w:tcPr>
            <w:tcW w:w="2970" w:type="dxa"/>
            <w:shd w:val="clear" w:color="auto" w:fill="17365D" w:themeFill="text2" w:themeFillShade="BF"/>
          </w:tcPr>
          <w:p w14:paraId="32D9E013" w14:textId="77777777" w:rsidR="008232F4" w:rsidRPr="00446849" w:rsidRDefault="008232F4" w:rsidP="00140E99">
            <w:pPr>
              <w:spacing w:before="120" w:after="120"/>
              <w:rPr>
                <w:rFonts w:ascii="Times New Roman" w:hAnsi="Times New Roman"/>
                <w:b/>
                <w:color w:val="FFFFFF" w:themeColor="background1"/>
              </w:rPr>
            </w:pPr>
            <w:r w:rsidRPr="001A73EB">
              <w:rPr>
                <w:b/>
                <w:color w:val="FFFFFF" w:themeColor="background1"/>
              </w:rPr>
              <w:t xml:space="preserve">Address </w:t>
            </w:r>
          </w:p>
        </w:tc>
        <w:tc>
          <w:tcPr>
            <w:tcW w:w="2700" w:type="dxa"/>
            <w:shd w:val="clear" w:color="auto" w:fill="17365D" w:themeFill="text2" w:themeFillShade="BF"/>
          </w:tcPr>
          <w:p w14:paraId="6B76022E" w14:textId="77777777" w:rsidR="008232F4" w:rsidRPr="00446849" w:rsidRDefault="008232F4" w:rsidP="00140E99">
            <w:pPr>
              <w:spacing w:before="120" w:after="120"/>
              <w:rPr>
                <w:rFonts w:ascii="Times New Roman" w:hAnsi="Times New Roman"/>
                <w:b/>
                <w:color w:val="FFFFFF" w:themeColor="background1"/>
              </w:rPr>
            </w:pPr>
            <w:r w:rsidRPr="001A73EB">
              <w:rPr>
                <w:b/>
                <w:color w:val="FFFFFF" w:themeColor="background1"/>
              </w:rPr>
              <w:t>Representative</w:t>
            </w:r>
          </w:p>
        </w:tc>
      </w:tr>
      <w:tr w:rsidR="008232F4" w:rsidRPr="00CF0460" w14:paraId="0DC69270" w14:textId="77777777" w:rsidTr="00140E99">
        <w:tc>
          <w:tcPr>
            <w:tcW w:w="613" w:type="dxa"/>
          </w:tcPr>
          <w:p w14:paraId="6058204A" w14:textId="77777777" w:rsidR="008232F4" w:rsidRPr="00446849" w:rsidRDefault="008232F4" w:rsidP="008232F4">
            <w:pPr>
              <w:pStyle w:val="ListParagraph"/>
              <w:numPr>
                <w:ilvl w:val="0"/>
                <w:numId w:val="557"/>
              </w:numPr>
              <w:spacing w:before="120" w:after="120"/>
              <w:ind w:left="331"/>
              <w:contextualSpacing w:val="0"/>
              <w:jc w:val="right"/>
              <w:rPr>
                <w:rFonts w:ascii="Times New Roman" w:hAnsi="Times New Roman"/>
                <w:b/>
              </w:rPr>
            </w:pPr>
          </w:p>
        </w:tc>
        <w:tc>
          <w:tcPr>
            <w:tcW w:w="3072" w:type="dxa"/>
          </w:tcPr>
          <w:p w14:paraId="2FDBAC5F" w14:textId="1384BE46" w:rsidR="008232F4" w:rsidRPr="00446849" w:rsidRDefault="008232F4" w:rsidP="00140E99">
            <w:pPr>
              <w:spacing w:before="80" w:after="80"/>
              <w:rPr>
                <w:rFonts w:ascii="Times New Roman" w:hAnsi="Times New Roman"/>
              </w:rPr>
            </w:pPr>
            <w:r w:rsidRPr="001A73EB">
              <w:t>[</w:t>
            </w:r>
            <w:r w:rsidRPr="001A73EB">
              <w:rPr>
                <w:i/>
              </w:rPr>
              <w:t>insert complete name of</w:t>
            </w:r>
            <w:r w:rsidRPr="001A73EB">
              <w:t xml:space="preserve"> </w:t>
            </w:r>
            <w:r w:rsidRPr="001A73EB">
              <w:rPr>
                <w:i/>
              </w:rPr>
              <w:t>Lead Procuring Agency/</w:t>
            </w:r>
            <w:r w:rsidR="002954D0" w:rsidRPr="001A73EB">
              <w:rPr>
                <w:i/>
              </w:rPr>
              <w:t>Client</w:t>
            </w:r>
            <w:r w:rsidRPr="001A73EB">
              <w:rPr>
                <w:i/>
              </w:rPr>
              <w:t xml:space="preserve"> #1</w:t>
            </w:r>
            <w:r w:rsidRPr="001A73EB">
              <w:t>]</w:t>
            </w:r>
          </w:p>
          <w:p w14:paraId="19708B29" w14:textId="77777777" w:rsidR="008232F4" w:rsidRPr="00446849" w:rsidRDefault="008232F4" w:rsidP="00140E99">
            <w:pPr>
              <w:spacing w:before="80" w:after="80"/>
              <w:rPr>
                <w:rFonts w:ascii="Times New Roman" w:hAnsi="Times New Roman"/>
              </w:rPr>
            </w:pPr>
            <w:r w:rsidRPr="001A73EB">
              <w:t>[</w:t>
            </w:r>
            <w:r w:rsidRPr="001A73EB">
              <w:rPr>
                <w:i/>
              </w:rPr>
              <w:t>insert the type of legal entity</w:t>
            </w:r>
            <w:r w:rsidRPr="001A73EB">
              <w:t>]</w:t>
            </w:r>
          </w:p>
        </w:tc>
        <w:tc>
          <w:tcPr>
            <w:tcW w:w="2970" w:type="dxa"/>
          </w:tcPr>
          <w:p w14:paraId="0D9764C9" w14:textId="2A9F957D" w:rsidR="008232F4" w:rsidRPr="00446849" w:rsidRDefault="008232F4" w:rsidP="00140E99">
            <w:pPr>
              <w:spacing w:before="80" w:after="80"/>
              <w:rPr>
                <w:rFonts w:ascii="Times New Roman" w:hAnsi="Times New Roman"/>
              </w:rPr>
            </w:pPr>
            <w:r w:rsidRPr="001A73EB">
              <w:t>[</w:t>
            </w:r>
            <w:r w:rsidRPr="001A73EB">
              <w:rPr>
                <w:i/>
              </w:rPr>
              <w:t xml:space="preserve">insert the address of the </w:t>
            </w:r>
            <w:r w:rsidR="002F6A42" w:rsidRPr="001A73EB">
              <w:rPr>
                <w:i/>
              </w:rPr>
              <w:t>princip</w:t>
            </w:r>
            <w:r w:rsidR="002F6A42">
              <w:rPr>
                <w:i/>
              </w:rPr>
              <w:t>al</w:t>
            </w:r>
            <w:r w:rsidR="002F6A42" w:rsidRPr="001A73EB">
              <w:rPr>
                <w:i/>
              </w:rPr>
              <w:t xml:space="preserve"> </w:t>
            </w:r>
            <w:r w:rsidRPr="001A73EB">
              <w:rPr>
                <w:i/>
              </w:rPr>
              <w:t>place of business</w:t>
            </w:r>
            <w:r w:rsidRPr="001A73EB">
              <w:t>]</w:t>
            </w:r>
          </w:p>
          <w:p w14:paraId="0402320A" w14:textId="77777777" w:rsidR="008232F4" w:rsidRPr="00446849" w:rsidRDefault="008232F4" w:rsidP="00140E99">
            <w:pPr>
              <w:spacing w:before="120" w:after="120"/>
              <w:rPr>
                <w:rFonts w:ascii="Times New Roman" w:hAnsi="Times New Roman"/>
              </w:rPr>
            </w:pPr>
          </w:p>
        </w:tc>
        <w:tc>
          <w:tcPr>
            <w:tcW w:w="2700" w:type="dxa"/>
          </w:tcPr>
          <w:p w14:paraId="634653E4" w14:textId="77777777" w:rsidR="008232F4" w:rsidRPr="00446849" w:rsidRDefault="008232F4" w:rsidP="00140E99">
            <w:pPr>
              <w:pStyle w:val="ListParagraph"/>
              <w:spacing w:before="120" w:after="120"/>
              <w:ind w:left="72"/>
              <w:rPr>
                <w:rFonts w:ascii="Times New Roman" w:hAnsi="Times New Roman"/>
              </w:rPr>
            </w:pPr>
            <w:r w:rsidRPr="001A73EB">
              <w:t>Name:</w:t>
            </w:r>
          </w:p>
          <w:p w14:paraId="1C0D3CC1" w14:textId="77777777" w:rsidR="008232F4" w:rsidRPr="00446849" w:rsidRDefault="008232F4" w:rsidP="00140E99">
            <w:pPr>
              <w:spacing w:before="120" w:after="120"/>
              <w:ind w:left="72"/>
              <w:rPr>
                <w:rFonts w:ascii="Times New Roman" w:hAnsi="Times New Roman"/>
              </w:rPr>
            </w:pPr>
            <w:r w:rsidRPr="001A73EB">
              <w:t>Title/position:</w:t>
            </w:r>
          </w:p>
          <w:p w14:paraId="42E0734F" w14:textId="77777777" w:rsidR="008232F4" w:rsidRPr="00446849" w:rsidRDefault="008232F4" w:rsidP="00140E99">
            <w:pPr>
              <w:spacing w:before="120" w:after="120"/>
              <w:ind w:left="72"/>
              <w:rPr>
                <w:rFonts w:ascii="Times New Roman" w:hAnsi="Times New Roman"/>
              </w:rPr>
            </w:pPr>
            <w:r w:rsidRPr="001A73EB">
              <w:t>Phone:</w:t>
            </w:r>
          </w:p>
          <w:p w14:paraId="37B46435" w14:textId="77777777" w:rsidR="008232F4" w:rsidRPr="00446849" w:rsidRDefault="008232F4" w:rsidP="00140E99">
            <w:pPr>
              <w:spacing w:before="120" w:after="120"/>
              <w:ind w:left="72"/>
              <w:rPr>
                <w:rFonts w:ascii="Times New Roman" w:hAnsi="Times New Roman"/>
              </w:rPr>
            </w:pPr>
            <w:r w:rsidRPr="001A73EB">
              <w:t>Mobile:</w:t>
            </w:r>
          </w:p>
          <w:p w14:paraId="1E751C2C" w14:textId="77777777" w:rsidR="008232F4" w:rsidRPr="00446849" w:rsidRDefault="008232F4" w:rsidP="00140E99">
            <w:pPr>
              <w:spacing w:before="120" w:after="120"/>
              <w:ind w:left="72"/>
              <w:rPr>
                <w:rFonts w:ascii="Times New Roman" w:hAnsi="Times New Roman"/>
              </w:rPr>
            </w:pPr>
            <w:r w:rsidRPr="001A73EB">
              <w:t>E-mail:</w:t>
            </w:r>
          </w:p>
        </w:tc>
      </w:tr>
      <w:tr w:rsidR="008232F4" w:rsidRPr="00CF0460" w14:paraId="7C30D39E" w14:textId="77777777" w:rsidTr="00140E99">
        <w:tc>
          <w:tcPr>
            <w:tcW w:w="613" w:type="dxa"/>
          </w:tcPr>
          <w:p w14:paraId="15EC8CFC" w14:textId="77777777" w:rsidR="008232F4" w:rsidRPr="00446849" w:rsidRDefault="008232F4" w:rsidP="008232F4">
            <w:pPr>
              <w:pStyle w:val="ListParagraph"/>
              <w:numPr>
                <w:ilvl w:val="0"/>
                <w:numId w:val="557"/>
              </w:numPr>
              <w:spacing w:before="120" w:after="120"/>
              <w:ind w:left="331"/>
              <w:contextualSpacing w:val="0"/>
              <w:jc w:val="right"/>
              <w:rPr>
                <w:rFonts w:ascii="Times New Roman" w:hAnsi="Times New Roman"/>
                <w:b/>
              </w:rPr>
            </w:pPr>
          </w:p>
        </w:tc>
        <w:tc>
          <w:tcPr>
            <w:tcW w:w="3072" w:type="dxa"/>
          </w:tcPr>
          <w:p w14:paraId="2EE95F2A" w14:textId="7C4910C6" w:rsidR="008232F4" w:rsidRPr="00446849" w:rsidRDefault="008232F4" w:rsidP="00140E99">
            <w:pPr>
              <w:spacing w:before="80" w:after="80"/>
              <w:rPr>
                <w:rFonts w:ascii="Times New Roman" w:hAnsi="Times New Roman"/>
              </w:rPr>
            </w:pPr>
            <w:r w:rsidRPr="001A73EB">
              <w:t>[</w:t>
            </w:r>
            <w:r w:rsidRPr="001A73EB">
              <w:rPr>
                <w:i/>
              </w:rPr>
              <w:t xml:space="preserve">insert complete name of </w:t>
            </w:r>
            <w:r w:rsidR="002954D0" w:rsidRPr="001A73EB">
              <w:rPr>
                <w:i/>
              </w:rPr>
              <w:t>Client</w:t>
            </w:r>
            <w:r w:rsidRPr="001A73EB">
              <w:rPr>
                <w:i/>
              </w:rPr>
              <w:t xml:space="preserve"> #2</w:t>
            </w:r>
            <w:r w:rsidRPr="001A73EB">
              <w:t>]</w:t>
            </w:r>
          </w:p>
          <w:p w14:paraId="49F489E7" w14:textId="77777777" w:rsidR="008232F4" w:rsidRPr="00446849" w:rsidRDefault="008232F4" w:rsidP="00140E99">
            <w:pPr>
              <w:spacing w:before="120" w:after="120"/>
              <w:rPr>
                <w:rFonts w:ascii="Times New Roman" w:hAnsi="Times New Roman"/>
              </w:rPr>
            </w:pPr>
            <w:r w:rsidRPr="001A73EB">
              <w:t>[</w:t>
            </w:r>
            <w:r w:rsidRPr="001A73EB">
              <w:rPr>
                <w:i/>
              </w:rPr>
              <w:t>insert the type of legal entity</w:t>
            </w:r>
            <w:r w:rsidRPr="001A73EB">
              <w:t>]</w:t>
            </w:r>
          </w:p>
        </w:tc>
        <w:tc>
          <w:tcPr>
            <w:tcW w:w="2970" w:type="dxa"/>
          </w:tcPr>
          <w:p w14:paraId="455B2CDF" w14:textId="4736B07B" w:rsidR="008232F4" w:rsidRPr="00446849" w:rsidRDefault="008232F4" w:rsidP="00140E99">
            <w:pPr>
              <w:spacing w:before="80" w:after="80"/>
              <w:rPr>
                <w:rFonts w:ascii="Times New Roman" w:hAnsi="Times New Roman"/>
              </w:rPr>
            </w:pPr>
            <w:r w:rsidRPr="001A73EB">
              <w:t>[</w:t>
            </w:r>
            <w:r w:rsidRPr="001A73EB">
              <w:rPr>
                <w:i/>
              </w:rPr>
              <w:t xml:space="preserve">insert the address of the </w:t>
            </w:r>
            <w:r w:rsidR="002F6A42" w:rsidRPr="001A73EB">
              <w:rPr>
                <w:i/>
              </w:rPr>
              <w:t>princip</w:t>
            </w:r>
            <w:r w:rsidR="002F6A42">
              <w:rPr>
                <w:i/>
              </w:rPr>
              <w:t>al</w:t>
            </w:r>
            <w:r w:rsidR="002F6A42" w:rsidRPr="001A73EB">
              <w:rPr>
                <w:i/>
              </w:rPr>
              <w:t xml:space="preserve"> </w:t>
            </w:r>
            <w:r w:rsidRPr="001A73EB">
              <w:rPr>
                <w:i/>
              </w:rPr>
              <w:t>place of business</w:t>
            </w:r>
            <w:r w:rsidRPr="001A73EB">
              <w:t>]</w:t>
            </w:r>
          </w:p>
          <w:p w14:paraId="55D54B91" w14:textId="77777777" w:rsidR="008232F4" w:rsidRPr="00446849" w:rsidRDefault="008232F4" w:rsidP="00140E99">
            <w:pPr>
              <w:spacing w:before="120" w:after="120"/>
              <w:ind w:left="-464" w:firstLine="464"/>
              <w:rPr>
                <w:rFonts w:ascii="Times New Roman" w:hAnsi="Times New Roman"/>
              </w:rPr>
            </w:pPr>
          </w:p>
        </w:tc>
        <w:tc>
          <w:tcPr>
            <w:tcW w:w="2700" w:type="dxa"/>
          </w:tcPr>
          <w:p w14:paraId="72C0CA5F" w14:textId="77777777" w:rsidR="008232F4" w:rsidRPr="00446849" w:rsidRDefault="008232F4" w:rsidP="00140E99">
            <w:pPr>
              <w:pStyle w:val="ListParagraph"/>
              <w:spacing w:before="120" w:after="120"/>
              <w:ind w:left="72"/>
              <w:rPr>
                <w:rFonts w:ascii="Times New Roman" w:hAnsi="Times New Roman"/>
              </w:rPr>
            </w:pPr>
            <w:r w:rsidRPr="001A73EB">
              <w:t>Name:</w:t>
            </w:r>
          </w:p>
          <w:p w14:paraId="69209067" w14:textId="77777777" w:rsidR="008232F4" w:rsidRPr="00446849" w:rsidRDefault="008232F4" w:rsidP="00140E99">
            <w:pPr>
              <w:spacing w:before="120" w:after="120"/>
              <w:ind w:left="72"/>
              <w:rPr>
                <w:rFonts w:ascii="Times New Roman" w:hAnsi="Times New Roman"/>
              </w:rPr>
            </w:pPr>
            <w:r w:rsidRPr="001A73EB">
              <w:t>Title/position:</w:t>
            </w:r>
          </w:p>
          <w:p w14:paraId="21509CDB" w14:textId="77777777" w:rsidR="008232F4" w:rsidRPr="00446849" w:rsidRDefault="008232F4" w:rsidP="00140E99">
            <w:pPr>
              <w:spacing w:before="120" w:after="120"/>
              <w:ind w:left="72"/>
              <w:rPr>
                <w:rFonts w:ascii="Times New Roman" w:hAnsi="Times New Roman"/>
              </w:rPr>
            </w:pPr>
            <w:r w:rsidRPr="001A73EB">
              <w:t>Phone:</w:t>
            </w:r>
          </w:p>
          <w:p w14:paraId="2C9E4471" w14:textId="77777777" w:rsidR="008232F4" w:rsidRPr="00446849" w:rsidRDefault="008232F4" w:rsidP="00140E99">
            <w:pPr>
              <w:spacing w:before="120" w:after="120"/>
              <w:ind w:left="72"/>
              <w:rPr>
                <w:rFonts w:ascii="Times New Roman" w:hAnsi="Times New Roman"/>
              </w:rPr>
            </w:pPr>
            <w:r w:rsidRPr="001A73EB">
              <w:t>Mobile:</w:t>
            </w:r>
          </w:p>
          <w:p w14:paraId="4EB47672" w14:textId="77777777" w:rsidR="008232F4" w:rsidRPr="00446849" w:rsidRDefault="008232F4" w:rsidP="00140E99">
            <w:pPr>
              <w:spacing w:before="120" w:after="120"/>
              <w:ind w:left="72"/>
              <w:rPr>
                <w:rFonts w:ascii="Times New Roman" w:hAnsi="Times New Roman"/>
              </w:rPr>
            </w:pPr>
            <w:r w:rsidRPr="001A73EB">
              <w:t>E-mail:</w:t>
            </w:r>
          </w:p>
        </w:tc>
      </w:tr>
      <w:tr w:rsidR="008232F4" w14:paraId="33EC32FD" w14:textId="77777777" w:rsidTr="00140E99">
        <w:tc>
          <w:tcPr>
            <w:tcW w:w="613" w:type="dxa"/>
          </w:tcPr>
          <w:p w14:paraId="78335D4A" w14:textId="77777777" w:rsidR="008232F4" w:rsidRPr="00446849" w:rsidRDefault="008232F4" w:rsidP="008232F4">
            <w:pPr>
              <w:pStyle w:val="ListParagraph"/>
              <w:numPr>
                <w:ilvl w:val="0"/>
                <w:numId w:val="557"/>
              </w:numPr>
              <w:spacing w:before="120" w:after="120"/>
              <w:ind w:left="331"/>
              <w:contextualSpacing w:val="0"/>
              <w:jc w:val="right"/>
              <w:rPr>
                <w:rFonts w:ascii="Times New Roman" w:hAnsi="Times New Roman"/>
                <w:b/>
              </w:rPr>
            </w:pPr>
          </w:p>
        </w:tc>
        <w:tc>
          <w:tcPr>
            <w:tcW w:w="3072" w:type="dxa"/>
          </w:tcPr>
          <w:p w14:paraId="658EDAB0" w14:textId="43F4C55C" w:rsidR="008232F4" w:rsidRPr="00446849" w:rsidRDefault="008232F4" w:rsidP="00140E99">
            <w:pPr>
              <w:spacing w:before="80" w:after="80"/>
              <w:rPr>
                <w:rFonts w:ascii="Times New Roman" w:hAnsi="Times New Roman"/>
              </w:rPr>
            </w:pPr>
            <w:r w:rsidRPr="001A73EB">
              <w:t>[</w:t>
            </w:r>
            <w:r w:rsidRPr="001A73EB">
              <w:rPr>
                <w:i/>
              </w:rPr>
              <w:t xml:space="preserve">insert complete name of </w:t>
            </w:r>
            <w:r w:rsidR="002954D0" w:rsidRPr="001A73EB">
              <w:rPr>
                <w:i/>
              </w:rPr>
              <w:t>Client</w:t>
            </w:r>
            <w:r w:rsidRPr="001A73EB">
              <w:rPr>
                <w:i/>
              </w:rPr>
              <w:t xml:space="preserve"> #3</w:t>
            </w:r>
            <w:r w:rsidRPr="001A73EB">
              <w:t>]</w:t>
            </w:r>
          </w:p>
          <w:p w14:paraId="3468870D" w14:textId="77777777" w:rsidR="008232F4" w:rsidRPr="00446849" w:rsidRDefault="008232F4" w:rsidP="00140E99">
            <w:pPr>
              <w:spacing w:before="120" w:after="120"/>
              <w:rPr>
                <w:rFonts w:ascii="Times New Roman" w:hAnsi="Times New Roman"/>
              </w:rPr>
            </w:pPr>
            <w:r w:rsidRPr="001A73EB">
              <w:t>[</w:t>
            </w:r>
            <w:r w:rsidRPr="001A73EB">
              <w:rPr>
                <w:i/>
              </w:rPr>
              <w:t>insert the type of legal entity</w:t>
            </w:r>
            <w:r w:rsidRPr="001A73EB">
              <w:t>]</w:t>
            </w:r>
          </w:p>
        </w:tc>
        <w:tc>
          <w:tcPr>
            <w:tcW w:w="2970" w:type="dxa"/>
          </w:tcPr>
          <w:p w14:paraId="2911D3E4" w14:textId="181D30E2" w:rsidR="008232F4" w:rsidRPr="00446849" w:rsidRDefault="008232F4" w:rsidP="00140E99">
            <w:pPr>
              <w:spacing w:before="80" w:after="80"/>
              <w:rPr>
                <w:rFonts w:ascii="Times New Roman" w:hAnsi="Times New Roman"/>
              </w:rPr>
            </w:pPr>
            <w:r w:rsidRPr="001A73EB">
              <w:t>[</w:t>
            </w:r>
            <w:r w:rsidRPr="001A73EB">
              <w:rPr>
                <w:i/>
              </w:rPr>
              <w:t xml:space="preserve">insert the address of the </w:t>
            </w:r>
            <w:r w:rsidR="002F6A42" w:rsidRPr="001A73EB">
              <w:rPr>
                <w:i/>
              </w:rPr>
              <w:t>princip</w:t>
            </w:r>
            <w:r w:rsidR="002F6A42">
              <w:rPr>
                <w:i/>
              </w:rPr>
              <w:t>al</w:t>
            </w:r>
            <w:r w:rsidR="002F6A42" w:rsidRPr="001A73EB">
              <w:rPr>
                <w:i/>
              </w:rPr>
              <w:t xml:space="preserve"> </w:t>
            </w:r>
            <w:r w:rsidRPr="001A73EB">
              <w:rPr>
                <w:i/>
              </w:rPr>
              <w:t>place of business</w:t>
            </w:r>
            <w:r w:rsidRPr="001A73EB">
              <w:t>]</w:t>
            </w:r>
          </w:p>
          <w:p w14:paraId="2BFAA753" w14:textId="77777777" w:rsidR="008232F4" w:rsidRPr="00446849" w:rsidRDefault="008232F4" w:rsidP="00140E99">
            <w:pPr>
              <w:spacing w:before="120" w:after="120"/>
              <w:rPr>
                <w:rFonts w:ascii="Times New Roman" w:hAnsi="Times New Roman"/>
              </w:rPr>
            </w:pPr>
          </w:p>
        </w:tc>
        <w:tc>
          <w:tcPr>
            <w:tcW w:w="2700" w:type="dxa"/>
          </w:tcPr>
          <w:p w14:paraId="49F1D84B" w14:textId="77777777" w:rsidR="008232F4" w:rsidRPr="00446849" w:rsidRDefault="008232F4" w:rsidP="00140E99">
            <w:pPr>
              <w:pStyle w:val="ListParagraph"/>
              <w:spacing w:before="120" w:after="120"/>
              <w:ind w:left="72"/>
              <w:rPr>
                <w:rFonts w:ascii="Times New Roman" w:hAnsi="Times New Roman"/>
              </w:rPr>
            </w:pPr>
            <w:r w:rsidRPr="001A73EB">
              <w:t>Name:</w:t>
            </w:r>
          </w:p>
          <w:p w14:paraId="5E03977A" w14:textId="77777777" w:rsidR="008232F4" w:rsidRPr="00446849" w:rsidRDefault="008232F4" w:rsidP="00140E99">
            <w:pPr>
              <w:spacing w:before="120" w:after="120"/>
              <w:ind w:left="72"/>
              <w:rPr>
                <w:rFonts w:ascii="Times New Roman" w:hAnsi="Times New Roman"/>
              </w:rPr>
            </w:pPr>
            <w:r w:rsidRPr="001A73EB">
              <w:t>Title/position:</w:t>
            </w:r>
          </w:p>
          <w:p w14:paraId="4AD7022E" w14:textId="77777777" w:rsidR="008232F4" w:rsidRPr="00446849" w:rsidRDefault="008232F4" w:rsidP="00140E99">
            <w:pPr>
              <w:spacing w:before="120" w:after="120"/>
              <w:ind w:left="72"/>
              <w:rPr>
                <w:rFonts w:ascii="Times New Roman" w:hAnsi="Times New Roman"/>
              </w:rPr>
            </w:pPr>
            <w:r w:rsidRPr="001A73EB">
              <w:t>Phone:</w:t>
            </w:r>
          </w:p>
          <w:p w14:paraId="357B76E7" w14:textId="77777777" w:rsidR="008232F4" w:rsidRPr="00446849" w:rsidRDefault="008232F4" w:rsidP="00140E99">
            <w:pPr>
              <w:spacing w:before="120" w:after="120"/>
              <w:ind w:left="72"/>
              <w:rPr>
                <w:rFonts w:ascii="Times New Roman" w:hAnsi="Times New Roman"/>
              </w:rPr>
            </w:pPr>
            <w:r w:rsidRPr="001A73EB">
              <w:t>Mobile:</w:t>
            </w:r>
          </w:p>
          <w:p w14:paraId="5C8D4DBD" w14:textId="77777777" w:rsidR="008232F4" w:rsidRPr="00446849" w:rsidRDefault="008232F4" w:rsidP="00140E99">
            <w:pPr>
              <w:spacing w:before="120" w:after="120"/>
              <w:ind w:left="72"/>
              <w:rPr>
                <w:rFonts w:ascii="Times New Roman" w:hAnsi="Times New Roman"/>
              </w:rPr>
            </w:pPr>
            <w:r w:rsidRPr="001A73EB">
              <w:t>E-mail:</w:t>
            </w:r>
          </w:p>
        </w:tc>
      </w:tr>
      <w:tr w:rsidR="008232F4" w14:paraId="3F6BB7AA" w14:textId="77777777" w:rsidTr="00140E99">
        <w:tc>
          <w:tcPr>
            <w:tcW w:w="613" w:type="dxa"/>
          </w:tcPr>
          <w:p w14:paraId="076CD9E6" w14:textId="77777777" w:rsidR="008232F4" w:rsidRPr="00446849" w:rsidRDefault="008232F4" w:rsidP="008232F4">
            <w:pPr>
              <w:pStyle w:val="ListParagraph"/>
              <w:numPr>
                <w:ilvl w:val="0"/>
                <w:numId w:val="557"/>
              </w:numPr>
              <w:spacing w:before="120" w:after="120"/>
              <w:ind w:left="331"/>
              <w:contextualSpacing w:val="0"/>
              <w:jc w:val="right"/>
              <w:rPr>
                <w:rFonts w:ascii="Times New Roman" w:hAnsi="Times New Roman"/>
                <w:b/>
              </w:rPr>
            </w:pPr>
          </w:p>
        </w:tc>
        <w:tc>
          <w:tcPr>
            <w:tcW w:w="3072" w:type="dxa"/>
          </w:tcPr>
          <w:p w14:paraId="75EFF2B1" w14:textId="77777777" w:rsidR="008232F4" w:rsidRPr="00446849" w:rsidRDefault="008232F4" w:rsidP="00140E99">
            <w:pPr>
              <w:spacing w:before="80" w:after="80"/>
              <w:rPr>
                <w:rFonts w:ascii="Times New Roman" w:hAnsi="Times New Roman"/>
              </w:rPr>
            </w:pPr>
          </w:p>
        </w:tc>
        <w:tc>
          <w:tcPr>
            <w:tcW w:w="2970" w:type="dxa"/>
          </w:tcPr>
          <w:p w14:paraId="113E5B9A" w14:textId="77777777" w:rsidR="008232F4" w:rsidRPr="00446849" w:rsidRDefault="008232F4" w:rsidP="00140E99">
            <w:pPr>
              <w:spacing w:before="80" w:after="80"/>
              <w:rPr>
                <w:rFonts w:ascii="Times New Roman" w:hAnsi="Times New Roman"/>
              </w:rPr>
            </w:pPr>
          </w:p>
        </w:tc>
        <w:tc>
          <w:tcPr>
            <w:tcW w:w="2700" w:type="dxa"/>
          </w:tcPr>
          <w:p w14:paraId="204CDA9F" w14:textId="77777777" w:rsidR="008232F4" w:rsidRPr="00446849" w:rsidRDefault="008232F4" w:rsidP="00140E99">
            <w:pPr>
              <w:pStyle w:val="ListParagraph"/>
              <w:spacing w:before="120" w:after="120"/>
              <w:ind w:left="72"/>
              <w:rPr>
                <w:rFonts w:ascii="Times New Roman" w:hAnsi="Times New Roman"/>
              </w:rPr>
            </w:pPr>
          </w:p>
        </w:tc>
      </w:tr>
      <w:bookmarkEnd w:id="261"/>
      <w:bookmarkEnd w:id="279"/>
      <w:bookmarkEnd w:id="280"/>
      <w:bookmarkEnd w:id="281"/>
    </w:tbl>
    <w:p w14:paraId="00FD6526" w14:textId="77777777" w:rsidR="00C0684F" w:rsidRPr="009A69C4" w:rsidRDefault="00C0684F" w:rsidP="008232F4">
      <w:pPr>
        <w:rPr>
          <w:b/>
          <w:color w:val="000000" w:themeColor="text1"/>
          <w:sz w:val="36"/>
        </w:rPr>
      </w:pPr>
    </w:p>
    <w:sectPr w:rsidR="00C0684F" w:rsidRPr="009A69C4" w:rsidSect="00056239">
      <w:headerReference w:type="even" r:id="rId120"/>
      <w:footnotePr>
        <w:numRestart w:val="eachSect"/>
      </w:footnotePr>
      <w:type w:val="oddPage"/>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E9E01" w14:textId="77777777" w:rsidR="004F1270" w:rsidRDefault="004F1270">
      <w:r>
        <w:separator/>
      </w:r>
    </w:p>
  </w:endnote>
  <w:endnote w:type="continuationSeparator" w:id="0">
    <w:p w14:paraId="3B56BC27" w14:textId="77777777" w:rsidR="004F1270" w:rsidRDefault="004F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es">
    <w:panose1 w:val="02000000000000000000"/>
    <w:charset w:val="00"/>
    <w:family w:val="modern"/>
    <w:notTrueType/>
    <w:pitch w:val="variable"/>
    <w:sig w:usb0="A000002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62BD9" w14:textId="77777777" w:rsidR="00906B69" w:rsidRDefault="00906B6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560631"/>
      <w:docPartObj>
        <w:docPartGallery w:val="Page Numbers (Bottom of Page)"/>
        <w:docPartUnique/>
      </w:docPartObj>
    </w:sdtPr>
    <w:sdtEndPr>
      <w:rPr>
        <w:color w:val="7F7F7F" w:themeColor="background1" w:themeShade="7F"/>
        <w:spacing w:val="60"/>
      </w:rPr>
    </w:sdtEndPr>
    <w:sdtContent>
      <w:p w14:paraId="02B97D49" w14:textId="77777777" w:rsidR="00906B69" w:rsidRDefault="00906B6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59</w:t>
        </w:r>
        <w:r>
          <w:rPr>
            <w:noProof/>
          </w:rPr>
          <w:fldChar w:fldCharType="end"/>
        </w:r>
        <w:r>
          <w:t xml:space="preserve"> | </w:t>
        </w:r>
        <w:r>
          <w:rPr>
            <w:color w:val="7F7F7F" w:themeColor="background1" w:themeShade="7F"/>
            <w:spacing w:val="60"/>
          </w:rPr>
          <w:t>Page</w:t>
        </w:r>
      </w:p>
    </w:sdtContent>
  </w:sdt>
  <w:p w14:paraId="2108007C" w14:textId="77777777" w:rsidR="00906B69" w:rsidRDefault="00906B6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69A4" w14:textId="77777777" w:rsidR="00906B69" w:rsidRDefault="00906B69" w:rsidP="001A0A7A">
    <w:pPr>
      <w:pStyle w:val="Footer"/>
      <w:jc w:val="right"/>
    </w:pPr>
  </w:p>
  <w:p w14:paraId="3D845D71" w14:textId="77777777" w:rsidR="00906B69" w:rsidRDefault="00906B6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9791" w14:textId="77777777" w:rsidR="00906B69" w:rsidRPr="00B35BFF" w:rsidRDefault="00906B69" w:rsidP="001A0A7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8F1C1" w14:textId="77777777" w:rsidR="00906B69" w:rsidRDefault="00906B69" w:rsidP="001A0A7A">
    <w:pPr>
      <w:pStyle w:val="Footer"/>
      <w:jc w:val="right"/>
    </w:pPr>
  </w:p>
  <w:p w14:paraId="323F2D6A" w14:textId="77777777" w:rsidR="00906B69" w:rsidRDefault="00906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EA455" w14:textId="77777777" w:rsidR="00906B69" w:rsidRDefault="00906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22C12" w14:textId="77777777" w:rsidR="00906B69" w:rsidRDefault="00906B69" w:rsidP="009456EC">
    <w:pPr>
      <w:pStyle w:val="Footer"/>
    </w:pPr>
  </w:p>
  <w:p w14:paraId="17618A67" w14:textId="77777777" w:rsidR="00906B69" w:rsidRDefault="00906B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64920" w14:textId="77777777" w:rsidR="00906B69" w:rsidRDefault="00906B69" w:rsidP="005616B7">
    <w:pPr>
      <w:pStyle w:val="Footer"/>
    </w:pPr>
  </w:p>
  <w:p w14:paraId="56CFF830" w14:textId="77777777" w:rsidR="00906B69" w:rsidRDefault="00906B69">
    <w:pPr>
      <w:pStyle w:val="Foo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FF104" w14:textId="77777777" w:rsidR="00906B69" w:rsidRDefault="00906B69" w:rsidP="006F77F2">
    <w:pPr>
      <w:pStyle w:val="Footer"/>
      <w:jc w:val="right"/>
    </w:pPr>
  </w:p>
  <w:p w14:paraId="408DFF65" w14:textId="77777777" w:rsidR="00906B69" w:rsidRDefault="00906B69">
    <w:pPr>
      <w:pStyle w:val="Foo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3605285"/>
      <w:docPartObj>
        <w:docPartGallery w:val="Page Numbers (Bottom of Page)"/>
        <w:docPartUnique/>
      </w:docPartObj>
    </w:sdtPr>
    <w:sdtEndPr>
      <w:rPr>
        <w:color w:val="7F7F7F" w:themeColor="background1" w:themeShade="7F"/>
        <w:spacing w:val="60"/>
      </w:rPr>
    </w:sdtEndPr>
    <w:sdtContent>
      <w:p w14:paraId="089C590D" w14:textId="77777777" w:rsidR="00906B69" w:rsidRDefault="00906B6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59</w:t>
        </w:r>
        <w:r>
          <w:rPr>
            <w:noProof/>
          </w:rPr>
          <w:fldChar w:fldCharType="end"/>
        </w:r>
        <w:r>
          <w:t xml:space="preserve"> | </w:t>
        </w:r>
        <w:r>
          <w:rPr>
            <w:color w:val="7F7F7F" w:themeColor="background1" w:themeShade="7F"/>
            <w:spacing w:val="60"/>
          </w:rPr>
          <w:t>Page</w:t>
        </w:r>
      </w:p>
    </w:sdtContent>
  </w:sdt>
  <w:p w14:paraId="7110FF9E" w14:textId="77777777" w:rsidR="00906B69" w:rsidRDefault="00906B6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AF500" w14:textId="77777777" w:rsidR="00906B69" w:rsidRDefault="00906B69" w:rsidP="00B0418A">
    <w:pPr>
      <w:pStyle w:val="Footer"/>
      <w:jc w:val="right"/>
    </w:pPr>
  </w:p>
  <w:p w14:paraId="6515B2E7" w14:textId="77777777" w:rsidR="00906B69" w:rsidRDefault="00906B6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3D444" w14:textId="77777777" w:rsidR="00906B69" w:rsidRDefault="00906B69" w:rsidP="00494FB6">
    <w:pPr>
      <w:pStyle w:val="Footer"/>
      <w:jc w:val="right"/>
    </w:pPr>
  </w:p>
  <w:p w14:paraId="5AB2E315" w14:textId="77777777" w:rsidR="00906B69" w:rsidRDefault="00906B6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208478"/>
      <w:docPartObj>
        <w:docPartGallery w:val="Page Numbers (Bottom of Page)"/>
        <w:docPartUnique/>
      </w:docPartObj>
    </w:sdtPr>
    <w:sdtEndPr>
      <w:rPr>
        <w:color w:val="7F7F7F" w:themeColor="background1" w:themeShade="7F"/>
        <w:spacing w:val="60"/>
      </w:rPr>
    </w:sdtEndPr>
    <w:sdtContent>
      <w:p w14:paraId="20E0EA98" w14:textId="77777777" w:rsidR="00906B69" w:rsidRDefault="00906B6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77</w:t>
        </w:r>
        <w:r>
          <w:rPr>
            <w:noProof/>
          </w:rPr>
          <w:fldChar w:fldCharType="end"/>
        </w:r>
        <w:r>
          <w:t xml:space="preserve"> | </w:t>
        </w:r>
        <w:r>
          <w:rPr>
            <w:color w:val="7F7F7F" w:themeColor="background1" w:themeShade="7F"/>
            <w:spacing w:val="60"/>
          </w:rPr>
          <w:t>Page</w:t>
        </w:r>
      </w:p>
    </w:sdtContent>
  </w:sdt>
  <w:p w14:paraId="6F948BD4" w14:textId="77777777" w:rsidR="00906B69" w:rsidRPr="008D20BD" w:rsidRDefault="00906B69" w:rsidP="008D2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14A40" w14:textId="77777777" w:rsidR="004F1270" w:rsidRDefault="004F1270">
      <w:r>
        <w:separator/>
      </w:r>
    </w:p>
  </w:footnote>
  <w:footnote w:type="continuationSeparator" w:id="0">
    <w:p w14:paraId="01A35DCA" w14:textId="77777777" w:rsidR="004F1270" w:rsidRDefault="004F1270">
      <w:r>
        <w:continuationSeparator/>
      </w:r>
    </w:p>
  </w:footnote>
  <w:footnote w:id="1">
    <w:p w14:paraId="64432974" w14:textId="77777777" w:rsidR="00906B69" w:rsidRPr="00F06574" w:rsidRDefault="00906B69">
      <w:pPr>
        <w:pStyle w:val="FootnoteText"/>
      </w:pPr>
      <w:r w:rsidRPr="00F06574">
        <w:rPr>
          <w:rStyle w:val="FootnoteReference"/>
        </w:rPr>
        <w:footnoteRef/>
      </w:r>
      <w:r w:rsidRPr="00F06574">
        <w:t xml:space="preserve"> References in this </w:t>
      </w:r>
      <w:r>
        <w:t xml:space="preserve">SPD </w:t>
      </w:r>
      <w:r w:rsidRPr="00F06574">
        <w:t xml:space="preserve">to the “World Bank” or “Bank” include both the International Bank for Reconstruction and Development (IBRD) and International Development Association (IDA). </w:t>
      </w:r>
    </w:p>
  </w:footnote>
  <w:footnote w:id="2">
    <w:p w14:paraId="4C68DF5E" w14:textId="77777777" w:rsidR="00906B69" w:rsidRPr="007B519B" w:rsidRDefault="00906B69" w:rsidP="00932F25">
      <w:pPr>
        <w:pStyle w:val="FootnoteText"/>
      </w:pPr>
      <w:r w:rsidRPr="00CB6D72">
        <w:rPr>
          <w:rStyle w:val="FootnoteReference"/>
        </w:rPr>
        <w:footnoteRef/>
      </w:r>
      <w:r w:rsidRPr="00CB6D72">
        <w:t xml:space="preserve"> </w:t>
      </w:r>
      <w:r w:rsidRPr="00CB6D72">
        <w:tab/>
      </w:r>
      <w:r w:rsidRPr="00CB6D72">
        <w:rPr>
          <w:i/>
          <w:spacing w:val="-2"/>
        </w:rPr>
        <w:t>Insert if applicable: “</w:t>
      </w:r>
      <w:r>
        <w:rPr>
          <w:i/>
          <w:spacing w:val="-2"/>
        </w:rPr>
        <w:t xml:space="preserve">Call-off Contract(s) awarded under a Framework Agreement </w:t>
      </w:r>
      <w:r w:rsidRPr="00CB6D72">
        <w:rPr>
          <w:i/>
          <w:spacing w:val="-2"/>
        </w:rPr>
        <w:t xml:space="preserve">will be jointly financed by [insert name of co-financing agency]. </w:t>
      </w:r>
      <w:r w:rsidRPr="00C42605">
        <w:rPr>
          <w:i/>
          <w:spacing w:val="-2"/>
        </w:rPr>
        <w:t xml:space="preserve">The </w:t>
      </w:r>
      <w:r w:rsidRPr="00B04F73">
        <w:rPr>
          <w:i/>
          <w:spacing w:val="-2"/>
        </w:rPr>
        <w:t>Primary Procurement to conclude a Framework Agreement(s) and the Secondary Procurement to awar</w:t>
      </w:r>
      <w:r>
        <w:rPr>
          <w:i/>
          <w:spacing w:val="-2"/>
        </w:rPr>
        <w:t xml:space="preserve">d a Call-off Contract(s) </w:t>
      </w:r>
      <w:r w:rsidRPr="00CB6D72">
        <w:rPr>
          <w:i/>
          <w:spacing w:val="-2"/>
        </w:rPr>
        <w:t>will be governed by the World Bank’s Procurement Regulations.”</w:t>
      </w:r>
    </w:p>
  </w:footnote>
  <w:footnote w:id="3">
    <w:p w14:paraId="5C5C7064" w14:textId="77777777" w:rsidR="00906B69" w:rsidRDefault="00906B69">
      <w:pPr>
        <w:pStyle w:val="FootnoteText"/>
      </w:pPr>
      <w:r>
        <w:rPr>
          <w:rStyle w:val="FootnoteReference"/>
        </w:rPr>
        <w:footnoteRef/>
      </w:r>
      <w:r>
        <w:t xml:space="preserve"> </w:t>
      </w:r>
      <w:r>
        <w:rPr>
          <w:i/>
          <w:color w:val="000000" w:themeColor="text1"/>
        </w:rPr>
        <w:t>[</w:t>
      </w:r>
      <w:r w:rsidRPr="0093690E">
        <w:rPr>
          <w:i/>
          <w:color w:val="000000" w:themeColor="text1"/>
        </w:rPr>
        <w:t>“loan agreement” term is used for IBRD loans; “financing agreement” is used for IDA credits; and “grant agreement” is used for Recipient-Executed Trust Funds</w:t>
      </w:r>
      <w:r w:rsidRPr="001A6000">
        <w:rPr>
          <w:i/>
          <w:color w:val="000000" w:themeColor="text1"/>
        </w:rPr>
        <w:t xml:space="preserve"> </w:t>
      </w:r>
      <w:r>
        <w:rPr>
          <w:i/>
          <w:color w:val="000000" w:themeColor="text1"/>
        </w:rPr>
        <w:t xml:space="preserve">administered by </w:t>
      </w:r>
      <w:r w:rsidRPr="0093690E">
        <w:rPr>
          <w:i/>
          <w:color w:val="000000" w:themeColor="text1"/>
        </w:rPr>
        <w:t>IBRD</w:t>
      </w:r>
      <w:r>
        <w:rPr>
          <w:i/>
          <w:color w:val="000000" w:themeColor="text1"/>
        </w:rPr>
        <w:t xml:space="preserve"> or  IDA]</w:t>
      </w:r>
    </w:p>
  </w:footnote>
  <w:footnote w:id="4">
    <w:p w14:paraId="61508A36" w14:textId="77777777" w:rsidR="00906B69" w:rsidRPr="00F23660" w:rsidRDefault="00906B69" w:rsidP="007C2068">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5">
    <w:p w14:paraId="69D32A4F" w14:textId="77777777" w:rsidR="00906B69" w:rsidRDefault="00906B69" w:rsidP="007C2068">
      <w:pPr>
        <w:pStyle w:val="FootnoteText"/>
        <w:ind w:left="360" w:hanging="36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6">
    <w:p w14:paraId="650AF9BB" w14:textId="77777777" w:rsidR="00906B69" w:rsidRDefault="00906B69" w:rsidP="007C2068">
      <w:pPr>
        <w:pStyle w:val="FootnoteText"/>
        <w:ind w:left="360" w:hanging="36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7">
    <w:p w14:paraId="434357A1" w14:textId="77777777" w:rsidR="00906B69" w:rsidRPr="00F23660" w:rsidRDefault="00906B69" w:rsidP="008232F4">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8">
    <w:p w14:paraId="0985A092" w14:textId="77777777" w:rsidR="00906B69" w:rsidRDefault="00906B69" w:rsidP="008232F4">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9">
    <w:p w14:paraId="666DB5C9" w14:textId="77777777" w:rsidR="00906B69" w:rsidRDefault="00906B69" w:rsidP="008232F4">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0">
    <w:p w14:paraId="0A66C9D4" w14:textId="77777777" w:rsidR="00906B69" w:rsidRDefault="00906B69" w:rsidP="00E5213E">
      <w:pPr>
        <w:pStyle w:val="FootnoteText"/>
        <w:tabs>
          <w:tab w:val="left" w:pos="180"/>
        </w:tabs>
        <w:ind w:left="180" w:hanging="180"/>
      </w:pPr>
      <w:r>
        <w:rPr>
          <w:rStyle w:val="FootnoteReference"/>
          <w:rFonts w:eastAsiaTheme="minorEastAsia"/>
        </w:rPr>
        <w:t>1</w:t>
      </w:r>
      <w:r>
        <w:tab/>
        <w:t>The Guarantor shall insert an amount representing the amount of the advance payment and denominated either in the currency(ies) of the advance payment as specified in the Contract, or in a freely convertible currency acceptable to the Client.</w:t>
      </w:r>
    </w:p>
  </w:footnote>
  <w:footnote w:id="11">
    <w:p w14:paraId="245991B9" w14:textId="77777777" w:rsidR="00906B69" w:rsidRDefault="00906B69" w:rsidP="00E5213E">
      <w:pPr>
        <w:pStyle w:val="FootnoteText"/>
        <w:tabs>
          <w:tab w:val="left" w:pos="180"/>
        </w:tabs>
        <w:ind w:left="180" w:hanging="180"/>
      </w:pPr>
      <w:r>
        <w:rPr>
          <w:rStyle w:val="FootnoteReference"/>
          <w:rFonts w:eastAsiaTheme="minorEastAsia"/>
        </w:rPr>
        <w:t>2</w:t>
      </w:r>
      <w:r>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ACDCD" w14:textId="77777777" w:rsidR="00906B69" w:rsidRDefault="00906B69">
    <w:pPr>
      <w:pStyle w:val="Header"/>
    </w:pPr>
    <w:r>
      <w:tab/>
      <w:t>Request for Proposals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04EA9" w14:textId="77777777" w:rsidR="00906B69" w:rsidRDefault="00906B69" w:rsidP="009869E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05170" w14:textId="55CDBD15" w:rsidR="00906B69" w:rsidRPr="006F77F2" w:rsidRDefault="004F1270" w:rsidP="006F77F2">
    <w:pPr>
      <w:pStyle w:val="Header"/>
    </w:pPr>
    <w:sdt>
      <w:sdtPr>
        <w:id w:val="-1014919369"/>
        <w:docPartObj>
          <w:docPartGallery w:val="Page Numbers (Top of Page)"/>
          <w:docPartUnique/>
        </w:docPartObj>
      </w:sdtPr>
      <w:sdtEndPr>
        <w:rPr>
          <w:noProof/>
        </w:rPr>
      </w:sdtEndPr>
      <w:sdtContent>
        <w:r w:rsidR="00906B69" w:rsidRPr="00A16996">
          <w:t>Section 1. Request for Proposal Letter</w:t>
        </w:r>
        <w:r w:rsidR="00906B69">
          <w:tab/>
        </w:r>
        <w:r w:rsidR="00906B69">
          <w:fldChar w:fldCharType="begin"/>
        </w:r>
        <w:r w:rsidR="00906B69">
          <w:instrText xml:space="preserve"> PAGE   \* MERGEFORMAT </w:instrText>
        </w:r>
        <w:r w:rsidR="00906B69">
          <w:fldChar w:fldCharType="separate"/>
        </w:r>
        <w:r w:rsidR="00906B69">
          <w:rPr>
            <w:noProof/>
          </w:rPr>
          <w:t>26</w:t>
        </w:r>
        <w:r w:rsidR="00906B69">
          <w:rPr>
            <w:noProof/>
          </w:rP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78A10" w14:textId="45F8C04A" w:rsidR="00906B69" w:rsidRPr="006F77F2" w:rsidRDefault="004F1270" w:rsidP="006F77F2">
    <w:pPr>
      <w:pStyle w:val="Header"/>
    </w:pPr>
    <w:sdt>
      <w:sdtPr>
        <w:id w:val="-1574120521"/>
        <w:docPartObj>
          <w:docPartGallery w:val="Page Numbers (Top of Page)"/>
          <w:docPartUnique/>
        </w:docPartObj>
      </w:sdtPr>
      <w:sdtEndPr>
        <w:rPr>
          <w:noProof/>
        </w:rPr>
      </w:sdtEndPr>
      <w:sdtContent>
        <w:r w:rsidR="00906B69" w:rsidRPr="00A16996">
          <w:t>Section 1. Request for Proposal Letter</w:t>
        </w:r>
        <w:r w:rsidR="00906B69">
          <w:tab/>
        </w:r>
        <w:r w:rsidR="00906B69">
          <w:fldChar w:fldCharType="begin"/>
        </w:r>
        <w:r w:rsidR="00906B69">
          <w:instrText xml:space="preserve"> PAGE   \* MERGEFORMAT </w:instrText>
        </w:r>
        <w:r w:rsidR="00906B69">
          <w:fldChar w:fldCharType="separate"/>
        </w:r>
        <w:r w:rsidR="00906B69">
          <w:rPr>
            <w:noProof/>
          </w:rPr>
          <w:t>25</w:t>
        </w:r>
        <w:r w:rsidR="00906B69">
          <w:rPr>
            <w:noProof/>
          </w:rPr>
          <w:fldChar w:fldCharType="end"/>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23012" w14:textId="2FC6BD1F" w:rsidR="00906B69" w:rsidRDefault="004F1270" w:rsidP="009869ED">
    <w:pPr>
      <w:pStyle w:val="Header"/>
    </w:pPr>
    <w:sdt>
      <w:sdtPr>
        <w:id w:val="1801881322"/>
        <w:docPartObj>
          <w:docPartGallery w:val="Page Numbers (Top of Page)"/>
          <w:docPartUnique/>
        </w:docPartObj>
      </w:sdtPr>
      <w:sdtEndPr>
        <w:rPr>
          <w:noProof/>
        </w:rPr>
      </w:sdtEndPr>
      <w:sdtContent>
        <w:r w:rsidR="00906B69">
          <w:tab/>
        </w:r>
        <w:r w:rsidR="00906B69">
          <w:fldChar w:fldCharType="begin"/>
        </w:r>
        <w:r w:rsidR="00906B69">
          <w:instrText xml:space="preserve"> PAGE   \* MERGEFORMAT </w:instrText>
        </w:r>
        <w:r w:rsidR="00906B69">
          <w:fldChar w:fldCharType="separate"/>
        </w:r>
        <w:r w:rsidR="00906B69">
          <w:rPr>
            <w:noProof/>
          </w:rPr>
          <w:t>11</w:t>
        </w:r>
        <w:r w:rsidR="00906B69">
          <w:rPr>
            <w:noProof/>
          </w:rPr>
          <w:fldChar w:fldCharType="end"/>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81A5F" w14:textId="35293936" w:rsidR="00906B69" w:rsidRDefault="004F1270" w:rsidP="009869ED">
    <w:pPr>
      <w:pStyle w:val="Header"/>
    </w:pPr>
    <w:sdt>
      <w:sdtPr>
        <w:id w:val="1974244880"/>
        <w:docPartObj>
          <w:docPartGallery w:val="Page Numbers (Top of Page)"/>
          <w:docPartUnique/>
        </w:docPartObj>
      </w:sdtPr>
      <w:sdtEndPr>
        <w:rPr>
          <w:noProof/>
        </w:rPr>
      </w:sdtEndPr>
      <w:sdtContent>
        <w:r w:rsidR="00906B69" w:rsidRPr="00A16996">
          <w:t>Section 1. Request for Proposal Letter</w:t>
        </w:r>
        <w:r w:rsidR="00906B69">
          <w:tab/>
        </w:r>
        <w:r w:rsidR="00906B69">
          <w:fldChar w:fldCharType="begin"/>
        </w:r>
        <w:r w:rsidR="00906B69">
          <w:instrText xml:space="preserve"> PAGE   \* MERGEFORMAT </w:instrText>
        </w:r>
        <w:r w:rsidR="00906B69">
          <w:fldChar w:fldCharType="separate"/>
        </w:r>
        <w:r w:rsidR="00906B69">
          <w:rPr>
            <w:noProof/>
          </w:rPr>
          <w:t>11</w:t>
        </w:r>
        <w:r w:rsidR="00906B69">
          <w:rPr>
            <w:noProof/>
          </w:rPr>
          <w:fldChar w:fldCharType="end"/>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86D4B" w14:textId="5CAB12FB" w:rsidR="00906B69" w:rsidRPr="006F77F2" w:rsidRDefault="004F1270" w:rsidP="006F77F2">
    <w:pPr>
      <w:pStyle w:val="Header"/>
    </w:pPr>
    <w:sdt>
      <w:sdtPr>
        <w:id w:val="1098986628"/>
        <w:docPartObj>
          <w:docPartGallery w:val="Page Numbers (Top of Page)"/>
          <w:docPartUnique/>
        </w:docPartObj>
      </w:sdtPr>
      <w:sdtEndPr>
        <w:rPr>
          <w:noProof/>
        </w:rPr>
      </w:sdtEndPr>
      <w:sdtContent>
        <w:r w:rsidR="00906B69">
          <w:t>Section 2. Instructions to Consultants (ITC)</w:t>
        </w:r>
        <w:r w:rsidR="00906B69">
          <w:tab/>
        </w:r>
        <w:r w:rsidR="00906B69">
          <w:fldChar w:fldCharType="begin"/>
        </w:r>
        <w:r w:rsidR="00906B69">
          <w:instrText xml:space="preserve"> PAGE   \* MERGEFORMAT </w:instrText>
        </w:r>
        <w:r w:rsidR="00906B69">
          <w:fldChar w:fldCharType="separate"/>
        </w:r>
        <w:r w:rsidR="00906B69">
          <w:rPr>
            <w:noProof/>
          </w:rPr>
          <w:t>26</w:t>
        </w:r>
        <w:r w:rsidR="00906B69">
          <w:rPr>
            <w:noProof/>
          </w:rPr>
          <w:fldChar w:fldCharType="end"/>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BB3D0" w14:textId="555C0816" w:rsidR="00906B69" w:rsidRPr="006F77F2" w:rsidRDefault="004F1270" w:rsidP="006F77F2">
    <w:pPr>
      <w:pStyle w:val="Header"/>
    </w:pPr>
    <w:sdt>
      <w:sdtPr>
        <w:id w:val="2013412057"/>
        <w:docPartObj>
          <w:docPartGallery w:val="Page Numbers (Top of Page)"/>
          <w:docPartUnique/>
        </w:docPartObj>
      </w:sdtPr>
      <w:sdtEndPr>
        <w:rPr>
          <w:noProof/>
        </w:rPr>
      </w:sdtEndPr>
      <w:sdtContent>
        <w:r w:rsidR="00906B69">
          <w:t>Section 2. Instructions to Consultants (ITC)</w:t>
        </w:r>
        <w:r w:rsidR="00906B69">
          <w:tab/>
        </w:r>
        <w:r w:rsidR="00906B69">
          <w:fldChar w:fldCharType="begin"/>
        </w:r>
        <w:r w:rsidR="00906B69">
          <w:instrText xml:space="preserve"> PAGE   \* MERGEFORMAT </w:instrText>
        </w:r>
        <w:r w:rsidR="00906B69">
          <w:fldChar w:fldCharType="separate"/>
        </w:r>
        <w:r w:rsidR="00906B69">
          <w:rPr>
            <w:noProof/>
          </w:rPr>
          <w:t>25</w:t>
        </w:r>
        <w:r w:rsidR="00906B69">
          <w:rPr>
            <w:noProof/>
          </w:rPr>
          <w:fldChar w:fldCharType="end"/>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DD8E2" w14:textId="77777777" w:rsidR="00906B69" w:rsidRDefault="004F1270" w:rsidP="009869ED">
    <w:pPr>
      <w:pStyle w:val="Header"/>
    </w:pPr>
    <w:sdt>
      <w:sdtPr>
        <w:id w:val="1650244702"/>
        <w:docPartObj>
          <w:docPartGallery w:val="Page Numbers (Top of Page)"/>
          <w:docPartUnique/>
        </w:docPartObj>
      </w:sdtPr>
      <w:sdtEndPr>
        <w:rPr>
          <w:noProof/>
        </w:rPr>
      </w:sdtEndPr>
      <w:sdtContent>
        <w:r w:rsidR="00906B69">
          <w:t>Section 2. Instructions to Consultants (ITC)</w:t>
        </w:r>
        <w:r w:rsidR="00906B69">
          <w:tab/>
        </w:r>
        <w:r w:rsidR="00906B69">
          <w:fldChar w:fldCharType="begin"/>
        </w:r>
        <w:r w:rsidR="00906B69">
          <w:instrText xml:space="preserve"> PAGE   \* MERGEFORMAT </w:instrText>
        </w:r>
        <w:r w:rsidR="00906B69">
          <w:fldChar w:fldCharType="separate"/>
        </w:r>
        <w:r w:rsidR="00906B69">
          <w:rPr>
            <w:noProof/>
          </w:rPr>
          <w:t>11</w:t>
        </w:r>
        <w:r w:rsidR="00906B69">
          <w:rPr>
            <w:noProof/>
          </w:rPr>
          <w:fldChar w:fldCharType="end"/>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8130498"/>
      <w:docPartObj>
        <w:docPartGallery w:val="Page Numbers (Top of Page)"/>
        <w:docPartUnique/>
      </w:docPartObj>
    </w:sdtPr>
    <w:sdtEndPr>
      <w:rPr>
        <w:noProof/>
      </w:rPr>
    </w:sdtEndPr>
    <w:sdtContent>
      <w:p w14:paraId="5DB6A080" w14:textId="77777777" w:rsidR="00906B69" w:rsidRPr="006F77F2" w:rsidRDefault="004F1270" w:rsidP="006F77F2">
        <w:pPr>
          <w:pStyle w:val="Header"/>
        </w:pPr>
        <w:sdt>
          <w:sdtPr>
            <w:id w:val="1741673839"/>
            <w:docPartObj>
              <w:docPartGallery w:val="Page Numbers (Top of Page)"/>
              <w:docPartUnique/>
            </w:docPartObj>
          </w:sdtPr>
          <w:sdtEndPr>
            <w:rPr>
              <w:noProof/>
            </w:rPr>
          </w:sdtEndPr>
          <w:sdtContent>
            <w:r w:rsidR="00906B69">
              <w:t>Section 2. Instructions to Consultants - Data Sheet</w:t>
            </w:r>
            <w:r w:rsidR="00906B69">
              <w:tab/>
            </w:r>
            <w:r w:rsidR="00906B69">
              <w:fldChar w:fldCharType="begin"/>
            </w:r>
            <w:r w:rsidR="00906B69">
              <w:instrText xml:space="preserve"> PAGE   \* MERGEFORMAT </w:instrText>
            </w:r>
            <w:r w:rsidR="00906B69">
              <w:fldChar w:fldCharType="separate"/>
            </w:r>
            <w:r w:rsidR="00906B69">
              <w:rPr>
                <w:noProof/>
              </w:rPr>
              <w:t>44</w:t>
            </w:r>
            <w:r w:rsidR="00906B69">
              <w:rPr>
                <w:noProof/>
              </w:rPr>
              <w:fldChar w:fldCharType="end"/>
            </w:r>
          </w:sdtContent>
        </w:sdt>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BFDB6" w14:textId="77777777" w:rsidR="00906B69" w:rsidRPr="00B0418A" w:rsidRDefault="004F1270" w:rsidP="00B0418A">
    <w:pPr>
      <w:pStyle w:val="Header"/>
    </w:pPr>
    <w:sdt>
      <w:sdtPr>
        <w:id w:val="1725556860"/>
        <w:docPartObj>
          <w:docPartGallery w:val="Page Numbers (Top of Page)"/>
          <w:docPartUnique/>
        </w:docPartObj>
      </w:sdtPr>
      <w:sdtEndPr>
        <w:rPr>
          <w:noProof/>
        </w:rPr>
      </w:sdtEndPr>
      <w:sdtContent>
        <w:r w:rsidR="00906B69">
          <w:t>Section 2. Instructions to Consultants - Data Sheet</w:t>
        </w:r>
        <w:r w:rsidR="00906B69">
          <w:tab/>
        </w:r>
        <w:r w:rsidR="00906B69">
          <w:fldChar w:fldCharType="begin"/>
        </w:r>
        <w:r w:rsidR="00906B69">
          <w:instrText xml:space="preserve"> PAGE   \* MERGEFORMAT </w:instrText>
        </w:r>
        <w:r w:rsidR="00906B69">
          <w:fldChar w:fldCharType="separate"/>
        </w:r>
        <w:r w:rsidR="00906B69">
          <w:rPr>
            <w:noProof/>
          </w:rPr>
          <w:t>43</w:t>
        </w:r>
        <w:r w:rsidR="00906B69">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CE8B1" w14:textId="77777777" w:rsidR="00906B69" w:rsidRPr="00245267" w:rsidRDefault="00906B69" w:rsidP="00245267">
    <w:pPr>
      <w:pStyle w:val="Header"/>
    </w:pPr>
    <w:r>
      <w:tab/>
      <w:t>Request for Proposals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07604" w14:textId="77777777" w:rsidR="00906B69" w:rsidRDefault="004F1270" w:rsidP="009869ED">
    <w:pPr>
      <w:pStyle w:val="Header"/>
    </w:pPr>
    <w:sdt>
      <w:sdtPr>
        <w:id w:val="1404171509"/>
        <w:docPartObj>
          <w:docPartGallery w:val="Page Numbers (Top of Page)"/>
          <w:docPartUnique/>
        </w:docPartObj>
      </w:sdtPr>
      <w:sdtEndPr>
        <w:rPr>
          <w:noProof/>
        </w:rPr>
      </w:sdtEndPr>
      <w:sdtContent>
        <w:r w:rsidR="00906B69">
          <w:t>Section 2. Instructions to Consultants - Data Sheet</w:t>
        </w:r>
        <w:r w:rsidR="00906B69">
          <w:tab/>
        </w:r>
        <w:r w:rsidR="00906B69">
          <w:fldChar w:fldCharType="begin"/>
        </w:r>
        <w:r w:rsidR="00906B69">
          <w:instrText xml:space="preserve"> PAGE   \* MERGEFORMAT </w:instrText>
        </w:r>
        <w:r w:rsidR="00906B69">
          <w:fldChar w:fldCharType="separate"/>
        </w:r>
        <w:r w:rsidR="00906B69">
          <w:rPr>
            <w:noProof/>
          </w:rPr>
          <w:t>33</w:t>
        </w:r>
        <w:r w:rsidR="00906B69">
          <w:rPr>
            <w:noProof/>
          </w:rPr>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86E87" w14:textId="77777777" w:rsidR="00906B69" w:rsidRPr="00B0418A" w:rsidRDefault="004F1270" w:rsidP="00B0418A">
    <w:pPr>
      <w:pStyle w:val="Header"/>
    </w:pPr>
    <w:sdt>
      <w:sdtPr>
        <w:id w:val="-1174185873"/>
        <w:docPartObj>
          <w:docPartGallery w:val="Page Numbers (Top of Page)"/>
          <w:docPartUnique/>
        </w:docPartObj>
      </w:sdtPr>
      <w:sdtEndPr>
        <w:rPr>
          <w:noProof/>
        </w:rPr>
      </w:sdtEndPr>
      <w:sdtContent>
        <w:r w:rsidR="00906B69">
          <w:t>Section 3. Technical Proposal – Standard Forms</w:t>
        </w:r>
        <w:r w:rsidR="00906B69">
          <w:tab/>
        </w:r>
        <w:r w:rsidR="00906B69">
          <w:fldChar w:fldCharType="begin"/>
        </w:r>
        <w:r w:rsidR="00906B69">
          <w:instrText xml:space="preserve"> PAGE   \* MERGEFORMAT </w:instrText>
        </w:r>
        <w:r w:rsidR="00906B69">
          <w:fldChar w:fldCharType="separate"/>
        </w:r>
        <w:r w:rsidR="00906B69">
          <w:rPr>
            <w:noProof/>
          </w:rPr>
          <w:t>48</w:t>
        </w:r>
        <w:r w:rsidR="00906B69">
          <w:rPr>
            <w:noProof/>
          </w:rPr>
          <w:fldChar w:fldCharType="end"/>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0613C" w14:textId="77777777" w:rsidR="00906B69" w:rsidRPr="00B0418A" w:rsidRDefault="004F1270" w:rsidP="00B0418A">
    <w:pPr>
      <w:pStyle w:val="Header"/>
    </w:pPr>
    <w:sdt>
      <w:sdtPr>
        <w:id w:val="-451783931"/>
        <w:docPartObj>
          <w:docPartGallery w:val="Page Numbers (Top of Page)"/>
          <w:docPartUnique/>
        </w:docPartObj>
      </w:sdtPr>
      <w:sdtEndPr>
        <w:rPr>
          <w:noProof/>
        </w:rPr>
      </w:sdtEndPr>
      <w:sdtContent>
        <w:r w:rsidR="00906B69">
          <w:t>Section 3. Technical Proposal – Standard Forms</w:t>
        </w:r>
        <w:r w:rsidR="00906B69">
          <w:tab/>
        </w:r>
        <w:r w:rsidR="00906B69">
          <w:fldChar w:fldCharType="begin"/>
        </w:r>
        <w:r w:rsidR="00906B69">
          <w:instrText xml:space="preserve"> PAGE   \* MERGEFORMAT </w:instrText>
        </w:r>
        <w:r w:rsidR="00906B69">
          <w:fldChar w:fldCharType="separate"/>
        </w:r>
        <w:r w:rsidR="00906B69">
          <w:rPr>
            <w:noProof/>
          </w:rPr>
          <w:t>47</w:t>
        </w:r>
        <w:r w:rsidR="00906B69">
          <w:rPr>
            <w:noProof/>
          </w:rPr>
          <w:fldChar w:fldCharType="end"/>
        </w:r>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60799" w14:textId="77777777" w:rsidR="00906B69" w:rsidRPr="00B0418A" w:rsidRDefault="004F1270" w:rsidP="00B0418A">
    <w:pPr>
      <w:pStyle w:val="Header"/>
    </w:pPr>
    <w:sdt>
      <w:sdtPr>
        <w:id w:val="1134451384"/>
        <w:docPartObj>
          <w:docPartGallery w:val="Page Numbers (Top of Page)"/>
          <w:docPartUnique/>
        </w:docPartObj>
      </w:sdtPr>
      <w:sdtEndPr>
        <w:rPr>
          <w:noProof/>
        </w:rPr>
      </w:sdtEndPr>
      <w:sdtContent>
        <w:r w:rsidR="00906B69">
          <w:t>Section 3. Technical Proposal – Standard Forms</w:t>
        </w:r>
        <w:r w:rsidR="00906B69">
          <w:tab/>
        </w:r>
        <w:r w:rsidR="00906B69">
          <w:fldChar w:fldCharType="begin"/>
        </w:r>
        <w:r w:rsidR="00906B69">
          <w:instrText xml:space="preserve"> PAGE   \* MERGEFORMAT </w:instrText>
        </w:r>
        <w:r w:rsidR="00906B69">
          <w:fldChar w:fldCharType="separate"/>
        </w:r>
        <w:r w:rsidR="00906B69">
          <w:rPr>
            <w:noProof/>
          </w:rPr>
          <w:t>45</w:t>
        </w:r>
        <w:r w:rsidR="00906B69">
          <w:rPr>
            <w:noProof/>
          </w:rPr>
          <w:fldChar w:fldCharType="end"/>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71592" w14:textId="77777777" w:rsidR="00906B69" w:rsidRPr="00B0418A" w:rsidRDefault="004F1270" w:rsidP="00B0418A">
    <w:pPr>
      <w:pStyle w:val="Header"/>
    </w:pPr>
    <w:sdt>
      <w:sdtPr>
        <w:id w:val="-1691366830"/>
        <w:docPartObj>
          <w:docPartGallery w:val="Page Numbers (Top of Page)"/>
          <w:docPartUnique/>
        </w:docPartObj>
      </w:sdtPr>
      <w:sdtEndPr>
        <w:rPr>
          <w:noProof/>
        </w:rPr>
      </w:sdtEndPr>
      <w:sdtContent>
        <w:r w:rsidR="00906B69">
          <w:t>Section 3. Technical Proposal – Standard Forms</w:t>
        </w:r>
        <w:r w:rsidR="00906B69">
          <w:tab/>
        </w:r>
        <w:r w:rsidR="00906B69">
          <w:fldChar w:fldCharType="begin"/>
        </w:r>
        <w:r w:rsidR="00906B69">
          <w:instrText xml:space="preserve"> PAGE   \* MERGEFORMAT </w:instrText>
        </w:r>
        <w:r w:rsidR="00906B69">
          <w:fldChar w:fldCharType="separate"/>
        </w:r>
        <w:r w:rsidR="00906B69">
          <w:rPr>
            <w:noProof/>
          </w:rPr>
          <w:t>52</w:t>
        </w:r>
        <w:r w:rsidR="00906B69">
          <w:rPr>
            <w:noProof/>
          </w:rPr>
          <w:fldChar w:fldCharType="end"/>
        </w:r>
      </w:sdtContent>
    </w:sdt>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CE92A" w14:textId="77777777" w:rsidR="00906B69" w:rsidRPr="00B0418A" w:rsidRDefault="004F1270" w:rsidP="00B0418A">
    <w:pPr>
      <w:pStyle w:val="Header"/>
    </w:pPr>
    <w:sdt>
      <w:sdtPr>
        <w:id w:val="119351161"/>
        <w:docPartObj>
          <w:docPartGallery w:val="Page Numbers (Top of Page)"/>
          <w:docPartUnique/>
        </w:docPartObj>
      </w:sdtPr>
      <w:sdtEndPr>
        <w:rPr>
          <w:noProof/>
        </w:rPr>
      </w:sdtEndPr>
      <w:sdtContent>
        <w:r w:rsidR="00906B69">
          <w:t>Section 3. Technical Proposal – Standard Forms</w:t>
        </w:r>
        <w:r w:rsidR="00906B69">
          <w:tab/>
        </w:r>
        <w:r w:rsidR="00906B69">
          <w:fldChar w:fldCharType="begin"/>
        </w:r>
        <w:r w:rsidR="00906B69">
          <w:instrText xml:space="preserve"> PAGE   \* MERGEFORMAT </w:instrText>
        </w:r>
        <w:r w:rsidR="00906B69">
          <w:fldChar w:fldCharType="separate"/>
        </w:r>
        <w:r w:rsidR="00906B69">
          <w:rPr>
            <w:noProof/>
          </w:rPr>
          <w:t>53</w:t>
        </w:r>
        <w:r w:rsidR="00906B69">
          <w:rPr>
            <w:noProof/>
          </w:rPr>
          <w:fldChar w:fldCharType="end"/>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6B28D" w14:textId="77777777" w:rsidR="00906B69" w:rsidRPr="00B0418A" w:rsidRDefault="004F1270" w:rsidP="00B0418A">
    <w:pPr>
      <w:pStyle w:val="Header"/>
    </w:pPr>
    <w:sdt>
      <w:sdtPr>
        <w:id w:val="-1392263155"/>
        <w:docPartObj>
          <w:docPartGallery w:val="Page Numbers (Top of Page)"/>
          <w:docPartUnique/>
        </w:docPartObj>
      </w:sdtPr>
      <w:sdtEndPr>
        <w:rPr>
          <w:noProof/>
        </w:rPr>
      </w:sdtEndPr>
      <w:sdtContent>
        <w:r w:rsidR="00906B69">
          <w:t>Section 3. Technical Proposal – Standard Forms</w:t>
        </w:r>
        <w:r w:rsidR="00906B69">
          <w:tab/>
        </w:r>
        <w:r w:rsidR="00906B69">
          <w:fldChar w:fldCharType="begin"/>
        </w:r>
        <w:r w:rsidR="00906B69">
          <w:instrText xml:space="preserve"> PAGE   \* MERGEFORMAT </w:instrText>
        </w:r>
        <w:r w:rsidR="00906B69">
          <w:fldChar w:fldCharType="separate"/>
        </w:r>
        <w:r w:rsidR="00906B69">
          <w:rPr>
            <w:noProof/>
          </w:rPr>
          <w:t>49</w:t>
        </w:r>
        <w:r w:rsidR="00906B69">
          <w:rPr>
            <w:noProof/>
          </w:rPr>
          <w:fldChar w:fldCharType="end"/>
        </w:r>
      </w:sdtContent>
    </w:sdt>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6B8BB" w14:textId="5406E88B" w:rsidR="00906B69" w:rsidRPr="00B0418A" w:rsidRDefault="004F1270" w:rsidP="00B0418A">
    <w:pPr>
      <w:pStyle w:val="Header"/>
      <w:tabs>
        <w:tab w:val="clear" w:pos="9000"/>
        <w:tab w:val="right" w:pos="12870"/>
      </w:tabs>
    </w:pPr>
    <w:sdt>
      <w:sdtPr>
        <w:id w:val="417521031"/>
        <w:docPartObj>
          <w:docPartGallery w:val="Page Numbers (Top of Page)"/>
          <w:docPartUnique/>
        </w:docPartObj>
      </w:sdtPr>
      <w:sdtEndPr>
        <w:rPr>
          <w:noProof/>
        </w:rPr>
      </w:sdtEndPr>
      <w:sdtContent>
        <w:r w:rsidR="00906B69">
          <w:t>Section 4. Financial Proposal – Standard Forms</w:t>
        </w:r>
        <w:r w:rsidR="00906B69">
          <w:tab/>
        </w:r>
        <w:r w:rsidR="00906B69">
          <w:fldChar w:fldCharType="begin"/>
        </w:r>
        <w:r w:rsidR="00906B69">
          <w:instrText xml:space="preserve"> PAGE   \* MERGEFORMAT </w:instrText>
        </w:r>
        <w:r w:rsidR="00906B69">
          <w:fldChar w:fldCharType="separate"/>
        </w:r>
        <w:r w:rsidR="00906B69">
          <w:rPr>
            <w:noProof/>
          </w:rPr>
          <w:t>56</w:t>
        </w:r>
        <w:r w:rsidR="00906B69">
          <w:rPr>
            <w:noProof/>
          </w:rPr>
          <w:fldChar w:fldCharType="end"/>
        </w:r>
      </w:sdtContent>
    </w:sdt>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851A3" w14:textId="79363352" w:rsidR="00906B69" w:rsidRPr="008E5EF3" w:rsidRDefault="00906B69" w:rsidP="000110EA">
    <w:pPr>
      <w:pStyle w:val="Header"/>
      <w:pBdr>
        <w:bottom w:val="single" w:sz="6" w:space="1" w:color="auto"/>
      </w:pBdr>
      <w:tabs>
        <w:tab w:val="clear" w:pos="9000"/>
        <w:tab w:val="right" w:pos="12960"/>
      </w:tabs>
    </w:pPr>
    <w:r w:rsidRPr="008E5EF3">
      <w:rPr>
        <w:bCs/>
      </w:rPr>
      <w:tab/>
      <w:t>Section 3 – Technical Proposal – Standard Forms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ACABE" w14:textId="3D4153E7" w:rsidR="00906B69" w:rsidRPr="00B0418A" w:rsidRDefault="004F1270" w:rsidP="00B0418A">
    <w:pPr>
      <w:pStyle w:val="Header"/>
      <w:tabs>
        <w:tab w:val="clear" w:pos="9000"/>
        <w:tab w:val="right" w:pos="12870"/>
      </w:tabs>
    </w:pPr>
    <w:sdt>
      <w:sdtPr>
        <w:id w:val="-1157532045"/>
        <w:docPartObj>
          <w:docPartGallery w:val="Page Numbers (Top of Page)"/>
          <w:docPartUnique/>
        </w:docPartObj>
      </w:sdtPr>
      <w:sdtEndPr>
        <w:rPr>
          <w:noProof/>
        </w:rPr>
      </w:sdtEndPr>
      <w:sdtContent>
        <w:r w:rsidR="00906B69">
          <w:t>Section 3. Technical Proposal – Standard Forms</w:t>
        </w:r>
        <w:r w:rsidR="00906B69">
          <w:tab/>
        </w:r>
        <w:r w:rsidR="00906B69">
          <w:fldChar w:fldCharType="begin"/>
        </w:r>
        <w:r w:rsidR="00906B69">
          <w:instrText xml:space="preserve"> PAGE   \* MERGEFORMAT </w:instrText>
        </w:r>
        <w:r w:rsidR="00906B69">
          <w:fldChar w:fldCharType="separate"/>
        </w:r>
        <w:r w:rsidR="00906B69">
          <w:rPr>
            <w:noProof/>
          </w:rPr>
          <w:t>56</w:t>
        </w:r>
        <w:r w:rsidR="00906B69">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B6446" w14:textId="77777777" w:rsidR="00906B69" w:rsidRDefault="00906B6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5D68A" w14:textId="77777777" w:rsidR="00906B69" w:rsidRPr="005114E4" w:rsidRDefault="004F1270" w:rsidP="00B0418A">
    <w:pPr>
      <w:pStyle w:val="Header"/>
      <w:tabs>
        <w:tab w:val="clear" w:pos="9000"/>
        <w:tab w:val="right" w:pos="12870"/>
      </w:tabs>
    </w:pPr>
    <w:sdt>
      <w:sdtPr>
        <w:id w:val="-1727592587"/>
        <w:docPartObj>
          <w:docPartGallery w:val="Page Numbers (Top of Page)"/>
          <w:docPartUnique/>
        </w:docPartObj>
      </w:sdtPr>
      <w:sdtEndPr>
        <w:rPr>
          <w:noProof/>
        </w:rPr>
      </w:sdtEndPr>
      <w:sdtContent>
        <w:r w:rsidR="00906B69">
          <w:t>Section 3. Technical Proposal – Standard Forms</w:t>
        </w:r>
        <w:r w:rsidR="00906B69">
          <w:tab/>
        </w:r>
        <w:r w:rsidR="00906B69">
          <w:fldChar w:fldCharType="begin"/>
        </w:r>
        <w:r w:rsidR="00906B69">
          <w:instrText xml:space="preserve"> PAGE   \* MERGEFORMAT </w:instrText>
        </w:r>
        <w:r w:rsidR="00906B69">
          <w:fldChar w:fldCharType="separate"/>
        </w:r>
        <w:r w:rsidR="00906B69">
          <w:rPr>
            <w:noProof/>
          </w:rPr>
          <w:t>55</w:t>
        </w:r>
        <w:r w:rsidR="00906B69">
          <w:rPr>
            <w:noProof/>
          </w:rPr>
          <w:fldChar w:fldCharType="end"/>
        </w:r>
      </w:sdtContent>
    </w:sdt>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B2BB5" w14:textId="0CFECCC1" w:rsidR="00906B69" w:rsidRPr="00B0418A" w:rsidRDefault="004F1270" w:rsidP="00B0418A">
    <w:pPr>
      <w:pStyle w:val="Header"/>
      <w:tabs>
        <w:tab w:val="clear" w:pos="9000"/>
        <w:tab w:val="right" w:pos="12870"/>
      </w:tabs>
    </w:pPr>
    <w:sdt>
      <w:sdtPr>
        <w:id w:val="1747918225"/>
        <w:docPartObj>
          <w:docPartGallery w:val="Page Numbers (Top of Page)"/>
          <w:docPartUnique/>
        </w:docPartObj>
      </w:sdtPr>
      <w:sdtEndPr>
        <w:rPr>
          <w:noProof/>
        </w:rPr>
      </w:sdtEndPr>
      <w:sdtContent>
        <w:r w:rsidR="00906B69">
          <w:t>Section 4. Financial Proposal – Standard Forms</w:t>
        </w:r>
        <w:r w:rsidR="00906B69">
          <w:tab/>
        </w:r>
        <w:r w:rsidR="00906B69">
          <w:fldChar w:fldCharType="begin"/>
        </w:r>
        <w:r w:rsidR="00906B69">
          <w:instrText xml:space="preserve"> PAGE   \* MERGEFORMAT </w:instrText>
        </w:r>
        <w:r w:rsidR="00906B69">
          <w:fldChar w:fldCharType="separate"/>
        </w:r>
        <w:r w:rsidR="00906B69">
          <w:rPr>
            <w:noProof/>
          </w:rPr>
          <w:t>56</w:t>
        </w:r>
        <w:r w:rsidR="00906B69">
          <w:rPr>
            <w:noProof/>
          </w:rPr>
          <w:fldChar w:fldCharType="end"/>
        </w:r>
      </w:sdtContent>
    </w:sdt>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7ED7C" w14:textId="27406812" w:rsidR="00906B69" w:rsidRPr="005114E4" w:rsidRDefault="004F1270" w:rsidP="00B0418A">
    <w:pPr>
      <w:pStyle w:val="Header"/>
      <w:tabs>
        <w:tab w:val="clear" w:pos="9000"/>
        <w:tab w:val="right" w:pos="12870"/>
      </w:tabs>
    </w:pPr>
    <w:sdt>
      <w:sdtPr>
        <w:id w:val="-1267233660"/>
        <w:docPartObj>
          <w:docPartGallery w:val="Page Numbers (Top of Page)"/>
          <w:docPartUnique/>
        </w:docPartObj>
      </w:sdtPr>
      <w:sdtEndPr>
        <w:rPr>
          <w:noProof/>
        </w:rPr>
      </w:sdtEndPr>
      <w:sdtContent>
        <w:r w:rsidR="00906B69">
          <w:t>Section 4. Financial Proposal – Standard Forms</w:t>
        </w:r>
        <w:r w:rsidR="00906B69">
          <w:tab/>
        </w:r>
        <w:r w:rsidR="00906B69">
          <w:fldChar w:fldCharType="begin"/>
        </w:r>
        <w:r w:rsidR="00906B69">
          <w:instrText xml:space="preserve"> PAGE   \* MERGEFORMAT </w:instrText>
        </w:r>
        <w:r w:rsidR="00906B69">
          <w:fldChar w:fldCharType="separate"/>
        </w:r>
        <w:r w:rsidR="00906B69">
          <w:rPr>
            <w:noProof/>
          </w:rPr>
          <w:t>55</w:t>
        </w:r>
        <w:r w:rsidR="00906B69">
          <w:rPr>
            <w:noProof/>
          </w:rPr>
          <w:fldChar w:fldCharType="end"/>
        </w:r>
      </w:sdtContent>
    </w:sdt>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AF116" w14:textId="610F40C5" w:rsidR="00906B69" w:rsidRPr="00B0418A" w:rsidRDefault="004F1270" w:rsidP="00B0418A">
    <w:pPr>
      <w:pStyle w:val="Header"/>
    </w:pPr>
    <w:sdt>
      <w:sdtPr>
        <w:id w:val="-917934643"/>
        <w:docPartObj>
          <w:docPartGallery w:val="Page Numbers (Top of Page)"/>
          <w:docPartUnique/>
        </w:docPartObj>
      </w:sdtPr>
      <w:sdtEndPr>
        <w:rPr>
          <w:noProof/>
        </w:rPr>
      </w:sdtEndPr>
      <w:sdtContent>
        <w:r w:rsidR="00906B69">
          <w:t>Section 4. Financial Proposal – Standard Forms</w:t>
        </w:r>
        <w:r w:rsidR="00906B69">
          <w:tab/>
        </w:r>
        <w:r w:rsidR="00906B69">
          <w:fldChar w:fldCharType="begin"/>
        </w:r>
        <w:r w:rsidR="00906B69">
          <w:instrText xml:space="preserve"> PAGE   \* MERGEFORMAT </w:instrText>
        </w:r>
        <w:r w:rsidR="00906B69">
          <w:fldChar w:fldCharType="separate"/>
        </w:r>
        <w:r w:rsidR="00906B69">
          <w:rPr>
            <w:noProof/>
          </w:rPr>
          <w:t>49</w:t>
        </w:r>
        <w:r w:rsidR="00906B69">
          <w:rPr>
            <w:noProof/>
          </w:rPr>
          <w:fldChar w:fldCharType="end"/>
        </w:r>
      </w:sdtContent>
    </w:sdt>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3FA0D" w14:textId="77777777" w:rsidR="00906B69" w:rsidRPr="00494FB6" w:rsidRDefault="004F1270" w:rsidP="00494FB6">
    <w:pPr>
      <w:pStyle w:val="Header"/>
      <w:tabs>
        <w:tab w:val="clear" w:pos="9000"/>
        <w:tab w:val="right" w:pos="12780"/>
      </w:tabs>
    </w:pPr>
    <w:sdt>
      <w:sdtPr>
        <w:id w:val="493995442"/>
        <w:docPartObj>
          <w:docPartGallery w:val="Page Numbers (Top of Page)"/>
          <w:docPartUnique/>
        </w:docPartObj>
      </w:sdtPr>
      <w:sdtEndPr>
        <w:rPr>
          <w:noProof/>
        </w:rPr>
      </w:sdtEndPr>
      <w:sdtContent>
        <w:r w:rsidR="00906B69">
          <w:t>Section 4. Financial Proposal – Standard Forms</w:t>
        </w:r>
        <w:r w:rsidR="00906B69">
          <w:tab/>
        </w:r>
        <w:r w:rsidR="00906B69">
          <w:fldChar w:fldCharType="begin"/>
        </w:r>
        <w:r w:rsidR="00906B69">
          <w:instrText xml:space="preserve"> PAGE   \* MERGEFORMAT </w:instrText>
        </w:r>
        <w:r w:rsidR="00906B69">
          <w:fldChar w:fldCharType="separate"/>
        </w:r>
        <w:r w:rsidR="00906B69">
          <w:rPr>
            <w:noProof/>
          </w:rPr>
          <w:t>65</w:t>
        </w:r>
        <w:r w:rsidR="00906B69">
          <w:rPr>
            <w:noProof/>
          </w:rPr>
          <w:fldChar w:fldCharType="end"/>
        </w:r>
      </w:sdtContent>
    </w:sdt>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4AE6C" w14:textId="77777777" w:rsidR="00906B69" w:rsidRPr="00494FB6" w:rsidRDefault="004F1270" w:rsidP="00494FB6">
    <w:pPr>
      <w:pStyle w:val="Header"/>
    </w:pPr>
    <w:sdt>
      <w:sdtPr>
        <w:id w:val="-1701543374"/>
        <w:docPartObj>
          <w:docPartGallery w:val="Page Numbers (Top of Page)"/>
          <w:docPartUnique/>
        </w:docPartObj>
      </w:sdtPr>
      <w:sdtEndPr>
        <w:rPr>
          <w:noProof/>
        </w:rPr>
      </w:sdtEndPr>
      <w:sdtContent>
        <w:r w:rsidR="00906B69">
          <w:t>Section 4. Financial Proposal – Standard Forms</w:t>
        </w:r>
        <w:r w:rsidR="00906B69">
          <w:tab/>
        </w:r>
        <w:r w:rsidR="00906B69">
          <w:fldChar w:fldCharType="begin"/>
        </w:r>
        <w:r w:rsidR="00906B69">
          <w:instrText xml:space="preserve"> PAGE   \* MERGEFORMAT </w:instrText>
        </w:r>
        <w:r w:rsidR="00906B69">
          <w:fldChar w:fldCharType="separate"/>
        </w:r>
        <w:r w:rsidR="00906B69">
          <w:rPr>
            <w:noProof/>
          </w:rPr>
          <w:t>67</w:t>
        </w:r>
        <w:r w:rsidR="00906B69">
          <w:rPr>
            <w:noProof/>
          </w:rPr>
          <w:fldChar w:fldCharType="end"/>
        </w:r>
      </w:sdtContent>
    </w:sdt>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52929" w14:textId="77777777" w:rsidR="00906B69" w:rsidRPr="00494FB6" w:rsidRDefault="004F1270" w:rsidP="00494FB6">
    <w:pPr>
      <w:pStyle w:val="Header"/>
      <w:tabs>
        <w:tab w:val="clear" w:pos="9000"/>
        <w:tab w:val="right" w:pos="12600"/>
      </w:tabs>
    </w:pPr>
    <w:sdt>
      <w:sdtPr>
        <w:id w:val="501704226"/>
        <w:docPartObj>
          <w:docPartGallery w:val="Page Numbers (Top of Page)"/>
          <w:docPartUnique/>
        </w:docPartObj>
      </w:sdtPr>
      <w:sdtEndPr>
        <w:rPr>
          <w:noProof/>
        </w:rPr>
      </w:sdtEndPr>
      <w:sdtContent>
        <w:r w:rsidR="00906B69">
          <w:t>Section 4. Financial Proposal – Standard Forms</w:t>
        </w:r>
        <w:r w:rsidR="00906B69">
          <w:tab/>
        </w:r>
        <w:r w:rsidR="00906B69">
          <w:fldChar w:fldCharType="begin"/>
        </w:r>
        <w:r w:rsidR="00906B69">
          <w:instrText xml:space="preserve"> PAGE   \* MERGEFORMAT </w:instrText>
        </w:r>
        <w:r w:rsidR="00906B69">
          <w:fldChar w:fldCharType="separate"/>
        </w:r>
        <w:r w:rsidR="00906B69">
          <w:rPr>
            <w:noProof/>
          </w:rPr>
          <w:t>70</w:t>
        </w:r>
        <w:r w:rsidR="00906B69">
          <w:rPr>
            <w:noProof/>
          </w:rPr>
          <w:fldChar w:fldCharType="end"/>
        </w:r>
      </w:sdtContent>
    </w:sdt>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40A3B" w14:textId="77777777" w:rsidR="00906B69" w:rsidRPr="00494FB6" w:rsidRDefault="004F1270" w:rsidP="00494FB6">
    <w:pPr>
      <w:pStyle w:val="Header"/>
      <w:tabs>
        <w:tab w:val="clear" w:pos="9000"/>
        <w:tab w:val="right" w:pos="12600"/>
      </w:tabs>
    </w:pPr>
    <w:sdt>
      <w:sdtPr>
        <w:id w:val="-1905511392"/>
        <w:docPartObj>
          <w:docPartGallery w:val="Page Numbers (Top of Page)"/>
          <w:docPartUnique/>
        </w:docPartObj>
      </w:sdtPr>
      <w:sdtEndPr>
        <w:rPr>
          <w:noProof/>
        </w:rPr>
      </w:sdtEndPr>
      <w:sdtContent>
        <w:r w:rsidR="00906B69">
          <w:t>Section 4. Financial Proposal – Standard Forms</w:t>
        </w:r>
        <w:r w:rsidR="00906B69">
          <w:tab/>
        </w:r>
        <w:r w:rsidR="00906B69">
          <w:fldChar w:fldCharType="begin"/>
        </w:r>
        <w:r w:rsidR="00906B69">
          <w:instrText xml:space="preserve"> PAGE   \* MERGEFORMAT </w:instrText>
        </w:r>
        <w:r w:rsidR="00906B69">
          <w:fldChar w:fldCharType="separate"/>
        </w:r>
        <w:r w:rsidR="00906B69">
          <w:rPr>
            <w:noProof/>
          </w:rPr>
          <w:t>69</w:t>
        </w:r>
        <w:r w:rsidR="00906B69">
          <w:rPr>
            <w:noProof/>
          </w:rPr>
          <w:fldChar w:fldCharType="end"/>
        </w:r>
      </w:sdtContent>
    </w:sdt>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96F0C" w14:textId="77777777" w:rsidR="00906B69" w:rsidRDefault="00906B69">
    <w:pPr>
      <w:pStyle w:val="Header"/>
      <w:ind w:right="360"/>
    </w:pPr>
    <w:r>
      <w:t>Section 5. Eligible Countries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74562" w14:textId="77777777" w:rsidR="00906B69" w:rsidRDefault="00906B69">
    <w:pPr>
      <w:pStyle w:val="Header"/>
      <w:ind w:right="71"/>
    </w:pPr>
    <w:r>
      <w:tab/>
      <w:t>Section 5. Eligible Countries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46914" w14:textId="56D7F8AB" w:rsidR="00906B69" w:rsidRPr="00A16996" w:rsidRDefault="00906B69" w:rsidP="00A1699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76C8C" w14:textId="77777777" w:rsidR="00906B69" w:rsidRPr="00494FB6" w:rsidRDefault="004F1270" w:rsidP="00494FB6">
    <w:pPr>
      <w:pStyle w:val="Header"/>
    </w:pPr>
    <w:sdt>
      <w:sdtPr>
        <w:id w:val="-913323576"/>
        <w:docPartObj>
          <w:docPartGallery w:val="Page Numbers (Top of Page)"/>
          <w:docPartUnique/>
        </w:docPartObj>
      </w:sdtPr>
      <w:sdtEndPr>
        <w:rPr>
          <w:noProof/>
        </w:rPr>
      </w:sdtEndPr>
      <w:sdtContent>
        <w:r w:rsidR="00906B69">
          <w:t>Section 5. Eligible Countries</w:t>
        </w:r>
        <w:r w:rsidR="00906B69">
          <w:tab/>
        </w:r>
        <w:r w:rsidR="00906B69">
          <w:fldChar w:fldCharType="begin"/>
        </w:r>
        <w:r w:rsidR="00906B69">
          <w:instrText xml:space="preserve"> PAGE   \* MERGEFORMAT </w:instrText>
        </w:r>
        <w:r w:rsidR="00906B69">
          <w:fldChar w:fldCharType="separate"/>
        </w:r>
        <w:r w:rsidR="00906B69">
          <w:rPr>
            <w:noProof/>
          </w:rPr>
          <w:t>71</w:t>
        </w:r>
        <w:r w:rsidR="00906B69">
          <w:rPr>
            <w:noProof/>
          </w:rPr>
          <w:fldChar w:fldCharType="end"/>
        </w:r>
      </w:sdtContent>
    </w:sdt>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3AA8E" w14:textId="77777777" w:rsidR="00906B69" w:rsidRPr="00280F82" w:rsidRDefault="004F1270" w:rsidP="00280F82">
    <w:pPr>
      <w:pStyle w:val="Header"/>
    </w:pPr>
    <w:sdt>
      <w:sdtPr>
        <w:id w:val="1851904279"/>
        <w:docPartObj>
          <w:docPartGallery w:val="Page Numbers (Top of Page)"/>
          <w:docPartUnique/>
        </w:docPartObj>
      </w:sdtPr>
      <w:sdtEndPr>
        <w:rPr>
          <w:noProof/>
        </w:rPr>
      </w:sdtEndPr>
      <w:sdtContent>
        <w:r w:rsidR="00906B69">
          <w:t>Section 6. Fraud and Corruption</w:t>
        </w:r>
        <w:r w:rsidR="00906B69">
          <w:tab/>
        </w:r>
        <w:r w:rsidR="00906B69">
          <w:fldChar w:fldCharType="begin"/>
        </w:r>
        <w:r w:rsidR="00906B69">
          <w:instrText xml:space="preserve"> PAGE   \* MERGEFORMAT </w:instrText>
        </w:r>
        <w:r w:rsidR="00906B69">
          <w:fldChar w:fldCharType="separate"/>
        </w:r>
        <w:r w:rsidR="00906B69">
          <w:rPr>
            <w:noProof/>
          </w:rPr>
          <w:t>74</w:t>
        </w:r>
        <w:r w:rsidR="00906B69">
          <w:rPr>
            <w:noProof/>
          </w:rPr>
          <w:fldChar w:fldCharType="end"/>
        </w:r>
      </w:sdtContent>
    </w:sdt>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D74D3" w14:textId="77777777" w:rsidR="00906B69" w:rsidRPr="00280F82" w:rsidRDefault="004F1270" w:rsidP="00280F82">
    <w:pPr>
      <w:pStyle w:val="Header"/>
    </w:pPr>
    <w:sdt>
      <w:sdtPr>
        <w:id w:val="-844401495"/>
        <w:docPartObj>
          <w:docPartGallery w:val="Page Numbers (Top of Page)"/>
          <w:docPartUnique/>
        </w:docPartObj>
      </w:sdtPr>
      <w:sdtEndPr>
        <w:rPr>
          <w:noProof/>
        </w:rPr>
      </w:sdtEndPr>
      <w:sdtContent>
        <w:r w:rsidR="00906B69">
          <w:t>Section 7. Terms of Reference</w:t>
        </w:r>
        <w:r w:rsidR="00906B69">
          <w:tab/>
        </w:r>
        <w:r w:rsidR="00906B69">
          <w:fldChar w:fldCharType="begin"/>
        </w:r>
        <w:r w:rsidR="00906B69">
          <w:instrText xml:space="preserve"> PAGE   \* MERGEFORMAT </w:instrText>
        </w:r>
        <w:r w:rsidR="00906B69">
          <w:fldChar w:fldCharType="separate"/>
        </w:r>
        <w:r w:rsidR="00906B69">
          <w:rPr>
            <w:noProof/>
          </w:rPr>
          <w:t>77</w:t>
        </w:r>
        <w:r w:rsidR="00906B69">
          <w:rPr>
            <w:noProof/>
          </w:rPr>
          <w:fldChar w:fldCharType="end"/>
        </w:r>
      </w:sdtContent>
    </w:sdt>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2B3AF" w14:textId="77777777" w:rsidR="00906B69" w:rsidRPr="00494FB6" w:rsidRDefault="004F1270" w:rsidP="00494FB6">
    <w:pPr>
      <w:pStyle w:val="Header"/>
    </w:pPr>
    <w:sdt>
      <w:sdtPr>
        <w:id w:val="-1082524332"/>
        <w:docPartObj>
          <w:docPartGallery w:val="Page Numbers (Top of Page)"/>
          <w:docPartUnique/>
        </w:docPartObj>
      </w:sdtPr>
      <w:sdtEndPr>
        <w:rPr>
          <w:noProof/>
        </w:rPr>
      </w:sdtEndPr>
      <w:sdtContent>
        <w:r w:rsidR="00906B69">
          <w:t>Section 6. Fraud and Corruption</w:t>
        </w:r>
        <w:r w:rsidR="00906B69">
          <w:tab/>
        </w:r>
        <w:r w:rsidR="00906B69">
          <w:fldChar w:fldCharType="begin"/>
        </w:r>
        <w:r w:rsidR="00906B69">
          <w:instrText xml:space="preserve"> PAGE   \* MERGEFORMAT </w:instrText>
        </w:r>
        <w:r w:rsidR="00906B69">
          <w:fldChar w:fldCharType="separate"/>
        </w:r>
        <w:r w:rsidR="00906B69">
          <w:rPr>
            <w:noProof/>
          </w:rPr>
          <w:t>73</w:t>
        </w:r>
        <w:r w:rsidR="00906B69">
          <w:rPr>
            <w:noProof/>
          </w:rPr>
          <w:fldChar w:fldCharType="end"/>
        </w:r>
      </w:sdtContent>
    </w:sdt>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874DE" w14:textId="77777777" w:rsidR="00906B69" w:rsidRPr="00280F82" w:rsidRDefault="004F1270" w:rsidP="00280F82">
    <w:pPr>
      <w:pStyle w:val="Header"/>
    </w:pPr>
    <w:sdt>
      <w:sdtPr>
        <w:id w:val="-145129147"/>
        <w:docPartObj>
          <w:docPartGallery w:val="Page Numbers (Top of Page)"/>
          <w:docPartUnique/>
        </w:docPartObj>
      </w:sdtPr>
      <w:sdtEndPr>
        <w:rPr>
          <w:noProof/>
        </w:rPr>
      </w:sdtEndPr>
      <w:sdtContent>
        <w:r w:rsidR="00906B69">
          <w:t>Section 7. Terms of Reference</w:t>
        </w:r>
        <w:r w:rsidR="00906B69">
          <w:tab/>
        </w:r>
        <w:r w:rsidR="00906B69">
          <w:fldChar w:fldCharType="begin"/>
        </w:r>
        <w:r w:rsidR="00906B69">
          <w:instrText xml:space="preserve"> PAGE   \* MERGEFORMAT </w:instrText>
        </w:r>
        <w:r w:rsidR="00906B69">
          <w:fldChar w:fldCharType="separate"/>
        </w:r>
        <w:r w:rsidR="00906B69">
          <w:rPr>
            <w:noProof/>
          </w:rPr>
          <w:t>76</w:t>
        </w:r>
        <w:r w:rsidR="00906B69">
          <w:rPr>
            <w:noProof/>
          </w:rPr>
          <w:fldChar w:fldCharType="end"/>
        </w:r>
      </w:sdtContent>
    </w:sdt>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57679" w14:textId="77777777" w:rsidR="00906B69" w:rsidRPr="00280F82" w:rsidRDefault="004F1270" w:rsidP="00280F82">
    <w:pPr>
      <w:pStyle w:val="Header"/>
    </w:pPr>
    <w:sdt>
      <w:sdtPr>
        <w:id w:val="-1676495117"/>
        <w:docPartObj>
          <w:docPartGallery w:val="Page Numbers (Top of Page)"/>
          <w:docPartUnique/>
        </w:docPartObj>
      </w:sdtPr>
      <w:sdtEndPr>
        <w:rPr>
          <w:noProof/>
        </w:rPr>
      </w:sdtEndPr>
      <w:sdtContent>
        <w:r w:rsidR="00906B69">
          <w:t>Section 7. Terms of Reference</w:t>
        </w:r>
        <w:r w:rsidR="00906B69">
          <w:tab/>
        </w:r>
        <w:r w:rsidR="00906B69">
          <w:fldChar w:fldCharType="begin"/>
        </w:r>
        <w:r w:rsidR="00906B69">
          <w:instrText xml:space="preserve"> PAGE   \* MERGEFORMAT </w:instrText>
        </w:r>
        <w:r w:rsidR="00906B69">
          <w:fldChar w:fldCharType="separate"/>
        </w:r>
        <w:r w:rsidR="00906B69">
          <w:rPr>
            <w:noProof/>
          </w:rPr>
          <w:t>75</w:t>
        </w:r>
        <w:r w:rsidR="00906B69">
          <w:rPr>
            <w:noProof/>
          </w:rPr>
          <w:fldChar w:fldCharType="end"/>
        </w:r>
      </w:sdtContent>
    </w:sdt>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F749E" w14:textId="2B616D77" w:rsidR="00906B69" w:rsidRDefault="00906B69" w:rsidP="00140E99">
    <w:pPr>
      <w:pStyle w:val="Header"/>
    </w:pPr>
    <w:r>
      <w:t xml:space="preserve">Framework Agreement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p w14:paraId="7429ABC2" w14:textId="77777777" w:rsidR="00906B69" w:rsidRDefault="00906B69"/>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7EE14" w14:textId="5FE08566" w:rsidR="00906B69" w:rsidRDefault="00906B69" w:rsidP="00140E99">
    <w:pPr>
      <w:pStyle w:val="Header"/>
    </w:pPr>
    <w:r>
      <w:t xml:space="preserve">Framework Agreement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p>
  <w:p w14:paraId="3F254D28" w14:textId="77777777" w:rsidR="00906B69" w:rsidRDefault="00906B69"/>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4D6EA" w14:textId="347C7AC1" w:rsidR="00906B69" w:rsidRDefault="00906B69" w:rsidP="00140E99">
    <w:pPr>
      <w:pStyle w:val="Header"/>
      <w:tabs>
        <w:tab w:val="right" w:pos="9720"/>
      </w:tabs>
      <w:ind w:right="-18"/>
    </w:pPr>
    <w:r>
      <w:t>Framework Agreement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14:paraId="5935B9DB" w14:textId="77777777" w:rsidR="00906B69" w:rsidRDefault="00906B69"/>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5396E" w14:textId="77777777" w:rsidR="00906B69" w:rsidRDefault="00906B69" w:rsidP="00140E99">
    <w:pPr>
      <w:pStyle w:val="Header"/>
      <w:tabs>
        <w:tab w:val="right" w:pos="9720"/>
      </w:tabs>
      <w:ind w:right="-18"/>
    </w:pPr>
    <w:r>
      <w:t>Framework Agreement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p w14:paraId="43A92DDE" w14:textId="77777777" w:rsidR="00906B69" w:rsidRDefault="00906B6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6434398"/>
      <w:docPartObj>
        <w:docPartGallery w:val="Page Numbers (Top of Page)"/>
        <w:docPartUnique/>
      </w:docPartObj>
    </w:sdtPr>
    <w:sdtEndPr>
      <w:rPr>
        <w:noProof/>
      </w:rPr>
    </w:sdtEndPr>
    <w:sdtContent>
      <w:p w14:paraId="7C6A63EC" w14:textId="77777777" w:rsidR="00906B69" w:rsidRDefault="00906B69" w:rsidP="005616B7">
        <w:pPr>
          <w:pStyle w:val="Header"/>
          <w:jc w:val="right"/>
        </w:pPr>
        <w:r>
          <w:fldChar w:fldCharType="begin"/>
        </w:r>
        <w:r>
          <w:instrText xml:space="preserve"> PAGE   \* MERGEFORMAT </w:instrText>
        </w:r>
        <w:r>
          <w:fldChar w:fldCharType="separate"/>
        </w:r>
        <w:r>
          <w:rPr>
            <w:noProof/>
          </w:rPr>
          <w:t>vi</w:t>
        </w:r>
        <w:r>
          <w:rPr>
            <w:noProof/>
          </w:rPr>
          <w:fldChar w:fldCharType="end"/>
        </w:r>
      </w:p>
    </w:sdtContent>
  </w:sdt>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6D588" w14:textId="62AE71F5" w:rsidR="00906B69" w:rsidRDefault="00906B69">
    <w:pPr>
      <w:pStyle w:val="Header"/>
      <w:tabs>
        <w:tab w:val="right" w:pos="9720"/>
      </w:tabs>
      <w:ind w:right="-18"/>
    </w:pPr>
    <w:r>
      <w:t>Framework Agreement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p w14:paraId="31AAA264" w14:textId="77777777" w:rsidR="00906B69" w:rsidRDefault="00906B69"/>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5883E" w14:textId="77777777" w:rsidR="00906B69" w:rsidRDefault="00906B69" w:rsidP="00140E99">
    <w:pPr>
      <w:pStyle w:val="Header"/>
      <w:tabs>
        <w:tab w:val="clear" w:pos="9000"/>
        <w:tab w:val="right" w:pos="12420"/>
      </w:tabs>
      <w:ind w:right="-18"/>
    </w:pPr>
    <w:r w:rsidRPr="00BA3C07">
      <w:rPr>
        <w:rStyle w:val="PageNumber"/>
        <w:sz w:val="18"/>
        <w:szCs w:val="18"/>
      </w:rPr>
      <w:t>Framework Agreement</w:t>
    </w:r>
    <w:r w:rsidRPr="005C0E0F">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C8399" w14:textId="38D96A14" w:rsidR="00906B69" w:rsidRDefault="00906B69" w:rsidP="00140E99">
    <w:pPr>
      <w:pStyle w:val="Header"/>
      <w:tabs>
        <w:tab w:val="clear" w:pos="9000"/>
        <w:tab w:val="right" w:pos="9720"/>
      </w:tabs>
      <w:ind w:right="-18"/>
    </w:pPr>
    <w:r w:rsidRPr="00446849">
      <w:t xml:space="preserve">Framework Agreement </w:t>
    </w:r>
    <w:r>
      <w:t xml:space="preserve"> Provisions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14:paraId="0C412508" w14:textId="77777777" w:rsidR="00906B69" w:rsidRDefault="00906B69"/>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0936C" w14:textId="77777777" w:rsidR="00906B69" w:rsidRDefault="00906B69" w:rsidP="00140E99">
    <w:pPr>
      <w:pStyle w:val="Header"/>
      <w:tabs>
        <w:tab w:val="clear" w:pos="9000"/>
        <w:tab w:val="right" w:pos="9720"/>
      </w:tabs>
      <w:ind w:right="-18"/>
    </w:pPr>
    <w:r>
      <w:t>Framework Agreement Provisions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p w14:paraId="29E47864" w14:textId="77777777" w:rsidR="00906B69" w:rsidRDefault="00906B69"/>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37CA8" w14:textId="0244976C" w:rsidR="00906B69" w:rsidRDefault="00906B69" w:rsidP="00140E99">
    <w:pPr>
      <w:pStyle w:val="Header"/>
      <w:tabs>
        <w:tab w:val="clear" w:pos="9000"/>
        <w:tab w:val="right" w:pos="9720"/>
      </w:tabs>
      <w:ind w:right="-18"/>
    </w:pPr>
    <w:r w:rsidRPr="00446849">
      <w:t xml:space="preserve">Section C: Framework Agreement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14:paraId="50F20A7A" w14:textId="77777777" w:rsidR="00906B69" w:rsidRDefault="00906B69"/>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6AD35" w14:textId="1C71B060" w:rsidR="00906B69" w:rsidRDefault="00906B69" w:rsidP="00140E99">
    <w:pPr>
      <w:pStyle w:val="Header"/>
      <w:tabs>
        <w:tab w:val="clear" w:pos="9000"/>
        <w:tab w:val="right" w:pos="9720"/>
      </w:tabs>
      <w:ind w:right="-18"/>
    </w:pPr>
    <w:r>
      <w:t>Framework Agreement-Appendix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p w14:paraId="1A0FBB53" w14:textId="77777777" w:rsidR="00906B69" w:rsidRDefault="00906B69"/>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4EFA" w14:textId="60DFA709" w:rsidR="00906B69" w:rsidRDefault="00906B69" w:rsidP="00140E99">
    <w:pPr>
      <w:pStyle w:val="Header"/>
      <w:tabs>
        <w:tab w:val="clear" w:pos="9000"/>
        <w:tab w:val="right" w:pos="9720"/>
      </w:tabs>
      <w:ind w:right="-18"/>
    </w:pPr>
    <w:r>
      <w:t>Framework Agreement-Schedules</w:t>
    </w:r>
    <w:r w:rsidRPr="005C0E0F">
      <w:tab/>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1162C9A7" w14:textId="77777777" w:rsidR="00906B69" w:rsidRDefault="00906B69"/>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41740" w14:textId="7F17E765" w:rsidR="00906B69" w:rsidRDefault="00906B69" w:rsidP="00140E99">
    <w:pPr>
      <w:pStyle w:val="Header"/>
      <w:tabs>
        <w:tab w:val="clear" w:pos="9000"/>
        <w:tab w:val="right" w:pos="9720"/>
      </w:tabs>
      <w:ind w:right="-18"/>
    </w:pPr>
    <w:r>
      <w:t>Framework Agreement - Schedules</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9F3EF" w14:textId="7B22439A" w:rsidR="00906B69" w:rsidRDefault="00906B69">
    <w:pPr>
      <w:pStyle w:val="Header"/>
      <w:tabs>
        <w:tab w:val="right" w:pos="9720"/>
      </w:tabs>
      <w:ind w:right="-18"/>
    </w:pPr>
    <w:r w:rsidRPr="0063664C">
      <w:t>Framework Agreement-Schedules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p w14:paraId="6F6FCDFF" w14:textId="77777777" w:rsidR="00906B69" w:rsidRDefault="00906B69"/>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DDF66" w14:textId="531519CE" w:rsidR="00906B69" w:rsidRDefault="00906B69" w:rsidP="00140E99">
    <w:pPr>
      <w:pStyle w:val="Header"/>
      <w:tabs>
        <w:tab w:val="clear" w:pos="9000"/>
        <w:tab w:val="right" w:pos="12960"/>
      </w:tabs>
    </w:pPr>
    <w:r>
      <w:t>Framework Agreement - Schedules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37C01782" w14:textId="77777777" w:rsidR="00906B69" w:rsidRDefault="00906B6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3D7EE" w14:textId="77777777" w:rsidR="00906B69" w:rsidRDefault="00906B69" w:rsidP="009869ED">
    <w:pPr>
      <w:pStyle w:val="Header"/>
    </w:pPr>
    <w:r>
      <w:tab/>
      <w:t>Master Document for Selection of Consultants – Harmonized SPD - RFP</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7F3AC" w14:textId="713B0B07" w:rsidR="00906B69" w:rsidRDefault="00906B69" w:rsidP="00140E99">
    <w:pPr>
      <w:pStyle w:val="Header"/>
      <w:tabs>
        <w:tab w:val="clear" w:pos="9000"/>
        <w:tab w:val="right" w:pos="12960"/>
      </w:tabs>
    </w:pPr>
    <w:r>
      <w:t>Framework Agreement - Schedules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p w14:paraId="090BBA25" w14:textId="77777777" w:rsidR="00906B69" w:rsidRDefault="00906B69"/>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71EF8" w14:textId="01230D3F" w:rsidR="00906B69" w:rsidRDefault="00906B69" w:rsidP="00140E99">
    <w:pPr>
      <w:pStyle w:val="Header"/>
      <w:tabs>
        <w:tab w:val="clear" w:pos="9000"/>
      </w:tabs>
      <w:ind w:right="-18"/>
    </w:pPr>
    <w:r>
      <w:t>Framework Agreement - Schedules</w:t>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p w14:paraId="1C3BCA47" w14:textId="77777777" w:rsidR="00906B69" w:rsidRDefault="00906B69"/>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BEC7E" w14:textId="3633C1C3" w:rsidR="00906B69" w:rsidRDefault="004F1270" w:rsidP="0063664C">
    <w:pPr>
      <w:pStyle w:val="Header"/>
      <w:tabs>
        <w:tab w:val="clear" w:pos="9000"/>
        <w:tab w:val="left" w:pos="90"/>
        <w:tab w:val="left" w:pos="4320"/>
        <w:tab w:val="right" w:pos="9287"/>
      </w:tabs>
    </w:pPr>
    <w:sdt>
      <w:sdtPr>
        <w:id w:val="-955944530"/>
        <w:docPartObj>
          <w:docPartGallery w:val="Page Numbers (Top of Page)"/>
          <w:docPartUnique/>
        </w:docPartObj>
      </w:sdtPr>
      <w:sdtEndPr>
        <w:rPr>
          <w:noProof/>
        </w:rPr>
      </w:sdtEndPr>
      <w:sdtContent>
        <w:r w:rsidR="00906B69">
          <w:t>Framework Agreement - Schedules</w:t>
        </w:r>
        <w:r w:rsidR="00906B69">
          <w:tab/>
        </w:r>
      </w:sdtContent>
    </w:sdt>
    <w:r w:rsidR="00906B69">
      <w:rPr>
        <w:noProof/>
      </w:rPr>
      <w:tab/>
    </w:r>
    <w:r w:rsidR="00906B69">
      <w:fldChar w:fldCharType="begin"/>
    </w:r>
    <w:r w:rsidR="00906B69">
      <w:instrText xml:space="preserve"> PAGE   \* MERGEFORMAT </w:instrText>
    </w:r>
    <w:r w:rsidR="00906B69">
      <w:fldChar w:fldCharType="separate"/>
    </w:r>
    <w:r w:rsidR="00906B69">
      <w:t>120</w:t>
    </w:r>
    <w:r w:rsidR="00906B69">
      <w:rPr>
        <w:noProof/>
      </w:rPr>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C5A68" w14:textId="77777777" w:rsidR="00906B69" w:rsidRPr="00B0418A" w:rsidRDefault="004F1270" w:rsidP="001A0A7A">
    <w:pPr>
      <w:pStyle w:val="Header"/>
    </w:pPr>
    <w:sdt>
      <w:sdtPr>
        <w:id w:val="1988829059"/>
        <w:docPartObj>
          <w:docPartGallery w:val="Page Numbers (Top of Page)"/>
          <w:docPartUnique/>
        </w:docPartObj>
      </w:sdtPr>
      <w:sdtEndPr>
        <w:rPr>
          <w:noProof/>
        </w:rPr>
      </w:sdtEndPr>
      <w:sdtContent>
        <w:r w:rsidR="00906B69">
          <w:t>Section 3. Technical Proposal – Standard Forms</w:t>
        </w:r>
        <w:r w:rsidR="00906B69">
          <w:tab/>
        </w:r>
        <w:r w:rsidR="00906B69">
          <w:fldChar w:fldCharType="begin"/>
        </w:r>
        <w:r w:rsidR="00906B69">
          <w:instrText xml:space="preserve"> PAGE   \* MERGEFORMAT </w:instrText>
        </w:r>
        <w:r w:rsidR="00906B69">
          <w:fldChar w:fldCharType="separate"/>
        </w:r>
        <w:r w:rsidR="00906B69">
          <w:rPr>
            <w:noProof/>
          </w:rPr>
          <w:t>52</w:t>
        </w:r>
        <w:r w:rsidR="00906B69">
          <w:rPr>
            <w:noProof/>
          </w:rPr>
          <w:fldChar w:fldCharType="end"/>
        </w:r>
      </w:sdtContent>
    </w:sdt>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E8232" w14:textId="77777777" w:rsidR="00906B69" w:rsidRPr="00B0418A" w:rsidRDefault="004F1270" w:rsidP="001A0A7A">
    <w:pPr>
      <w:pStyle w:val="Header"/>
    </w:pPr>
    <w:sdt>
      <w:sdtPr>
        <w:id w:val="1099527470"/>
        <w:docPartObj>
          <w:docPartGallery w:val="Page Numbers (Top of Page)"/>
          <w:docPartUnique/>
        </w:docPartObj>
      </w:sdtPr>
      <w:sdtEndPr>
        <w:rPr>
          <w:noProof/>
        </w:rPr>
      </w:sdtEndPr>
      <w:sdtContent>
        <w:r w:rsidR="00906B69">
          <w:t>Section 3. Technical Proposal – Standard Forms</w:t>
        </w:r>
        <w:r w:rsidR="00906B69">
          <w:tab/>
        </w:r>
        <w:r w:rsidR="00906B69">
          <w:fldChar w:fldCharType="begin"/>
        </w:r>
        <w:r w:rsidR="00906B69">
          <w:instrText xml:space="preserve"> PAGE   \* MERGEFORMAT </w:instrText>
        </w:r>
        <w:r w:rsidR="00906B69">
          <w:fldChar w:fldCharType="separate"/>
        </w:r>
        <w:r w:rsidR="00906B69">
          <w:rPr>
            <w:noProof/>
          </w:rPr>
          <w:t>53</w:t>
        </w:r>
        <w:r w:rsidR="00906B69">
          <w:rPr>
            <w:noProof/>
          </w:rPr>
          <w:fldChar w:fldCharType="end"/>
        </w:r>
      </w:sdtContent>
    </w:sdt>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1A7BE" w14:textId="075B56CB" w:rsidR="00906B69" w:rsidRPr="00B0418A" w:rsidRDefault="004F1270" w:rsidP="001A0A7A">
    <w:pPr>
      <w:pStyle w:val="Header"/>
    </w:pPr>
    <w:sdt>
      <w:sdtPr>
        <w:id w:val="-879933888"/>
        <w:docPartObj>
          <w:docPartGallery w:val="Page Numbers (Top of Page)"/>
          <w:docPartUnique/>
        </w:docPartObj>
      </w:sdtPr>
      <w:sdtEndPr>
        <w:rPr>
          <w:noProof/>
        </w:rPr>
      </w:sdtEndPr>
      <w:sdtContent>
        <w:r w:rsidR="00906B69">
          <w:t>Framework Agreement - Schedules</w:t>
        </w:r>
        <w:r w:rsidR="00906B69">
          <w:tab/>
        </w:r>
        <w:r w:rsidR="00906B69">
          <w:fldChar w:fldCharType="begin"/>
        </w:r>
        <w:r w:rsidR="00906B69">
          <w:instrText xml:space="preserve"> PAGE   \* MERGEFORMAT </w:instrText>
        </w:r>
        <w:r w:rsidR="00906B69">
          <w:fldChar w:fldCharType="separate"/>
        </w:r>
        <w:r w:rsidR="00906B69">
          <w:rPr>
            <w:noProof/>
          </w:rPr>
          <w:t>49</w:t>
        </w:r>
        <w:r w:rsidR="00906B69">
          <w:rPr>
            <w:noProof/>
          </w:rPr>
          <w:fldChar w:fldCharType="end"/>
        </w:r>
      </w:sdtContent>
    </w:sdt>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93C70" w14:textId="77777777" w:rsidR="00906B69" w:rsidRPr="00B0418A" w:rsidRDefault="004F1270" w:rsidP="001A0A7A">
    <w:pPr>
      <w:pStyle w:val="Header"/>
      <w:tabs>
        <w:tab w:val="clear" w:pos="9000"/>
        <w:tab w:val="right" w:pos="12870"/>
      </w:tabs>
    </w:pPr>
    <w:sdt>
      <w:sdtPr>
        <w:id w:val="1433857740"/>
        <w:docPartObj>
          <w:docPartGallery w:val="Page Numbers (Top of Page)"/>
          <w:docPartUnique/>
        </w:docPartObj>
      </w:sdtPr>
      <w:sdtEndPr>
        <w:rPr>
          <w:noProof/>
        </w:rPr>
      </w:sdtEndPr>
      <w:sdtContent>
        <w:r w:rsidR="00906B69">
          <w:t>Section 4. Financial Proposal – Standard Forms</w:t>
        </w:r>
        <w:r w:rsidR="00906B69">
          <w:tab/>
        </w:r>
        <w:r w:rsidR="00906B69">
          <w:fldChar w:fldCharType="begin"/>
        </w:r>
        <w:r w:rsidR="00906B69">
          <w:instrText xml:space="preserve"> PAGE   \* MERGEFORMAT </w:instrText>
        </w:r>
        <w:r w:rsidR="00906B69">
          <w:fldChar w:fldCharType="separate"/>
        </w:r>
        <w:r w:rsidR="00906B69">
          <w:rPr>
            <w:noProof/>
          </w:rPr>
          <w:t>56</w:t>
        </w:r>
        <w:r w:rsidR="00906B69">
          <w:rPr>
            <w:noProof/>
          </w:rPr>
          <w:fldChar w:fldCharType="end"/>
        </w:r>
      </w:sdtContent>
    </w:sdt>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ADF9C" w14:textId="0D9DC58E" w:rsidR="00906B69" w:rsidRDefault="004F1270" w:rsidP="00A16996">
    <w:pPr>
      <w:pStyle w:val="Header"/>
      <w:tabs>
        <w:tab w:val="clear" w:pos="9000"/>
        <w:tab w:val="left" w:pos="720"/>
        <w:tab w:val="left" w:pos="1440"/>
        <w:tab w:val="left" w:pos="2160"/>
        <w:tab w:val="left" w:pos="2880"/>
        <w:tab w:val="right" w:pos="12887"/>
      </w:tabs>
    </w:pPr>
    <w:sdt>
      <w:sdtPr>
        <w:id w:val="1290870377"/>
        <w:docPartObj>
          <w:docPartGallery w:val="Page Numbers (Top of Page)"/>
          <w:docPartUnique/>
        </w:docPartObj>
      </w:sdtPr>
      <w:sdtEndPr>
        <w:rPr>
          <w:noProof/>
        </w:rPr>
      </w:sdtEndPr>
      <w:sdtContent>
        <w:r w:rsidR="00906B69">
          <w:t>Framework Agreement – Schedules</w:t>
        </w:r>
      </w:sdtContent>
    </w:sdt>
    <w:r w:rsidR="00906B69">
      <w:rPr>
        <w:noProof/>
      </w:rPr>
      <w:tab/>
    </w:r>
    <w:r w:rsidR="00906B69">
      <w:rPr>
        <w:noProof/>
      </w:rPr>
      <w:tab/>
    </w:r>
    <w:r w:rsidR="00906B69">
      <w:fldChar w:fldCharType="begin"/>
    </w:r>
    <w:r w:rsidR="00906B69">
      <w:instrText xml:space="preserve"> PAGE   \* MERGEFORMAT </w:instrText>
    </w:r>
    <w:r w:rsidR="00906B69">
      <w:fldChar w:fldCharType="separate"/>
    </w:r>
    <w:r w:rsidR="00906B69">
      <w:t>129</w:t>
    </w:r>
    <w:r w:rsidR="00906B69">
      <w:rPr>
        <w:noProof/>
      </w:rPr>
      <w:fldChar w:fldCharType="end"/>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10759" w14:textId="7270C33D" w:rsidR="00906B69" w:rsidRPr="00B0418A" w:rsidRDefault="004F1270" w:rsidP="001A0A7A">
    <w:pPr>
      <w:pStyle w:val="Header"/>
      <w:tabs>
        <w:tab w:val="clear" w:pos="9000"/>
        <w:tab w:val="right" w:pos="12870"/>
      </w:tabs>
    </w:pPr>
    <w:sdt>
      <w:sdtPr>
        <w:id w:val="886680008"/>
        <w:docPartObj>
          <w:docPartGallery w:val="Page Numbers (Top of Page)"/>
          <w:docPartUnique/>
        </w:docPartObj>
      </w:sdtPr>
      <w:sdtEndPr>
        <w:rPr>
          <w:noProof/>
        </w:rPr>
      </w:sdtEndPr>
      <w:sdtContent>
        <w:r w:rsidR="00906B69">
          <w:t>Framework Agreement - Schedules</w:t>
        </w:r>
        <w:r w:rsidR="00906B69">
          <w:tab/>
        </w:r>
        <w:r w:rsidR="00906B69">
          <w:fldChar w:fldCharType="begin"/>
        </w:r>
        <w:r w:rsidR="00906B69">
          <w:instrText xml:space="preserve"> PAGE   \* MERGEFORMAT </w:instrText>
        </w:r>
        <w:r w:rsidR="00906B69">
          <w:fldChar w:fldCharType="separate"/>
        </w:r>
        <w:r w:rsidR="00906B69">
          <w:rPr>
            <w:noProof/>
          </w:rPr>
          <w:t>56</w:t>
        </w:r>
        <w:r w:rsidR="00906B69">
          <w:rPr>
            <w:noProof/>
          </w:rPr>
          <w:fldChar w:fldCharType="end"/>
        </w:r>
      </w:sdtContent>
    </w:sdt>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601B1" w14:textId="57A64A4D" w:rsidR="00906B69" w:rsidRPr="005114E4" w:rsidRDefault="004F1270" w:rsidP="001A0A7A">
    <w:pPr>
      <w:pStyle w:val="Header"/>
      <w:tabs>
        <w:tab w:val="clear" w:pos="9000"/>
        <w:tab w:val="right" w:pos="12870"/>
      </w:tabs>
    </w:pPr>
    <w:sdt>
      <w:sdtPr>
        <w:id w:val="-762989579"/>
        <w:docPartObj>
          <w:docPartGallery w:val="Page Numbers (Top of Page)"/>
          <w:docPartUnique/>
        </w:docPartObj>
      </w:sdtPr>
      <w:sdtEndPr>
        <w:rPr>
          <w:noProof/>
        </w:rPr>
      </w:sdtEndPr>
      <w:sdtContent>
        <w:r w:rsidR="00906B69">
          <w:t>Framework Agreement - Schedules</w:t>
        </w:r>
        <w:r w:rsidR="00906B69">
          <w:tab/>
        </w:r>
        <w:r w:rsidR="00906B69">
          <w:fldChar w:fldCharType="begin"/>
        </w:r>
        <w:r w:rsidR="00906B69">
          <w:instrText xml:space="preserve"> PAGE   \* MERGEFORMAT </w:instrText>
        </w:r>
        <w:r w:rsidR="00906B69">
          <w:fldChar w:fldCharType="separate"/>
        </w:r>
        <w:r w:rsidR="00906B69">
          <w:rPr>
            <w:noProof/>
          </w:rPr>
          <w:t>55</w:t>
        </w:r>
        <w:r w:rsidR="00906B69">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932AD" w14:textId="77777777" w:rsidR="00906B69" w:rsidRPr="002222C5" w:rsidRDefault="004F1270" w:rsidP="005616B7">
    <w:pPr>
      <w:pStyle w:val="Header"/>
      <w:jc w:val="right"/>
    </w:pPr>
    <w:sdt>
      <w:sdtPr>
        <w:id w:val="942344961"/>
        <w:docPartObj>
          <w:docPartGallery w:val="Page Numbers (Top of Page)"/>
          <w:docPartUnique/>
        </w:docPartObj>
      </w:sdtPr>
      <w:sdtEndPr>
        <w:rPr>
          <w:noProof/>
        </w:rPr>
      </w:sdtEndPr>
      <w:sdtContent>
        <w:r w:rsidR="00906B69">
          <w:fldChar w:fldCharType="begin"/>
        </w:r>
        <w:r w:rsidR="00906B69">
          <w:instrText xml:space="preserve"> PAGE   \* MERGEFORMAT </w:instrText>
        </w:r>
        <w:r w:rsidR="00906B69">
          <w:fldChar w:fldCharType="separate"/>
        </w:r>
        <w:r w:rsidR="00906B69">
          <w:rPr>
            <w:noProof/>
          </w:rPr>
          <w:t>v</w:t>
        </w:r>
        <w:r w:rsidR="00906B69">
          <w:rPr>
            <w:noProof/>
          </w:rPr>
          <w:fldChar w:fldCharType="end"/>
        </w:r>
      </w:sdtContent>
    </w:sdt>
    <w:r w:rsidR="00906B69">
      <w:tab/>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31130" w14:textId="6E9C5256" w:rsidR="00906B69" w:rsidRPr="00FB5C3C" w:rsidRDefault="004F1270" w:rsidP="001A0A7A">
    <w:pPr>
      <w:pStyle w:val="Header"/>
    </w:pPr>
    <w:sdt>
      <w:sdtPr>
        <w:id w:val="946581031"/>
        <w:docPartObj>
          <w:docPartGallery w:val="Page Numbers (Top of Page)"/>
          <w:docPartUnique/>
        </w:docPartObj>
      </w:sdtPr>
      <w:sdtEndPr>
        <w:rPr>
          <w:noProof/>
        </w:rPr>
      </w:sdtEndPr>
      <w:sdtContent>
        <w:r w:rsidR="00906B69">
          <w:t>Framework Agreement - Schedules</w:t>
        </w:r>
        <w:r w:rsidR="00906B69">
          <w:tab/>
        </w:r>
        <w:r w:rsidR="00906B69">
          <w:fldChar w:fldCharType="begin"/>
        </w:r>
        <w:r w:rsidR="00906B69">
          <w:instrText xml:space="preserve"> PAGE   \* MERGEFORMAT </w:instrText>
        </w:r>
        <w:r w:rsidR="00906B69">
          <w:fldChar w:fldCharType="separate"/>
        </w:r>
        <w:r w:rsidR="00906B69">
          <w:rPr>
            <w:noProof/>
          </w:rPr>
          <w:t>138</w:t>
        </w:r>
        <w:r w:rsidR="00906B69">
          <w:rPr>
            <w:noProof/>
          </w:rPr>
          <w:fldChar w:fldCharType="end"/>
        </w:r>
      </w:sdtContent>
    </w:sdt>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61B2C" w14:textId="6F9B49FB" w:rsidR="00906B69" w:rsidRPr="00FB5C3C" w:rsidRDefault="004F1270">
    <w:pPr>
      <w:pStyle w:val="Header"/>
    </w:pPr>
    <w:sdt>
      <w:sdtPr>
        <w:id w:val="1824846288"/>
        <w:docPartObj>
          <w:docPartGallery w:val="Page Numbers (Top of Page)"/>
          <w:docPartUnique/>
        </w:docPartObj>
      </w:sdtPr>
      <w:sdtEndPr>
        <w:rPr>
          <w:noProof/>
        </w:rPr>
      </w:sdtEndPr>
      <w:sdtContent>
        <w:r w:rsidR="00906B69">
          <w:t>Framework Agreement - Schedules</w:t>
        </w:r>
        <w:r w:rsidR="00906B69">
          <w:tab/>
        </w:r>
        <w:r w:rsidR="00906B69">
          <w:fldChar w:fldCharType="begin"/>
        </w:r>
        <w:r w:rsidR="00906B69">
          <w:instrText xml:space="preserve"> PAGE   \* MERGEFORMAT </w:instrText>
        </w:r>
        <w:r w:rsidR="00906B69">
          <w:fldChar w:fldCharType="separate"/>
        </w:r>
        <w:r w:rsidR="00906B69">
          <w:rPr>
            <w:noProof/>
          </w:rPr>
          <w:t>147</w:t>
        </w:r>
        <w:r w:rsidR="00906B69">
          <w:rPr>
            <w:noProof/>
          </w:rPr>
          <w:fldChar w:fldCharType="end"/>
        </w:r>
      </w:sdtContent>
    </w:sdt>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FE88A" w14:textId="4242D5AD" w:rsidR="00906B69" w:rsidRPr="00FB5C3C" w:rsidRDefault="004F1270" w:rsidP="001A0A7A">
    <w:pPr>
      <w:pStyle w:val="Header"/>
      <w:tabs>
        <w:tab w:val="clear" w:pos="9000"/>
        <w:tab w:val="right" w:pos="12330"/>
      </w:tabs>
    </w:pPr>
    <w:sdt>
      <w:sdtPr>
        <w:id w:val="429778849"/>
        <w:docPartObj>
          <w:docPartGallery w:val="Page Numbers (Top of Page)"/>
          <w:docPartUnique/>
        </w:docPartObj>
      </w:sdtPr>
      <w:sdtEndPr>
        <w:rPr>
          <w:noProof/>
        </w:rPr>
      </w:sdtEndPr>
      <w:sdtContent>
        <w:r w:rsidR="00906B69">
          <w:t>Framework Agreement - Schedules</w:t>
        </w:r>
        <w:r w:rsidR="00906B69">
          <w:tab/>
        </w:r>
        <w:r w:rsidR="00906B69">
          <w:fldChar w:fldCharType="begin"/>
        </w:r>
        <w:r w:rsidR="00906B69">
          <w:instrText xml:space="preserve"> PAGE   \* MERGEFORMAT </w:instrText>
        </w:r>
        <w:r w:rsidR="00906B69">
          <w:fldChar w:fldCharType="separate"/>
        </w:r>
        <w:r w:rsidR="00906B69">
          <w:rPr>
            <w:noProof/>
          </w:rPr>
          <w:t>137</w:t>
        </w:r>
        <w:r w:rsidR="00906B69">
          <w:rPr>
            <w:noProof/>
          </w:rPr>
          <w:fldChar w:fldCharType="end"/>
        </w:r>
      </w:sdtContent>
    </w:sdt>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C90FC" w14:textId="03DC8B49" w:rsidR="00906B69" w:rsidRPr="00FB5C3C" w:rsidRDefault="004F1270" w:rsidP="00FB5C3C">
    <w:pPr>
      <w:pStyle w:val="Header"/>
    </w:pPr>
    <w:sdt>
      <w:sdtPr>
        <w:id w:val="529843115"/>
        <w:docPartObj>
          <w:docPartGallery w:val="Page Numbers (Top of Page)"/>
          <w:docPartUnique/>
        </w:docPartObj>
      </w:sdtPr>
      <w:sdtEndPr>
        <w:rPr>
          <w:noProof/>
        </w:rPr>
      </w:sdtEndPr>
      <w:sdtContent>
        <w:r w:rsidR="00906B69">
          <w:t>Framework Agreement - Schedules</w:t>
        </w:r>
        <w:r w:rsidR="00906B69">
          <w:tab/>
        </w:r>
        <w:r w:rsidR="00906B69">
          <w:fldChar w:fldCharType="begin"/>
        </w:r>
        <w:r w:rsidR="00906B69">
          <w:instrText xml:space="preserve"> PAGE   \* MERGEFORMAT </w:instrText>
        </w:r>
        <w:r w:rsidR="00906B69">
          <w:fldChar w:fldCharType="separate"/>
        </w:r>
        <w:r w:rsidR="00906B69">
          <w:rPr>
            <w:noProof/>
          </w:rPr>
          <w:t>188</w:t>
        </w:r>
        <w:r w:rsidR="00906B69">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5591791"/>
      <w:docPartObj>
        <w:docPartGallery w:val="Page Numbers (Top of Page)"/>
        <w:docPartUnique/>
      </w:docPartObj>
    </w:sdtPr>
    <w:sdtEndPr>
      <w:rPr>
        <w:noProof/>
      </w:rPr>
    </w:sdtEndPr>
    <w:sdtContent>
      <w:p w14:paraId="14285A42" w14:textId="77777777" w:rsidR="00906B69" w:rsidRPr="005616B7" w:rsidRDefault="00906B69" w:rsidP="00073A5A">
        <w:pPr>
          <w:pStyle w:val="Header"/>
          <w:tabs>
            <w:tab w:val="clear" w:pos="9000"/>
            <w:tab w:val="right" w:pos="9270"/>
          </w:tabs>
        </w:pPr>
        <w:r>
          <w:t xml:space="preserve">SPD Summary </w:t>
        </w:r>
        <w:r>
          <w:tab/>
        </w:r>
        <w:r>
          <w:fldChar w:fldCharType="begin"/>
        </w:r>
        <w:r>
          <w:instrText xml:space="preserve"> PAGE   \* MERGEFORMAT </w:instrText>
        </w:r>
        <w:r>
          <w:fldChar w:fldCharType="separate"/>
        </w:r>
        <w:r>
          <w:rPr>
            <w:noProof/>
          </w:rPr>
          <w:t>viii</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752450"/>
      <w:docPartObj>
        <w:docPartGallery w:val="Page Numbers (Top of Page)"/>
        <w:docPartUnique/>
      </w:docPartObj>
    </w:sdtPr>
    <w:sdtEndPr>
      <w:rPr>
        <w:noProof/>
      </w:rPr>
    </w:sdtEndPr>
    <w:sdtContent>
      <w:p w14:paraId="1117363B" w14:textId="77777777" w:rsidR="00906B69" w:rsidRPr="005616B7" w:rsidRDefault="00906B69" w:rsidP="006F77F2">
        <w:pPr>
          <w:pStyle w:val="Header"/>
        </w:pPr>
        <w:r>
          <w:t>SPD Summary</w:t>
        </w:r>
        <w:r>
          <w:tab/>
        </w:r>
        <w:r>
          <w:fldChar w:fldCharType="begin"/>
        </w:r>
        <w:r>
          <w:instrText xml:space="preserve"> PAGE   \* MERGEFORMAT </w:instrText>
        </w:r>
        <w:r>
          <w:fldChar w:fldCharType="separate"/>
        </w:r>
        <w:r>
          <w:rPr>
            <w:noProof/>
          </w:rPr>
          <w:t>vii</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2" w15:restartNumberingAfterBreak="0">
    <w:nsid w:val="000A2297"/>
    <w:multiLevelType w:val="hybridMultilevel"/>
    <w:tmpl w:val="544ECD32"/>
    <w:lvl w:ilvl="0" w:tplc="991E9C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C213C0"/>
    <w:multiLevelType w:val="hybridMultilevel"/>
    <w:tmpl w:val="B41869D2"/>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2DC5928"/>
    <w:multiLevelType w:val="multilevel"/>
    <w:tmpl w:val="4984BF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35805A1"/>
    <w:multiLevelType w:val="hybridMultilevel"/>
    <w:tmpl w:val="E4F643B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3707C85"/>
    <w:multiLevelType w:val="hybridMultilevel"/>
    <w:tmpl w:val="4A1EAE34"/>
    <w:lvl w:ilvl="0" w:tplc="AC1C45DC">
      <w:start w:val="1"/>
      <w:numFmt w:val="lowerLetter"/>
      <w:lvlText w:val="(%1)"/>
      <w:lvlJc w:val="left"/>
      <w:pPr>
        <w:ind w:left="450" w:hanging="360"/>
      </w:pPr>
      <w:rPr>
        <w:rFonts w:hint="default"/>
        <w:b w:val="0"/>
        <w:i w:val="0"/>
        <w:iC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DF2EB1"/>
    <w:multiLevelType w:val="multilevel"/>
    <w:tmpl w:val="C48E1A24"/>
    <w:lvl w:ilvl="0">
      <w:start w:val="1"/>
      <w:numFmt w:val="decimal"/>
      <w:lvlText w:val="%1."/>
      <w:lvlJc w:val="left"/>
      <w:pPr>
        <w:ind w:left="1440" w:hanging="360"/>
      </w:pPr>
      <w:rPr>
        <w:rFonts w:hint="default"/>
      </w:rPr>
    </w:lvl>
    <w:lvl w:ilvl="1">
      <w:start w:val="12"/>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04165C7A"/>
    <w:multiLevelType w:val="hybridMultilevel"/>
    <w:tmpl w:val="E0E08BF6"/>
    <w:lvl w:ilvl="0" w:tplc="78000452">
      <w:start w:val="1"/>
      <w:numFmt w:val="lowerLetter"/>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15" w15:restartNumberingAfterBreak="0">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2452E6"/>
    <w:multiLevelType w:val="hybridMultilevel"/>
    <w:tmpl w:val="1D944192"/>
    <w:lvl w:ilvl="0" w:tplc="47D64A7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59A233C"/>
    <w:multiLevelType w:val="hybridMultilevel"/>
    <w:tmpl w:val="7EB2199E"/>
    <w:lvl w:ilvl="0" w:tplc="392A5F14">
      <w:start w:val="1"/>
      <w:numFmt w:val="decimal"/>
      <w:lvlText w:val="%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1205AB"/>
    <w:multiLevelType w:val="multilevel"/>
    <w:tmpl w:val="D84453C6"/>
    <w:lvl w:ilvl="0">
      <w:start w:val="1"/>
      <w:numFmt w:val="decimal"/>
      <w:lvlText w:val="%1."/>
      <w:lvlJc w:val="left"/>
      <w:pPr>
        <w:ind w:left="720" w:hanging="360"/>
      </w:pPr>
      <w:rPr>
        <w:rFonts w:hint="default"/>
        <w:b/>
        <w:bCs w:val="0"/>
        <w:i w:val="0"/>
      </w:rPr>
    </w:lvl>
    <w:lvl w:ilvl="1">
      <w:start w:val="2"/>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080" w:hanging="720"/>
      </w:pPr>
      <w:rPr>
        <w:rFonts w:hint="default"/>
        <w:b w:val="0"/>
        <w:i w:val="0"/>
        <w:color w:val="auto"/>
      </w:rPr>
    </w:lvl>
    <w:lvl w:ilvl="4">
      <w:start w:val="1"/>
      <w:numFmt w:val="decimal"/>
      <w:isLgl/>
      <w:lvlText w:val="%1.%2.%3.%4.%5"/>
      <w:lvlJc w:val="left"/>
      <w:pPr>
        <w:ind w:left="1440" w:hanging="1080"/>
      </w:pPr>
      <w:rPr>
        <w:rFonts w:hint="default"/>
        <w:b w:val="0"/>
        <w:i w:val="0"/>
        <w:color w:val="auto"/>
      </w:rPr>
    </w:lvl>
    <w:lvl w:ilvl="5">
      <w:start w:val="1"/>
      <w:numFmt w:val="decimal"/>
      <w:isLgl/>
      <w:lvlText w:val="%1.%2.%3.%4.%5.%6"/>
      <w:lvlJc w:val="left"/>
      <w:pPr>
        <w:ind w:left="1440" w:hanging="1080"/>
      </w:pPr>
      <w:rPr>
        <w:rFonts w:hint="default"/>
        <w:b w:val="0"/>
        <w:i w:val="0"/>
        <w:color w:val="auto"/>
      </w:rPr>
    </w:lvl>
    <w:lvl w:ilvl="6">
      <w:start w:val="1"/>
      <w:numFmt w:val="decimal"/>
      <w:isLgl/>
      <w:lvlText w:val="%1.%2.%3.%4.%5.%6.%7"/>
      <w:lvlJc w:val="left"/>
      <w:pPr>
        <w:ind w:left="1800" w:hanging="1440"/>
      </w:pPr>
      <w:rPr>
        <w:rFonts w:hint="default"/>
        <w:b w:val="0"/>
        <w:i w:val="0"/>
        <w:color w:val="auto"/>
      </w:rPr>
    </w:lvl>
    <w:lvl w:ilvl="7">
      <w:start w:val="1"/>
      <w:numFmt w:val="decimal"/>
      <w:isLgl/>
      <w:lvlText w:val="%1.%2.%3.%4.%5.%6.%7.%8"/>
      <w:lvlJc w:val="left"/>
      <w:pPr>
        <w:ind w:left="1800" w:hanging="1440"/>
      </w:pPr>
      <w:rPr>
        <w:rFonts w:hint="default"/>
        <w:b w:val="0"/>
        <w:i w:val="0"/>
        <w:color w:val="auto"/>
      </w:rPr>
    </w:lvl>
    <w:lvl w:ilvl="8">
      <w:start w:val="1"/>
      <w:numFmt w:val="decimal"/>
      <w:isLgl/>
      <w:lvlText w:val="%1.%2.%3.%4.%5.%6.%7.%8.%9"/>
      <w:lvlJc w:val="left"/>
      <w:pPr>
        <w:ind w:left="2160" w:hanging="1800"/>
      </w:pPr>
      <w:rPr>
        <w:rFonts w:hint="default"/>
        <w:b w:val="0"/>
        <w:i w:val="0"/>
        <w:color w:val="auto"/>
      </w:rPr>
    </w:lvl>
  </w:abstractNum>
  <w:abstractNum w:abstractNumId="21" w15:restartNumberingAfterBreak="0">
    <w:nsid w:val="06BE507D"/>
    <w:multiLevelType w:val="multilevel"/>
    <w:tmpl w:val="0A9E9CAE"/>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7212C23"/>
    <w:multiLevelType w:val="hybridMultilevel"/>
    <w:tmpl w:val="A15A7266"/>
    <w:lvl w:ilvl="0" w:tplc="78000452">
      <w:start w:val="1"/>
      <w:numFmt w:val="lowerLetter"/>
      <w:lvlText w:val="(%1)"/>
      <w:lvlJc w:val="left"/>
      <w:pPr>
        <w:tabs>
          <w:tab w:val="num" w:pos="720"/>
        </w:tabs>
        <w:ind w:left="720" w:hanging="360"/>
      </w:pPr>
      <w:rPr>
        <w:rFonts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8320723"/>
    <w:multiLevelType w:val="hybridMultilevel"/>
    <w:tmpl w:val="6C183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4F7C06"/>
    <w:multiLevelType w:val="hybridMultilevel"/>
    <w:tmpl w:val="5E54334A"/>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08B77C08"/>
    <w:multiLevelType w:val="hybridMultilevel"/>
    <w:tmpl w:val="2BE6762C"/>
    <w:lvl w:ilvl="0" w:tplc="F8D0F47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0A133038"/>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0A285983"/>
    <w:multiLevelType w:val="hybridMultilevel"/>
    <w:tmpl w:val="698A3F6A"/>
    <w:lvl w:ilvl="0" w:tplc="7800045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B462903"/>
    <w:multiLevelType w:val="hybridMultilevel"/>
    <w:tmpl w:val="E4F643B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1" w15:restartNumberingAfterBreak="0">
    <w:nsid w:val="0B7B0CD3"/>
    <w:multiLevelType w:val="hybridMultilevel"/>
    <w:tmpl w:val="7E9CA244"/>
    <w:lvl w:ilvl="0" w:tplc="A66E378E">
      <w:start w:val="1"/>
      <w:numFmt w:val="decimal"/>
      <w:pStyle w:val="COCgcc"/>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DD503E"/>
    <w:multiLevelType w:val="hybridMultilevel"/>
    <w:tmpl w:val="1FA41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0C986472"/>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F310840"/>
    <w:multiLevelType w:val="multilevel"/>
    <w:tmpl w:val="6924FC56"/>
    <w:lvl w:ilvl="0">
      <w:start w:val="1"/>
      <w:numFmt w:val="decimal"/>
      <w:lvlText w:val="%1.1"/>
      <w:lvlJc w:val="left"/>
      <w:pPr>
        <w:ind w:left="0" w:firstLine="418"/>
      </w:pPr>
      <w:rPr>
        <w:rFonts w:ascii="Times New Roman" w:hAnsi="Times New Roman" w:hint="default"/>
        <w:b w:val="0"/>
        <w:i w:val="0"/>
        <w:color w:val="auto"/>
        <w:sz w:val="24"/>
      </w:rPr>
    </w:lvl>
    <w:lvl w:ilvl="1">
      <w:start w:val="1"/>
      <w:numFmt w:val="lowerLetter"/>
      <w:lvlText w:val="%1%2."/>
      <w:lvlJc w:val="left"/>
      <w:pPr>
        <w:ind w:left="662" w:firstLine="418"/>
      </w:pPr>
      <w:rPr>
        <w:rFonts w:ascii="Times New Roman" w:hAnsi="Times New Roman" w:hint="default"/>
        <w:b w:val="0"/>
        <w:i w:val="0"/>
        <w:color w:val="auto"/>
        <w:sz w:val="24"/>
      </w:rPr>
    </w:lvl>
    <w:lvl w:ilvl="2">
      <w:start w:val="1"/>
      <w:numFmt w:val="lowerRoman"/>
      <w:lvlText w:val="%3."/>
      <w:lvlJc w:val="right"/>
      <w:pPr>
        <w:ind w:left="1324" w:firstLine="418"/>
      </w:pPr>
      <w:rPr>
        <w:rFonts w:ascii="Times" w:hAnsi="Times" w:hint="default"/>
        <w:b w:val="0"/>
        <w:i w:val="0"/>
        <w:color w:val="auto"/>
        <w:sz w:val="24"/>
      </w:rPr>
    </w:lvl>
    <w:lvl w:ilvl="3">
      <w:start w:val="1"/>
      <w:numFmt w:val="decimal"/>
      <w:lvlText w:val="%4."/>
      <w:lvlJc w:val="left"/>
      <w:pPr>
        <w:ind w:left="1986" w:firstLine="418"/>
      </w:pPr>
      <w:rPr>
        <w:rFonts w:hint="default"/>
      </w:rPr>
    </w:lvl>
    <w:lvl w:ilvl="4">
      <w:start w:val="1"/>
      <w:numFmt w:val="lowerLetter"/>
      <w:lvlText w:val="%5."/>
      <w:lvlJc w:val="left"/>
      <w:pPr>
        <w:ind w:left="2648" w:firstLine="418"/>
      </w:pPr>
      <w:rPr>
        <w:rFonts w:hint="default"/>
      </w:rPr>
    </w:lvl>
    <w:lvl w:ilvl="5">
      <w:start w:val="1"/>
      <w:numFmt w:val="lowerRoman"/>
      <w:lvlText w:val="%6."/>
      <w:lvlJc w:val="right"/>
      <w:pPr>
        <w:ind w:left="3310" w:firstLine="418"/>
      </w:pPr>
      <w:rPr>
        <w:rFonts w:hint="default"/>
      </w:rPr>
    </w:lvl>
    <w:lvl w:ilvl="6">
      <w:start w:val="1"/>
      <w:numFmt w:val="decimal"/>
      <w:lvlText w:val="%7."/>
      <w:lvlJc w:val="left"/>
      <w:pPr>
        <w:ind w:left="3972" w:firstLine="418"/>
      </w:pPr>
      <w:rPr>
        <w:rFonts w:hint="default"/>
      </w:rPr>
    </w:lvl>
    <w:lvl w:ilvl="7">
      <w:start w:val="1"/>
      <w:numFmt w:val="lowerLetter"/>
      <w:lvlText w:val="%8."/>
      <w:lvlJc w:val="left"/>
      <w:pPr>
        <w:ind w:left="4634" w:firstLine="418"/>
      </w:pPr>
      <w:rPr>
        <w:rFonts w:hint="default"/>
      </w:rPr>
    </w:lvl>
    <w:lvl w:ilvl="8">
      <w:start w:val="1"/>
      <w:numFmt w:val="lowerRoman"/>
      <w:lvlText w:val="%9."/>
      <w:lvlJc w:val="right"/>
      <w:pPr>
        <w:ind w:left="5296" w:firstLine="418"/>
      </w:pPr>
      <w:rPr>
        <w:rFonts w:hint="default"/>
      </w:rPr>
    </w:lvl>
  </w:abstractNum>
  <w:abstractNum w:abstractNumId="39" w15:restartNumberingAfterBreak="0">
    <w:nsid w:val="10791551"/>
    <w:multiLevelType w:val="hybridMultilevel"/>
    <w:tmpl w:val="5DC02470"/>
    <w:lvl w:ilvl="0" w:tplc="C2E2E91C">
      <w:start w:val="1"/>
      <w:numFmt w:val="upperLetter"/>
      <w:lvlText w:val="%1."/>
      <w:lvlJc w:val="left"/>
      <w:pPr>
        <w:ind w:left="1066" w:hanging="360"/>
      </w:pPr>
      <w:rPr>
        <w:rFonts w:ascii="Times" w:hAnsi="Times" w:hint="default"/>
        <w:b/>
        <w:i w:val="0"/>
        <w:sz w:val="28"/>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0" w15:restartNumberingAfterBreak="0">
    <w:nsid w:val="107A51D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1482865"/>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16D32E8"/>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0"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130D1069"/>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31C5FC4"/>
    <w:multiLevelType w:val="hybridMultilevel"/>
    <w:tmpl w:val="6A82629E"/>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132238A6"/>
    <w:multiLevelType w:val="hybridMultilevel"/>
    <w:tmpl w:val="192ADF9E"/>
    <w:lvl w:ilvl="0" w:tplc="D8386DD0">
      <w:start w:val="1"/>
      <w:numFmt w:val="lowerRoman"/>
      <w:lvlText w:val="%1."/>
      <w:lvlJc w:val="right"/>
      <w:pPr>
        <w:ind w:left="720" w:hanging="360"/>
      </w:pPr>
      <w:rPr>
        <w:rFonts w:ascii="Times New Roman" w:hAnsi="Times New Roman"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3914D36"/>
    <w:multiLevelType w:val="hybridMultilevel"/>
    <w:tmpl w:val="A8FC5DC6"/>
    <w:lvl w:ilvl="0" w:tplc="EEAE116E">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6155556"/>
    <w:multiLevelType w:val="hybridMultilevel"/>
    <w:tmpl w:val="0824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64765D6"/>
    <w:multiLevelType w:val="hybridMultilevel"/>
    <w:tmpl w:val="2108A80C"/>
    <w:lvl w:ilvl="0" w:tplc="B3ECF64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171A63E7"/>
    <w:multiLevelType w:val="multilevel"/>
    <w:tmpl w:val="E5F20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17AC60E2"/>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66" w15:restartNumberingAfterBreak="0">
    <w:nsid w:val="19004B51"/>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192F539C"/>
    <w:multiLevelType w:val="hybridMultilevel"/>
    <w:tmpl w:val="65FE1710"/>
    <w:lvl w:ilvl="0" w:tplc="C2F81788">
      <w:start w:val="1"/>
      <w:numFmt w:val="lowerLetter"/>
      <w:lvlText w:val="(%1)"/>
      <w:lvlJc w:val="left"/>
      <w:pPr>
        <w:ind w:left="163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A7B1CE6"/>
    <w:multiLevelType w:val="hybridMultilevel"/>
    <w:tmpl w:val="73945474"/>
    <w:lvl w:ilvl="0" w:tplc="309AD4B2">
      <w:start w:val="1"/>
      <w:numFmt w:val="lowerLetter"/>
      <w:lvlText w:val="(%1)"/>
      <w:lvlJc w:val="left"/>
      <w:pPr>
        <w:ind w:left="1221" w:hanging="360"/>
      </w:pPr>
      <w:rPr>
        <w:rFonts w:ascii="Times New Roman" w:hAnsi="Times New Roman" w:hint="default"/>
        <w:b w:val="0"/>
        <w:i w:val="0"/>
        <w:sz w:val="24"/>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69" w15:restartNumberingAfterBreak="0">
    <w:nsid w:val="1AAF6979"/>
    <w:multiLevelType w:val="multilevel"/>
    <w:tmpl w:val="FE70B320"/>
    <w:lvl w:ilvl="0">
      <w:start w:val="23"/>
      <w:numFmt w:val="decimal"/>
      <w:lvlText w:val="%1."/>
      <w:lvlJc w:val="left"/>
      <w:pPr>
        <w:ind w:left="377" w:hanging="360"/>
      </w:pPr>
      <w:rPr>
        <w:rFonts w:cs="Times New Roman" w:hint="default"/>
      </w:rPr>
    </w:lvl>
    <w:lvl w:ilvl="1">
      <w:start w:val="1"/>
      <w:numFmt w:val="decimal"/>
      <w:lvlText w:val="23.%2"/>
      <w:lvlJc w:val="left"/>
      <w:pPr>
        <w:ind w:left="377" w:hanging="360"/>
      </w:pPr>
      <w:rPr>
        <w:rFonts w:cs="Times New Roman" w:hint="default"/>
      </w:rPr>
    </w:lvl>
    <w:lvl w:ilvl="2">
      <w:start w:val="1"/>
      <w:numFmt w:val="decimal"/>
      <w:isLgl/>
      <w:lvlText w:val="%1.%2.%3"/>
      <w:lvlJc w:val="left"/>
      <w:pPr>
        <w:ind w:left="737" w:hanging="720"/>
      </w:pPr>
      <w:rPr>
        <w:rFonts w:cs="Times New Roman" w:hint="default"/>
      </w:rPr>
    </w:lvl>
    <w:lvl w:ilvl="3">
      <w:start w:val="1"/>
      <w:numFmt w:val="decimal"/>
      <w:isLgl/>
      <w:lvlText w:val="%1.%2.%3.%4"/>
      <w:lvlJc w:val="left"/>
      <w:pPr>
        <w:ind w:left="737" w:hanging="720"/>
      </w:pPr>
      <w:rPr>
        <w:rFonts w:cs="Times New Roman" w:hint="default"/>
      </w:rPr>
    </w:lvl>
    <w:lvl w:ilvl="4">
      <w:start w:val="1"/>
      <w:numFmt w:val="decimal"/>
      <w:isLgl/>
      <w:lvlText w:val="%1.%2.%3.%4.%5"/>
      <w:lvlJc w:val="left"/>
      <w:pPr>
        <w:ind w:left="1097" w:hanging="1080"/>
      </w:pPr>
      <w:rPr>
        <w:rFonts w:cs="Times New Roman" w:hint="default"/>
      </w:rPr>
    </w:lvl>
    <w:lvl w:ilvl="5">
      <w:start w:val="1"/>
      <w:numFmt w:val="decimal"/>
      <w:isLgl/>
      <w:lvlText w:val="%1.%2.%3.%4.%5.%6"/>
      <w:lvlJc w:val="left"/>
      <w:pPr>
        <w:ind w:left="1097" w:hanging="1080"/>
      </w:pPr>
      <w:rPr>
        <w:rFonts w:cs="Times New Roman" w:hint="default"/>
      </w:rPr>
    </w:lvl>
    <w:lvl w:ilvl="6">
      <w:start w:val="1"/>
      <w:numFmt w:val="decimal"/>
      <w:isLgl/>
      <w:lvlText w:val="%1.%2.%3.%4.%5.%6.%7"/>
      <w:lvlJc w:val="left"/>
      <w:pPr>
        <w:ind w:left="1457" w:hanging="1440"/>
      </w:pPr>
      <w:rPr>
        <w:rFonts w:cs="Times New Roman" w:hint="default"/>
      </w:rPr>
    </w:lvl>
    <w:lvl w:ilvl="7">
      <w:start w:val="1"/>
      <w:numFmt w:val="decimal"/>
      <w:isLgl/>
      <w:lvlText w:val="%1.%2.%3.%4.%5.%6.%7.%8"/>
      <w:lvlJc w:val="left"/>
      <w:pPr>
        <w:ind w:left="1457" w:hanging="1440"/>
      </w:pPr>
      <w:rPr>
        <w:rFonts w:cs="Times New Roman" w:hint="default"/>
      </w:rPr>
    </w:lvl>
    <w:lvl w:ilvl="8">
      <w:start w:val="1"/>
      <w:numFmt w:val="decimal"/>
      <w:isLgl/>
      <w:lvlText w:val="%1.%2.%3.%4.%5.%6.%7.%8.%9"/>
      <w:lvlJc w:val="left"/>
      <w:pPr>
        <w:ind w:left="1817" w:hanging="1800"/>
      </w:pPr>
      <w:rPr>
        <w:rFonts w:cs="Times New Roman" w:hint="default"/>
      </w:rPr>
    </w:lvl>
  </w:abstractNum>
  <w:abstractNum w:abstractNumId="70" w15:restartNumberingAfterBreak="0">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1C3D7EFF"/>
    <w:multiLevelType w:val="hybridMultilevel"/>
    <w:tmpl w:val="4A786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1C9834F4"/>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76"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77" w15:restartNumberingAfterBreak="0">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1D61515C"/>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1" w15:restartNumberingAfterBreak="0">
    <w:nsid w:val="1D876E56"/>
    <w:multiLevelType w:val="hybridMultilevel"/>
    <w:tmpl w:val="5ABA2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D950E58"/>
    <w:multiLevelType w:val="multilevel"/>
    <w:tmpl w:val="FAA2C51C"/>
    <w:lvl w:ilvl="0">
      <w:start w:val="1"/>
      <w:numFmt w:val="decimal"/>
      <w:pStyle w:val="Heading3"/>
      <w:lvlText w:val="%1."/>
      <w:lvlJc w:val="left"/>
      <w:pPr>
        <w:ind w:left="720" w:hanging="720"/>
      </w:pPr>
      <w:rPr>
        <w:rFonts w:hint="default"/>
        <w:b w:val="0"/>
        <w:bCs/>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3" w15:restartNumberingAfterBreak="0">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1DF57EBC"/>
    <w:multiLevelType w:val="hybridMultilevel"/>
    <w:tmpl w:val="73945474"/>
    <w:lvl w:ilvl="0" w:tplc="309AD4B2">
      <w:start w:val="1"/>
      <w:numFmt w:val="lowerLetter"/>
      <w:lvlText w:val="(%1)"/>
      <w:lvlJc w:val="left"/>
      <w:pPr>
        <w:ind w:left="1221" w:hanging="360"/>
      </w:pPr>
      <w:rPr>
        <w:rFonts w:ascii="Times New Roman" w:hAnsi="Times New Roman" w:hint="default"/>
        <w:b w:val="0"/>
        <w:i w:val="0"/>
        <w:sz w:val="24"/>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85"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86"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87" w15:restartNumberingAfterBreak="0">
    <w:nsid w:val="1F5359C1"/>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F65126E"/>
    <w:multiLevelType w:val="multilevel"/>
    <w:tmpl w:val="1806F774"/>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b w:val="0"/>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89" w15:restartNumberingAfterBreak="0">
    <w:nsid w:val="1F7742F9"/>
    <w:multiLevelType w:val="multilevel"/>
    <w:tmpl w:val="BD42005A"/>
    <w:lvl w:ilvl="0">
      <w:start w:val="1"/>
      <w:numFmt w:val="decimal"/>
      <w:lvlText w:val="%1."/>
      <w:lvlJc w:val="right"/>
      <w:pPr>
        <w:ind w:left="720" w:hanging="360"/>
      </w:pPr>
      <w:rPr>
        <w:rFonts w:hint="default"/>
        <w:b w:val="0"/>
        <w:bCs w:val="0"/>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1FC44707"/>
    <w:multiLevelType w:val="hybridMultilevel"/>
    <w:tmpl w:val="E55EF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92" w15:restartNumberingAfterBreak="0">
    <w:nsid w:val="20D24A8C"/>
    <w:multiLevelType w:val="hybridMultilevel"/>
    <w:tmpl w:val="1D7EC690"/>
    <w:lvl w:ilvl="0" w:tplc="241A51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0ED670A"/>
    <w:multiLevelType w:val="hybridMultilevel"/>
    <w:tmpl w:val="7D825828"/>
    <w:lvl w:ilvl="0" w:tplc="678E447E">
      <w:start w:val="1"/>
      <w:numFmt w:val="lowerLetter"/>
      <w:lvlText w:val="(%1)"/>
      <w:lvlJc w:val="left"/>
      <w:pPr>
        <w:ind w:left="912" w:hanging="360"/>
      </w:pPr>
      <w:rPr>
        <w:rFonts w:cs="Times New Roman"/>
        <w:i w:val="0"/>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94"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220A1518"/>
    <w:multiLevelType w:val="hybridMultilevel"/>
    <w:tmpl w:val="497EF272"/>
    <w:lvl w:ilvl="0" w:tplc="9E9C319A">
      <w:start w:val="1"/>
      <w:numFmt w:val="lowerLetter"/>
      <w:lvlText w:val="(%1)"/>
      <w:lvlJc w:val="left"/>
      <w:pPr>
        <w:ind w:left="72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22653471"/>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23A366CB"/>
    <w:multiLevelType w:val="hybridMultilevel"/>
    <w:tmpl w:val="7BFA985E"/>
    <w:lvl w:ilvl="0" w:tplc="6D9424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4645052"/>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24A32EE4"/>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256B2D43"/>
    <w:multiLevelType w:val="multilevel"/>
    <w:tmpl w:val="B83ED2B0"/>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25CA7FEB"/>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81858C4"/>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09" w15:restartNumberingAfterBreak="0">
    <w:nsid w:val="282C67E4"/>
    <w:multiLevelType w:val="multilevel"/>
    <w:tmpl w:val="D5AE278A"/>
    <w:lvl w:ilvl="0">
      <w:start w:val="1"/>
      <w:numFmt w:val="decimal"/>
      <w:lvlText w:val="%1."/>
      <w:lvlJc w:val="left"/>
      <w:pPr>
        <w:ind w:left="36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28D769CA"/>
    <w:multiLevelType w:val="hybridMultilevel"/>
    <w:tmpl w:val="66CAC7E2"/>
    <w:lvl w:ilvl="0" w:tplc="B56698B0">
      <w:start w:val="1"/>
      <w:numFmt w:val="lowerLetter"/>
      <w:lvlText w:val="(%1)"/>
      <w:lvlJc w:val="left"/>
      <w:pPr>
        <w:ind w:left="2423" w:hanging="360"/>
      </w:pPr>
      <w:rPr>
        <w:rFonts w:hint="default"/>
      </w:r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111"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8F46278"/>
    <w:multiLevelType w:val="hybridMultilevel"/>
    <w:tmpl w:val="73945474"/>
    <w:lvl w:ilvl="0" w:tplc="309AD4B2">
      <w:start w:val="1"/>
      <w:numFmt w:val="lowerLetter"/>
      <w:lvlText w:val="(%1)"/>
      <w:lvlJc w:val="left"/>
      <w:pPr>
        <w:ind w:left="1221" w:hanging="360"/>
      </w:pPr>
      <w:rPr>
        <w:rFonts w:ascii="Times New Roman" w:hAnsi="Times New Roman" w:hint="default"/>
        <w:b w:val="0"/>
        <w:i w:val="0"/>
        <w:sz w:val="24"/>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13" w15:restartNumberingAfterBreak="0">
    <w:nsid w:val="293C1CF2"/>
    <w:multiLevelType w:val="hybridMultilevel"/>
    <w:tmpl w:val="65FE1710"/>
    <w:lvl w:ilvl="0" w:tplc="C2F81788">
      <w:start w:val="1"/>
      <w:numFmt w:val="lowerLetter"/>
      <w:lvlText w:val="(%1)"/>
      <w:lvlJc w:val="left"/>
      <w:pPr>
        <w:ind w:left="163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9531CBC"/>
    <w:multiLevelType w:val="hybridMultilevel"/>
    <w:tmpl w:val="E4F643B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9BD6BCC"/>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2A832FC1"/>
    <w:multiLevelType w:val="multilevel"/>
    <w:tmpl w:val="7FCAD630"/>
    <w:lvl w:ilvl="0">
      <w:start w:val="2"/>
      <w:numFmt w:val="decimal"/>
      <w:lvlText w:val="%1"/>
      <w:lvlJc w:val="left"/>
      <w:pPr>
        <w:ind w:left="360" w:hanging="360"/>
      </w:pPr>
      <w:rPr>
        <w:rFonts w:hint="default"/>
        <w:b w:val="0"/>
        <w:sz w:val="24"/>
      </w:rPr>
    </w:lvl>
    <w:lvl w:ilvl="1">
      <w:start w:val="1"/>
      <w:numFmt w:val="decimal"/>
      <w:lvlText w:val="%1.%2"/>
      <w:lvlJc w:val="left"/>
      <w:pPr>
        <w:ind w:left="960" w:hanging="360"/>
      </w:pPr>
      <w:rPr>
        <w:rFonts w:hint="default"/>
        <w:b w:val="0"/>
        <w:sz w:val="24"/>
      </w:rPr>
    </w:lvl>
    <w:lvl w:ilvl="2">
      <w:start w:val="1"/>
      <w:numFmt w:val="decimal"/>
      <w:lvlText w:val="%1.%2.%3"/>
      <w:lvlJc w:val="left"/>
      <w:pPr>
        <w:ind w:left="1920" w:hanging="720"/>
      </w:pPr>
      <w:rPr>
        <w:rFonts w:hint="default"/>
        <w:b w:val="0"/>
        <w:sz w:val="24"/>
      </w:rPr>
    </w:lvl>
    <w:lvl w:ilvl="3">
      <w:start w:val="1"/>
      <w:numFmt w:val="decimal"/>
      <w:lvlText w:val="%1.%2.%3.%4"/>
      <w:lvlJc w:val="left"/>
      <w:pPr>
        <w:ind w:left="2880" w:hanging="1080"/>
      </w:pPr>
      <w:rPr>
        <w:rFonts w:hint="default"/>
        <w:b w:val="0"/>
        <w:sz w:val="24"/>
      </w:rPr>
    </w:lvl>
    <w:lvl w:ilvl="4">
      <w:start w:val="1"/>
      <w:numFmt w:val="decimal"/>
      <w:lvlText w:val="%1.%2.%3.%4.%5"/>
      <w:lvlJc w:val="left"/>
      <w:pPr>
        <w:ind w:left="3480" w:hanging="1080"/>
      </w:pPr>
      <w:rPr>
        <w:rFonts w:hint="default"/>
        <w:b w:val="0"/>
        <w:sz w:val="24"/>
      </w:rPr>
    </w:lvl>
    <w:lvl w:ilvl="5">
      <w:start w:val="1"/>
      <w:numFmt w:val="decimal"/>
      <w:lvlText w:val="%1.%2.%3.%4.%5.%6"/>
      <w:lvlJc w:val="left"/>
      <w:pPr>
        <w:ind w:left="4440" w:hanging="1440"/>
      </w:pPr>
      <w:rPr>
        <w:rFonts w:hint="default"/>
        <w:b w:val="0"/>
        <w:sz w:val="24"/>
      </w:rPr>
    </w:lvl>
    <w:lvl w:ilvl="6">
      <w:start w:val="1"/>
      <w:numFmt w:val="decimal"/>
      <w:lvlText w:val="%1.%2.%3.%4.%5.%6.%7"/>
      <w:lvlJc w:val="left"/>
      <w:pPr>
        <w:ind w:left="5040" w:hanging="1440"/>
      </w:pPr>
      <w:rPr>
        <w:rFonts w:hint="default"/>
        <w:b w:val="0"/>
        <w:sz w:val="24"/>
      </w:rPr>
    </w:lvl>
    <w:lvl w:ilvl="7">
      <w:start w:val="1"/>
      <w:numFmt w:val="decimal"/>
      <w:lvlText w:val="%1.%2.%3.%4.%5.%6.%7.%8"/>
      <w:lvlJc w:val="left"/>
      <w:pPr>
        <w:ind w:left="6000" w:hanging="1800"/>
      </w:pPr>
      <w:rPr>
        <w:rFonts w:hint="default"/>
        <w:b w:val="0"/>
        <w:sz w:val="24"/>
      </w:rPr>
    </w:lvl>
    <w:lvl w:ilvl="8">
      <w:start w:val="1"/>
      <w:numFmt w:val="decimal"/>
      <w:lvlText w:val="%1.%2.%3.%4.%5.%6.%7.%8.%9"/>
      <w:lvlJc w:val="left"/>
      <w:pPr>
        <w:ind w:left="6960" w:hanging="2160"/>
      </w:pPr>
      <w:rPr>
        <w:rFonts w:hint="default"/>
        <w:b w:val="0"/>
        <w:sz w:val="24"/>
      </w:rPr>
    </w:lvl>
  </w:abstractNum>
  <w:abstractNum w:abstractNumId="117" w15:restartNumberingAfterBreak="0">
    <w:nsid w:val="2AC323DF"/>
    <w:multiLevelType w:val="hybridMultilevel"/>
    <w:tmpl w:val="66CAC7E2"/>
    <w:lvl w:ilvl="0" w:tplc="B56698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8"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AF65C91"/>
    <w:multiLevelType w:val="multilevel"/>
    <w:tmpl w:val="5C103914"/>
    <w:lvl w:ilvl="0">
      <w:start w:val="1"/>
      <w:numFmt w:val="decimal"/>
      <w:lvlText w:val="%1."/>
      <w:lvlJc w:val="left"/>
      <w:pPr>
        <w:ind w:left="720" w:hanging="360"/>
      </w:pPr>
      <w:rPr>
        <w:rFonts w:ascii="Times New Roman" w:hAnsi="Times New Roman" w:hint="default"/>
        <w:b w:val="0"/>
        <w:i w:val="0"/>
        <w:color w:val="auto"/>
        <w:sz w:val="32"/>
      </w:rPr>
    </w:lvl>
    <w:lvl w:ilvl="1">
      <w:start w:val="2"/>
      <w:numFmt w:val="decimal"/>
      <w:isLgl/>
      <w:lvlText w:val="%1.%2"/>
      <w:lvlJc w:val="left"/>
      <w:pPr>
        <w:ind w:left="791"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728" w:hanging="1800"/>
      </w:pPr>
      <w:rPr>
        <w:rFonts w:hint="default"/>
      </w:rPr>
    </w:lvl>
  </w:abstractNum>
  <w:abstractNum w:abstractNumId="121" w15:restartNumberingAfterBreak="0">
    <w:nsid w:val="2B755546"/>
    <w:multiLevelType w:val="hybridMultilevel"/>
    <w:tmpl w:val="5642777E"/>
    <w:lvl w:ilvl="0" w:tplc="51664DDC">
      <w:start w:val="6"/>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B9F3E05"/>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2BCB4732"/>
    <w:multiLevelType w:val="multilevel"/>
    <w:tmpl w:val="9DE00090"/>
    <w:lvl w:ilvl="0">
      <w:start w:val="2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4" w15:restartNumberingAfterBreak="0">
    <w:nsid w:val="2C976406"/>
    <w:multiLevelType w:val="hybridMultilevel"/>
    <w:tmpl w:val="F326B234"/>
    <w:lvl w:ilvl="0" w:tplc="FA9CDAA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2CC257E7"/>
    <w:multiLevelType w:val="hybridMultilevel"/>
    <w:tmpl w:val="E4F643B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D625337"/>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2D8C10A6"/>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EB0576A"/>
    <w:multiLevelType w:val="multilevel"/>
    <w:tmpl w:val="5874F68C"/>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30" w15:restartNumberingAfterBreak="0">
    <w:nsid w:val="2EDC7897"/>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2F557AC7"/>
    <w:multiLevelType w:val="hybridMultilevel"/>
    <w:tmpl w:val="FF88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F7D1D8A"/>
    <w:multiLevelType w:val="hybridMultilevel"/>
    <w:tmpl w:val="CCC6797C"/>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0BF4EF5"/>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7" w15:restartNumberingAfterBreak="0">
    <w:nsid w:val="310D7795"/>
    <w:multiLevelType w:val="multilevel"/>
    <w:tmpl w:val="060C4EE0"/>
    <w:lvl w:ilvl="0">
      <w:start w:val="1"/>
      <w:numFmt w:val="decimal"/>
      <w:pStyle w:val="HeadingCCLS3"/>
      <w:lvlText w:val="%1."/>
      <w:lvlJc w:val="left"/>
      <w:pPr>
        <w:ind w:left="360" w:hanging="360"/>
      </w:pPr>
    </w:lvl>
    <w:lvl w:ilvl="1">
      <w:start w:val="1"/>
      <w:numFmt w:val="decimal"/>
      <w:pStyle w:val="CCLSSubclauses"/>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31C76A5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26F0B72"/>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4"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40E4096"/>
    <w:multiLevelType w:val="hybridMultilevel"/>
    <w:tmpl w:val="192ADF9E"/>
    <w:lvl w:ilvl="0" w:tplc="D8386DD0">
      <w:start w:val="1"/>
      <w:numFmt w:val="lowerRoman"/>
      <w:lvlText w:val="%1."/>
      <w:lvlJc w:val="right"/>
      <w:pPr>
        <w:ind w:left="720" w:hanging="360"/>
      </w:pPr>
      <w:rPr>
        <w:rFonts w:ascii="Times New Roman" w:hAnsi="Times New Roman"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34F14B92"/>
    <w:multiLevelType w:val="multilevel"/>
    <w:tmpl w:val="EE1EAC5E"/>
    <w:lvl w:ilvl="0">
      <w:start w:val="1"/>
      <w:numFmt w:val="decimal"/>
      <w:lvlText w:val="%1."/>
      <w:lvlJc w:val="left"/>
      <w:pPr>
        <w:ind w:left="2880" w:hanging="360"/>
      </w:pPr>
    </w:lvl>
    <w:lvl w:ilvl="1">
      <w:start w:val="4"/>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49"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58449B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5A96239"/>
    <w:multiLevelType w:val="multilevel"/>
    <w:tmpl w:val="DB90AB3E"/>
    <w:lvl w:ilvl="0">
      <w:start w:val="1"/>
      <w:numFmt w:val="lowerRoman"/>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2"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4" w15:restartNumberingAfterBreak="0">
    <w:nsid w:val="37C71A9D"/>
    <w:multiLevelType w:val="multilevel"/>
    <w:tmpl w:val="7C4C0E14"/>
    <w:lvl w:ilvl="0">
      <w:start w:val="1"/>
      <w:numFmt w:val="decimal"/>
      <w:lvlText w:val="%1."/>
      <w:lvlJc w:val="left"/>
      <w:pPr>
        <w:ind w:left="720" w:hanging="360"/>
      </w:pPr>
      <w:rPr>
        <w:rFonts w:ascii="Times New Roman" w:hAnsi="Times New Roman" w:hint="default"/>
        <w:b/>
        <w:bCs/>
        <w:i w:val="0"/>
        <w:color w:val="auto"/>
        <w:sz w:val="32"/>
      </w:rPr>
    </w:lvl>
    <w:lvl w:ilvl="1">
      <w:start w:val="1"/>
      <w:numFmt w:val="decimal"/>
      <w:isLgl/>
      <w:lvlText w:val="%1.%2"/>
      <w:lvlJc w:val="left"/>
      <w:pPr>
        <w:ind w:left="791" w:hanging="360"/>
      </w:pPr>
      <w:rPr>
        <w:rFonts w:hint="default"/>
        <w:b w:val="0"/>
        <w:bCs w:val="0"/>
        <w:i w:val="0"/>
        <w:iCs/>
      </w:rPr>
    </w:lvl>
    <w:lvl w:ilvl="2">
      <w:start w:val="1"/>
      <w:numFmt w:val="decimal"/>
      <w:isLgl/>
      <w:lvlText w:val="%1.%2.%3"/>
      <w:lvlJc w:val="left"/>
      <w:pPr>
        <w:ind w:left="1222"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728" w:hanging="1800"/>
      </w:pPr>
      <w:rPr>
        <w:rFonts w:hint="default"/>
      </w:rPr>
    </w:lvl>
  </w:abstractNum>
  <w:abstractNum w:abstractNumId="155" w15:restartNumberingAfterBreak="0">
    <w:nsid w:val="382A71A7"/>
    <w:multiLevelType w:val="hybridMultilevel"/>
    <w:tmpl w:val="AADA0DD8"/>
    <w:lvl w:ilvl="0" w:tplc="47D64A7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394C5514"/>
    <w:multiLevelType w:val="hybridMultilevel"/>
    <w:tmpl w:val="547EC130"/>
    <w:lvl w:ilvl="0" w:tplc="47D64A7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59" w15:restartNumberingAfterBreak="0">
    <w:nsid w:val="39CF7873"/>
    <w:multiLevelType w:val="hybridMultilevel"/>
    <w:tmpl w:val="793A0840"/>
    <w:lvl w:ilvl="0" w:tplc="AF8033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3A146152"/>
    <w:multiLevelType w:val="hybridMultilevel"/>
    <w:tmpl w:val="8EF6EDA8"/>
    <w:lvl w:ilvl="0" w:tplc="3056B6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2" w15:restartNumberingAfterBreak="0">
    <w:nsid w:val="3B1309B0"/>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3B670C05"/>
    <w:multiLevelType w:val="hybridMultilevel"/>
    <w:tmpl w:val="8078035E"/>
    <w:lvl w:ilvl="0" w:tplc="B3ECF6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CFC5B38"/>
    <w:multiLevelType w:val="hybridMultilevel"/>
    <w:tmpl w:val="7C28AA66"/>
    <w:lvl w:ilvl="0" w:tplc="78000452">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65"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3DEF33D9"/>
    <w:multiLevelType w:val="multilevel"/>
    <w:tmpl w:val="B2888EF8"/>
    <w:lvl w:ilvl="0">
      <w:start w:val="1"/>
      <w:numFmt w:val="decimal"/>
      <w:lvlText w:val="%1."/>
      <w:lvlJc w:val="left"/>
      <w:pPr>
        <w:ind w:left="720" w:hanging="360"/>
      </w:pPr>
      <w:rPr>
        <w:rFonts w:hint="default"/>
        <w:b w:val="0"/>
        <w:i w:val="0"/>
        <w:color w:val="auto"/>
        <w:sz w:val="24"/>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8"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0" w15:restartNumberingAfterBreak="0">
    <w:nsid w:val="3E725A6A"/>
    <w:multiLevelType w:val="hybridMultilevel"/>
    <w:tmpl w:val="B51C9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3ED0762A"/>
    <w:multiLevelType w:val="multilevel"/>
    <w:tmpl w:val="626A08E4"/>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3F210C95"/>
    <w:multiLevelType w:val="hybridMultilevel"/>
    <w:tmpl w:val="2170394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3" w15:restartNumberingAfterBreak="0">
    <w:nsid w:val="3F2F34F9"/>
    <w:multiLevelType w:val="hybridMultilevel"/>
    <w:tmpl w:val="BFA805E4"/>
    <w:lvl w:ilvl="0" w:tplc="B3ECF64E">
      <w:start w:val="1"/>
      <w:numFmt w:val="lowerLetter"/>
      <w:lvlText w:val="(%1)"/>
      <w:lvlJc w:val="left"/>
      <w:pPr>
        <w:ind w:left="1142" w:hanging="360"/>
      </w:pPr>
      <w:rPr>
        <w:rFonts w:hint="default"/>
        <w:b w:val="0"/>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74"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176" w15:restartNumberingAfterBreak="0">
    <w:nsid w:val="40E67949"/>
    <w:multiLevelType w:val="hybridMultilevel"/>
    <w:tmpl w:val="EE42D8B0"/>
    <w:lvl w:ilvl="0" w:tplc="6530656C">
      <w:start w:val="1"/>
      <w:numFmt w:val="decimal"/>
      <w:lvlText w:val="%1."/>
      <w:lvlJc w:val="left"/>
      <w:pPr>
        <w:ind w:left="720" w:hanging="360"/>
      </w:pPr>
      <w:rPr>
        <w:rFonts w:ascii="Times New Roman Bold" w:hAnsi="Times New Roman Bold"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0761C6"/>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1494FEA"/>
    <w:multiLevelType w:val="multilevel"/>
    <w:tmpl w:val="425AE576"/>
    <w:lvl w:ilvl="0">
      <w:start w:val="10"/>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0" w15:restartNumberingAfterBreak="0">
    <w:nsid w:val="41504A0A"/>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418B2D48"/>
    <w:multiLevelType w:val="hybridMultilevel"/>
    <w:tmpl w:val="97E46E18"/>
    <w:lvl w:ilvl="0" w:tplc="AF26C1E2">
      <w:start w:val="7"/>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267294D"/>
    <w:multiLevelType w:val="hybridMultilevel"/>
    <w:tmpl w:val="F54AA6BE"/>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4A703E10">
      <w:start w:val="1"/>
      <w:numFmt w:val="decimal"/>
      <w:lvlText w:val="%3."/>
      <w:lvlJc w:val="left"/>
      <w:pPr>
        <w:ind w:left="1980" w:hanging="360"/>
      </w:pPr>
      <w:rPr>
        <w:rFonts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4269018D"/>
    <w:multiLevelType w:val="multilevel"/>
    <w:tmpl w:val="6266740C"/>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4" w15:restartNumberingAfterBreak="0">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186" w15:restartNumberingAfterBreak="0">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7" w15:restartNumberingAfterBreak="0">
    <w:nsid w:val="42ED33E1"/>
    <w:multiLevelType w:val="multilevel"/>
    <w:tmpl w:val="12B63EBE"/>
    <w:lvl w:ilvl="0">
      <w:start w:val="2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8"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9" w15:restartNumberingAfterBreak="0">
    <w:nsid w:val="4424527C"/>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0"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1" w15:restartNumberingAfterBreak="0">
    <w:nsid w:val="4553320B"/>
    <w:multiLevelType w:val="hybridMultilevel"/>
    <w:tmpl w:val="C0D2E406"/>
    <w:lvl w:ilvl="0" w:tplc="47F4C7C0">
      <w:start w:val="1"/>
      <w:numFmt w:val="decimal"/>
      <w:lvlText w:val="(%1)"/>
      <w:lvlJc w:val="left"/>
      <w:pPr>
        <w:ind w:left="878" w:hanging="360"/>
      </w:pPr>
      <w:rPr>
        <w:rFonts w:hint="default"/>
        <w:i w:val="0"/>
        <w:iCs/>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92" w15:restartNumberingAfterBreak="0">
    <w:nsid w:val="458E18B0"/>
    <w:multiLevelType w:val="hybridMultilevel"/>
    <w:tmpl w:val="D286F70A"/>
    <w:lvl w:ilvl="0" w:tplc="78000452">
      <w:start w:val="1"/>
      <w:numFmt w:val="lowerLetter"/>
      <w:lvlText w:val="(%1)"/>
      <w:lvlJc w:val="left"/>
      <w:pPr>
        <w:ind w:left="825" w:hanging="360"/>
      </w:pPr>
      <w:rPr>
        <w:rFonts w:hint="default"/>
        <w:b w:val="0"/>
        <w:i w:val="0"/>
      </w:rPr>
    </w:lvl>
    <w:lvl w:ilvl="1" w:tplc="A0F09FC4">
      <w:start w:val="1"/>
      <w:numFmt w:val="lowerLetter"/>
      <w:lvlText w:val="(%2)"/>
      <w:lvlJc w:val="left"/>
      <w:pPr>
        <w:ind w:left="1545" w:hanging="360"/>
      </w:pPr>
      <w:rPr>
        <w:rFonts w:hint="default"/>
        <w:b w:val="0"/>
        <w:i w:val="0"/>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3" w15:restartNumberingAfterBreak="0">
    <w:nsid w:val="45B26DE8"/>
    <w:multiLevelType w:val="hybridMultilevel"/>
    <w:tmpl w:val="3B963398"/>
    <w:lvl w:ilvl="0" w:tplc="7800045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46AA34AB"/>
    <w:multiLevelType w:val="multilevel"/>
    <w:tmpl w:val="AE9650CE"/>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1"/>
      <w:numFmt w:val="decimal"/>
      <w:lvlText w:val="9.%2"/>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15:restartNumberingAfterBreak="0">
    <w:nsid w:val="47041A72"/>
    <w:multiLevelType w:val="hybridMultilevel"/>
    <w:tmpl w:val="E4F643B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80E1138"/>
    <w:multiLevelType w:val="multilevel"/>
    <w:tmpl w:val="8F728188"/>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9" w15:restartNumberingAfterBreak="0">
    <w:nsid w:val="484830BA"/>
    <w:multiLevelType w:val="hybridMultilevel"/>
    <w:tmpl w:val="1E20211A"/>
    <w:lvl w:ilvl="0" w:tplc="47D64A7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99D4914"/>
    <w:multiLevelType w:val="hybridMultilevel"/>
    <w:tmpl w:val="766EEAB8"/>
    <w:lvl w:ilvl="0" w:tplc="C2E2E91C">
      <w:start w:val="1"/>
      <w:numFmt w:val="upperLetter"/>
      <w:lvlText w:val="%1."/>
      <w:lvlJc w:val="left"/>
      <w:pPr>
        <w:ind w:left="537" w:hanging="360"/>
      </w:pPr>
      <w:rPr>
        <w:rFonts w:ascii="Times" w:hAnsi="Times" w:hint="default"/>
        <w:b/>
        <w:i w:val="0"/>
        <w:color w:val="auto"/>
        <w:sz w:val="28"/>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01" w15:restartNumberingAfterBreak="0">
    <w:nsid w:val="4A696AC7"/>
    <w:multiLevelType w:val="hybridMultilevel"/>
    <w:tmpl w:val="4288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BA16AC"/>
    <w:multiLevelType w:val="hybridMultilevel"/>
    <w:tmpl w:val="545CA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AD351B9"/>
    <w:multiLevelType w:val="hybridMultilevel"/>
    <w:tmpl w:val="8FBCC3A6"/>
    <w:lvl w:ilvl="0" w:tplc="04090001">
      <w:start w:val="1"/>
      <w:numFmt w:val="bullet"/>
      <w:lvlText w:val=""/>
      <w:lvlJc w:val="left"/>
      <w:pPr>
        <w:ind w:left="1142" w:hanging="360"/>
      </w:pPr>
      <w:rPr>
        <w:rFonts w:ascii="Symbol" w:hAnsi="Symbol" w:hint="default"/>
      </w:rPr>
    </w:lvl>
    <w:lvl w:ilvl="1" w:tplc="04090003">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204" w15:restartNumberingAfterBreak="0">
    <w:nsid w:val="4B5C5C00"/>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5" w15:restartNumberingAfterBreak="0">
    <w:nsid w:val="4B7D48AC"/>
    <w:multiLevelType w:val="hybridMultilevel"/>
    <w:tmpl w:val="455EB7FC"/>
    <w:lvl w:ilvl="0" w:tplc="99860E0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C554CF"/>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4CE0797C"/>
    <w:multiLevelType w:val="hybridMultilevel"/>
    <w:tmpl w:val="73945474"/>
    <w:lvl w:ilvl="0" w:tplc="309AD4B2">
      <w:start w:val="1"/>
      <w:numFmt w:val="lowerLetter"/>
      <w:lvlText w:val="(%1)"/>
      <w:lvlJc w:val="left"/>
      <w:pPr>
        <w:ind w:left="1221" w:hanging="360"/>
      </w:pPr>
      <w:rPr>
        <w:rFonts w:ascii="Times New Roman" w:hAnsi="Times New Roman" w:hint="default"/>
        <w:b w:val="0"/>
        <w:i w:val="0"/>
        <w:sz w:val="24"/>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08" w15:restartNumberingAfterBreak="0">
    <w:nsid w:val="4CE65708"/>
    <w:multiLevelType w:val="hybridMultilevel"/>
    <w:tmpl w:val="2F9E0DDA"/>
    <w:lvl w:ilvl="0" w:tplc="DD908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516D7D"/>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21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2" w15:restartNumberingAfterBreak="0">
    <w:nsid w:val="4DEB642D"/>
    <w:multiLevelType w:val="hybridMultilevel"/>
    <w:tmpl w:val="B8425BC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3" w15:restartNumberingAfterBreak="0">
    <w:nsid w:val="4E445701"/>
    <w:multiLevelType w:val="hybridMultilevel"/>
    <w:tmpl w:val="37B80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5" w15:restartNumberingAfterBreak="0">
    <w:nsid w:val="4EEC0B1A"/>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7"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4F8A3045"/>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9" w15:restartNumberingAfterBreak="0">
    <w:nsid w:val="4FF357F1"/>
    <w:multiLevelType w:val="hybridMultilevel"/>
    <w:tmpl w:val="66CAC7E2"/>
    <w:lvl w:ilvl="0" w:tplc="B56698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0" w15:restartNumberingAfterBreak="0">
    <w:nsid w:val="50CD1C43"/>
    <w:multiLevelType w:val="multilevel"/>
    <w:tmpl w:val="6490630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1" w15:restartNumberingAfterBreak="0">
    <w:nsid w:val="5119749E"/>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13775B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3"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4" w15:restartNumberingAfterBreak="0">
    <w:nsid w:val="51D5197A"/>
    <w:multiLevelType w:val="hybridMultilevel"/>
    <w:tmpl w:val="6368F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15:restartNumberingAfterBreak="0">
    <w:nsid w:val="522815E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8" w15:restartNumberingAfterBreak="0">
    <w:nsid w:val="53C50018"/>
    <w:multiLevelType w:val="hybridMultilevel"/>
    <w:tmpl w:val="931E64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9"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0" w15:restartNumberingAfterBreak="0">
    <w:nsid w:val="550D104C"/>
    <w:multiLevelType w:val="multilevel"/>
    <w:tmpl w:val="B70E407C"/>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decimal"/>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2" w15:restartNumberingAfterBreak="0">
    <w:nsid w:val="55E90A06"/>
    <w:multiLevelType w:val="hybridMultilevel"/>
    <w:tmpl w:val="76E6BB56"/>
    <w:lvl w:ilvl="0" w:tplc="78000452">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33" w15:restartNumberingAfterBreak="0">
    <w:nsid w:val="560B3565"/>
    <w:multiLevelType w:val="hybridMultilevel"/>
    <w:tmpl w:val="60C863A0"/>
    <w:lvl w:ilvl="0" w:tplc="04090019">
      <w:start w:val="1"/>
      <w:numFmt w:val="lowerLetter"/>
      <w:lvlText w:val="%1."/>
      <w:lvlJc w:val="left"/>
      <w:pPr>
        <w:ind w:left="1309" w:hanging="360"/>
      </w:p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234"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35" w15:restartNumberingAfterBreak="0">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6" w15:restartNumberingAfterBreak="0">
    <w:nsid w:val="57121D3D"/>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574F459A"/>
    <w:multiLevelType w:val="multilevel"/>
    <w:tmpl w:val="0ED45A0E"/>
    <w:lvl w:ilvl="0">
      <w:start w:val="1"/>
      <w:numFmt w:val="decimal"/>
      <w:lvlText w:val="%1."/>
      <w:lvlJc w:val="left"/>
      <w:pPr>
        <w:ind w:left="720" w:hanging="360"/>
      </w:pPr>
      <w:rPr>
        <w:rFonts w:ascii="Times New Roman Bold" w:hAnsi="Times New Roman Bold" w:hint="default"/>
        <w:b/>
        <w:i w:val="0"/>
        <w:color w:val="auto"/>
        <w:sz w:val="24"/>
      </w:rPr>
    </w:lvl>
    <w:lvl w:ilvl="1">
      <w:start w:val="2"/>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080" w:hanging="720"/>
      </w:pPr>
      <w:rPr>
        <w:rFonts w:hint="default"/>
        <w:b w:val="0"/>
        <w:i w:val="0"/>
        <w:color w:val="auto"/>
      </w:rPr>
    </w:lvl>
    <w:lvl w:ilvl="4">
      <w:start w:val="1"/>
      <w:numFmt w:val="decimal"/>
      <w:isLgl/>
      <w:lvlText w:val="%1.%2.%3.%4.%5"/>
      <w:lvlJc w:val="left"/>
      <w:pPr>
        <w:ind w:left="1440" w:hanging="1080"/>
      </w:pPr>
      <w:rPr>
        <w:rFonts w:hint="default"/>
        <w:b w:val="0"/>
        <w:i w:val="0"/>
        <w:color w:val="auto"/>
      </w:rPr>
    </w:lvl>
    <w:lvl w:ilvl="5">
      <w:start w:val="1"/>
      <w:numFmt w:val="decimal"/>
      <w:isLgl/>
      <w:lvlText w:val="%1.%2.%3.%4.%5.%6"/>
      <w:lvlJc w:val="left"/>
      <w:pPr>
        <w:ind w:left="1440" w:hanging="1080"/>
      </w:pPr>
      <w:rPr>
        <w:rFonts w:hint="default"/>
        <w:b w:val="0"/>
        <w:i w:val="0"/>
        <w:color w:val="auto"/>
      </w:rPr>
    </w:lvl>
    <w:lvl w:ilvl="6">
      <w:start w:val="1"/>
      <w:numFmt w:val="decimal"/>
      <w:isLgl/>
      <w:lvlText w:val="%1.%2.%3.%4.%5.%6.%7"/>
      <w:lvlJc w:val="left"/>
      <w:pPr>
        <w:ind w:left="1800" w:hanging="1440"/>
      </w:pPr>
      <w:rPr>
        <w:rFonts w:hint="default"/>
        <w:b w:val="0"/>
        <w:i w:val="0"/>
        <w:color w:val="auto"/>
      </w:rPr>
    </w:lvl>
    <w:lvl w:ilvl="7">
      <w:start w:val="1"/>
      <w:numFmt w:val="decimal"/>
      <w:isLgl/>
      <w:lvlText w:val="%1.%2.%3.%4.%5.%6.%7.%8"/>
      <w:lvlJc w:val="left"/>
      <w:pPr>
        <w:ind w:left="1800" w:hanging="1440"/>
      </w:pPr>
      <w:rPr>
        <w:rFonts w:hint="default"/>
        <w:b w:val="0"/>
        <w:i w:val="0"/>
        <w:color w:val="auto"/>
      </w:rPr>
    </w:lvl>
    <w:lvl w:ilvl="8">
      <w:start w:val="1"/>
      <w:numFmt w:val="decimal"/>
      <w:isLgl/>
      <w:lvlText w:val="%1.%2.%3.%4.%5.%6.%7.%8.%9"/>
      <w:lvlJc w:val="left"/>
      <w:pPr>
        <w:ind w:left="2160" w:hanging="1800"/>
      </w:pPr>
      <w:rPr>
        <w:rFonts w:hint="default"/>
        <w:b w:val="0"/>
        <w:i w:val="0"/>
        <w:color w:val="auto"/>
      </w:rPr>
    </w:lvl>
  </w:abstractNum>
  <w:abstractNum w:abstractNumId="239"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78D124F"/>
    <w:multiLevelType w:val="hybridMultilevel"/>
    <w:tmpl w:val="99DC1262"/>
    <w:lvl w:ilvl="0" w:tplc="78EA051A">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2"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57C57666"/>
    <w:multiLevelType w:val="hybridMultilevel"/>
    <w:tmpl w:val="01C8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84F11D6"/>
    <w:multiLevelType w:val="multilevel"/>
    <w:tmpl w:val="694E2E7A"/>
    <w:lvl w:ilvl="0">
      <w:start w:val="1"/>
      <w:numFmt w:val="decimal"/>
      <w:lvlText w:val="%1."/>
      <w:lvlJc w:val="left"/>
      <w:pPr>
        <w:ind w:left="720" w:hanging="360"/>
      </w:pPr>
    </w:lvl>
    <w:lvl w:ilvl="1">
      <w:start w:val="20"/>
      <w:numFmt w:val="decimal"/>
      <w:isLgl/>
      <w:lvlText w:val="%1.%2"/>
      <w:lvlJc w:val="left"/>
      <w:pPr>
        <w:ind w:left="1092" w:hanging="48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836"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4176" w:hanging="1800"/>
      </w:pPr>
      <w:rPr>
        <w:rFonts w:hint="default"/>
      </w:rPr>
    </w:lvl>
  </w:abstractNum>
  <w:abstractNum w:abstractNumId="245"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58782AAE"/>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7" w15:restartNumberingAfterBreak="0">
    <w:nsid w:val="58C95095"/>
    <w:multiLevelType w:val="hybridMultilevel"/>
    <w:tmpl w:val="6A9440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8D7727A"/>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9"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9710A51"/>
    <w:multiLevelType w:val="multilevel"/>
    <w:tmpl w:val="325C5FFC"/>
    <w:lvl w:ilvl="0">
      <w:start w:val="1"/>
      <w:numFmt w:val="decimal"/>
      <w:pStyle w:val="HeadingCCTB3"/>
      <w:lvlText w:val="%1."/>
      <w:lvlJc w:val="left"/>
      <w:pPr>
        <w:ind w:left="360" w:hanging="360"/>
      </w:pPr>
    </w:lvl>
    <w:lvl w:ilvl="1">
      <w:start w:val="1"/>
      <w:numFmt w:val="decimal"/>
      <w:pStyle w:val="CCTBsubclauses"/>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1" w15:restartNumberingAfterBreak="0">
    <w:nsid w:val="59B13634"/>
    <w:multiLevelType w:val="hybridMultilevel"/>
    <w:tmpl w:val="6DE67138"/>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AFC4896"/>
    <w:multiLevelType w:val="multilevel"/>
    <w:tmpl w:val="7604ED80"/>
    <w:lvl w:ilvl="0">
      <w:start w:val="1"/>
      <w:numFmt w:val="decimal"/>
      <w:lvlText w:val="%1."/>
      <w:lvlJc w:val="left"/>
      <w:pPr>
        <w:ind w:left="720" w:hanging="360"/>
      </w:pPr>
      <w:rPr>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3" w15:restartNumberingAfterBreak="0">
    <w:nsid w:val="5B0D5464"/>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5" w15:restartNumberingAfterBreak="0">
    <w:nsid w:val="5BA648CA"/>
    <w:multiLevelType w:val="hybridMultilevel"/>
    <w:tmpl w:val="186076FE"/>
    <w:lvl w:ilvl="0" w:tplc="32A42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5BB20B50"/>
    <w:multiLevelType w:val="hybridMultilevel"/>
    <w:tmpl w:val="66CAC7E2"/>
    <w:lvl w:ilvl="0" w:tplc="B56698B0">
      <w:start w:val="1"/>
      <w:numFmt w:val="lowerLetter"/>
      <w:lvlText w:val="(%1)"/>
      <w:lvlJc w:val="left"/>
      <w:pPr>
        <w:ind w:left="2423" w:hanging="360"/>
      </w:pPr>
      <w:rPr>
        <w:rFonts w:hint="default"/>
      </w:r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257"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9" w15:restartNumberingAfterBreak="0">
    <w:nsid w:val="5C7078EC"/>
    <w:multiLevelType w:val="hybridMultilevel"/>
    <w:tmpl w:val="A83ECECA"/>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CB139CE"/>
    <w:multiLevelType w:val="multilevel"/>
    <w:tmpl w:val="FD30D646"/>
    <w:lvl w:ilvl="0">
      <w:start w:val="19"/>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61" w15:restartNumberingAfterBreak="0">
    <w:nsid w:val="5CF32959"/>
    <w:multiLevelType w:val="hybridMultilevel"/>
    <w:tmpl w:val="A262244E"/>
    <w:lvl w:ilvl="0" w:tplc="4F722D34">
      <w:start w:val="1"/>
      <w:numFmt w:val="lowerLetter"/>
      <w:lvlText w:val="(%1)"/>
      <w:lvlJc w:val="left"/>
      <w:pPr>
        <w:ind w:left="1439" w:hanging="95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62" w15:restartNumberingAfterBreak="0">
    <w:nsid w:val="5D026FBB"/>
    <w:multiLevelType w:val="hybridMultilevel"/>
    <w:tmpl w:val="51C4561A"/>
    <w:lvl w:ilvl="0" w:tplc="678E447E">
      <w:start w:val="1"/>
      <w:numFmt w:val="lowerLetter"/>
      <w:lvlText w:val="(%1)"/>
      <w:lvlJc w:val="left"/>
      <w:pPr>
        <w:ind w:left="1080" w:hanging="360"/>
      </w:pPr>
      <w:rPr>
        <w:rFonts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5D281C88"/>
    <w:multiLevelType w:val="hybridMultilevel"/>
    <w:tmpl w:val="9F3AEA46"/>
    <w:lvl w:ilvl="0" w:tplc="F5A8B17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5D334531"/>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5" w15:restartNumberingAfterBreak="0">
    <w:nsid w:val="5D8571F8"/>
    <w:multiLevelType w:val="hybridMultilevel"/>
    <w:tmpl w:val="6C183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5E873B7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0" w15:restartNumberingAfterBreak="0">
    <w:nsid w:val="5F3C3B8D"/>
    <w:multiLevelType w:val="hybridMultilevel"/>
    <w:tmpl w:val="E4F643B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FA33169"/>
    <w:multiLevelType w:val="hybridMultilevel"/>
    <w:tmpl w:val="85C8B890"/>
    <w:lvl w:ilvl="0" w:tplc="24380008">
      <w:start w:val="1"/>
      <w:numFmt w:val="lowerLetter"/>
      <w:lvlText w:val="(%1)"/>
      <w:lvlJc w:val="left"/>
      <w:pPr>
        <w:tabs>
          <w:tab w:val="num" w:pos="1440"/>
        </w:tabs>
        <w:ind w:left="1440" w:hanging="720"/>
      </w:pPr>
      <w:rPr>
        <w:rFonts w:hint="default"/>
      </w:rPr>
    </w:lvl>
    <w:lvl w:ilvl="1" w:tplc="F14813A4">
      <w:start w:val="1"/>
      <w:numFmt w:val="lowerLetter"/>
      <w:lvlText w:val="(%2)"/>
      <w:lvlJc w:val="left"/>
      <w:pPr>
        <w:ind w:left="1632" w:hanging="552"/>
      </w:pPr>
      <w:rPr>
        <w:rFonts w:hint="default"/>
        <w:b w:val="0"/>
        <w:bCs w:val="0"/>
      </w:r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272"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5FC148D0"/>
    <w:multiLevelType w:val="multilevel"/>
    <w:tmpl w:val="33DE33B0"/>
    <w:lvl w:ilvl="0">
      <w:start w:val="18"/>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5"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76"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613C7ED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8" w15:restartNumberingAfterBreak="0">
    <w:nsid w:val="61A70B8B"/>
    <w:multiLevelType w:val="hybridMultilevel"/>
    <w:tmpl w:val="4B50C594"/>
    <w:lvl w:ilvl="0" w:tplc="678E447E">
      <w:start w:val="1"/>
      <w:numFmt w:val="lowerLetter"/>
      <w:lvlText w:val="(%1)"/>
      <w:lvlJc w:val="left"/>
      <w:pPr>
        <w:ind w:left="780" w:hanging="360"/>
      </w:pPr>
      <w:rPr>
        <w:rFonts w:cs="Times New Roman"/>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9" w15:restartNumberingAfterBreak="0">
    <w:nsid w:val="61D328F9"/>
    <w:multiLevelType w:val="multilevel"/>
    <w:tmpl w:val="DB90AB3E"/>
    <w:lvl w:ilvl="0">
      <w:start w:val="1"/>
      <w:numFmt w:val="lowerRoman"/>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0" w15:restartNumberingAfterBreak="0">
    <w:nsid w:val="61E977B2"/>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82" w15:restartNumberingAfterBreak="0">
    <w:nsid w:val="637B24EC"/>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5"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86" w15:restartNumberingAfterBreak="0">
    <w:nsid w:val="645D0C7A"/>
    <w:multiLevelType w:val="multilevel"/>
    <w:tmpl w:val="3FC021DE"/>
    <w:numStyleLink w:val="FAGPHeader1"/>
  </w:abstractNum>
  <w:abstractNum w:abstractNumId="287"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9" w15:restartNumberingAfterBreak="0">
    <w:nsid w:val="6584479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65A3664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15:restartNumberingAfterBreak="0">
    <w:nsid w:val="65DA38D7"/>
    <w:multiLevelType w:val="hybridMultilevel"/>
    <w:tmpl w:val="879C089C"/>
    <w:lvl w:ilvl="0" w:tplc="B5669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5E31150"/>
    <w:multiLevelType w:val="multilevel"/>
    <w:tmpl w:val="C4F8DF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3" w15:restartNumberingAfterBreak="0">
    <w:nsid w:val="66161F4C"/>
    <w:multiLevelType w:val="hybridMultilevel"/>
    <w:tmpl w:val="BAE8F77A"/>
    <w:lvl w:ilvl="0" w:tplc="47D64A7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65C27A6"/>
    <w:multiLevelType w:val="hybridMultilevel"/>
    <w:tmpl w:val="8B744F06"/>
    <w:lvl w:ilvl="0" w:tplc="FA9CDAA2">
      <w:start w:val="1"/>
      <w:numFmt w:val="lowerRoman"/>
      <w:lvlText w:val="(%1)"/>
      <w:lvlJc w:val="left"/>
      <w:pPr>
        <w:ind w:left="974" w:hanging="360"/>
      </w:pPr>
      <w:rPr>
        <w:rFonts w:hint="default"/>
        <w:b w:val="0"/>
        <w:i w:val="0"/>
        <w:color w:val="auto"/>
        <w:sz w:val="24"/>
      </w:rPr>
    </w:lvl>
    <w:lvl w:ilvl="1" w:tplc="04090019">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295" w15:restartNumberingAfterBreak="0">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6"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7" w15:restartNumberingAfterBreak="0">
    <w:nsid w:val="67516923"/>
    <w:multiLevelType w:val="hybridMultilevel"/>
    <w:tmpl w:val="2A902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8" w15:restartNumberingAfterBreak="0">
    <w:nsid w:val="675D213F"/>
    <w:multiLevelType w:val="hybridMultilevel"/>
    <w:tmpl w:val="D5BAB9AA"/>
    <w:lvl w:ilvl="0" w:tplc="991E9C8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683C1EA4"/>
    <w:multiLevelType w:val="multilevel"/>
    <w:tmpl w:val="39B07148"/>
    <w:lvl w:ilvl="0">
      <w:start w:val="1"/>
      <w:numFmt w:val="decimal"/>
      <w:pStyle w:val="FAHeader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ABHeader"/>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224" w:hanging="504"/>
      </w:pPr>
      <w:rPr>
        <w:rFonts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2" w15:restartNumberingAfterBreak="0">
    <w:nsid w:val="68D87170"/>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69953814"/>
    <w:multiLevelType w:val="hybridMultilevel"/>
    <w:tmpl w:val="FD0AF0EE"/>
    <w:lvl w:ilvl="0" w:tplc="76C4BF66">
      <w:start w:val="1"/>
      <w:numFmt w:val="lowerLetter"/>
      <w:lvlText w:val="(%1)"/>
      <w:lvlJc w:val="left"/>
      <w:pPr>
        <w:ind w:left="1158" w:hanging="360"/>
      </w:pPr>
      <w:rPr>
        <w:rFonts w:cs="Times New Roman"/>
        <w:b/>
        <w:bCs/>
        <w:i w:val="0"/>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305"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6A1C7F4E"/>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7"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8" w15:restartNumberingAfterBreak="0">
    <w:nsid w:val="6A7D7F61"/>
    <w:multiLevelType w:val="hybridMultilevel"/>
    <w:tmpl w:val="142E8666"/>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0" w15:restartNumberingAfterBreak="0">
    <w:nsid w:val="6AC2514A"/>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1"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6C3D2AC4"/>
    <w:multiLevelType w:val="hybridMultilevel"/>
    <w:tmpl w:val="67C6B568"/>
    <w:lvl w:ilvl="0" w:tplc="DA0E03F0">
      <w:start w:val="1"/>
      <w:numFmt w:val="lowerLetter"/>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3" w15:restartNumberingAfterBreak="0">
    <w:nsid w:val="6DCC6D43"/>
    <w:multiLevelType w:val="hybridMultilevel"/>
    <w:tmpl w:val="BE60E5E4"/>
    <w:lvl w:ilvl="0" w:tplc="FF4E1870">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6EA87254"/>
    <w:multiLevelType w:val="multilevel"/>
    <w:tmpl w:val="D61458B0"/>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5" w15:restartNumberingAfterBreak="0">
    <w:nsid w:val="6F0C5C0A"/>
    <w:multiLevelType w:val="hybridMultilevel"/>
    <w:tmpl w:val="6890E646"/>
    <w:lvl w:ilvl="0" w:tplc="B56698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15:restartNumberingAfterBreak="0">
    <w:nsid w:val="70AE068B"/>
    <w:multiLevelType w:val="multilevel"/>
    <w:tmpl w:val="78E8E958"/>
    <w:lvl w:ilvl="0">
      <w:start w:val="1"/>
      <w:numFmt w:val="decimal"/>
      <w:lvlText w:val="%1"/>
      <w:lvlJc w:val="left"/>
      <w:pPr>
        <w:ind w:left="3690" w:hanging="360"/>
      </w:pPr>
      <w:rPr>
        <w:rFonts w:hint="default"/>
      </w:rPr>
    </w:lvl>
    <w:lvl w:ilvl="1">
      <w:start w:val="1"/>
      <w:numFmt w:val="decimal"/>
      <w:lvlText w:val="%1.%2"/>
      <w:lvlJc w:val="left"/>
      <w:pPr>
        <w:ind w:left="607" w:hanging="36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18" w15:restartNumberingAfterBreak="0">
    <w:nsid w:val="710E64BA"/>
    <w:multiLevelType w:val="hybridMultilevel"/>
    <w:tmpl w:val="DA86E562"/>
    <w:lvl w:ilvl="0" w:tplc="26724E5E">
      <w:start w:val="1"/>
      <w:numFmt w:val="low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319" w15:restartNumberingAfterBreak="0">
    <w:nsid w:val="719E054F"/>
    <w:multiLevelType w:val="hybridMultilevel"/>
    <w:tmpl w:val="9EE6454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1FA413C"/>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1" w15:restartNumberingAfterBreak="0">
    <w:nsid w:val="72002767"/>
    <w:multiLevelType w:val="multilevel"/>
    <w:tmpl w:val="638211D0"/>
    <w:lvl w:ilvl="0">
      <w:start w:val="1"/>
      <w:numFmt w:val="decimal"/>
      <w:lvlText w:val="%1."/>
      <w:lvlJc w:val="right"/>
      <w:pPr>
        <w:ind w:left="720" w:hanging="360"/>
      </w:pPr>
      <w:rPr>
        <w:rFonts w:hint="default"/>
        <w:b w:val="0"/>
        <w:bCs w:val="0"/>
        <w:i w:val="0"/>
        <w:i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2" w15:restartNumberingAfterBreak="0">
    <w:nsid w:val="722076B6"/>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4" w15:restartNumberingAfterBreak="0">
    <w:nsid w:val="72417A0C"/>
    <w:multiLevelType w:val="hybridMultilevel"/>
    <w:tmpl w:val="F4807AF0"/>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6"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27" w15:restartNumberingAfterBreak="0">
    <w:nsid w:val="727D77D6"/>
    <w:multiLevelType w:val="hybridMultilevel"/>
    <w:tmpl w:val="3EEE94A0"/>
    <w:lvl w:ilvl="0" w:tplc="AE42CE12">
      <w:start w:val="1"/>
      <w:numFmt w:val="lowerRoman"/>
      <w:lvlText w:val="%1)"/>
      <w:lvlJc w:val="left"/>
      <w:pPr>
        <w:ind w:left="1260" w:hanging="72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8" w15:restartNumberingAfterBreak="0">
    <w:nsid w:val="728246AB"/>
    <w:multiLevelType w:val="hybridMultilevel"/>
    <w:tmpl w:val="890C3676"/>
    <w:lvl w:ilvl="0" w:tplc="22709970">
      <w:start w:val="1"/>
      <w:numFmt w:val="decimal"/>
      <w:lvlText w:val="%1."/>
      <w:lvlJc w:val="left"/>
      <w:pPr>
        <w:ind w:left="900" w:hanging="360"/>
      </w:pPr>
      <w:rPr>
        <w:rFonts w:hint="default"/>
        <w:b w:val="0"/>
        <w:i w:val="0"/>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9"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0" w15:restartNumberingAfterBreak="0">
    <w:nsid w:val="72F56F63"/>
    <w:multiLevelType w:val="multilevel"/>
    <w:tmpl w:val="CAE8DD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1"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4" w15:restartNumberingAfterBreak="0">
    <w:nsid w:val="754F224A"/>
    <w:multiLevelType w:val="hybridMultilevel"/>
    <w:tmpl w:val="C826E26C"/>
    <w:lvl w:ilvl="0" w:tplc="2578EBA8">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5" w15:restartNumberingAfterBreak="0">
    <w:nsid w:val="75AD31C9"/>
    <w:multiLevelType w:val="hybridMultilevel"/>
    <w:tmpl w:val="F4807AF0"/>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75F46090"/>
    <w:multiLevelType w:val="hybridMultilevel"/>
    <w:tmpl w:val="A03EF3AA"/>
    <w:lvl w:ilvl="0" w:tplc="78000452">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37" w15:restartNumberingAfterBreak="0">
    <w:nsid w:val="7608547F"/>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8"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76E336B2"/>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0" w15:restartNumberingAfterBreak="0">
    <w:nsid w:val="77170F59"/>
    <w:multiLevelType w:val="hybridMultilevel"/>
    <w:tmpl w:val="E9E6A47E"/>
    <w:lvl w:ilvl="0" w:tplc="F8D0F47C">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41" w15:restartNumberingAfterBreak="0">
    <w:nsid w:val="772F1B3D"/>
    <w:multiLevelType w:val="hybridMultilevel"/>
    <w:tmpl w:val="C826E26C"/>
    <w:lvl w:ilvl="0" w:tplc="2578EBA8">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2" w15:restartNumberingAfterBreak="0">
    <w:nsid w:val="77A65C99"/>
    <w:multiLevelType w:val="hybridMultilevel"/>
    <w:tmpl w:val="46D83D2C"/>
    <w:lvl w:ilvl="0" w:tplc="FF18C030">
      <w:start w:val="1"/>
      <w:numFmt w:val="decimal"/>
      <w:lvlText w:val="%1."/>
      <w:lvlJc w:val="left"/>
      <w:pPr>
        <w:ind w:left="360" w:hanging="360"/>
      </w:pPr>
      <w:rPr>
        <w:rFonts w:ascii="Andes" w:hAnsi="Andes" w:hint="default"/>
        <w:b w:val="0"/>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pStyle w:val="Head2"/>
      <w:lvlText w:val="%9."/>
      <w:lvlJc w:val="right"/>
      <w:pPr>
        <w:ind w:left="8640" w:hanging="180"/>
      </w:pPr>
    </w:lvl>
  </w:abstractNum>
  <w:abstractNum w:abstractNumId="344" w15:restartNumberingAfterBreak="0">
    <w:nsid w:val="77F120BA"/>
    <w:multiLevelType w:val="hybridMultilevel"/>
    <w:tmpl w:val="186076FE"/>
    <w:lvl w:ilvl="0" w:tplc="32A42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5"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94E05F2"/>
    <w:multiLevelType w:val="hybridMultilevel"/>
    <w:tmpl w:val="9C40AFA2"/>
    <w:lvl w:ilvl="0" w:tplc="60F866D8">
      <w:start w:val="6"/>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7990567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8" w15:restartNumberingAfterBreak="0">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9" w15:restartNumberingAfterBreak="0">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0" w15:restartNumberingAfterBreak="0">
    <w:nsid w:val="7A6C4649"/>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1" w15:restartNumberingAfterBreak="0">
    <w:nsid w:val="7A944F23"/>
    <w:multiLevelType w:val="hybridMultilevel"/>
    <w:tmpl w:val="50AC3DCA"/>
    <w:lvl w:ilvl="0" w:tplc="678E447E">
      <w:start w:val="1"/>
      <w:numFmt w:val="lowerLetter"/>
      <w:lvlText w:val="(%1)"/>
      <w:lvlJc w:val="left"/>
      <w:pPr>
        <w:ind w:left="1080" w:hanging="360"/>
      </w:pPr>
      <w:rPr>
        <w:rFonts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2" w15:restartNumberingAfterBreak="0">
    <w:nsid w:val="7AC80F4C"/>
    <w:multiLevelType w:val="hybridMultilevel"/>
    <w:tmpl w:val="476427C6"/>
    <w:lvl w:ilvl="0" w:tplc="82686E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7AE16F73"/>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4"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5"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7" w15:restartNumberingAfterBreak="0">
    <w:nsid w:val="7BCC0921"/>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8" w15:restartNumberingAfterBreak="0">
    <w:nsid w:val="7C63375A"/>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9"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0"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DC96A9B"/>
    <w:multiLevelType w:val="hybridMultilevel"/>
    <w:tmpl w:val="0056361A"/>
    <w:lvl w:ilvl="0" w:tplc="A11C5376">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7DEE6E4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3" w15:restartNumberingAfterBreak="0">
    <w:nsid w:val="7E3B6952"/>
    <w:multiLevelType w:val="hybridMultilevel"/>
    <w:tmpl w:val="9C92243A"/>
    <w:lvl w:ilvl="0" w:tplc="F29E50A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4"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6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58"/>
  </w:num>
  <w:num w:numId="2">
    <w:abstractNumId w:val="182"/>
  </w:num>
  <w:num w:numId="3">
    <w:abstractNumId w:val="82"/>
  </w:num>
  <w:num w:numId="4">
    <w:abstractNumId w:val="172"/>
  </w:num>
  <w:num w:numId="5">
    <w:abstractNumId w:val="88"/>
  </w:num>
  <w:num w:numId="6">
    <w:abstractNumId w:val="129"/>
  </w:num>
  <w:num w:numId="7">
    <w:abstractNumId w:val="14"/>
  </w:num>
  <w:num w:numId="8">
    <w:abstractNumId w:val="18"/>
  </w:num>
  <w:num w:numId="9">
    <w:abstractNumId w:val="91"/>
  </w:num>
  <w:num w:numId="10">
    <w:abstractNumId w:val="333"/>
  </w:num>
  <w:num w:numId="11">
    <w:abstractNumId w:val="268"/>
  </w:num>
  <w:num w:numId="12">
    <w:abstractNumId w:val="54"/>
  </w:num>
  <w:num w:numId="13">
    <w:abstractNumId w:val="167"/>
  </w:num>
  <w:num w:numId="14">
    <w:abstractNumId w:val="188"/>
  </w:num>
  <w:num w:numId="15">
    <w:abstractNumId w:val="349"/>
  </w:num>
  <w:num w:numId="16">
    <w:abstractNumId w:val="201"/>
  </w:num>
  <w:num w:numId="17">
    <w:abstractNumId w:val="320"/>
  </w:num>
  <w:num w:numId="18">
    <w:abstractNumId w:val="52"/>
  </w:num>
  <w:num w:numId="19">
    <w:abstractNumId w:val="313"/>
  </w:num>
  <w:num w:numId="20">
    <w:abstractNumId w:val="364"/>
  </w:num>
  <w:num w:numId="21">
    <w:abstractNumId w:val="137"/>
  </w:num>
  <w:num w:numId="22">
    <w:abstractNumId w:val="299"/>
  </w:num>
  <w:num w:numId="23">
    <w:abstractNumId w:val="36"/>
  </w:num>
  <w:num w:numId="24">
    <w:abstractNumId w:val="217"/>
  </w:num>
  <w:num w:numId="25">
    <w:abstractNumId w:val="198"/>
  </w:num>
  <w:num w:numId="26">
    <w:abstractNumId w:val="358"/>
  </w:num>
  <w:num w:numId="27">
    <w:abstractNumId w:val="251"/>
  </w:num>
  <w:num w:numId="28">
    <w:abstractNumId w:val="83"/>
  </w:num>
  <w:num w:numId="29">
    <w:abstractNumId w:val="72"/>
  </w:num>
  <w:num w:numId="30">
    <w:abstractNumId w:val="227"/>
  </w:num>
  <w:num w:numId="31">
    <w:abstractNumId w:val="184"/>
  </w:num>
  <w:num w:numId="32">
    <w:abstractNumId w:val="214"/>
  </w:num>
  <w:num w:numId="33">
    <w:abstractNumId w:val="131"/>
  </w:num>
  <w:num w:numId="34">
    <w:abstractNumId w:val="359"/>
  </w:num>
  <w:num w:numId="35">
    <w:abstractNumId w:val="71"/>
  </w:num>
  <w:num w:numId="36">
    <w:abstractNumId w:val="343"/>
  </w:num>
  <w:num w:numId="37">
    <w:abstractNumId w:val="316"/>
  </w:num>
  <w:num w:numId="38">
    <w:abstractNumId w:val="275"/>
  </w:num>
  <w:num w:numId="39">
    <w:abstractNumId w:val="254"/>
  </w:num>
  <w:num w:numId="40">
    <w:abstractNumId w:val="62"/>
  </w:num>
  <w:num w:numId="41">
    <w:abstractNumId w:val="210"/>
  </w:num>
  <w:num w:numId="42">
    <w:abstractNumId w:val="143"/>
  </w:num>
  <w:num w:numId="43">
    <w:abstractNumId w:val="46"/>
  </w:num>
  <w:num w:numId="44">
    <w:abstractNumId w:val="58"/>
  </w:num>
  <w:num w:numId="45">
    <w:abstractNumId w:val="115"/>
  </w:num>
  <w:num w:numId="46">
    <w:abstractNumId w:val="290"/>
  </w:num>
  <w:num w:numId="47">
    <w:abstractNumId w:val="236"/>
  </w:num>
  <w:num w:numId="48">
    <w:abstractNumId w:val="325"/>
  </w:num>
  <w:num w:numId="49">
    <w:abstractNumId w:val="228"/>
  </w:num>
  <w:num w:numId="50">
    <w:abstractNumId w:val="108"/>
  </w:num>
  <w:num w:numId="51">
    <w:abstractNumId w:val="352"/>
  </w:num>
  <w:num w:numId="52">
    <w:abstractNumId w:val="153"/>
  </w:num>
  <w:num w:numId="53">
    <w:abstractNumId w:val="366"/>
  </w:num>
  <w:num w:numId="54">
    <w:abstractNumId w:val="136"/>
  </w:num>
  <w:num w:numId="55">
    <w:abstractNumId w:val="190"/>
  </w:num>
  <w:num w:numId="56">
    <w:abstractNumId w:val="237"/>
  </w:num>
  <w:num w:numId="57">
    <w:abstractNumId w:val="311"/>
  </w:num>
  <w:num w:numId="58">
    <w:abstractNumId w:val="12"/>
  </w:num>
  <w:num w:numId="59">
    <w:abstractNumId w:val="332"/>
  </w:num>
  <w:num w:numId="60">
    <w:abstractNumId w:val="302"/>
  </w:num>
  <w:num w:numId="61">
    <w:abstractNumId w:val="276"/>
  </w:num>
  <w:num w:numId="62">
    <w:abstractNumId w:val="106"/>
  </w:num>
  <w:num w:numId="63">
    <w:abstractNumId w:val="280"/>
  </w:num>
  <w:num w:numId="64">
    <w:abstractNumId w:val="40"/>
  </w:num>
  <w:num w:numId="65">
    <w:abstractNumId w:val="138"/>
  </w:num>
  <w:num w:numId="66">
    <w:abstractNumId w:val="282"/>
  </w:num>
  <w:num w:numId="67">
    <w:abstractNumId w:val="87"/>
  </w:num>
  <w:num w:numId="68">
    <w:abstractNumId w:val="192"/>
  </w:num>
  <w:num w:numId="69">
    <w:abstractNumId w:val="232"/>
  </w:num>
  <w:num w:numId="70">
    <w:abstractNumId w:val="164"/>
  </w:num>
  <w:num w:numId="71">
    <w:abstractNumId w:val="336"/>
  </w:num>
  <w:num w:numId="72">
    <w:abstractNumId w:val="308"/>
  </w:num>
  <w:num w:numId="73">
    <w:abstractNumId w:val="128"/>
  </w:num>
  <w:num w:numId="74">
    <w:abstractNumId w:val="45"/>
  </w:num>
  <w:num w:numId="75">
    <w:abstractNumId w:val="133"/>
  </w:num>
  <w:num w:numId="7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3"/>
  </w:num>
  <w:num w:numId="78">
    <w:abstractNumId w:val="123"/>
  </w:num>
  <w:num w:numId="79">
    <w:abstractNumId w:val="187"/>
  </w:num>
  <w:num w:numId="80">
    <w:abstractNumId w:val="260"/>
  </w:num>
  <w:num w:numId="81">
    <w:abstractNumId w:val="69"/>
  </w:num>
  <w:num w:numId="82">
    <w:abstractNumId w:val="180"/>
  </w:num>
  <w:num w:numId="83">
    <w:abstractNumId w:val="77"/>
  </w:num>
  <w:num w:numId="84">
    <w:abstractNumId w:val="65"/>
  </w:num>
  <w:num w:numId="85">
    <w:abstractNumId w:val="74"/>
  </w:num>
  <w:num w:numId="86">
    <w:abstractNumId w:val="295"/>
  </w:num>
  <w:num w:numId="87">
    <w:abstractNumId w:val="59"/>
  </w:num>
  <w:num w:numId="88">
    <w:abstractNumId w:val="288"/>
  </w:num>
  <w:num w:numId="89">
    <w:abstractNumId w:val="309"/>
  </w:num>
  <w:num w:numId="90">
    <w:abstractNumId w:val="70"/>
  </w:num>
  <w:num w:numId="91">
    <w:abstractNumId w:val="235"/>
  </w:num>
  <w:num w:numId="92">
    <w:abstractNumId w:val="15"/>
  </w:num>
  <w:num w:numId="93">
    <w:abstractNumId w:val="196"/>
  </w:num>
  <w:num w:numId="94">
    <w:abstractNumId w:val="186"/>
  </w:num>
  <w:num w:numId="95">
    <w:abstractNumId w:val="165"/>
  </w:num>
  <w:num w:numId="96">
    <w:abstractNumId w:val="37"/>
  </w:num>
  <w:num w:numId="97">
    <w:abstractNumId w:val="44"/>
  </w:num>
  <w:num w:numId="98">
    <w:abstractNumId w:val="267"/>
  </w:num>
  <w:num w:numId="99">
    <w:abstractNumId w:val="137"/>
    <w:lvlOverride w:ilvl="0">
      <w:startOverride w:val="1"/>
    </w:lvlOverride>
  </w:num>
  <w:num w:numId="100">
    <w:abstractNumId w:val="103"/>
  </w:num>
  <w:num w:numId="101">
    <w:abstractNumId w:val="98"/>
  </w:num>
  <w:num w:numId="102">
    <w:abstractNumId w:val="75"/>
  </w:num>
  <w:num w:numId="103">
    <w:abstractNumId w:val="104"/>
  </w:num>
  <w:num w:numId="104">
    <w:abstractNumId w:val="162"/>
  </w:num>
  <w:num w:numId="105">
    <w:abstractNumId w:val="248"/>
  </w:num>
  <w:num w:numId="106">
    <w:abstractNumId w:val="353"/>
  </w:num>
  <w:num w:numId="107">
    <w:abstractNumId w:val="253"/>
  </w:num>
  <w:num w:numId="108">
    <w:abstractNumId w:val="215"/>
  </w:num>
  <w:num w:numId="109">
    <w:abstractNumId w:val="127"/>
  </w:num>
  <w:num w:numId="110">
    <w:abstractNumId w:val="134"/>
  </w:num>
  <w:num w:numId="111">
    <w:abstractNumId w:val="206"/>
  </w:num>
  <w:num w:numId="112">
    <w:abstractNumId w:val="269"/>
  </w:num>
  <w:num w:numId="113">
    <w:abstractNumId w:val="51"/>
  </w:num>
  <w:num w:numId="114">
    <w:abstractNumId w:val="141"/>
  </w:num>
  <w:num w:numId="115">
    <w:abstractNumId w:val="265"/>
  </w:num>
  <w:num w:numId="116">
    <w:abstractNumId w:val="285"/>
  </w:num>
  <w:num w:numId="117">
    <w:abstractNumId w:val="23"/>
  </w:num>
  <w:num w:numId="118">
    <w:abstractNumId w:val="50"/>
  </w:num>
  <w:num w:numId="119">
    <w:abstractNumId w:val="32"/>
  </w:num>
  <w:num w:numId="120">
    <w:abstractNumId w:val="262"/>
  </w:num>
  <w:num w:numId="121">
    <w:abstractNumId w:val="121"/>
  </w:num>
  <w:num w:numId="122">
    <w:abstractNumId w:val="263"/>
  </w:num>
  <w:num w:numId="123">
    <w:abstractNumId w:val="208"/>
  </w:num>
  <w:num w:numId="124">
    <w:abstractNumId w:val="330"/>
  </w:num>
  <w:num w:numId="12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00"/>
  </w:num>
  <w:num w:numId="130">
    <w:abstractNumId w:val="88"/>
  </w:num>
  <w:num w:numId="131">
    <w:abstractNumId w:val="88"/>
  </w:num>
  <w:num w:numId="132">
    <w:abstractNumId w:val="88"/>
  </w:num>
  <w:num w:numId="133">
    <w:abstractNumId w:val="250"/>
  </w:num>
  <w:num w:numId="134">
    <w:abstractNumId w:val="250"/>
  </w:num>
  <w:num w:numId="135">
    <w:abstractNumId w:val="250"/>
  </w:num>
  <w:num w:numId="136">
    <w:abstractNumId w:val="250"/>
  </w:num>
  <w:num w:numId="137">
    <w:abstractNumId w:val="250"/>
  </w:num>
  <w:num w:numId="138">
    <w:abstractNumId w:val="250"/>
  </w:num>
  <w:num w:numId="139">
    <w:abstractNumId w:val="250"/>
  </w:num>
  <w:num w:numId="140">
    <w:abstractNumId w:val="250"/>
  </w:num>
  <w:num w:numId="141">
    <w:abstractNumId w:val="250"/>
  </w:num>
  <w:num w:numId="142">
    <w:abstractNumId w:val="250"/>
  </w:num>
  <w:num w:numId="143">
    <w:abstractNumId w:val="250"/>
  </w:num>
  <w:num w:numId="144">
    <w:abstractNumId w:val="250"/>
  </w:num>
  <w:num w:numId="145">
    <w:abstractNumId w:val="250"/>
  </w:num>
  <w:num w:numId="146">
    <w:abstractNumId w:val="250"/>
  </w:num>
  <w:num w:numId="147">
    <w:abstractNumId w:val="250"/>
  </w:num>
  <w:num w:numId="148">
    <w:abstractNumId w:val="250"/>
  </w:num>
  <w:num w:numId="149">
    <w:abstractNumId w:val="250"/>
  </w:num>
  <w:num w:numId="150">
    <w:abstractNumId w:val="250"/>
  </w:num>
  <w:num w:numId="151">
    <w:abstractNumId w:val="250"/>
  </w:num>
  <w:num w:numId="152">
    <w:abstractNumId w:val="250"/>
  </w:num>
  <w:num w:numId="153">
    <w:abstractNumId w:val="250"/>
  </w:num>
  <w:num w:numId="154">
    <w:abstractNumId w:val="250"/>
  </w:num>
  <w:num w:numId="155">
    <w:abstractNumId w:val="250"/>
  </w:num>
  <w:num w:numId="156">
    <w:abstractNumId w:val="250"/>
  </w:num>
  <w:num w:numId="157">
    <w:abstractNumId w:val="250"/>
  </w:num>
  <w:num w:numId="158">
    <w:abstractNumId w:val="250"/>
  </w:num>
  <w:num w:numId="159">
    <w:abstractNumId w:val="250"/>
  </w:num>
  <w:num w:numId="160">
    <w:abstractNumId w:val="250"/>
  </w:num>
  <w:num w:numId="161">
    <w:abstractNumId w:val="250"/>
  </w:num>
  <w:num w:numId="162">
    <w:abstractNumId w:val="250"/>
  </w:num>
  <w:num w:numId="163">
    <w:abstractNumId w:val="250"/>
  </w:num>
  <w:num w:numId="164">
    <w:abstractNumId w:val="250"/>
  </w:num>
  <w:num w:numId="165">
    <w:abstractNumId w:val="250"/>
  </w:num>
  <w:num w:numId="166">
    <w:abstractNumId w:val="250"/>
  </w:num>
  <w:num w:numId="167">
    <w:abstractNumId w:val="250"/>
  </w:num>
  <w:num w:numId="168">
    <w:abstractNumId w:val="250"/>
  </w:num>
  <w:num w:numId="169">
    <w:abstractNumId w:val="250"/>
  </w:num>
  <w:num w:numId="170">
    <w:abstractNumId w:val="250"/>
  </w:num>
  <w:num w:numId="171">
    <w:abstractNumId w:val="250"/>
  </w:num>
  <w:num w:numId="172">
    <w:abstractNumId w:val="250"/>
  </w:num>
  <w:num w:numId="173">
    <w:abstractNumId w:val="250"/>
  </w:num>
  <w:num w:numId="174">
    <w:abstractNumId w:val="250"/>
  </w:num>
  <w:num w:numId="175">
    <w:abstractNumId w:val="250"/>
  </w:num>
  <w:num w:numId="176">
    <w:abstractNumId w:val="250"/>
  </w:num>
  <w:num w:numId="177">
    <w:abstractNumId w:val="250"/>
  </w:num>
  <w:num w:numId="178">
    <w:abstractNumId w:val="250"/>
  </w:num>
  <w:num w:numId="179">
    <w:abstractNumId w:val="250"/>
  </w:num>
  <w:num w:numId="180">
    <w:abstractNumId w:val="250"/>
  </w:num>
  <w:num w:numId="181">
    <w:abstractNumId w:val="250"/>
  </w:num>
  <w:num w:numId="182">
    <w:abstractNumId w:val="250"/>
  </w:num>
  <w:num w:numId="183">
    <w:abstractNumId w:val="250"/>
  </w:num>
  <w:num w:numId="184">
    <w:abstractNumId w:val="250"/>
  </w:num>
  <w:num w:numId="185">
    <w:abstractNumId w:val="250"/>
  </w:num>
  <w:num w:numId="186">
    <w:abstractNumId w:val="250"/>
  </w:num>
  <w:num w:numId="187">
    <w:abstractNumId w:val="250"/>
  </w:num>
  <w:num w:numId="188">
    <w:abstractNumId w:val="250"/>
  </w:num>
  <w:num w:numId="189">
    <w:abstractNumId w:val="250"/>
  </w:num>
  <w:num w:numId="190">
    <w:abstractNumId w:val="250"/>
  </w:num>
  <w:num w:numId="191">
    <w:abstractNumId w:val="250"/>
  </w:num>
  <w:num w:numId="192">
    <w:abstractNumId w:val="250"/>
  </w:num>
  <w:num w:numId="193">
    <w:abstractNumId w:val="250"/>
  </w:num>
  <w:num w:numId="194">
    <w:abstractNumId w:val="250"/>
  </w:num>
  <w:num w:numId="195">
    <w:abstractNumId w:val="250"/>
  </w:num>
  <w:num w:numId="196">
    <w:abstractNumId w:val="250"/>
  </w:num>
  <w:num w:numId="197">
    <w:abstractNumId w:val="250"/>
  </w:num>
  <w:num w:numId="198">
    <w:abstractNumId w:val="250"/>
  </w:num>
  <w:num w:numId="199">
    <w:abstractNumId w:val="250"/>
  </w:num>
  <w:num w:numId="200">
    <w:abstractNumId w:val="250"/>
  </w:num>
  <w:num w:numId="201">
    <w:abstractNumId w:val="250"/>
  </w:num>
  <w:num w:numId="202">
    <w:abstractNumId w:val="250"/>
  </w:num>
  <w:num w:numId="203">
    <w:abstractNumId w:val="250"/>
  </w:num>
  <w:num w:numId="204">
    <w:abstractNumId w:val="250"/>
  </w:num>
  <w:num w:numId="205">
    <w:abstractNumId w:val="250"/>
  </w:num>
  <w:num w:numId="206">
    <w:abstractNumId w:val="250"/>
  </w:num>
  <w:num w:numId="207">
    <w:abstractNumId w:val="250"/>
  </w:num>
  <w:num w:numId="208">
    <w:abstractNumId w:val="250"/>
  </w:num>
  <w:num w:numId="209">
    <w:abstractNumId w:val="250"/>
  </w:num>
  <w:num w:numId="210">
    <w:abstractNumId w:val="250"/>
  </w:num>
  <w:num w:numId="211">
    <w:abstractNumId w:val="250"/>
  </w:num>
  <w:num w:numId="212">
    <w:abstractNumId w:val="250"/>
  </w:num>
  <w:num w:numId="213">
    <w:abstractNumId w:val="250"/>
  </w:num>
  <w:num w:numId="214">
    <w:abstractNumId w:val="250"/>
  </w:num>
  <w:num w:numId="215">
    <w:abstractNumId w:val="250"/>
  </w:num>
  <w:num w:numId="216">
    <w:abstractNumId w:val="250"/>
  </w:num>
  <w:num w:numId="217">
    <w:abstractNumId w:val="250"/>
  </w:num>
  <w:num w:numId="218">
    <w:abstractNumId w:val="250"/>
  </w:num>
  <w:num w:numId="219">
    <w:abstractNumId w:val="250"/>
  </w:num>
  <w:num w:numId="220">
    <w:abstractNumId w:val="250"/>
  </w:num>
  <w:num w:numId="221">
    <w:abstractNumId w:val="250"/>
  </w:num>
  <w:num w:numId="222">
    <w:abstractNumId w:val="250"/>
  </w:num>
  <w:num w:numId="223">
    <w:abstractNumId w:val="250"/>
  </w:num>
  <w:num w:numId="224">
    <w:abstractNumId w:val="250"/>
  </w:num>
  <w:num w:numId="225">
    <w:abstractNumId w:val="250"/>
  </w:num>
  <w:num w:numId="226">
    <w:abstractNumId w:val="250"/>
  </w:num>
  <w:num w:numId="227">
    <w:abstractNumId w:val="250"/>
  </w:num>
  <w:num w:numId="228">
    <w:abstractNumId w:val="250"/>
  </w:num>
  <w:num w:numId="229">
    <w:abstractNumId w:val="250"/>
  </w:num>
  <w:num w:numId="230">
    <w:abstractNumId w:val="250"/>
  </w:num>
  <w:num w:numId="231">
    <w:abstractNumId w:val="250"/>
  </w:num>
  <w:num w:numId="232">
    <w:abstractNumId w:val="250"/>
  </w:num>
  <w:num w:numId="233">
    <w:abstractNumId w:val="250"/>
  </w:num>
  <w:num w:numId="234">
    <w:abstractNumId w:val="250"/>
  </w:num>
  <w:num w:numId="235">
    <w:abstractNumId w:val="250"/>
  </w:num>
  <w:num w:numId="236">
    <w:abstractNumId w:val="250"/>
  </w:num>
  <w:num w:numId="237">
    <w:abstractNumId w:val="250"/>
  </w:num>
  <w:num w:numId="238">
    <w:abstractNumId w:val="250"/>
  </w:num>
  <w:num w:numId="239">
    <w:abstractNumId w:val="250"/>
  </w:num>
  <w:num w:numId="240">
    <w:abstractNumId w:val="250"/>
  </w:num>
  <w:num w:numId="241">
    <w:abstractNumId w:val="250"/>
  </w:num>
  <w:num w:numId="242">
    <w:abstractNumId w:val="250"/>
  </w:num>
  <w:num w:numId="243">
    <w:abstractNumId w:val="250"/>
  </w:num>
  <w:num w:numId="244">
    <w:abstractNumId w:val="250"/>
  </w:num>
  <w:num w:numId="245">
    <w:abstractNumId w:val="250"/>
  </w:num>
  <w:num w:numId="246">
    <w:abstractNumId w:val="250"/>
  </w:num>
  <w:num w:numId="247">
    <w:abstractNumId w:val="250"/>
  </w:num>
  <w:num w:numId="248">
    <w:abstractNumId w:val="250"/>
  </w:num>
  <w:num w:numId="249">
    <w:abstractNumId w:val="250"/>
  </w:num>
  <w:num w:numId="250">
    <w:abstractNumId w:val="250"/>
  </w:num>
  <w:num w:numId="251">
    <w:abstractNumId w:val="250"/>
  </w:num>
  <w:num w:numId="252">
    <w:abstractNumId w:val="250"/>
  </w:num>
  <w:num w:numId="253">
    <w:abstractNumId w:val="250"/>
  </w:num>
  <w:num w:numId="254">
    <w:abstractNumId w:val="250"/>
  </w:num>
  <w:num w:numId="255">
    <w:abstractNumId w:val="137"/>
  </w:num>
  <w:num w:numId="256">
    <w:abstractNumId w:val="137"/>
  </w:num>
  <w:num w:numId="257">
    <w:abstractNumId w:val="137"/>
  </w:num>
  <w:num w:numId="258">
    <w:abstractNumId w:val="82"/>
  </w:num>
  <w:num w:numId="259">
    <w:abstractNumId w:val="250"/>
  </w:num>
  <w:num w:numId="260">
    <w:abstractNumId w:val="250"/>
  </w:num>
  <w:num w:numId="261">
    <w:abstractNumId w:val="250"/>
  </w:num>
  <w:num w:numId="262">
    <w:abstractNumId w:val="250"/>
  </w:num>
  <w:num w:numId="263">
    <w:abstractNumId w:val="250"/>
  </w:num>
  <w:num w:numId="264">
    <w:abstractNumId w:val="250"/>
  </w:num>
  <w:num w:numId="265">
    <w:abstractNumId w:val="250"/>
  </w:num>
  <w:num w:numId="266">
    <w:abstractNumId w:val="250"/>
  </w:num>
  <w:num w:numId="267">
    <w:abstractNumId w:val="250"/>
  </w:num>
  <w:num w:numId="268">
    <w:abstractNumId w:val="250"/>
  </w:num>
  <w:num w:numId="269">
    <w:abstractNumId w:val="250"/>
  </w:num>
  <w:num w:numId="270">
    <w:abstractNumId w:val="250"/>
  </w:num>
  <w:num w:numId="271">
    <w:abstractNumId w:val="250"/>
  </w:num>
  <w:num w:numId="272">
    <w:abstractNumId w:val="250"/>
  </w:num>
  <w:num w:numId="273">
    <w:abstractNumId w:val="250"/>
  </w:num>
  <w:num w:numId="274">
    <w:abstractNumId w:val="250"/>
  </w:num>
  <w:num w:numId="275">
    <w:abstractNumId w:val="250"/>
  </w:num>
  <w:num w:numId="276">
    <w:abstractNumId w:val="250"/>
  </w:num>
  <w:num w:numId="277">
    <w:abstractNumId w:val="250"/>
  </w:num>
  <w:num w:numId="278">
    <w:abstractNumId w:val="250"/>
  </w:num>
  <w:num w:numId="279">
    <w:abstractNumId w:val="250"/>
  </w:num>
  <w:num w:numId="280">
    <w:abstractNumId w:val="250"/>
  </w:num>
  <w:num w:numId="281">
    <w:abstractNumId w:val="250"/>
  </w:num>
  <w:num w:numId="282">
    <w:abstractNumId w:val="250"/>
  </w:num>
  <w:num w:numId="283">
    <w:abstractNumId w:val="250"/>
  </w:num>
  <w:num w:numId="284">
    <w:abstractNumId w:val="250"/>
  </w:num>
  <w:num w:numId="285">
    <w:abstractNumId w:val="250"/>
  </w:num>
  <w:num w:numId="286">
    <w:abstractNumId w:val="250"/>
  </w:num>
  <w:num w:numId="287">
    <w:abstractNumId w:val="250"/>
  </w:num>
  <w:num w:numId="288">
    <w:abstractNumId w:val="250"/>
  </w:num>
  <w:num w:numId="289">
    <w:abstractNumId w:val="250"/>
  </w:num>
  <w:num w:numId="290">
    <w:abstractNumId w:val="250"/>
  </w:num>
  <w:num w:numId="291">
    <w:abstractNumId w:val="250"/>
  </w:num>
  <w:num w:numId="292">
    <w:abstractNumId w:val="250"/>
  </w:num>
  <w:num w:numId="293">
    <w:abstractNumId w:val="250"/>
  </w:num>
  <w:num w:numId="294">
    <w:abstractNumId w:val="250"/>
  </w:num>
  <w:num w:numId="295">
    <w:abstractNumId w:val="250"/>
  </w:num>
  <w:num w:numId="296">
    <w:abstractNumId w:val="250"/>
  </w:num>
  <w:num w:numId="297">
    <w:abstractNumId w:val="250"/>
  </w:num>
  <w:num w:numId="298">
    <w:abstractNumId w:val="250"/>
  </w:num>
  <w:num w:numId="299">
    <w:abstractNumId w:val="250"/>
  </w:num>
  <w:num w:numId="300">
    <w:abstractNumId w:val="250"/>
  </w:num>
  <w:num w:numId="301">
    <w:abstractNumId w:val="250"/>
  </w:num>
  <w:num w:numId="302">
    <w:abstractNumId w:val="250"/>
  </w:num>
  <w:num w:numId="303">
    <w:abstractNumId w:val="250"/>
  </w:num>
  <w:num w:numId="304">
    <w:abstractNumId w:val="250"/>
  </w:num>
  <w:num w:numId="305">
    <w:abstractNumId w:val="250"/>
  </w:num>
  <w:num w:numId="306">
    <w:abstractNumId w:val="250"/>
  </w:num>
  <w:num w:numId="307">
    <w:abstractNumId w:val="250"/>
  </w:num>
  <w:num w:numId="308">
    <w:abstractNumId w:val="250"/>
  </w:num>
  <w:num w:numId="309">
    <w:abstractNumId w:val="250"/>
  </w:num>
  <w:num w:numId="310">
    <w:abstractNumId w:val="250"/>
  </w:num>
  <w:num w:numId="311">
    <w:abstractNumId w:val="250"/>
  </w:num>
  <w:num w:numId="312">
    <w:abstractNumId w:val="250"/>
  </w:num>
  <w:num w:numId="313">
    <w:abstractNumId w:val="250"/>
  </w:num>
  <w:num w:numId="314">
    <w:abstractNumId w:val="250"/>
  </w:num>
  <w:num w:numId="315">
    <w:abstractNumId w:val="250"/>
  </w:num>
  <w:num w:numId="316">
    <w:abstractNumId w:val="250"/>
  </w:num>
  <w:num w:numId="317">
    <w:abstractNumId w:val="250"/>
  </w:num>
  <w:num w:numId="318">
    <w:abstractNumId w:val="250"/>
  </w:num>
  <w:num w:numId="319">
    <w:abstractNumId w:val="250"/>
  </w:num>
  <w:num w:numId="320">
    <w:abstractNumId w:val="250"/>
  </w:num>
  <w:num w:numId="321">
    <w:abstractNumId w:val="250"/>
  </w:num>
  <w:num w:numId="322">
    <w:abstractNumId w:val="250"/>
  </w:num>
  <w:num w:numId="323">
    <w:abstractNumId w:val="250"/>
  </w:num>
  <w:num w:numId="324">
    <w:abstractNumId w:val="250"/>
  </w:num>
  <w:num w:numId="325">
    <w:abstractNumId w:val="250"/>
  </w:num>
  <w:num w:numId="326">
    <w:abstractNumId w:val="250"/>
  </w:num>
  <w:num w:numId="327">
    <w:abstractNumId w:val="250"/>
  </w:num>
  <w:num w:numId="328">
    <w:abstractNumId w:val="250"/>
  </w:num>
  <w:num w:numId="329">
    <w:abstractNumId w:val="250"/>
  </w:num>
  <w:num w:numId="330">
    <w:abstractNumId w:val="250"/>
  </w:num>
  <w:num w:numId="331">
    <w:abstractNumId w:val="250"/>
  </w:num>
  <w:num w:numId="332">
    <w:abstractNumId w:val="250"/>
  </w:num>
  <w:num w:numId="333">
    <w:abstractNumId w:val="250"/>
  </w:num>
  <w:num w:numId="334">
    <w:abstractNumId w:val="250"/>
  </w:num>
  <w:num w:numId="335">
    <w:abstractNumId w:val="250"/>
  </w:num>
  <w:num w:numId="336">
    <w:abstractNumId w:val="250"/>
  </w:num>
  <w:num w:numId="337">
    <w:abstractNumId w:val="250"/>
  </w:num>
  <w:num w:numId="338">
    <w:abstractNumId w:val="250"/>
  </w:num>
  <w:num w:numId="339">
    <w:abstractNumId w:val="250"/>
  </w:num>
  <w:num w:numId="340">
    <w:abstractNumId w:val="250"/>
  </w:num>
  <w:num w:numId="341">
    <w:abstractNumId w:val="250"/>
  </w:num>
  <w:num w:numId="342">
    <w:abstractNumId w:val="250"/>
  </w:num>
  <w:num w:numId="343">
    <w:abstractNumId w:val="250"/>
  </w:num>
  <w:num w:numId="344">
    <w:abstractNumId w:val="250"/>
  </w:num>
  <w:num w:numId="345">
    <w:abstractNumId w:val="250"/>
  </w:num>
  <w:num w:numId="346">
    <w:abstractNumId w:val="250"/>
  </w:num>
  <w:num w:numId="347">
    <w:abstractNumId w:val="250"/>
  </w:num>
  <w:num w:numId="348">
    <w:abstractNumId w:val="137"/>
  </w:num>
  <w:num w:numId="349">
    <w:abstractNumId w:val="137"/>
  </w:num>
  <w:num w:numId="350">
    <w:abstractNumId w:val="137"/>
  </w:num>
  <w:num w:numId="351">
    <w:abstractNumId w:val="137"/>
  </w:num>
  <w:num w:numId="352">
    <w:abstractNumId w:val="137"/>
  </w:num>
  <w:num w:numId="353">
    <w:abstractNumId w:val="137"/>
  </w:num>
  <w:num w:numId="354">
    <w:abstractNumId w:val="137"/>
  </w:num>
  <w:num w:numId="355">
    <w:abstractNumId w:val="137"/>
  </w:num>
  <w:num w:numId="356">
    <w:abstractNumId w:val="137"/>
  </w:num>
  <w:num w:numId="357">
    <w:abstractNumId w:val="137"/>
  </w:num>
  <w:num w:numId="358">
    <w:abstractNumId w:val="137"/>
  </w:num>
  <w:num w:numId="359">
    <w:abstractNumId w:val="137"/>
  </w:num>
  <w:num w:numId="360">
    <w:abstractNumId w:val="137"/>
  </w:num>
  <w:num w:numId="361">
    <w:abstractNumId w:val="137"/>
  </w:num>
  <w:num w:numId="362">
    <w:abstractNumId w:val="137"/>
  </w:num>
  <w:num w:numId="363">
    <w:abstractNumId w:val="137"/>
  </w:num>
  <w:num w:numId="364">
    <w:abstractNumId w:val="137"/>
  </w:num>
  <w:num w:numId="365">
    <w:abstractNumId w:val="137"/>
  </w:num>
  <w:num w:numId="366">
    <w:abstractNumId w:val="137"/>
  </w:num>
  <w:num w:numId="367">
    <w:abstractNumId w:val="137"/>
  </w:num>
  <w:num w:numId="368">
    <w:abstractNumId w:val="137"/>
  </w:num>
  <w:num w:numId="369">
    <w:abstractNumId w:val="137"/>
  </w:num>
  <w:num w:numId="370">
    <w:abstractNumId w:val="137"/>
  </w:num>
  <w:num w:numId="371">
    <w:abstractNumId w:val="137"/>
  </w:num>
  <w:num w:numId="372">
    <w:abstractNumId w:val="137"/>
  </w:num>
  <w:num w:numId="373">
    <w:abstractNumId w:val="137"/>
  </w:num>
  <w:num w:numId="374">
    <w:abstractNumId w:val="137"/>
  </w:num>
  <w:num w:numId="375">
    <w:abstractNumId w:val="137"/>
  </w:num>
  <w:num w:numId="376">
    <w:abstractNumId w:val="137"/>
  </w:num>
  <w:num w:numId="377">
    <w:abstractNumId w:val="137"/>
  </w:num>
  <w:num w:numId="378">
    <w:abstractNumId w:val="137"/>
  </w:num>
  <w:num w:numId="379">
    <w:abstractNumId w:val="137"/>
  </w:num>
  <w:num w:numId="380">
    <w:abstractNumId w:val="137"/>
  </w:num>
  <w:num w:numId="381">
    <w:abstractNumId w:val="137"/>
  </w:num>
  <w:num w:numId="382">
    <w:abstractNumId w:val="137"/>
  </w:num>
  <w:num w:numId="383">
    <w:abstractNumId w:val="137"/>
  </w:num>
  <w:num w:numId="384">
    <w:abstractNumId w:val="137"/>
  </w:num>
  <w:num w:numId="385">
    <w:abstractNumId w:val="137"/>
  </w:num>
  <w:num w:numId="386">
    <w:abstractNumId w:val="137"/>
  </w:num>
  <w:num w:numId="387">
    <w:abstractNumId w:val="137"/>
  </w:num>
  <w:num w:numId="388">
    <w:abstractNumId w:val="137"/>
  </w:num>
  <w:num w:numId="389">
    <w:abstractNumId w:val="137"/>
  </w:num>
  <w:num w:numId="390">
    <w:abstractNumId w:val="137"/>
  </w:num>
  <w:num w:numId="391">
    <w:abstractNumId w:val="137"/>
  </w:num>
  <w:num w:numId="392">
    <w:abstractNumId w:val="137"/>
  </w:num>
  <w:num w:numId="393">
    <w:abstractNumId w:val="137"/>
  </w:num>
  <w:num w:numId="394">
    <w:abstractNumId w:val="137"/>
  </w:num>
  <w:num w:numId="395">
    <w:abstractNumId w:val="137"/>
  </w:num>
  <w:num w:numId="396">
    <w:abstractNumId w:val="137"/>
  </w:num>
  <w:num w:numId="397">
    <w:abstractNumId w:val="137"/>
  </w:num>
  <w:num w:numId="398">
    <w:abstractNumId w:val="137"/>
  </w:num>
  <w:num w:numId="399">
    <w:abstractNumId w:val="137"/>
  </w:num>
  <w:num w:numId="400">
    <w:abstractNumId w:val="137"/>
  </w:num>
  <w:num w:numId="401">
    <w:abstractNumId w:val="137"/>
  </w:num>
  <w:num w:numId="402">
    <w:abstractNumId w:val="137"/>
  </w:num>
  <w:num w:numId="403">
    <w:abstractNumId w:val="137"/>
  </w:num>
  <w:num w:numId="404">
    <w:abstractNumId w:val="137"/>
  </w:num>
  <w:num w:numId="405">
    <w:abstractNumId w:val="137"/>
  </w:num>
  <w:num w:numId="406">
    <w:abstractNumId w:val="137"/>
  </w:num>
  <w:num w:numId="407">
    <w:abstractNumId w:val="137"/>
  </w:num>
  <w:num w:numId="408">
    <w:abstractNumId w:val="137"/>
  </w:num>
  <w:num w:numId="409">
    <w:abstractNumId w:val="137"/>
  </w:num>
  <w:num w:numId="410">
    <w:abstractNumId w:val="137"/>
  </w:num>
  <w:num w:numId="411">
    <w:abstractNumId w:val="137"/>
  </w:num>
  <w:num w:numId="412">
    <w:abstractNumId w:val="137"/>
  </w:num>
  <w:num w:numId="413">
    <w:abstractNumId w:val="137"/>
  </w:num>
  <w:num w:numId="414">
    <w:abstractNumId w:val="137"/>
  </w:num>
  <w:num w:numId="415">
    <w:abstractNumId w:val="137"/>
  </w:num>
  <w:num w:numId="416">
    <w:abstractNumId w:val="137"/>
  </w:num>
  <w:num w:numId="417">
    <w:abstractNumId w:val="137"/>
  </w:num>
  <w:num w:numId="418">
    <w:abstractNumId w:val="137"/>
  </w:num>
  <w:num w:numId="419">
    <w:abstractNumId w:val="137"/>
  </w:num>
  <w:num w:numId="420">
    <w:abstractNumId w:val="137"/>
  </w:num>
  <w:num w:numId="421">
    <w:abstractNumId w:val="137"/>
  </w:num>
  <w:num w:numId="422">
    <w:abstractNumId w:val="137"/>
  </w:num>
  <w:num w:numId="423">
    <w:abstractNumId w:val="24"/>
  </w:num>
  <w:num w:numId="424">
    <w:abstractNumId w:val="334"/>
  </w:num>
  <w:num w:numId="425">
    <w:abstractNumId w:val="335"/>
  </w:num>
  <w:num w:numId="426">
    <w:abstractNumId w:val="159"/>
  </w:num>
  <w:num w:numId="427">
    <w:abstractNumId w:val="341"/>
  </w:num>
  <w:num w:numId="428">
    <w:abstractNumId w:val="324"/>
  </w:num>
  <w:num w:numId="429">
    <w:abstractNumId w:val="363"/>
  </w:num>
  <w:num w:numId="430">
    <w:abstractNumId w:val="259"/>
  </w:num>
  <w:num w:numId="431">
    <w:abstractNumId w:val="250"/>
  </w:num>
  <w:num w:numId="432">
    <w:abstractNumId w:val="250"/>
  </w:num>
  <w:num w:numId="433">
    <w:abstractNumId w:val="250"/>
  </w:num>
  <w:num w:numId="434">
    <w:abstractNumId w:val="250"/>
  </w:num>
  <w:num w:numId="435">
    <w:abstractNumId w:val="250"/>
  </w:num>
  <w:num w:numId="436">
    <w:abstractNumId w:val="250"/>
  </w:num>
  <w:num w:numId="437">
    <w:abstractNumId w:val="250"/>
  </w:num>
  <w:num w:numId="438">
    <w:abstractNumId w:val="250"/>
  </w:num>
  <w:num w:numId="439">
    <w:abstractNumId w:val="250"/>
  </w:num>
  <w:num w:numId="440">
    <w:abstractNumId w:val="250"/>
  </w:num>
  <w:num w:numId="441">
    <w:abstractNumId w:val="250"/>
  </w:num>
  <w:num w:numId="442">
    <w:abstractNumId w:val="250"/>
  </w:num>
  <w:num w:numId="443">
    <w:abstractNumId w:val="250"/>
  </w:num>
  <w:num w:numId="444">
    <w:abstractNumId w:val="250"/>
  </w:num>
  <w:num w:numId="445">
    <w:abstractNumId w:val="250"/>
  </w:num>
  <w:num w:numId="446">
    <w:abstractNumId w:val="250"/>
  </w:num>
  <w:num w:numId="447">
    <w:abstractNumId w:val="250"/>
  </w:num>
  <w:num w:numId="448">
    <w:abstractNumId w:val="250"/>
  </w:num>
  <w:num w:numId="449">
    <w:abstractNumId w:val="250"/>
  </w:num>
  <w:num w:numId="450">
    <w:abstractNumId w:val="250"/>
  </w:num>
  <w:num w:numId="451">
    <w:abstractNumId w:val="250"/>
  </w:num>
  <w:num w:numId="452">
    <w:abstractNumId w:val="250"/>
  </w:num>
  <w:num w:numId="453">
    <w:abstractNumId w:val="137"/>
  </w:num>
  <w:num w:numId="454">
    <w:abstractNumId w:val="137"/>
  </w:num>
  <w:num w:numId="455">
    <w:abstractNumId w:val="137"/>
  </w:num>
  <w:num w:numId="456">
    <w:abstractNumId w:val="137"/>
  </w:num>
  <w:num w:numId="457">
    <w:abstractNumId w:val="137"/>
  </w:num>
  <w:num w:numId="458">
    <w:abstractNumId w:val="137"/>
  </w:num>
  <w:num w:numId="459">
    <w:abstractNumId w:val="137"/>
  </w:num>
  <w:num w:numId="460">
    <w:abstractNumId w:val="137"/>
  </w:num>
  <w:num w:numId="461">
    <w:abstractNumId w:val="137"/>
  </w:num>
  <w:num w:numId="462">
    <w:abstractNumId w:val="137"/>
  </w:num>
  <w:num w:numId="463">
    <w:abstractNumId w:val="137"/>
  </w:num>
  <w:num w:numId="464">
    <w:abstractNumId w:val="137"/>
  </w:num>
  <w:num w:numId="465">
    <w:abstractNumId w:val="137"/>
  </w:num>
  <w:num w:numId="466">
    <w:abstractNumId w:val="137"/>
  </w:num>
  <w:num w:numId="467">
    <w:abstractNumId w:val="137"/>
  </w:num>
  <w:num w:numId="468">
    <w:abstractNumId w:val="137"/>
  </w:num>
  <w:num w:numId="469">
    <w:abstractNumId w:val="137"/>
  </w:num>
  <w:num w:numId="470">
    <w:abstractNumId w:val="221"/>
  </w:num>
  <w:num w:numId="471">
    <w:abstractNumId w:val="137"/>
  </w:num>
  <w:num w:numId="472">
    <w:abstractNumId w:val="137"/>
  </w:num>
  <w:num w:numId="473">
    <w:abstractNumId w:val="137"/>
  </w:num>
  <w:num w:numId="474">
    <w:abstractNumId w:val="137"/>
  </w:num>
  <w:num w:numId="475">
    <w:abstractNumId w:val="278"/>
  </w:num>
  <w:num w:numId="476">
    <w:abstractNumId w:val="137"/>
  </w:num>
  <w:num w:numId="477">
    <w:abstractNumId w:val="137"/>
  </w:num>
  <w:num w:numId="478">
    <w:abstractNumId w:val="97"/>
  </w:num>
  <w:num w:numId="479">
    <w:abstractNumId w:val="80"/>
  </w:num>
  <w:num w:numId="480">
    <w:abstractNumId w:val="281"/>
  </w:num>
  <w:num w:numId="481">
    <w:abstractNumId w:val="307"/>
  </w:num>
  <w:num w:numId="482">
    <w:abstractNumId w:val="174"/>
  </w:num>
  <w:num w:numId="483">
    <w:abstractNumId w:val="329"/>
  </w:num>
  <w:num w:numId="484">
    <w:abstractNumId w:val="5"/>
  </w:num>
  <w:num w:numId="485">
    <w:abstractNumId w:val="78"/>
  </w:num>
  <w:num w:numId="486">
    <w:abstractNumId w:val="274"/>
  </w:num>
  <w:num w:numId="487">
    <w:abstractNumId w:val="323"/>
  </w:num>
  <w:num w:numId="488">
    <w:abstractNumId w:val="171"/>
  </w:num>
  <w:num w:numId="489">
    <w:abstractNumId w:val="96"/>
  </w:num>
  <w:num w:numId="490">
    <w:abstractNumId w:val="9"/>
  </w:num>
  <w:num w:numId="491">
    <w:abstractNumId w:val="354"/>
  </w:num>
  <w:num w:numId="492">
    <w:abstractNumId w:val="216"/>
  </w:num>
  <w:num w:numId="493">
    <w:abstractNumId w:val="147"/>
  </w:num>
  <w:num w:numId="494">
    <w:abstractNumId w:val="226"/>
  </w:num>
  <w:num w:numId="495">
    <w:abstractNumId w:val="277"/>
  </w:num>
  <w:num w:numId="496">
    <w:abstractNumId w:val="258"/>
  </w:num>
  <w:num w:numId="497">
    <w:abstractNumId w:val="102"/>
  </w:num>
  <w:num w:numId="498">
    <w:abstractNumId w:val="64"/>
  </w:num>
  <w:num w:numId="499">
    <w:abstractNumId w:val="35"/>
  </w:num>
  <w:num w:numId="500">
    <w:abstractNumId w:val="161"/>
  </w:num>
  <w:num w:numId="501">
    <w:abstractNumId w:val="296"/>
  </w:num>
  <w:num w:numId="502">
    <w:abstractNumId w:val="284"/>
  </w:num>
  <w:num w:numId="503">
    <w:abstractNumId w:val="26"/>
  </w:num>
  <w:num w:numId="504">
    <w:abstractNumId w:val="76"/>
  </w:num>
  <w:num w:numId="505">
    <w:abstractNumId w:val="94"/>
  </w:num>
  <w:num w:numId="506">
    <w:abstractNumId w:val="271"/>
  </w:num>
  <w:num w:numId="507">
    <w:abstractNumId w:val="305"/>
  </w:num>
  <w:num w:numId="508">
    <w:abstractNumId w:val="194"/>
  </w:num>
  <w:num w:numId="509">
    <w:abstractNumId w:val="272"/>
  </w:num>
  <w:num w:numId="510">
    <w:abstractNumId w:val="242"/>
  </w:num>
  <w:num w:numId="511">
    <w:abstractNumId w:val="185"/>
  </w:num>
  <w:num w:numId="512">
    <w:abstractNumId w:val="168"/>
  </w:num>
  <w:num w:numId="513">
    <w:abstractNumId w:val="42"/>
  </w:num>
  <w:num w:numId="514">
    <w:abstractNumId w:val="195"/>
  </w:num>
  <w:num w:numId="515">
    <w:abstractNumId w:val="229"/>
  </w:num>
  <w:num w:numId="516">
    <w:abstractNumId w:val="95"/>
  </w:num>
  <w:num w:numId="517">
    <w:abstractNumId w:val="211"/>
  </w:num>
  <w:num w:numId="518">
    <w:abstractNumId w:val="6"/>
  </w:num>
  <w:num w:numId="519">
    <w:abstractNumId w:val="234"/>
  </w:num>
  <w:num w:numId="520">
    <w:abstractNumId w:val="144"/>
  </w:num>
  <w:num w:numId="521">
    <w:abstractNumId w:val="126"/>
  </w:num>
  <w:num w:numId="522">
    <w:abstractNumId w:val="367"/>
  </w:num>
  <w:num w:numId="523">
    <w:abstractNumId w:val="61"/>
  </w:num>
  <w:num w:numId="524">
    <w:abstractNumId w:val="142"/>
  </w:num>
  <w:num w:numId="525">
    <w:abstractNumId w:val="223"/>
  </w:num>
  <w:num w:numId="526">
    <w:abstractNumId w:val="245"/>
  </w:num>
  <w:num w:numId="527">
    <w:abstractNumId w:val="241"/>
  </w:num>
  <w:num w:numId="528">
    <w:abstractNumId w:val="146"/>
  </w:num>
  <w:num w:numId="529">
    <w:abstractNumId w:val="231"/>
  </w:num>
  <w:num w:numId="530">
    <w:abstractNumId w:val="119"/>
  </w:num>
  <w:num w:numId="531">
    <w:abstractNumId w:val="140"/>
  </w:num>
  <w:num w:numId="532">
    <w:abstractNumId w:val="3"/>
  </w:num>
  <w:num w:numId="533">
    <w:abstractNumId w:val="287"/>
  </w:num>
  <w:num w:numId="534">
    <w:abstractNumId w:val="149"/>
  </w:num>
  <w:num w:numId="535">
    <w:abstractNumId w:val="331"/>
  </w:num>
  <w:num w:numId="536">
    <w:abstractNumId w:val="338"/>
  </w:num>
  <w:num w:numId="537">
    <w:abstractNumId w:val="105"/>
  </w:num>
  <w:num w:numId="538">
    <w:abstractNumId w:val="152"/>
  </w:num>
  <w:num w:numId="539">
    <w:abstractNumId w:val="107"/>
  </w:num>
  <w:num w:numId="540">
    <w:abstractNumId w:val="34"/>
  </w:num>
  <w:num w:numId="541">
    <w:abstractNumId w:val="169"/>
  </w:num>
  <w:num w:numId="542">
    <w:abstractNumId w:val="178"/>
  </w:num>
  <w:num w:numId="543">
    <w:abstractNumId w:val="266"/>
  </w:num>
  <w:num w:numId="544">
    <w:abstractNumId w:val="355"/>
  </w:num>
  <w:num w:numId="545">
    <w:abstractNumId w:val="239"/>
  </w:num>
  <w:num w:numId="546">
    <w:abstractNumId w:val="48"/>
  </w:num>
  <w:num w:numId="547">
    <w:abstractNumId w:val="47"/>
  </w:num>
  <w:num w:numId="548">
    <w:abstractNumId w:val="303"/>
  </w:num>
  <w:num w:numId="549">
    <w:abstractNumId w:val="16"/>
  </w:num>
  <w:num w:numId="550">
    <w:abstractNumId w:val="111"/>
  </w:num>
  <w:num w:numId="551">
    <w:abstractNumId w:val="139"/>
  </w:num>
  <w:num w:numId="552">
    <w:abstractNumId w:val="249"/>
  </w:num>
  <w:num w:numId="553">
    <w:abstractNumId w:val="360"/>
  </w:num>
  <w:num w:numId="554">
    <w:abstractNumId w:val="156"/>
  </w:num>
  <w:num w:numId="555">
    <w:abstractNumId w:val="166"/>
  </w:num>
  <w:num w:numId="556">
    <w:abstractNumId w:val="200"/>
  </w:num>
  <w:num w:numId="557">
    <w:abstractNumId w:val="2"/>
  </w:num>
  <w:num w:numId="558">
    <w:abstractNumId w:val="298"/>
  </w:num>
  <w:num w:numId="559">
    <w:abstractNumId w:val="85"/>
  </w:num>
  <w:num w:numId="560">
    <w:abstractNumId w:val="279"/>
  </w:num>
  <w:num w:numId="561">
    <w:abstractNumId w:val="81"/>
  </w:num>
  <w:num w:numId="562">
    <w:abstractNumId w:val="233"/>
  </w:num>
  <w:num w:numId="563">
    <w:abstractNumId w:val="120"/>
  </w:num>
  <w:num w:numId="564">
    <w:abstractNumId w:val="292"/>
  </w:num>
  <w:num w:numId="565">
    <w:abstractNumId w:val="291"/>
  </w:num>
  <w:num w:numId="566">
    <w:abstractNumId w:val="204"/>
  </w:num>
  <w:num w:numId="567">
    <w:abstractNumId w:val="38"/>
  </w:num>
  <w:num w:numId="568">
    <w:abstractNumId w:val="319"/>
  </w:num>
  <w:num w:numId="569">
    <w:abstractNumId w:val="29"/>
  </w:num>
  <w:num w:numId="570">
    <w:abstractNumId w:val="84"/>
  </w:num>
  <w:num w:numId="571">
    <w:abstractNumId w:val="207"/>
  </w:num>
  <w:num w:numId="572">
    <w:abstractNumId w:val="31"/>
  </w:num>
  <w:num w:numId="573">
    <w:abstractNumId w:val="361"/>
  </w:num>
  <w:num w:numId="574">
    <w:abstractNumId w:val="148"/>
  </w:num>
  <w:num w:numId="575">
    <w:abstractNumId w:val="175"/>
  </w:num>
  <w:num w:numId="576">
    <w:abstractNumId w:val="328"/>
  </w:num>
  <w:num w:numId="577">
    <w:abstractNumId w:val="41"/>
  </w:num>
  <w:num w:numId="578">
    <w:abstractNumId w:val="39"/>
  </w:num>
  <w:num w:numId="579">
    <w:abstractNumId w:val="238"/>
  </w:num>
  <w:num w:numId="580">
    <w:abstractNumId w:val="63"/>
  </w:num>
  <w:num w:numId="581">
    <w:abstractNumId w:val="246"/>
  </w:num>
  <w:num w:numId="582">
    <w:abstractNumId w:val="289"/>
  </w:num>
  <w:num w:numId="583">
    <w:abstractNumId w:val="357"/>
  </w:num>
  <w:num w:numId="584">
    <w:abstractNumId w:val="43"/>
  </w:num>
  <w:num w:numId="585">
    <w:abstractNumId w:val="176"/>
  </w:num>
  <w:num w:numId="586">
    <w:abstractNumId w:val="150"/>
  </w:num>
  <w:num w:numId="587">
    <w:abstractNumId w:val="350"/>
  </w:num>
  <w:num w:numId="588">
    <w:abstractNumId w:val="49"/>
  </w:num>
  <w:num w:numId="589">
    <w:abstractNumId w:val="100"/>
  </w:num>
  <w:num w:numId="590">
    <w:abstractNumId w:val="347"/>
  </w:num>
  <w:num w:numId="591">
    <w:abstractNumId w:val="306"/>
  </w:num>
  <w:num w:numId="592">
    <w:abstractNumId w:val="337"/>
  </w:num>
  <w:num w:numId="593">
    <w:abstractNumId w:val="151"/>
  </w:num>
  <w:num w:numId="594">
    <w:abstractNumId w:val="244"/>
  </w:num>
  <w:num w:numId="595">
    <w:abstractNumId w:val="342"/>
  </w:num>
  <w:num w:numId="596">
    <w:abstractNumId w:val="114"/>
  </w:num>
  <w:num w:numId="597">
    <w:abstractNumId w:val="145"/>
  </w:num>
  <w:num w:numId="598">
    <w:abstractNumId w:val="53"/>
  </w:num>
  <w:num w:numId="599">
    <w:abstractNumId w:val="125"/>
  </w:num>
  <w:num w:numId="600">
    <w:abstractNumId w:val="270"/>
  </w:num>
  <w:num w:numId="601">
    <w:abstractNumId w:val="189"/>
  </w:num>
  <w:num w:numId="602">
    <w:abstractNumId w:val="247"/>
  </w:num>
  <w:num w:numId="603">
    <w:abstractNumId w:val="224"/>
  </w:num>
  <w:num w:numId="604">
    <w:abstractNumId w:val="0"/>
  </w:num>
  <w:num w:numId="605">
    <w:abstractNumId w:val="326"/>
  </w:num>
  <w:num w:numId="606">
    <w:abstractNumId w:val="222"/>
  </w:num>
  <w:num w:numId="607">
    <w:abstractNumId w:val="27"/>
  </w:num>
  <w:num w:numId="608">
    <w:abstractNumId w:val="348"/>
  </w:num>
  <w:num w:numId="609">
    <w:abstractNumId w:val="177"/>
  </w:num>
  <w:num w:numId="610">
    <w:abstractNumId w:val="56"/>
  </w:num>
  <w:num w:numId="611">
    <w:abstractNumId w:val="132"/>
  </w:num>
  <w:num w:numId="612">
    <w:abstractNumId w:val="218"/>
  </w:num>
  <w:num w:numId="613">
    <w:abstractNumId w:val="327"/>
  </w:num>
  <w:num w:numId="614">
    <w:abstractNumId w:val="230"/>
  </w:num>
  <w:num w:numId="615">
    <w:abstractNumId w:val="212"/>
  </w:num>
  <w:num w:numId="616">
    <w:abstractNumId w:val="209"/>
  </w:num>
  <w:num w:numId="617">
    <w:abstractNumId w:val="256"/>
  </w:num>
  <w:num w:numId="618">
    <w:abstractNumId w:val="225"/>
  </w:num>
  <w:num w:numId="619">
    <w:abstractNumId w:val="110"/>
  </w:num>
  <w:num w:numId="620">
    <w:abstractNumId w:val="219"/>
  </w:num>
  <w:num w:numId="621">
    <w:abstractNumId w:val="33"/>
  </w:num>
  <w:num w:numId="622">
    <w:abstractNumId w:val="117"/>
  </w:num>
  <w:num w:numId="623">
    <w:abstractNumId w:val="339"/>
  </w:num>
  <w:num w:numId="624">
    <w:abstractNumId w:val="135"/>
  </w:num>
  <w:num w:numId="625">
    <w:abstractNumId w:val="122"/>
  </w:num>
  <w:num w:numId="626">
    <w:abstractNumId w:val="264"/>
  </w:num>
  <w:num w:numId="627">
    <w:abstractNumId w:val="310"/>
  </w:num>
  <w:num w:numId="628">
    <w:abstractNumId w:val="66"/>
  </w:num>
  <w:num w:numId="629">
    <w:abstractNumId w:val="7"/>
  </w:num>
  <w:num w:numId="630">
    <w:abstractNumId w:val="112"/>
  </w:num>
  <w:num w:numId="631">
    <w:abstractNumId w:val="68"/>
  </w:num>
  <w:num w:numId="632">
    <w:abstractNumId w:val="30"/>
  </w:num>
  <w:num w:numId="633">
    <w:abstractNumId w:val="286"/>
  </w:num>
  <w:num w:numId="634">
    <w:abstractNumId w:val="362"/>
  </w:num>
  <w:num w:numId="635">
    <w:abstractNumId w:val="315"/>
  </w:num>
  <w:num w:numId="636">
    <w:abstractNumId w:val="317"/>
  </w:num>
  <w:num w:numId="637">
    <w:abstractNumId w:val="294"/>
  </w:num>
  <w:num w:numId="638">
    <w:abstractNumId w:val="113"/>
  </w:num>
  <w:num w:numId="639">
    <w:abstractNumId w:val="67"/>
  </w:num>
  <w:num w:numId="640">
    <w:abstractNumId w:val="116"/>
  </w:num>
  <w:num w:numId="641">
    <w:abstractNumId w:val="154"/>
  </w:num>
  <w:num w:numId="642">
    <w:abstractNumId w:val="356"/>
  </w:num>
  <w:num w:numId="643">
    <w:abstractNumId w:val="86"/>
  </w:num>
  <w:num w:numId="644">
    <w:abstractNumId w:val="11"/>
  </w:num>
  <w:num w:numId="645">
    <w:abstractNumId w:val="314"/>
  </w:num>
  <w:num w:numId="646">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89"/>
  </w:num>
  <w:num w:numId="648">
    <w:abstractNumId w:val="321"/>
  </w:num>
  <w:num w:numId="649">
    <w:abstractNumId w:val="60"/>
  </w:num>
  <w:num w:numId="650">
    <w:abstractNumId w:val="25"/>
  </w:num>
  <w:num w:numId="651">
    <w:abstractNumId w:val="163"/>
  </w:num>
  <w:num w:numId="652">
    <w:abstractNumId w:val="261"/>
  </w:num>
  <w:num w:numId="653">
    <w:abstractNumId w:val="130"/>
  </w:num>
  <w:num w:numId="654">
    <w:abstractNumId w:val="79"/>
  </w:num>
  <w:num w:numId="655">
    <w:abstractNumId w:val="301"/>
  </w:num>
  <w:num w:numId="656">
    <w:abstractNumId w:val="28"/>
  </w:num>
  <w:num w:numId="657">
    <w:abstractNumId w:val="22"/>
  </w:num>
  <w:num w:numId="658">
    <w:abstractNumId w:val="19"/>
  </w:num>
  <w:num w:numId="659">
    <w:abstractNumId w:val="101"/>
  </w:num>
  <w:num w:numId="660">
    <w:abstractNumId w:val="99"/>
  </w:num>
  <w:num w:numId="661">
    <w:abstractNumId w:val="193"/>
  </w:num>
  <w:num w:numId="662">
    <w:abstractNumId w:val="20"/>
  </w:num>
  <w:num w:numId="663">
    <w:abstractNumId w:val="57"/>
  </w:num>
  <w:num w:numId="664">
    <w:abstractNumId w:val="8"/>
  </w:num>
  <w:num w:numId="665">
    <w:abstractNumId w:val="283"/>
  </w:num>
  <w:num w:numId="666">
    <w:abstractNumId w:val="118"/>
  </w:num>
  <w:num w:numId="667">
    <w:abstractNumId w:val="257"/>
  </w:num>
  <w:num w:numId="668">
    <w:abstractNumId w:val="365"/>
  </w:num>
  <w:num w:numId="669">
    <w:abstractNumId w:val="345"/>
  </w:num>
  <w:num w:numId="670">
    <w:abstractNumId w:val="124"/>
  </w:num>
  <w:num w:numId="671">
    <w:abstractNumId w:val="203"/>
  </w:num>
  <w:num w:numId="672">
    <w:abstractNumId w:val="344"/>
  </w:num>
  <w:num w:numId="673">
    <w:abstractNumId w:val="312"/>
  </w:num>
  <w:num w:numId="674">
    <w:abstractNumId w:val="322"/>
  </w:num>
  <w:num w:numId="675">
    <w:abstractNumId w:val="109"/>
  </w:num>
  <w:num w:numId="676">
    <w:abstractNumId w:val="82"/>
  </w:num>
  <w:num w:numId="677">
    <w:abstractNumId w:val="88"/>
  </w:num>
  <w:num w:numId="678">
    <w:abstractNumId w:val="88"/>
  </w:num>
  <w:num w:numId="679">
    <w:abstractNumId w:val="160"/>
  </w:num>
  <w:num w:numId="680">
    <w:abstractNumId w:val="55"/>
  </w:num>
  <w:num w:numId="681">
    <w:abstractNumId w:val="82"/>
  </w:num>
  <w:num w:numId="682">
    <w:abstractNumId w:val="82"/>
  </w:num>
  <w:num w:numId="683">
    <w:abstractNumId w:val="82"/>
  </w:num>
  <w:num w:numId="684">
    <w:abstractNumId w:val="297"/>
  </w:num>
  <w:num w:numId="685">
    <w:abstractNumId w:val="340"/>
  </w:num>
  <w:num w:numId="686">
    <w:abstractNumId w:val="92"/>
  </w:num>
  <w:num w:numId="687">
    <w:abstractNumId w:val="173"/>
  </w:num>
  <w:num w:numId="688">
    <w:abstractNumId w:val="202"/>
  </w:num>
  <w:num w:numId="689">
    <w:abstractNumId w:val="13"/>
  </w:num>
  <w:num w:numId="690">
    <w:abstractNumId w:val="255"/>
  </w:num>
  <w:num w:numId="691">
    <w:abstractNumId w:val="21"/>
  </w:num>
  <w:num w:numId="6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252"/>
  </w:num>
  <w:num w:numId="694">
    <w:abstractNumId w:val="205"/>
  </w:num>
  <w:num w:numId="695">
    <w:abstractNumId w:val="346"/>
  </w:num>
  <w:num w:numId="696">
    <w:abstractNumId w:val="318"/>
  </w:num>
  <w:num w:numId="697">
    <w:abstractNumId w:val="220"/>
  </w:num>
  <w:num w:numId="698">
    <w:abstractNumId w:val="181"/>
  </w:num>
  <w:num w:numId="699">
    <w:abstractNumId w:val="183"/>
  </w:num>
  <w:num w:numId="700">
    <w:abstractNumId w:val="240"/>
  </w:num>
  <w:num w:numId="701">
    <w:abstractNumId w:val="179"/>
  </w:num>
  <w:num w:numId="702">
    <w:abstractNumId w:val="170"/>
  </w:num>
  <w:num w:numId="703">
    <w:abstractNumId w:val="73"/>
  </w:num>
  <w:num w:numId="704">
    <w:abstractNumId w:val="90"/>
  </w:num>
  <w:num w:numId="705">
    <w:abstractNumId w:val="88"/>
    <w:lvlOverride w:ilvl="0">
      <w:startOverride w:val="36"/>
    </w:lvlOverride>
    <w:lvlOverride w:ilvl="1">
      <w:startOverride w:val="1"/>
    </w:lvlOverride>
  </w:num>
  <w:num w:numId="706">
    <w:abstractNumId w:val="88"/>
  </w:num>
  <w:num w:numId="707">
    <w:abstractNumId w:val="88"/>
    <w:lvlOverride w:ilvl="0">
      <w:startOverride w:val="37"/>
    </w:lvlOverride>
    <w:lvlOverride w:ilvl="1">
      <w:startOverride w:val="1"/>
    </w:lvlOverride>
  </w:num>
  <w:num w:numId="708">
    <w:abstractNumId w:val="137"/>
  </w:num>
  <w:num w:numId="709">
    <w:abstractNumId w:val="93"/>
  </w:num>
  <w:num w:numId="710">
    <w:abstractNumId w:val="82"/>
  </w:num>
  <w:num w:numId="711">
    <w:abstractNumId w:val="137"/>
  </w:num>
  <w:num w:numId="712">
    <w:abstractNumId w:val="137"/>
  </w:num>
  <w:num w:numId="713">
    <w:abstractNumId w:val="82"/>
  </w:num>
  <w:num w:numId="714">
    <w:abstractNumId w:val="304"/>
  </w:num>
  <w:num w:numId="715">
    <w:abstractNumId w:val="137"/>
  </w:num>
  <w:num w:numId="716">
    <w:abstractNumId w:val="243"/>
  </w:num>
  <w:num w:numId="717">
    <w:abstractNumId w:val="213"/>
  </w:num>
  <w:num w:numId="718">
    <w:abstractNumId w:val="137"/>
  </w:num>
  <w:num w:numId="719">
    <w:abstractNumId w:val="351"/>
  </w:num>
  <w:num w:numId="720">
    <w:abstractNumId w:val="88"/>
  </w:num>
  <w:num w:numId="721">
    <w:abstractNumId w:val="88"/>
  </w:num>
  <w:num w:numId="722">
    <w:abstractNumId w:val="88"/>
  </w:num>
  <w:num w:numId="723">
    <w:abstractNumId w:val="88"/>
  </w:num>
  <w:num w:numId="724">
    <w:abstractNumId w:val="88"/>
  </w:num>
  <w:num w:numId="725">
    <w:abstractNumId w:val="88"/>
  </w:num>
  <w:num w:numId="726">
    <w:abstractNumId w:val="88"/>
    <w:lvlOverride w:ilvl="0">
      <w:startOverride w:val="36"/>
    </w:lvlOverride>
    <w:lvlOverride w:ilvl="1">
      <w:startOverride w:val="1"/>
    </w:lvlOverride>
  </w:num>
  <w:num w:numId="727">
    <w:abstractNumId w:val="10"/>
  </w:num>
  <w:num w:numId="728">
    <w:abstractNumId w:val="17"/>
  </w:num>
  <w:num w:numId="729">
    <w:abstractNumId w:val="155"/>
  </w:num>
  <w:num w:numId="730">
    <w:abstractNumId w:val="293"/>
  </w:num>
  <w:num w:numId="731">
    <w:abstractNumId w:val="157"/>
  </w:num>
  <w:num w:numId="732">
    <w:abstractNumId w:val="199"/>
  </w:num>
  <w:num w:numId="733">
    <w:abstractNumId w:val="4"/>
  </w:num>
  <w:num w:numId="734">
    <w:abstractNumId w:val="301"/>
  </w:num>
  <w:num w:numId="735">
    <w:abstractNumId w:val="301"/>
  </w:num>
  <w:num w:numId="736">
    <w:abstractNumId w:val="301"/>
  </w:num>
  <w:num w:numId="737">
    <w:abstractNumId w:val="301"/>
  </w:num>
  <w:num w:numId="738">
    <w:abstractNumId w:val="301"/>
  </w:num>
  <w:num w:numId="739">
    <w:abstractNumId w:val="301"/>
  </w:num>
  <w:num w:numId="740">
    <w:abstractNumId w:val="301"/>
  </w:num>
  <w:num w:numId="741">
    <w:abstractNumId w:val="301"/>
  </w:num>
  <w:num w:numId="742">
    <w:abstractNumId w:val="301"/>
  </w:num>
  <w:num w:numId="743">
    <w:abstractNumId w:val="301"/>
  </w:num>
  <w:num w:numId="744">
    <w:abstractNumId w:val="301"/>
  </w:num>
  <w:num w:numId="745">
    <w:abstractNumId w:val="301"/>
  </w:num>
  <w:num w:numId="746">
    <w:abstractNumId w:val="301"/>
  </w:num>
  <w:num w:numId="747">
    <w:abstractNumId w:val="301"/>
  </w:num>
  <w:num w:numId="748">
    <w:abstractNumId w:val="301"/>
  </w:num>
  <w:num w:numId="749">
    <w:abstractNumId w:val="301"/>
  </w:num>
  <w:num w:numId="750">
    <w:abstractNumId w:val="301"/>
  </w:num>
  <w:num w:numId="751">
    <w:abstractNumId w:val="301"/>
  </w:num>
  <w:num w:numId="752">
    <w:abstractNumId w:val="301"/>
  </w:num>
  <w:num w:numId="753">
    <w:abstractNumId w:val="301"/>
  </w:num>
  <w:num w:numId="754">
    <w:abstractNumId w:val="301"/>
  </w:num>
  <w:num w:numId="755">
    <w:abstractNumId w:val="301"/>
  </w:num>
  <w:num w:numId="756">
    <w:abstractNumId w:val="301"/>
  </w:num>
  <w:num w:numId="757">
    <w:abstractNumId w:val="301"/>
  </w:num>
  <w:num w:numId="758">
    <w:abstractNumId w:val="301"/>
  </w:num>
  <w:num w:numId="759">
    <w:abstractNumId w:val="301"/>
  </w:num>
  <w:num w:numId="760">
    <w:abstractNumId w:val="301"/>
  </w:num>
  <w:num w:numId="761">
    <w:abstractNumId w:val="301"/>
  </w:num>
  <w:num w:numId="762">
    <w:abstractNumId w:val="301"/>
  </w:num>
  <w:num w:numId="763">
    <w:abstractNumId w:val="301"/>
  </w:num>
  <w:num w:numId="764">
    <w:abstractNumId w:val="301"/>
  </w:num>
  <w:num w:numId="765">
    <w:abstractNumId w:val="301"/>
  </w:num>
  <w:num w:numId="766">
    <w:abstractNumId w:val="301"/>
  </w:num>
  <w:num w:numId="767">
    <w:abstractNumId w:val="301"/>
  </w:num>
  <w:num w:numId="768">
    <w:abstractNumId w:val="301"/>
  </w:num>
  <w:num w:numId="769">
    <w:abstractNumId w:val="301"/>
  </w:num>
  <w:num w:numId="770">
    <w:abstractNumId w:val="301"/>
  </w:num>
  <w:num w:numId="771">
    <w:abstractNumId w:val="301"/>
  </w:num>
  <w:num w:numId="772">
    <w:abstractNumId w:val="301"/>
  </w:num>
  <w:num w:numId="773">
    <w:abstractNumId w:val="301"/>
  </w:num>
  <w:num w:numId="774">
    <w:abstractNumId w:val="301"/>
  </w:num>
  <w:num w:numId="775">
    <w:abstractNumId w:val="301"/>
  </w:num>
  <w:num w:numId="776">
    <w:abstractNumId w:val="301"/>
  </w:num>
  <w:num w:numId="777">
    <w:abstractNumId w:val="301"/>
  </w:num>
  <w:num w:numId="778">
    <w:abstractNumId w:val="301"/>
  </w:num>
  <w:num w:numId="779">
    <w:abstractNumId w:val="301"/>
  </w:num>
  <w:num w:numId="780">
    <w:abstractNumId w:val="301"/>
  </w:num>
  <w:num w:numId="781">
    <w:abstractNumId w:val="301"/>
  </w:num>
  <w:num w:numId="782">
    <w:abstractNumId w:val="301"/>
  </w:num>
  <w:num w:numId="783">
    <w:abstractNumId w:val="301"/>
  </w:num>
  <w:num w:numId="784">
    <w:abstractNumId w:val="301"/>
  </w:num>
  <w:num w:numId="785">
    <w:abstractNumId w:val="301"/>
  </w:num>
  <w:num w:numId="786">
    <w:abstractNumId w:val="301"/>
  </w:num>
  <w:num w:numId="787">
    <w:abstractNumId w:val="301"/>
  </w:num>
  <w:num w:numId="788">
    <w:abstractNumId w:val="301"/>
  </w:num>
  <w:num w:numId="789">
    <w:abstractNumId w:val="301"/>
  </w:num>
  <w:num w:numId="790">
    <w:abstractNumId w:val="301"/>
  </w:num>
  <w:num w:numId="791">
    <w:abstractNumId w:val="301"/>
  </w:num>
  <w:num w:numId="792">
    <w:abstractNumId w:val="301"/>
  </w:num>
  <w:num w:numId="793">
    <w:abstractNumId w:val="301"/>
  </w:num>
  <w:num w:numId="794">
    <w:abstractNumId w:val="301"/>
  </w:num>
  <w:num w:numId="795">
    <w:abstractNumId w:val="301"/>
  </w:num>
  <w:num w:numId="796">
    <w:abstractNumId w:val="301"/>
  </w:num>
  <w:num w:numId="797">
    <w:abstractNumId w:val="301"/>
  </w:num>
  <w:num w:numId="798">
    <w:abstractNumId w:val="301"/>
  </w:num>
  <w:num w:numId="799">
    <w:abstractNumId w:val="301"/>
  </w:num>
  <w:num w:numId="800">
    <w:abstractNumId w:val="301"/>
  </w:num>
  <w:num w:numId="801">
    <w:abstractNumId w:val="301"/>
  </w:num>
  <w:num w:numId="802">
    <w:abstractNumId w:val="301"/>
  </w:num>
  <w:num w:numId="803">
    <w:abstractNumId w:val="301"/>
  </w:num>
  <w:num w:numId="804">
    <w:abstractNumId w:val="301"/>
  </w:num>
  <w:num w:numId="805">
    <w:abstractNumId w:val="301"/>
  </w:num>
  <w:num w:numId="806">
    <w:abstractNumId w:val="301"/>
  </w:num>
  <w:num w:numId="807">
    <w:abstractNumId w:val="301"/>
  </w:num>
  <w:num w:numId="808">
    <w:abstractNumId w:val="301"/>
  </w:num>
  <w:num w:numId="809">
    <w:abstractNumId w:val="301"/>
  </w:num>
  <w:num w:numId="810">
    <w:abstractNumId w:val="301"/>
  </w:num>
  <w:num w:numId="811">
    <w:abstractNumId w:val="301"/>
  </w:num>
  <w:num w:numId="812">
    <w:abstractNumId w:val="301"/>
  </w:num>
  <w:num w:numId="813">
    <w:abstractNumId w:val="301"/>
  </w:num>
  <w:num w:numId="814">
    <w:abstractNumId w:val="301"/>
  </w:num>
  <w:num w:numId="815">
    <w:abstractNumId w:val="301"/>
  </w:num>
  <w:num w:numId="816">
    <w:abstractNumId w:val="301"/>
  </w:num>
  <w:num w:numId="817">
    <w:abstractNumId w:val="301"/>
  </w:num>
  <w:num w:numId="818">
    <w:abstractNumId w:val="301"/>
  </w:num>
  <w:num w:numId="819">
    <w:abstractNumId w:val="301"/>
  </w:num>
  <w:num w:numId="820">
    <w:abstractNumId w:val="301"/>
  </w:num>
  <w:num w:numId="821">
    <w:abstractNumId w:val="301"/>
  </w:num>
  <w:num w:numId="822">
    <w:abstractNumId w:val="301"/>
  </w:num>
  <w:num w:numId="823">
    <w:abstractNumId w:val="301"/>
  </w:num>
  <w:num w:numId="824">
    <w:abstractNumId w:val="301"/>
  </w:num>
  <w:num w:numId="825">
    <w:abstractNumId w:val="301"/>
  </w:num>
  <w:num w:numId="826">
    <w:abstractNumId w:val="301"/>
  </w:num>
  <w:num w:numId="827">
    <w:abstractNumId w:val="301"/>
  </w:num>
  <w:num w:numId="828">
    <w:abstractNumId w:val="301"/>
  </w:num>
  <w:num w:numId="829">
    <w:abstractNumId w:val="301"/>
  </w:num>
  <w:num w:numId="830">
    <w:abstractNumId w:val="301"/>
  </w:num>
  <w:num w:numId="831">
    <w:abstractNumId w:val="301"/>
  </w:num>
  <w:num w:numId="832">
    <w:abstractNumId w:val="301"/>
  </w:num>
  <w:num w:numId="833">
    <w:abstractNumId w:val="301"/>
  </w:num>
  <w:num w:numId="834">
    <w:abstractNumId w:val="301"/>
  </w:num>
  <w:num w:numId="835">
    <w:abstractNumId w:val="301"/>
  </w:num>
  <w:num w:numId="836">
    <w:abstractNumId w:val="301"/>
  </w:num>
  <w:num w:numId="837">
    <w:abstractNumId w:val="301"/>
  </w:num>
  <w:num w:numId="838">
    <w:abstractNumId w:val="301"/>
  </w:num>
  <w:num w:numId="839">
    <w:abstractNumId w:val="191"/>
  </w:num>
  <w:num w:numId="840">
    <w:abstractNumId w:val="301"/>
  </w:num>
  <w:num w:numId="841">
    <w:abstractNumId w:val="197"/>
  </w:num>
  <w:numIdMacAtCleanup w:val="8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displayVerticalDrawingGridEvery w:val="2"/>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4"/>
    <w:rsid w:val="00000274"/>
    <w:rsid w:val="0000062D"/>
    <w:rsid w:val="00000914"/>
    <w:rsid w:val="00001365"/>
    <w:rsid w:val="00002046"/>
    <w:rsid w:val="00002088"/>
    <w:rsid w:val="0000282D"/>
    <w:rsid w:val="00002937"/>
    <w:rsid w:val="00002F37"/>
    <w:rsid w:val="00003EF2"/>
    <w:rsid w:val="0000497B"/>
    <w:rsid w:val="00004DDD"/>
    <w:rsid w:val="00004F47"/>
    <w:rsid w:val="00006751"/>
    <w:rsid w:val="00006F38"/>
    <w:rsid w:val="000076F0"/>
    <w:rsid w:val="000078C0"/>
    <w:rsid w:val="00007CA4"/>
    <w:rsid w:val="00007F8D"/>
    <w:rsid w:val="000105DB"/>
    <w:rsid w:val="00010A1F"/>
    <w:rsid w:val="000110EA"/>
    <w:rsid w:val="000114D6"/>
    <w:rsid w:val="00011B3B"/>
    <w:rsid w:val="00011D15"/>
    <w:rsid w:val="00011FED"/>
    <w:rsid w:val="00012E2D"/>
    <w:rsid w:val="00012E70"/>
    <w:rsid w:val="00012F8F"/>
    <w:rsid w:val="0001328B"/>
    <w:rsid w:val="000132CF"/>
    <w:rsid w:val="0001387A"/>
    <w:rsid w:val="00013FCC"/>
    <w:rsid w:val="000140C0"/>
    <w:rsid w:val="000145F7"/>
    <w:rsid w:val="00014DC1"/>
    <w:rsid w:val="00015DBB"/>
    <w:rsid w:val="00016515"/>
    <w:rsid w:val="000165AC"/>
    <w:rsid w:val="00016984"/>
    <w:rsid w:val="0001735C"/>
    <w:rsid w:val="00017BBB"/>
    <w:rsid w:val="00017C1D"/>
    <w:rsid w:val="00020189"/>
    <w:rsid w:val="00020BE7"/>
    <w:rsid w:val="00022323"/>
    <w:rsid w:val="00022BBA"/>
    <w:rsid w:val="00022E6E"/>
    <w:rsid w:val="00022EC6"/>
    <w:rsid w:val="000236D2"/>
    <w:rsid w:val="00023AEB"/>
    <w:rsid w:val="000245AF"/>
    <w:rsid w:val="00026F0D"/>
    <w:rsid w:val="000272D8"/>
    <w:rsid w:val="00027C96"/>
    <w:rsid w:val="000300B6"/>
    <w:rsid w:val="00030244"/>
    <w:rsid w:val="000303CB"/>
    <w:rsid w:val="000303CD"/>
    <w:rsid w:val="000306CB"/>
    <w:rsid w:val="00030C3E"/>
    <w:rsid w:val="00032002"/>
    <w:rsid w:val="000325FD"/>
    <w:rsid w:val="00032EFC"/>
    <w:rsid w:val="000331D7"/>
    <w:rsid w:val="00033CD2"/>
    <w:rsid w:val="000344BA"/>
    <w:rsid w:val="00034873"/>
    <w:rsid w:val="00035B2D"/>
    <w:rsid w:val="00035EE0"/>
    <w:rsid w:val="00036BCB"/>
    <w:rsid w:val="000373FA"/>
    <w:rsid w:val="00037816"/>
    <w:rsid w:val="00037C5D"/>
    <w:rsid w:val="00040340"/>
    <w:rsid w:val="000408A4"/>
    <w:rsid w:val="0004096C"/>
    <w:rsid w:val="00040A78"/>
    <w:rsid w:val="00041324"/>
    <w:rsid w:val="000413CA"/>
    <w:rsid w:val="00042072"/>
    <w:rsid w:val="000432FE"/>
    <w:rsid w:val="00043330"/>
    <w:rsid w:val="0004346F"/>
    <w:rsid w:val="00043E95"/>
    <w:rsid w:val="000455ED"/>
    <w:rsid w:val="0004588D"/>
    <w:rsid w:val="000461A2"/>
    <w:rsid w:val="000465C1"/>
    <w:rsid w:val="00046668"/>
    <w:rsid w:val="00046CA7"/>
    <w:rsid w:val="00046D20"/>
    <w:rsid w:val="0004704E"/>
    <w:rsid w:val="00047FAC"/>
    <w:rsid w:val="0005012F"/>
    <w:rsid w:val="000504B9"/>
    <w:rsid w:val="000506C5"/>
    <w:rsid w:val="00050889"/>
    <w:rsid w:val="000515DD"/>
    <w:rsid w:val="00051848"/>
    <w:rsid w:val="000522A9"/>
    <w:rsid w:val="00052BA3"/>
    <w:rsid w:val="00053A36"/>
    <w:rsid w:val="00053BC1"/>
    <w:rsid w:val="000546DB"/>
    <w:rsid w:val="0005489B"/>
    <w:rsid w:val="00055E20"/>
    <w:rsid w:val="00056239"/>
    <w:rsid w:val="00056606"/>
    <w:rsid w:val="0005674B"/>
    <w:rsid w:val="00056779"/>
    <w:rsid w:val="000574EC"/>
    <w:rsid w:val="00057992"/>
    <w:rsid w:val="00057C40"/>
    <w:rsid w:val="000636CF"/>
    <w:rsid w:val="00064430"/>
    <w:rsid w:val="0006464F"/>
    <w:rsid w:val="00064680"/>
    <w:rsid w:val="00064770"/>
    <w:rsid w:val="000647A6"/>
    <w:rsid w:val="00065566"/>
    <w:rsid w:val="00065864"/>
    <w:rsid w:val="000668C4"/>
    <w:rsid w:val="00067531"/>
    <w:rsid w:val="00067615"/>
    <w:rsid w:val="00067F51"/>
    <w:rsid w:val="00070BEC"/>
    <w:rsid w:val="00070C47"/>
    <w:rsid w:val="00070CB1"/>
    <w:rsid w:val="00070FBC"/>
    <w:rsid w:val="000712D9"/>
    <w:rsid w:val="000716A7"/>
    <w:rsid w:val="000718DC"/>
    <w:rsid w:val="00072270"/>
    <w:rsid w:val="0007239B"/>
    <w:rsid w:val="00072CE8"/>
    <w:rsid w:val="000730E7"/>
    <w:rsid w:val="00073506"/>
    <w:rsid w:val="00073A5A"/>
    <w:rsid w:val="00073BE9"/>
    <w:rsid w:val="000744A1"/>
    <w:rsid w:val="000744C9"/>
    <w:rsid w:val="00074CE8"/>
    <w:rsid w:val="000760A5"/>
    <w:rsid w:val="000769C1"/>
    <w:rsid w:val="000774CA"/>
    <w:rsid w:val="000777FB"/>
    <w:rsid w:val="000779A2"/>
    <w:rsid w:val="000802CA"/>
    <w:rsid w:val="00080812"/>
    <w:rsid w:val="00080B60"/>
    <w:rsid w:val="00082F7C"/>
    <w:rsid w:val="00082FC1"/>
    <w:rsid w:val="00083518"/>
    <w:rsid w:val="00084193"/>
    <w:rsid w:val="0008427D"/>
    <w:rsid w:val="00084FEA"/>
    <w:rsid w:val="00085395"/>
    <w:rsid w:val="0008674F"/>
    <w:rsid w:val="00086A34"/>
    <w:rsid w:val="00086FF1"/>
    <w:rsid w:val="00087BE0"/>
    <w:rsid w:val="000906AE"/>
    <w:rsid w:val="000908BE"/>
    <w:rsid w:val="00090D69"/>
    <w:rsid w:val="0009175D"/>
    <w:rsid w:val="00091B7E"/>
    <w:rsid w:val="0009282C"/>
    <w:rsid w:val="00092AAA"/>
    <w:rsid w:val="000938AA"/>
    <w:rsid w:val="00094A77"/>
    <w:rsid w:val="00095C9D"/>
    <w:rsid w:val="00097209"/>
    <w:rsid w:val="000972B4"/>
    <w:rsid w:val="000A0153"/>
    <w:rsid w:val="000A06C1"/>
    <w:rsid w:val="000A0F1D"/>
    <w:rsid w:val="000A3006"/>
    <w:rsid w:val="000A3347"/>
    <w:rsid w:val="000A406D"/>
    <w:rsid w:val="000A51B0"/>
    <w:rsid w:val="000A5CC3"/>
    <w:rsid w:val="000A69BC"/>
    <w:rsid w:val="000A6DBF"/>
    <w:rsid w:val="000A742E"/>
    <w:rsid w:val="000A7A75"/>
    <w:rsid w:val="000B0918"/>
    <w:rsid w:val="000B0F8E"/>
    <w:rsid w:val="000B1586"/>
    <w:rsid w:val="000B1726"/>
    <w:rsid w:val="000B21C4"/>
    <w:rsid w:val="000B25C5"/>
    <w:rsid w:val="000B2F8E"/>
    <w:rsid w:val="000B36E9"/>
    <w:rsid w:val="000B588B"/>
    <w:rsid w:val="000B5EDC"/>
    <w:rsid w:val="000B6347"/>
    <w:rsid w:val="000B64ED"/>
    <w:rsid w:val="000B6786"/>
    <w:rsid w:val="000B6852"/>
    <w:rsid w:val="000B7AEA"/>
    <w:rsid w:val="000C008E"/>
    <w:rsid w:val="000C0320"/>
    <w:rsid w:val="000C0585"/>
    <w:rsid w:val="000C1CCE"/>
    <w:rsid w:val="000C20B8"/>
    <w:rsid w:val="000C2CEB"/>
    <w:rsid w:val="000C369F"/>
    <w:rsid w:val="000C3884"/>
    <w:rsid w:val="000C3A51"/>
    <w:rsid w:val="000C4155"/>
    <w:rsid w:val="000C447E"/>
    <w:rsid w:val="000C4B54"/>
    <w:rsid w:val="000C543C"/>
    <w:rsid w:val="000C5F87"/>
    <w:rsid w:val="000C6ACE"/>
    <w:rsid w:val="000C7012"/>
    <w:rsid w:val="000C72ED"/>
    <w:rsid w:val="000D0028"/>
    <w:rsid w:val="000D01A8"/>
    <w:rsid w:val="000D03C9"/>
    <w:rsid w:val="000D0F9B"/>
    <w:rsid w:val="000D2FE9"/>
    <w:rsid w:val="000D31F3"/>
    <w:rsid w:val="000D3406"/>
    <w:rsid w:val="000D3BCF"/>
    <w:rsid w:val="000D3DC4"/>
    <w:rsid w:val="000D3F4D"/>
    <w:rsid w:val="000D4625"/>
    <w:rsid w:val="000D59E4"/>
    <w:rsid w:val="000D64F6"/>
    <w:rsid w:val="000D6814"/>
    <w:rsid w:val="000D6C31"/>
    <w:rsid w:val="000D7B09"/>
    <w:rsid w:val="000D7EF8"/>
    <w:rsid w:val="000E1485"/>
    <w:rsid w:val="000E15EE"/>
    <w:rsid w:val="000E2DC5"/>
    <w:rsid w:val="000E2DD4"/>
    <w:rsid w:val="000E3695"/>
    <w:rsid w:val="000E3ABE"/>
    <w:rsid w:val="000E4305"/>
    <w:rsid w:val="000E5113"/>
    <w:rsid w:val="000E561D"/>
    <w:rsid w:val="000E5685"/>
    <w:rsid w:val="000E7726"/>
    <w:rsid w:val="000E7AE3"/>
    <w:rsid w:val="000F0B40"/>
    <w:rsid w:val="000F3177"/>
    <w:rsid w:val="000F3A19"/>
    <w:rsid w:val="000F3C2D"/>
    <w:rsid w:val="000F4230"/>
    <w:rsid w:val="000F43E6"/>
    <w:rsid w:val="000F4A9D"/>
    <w:rsid w:val="000F4F92"/>
    <w:rsid w:val="000F4FE0"/>
    <w:rsid w:val="000F51E3"/>
    <w:rsid w:val="000F5247"/>
    <w:rsid w:val="000F6630"/>
    <w:rsid w:val="000F67B0"/>
    <w:rsid w:val="000F6C1C"/>
    <w:rsid w:val="000F6D74"/>
    <w:rsid w:val="000F6F12"/>
    <w:rsid w:val="000F7102"/>
    <w:rsid w:val="000F7268"/>
    <w:rsid w:val="000F79D1"/>
    <w:rsid w:val="000F7A01"/>
    <w:rsid w:val="000F7B5F"/>
    <w:rsid w:val="00100846"/>
    <w:rsid w:val="00100EB8"/>
    <w:rsid w:val="001010C8"/>
    <w:rsid w:val="0010118F"/>
    <w:rsid w:val="00101BD0"/>
    <w:rsid w:val="001020F2"/>
    <w:rsid w:val="00102AC2"/>
    <w:rsid w:val="001033AE"/>
    <w:rsid w:val="00103A1C"/>
    <w:rsid w:val="00103F01"/>
    <w:rsid w:val="001041E1"/>
    <w:rsid w:val="00104750"/>
    <w:rsid w:val="001047AB"/>
    <w:rsid w:val="0010484A"/>
    <w:rsid w:val="00104B56"/>
    <w:rsid w:val="001054AD"/>
    <w:rsid w:val="00106FFD"/>
    <w:rsid w:val="00107313"/>
    <w:rsid w:val="001104C7"/>
    <w:rsid w:val="00110B8E"/>
    <w:rsid w:val="001111F4"/>
    <w:rsid w:val="0011123D"/>
    <w:rsid w:val="0011132A"/>
    <w:rsid w:val="00111473"/>
    <w:rsid w:val="00111835"/>
    <w:rsid w:val="0011244C"/>
    <w:rsid w:val="001137A0"/>
    <w:rsid w:val="001142AE"/>
    <w:rsid w:val="0011516E"/>
    <w:rsid w:val="001170FC"/>
    <w:rsid w:val="0011766E"/>
    <w:rsid w:val="00117C2B"/>
    <w:rsid w:val="00117FBD"/>
    <w:rsid w:val="001203D3"/>
    <w:rsid w:val="00120BDA"/>
    <w:rsid w:val="00120E41"/>
    <w:rsid w:val="00121877"/>
    <w:rsid w:val="00122145"/>
    <w:rsid w:val="0012253C"/>
    <w:rsid w:val="001236AF"/>
    <w:rsid w:val="001236C9"/>
    <w:rsid w:val="001236CD"/>
    <w:rsid w:val="00125863"/>
    <w:rsid w:val="001265BE"/>
    <w:rsid w:val="00126C67"/>
    <w:rsid w:val="001272A8"/>
    <w:rsid w:val="00127463"/>
    <w:rsid w:val="00127713"/>
    <w:rsid w:val="00130B54"/>
    <w:rsid w:val="00130BE3"/>
    <w:rsid w:val="001316E0"/>
    <w:rsid w:val="001317BA"/>
    <w:rsid w:val="00132CAC"/>
    <w:rsid w:val="0013456D"/>
    <w:rsid w:val="00134FB8"/>
    <w:rsid w:val="0013588C"/>
    <w:rsid w:val="00135F58"/>
    <w:rsid w:val="00135FFE"/>
    <w:rsid w:val="00136804"/>
    <w:rsid w:val="0013706A"/>
    <w:rsid w:val="00137447"/>
    <w:rsid w:val="00137F08"/>
    <w:rsid w:val="00140B07"/>
    <w:rsid w:val="00140E99"/>
    <w:rsid w:val="00142851"/>
    <w:rsid w:val="00142C3E"/>
    <w:rsid w:val="00143F90"/>
    <w:rsid w:val="001456ED"/>
    <w:rsid w:val="001458B9"/>
    <w:rsid w:val="00145B9F"/>
    <w:rsid w:val="00145DEE"/>
    <w:rsid w:val="00146467"/>
    <w:rsid w:val="0014698F"/>
    <w:rsid w:val="00147A15"/>
    <w:rsid w:val="00147C9A"/>
    <w:rsid w:val="00147E35"/>
    <w:rsid w:val="00150657"/>
    <w:rsid w:val="00150672"/>
    <w:rsid w:val="0015099C"/>
    <w:rsid w:val="00151654"/>
    <w:rsid w:val="001528EF"/>
    <w:rsid w:val="00152921"/>
    <w:rsid w:val="001529D6"/>
    <w:rsid w:val="001531CB"/>
    <w:rsid w:val="001534F1"/>
    <w:rsid w:val="0015352A"/>
    <w:rsid w:val="00154BA3"/>
    <w:rsid w:val="00154FCD"/>
    <w:rsid w:val="001554F6"/>
    <w:rsid w:val="0015565C"/>
    <w:rsid w:val="00155E95"/>
    <w:rsid w:val="001600A1"/>
    <w:rsid w:val="0016048B"/>
    <w:rsid w:val="00161EA7"/>
    <w:rsid w:val="00162458"/>
    <w:rsid w:val="0016253C"/>
    <w:rsid w:val="00162DB9"/>
    <w:rsid w:val="00162FC0"/>
    <w:rsid w:val="00163BB6"/>
    <w:rsid w:val="00163F11"/>
    <w:rsid w:val="00164E75"/>
    <w:rsid w:val="0016603A"/>
    <w:rsid w:val="001674D8"/>
    <w:rsid w:val="00170273"/>
    <w:rsid w:val="00170956"/>
    <w:rsid w:val="00171AD8"/>
    <w:rsid w:val="00171BC2"/>
    <w:rsid w:val="0017247E"/>
    <w:rsid w:val="00172DE5"/>
    <w:rsid w:val="00173015"/>
    <w:rsid w:val="00173504"/>
    <w:rsid w:val="00173A6E"/>
    <w:rsid w:val="00175AD2"/>
    <w:rsid w:val="00176B44"/>
    <w:rsid w:val="00176E34"/>
    <w:rsid w:val="00177274"/>
    <w:rsid w:val="001777E0"/>
    <w:rsid w:val="00177CFB"/>
    <w:rsid w:val="00177F29"/>
    <w:rsid w:val="00180BED"/>
    <w:rsid w:val="00180EFD"/>
    <w:rsid w:val="001816A6"/>
    <w:rsid w:val="00182C37"/>
    <w:rsid w:val="001832D0"/>
    <w:rsid w:val="00183729"/>
    <w:rsid w:val="0018456A"/>
    <w:rsid w:val="00186658"/>
    <w:rsid w:val="001867FB"/>
    <w:rsid w:val="00187362"/>
    <w:rsid w:val="00187B8A"/>
    <w:rsid w:val="00190D7F"/>
    <w:rsid w:val="001911EC"/>
    <w:rsid w:val="001944C1"/>
    <w:rsid w:val="00194743"/>
    <w:rsid w:val="0019484A"/>
    <w:rsid w:val="00194A4A"/>
    <w:rsid w:val="001952C3"/>
    <w:rsid w:val="001960CB"/>
    <w:rsid w:val="0019677E"/>
    <w:rsid w:val="001974D5"/>
    <w:rsid w:val="001977DD"/>
    <w:rsid w:val="001A041C"/>
    <w:rsid w:val="001A07DE"/>
    <w:rsid w:val="001A0850"/>
    <w:rsid w:val="001A0A7A"/>
    <w:rsid w:val="001A23AE"/>
    <w:rsid w:val="001A2CD3"/>
    <w:rsid w:val="001A4072"/>
    <w:rsid w:val="001A40A4"/>
    <w:rsid w:val="001A46A2"/>
    <w:rsid w:val="001A5C5F"/>
    <w:rsid w:val="001A6000"/>
    <w:rsid w:val="001A6423"/>
    <w:rsid w:val="001A73EB"/>
    <w:rsid w:val="001B029D"/>
    <w:rsid w:val="001B0363"/>
    <w:rsid w:val="001B048F"/>
    <w:rsid w:val="001B0BEB"/>
    <w:rsid w:val="001B0EE2"/>
    <w:rsid w:val="001B11D5"/>
    <w:rsid w:val="001B134C"/>
    <w:rsid w:val="001B14E9"/>
    <w:rsid w:val="001B16BD"/>
    <w:rsid w:val="001B1992"/>
    <w:rsid w:val="001B2713"/>
    <w:rsid w:val="001B36DD"/>
    <w:rsid w:val="001B4ACF"/>
    <w:rsid w:val="001B4B2B"/>
    <w:rsid w:val="001B4C63"/>
    <w:rsid w:val="001B51ED"/>
    <w:rsid w:val="001B5313"/>
    <w:rsid w:val="001B583D"/>
    <w:rsid w:val="001B5C0B"/>
    <w:rsid w:val="001B5CF4"/>
    <w:rsid w:val="001B5E70"/>
    <w:rsid w:val="001B66FF"/>
    <w:rsid w:val="001B6850"/>
    <w:rsid w:val="001B6EFA"/>
    <w:rsid w:val="001B72BF"/>
    <w:rsid w:val="001B7547"/>
    <w:rsid w:val="001C0617"/>
    <w:rsid w:val="001C2B76"/>
    <w:rsid w:val="001C2D8A"/>
    <w:rsid w:val="001C34D7"/>
    <w:rsid w:val="001C422F"/>
    <w:rsid w:val="001C4DE6"/>
    <w:rsid w:val="001C55AD"/>
    <w:rsid w:val="001C56AB"/>
    <w:rsid w:val="001D0564"/>
    <w:rsid w:val="001D0C89"/>
    <w:rsid w:val="001D0E7E"/>
    <w:rsid w:val="001D18D4"/>
    <w:rsid w:val="001D26CE"/>
    <w:rsid w:val="001D33D6"/>
    <w:rsid w:val="001D361C"/>
    <w:rsid w:val="001D378F"/>
    <w:rsid w:val="001D386F"/>
    <w:rsid w:val="001D3BDE"/>
    <w:rsid w:val="001D4903"/>
    <w:rsid w:val="001D55CD"/>
    <w:rsid w:val="001D55EE"/>
    <w:rsid w:val="001D5788"/>
    <w:rsid w:val="001D6485"/>
    <w:rsid w:val="001D67D4"/>
    <w:rsid w:val="001D6BC5"/>
    <w:rsid w:val="001D7663"/>
    <w:rsid w:val="001E00A9"/>
    <w:rsid w:val="001E06EB"/>
    <w:rsid w:val="001E0BF6"/>
    <w:rsid w:val="001E172C"/>
    <w:rsid w:val="001E178C"/>
    <w:rsid w:val="001E17BD"/>
    <w:rsid w:val="001E200B"/>
    <w:rsid w:val="001E2443"/>
    <w:rsid w:val="001E4942"/>
    <w:rsid w:val="001E4BFF"/>
    <w:rsid w:val="001E4F06"/>
    <w:rsid w:val="001E50B7"/>
    <w:rsid w:val="001E5BB5"/>
    <w:rsid w:val="001E62D4"/>
    <w:rsid w:val="001E7060"/>
    <w:rsid w:val="001E7236"/>
    <w:rsid w:val="001E794C"/>
    <w:rsid w:val="001E7CAB"/>
    <w:rsid w:val="001E7CBB"/>
    <w:rsid w:val="001F021E"/>
    <w:rsid w:val="001F064D"/>
    <w:rsid w:val="001F0AFA"/>
    <w:rsid w:val="001F2186"/>
    <w:rsid w:val="001F2763"/>
    <w:rsid w:val="001F2B6A"/>
    <w:rsid w:val="001F37FD"/>
    <w:rsid w:val="001F4708"/>
    <w:rsid w:val="001F4790"/>
    <w:rsid w:val="001F5296"/>
    <w:rsid w:val="001F5F07"/>
    <w:rsid w:val="001F5FC9"/>
    <w:rsid w:val="001F6DD1"/>
    <w:rsid w:val="001F6E02"/>
    <w:rsid w:val="001F7771"/>
    <w:rsid w:val="001F78E6"/>
    <w:rsid w:val="001F7DC6"/>
    <w:rsid w:val="002006AE"/>
    <w:rsid w:val="00200874"/>
    <w:rsid w:val="00200AD6"/>
    <w:rsid w:val="00200BDD"/>
    <w:rsid w:val="00200C25"/>
    <w:rsid w:val="002012E8"/>
    <w:rsid w:val="002014C8"/>
    <w:rsid w:val="00201B43"/>
    <w:rsid w:val="00201F3F"/>
    <w:rsid w:val="00202CD5"/>
    <w:rsid w:val="00203B6C"/>
    <w:rsid w:val="00204666"/>
    <w:rsid w:val="00204E75"/>
    <w:rsid w:val="002054A2"/>
    <w:rsid w:val="00205D69"/>
    <w:rsid w:val="002060A5"/>
    <w:rsid w:val="00206246"/>
    <w:rsid w:val="0020660B"/>
    <w:rsid w:val="00207091"/>
    <w:rsid w:val="002115A5"/>
    <w:rsid w:val="0021172D"/>
    <w:rsid w:val="0021280E"/>
    <w:rsid w:val="00212D1D"/>
    <w:rsid w:val="002133FF"/>
    <w:rsid w:val="00213B5C"/>
    <w:rsid w:val="00214C2E"/>
    <w:rsid w:val="00214D66"/>
    <w:rsid w:val="00215486"/>
    <w:rsid w:val="00215561"/>
    <w:rsid w:val="00216A12"/>
    <w:rsid w:val="002174E0"/>
    <w:rsid w:val="00221662"/>
    <w:rsid w:val="002216AA"/>
    <w:rsid w:val="002216AD"/>
    <w:rsid w:val="00221DD4"/>
    <w:rsid w:val="002222C5"/>
    <w:rsid w:val="0022230A"/>
    <w:rsid w:val="002225A8"/>
    <w:rsid w:val="002246CE"/>
    <w:rsid w:val="00225815"/>
    <w:rsid w:val="00227671"/>
    <w:rsid w:val="00227E49"/>
    <w:rsid w:val="0023085D"/>
    <w:rsid w:val="002321CA"/>
    <w:rsid w:val="002329DE"/>
    <w:rsid w:val="00232ACC"/>
    <w:rsid w:val="00232F0A"/>
    <w:rsid w:val="002331AB"/>
    <w:rsid w:val="00233718"/>
    <w:rsid w:val="0023387B"/>
    <w:rsid w:val="002343AF"/>
    <w:rsid w:val="002344B2"/>
    <w:rsid w:val="00234CBC"/>
    <w:rsid w:val="002359EE"/>
    <w:rsid w:val="00235B05"/>
    <w:rsid w:val="002367BC"/>
    <w:rsid w:val="00236A04"/>
    <w:rsid w:val="00236BC5"/>
    <w:rsid w:val="00236C77"/>
    <w:rsid w:val="00236CA9"/>
    <w:rsid w:val="00237B16"/>
    <w:rsid w:val="00237E66"/>
    <w:rsid w:val="002440B6"/>
    <w:rsid w:val="002442D0"/>
    <w:rsid w:val="002448FB"/>
    <w:rsid w:val="002450D6"/>
    <w:rsid w:val="00245123"/>
    <w:rsid w:val="00245267"/>
    <w:rsid w:val="002456DB"/>
    <w:rsid w:val="00245B63"/>
    <w:rsid w:val="0024698C"/>
    <w:rsid w:val="00246B74"/>
    <w:rsid w:val="00246FC0"/>
    <w:rsid w:val="00247121"/>
    <w:rsid w:val="00247F0A"/>
    <w:rsid w:val="00250CC0"/>
    <w:rsid w:val="00252413"/>
    <w:rsid w:val="00252F8A"/>
    <w:rsid w:val="0025363D"/>
    <w:rsid w:val="002537DF"/>
    <w:rsid w:val="002539D0"/>
    <w:rsid w:val="00253CF7"/>
    <w:rsid w:val="002540AF"/>
    <w:rsid w:val="00255536"/>
    <w:rsid w:val="002559FC"/>
    <w:rsid w:val="00255ACD"/>
    <w:rsid w:val="00255DD0"/>
    <w:rsid w:val="002560F6"/>
    <w:rsid w:val="00257458"/>
    <w:rsid w:val="00260C59"/>
    <w:rsid w:val="00260F11"/>
    <w:rsid w:val="00261711"/>
    <w:rsid w:val="00261A13"/>
    <w:rsid w:val="00261C7B"/>
    <w:rsid w:val="0026281D"/>
    <w:rsid w:val="00262B70"/>
    <w:rsid w:val="00262D42"/>
    <w:rsid w:val="00263ABD"/>
    <w:rsid w:val="002641BE"/>
    <w:rsid w:val="0026465B"/>
    <w:rsid w:val="00264787"/>
    <w:rsid w:val="002647A4"/>
    <w:rsid w:val="00265359"/>
    <w:rsid w:val="0026564C"/>
    <w:rsid w:val="00265D6B"/>
    <w:rsid w:val="00266132"/>
    <w:rsid w:val="00266670"/>
    <w:rsid w:val="0026671B"/>
    <w:rsid w:val="00267B61"/>
    <w:rsid w:val="00270078"/>
    <w:rsid w:val="00270BDB"/>
    <w:rsid w:val="002710CD"/>
    <w:rsid w:val="002719ED"/>
    <w:rsid w:val="00271F07"/>
    <w:rsid w:val="00271F30"/>
    <w:rsid w:val="00272A26"/>
    <w:rsid w:val="00273CB3"/>
    <w:rsid w:val="002742A2"/>
    <w:rsid w:val="0027492E"/>
    <w:rsid w:val="00275CE9"/>
    <w:rsid w:val="00276139"/>
    <w:rsid w:val="00276C1B"/>
    <w:rsid w:val="00276E3C"/>
    <w:rsid w:val="00280844"/>
    <w:rsid w:val="00280EFC"/>
    <w:rsid w:val="00280F82"/>
    <w:rsid w:val="00282320"/>
    <w:rsid w:val="00282BB4"/>
    <w:rsid w:val="00282BC2"/>
    <w:rsid w:val="00282E10"/>
    <w:rsid w:val="00283631"/>
    <w:rsid w:val="002839B5"/>
    <w:rsid w:val="00283C2C"/>
    <w:rsid w:val="00283D0C"/>
    <w:rsid w:val="002848D8"/>
    <w:rsid w:val="002855AA"/>
    <w:rsid w:val="00285DCB"/>
    <w:rsid w:val="00285F76"/>
    <w:rsid w:val="00287AF8"/>
    <w:rsid w:val="00292B8D"/>
    <w:rsid w:val="00293DBA"/>
    <w:rsid w:val="00294723"/>
    <w:rsid w:val="00294D3A"/>
    <w:rsid w:val="002954D0"/>
    <w:rsid w:val="00295D25"/>
    <w:rsid w:val="00295F98"/>
    <w:rsid w:val="002976FC"/>
    <w:rsid w:val="00297861"/>
    <w:rsid w:val="00297FB4"/>
    <w:rsid w:val="002A0BF3"/>
    <w:rsid w:val="002A0E01"/>
    <w:rsid w:val="002A0E30"/>
    <w:rsid w:val="002A1AF1"/>
    <w:rsid w:val="002A222E"/>
    <w:rsid w:val="002A289E"/>
    <w:rsid w:val="002A2D56"/>
    <w:rsid w:val="002A4C3F"/>
    <w:rsid w:val="002A4D23"/>
    <w:rsid w:val="002A4D6B"/>
    <w:rsid w:val="002A5C8A"/>
    <w:rsid w:val="002A5DFD"/>
    <w:rsid w:val="002A66B1"/>
    <w:rsid w:val="002A715D"/>
    <w:rsid w:val="002A7706"/>
    <w:rsid w:val="002A7786"/>
    <w:rsid w:val="002A7CF9"/>
    <w:rsid w:val="002B0213"/>
    <w:rsid w:val="002B02BC"/>
    <w:rsid w:val="002B115F"/>
    <w:rsid w:val="002B1D16"/>
    <w:rsid w:val="002B1E38"/>
    <w:rsid w:val="002B2026"/>
    <w:rsid w:val="002B2536"/>
    <w:rsid w:val="002B28C8"/>
    <w:rsid w:val="002B438E"/>
    <w:rsid w:val="002B44C2"/>
    <w:rsid w:val="002B5051"/>
    <w:rsid w:val="002B644B"/>
    <w:rsid w:val="002B6811"/>
    <w:rsid w:val="002B717B"/>
    <w:rsid w:val="002B79BC"/>
    <w:rsid w:val="002B7B0F"/>
    <w:rsid w:val="002C080E"/>
    <w:rsid w:val="002C0D31"/>
    <w:rsid w:val="002C1263"/>
    <w:rsid w:val="002C1DF9"/>
    <w:rsid w:val="002C260E"/>
    <w:rsid w:val="002C342C"/>
    <w:rsid w:val="002C3FE4"/>
    <w:rsid w:val="002C4004"/>
    <w:rsid w:val="002C4D5A"/>
    <w:rsid w:val="002C4DE9"/>
    <w:rsid w:val="002C6BBD"/>
    <w:rsid w:val="002C6EA3"/>
    <w:rsid w:val="002C6F7E"/>
    <w:rsid w:val="002C772C"/>
    <w:rsid w:val="002D105F"/>
    <w:rsid w:val="002D1C5A"/>
    <w:rsid w:val="002D1C62"/>
    <w:rsid w:val="002D2504"/>
    <w:rsid w:val="002D281D"/>
    <w:rsid w:val="002D2FF7"/>
    <w:rsid w:val="002D3913"/>
    <w:rsid w:val="002D3B70"/>
    <w:rsid w:val="002D3E82"/>
    <w:rsid w:val="002D432C"/>
    <w:rsid w:val="002D5816"/>
    <w:rsid w:val="002D5DB0"/>
    <w:rsid w:val="002D624C"/>
    <w:rsid w:val="002D6379"/>
    <w:rsid w:val="002D670C"/>
    <w:rsid w:val="002D6CA2"/>
    <w:rsid w:val="002D6FC5"/>
    <w:rsid w:val="002D7D3E"/>
    <w:rsid w:val="002E0774"/>
    <w:rsid w:val="002E0D21"/>
    <w:rsid w:val="002E187E"/>
    <w:rsid w:val="002E18EF"/>
    <w:rsid w:val="002E19F5"/>
    <w:rsid w:val="002E1AEB"/>
    <w:rsid w:val="002E25B0"/>
    <w:rsid w:val="002E2661"/>
    <w:rsid w:val="002E28EA"/>
    <w:rsid w:val="002E35B9"/>
    <w:rsid w:val="002E3A49"/>
    <w:rsid w:val="002E3B3E"/>
    <w:rsid w:val="002E3BB6"/>
    <w:rsid w:val="002E3F6E"/>
    <w:rsid w:val="002E47C2"/>
    <w:rsid w:val="002E48A0"/>
    <w:rsid w:val="002E4932"/>
    <w:rsid w:val="002E5403"/>
    <w:rsid w:val="002E566B"/>
    <w:rsid w:val="002E5FF3"/>
    <w:rsid w:val="002E604B"/>
    <w:rsid w:val="002E7641"/>
    <w:rsid w:val="002E7913"/>
    <w:rsid w:val="002E7E75"/>
    <w:rsid w:val="002F0ED8"/>
    <w:rsid w:val="002F0F22"/>
    <w:rsid w:val="002F16B5"/>
    <w:rsid w:val="002F1EA4"/>
    <w:rsid w:val="002F20CE"/>
    <w:rsid w:val="002F21DB"/>
    <w:rsid w:val="002F295E"/>
    <w:rsid w:val="002F30D7"/>
    <w:rsid w:val="002F35FE"/>
    <w:rsid w:val="002F5200"/>
    <w:rsid w:val="002F610D"/>
    <w:rsid w:val="002F623C"/>
    <w:rsid w:val="002F64F3"/>
    <w:rsid w:val="002F65D0"/>
    <w:rsid w:val="002F6940"/>
    <w:rsid w:val="002F6A42"/>
    <w:rsid w:val="002F6FA0"/>
    <w:rsid w:val="002F712D"/>
    <w:rsid w:val="00302363"/>
    <w:rsid w:val="00302AA3"/>
    <w:rsid w:val="00302C1B"/>
    <w:rsid w:val="00304DB1"/>
    <w:rsid w:val="00304F85"/>
    <w:rsid w:val="0030545B"/>
    <w:rsid w:val="0030555A"/>
    <w:rsid w:val="00305DCD"/>
    <w:rsid w:val="00305F99"/>
    <w:rsid w:val="00306A63"/>
    <w:rsid w:val="003073CF"/>
    <w:rsid w:val="00307720"/>
    <w:rsid w:val="003101EF"/>
    <w:rsid w:val="00311B7B"/>
    <w:rsid w:val="00311F04"/>
    <w:rsid w:val="00311F7C"/>
    <w:rsid w:val="003120A5"/>
    <w:rsid w:val="003124B2"/>
    <w:rsid w:val="003127FF"/>
    <w:rsid w:val="00312B46"/>
    <w:rsid w:val="00312E21"/>
    <w:rsid w:val="0031370B"/>
    <w:rsid w:val="00314368"/>
    <w:rsid w:val="003144F7"/>
    <w:rsid w:val="00314F90"/>
    <w:rsid w:val="00315336"/>
    <w:rsid w:val="00315593"/>
    <w:rsid w:val="00315D24"/>
    <w:rsid w:val="00316471"/>
    <w:rsid w:val="00316D4D"/>
    <w:rsid w:val="003205C1"/>
    <w:rsid w:val="003205F4"/>
    <w:rsid w:val="003210C3"/>
    <w:rsid w:val="003211AA"/>
    <w:rsid w:val="00321403"/>
    <w:rsid w:val="00321E8B"/>
    <w:rsid w:val="00323354"/>
    <w:rsid w:val="003234D7"/>
    <w:rsid w:val="00324609"/>
    <w:rsid w:val="00324696"/>
    <w:rsid w:val="00324C62"/>
    <w:rsid w:val="00325D4F"/>
    <w:rsid w:val="003262DF"/>
    <w:rsid w:val="003269DC"/>
    <w:rsid w:val="00326D0A"/>
    <w:rsid w:val="003301BD"/>
    <w:rsid w:val="0033025C"/>
    <w:rsid w:val="003307EB"/>
    <w:rsid w:val="003310CA"/>
    <w:rsid w:val="00332752"/>
    <w:rsid w:val="003329D6"/>
    <w:rsid w:val="00333328"/>
    <w:rsid w:val="00333B15"/>
    <w:rsid w:val="00334014"/>
    <w:rsid w:val="0033409E"/>
    <w:rsid w:val="003341F9"/>
    <w:rsid w:val="00334510"/>
    <w:rsid w:val="003351FA"/>
    <w:rsid w:val="00335A89"/>
    <w:rsid w:val="00335F9A"/>
    <w:rsid w:val="00337A09"/>
    <w:rsid w:val="003400B7"/>
    <w:rsid w:val="003414D3"/>
    <w:rsid w:val="00342258"/>
    <w:rsid w:val="0034226D"/>
    <w:rsid w:val="00342A61"/>
    <w:rsid w:val="00342EBB"/>
    <w:rsid w:val="00343385"/>
    <w:rsid w:val="00343EC7"/>
    <w:rsid w:val="003446CD"/>
    <w:rsid w:val="00344731"/>
    <w:rsid w:val="00344F41"/>
    <w:rsid w:val="003453EC"/>
    <w:rsid w:val="00345E6F"/>
    <w:rsid w:val="003462E8"/>
    <w:rsid w:val="00346949"/>
    <w:rsid w:val="00346E54"/>
    <w:rsid w:val="00350ADA"/>
    <w:rsid w:val="00350EA2"/>
    <w:rsid w:val="003528CE"/>
    <w:rsid w:val="00352DAF"/>
    <w:rsid w:val="00356781"/>
    <w:rsid w:val="00357B8D"/>
    <w:rsid w:val="003602D4"/>
    <w:rsid w:val="00360439"/>
    <w:rsid w:val="003606FB"/>
    <w:rsid w:val="003610A8"/>
    <w:rsid w:val="00361C91"/>
    <w:rsid w:val="00361D05"/>
    <w:rsid w:val="003622A6"/>
    <w:rsid w:val="00362B7B"/>
    <w:rsid w:val="003635F0"/>
    <w:rsid w:val="0036396F"/>
    <w:rsid w:val="00363B58"/>
    <w:rsid w:val="00363BAE"/>
    <w:rsid w:val="00363D3E"/>
    <w:rsid w:val="00364461"/>
    <w:rsid w:val="0036469C"/>
    <w:rsid w:val="00364D47"/>
    <w:rsid w:val="00364ECE"/>
    <w:rsid w:val="00365607"/>
    <w:rsid w:val="00365C16"/>
    <w:rsid w:val="00366098"/>
    <w:rsid w:val="003679E6"/>
    <w:rsid w:val="00367FC1"/>
    <w:rsid w:val="00370AEC"/>
    <w:rsid w:val="00370BCA"/>
    <w:rsid w:val="003718EF"/>
    <w:rsid w:val="00371CDC"/>
    <w:rsid w:val="0037284A"/>
    <w:rsid w:val="00373105"/>
    <w:rsid w:val="0037345F"/>
    <w:rsid w:val="003735CA"/>
    <w:rsid w:val="00373FDC"/>
    <w:rsid w:val="00375AED"/>
    <w:rsid w:val="00375E4B"/>
    <w:rsid w:val="00376307"/>
    <w:rsid w:val="003767CC"/>
    <w:rsid w:val="00377401"/>
    <w:rsid w:val="003806BB"/>
    <w:rsid w:val="00381A78"/>
    <w:rsid w:val="003823F3"/>
    <w:rsid w:val="00383D77"/>
    <w:rsid w:val="00384087"/>
    <w:rsid w:val="0038476C"/>
    <w:rsid w:val="00386BAF"/>
    <w:rsid w:val="00386C3F"/>
    <w:rsid w:val="003870BA"/>
    <w:rsid w:val="003907C4"/>
    <w:rsid w:val="00390ACE"/>
    <w:rsid w:val="00391245"/>
    <w:rsid w:val="00391288"/>
    <w:rsid w:val="00391489"/>
    <w:rsid w:val="00391EA5"/>
    <w:rsid w:val="00392917"/>
    <w:rsid w:val="00393EF4"/>
    <w:rsid w:val="00394AF4"/>
    <w:rsid w:val="003962AA"/>
    <w:rsid w:val="00396AA7"/>
    <w:rsid w:val="00396BE1"/>
    <w:rsid w:val="00396DC1"/>
    <w:rsid w:val="00396F1F"/>
    <w:rsid w:val="0039792A"/>
    <w:rsid w:val="003A04BB"/>
    <w:rsid w:val="003A0B93"/>
    <w:rsid w:val="003A0BEC"/>
    <w:rsid w:val="003A0CBD"/>
    <w:rsid w:val="003A11F8"/>
    <w:rsid w:val="003A2AF2"/>
    <w:rsid w:val="003A2BA5"/>
    <w:rsid w:val="003A4381"/>
    <w:rsid w:val="003A49DC"/>
    <w:rsid w:val="003A6014"/>
    <w:rsid w:val="003A6C85"/>
    <w:rsid w:val="003A6E59"/>
    <w:rsid w:val="003A7E34"/>
    <w:rsid w:val="003B0893"/>
    <w:rsid w:val="003B0D73"/>
    <w:rsid w:val="003B15EC"/>
    <w:rsid w:val="003B1DFA"/>
    <w:rsid w:val="003B2144"/>
    <w:rsid w:val="003B2D3E"/>
    <w:rsid w:val="003B33D1"/>
    <w:rsid w:val="003B34D1"/>
    <w:rsid w:val="003B3837"/>
    <w:rsid w:val="003B3D1B"/>
    <w:rsid w:val="003B5448"/>
    <w:rsid w:val="003B5BE2"/>
    <w:rsid w:val="003B69CF"/>
    <w:rsid w:val="003B7A8A"/>
    <w:rsid w:val="003B7CF9"/>
    <w:rsid w:val="003C0769"/>
    <w:rsid w:val="003C1C30"/>
    <w:rsid w:val="003C1F75"/>
    <w:rsid w:val="003C24D5"/>
    <w:rsid w:val="003C3AA5"/>
    <w:rsid w:val="003C42BD"/>
    <w:rsid w:val="003C50B8"/>
    <w:rsid w:val="003C5342"/>
    <w:rsid w:val="003C5512"/>
    <w:rsid w:val="003C55B1"/>
    <w:rsid w:val="003C562E"/>
    <w:rsid w:val="003C719E"/>
    <w:rsid w:val="003C7B79"/>
    <w:rsid w:val="003D0D54"/>
    <w:rsid w:val="003D103E"/>
    <w:rsid w:val="003D1EEF"/>
    <w:rsid w:val="003D2898"/>
    <w:rsid w:val="003D2D58"/>
    <w:rsid w:val="003D339B"/>
    <w:rsid w:val="003D359D"/>
    <w:rsid w:val="003D3A63"/>
    <w:rsid w:val="003D47E1"/>
    <w:rsid w:val="003D47F2"/>
    <w:rsid w:val="003D4CFA"/>
    <w:rsid w:val="003D59DE"/>
    <w:rsid w:val="003D5EB3"/>
    <w:rsid w:val="003D65C4"/>
    <w:rsid w:val="003D7735"/>
    <w:rsid w:val="003D7EC8"/>
    <w:rsid w:val="003E04E3"/>
    <w:rsid w:val="003E1819"/>
    <w:rsid w:val="003E26CC"/>
    <w:rsid w:val="003E491D"/>
    <w:rsid w:val="003E4A71"/>
    <w:rsid w:val="003E5995"/>
    <w:rsid w:val="003E5DFB"/>
    <w:rsid w:val="003E6ABA"/>
    <w:rsid w:val="003E72AC"/>
    <w:rsid w:val="003E737E"/>
    <w:rsid w:val="003E77AC"/>
    <w:rsid w:val="003F0147"/>
    <w:rsid w:val="003F127B"/>
    <w:rsid w:val="003F191F"/>
    <w:rsid w:val="003F1EDE"/>
    <w:rsid w:val="003F2260"/>
    <w:rsid w:val="003F2D28"/>
    <w:rsid w:val="003F3764"/>
    <w:rsid w:val="003F40D0"/>
    <w:rsid w:val="003F464B"/>
    <w:rsid w:val="003F4AC7"/>
    <w:rsid w:val="003F585C"/>
    <w:rsid w:val="003F59D1"/>
    <w:rsid w:val="003F5A3A"/>
    <w:rsid w:val="003F5AAF"/>
    <w:rsid w:val="003F5E5D"/>
    <w:rsid w:val="003F67A3"/>
    <w:rsid w:val="003F76FD"/>
    <w:rsid w:val="00400101"/>
    <w:rsid w:val="0040018A"/>
    <w:rsid w:val="0040097F"/>
    <w:rsid w:val="00401E71"/>
    <w:rsid w:val="0040236C"/>
    <w:rsid w:val="004027DA"/>
    <w:rsid w:val="00403C1C"/>
    <w:rsid w:val="00404E1D"/>
    <w:rsid w:val="00405292"/>
    <w:rsid w:val="00406038"/>
    <w:rsid w:val="0040614F"/>
    <w:rsid w:val="004065A1"/>
    <w:rsid w:val="0040715A"/>
    <w:rsid w:val="00407651"/>
    <w:rsid w:val="00407B61"/>
    <w:rsid w:val="00407D51"/>
    <w:rsid w:val="00407EC2"/>
    <w:rsid w:val="00410015"/>
    <w:rsid w:val="0041087E"/>
    <w:rsid w:val="00411813"/>
    <w:rsid w:val="00411D5B"/>
    <w:rsid w:val="004129A3"/>
    <w:rsid w:val="00412C0B"/>
    <w:rsid w:val="0041331D"/>
    <w:rsid w:val="004133C8"/>
    <w:rsid w:val="00416AEE"/>
    <w:rsid w:val="00416AF6"/>
    <w:rsid w:val="00416B4D"/>
    <w:rsid w:val="00417D80"/>
    <w:rsid w:val="00421BD2"/>
    <w:rsid w:val="00421F51"/>
    <w:rsid w:val="00422205"/>
    <w:rsid w:val="00423ACE"/>
    <w:rsid w:val="004242D9"/>
    <w:rsid w:val="00425ADB"/>
    <w:rsid w:val="004263FD"/>
    <w:rsid w:val="00426739"/>
    <w:rsid w:val="00426F08"/>
    <w:rsid w:val="00431045"/>
    <w:rsid w:val="004316FF"/>
    <w:rsid w:val="00431F42"/>
    <w:rsid w:val="00431F9F"/>
    <w:rsid w:val="0043298E"/>
    <w:rsid w:val="00432C6A"/>
    <w:rsid w:val="00432D1B"/>
    <w:rsid w:val="00432DF7"/>
    <w:rsid w:val="00433AAE"/>
    <w:rsid w:val="004342F3"/>
    <w:rsid w:val="004344E8"/>
    <w:rsid w:val="0043462B"/>
    <w:rsid w:val="00434E79"/>
    <w:rsid w:val="0043536A"/>
    <w:rsid w:val="00435BAF"/>
    <w:rsid w:val="00435F89"/>
    <w:rsid w:val="00436908"/>
    <w:rsid w:val="00436C93"/>
    <w:rsid w:val="00436FE2"/>
    <w:rsid w:val="00437C91"/>
    <w:rsid w:val="00437C92"/>
    <w:rsid w:val="004407CE"/>
    <w:rsid w:val="00440B7B"/>
    <w:rsid w:val="00440DC6"/>
    <w:rsid w:val="00440DDC"/>
    <w:rsid w:val="00441B93"/>
    <w:rsid w:val="0044268D"/>
    <w:rsid w:val="00442F5B"/>
    <w:rsid w:val="004445AA"/>
    <w:rsid w:val="004445BC"/>
    <w:rsid w:val="00444A26"/>
    <w:rsid w:val="004453A6"/>
    <w:rsid w:val="00445544"/>
    <w:rsid w:val="00445CFB"/>
    <w:rsid w:val="004462F7"/>
    <w:rsid w:val="00446698"/>
    <w:rsid w:val="00446712"/>
    <w:rsid w:val="00446849"/>
    <w:rsid w:val="00446980"/>
    <w:rsid w:val="00446B37"/>
    <w:rsid w:val="00446C3C"/>
    <w:rsid w:val="00446D27"/>
    <w:rsid w:val="0044719B"/>
    <w:rsid w:val="0044719F"/>
    <w:rsid w:val="00447788"/>
    <w:rsid w:val="00447974"/>
    <w:rsid w:val="00447B0E"/>
    <w:rsid w:val="004502D7"/>
    <w:rsid w:val="0045082C"/>
    <w:rsid w:val="00451006"/>
    <w:rsid w:val="004514F1"/>
    <w:rsid w:val="00451A2F"/>
    <w:rsid w:val="00451AA3"/>
    <w:rsid w:val="00451C70"/>
    <w:rsid w:val="00451FD6"/>
    <w:rsid w:val="00452764"/>
    <w:rsid w:val="00453495"/>
    <w:rsid w:val="00454501"/>
    <w:rsid w:val="00454CD6"/>
    <w:rsid w:val="00454D69"/>
    <w:rsid w:val="00455180"/>
    <w:rsid w:val="004556E1"/>
    <w:rsid w:val="00455AB3"/>
    <w:rsid w:val="00455FE7"/>
    <w:rsid w:val="0045663A"/>
    <w:rsid w:val="00456DB7"/>
    <w:rsid w:val="00456E6B"/>
    <w:rsid w:val="00456FC1"/>
    <w:rsid w:val="00457195"/>
    <w:rsid w:val="00457846"/>
    <w:rsid w:val="004606CE"/>
    <w:rsid w:val="00460AC6"/>
    <w:rsid w:val="0046142F"/>
    <w:rsid w:val="00462083"/>
    <w:rsid w:val="00463436"/>
    <w:rsid w:val="004635FE"/>
    <w:rsid w:val="004639CA"/>
    <w:rsid w:val="00463DE2"/>
    <w:rsid w:val="00464FCC"/>
    <w:rsid w:val="0046713D"/>
    <w:rsid w:val="00467333"/>
    <w:rsid w:val="00467571"/>
    <w:rsid w:val="004677DC"/>
    <w:rsid w:val="0046782F"/>
    <w:rsid w:val="00467EE2"/>
    <w:rsid w:val="004700CD"/>
    <w:rsid w:val="00470F1C"/>
    <w:rsid w:val="0047119B"/>
    <w:rsid w:val="00471B6E"/>
    <w:rsid w:val="00471BEC"/>
    <w:rsid w:val="00472069"/>
    <w:rsid w:val="00473939"/>
    <w:rsid w:val="00473AD0"/>
    <w:rsid w:val="00473D7D"/>
    <w:rsid w:val="00473F4D"/>
    <w:rsid w:val="004745F7"/>
    <w:rsid w:val="0047463C"/>
    <w:rsid w:val="004755F3"/>
    <w:rsid w:val="0047597F"/>
    <w:rsid w:val="004763E0"/>
    <w:rsid w:val="00476A77"/>
    <w:rsid w:val="00477206"/>
    <w:rsid w:val="0047787A"/>
    <w:rsid w:val="00477F31"/>
    <w:rsid w:val="0048061E"/>
    <w:rsid w:val="004809AC"/>
    <w:rsid w:val="00480CE3"/>
    <w:rsid w:val="00480E50"/>
    <w:rsid w:val="00481A73"/>
    <w:rsid w:val="00481AD6"/>
    <w:rsid w:val="0048220E"/>
    <w:rsid w:val="00482ED3"/>
    <w:rsid w:val="00482FEC"/>
    <w:rsid w:val="0048311E"/>
    <w:rsid w:val="0048340F"/>
    <w:rsid w:val="00483B2D"/>
    <w:rsid w:val="00483D0B"/>
    <w:rsid w:val="00484324"/>
    <w:rsid w:val="0048466B"/>
    <w:rsid w:val="0048678F"/>
    <w:rsid w:val="0048754B"/>
    <w:rsid w:val="004876C6"/>
    <w:rsid w:val="004876E9"/>
    <w:rsid w:val="00491119"/>
    <w:rsid w:val="004914EE"/>
    <w:rsid w:val="00493CB3"/>
    <w:rsid w:val="00494888"/>
    <w:rsid w:val="00494A01"/>
    <w:rsid w:val="00494FB6"/>
    <w:rsid w:val="00495C02"/>
    <w:rsid w:val="00495CF1"/>
    <w:rsid w:val="00495D52"/>
    <w:rsid w:val="00495E41"/>
    <w:rsid w:val="004966AF"/>
    <w:rsid w:val="00496F51"/>
    <w:rsid w:val="0049704D"/>
    <w:rsid w:val="00497655"/>
    <w:rsid w:val="00497B83"/>
    <w:rsid w:val="004A0C26"/>
    <w:rsid w:val="004A189F"/>
    <w:rsid w:val="004A20E1"/>
    <w:rsid w:val="004A2867"/>
    <w:rsid w:val="004A29E8"/>
    <w:rsid w:val="004A3B37"/>
    <w:rsid w:val="004A3BD2"/>
    <w:rsid w:val="004A46B5"/>
    <w:rsid w:val="004A46D6"/>
    <w:rsid w:val="004A55BD"/>
    <w:rsid w:val="004A5884"/>
    <w:rsid w:val="004A5D96"/>
    <w:rsid w:val="004A6829"/>
    <w:rsid w:val="004A69D6"/>
    <w:rsid w:val="004A6BF0"/>
    <w:rsid w:val="004B0075"/>
    <w:rsid w:val="004B1285"/>
    <w:rsid w:val="004B157C"/>
    <w:rsid w:val="004B1610"/>
    <w:rsid w:val="004B2A62"/>
    <w:rsid w:val="004B2F49"/>
    <w:rsid w:val="004B3200"/>
    <w:rsid w:val="004B38CF"/>
    <w:rsid w:val="004B3AE7"/>
    <w:rsid w:val="004B4437"/>
    <w:rsid w:val="004B4C2C"/>
    <w:rsid w:val="004B59F5"/>
    <w:rsid w:val="004B5D3B"/>
    <w:rsid w:val="004B5D96"/>
    <w:rsid w:val="004B620B"/>
    <w:rsid w:val="004B68AD"/>
    <w:rsid w:val="004B6B31"/>
    <w:rsid w:val="004B6D7E"/>
    <w:rsid w:val="004B7A6A"/>
    <w:rsid w:val="004C03AA"/>
    <w:rsid w:val="004C0982"/>
    <w:rsid w:val="004C1283"/>
    <w:rsid w:val="004C179A"/>
    <w:rsid w:val="004C1BD9"/>
    <w:rsid w:val="004C2412"/>
    <w:rsid w:val="004C3B88"/>
    <w:rsid w:val="004C3F14"/>
    <w:rsid w:val="004C4371"/>
    <w:rsid w:val="004C5767"/>
    <w:rsid w:val="004C68C2"/>
    <w:rsid w:val="004C6E11"/>
    <w:rsid w:val="004C74F3"/>
    <w:rsid w:val="004C7B39"/>
    <w:rsid w:val="004D04FA"/>
    <w:rsid w:val="004D0583"/>
    <w:rsid w:val="004D0D51"/>
    <w:rsid w:val="004D2819"/>
    <w:rsid w:val="004D3068"/>
    <w:rsid w:val="004D44F7"/>
    <w:rsid w:val="004D557B"/>
    <w:rsid w:val="004D5853"/>
    <w:rsid w:val="004D67D5"/>
    <w:rsid w:val="004D67F0"/>
    <w:rsid w:val="004D693F"/>
    <w:rsid w:val="004D7901"/>
    <w:rsid w:val="004D7C27"/>
    <w:rsid w:val="004E0767"/>
    <w:rsid w:val="004E0B52"/>
    <w:rsid w:val="004E0D75"/>
    <w:rsid w:val="004E1A82"/>
    <w:rsid w:val="004E1F22"/>
    <w:rsid w:val="004E20E7"/>
    <w:rsid w:val="004E22AB"/>
    <w:rsid w:val="004E2C35"/>
    <w:rsid w:val="004E328E"/>
    <w:rsid w:val="004E371C"/>
    <w:rsid w:val="004E37E2"/>
    <w:rsid w:val="004E3E2A"/>
    <w:rsid w:val="004E3E5D"/>
    <w:rsid w:val="004E48D0"/>
    <w:rsid w:val="004E4E23"/>
    <w:rsid w:val="004E516F"/>
    <w:rsid w:val="004E67C3"/>
    <w:rsid w:val="004E6AC9"/>
    <w:rsid w:val="004E722D"/>
    <w:rsid w:val="004E7887"/>
    <w:rsid w:val="004E7D1D"/>
    <w:rsid w:val="004F029A"/>
    <w:rsid w:val="004F0839"/>
    <w:rsid w:val="004F0C55"/>
    <w:rsid w:val="004F0CD5"/>
    <w:rsid w:val="004F1270"/>
    <w:rsid w:val="004F166A"/>
    <w:rsid w:val="004F16DB"/>
    <w:rsid w:val="004F1867"/>
    <w:rsid w:val="004F257A"/>
    <w:rsid w:val="004F2A02"/>
    <w:rsid w:val="004F51B9"/>
    <w:rsid w:val="004F52D7"/>
    <w:rsid w:val="004F5743"/>
    <w:rsid w:val="004F5B91"/>
    <w:rsid w:val="004F5C8B"/>
    <w:rsid w:val="004F775A"/>
    <w:rsid w:val="004F78C8"/>
    <w:rsid w:val="004F7BE1"/>
    <w:rsid w:val="005002E2"/>
    <w:rsid w:val="0050040E"/>
    <w:rsid w:val="00500D99"/>
    <w:rsid w:val="00500E76"/>
    <w:rsid w:val="00500EB5"/>
    <w:rsid w:val="0050186A"/>
    <w:rsid w:val="005022E4"/>
    <w:rsid w:val="0050245D"/>
    <w:rsid w:val="00502A20"/>
    <w:rsid w:val="00502D56"/>
    <w:rsid w:val="005040C5"/>
    <w:rsid w:val="00504387"/>
    <w:rsid w:val="00504C6A"/>
    <w:rsid w:val="00505100"/>
    <w:rsid w:val="00505222"/>
    <w:rsid w:val="005061DC"/>
    <w:rsid w:val="005066ED"/>
    <w:rsid w:val="00507868"/>
    <w:rsid w:val="005079CA"/>
    <w:rsid w:val="005102D4"/>
    <w:rsid w:val="00510CAB"/>
    <w:rsid w:val="00510D1D"/>
    <w:rsid w:val="005114E4"/>
    <w:rsid w:val="0051190A"/>
    <w:rsid w:val="00512271"/>
    <w:rsid w:val="00512B17"/>
    <w:rsid w:val="00512B1F"/>
    <w:rsid w:val="00512C37"/>
    <w:rsid w:val="005130C6"/>
    <w:rsid w:val="005139A2"/>
    <w:rsid w:val="00514A8B"/>
    <w:rsid w:val="00515257"/>
    <w:rsid w:val="0051529D"/>
    <w:rsid w:val="00515727"/>
    <w:rsid w:val="005162B2"/>
    <w:rsid w:val="00516A6B"/>
    <w:rsid w:val="00517AB8"/>
    <w:rsid w:val="00520285"/>
    <w:rsid w:val="005209F8"/>
    <w:rsid w:val="005224CF"/>
    <w:rsid w:val="00522988"/>
    <w:rsid w:val="00522DAD"/>
    <w:rsid w:val="00523BF8"/>
    <w:rsid w:val="00523D7C"/>
    <w:rsid w:val="0052448E"/>
    <w:rsid w:val="00524F6A"/>
    <w:rsid w:val="00525291"/>
    <w:rsid w:val="005258EC"/>
    <w:rsid w:val="00527021"/>
    <w:rsid w:val="005274D8"/>
    <w:rsid w:val="00527746"/>
    <w:rsid w:val="005277D1"/>
    <w:rsid w:val="00531038"/>
    <w:rsid w:val="005313B2"/>
    <w:rsid w:val="005316E9"/>
    <w:rsid w:val="00531DC1"/>
    <w:rsid w:val="00531E36"/>
    <w:rsid w:val="00531E3B"/>
    <w:rsid w:val="00532425"/>
    <w:rsid w:val="00532F0C"/>
    <w:rsid w:val="0053391A"/>
    <w:rsid w:val="00533AD8"/>
    <w:rsid w:val="00533BD3"/>
    <w:rsid w:val="00533BFC"/>
    <w:rsid w:val="005354E2"/>
    <w:rsid w:val="00535BEA"/>
    <w:rsid w:val="00535F1F"/>
    <w:rsid w:val="00536038"/>
    <w:rsid w:val="00536120"/>
    <w:rsid w:val="00536EF3"/>
    <w:rsid w:val="00536FCA"/>
    <w:rsid w:val="005370B3"/>
    <w:rsid w:val="00537408"/>
    <w:rsid w:val="00537E7F"/>
    <w:rsid w:val="0054100D"/>
    <w:rsid w:val="005417BC"/>
    <w:rsid w:val="005417DF"/>
    <w:rsid w:val="00541D37"/>
    <w:rsid w:val="00541E81"/>
    <w:rsid w:val="00542891"/>
    <w:rsid w:val="00543136"/>
    <w:rsid w:val="0054439F"/>
    <w:rsid w:val="00544FEF"/>
    <w:rsid w:val="0054550F"/>
    <w:rsid w:val="00545535"/>
    <w:rsid w:val="00545D1D"/>
    <w:rsid w:val="00546224"/>
    <w:rsid w:val="00546422"/>
    <w:rsid w:val="00546AC1"/>
    <w:rsid w:val="00546B9D"/>
    <w:rsid w:val="00547451"/>
    <w:rsid w:val="005477E5"/>
    <w:rsid w:val="005504A5"/>
    <w:rsid w:val="00550D84"/>
    <w:rsid w:val="005517D5"/>
    <w:rsid w:val="00551DF3"/>
    <w:rsid w:val="00552EE1"/>
    <w:rsid w:val="00554C2C"/>
    <w:rsid w:val="00556052"/>
    <w:rsid w:val="00556901"/>
    <w:rsid w:val="00556A69"/>
    <w:rsid w:val="0055757C"/>
    <w:rsid w:val="00557C9A"/>
    <w:rsid w:val="005600B8"/>
    <w:rsid w:val="00560A20"/>
    <w:rsid w:val="00560ED6"/>
    <w:rsid w:val="005616B7"/>
    <w:rsid w:val="005621E6"/>
    <w:rsid w:val="00562B1B"/>
    <w:rsid w:val="00562E9E"/>
    <w:rsid w:val="00563739"/>
    <w:rsid w:val="00563A90"/>
    <w:rsid w:val="00563E4B"/>
    <w:rsid w:val="00563FDC"/>
    <w:rsid w:val="0056463A"/>
    <w:rsid w:val="00564843"/>
    <w:rsid w:val="005650DB"/>
    <w:rsid w:val="00566B40"/>
    <w:rsid w:val="00566D49"/>
    <w:rsid w:val="005672AF"/>
    <w:rsid w:val="0057000D"/>
    <w:rsid w:val="00570300"/>
    <w:rsid w:val="005707CB"/>
    <w:rsid w:val="00570B88"/>
    <w:rsid w:val="00571340"/>
    <w:rsid w:val="00571762"/>
    <w:rsid w:val="00571C9B"/>
    <w:rsid w:val="00572446"/>
    <w:rsid w:val="00573632"/>
    <w:rsid w:val="00573FCE"/>
    <w:rsid w:val="00576347"/>
    <w:rsid w:val="00576937"/>
    <w:rsid w:val="00576A29"/>
    <w:rsid w:val="005802B3"/>
    <w:rsid w:val="005812A6"/>
    <w:rsid w:val="00581C02"/>
    <w:rsid w:val="00581C54"/>
    <w:rsid w:val="00581FFF"/>
    <w:rsid w:val="005821A6"/>
    <w:rsid w:val="005826DE"/>
    <w:rsid w:val="00582944"/>
    <w:rsid w:val="00583D18"/>
    <w:rsid w:val="0058421A"/>
    <w:rsid w:val="0058492A"/>
    <w:rsid w:val="005850DC"/>
    <w:rsid w:val="0058540E"/>
    <w:rsid w:val="00586363"/>
    <w:rsid w:val="00587291"/>
    <w:rsid w:val="0058766E"/>
    <w:rsid w:val="005905CF"/>
    <w:rsid w:val="00590820"/>
    <w:rsid w:val="005919BC"/>
    <w:rsid w:val="00592AC1"/>
    <w:rsid w:val="00593DDB"/>
    <w:rsid w:val="005940A6"/>
    <w:rsid w:val="005950D1"/>
    <w:rsid w:val="0059564F"/>
    <w:rsid w:val="00596B90"/>
    <w:rsid w:val="00596D80"/>
    <w:rsid w:val="00597B1A"/>
    <w:rsid w:val="005A032B"/>
    <w:rsid w:val="005A060E"/>
    <w:rsid w:val="005A0DFB"/>
    <w:rsid w:val="005A214A"/>
    <w:rsid w:val="005A2605"/>
    <w:rsid w:val="005A4380"/>
    <w:rsid w:val="005A440E"/>
    <w:rsid w:val="005A472E"/>
    <w:rsid w:val="005A4824"/>
    <w:rsid w:val="005A523F"/>
    <w:rsid w:val="005A529A"/>
    <w:rsid w:val="005A6DFE"/>
    <w:rsid w:val="005B0445"/>
    <w:rsid w:val="005B0580"/>
    <w:rsid w:val="005B0F21"/>
    <w:rsid w:val="005B22D3"/>
    <w:rsid w:val="005B2842"/>
    <w:rsid w:val="005B3032"/>
    <w:rsid w:val="005B36CB"/>
    <w:rsid w:val="005B3B78"/>
    <w:rsid w:val="005B3E84"/>
    <w:rsid w:val="005B5ECF"/>
    <w:rsid w:val="005B6019"/>
    <w:rsid w:val="005B60C9"/>
    <w:rsid w:val="005B6497"/>
    <w:rsid w:val="005B784D"/>
    <w:rsid w:val="005C0E1D"/>
    <w:rsid w:val="005C181A"/>
    <w:rsid w:val="005C1C75"/>
    <w:rsid w:val="005C2381"/>
    <w:rsid w:val="005C2589"/>
    <w:rsid w:val="005C2699"/>
    <w:rsid w:val="005C28F2"/>
    <w:rsid w:val="005C2DF6"/>
    <w:rsid w:val="005C306C"/>
    <w:rsid w:val="005C32A6"/>
    <w:rsid w:val="005C3B28"/>
    <w:rsid w:val="005C3E5A"/>
    <w:rsid w:val="005C3E93"/>
    <w:rsid w:val="005C3F59"/>
    <w:rsid w:val="005C46EA"/>
    <w:rsid w:val="005C542A"/>
    <w:rsid w:val="005C57E3"/>
    <w:rsid w:val="005C5840"/>
    <w:rsid w:val="005C59EC"/>
    <w:rsid w:val="005C6A23"/>
    <w:rsid w:val="005D171F"/>
    <w:rsid w:val="005D1864"/>
    <w:rsid w:val="005D19CA"/>
    <w:rsid w:val="005D1A99"/>
    <w:rsid w:val="005D1D66"/>
    <w:rsid w:val="005D212D"/>
    <w:rsid w:val="005D2506"/>
    <w:rsid w:val="005D3437"/>
    <w:rsid w:val="005D4468"/>
    <w:rsid w:val="005D4545"/>
    <w:rsid w:val="005D59B4"/>
    <w:rsid w:val="005D7206"/>
    <w:rsid w:val="005D7635"/>
    <w:rsid w:val="005D79A1"/>
    <w:rsid w:val="005E0043"/>
    <w:rsid w:val="005E112A"/>
    <w:rsid w:val="005E14BE"/>
    <w:rsid w:val="005E27B7"/>
    <w:rsid w:val="005E31E4"/>
    <w:rsid w:val="005E35CB"/>
    <w:rsid w:val="005E35D6"/>
    <w:rsid w:val="005E3EED"/>
    <w:rsid w:val="005E4932"/>
    <w:rsid w:val="005E49D7"/>
    <w:rsid w:val="005E49DA"/>
    <w:rsid w:val="005E511E"/>
    <w:rsid w:val="005E54AC"/>
    <w:rsid w:val="005E5A0C"/>
    <w:rsid w:val="005E63B7"/>
    <w:rsid w:val="005E6501"/>
    <w:rsid w:val="005E66E6"/>
    <w:rsid w:val="005E66EC"/>
    <w:rsid w:val="005E6B68"/>
    <w:rsid w:val="005E6CC1"/>
    <w:rsid w:val="005F0FF5"/>
    <w:rsid w:val="005F142D"/>
    <w:rsid w:val="005F145A"/>
    <w:rsid w:val="005F2703"/>
    <w:rsid w:val="005F2D3F"/>
    <w:rsid w:val="005F322D"/>
    <w:rsid w:val="005F41C8"/>
    <w:rsid w:val="005F4C27"/>
    <w:rsid w:val="005F5C19"/>
    <w:rsid w:val="005F5E1D"/>
    <w:rsid w:val="005F6BB8"/>
    <w:rsid w:val="00600226"/>
    <w:rsid w:val="00600548"/>
    <w:rsid w:val="00600566"/>
    <w:rsid w:val="00600B07"/>
    <w:rsid w:val="00600B48"/>
    <w:rsid w:val="00601111"/>
    <w:rsid w:val="00601EEA"/>
    <w:rsid w:val="00602D91"/>
    <w:rsid w:val="00602EA3"/>
    <w:rsid w:val="00603092"/>
    <w:rsid w:val="00604220"/>
    <w:rsid w:val="00604FE4"/>
    <w:rsid w:val="0060507C"/>
    <w:rsid w:val="00605584"/>
    <w:rsid w:val="006057E1"/>
    <w:rsid w:val="00605C30"/>
    <w:rsid w:val="00606633"/>
    <w:rsid w:val="006069B0"/>
    <w:rsid w:val="00606F70"/>
    <w:rsid w:val="00607EED"/>
    <w:rsid w:val="006100D1"/>
    <w:rsid w:val="00610118"/>
    <w:rsid w:val="006104A7"/>
    <w:rsid w:val="00610DF4"/>
    <w:rsid w:val="0061398B"/>
    <w:rsid w:val="00613E07"/>
    <w:rsid w:val="00613E93"/>
    <w:rsid w:val="006144F6"/>
    <w:rsid w:val="00615669"/>
    <w:rsid w:val="0061612D"/>
    <w:rsid w:val="006161F3"/>
    <w:rsid w:val="00616241"/>
    <w:rsid w:val="0061680C"/>
    <w:rsid w:val="00616BE3"/>
    <w:rsid w:val="00616F1A"/>
    <w:rsid w:val="00616F8F"/>
    <w:rsid w:val="00621172"/>
    <w:rsid w:val="00621EF8"/>
    <w:rsid w:val="006265B3"/>
    <w:rsid w:val="00626A51"/>
    <w:rsid w:val="0062749F"/>
    <w:rsid w:val="006274EB"/>
    <w:rsid w:val="00630B31"/>
    <w:rsid w:val="00630CEE"/>
    <w:rsid w:val="00630E44"/>
    <w:rsid w:val="00631620"/>
    <w:rsid w:val="00631A73"/>
    <w:rsid w:val="00631CAF"/>
    <w:rsid w:val="00632F06"/>
    <w:rsid w:val="00633147"/>
    <w:rsid w:val="00633292"/>
    <w:rsid w:val="0063408C"/>
    <w:rsid w:val="00634DA0"/>
    <w:rsid w:val="0063664C"/>
    <w:rsid w:val="006368C1"/>
    <w:rsid w:val="00641005"/>
    <w:rsid w:val="00642452"/>
    <w:rsid w:val="0064246D"/>
    <w:rsid w:val="0064318C"/>
    <w:rsid w:val="00643478"/>
    <w:rsid w:val="00644430"/>
    <w:rsid w:val="00644E46"/>
    <w:rsid w:val="0064557B"/>
    <w:rsid w:val="006459B6"/>
    <w:rsid w:val="00645CD0"/>
    <w:rsid w:val="006464AE"/>
    <w:rsid w:val="006468D6"/>
    <w:rsid w:val="00647A8D"/>
    <w:rsid w:val="006503DA"/>
    <w:rsid w:val="00650989"/>
    <w:rsid w:val="00650BDA"/>
    <w:rsid w:val="00651DD0"/>
    <w:rsid w:val="00652DA9"/>
    <w:rsid w:val="006531A4"/>
    <w:rsid w:val="0065411E"/>
    <w:rsid w:val="0065451E"/>
    <w:rsid w:val="00654875"/>
    <w:rsid w:val="0065514B"/>
    <w:rsid w:val="00655BC2"/>
    <w:rsid w:val="006560EB"/>
    <w:rsid w:val="00656843"/>
    <w:rsid w:val="00656C50"/>
    <w:rsid w:val="00660BD8"/>
    <w:rsid w:val="00660E53"/>
    <w:rsid w:val="00662E0C"/>
    <w:rsid w:val="006632A3"/>
    <w:rsid w:val="00663FC1"/>
    <w:rsid w:val="00664E36"/>
    <w:rsid w:val="00665552"/>
    <w:rsid w:val="00665594"/>
    <w:rsid w:val="006658BF"/>
    <w:rsid w:val="00667A28"/>
    <w:rsid w:val="00670692"/>
    <w:rsid w:val="00670BFB"/>
    <w:rsid w:val="00670D2E"/>
    <w:rsid w:val="00671FD1"/>
    <w:rsid w:val="006728E6"/>
    <w:rsid w:val="006730DC"/>
    <w:rsid w:val="0067310C"/>
    <w:rsid w:val="00673838"/>
    <w:rsid w:val="0067399C"/>
    <w:rsid w:val="00673BEE"/>
    <w:rsid w:val="0067410A"/>
    <w:rsid w:val="006741CF"/>
    <w:rsid w:val="00675D4B"/>
    <w:rsid w:val="00676661"/>
    <w:rsid w:val="006767CE"/>
    <w:rsid w:val="006769B3"/>
    <w:rsid w:val="00680056"/>
    <w:rsid w:val="00680C70"/>
    <w:rsid w:val="0068104A"/>
    <w:rsid w:val="00681949"/>
    <w:rsid w:val="00682484"/>
    <w:rsid w:val="006825A0"/>
    <w:rsid w:val="00682805"/>
    <w:rsid w:val="00683489"/>
    <w:rsid w:val="00683837"/>
    <w:rsid w:val="00683EFF"/>
    <w:rsid w:val="00683F9F"/>
    <w:rsid w:val="006846A7"/>
    <w:rsid w:val="00685CD0"/>
    <w:rsid w:val="00685FDD"/>
    <w:rsid w:val="00686485"/>
    <w:rsid w:val="00686F55"/>
    <w:rsid w:val="00690B2E"/>
    <w:rsid w:val="00690B4E"/>
    <w:rsid w:val="00691760"/>
    <w:rsid w:val="00691EDC"/>
    <w:rsid w:val="006940F0"/>
    <w:rsid w:val="006945D5"/>
    <w:rsid w:val="00694EA0"/>
    <w:rsid w:val="0069632D"/>
    <w:rsid w:val="00696E43"/>
    <w:rsid w:val="0069758B"/>
    <w:rsid w:val="0069786C"/>
    <w:rsid w:val="006A0E26"/>
    <w:rsid w:val="006A17E1"/>
    <w:rsid w:val="006A218A"/>
    <w:rsid w:val="006A2699"/>
    <w:rsid w:val="006A2E8B"/>
    <w:rsid w:val="006A3940"/>
    <w:rsid w:val="006A3B6A"/>
    <w:rsid w:val="006A4D77"/>
    <w:rsid w:val="006A5757"/>
    <w:rsid w:val="006A5B83"/>
    <w:rsid w:val="006A6262"/>
    <w:rsid w:val="006A628E"/>
    <w:rsid w:val="006A681D"/>
    <w:rsid w:val="006B03A5"/>
    <w:rsid w:val="006B04BC"/>
    <w:rsid w:val="006B0F75"/>
    <w:rsid w:val="006B169E"/>
    <w:rsid w:val="006B33C7"/>
    <w:rsid w:val="006B394D"/>
    <w:rsid w:val="006B5595"/>
    <w:rsid w:val="006B5B0F"/>
    <w:rsid w:val="006B5C8E"/>
    <w:rsid w:val="006B5E3B"/>
    <w:rsid w:val="006B653C"/>
    <w:rsid w:val="006B6E48"/>
    <w:rsid w:val="006B79CF"/>
    <w:rsid w:val="006B7B08"/>
    <w:rsid w:val="006B7D7F"/>
    <w:rsid w:val="006C0289"/>
    <w:rsid w:val="006C0C71"/>
    <w:rsid w:val="006C0F2D"/>
    <w:rsid w:val="006C11C0"/>
    <w:rsid w:val="006C1B65"/>
    <w:rsid w:val="006C21D9"/>
    <w:rsid w:val="006C2FFA"/>
    <w:rsid w:val="006C300C"/>
    <w:rsid w:val="006C3346"/>
    <w:rsid w:val="006C3BDD"/>
    <w:rsid w:val="006C4ED6"/>
    <w:rsid w:val="006C50D9"/>
    <w:rsid w:val="006C60F0"/>
    <w:rsid w:val="006C718A"/>
    <w:rsid w:val="006C7AE5"/>
    <w:rsid w:val="006C7D40"/>
    <w:rsid w:val="006D0490"/>
    <w:rsid w:val="006D0690"/>
    <w:rsid w:val="006D0706"/>
    <w:rsid w:val="006D1158"/>
    <w:rsid w:val="006D11F1"/>
    <w:rsid w:val="006D1C6B"/>
    <w:rsid w:val="006D2E15"/>
    <w:rsid w:val="006D3006"/>
    <w:rsid w:val="006D47D1"/>
    <w:rsid w:val="006D4940"/>
    <w:rsid w:val="006D5027"/>
    <w:rsid w:val="006D5F1F"/>
    <w:rsid w:val="006D71B7"/>
    <w:rsid w:val="006D79D5"/>
    <w:rsid w:val="006E08EF"/>
    <w:rsid w:val="006E0DAD"/>
    <w:rsid w:val="006E1549"/>
    <w:rsid w:val="006E323E"/>
    <w:rsid w:val="006E4386"/>
    <w:rsid w:val="006E4634"/>
    <w:rsid w:val="006E4CA0"/>
    <w:rsid w:val="006E5786"/>
    <w:rsid w:val="006E5B1A"/>
    <w:rsid w:val="006E5F57"/>
    <w:rsid w:val="006E7039"/>
    <w:rsid w:val="006E71F0"/>
    <w:rsid w:val="006E7C2A"/>
    <w:rsid w:val="006F02B9"/>
    <w:rsid w:val="006F10A8"/>
    <w:rsid w:val="006F2A33"/>
    <w:rsid w:val="006F2A40"/>
    <w:rsid w:val="006F2BE2"/>
    <w:rsid w:val="006F2EAB"/>
    <w:rsid w:val="006F3EE4"/>
    <w:rsid w:val="006F4022"/>
    <w:rsid w:val="006F4E15"/>
    <w:rsid w:val="006F59F9"/>
    <w:rsid w:val="006F5A6F"/>
    <w:rsid w:val="006F60BB"/>
    <w:rsid w:val="006F6B89"/>
    <w:rsid w:val="006F70AC"/>
    <w:rsid w:val="006F76C3"/>
    <w:rsid w:val="006F77F2"/>
    <w:rsid w:val="00700A77"/>
    <w:rsid w:val="00700AEB"/>
    <w:rsid w:val="00700ECB"/>
    <w:rsid w:val="00701365"/>
    <w:rsid w:val="007036EA"/>
    <w:rsid w:val="00703854"/>
    <w:rsid w:val="00704568"/>
    <w:rsid w:val="007047B7"/>
    <w:rsid w:val="00704EEA"/>
    <w:rsid w:val="00704F9A"/>
    <w:rsid w:val="00705C9C"/>
    <w:rsid w:val="0070695E"/>
    <w:rsid w:val="0070696A"/>
    <w:rsid w:val="007075A9"/>
    <w:rsid w:val="00707617"/>
    <w:rsid w:val="00707FE4"/>
    <w:rsid w:val="00710A92"/>
    <w:rsid w:val="00711EE3"/>
    <w:rsid w:val="0071217D"/>
    <w:rsid w:val="0071283C"/>
    <w:rsid w:val="00713A1D"/>
    <w:rsid w:val="00714067"/>
    <w:rsid w:val="00714785"/>
    <w:rsid w:val="00714986"/>
    <w:rsid w:val="007155DE"/>
    <w:rsid w:val="00715AD6"/>
    <w:rsid w:val="00715FBB"/>
    <w:rsid w:val="00720D36"/>
    <w:rsid w:val="00721696"/>
    <w:rsid w:val="007233AF"/>
    <w:rsid w:val="007236FF"/>
    <w:rsid w:val="007239F6"/>
    <w:rsid w:val="00724858"/>
    <w:rsid w:val="0072614A"/>
    <w:rsid w:val="00726DC9"/>
    <w:rsid w:val="00726EDC"/>
    <w:rsid w:val="00726F1D"/>
    <w:rsid w:val="00727AED"/>
    <w:rsid w:val="00727C9A"/>
    <w:rsid w:val="00731131"/>
    <w:rsid w:val="00731635"/>
    <w:rsid w:val="0073194B"/>
    <w:rsid w:val="00731A39"/>
    <w:rsid w:val="007328D5"/>
    <w:rsid w:val="00732A62"/>
    <w:rsid w:val="00733195"/>
    <w:rsid w:val="00733797"/>
    <w:rsid w:val="00733D8A"/>
    <w:rsid w:val="00733E5E"/>
    <w:rsid w:val="00733F3E"/>
    <w:rsid w:val="007349F8"/>
    <w:rsid w:val="00734E12"/>
    <w:rsid w:val="0073583A"/>
    <w:rsid w:val="00735DC9"/>
    <w:rsid w:val="00736EB4"/>
    <w:rsid w:val="00740393"/>
    <w:rsid w:val="00741D58"/>
    <w:rsid w:val="00742A6B"/>
    <w:rsid w:val="00742D05"/>
    <w:rsid w:val="007430DB"/>
    <w:rsid w:val="0074311C"/>
    <w:rsid w:val="00743151"/>
    <w:rsid w:val="00743B89"/>
    <w:rsid w:val="00744A98"/>
    <w:rsid w:val="00744EE9"/>
    <w:rsid w:val="007455F7"/>
    <w:rsid w:val="00745B11"/>
    <w:rsid w:val="007466DE"/>
    <w:rsid w:val="007508E2"/>
    <w:rsid w:val="00750E05"/>
    <w:rsid w:val="00751D47"/>
    <w:rsid w:val="00751E3D"/>
    <w:rsid w:val="00752432"/>
    <w:rsid w:val="00753001"/>
    <w:rsid w:val="00753AE1"/>
    <w:rsid w:val="007545E0"/>
    <w:rsid w:val="00755C70"/>
    <w:rsid w:val="00756ADA"/>
    <w:rsid w:val="00756BCB"/>
    <w:rsid w:val="00756D3A"/>
    <w:rsid w:val="00757055"/>
    <w:rsid w:val="007570DF"/>
    <w:rsid w:val="007576E0"/>
    <w:rsid w:val="007577CD"/>
    <w:rsid w:val="00760E88"/>
    <w:rsid w:val="007616F3"/>
    <w:rsid w:val="00761B91"/>
    <w:rsid w:val="00762012"/>
    <w:rsid w:val="0076279F"/>
    <w:rsid w:val="0076281A"/>
    <w:rsid w:val="00762939"/>
    <w:rsid w:val="007641C8"/>
    <w:rsid w:val="007642C4"/>
    <w:rsid w:val="007648CB"/>
    <w:rsid w:val="00764954"/>
    <w:rsid w:val="007653D2"/>
    <w:rsid w:val="00765803"/>
    <w:rsid w:val="00765CB1"/>
    <w:rsid w:val="007661D8"/>
    <w:rsid w:val="00766AB9"/>
    <w:rsid w:val="00766D02"/>
    <w:rsid w:val="00767FB9"/>
    <w:rsid w:val="007705D5"/>
    <w:rsid w:val="00770F15"/>
    <w:rsid w:val="007718D4"/>
    <w:rsid w:val="00774238"/>
    <w:rsid w:val="007746CA"/>
    <w:rsid w:val="00774CB5"/>
    <w:rsid w:val="00775364"/>
    <w:rsid w:val="0077544D"/>
    <w:rsid w:val="00775777"/>
    <w:rsid w:val="007767D8"/>
    <w:rsid w:val="00776A39"/>
    <w:rsid w:val="00776A4C"/>
    <w:rsid w:val="007776E7"/>
    <w:rsid w:val="00777E62"/>
    <w:rsid w:val="00777F4F"/>
    <w:rsid w:val="007803B4"/>
    <w:rsid w:val="00781718"/>
    <w:rsid w:val="00781CD7"/>
    <w:rsid w:val="00782613"/>
    <w:rsid w:val="00782CCC"/>
    <w:rsid w:val="00785E59"/>
    <w:rsid w:val="00787A9E"/>
    <w:rsid w:val="00787E3B"/>
    <w:rsid w:val="00790BCD"/>
    <w:rsid w:val="00790F1B"/>
    <w:rsid w:val="007922FB"/>
    <w:rsid w:val="0079299D"/>
    <w:rsid w:val="007931B9"/>
    <w:rsid w:val="007933EE"/>
    <w:rsid w:val="00794A35"/>
    <w:rsid w:val="00794F17"/>
    <w:rsid w:val="007955C4"/>
    <w:rsid w:val="00796A49"/>
    <w:rsid w:val="007979BF"/>
    <w:rsid w:val="007A01B2"/>
    <w:rsid w:val="007A0EBD"/>
    <w:rsid w:val="007A105C"/>
    <w:rsid w:val="007A1F78"/>
    <w:rsid w:val="007A22D3"/>
    <w:rsid w:val="007A2540"/>
    <w:rsid w:val="007A34BB"/>
    <w:rsid w:val="007A43FF"/>
    <w:rsid w:val="007A4B9F"/>
    <w:rsid w:val="007A5472"/>
    <w:rsid w:val="007A59C9"/>
    <w:rsid w:val="007A7168"/>
    <w:rsid w:val="007A768C"/>
    <w:rsid w:val="007B05B9"/>
    <w:rsid w:val="007B0F97"/>
    <w:rsid w:val="007B1034"/>
    <w:rsid w:val="007B14E1"/>
    <w:rsid w:val="007B1DE9"/>
    <w:rsid w:val="007B2309"/>
    <w:rsid w:val="007B2416"/>
    <w:rsid w:val="007B26D9"/>
    <w:rsid w:val="007B295A"/>
    <w:rsid w:val="007B3B54"/>
    <w:rsid w:val="007B42B0"/>
    <w:rsid w:val="007B48A8"/>
    <w:rsid w:val="007B49BE"/>
    <w:rsid w:val="007B57E3"/>
    <w:rsid w:val="007B5B58"/>
    <w:rsid w:val="007B5D89"/>
    <w:rsid w:val="007B68D7"/>
    <w:rsid w:val="007B6C99"/>
    <w:rsid w:val="007B6CE7"/>
    <w:rsid w:val="007B7B75"/>
    <w:rsid w:val="007B7CD5"/>
    <w:rsid w:val="007B7E94"/>
    <w:rsid w:val="007C030F"/>
    <w:rsid w:val="007C0751"/>
    <w:rsid w:val="007C0758"/>
    <w:rsid w:val="007C086F"/>
    <w:rsid w:val="007C11BA"/>
    <w:rsid w:val="007C1874"/>
    <w:rsid w:val="007C1D35"/>
    <w:rsid w:val="007C2017"/>
    <w:rsid w:val="007C2068"/>
    <w:rsid w:val="007C2FEB"/>
    <w:rsid w:val="007C3421"/>
    <w:rsid w:val="007C370C"/>
    <w:rsid w:val="007C3C86"/>
    <w:rsid w:val="007C4968"/>
    <w:rsid w:val="007C51B0"/>
    <w:rsid w:val="007C544C"/>
    <w:rsid w:val="007C60B3"/>
    <w:rsid w:val="007C61DF"/>
    <w:rsid w:val="007C62B9"/>
    <w:rsid w:val="007C656F"/>
    <w:rsid w:val="007C65D1"/>
    <w:rsid w:val="007C6CC8"/>
    <w:rsid w:val="007C6CCA"/>
    <w:rsid w:val="007C7215"/>
    <w:rsid w:val="007C7D50"/>
    <w:rsid w:val="007C7EBA"/>
    <w:rsid w:val="007D13F2"/>
    <w:rsid w:val="007D1CAD"/>
    <w:rsid w:val="007D1D8B"/>
    <w:rsid w:val="007D263B"/>
    <w:rsid w:val="007D2DED"/>
    <w:rsid w:val="007D3B46"/>
    <w:rsid w:val="007D3EE4"/>
    <w:rsid w:val="007D47DA"/>
    <w:rsid w:val="007D4832"/>
    <w:rsid w:val="007D5949"/>
    <w:rsid w:val="007D63D1"/>
    <w:rsid w:val="007D646C"/>
    <w:rsid w:val="007D66D0"/>
    <w:rsid w:val="007D76D7"/>
    <w:rsid w:val="007D778E"/>
    <w:rsid w:val="007D7B94"/>
    <w:rsid w:val="007E11A3"/>
    <w:rsid w:val="007E1604"/>
    <w:rsid w:val="007E1DD0"/>
    <w:rsid w:val="007E211E"/>
    <w:rsid w:val="007E27D9"/>
    <w:rsid w:val="007E2EE7"/>
    <w:rsid w:val="007E3A65"/>
    <w:rsid w:val="007E40F8"/>
    <w:rsid w:val="007E4695"/>
    <w:rsid w:val="007E4763"/>
    <w:rsid w:val="007E47B7"/>
    <w:rsid w:val="007E48B1"/>
    <w:rsid w:val="007E4A60"/>
    <w:rsid w:val="007E55BC"/>
    <w:rsid w:val="007E60D9"/>
    <w:rsid w:val="007E6614"/>
    <w:rsid w:val="007E7750"/>
    <w:rsid w:val="007E7BC8"/>
    <w:rsid w:val="007F0072"/>
    <w:rsid w:val="007F04E2"/>
    <w:rsid w:val="007F06D1"/>
    <w:rsid w:val="007F098C"/>
    <w:rsid w:val="007F1800"/>
    <w:rsid w:val="007F1933"/>
    <w:rsid w:val="007F3199"/>
    <w:rsid w:val="007F5017"/>
    <w:rsid w:val="007F59F5"/>
    <w:rsid w:val="007F6623"/>
    <w:rsid w:val="007F6876"/>
    <w:rsid w:val="007F724E"/>
    <w:rsid w:val="007F7516"/>
    <w:rsid w:val="007F76BA"/>
    <w:rsid w:val="007F7DF9"/>
    <w:rsid w:val="0080036B"/>
    <w:rsid w:val="008016E7"/>
    <w:rsid w:val="008023F9"/>
    <w:rsid w:val="00802689"/>
    <w:rsid w:val="00802D9B"/>
    <w:rsid w:val="008031E9"/>
    <w:rsid w:val="00803595"/>
    <w:rsid w:val="008037D1"/>
    <w:rsid w:val="008039FA"/>
    <w:rsid w:val="008041EB"/>
    <w:rsid w:val="00804920"/>
    <w:rsid w:val="008061AB"/>
    <w:rsid w:val="008061EB"/>
    <w:rsid w:val="00806366"/>
    <w:rsid w:val="00807928"/>
    <w:rsid w:val="008108EC"/>
    <w:rsid w:val="00810E22"/>
    <w:rsid w:val="00811259"/>
    <w:rsid w:val="00811FAE"/>
    <w:rsid w:val="008125B2"/>
    <w:rsid w:val="00813DE2"/>
    <w:rsid w:val="00813F65"/>
    <w:rsid w:val="008145DF"/>
    <w:rsid w:val="00814E1D"/>
    <w:rsid w:val="008159AB"/>
    <w:rsid w:val="00815DF7"/>
    <w:rsid w:val="00816295"/>
    <w:rsid w:val="00817364"/>
    <w:rsid w:val="00817F5A"/>
    <w:rsid w:val="00820311"/>
    <w:rsid w:val="008203A1"/>
    <w:rsid w:val="0082073F"/>
    <w:rsid w:val="00821FE6"/>
    <w:rsid w:val="00822769"/>
    <w:rsid w:val="008229E1"/>
    <w:rsid w:val="008232F4"/>
    <w:rsid w:val="00823AFE"/>
    <w:rsid w:val="00823F11"/>
    <w:rsid w:val="0082402E"/>
    <w:rsid w:val="008243AC"/>
    <w:rsid w:val="00824F77"/>
    <w:rsid w:val="00825836"/>
    <w:rsid w:val="0082677F"/>
    <w:rsid w:val="008305C1"/>
    <w:rsid w:val="008305F8"/>
    <w:rsid w:val="0083064A"/>
    <w:rsid w:val="00830B22"/>
    <w:rsid w:val="0083171B"/>
    <w:rsid w:val="00831F69"/>
    <w:rsid w:val="00832628"/>
    <w:rsid w:val="00832A65"/>
    <w:rsid w:val="00832FA1"/>
    <w:rsid w:val="0083326A"/>
    <w:rsid w:val="00833858"/>
    <w:rsid w:val="00833AC6"/>
    <w:rsid w:val="00833B0B"/>
    <w:rsid w:val="00833B29"/>
    <w:rsid w:val="00833EBE"/>
    <w:rsid w:val="008352CB"/>
    <w:rsid w:val="00837A85"/>
    <w:rsid w:val="00837AA6"/>
    <w:rsid w:val="0084160A"/>
    <w:rsid w:val="008432AE"/>
    <w:rsid w:val="00844695"/>
    <w:rsid w:val="00844E29"/>
    <w:rsid w:val="00846ACB"/>
    <w:rsid w:val="00847FEC"/>
    <w:rsid w:val="008500B3"/>
    <w:rsid w:val="0085020A"/>
    <w:rsid w:val="00850210"/>
    <w:rsid w:val="00851074"/>
    <w:rsid w:val="0085133A"/>
    <w:rsid w:val="00852D4D"/>
    <w:rsid w:val="00853892"/>
    <w:rsid w:val="00855A60"/>
    <w:rsid w:val="00855C45"/>
    <w:rsid w:val="0085647C"/>
    <w:rsid w:val="0085649D"/>
    <w:rsid w:val="00856F14"/>
    <w:rsid w:val="00856F6B"/>
    <w:rsid w:val="008575E1"/>
    <w:rsid w:val="00857D88"/>
    <w:rsid w:val="00860721"/>
    <w:rsid w:val="00861337"/>
    <w:rsid w:val="00861B58"/>
    <w:rsid w:val="00862260"/>
    <w:rsid w:val="00863642"/>
    <w:rsid w:val="00864559"/>
    <w:rsid w:val="00864571"/>
    <w:rsid w:val="00865360"/>
    <w:rsid w:val="00866A89"/>
    <w:rsid w:val="00870D2D"/>
    <w:rsid w:val="00870D94"/>
    <w:rsid w:val="008711C5"/>
    <w:rsid w:val="00871E05"/>
    <w:rsid w:val="008733B4"/>
    <w:rsid w:val="00873805"/>
    <w:rsid w:val="00873CF8"/>
    <w:rsid w:val="00873FCA"/>
    <w:rsid w:val="008746A8"/>
    <w:rsid w:val="00874A0A"/>
    <w:rsid w:val="00874B86"/>
    <w:rsid w:val="00874D25"/>
    <w:rsid w:val="00874DD5"/>
    <w:rsid w:val="00877882"/>
    <w:rsid w:val="00877D3B"/>
    <w:rsid w:val="00880188"/>
    <w:rsid w:val="008810CD"/>
    <w:rsid w:val="008811DF"/>
    <w:rsid w:val="00881271"/>
    <w:rsid w:val="008816BC"/>
    <w:rsid w:val="0088188F"/>
    <w:rsid w:val="00881F20"/>
    <w:rsid w:val="0088269A"/>
    <w:rsid w:val="0088275E"/>
    <w:rsid w:val="00882A56"/>
    <w:rsid w:val="00882CC2"/>
    <w:rsid w:val="008830DD"/>
    <w:rsid w:val="0088401B"/>
    <w:rsid w:val="00884F11"/>
    <w:rsid w:val="00885353"/>
    <w:rsid w:val="0088553A"/>
    <w:rsid w:val="00885764"/>
    <w:rsid w:val="00886470"/>
    <w:rsid w:val="008866BB"/>
    <w:rsid w:val="0088688F"/>
    <w:rsid w:val="00886D2E"/>
    <w:rsid w:val="008877AF"/>
    <w:rsid w:val="008877F0"/>
    <w:rsid w:val="008878BE"/>
    <w:rsid w:val="0089006E"/>
    <w:rsid w:val="008902DA"/>
    <w:rsid w:val="00890371"/>
    <w:rsid w:val="008909E5"/>
    <w:rsid w:val="00890AD3"/>
    <w:rsid w:val="0089166F"/>
    <w:rsid w:val="00891844"/>
    <w:rsid w:val="00892215"/>
    <w:rsid w:val="008948A0"/>
    <w:rsid w:val="00894AD4"/>
    <w:rsid w:val="00895127"/>
    <w:rsid w:val="00895B6E"/>
    <w:rsid w:val="00896510"/>
    <w:rsid w:val="008975AA"/>
    <w:rsid w:val="008A0BE6"/>
    <w:rsid w:val="008A12BD"/>
    <w:rsid w:val="008A14FD"/>
    <w:rsid w:val="008A1645"/>
    <w:rsid w:val="008A2922"/>
    <w:rsid w:val="008A3FE5"/>
    <w:rsid w:val="008A4060"/>
    <w:rsid w:val="008A4B49"/>
    <w:rsid w:val="008A56FA"/>
    <w:rsid w:val="008A5AD4"/>
    <w:rsid w:val="008A6707"/>
    <w:rsid w:val="008A67F7"/>
    <w:rsid w:val="008A6DCC"/>
    <w:rsid w:val="008A6F1A"/>
    <w:rsid w:val="008A734B"/>
    <w:rsid w:val="008A75A5"/>
    <w:rsid w:val="008A7C2F"/>
    <w:rsid w:val="008A7CE4"/>
    <w:rsid w:val="008A7FE2"/>
    <w:rsid w:val="008B0BF7"/>
    <w:rsid w:val="008B0CCF"/>
    <w:rsid w:val="008B12ED"/>
    <w:rsid w:val="008B1934"/>
    <w:rsid w:val="008B245C"/>
    <w:rsid w:val="008B2466"/>
    <w:rsid w:val="008B2928"/>
    <w:rsid w:val="008B2B7D"/>
    <w:rsid w:val="008B3B0E"/>
    <w:rsid w:val="008B53C0"/>
    <w:rsid w:val="008B57A4"/>
    <w:rsid w:val="008B5BD5"/>
    <w:rsid w:val="008B5F05"/>
    <w:rsid w:val="008B6092"/>
    <w:rsid w:val="008B73CD"/>
    <w:rsid w:val="008B7440"/>
    <w:rsid w:val="008B7EA0"/>
    <w:rsid w:val="008B7EEE"/>
    <w:rsid w:val="008C148D"/>
    <w:rsid w:val="008C204E"/>
    <w:rsid w:val="008C26BF"/>
    <w:rsid w:val="008C278E"/>
    <w:rsid w:val="008C2D88"/>
    <w:rsid w:val="008C2F67"/>
    <w:rsid w:val="008C3202"/>
    <w:rsid w:val="008C3311"/>
    <w:rsid w:val="008C3D3F"/>
    <w:rsid w:val="008C4DC1"/>
    <w:rsid w:val="008C502D"/>
    <w:rsid w:val="008C5B2E"/>
    <w:rsid w:val="008C6200"/>
    <w:rsid w:val="008C6C5C"/>
    <w:rsid w:val="008C70CB"/>
    <w:rsid w:val="008C78EF"/>
    <w:rsid w:val="008D09CA"/>
    <w:rsid w:val="008D0A02"/>
    <w:rsid w:val="008D0FF4"/>
    <w:rsid w:val="008D169A"/>
    <w:rsid w:val="008D1F7F"/>
    <w:rsid w:val="008D20BD"/>
    <w:rsid w:val="008D227B"/>
    <w:rsid w:val="008D23FA"/>
    <w:rsid w:val="008D2BA8"/>
    <w:rsid w:val="008D4339"/>
    <w:rsid w:val="008D4966"/>
    <w:rsid w:val="008D4C41"/>
    <w:rsid w:val="008D555E"/>
    <w:rsid w:val="008D5883"/>
    <w:rsid w:val="008D5A82"/>
    <w:rsid w:val="008D5F0B"/>
    <w:rsid w:val="008D6800"/>
    <w:rsid w:val="008D7262"/>
    <w:rsid w:val="008E0D86"/>
    <w:rsid w:val="008E11A8"/>
    <w:rsid w:val="008E2CFB"/>
    <w:rsid w:val="008E37AC"/>
    <w:rsid w:val="008E37D0"/>
    <w:rsid w:val="008E37D8"/>
    <w:rsid w:val="008E4801"/>
    <w:rsid w:val="008E505B"/>
    <w:rsid w:val="008E57F0"/>
    <w:rsid w:val="008E5EF3"/>
    <w:rsid w:val="008E5F14"/>
    <w:rsid w:val="008E608D"/>
    <w:rsid w:val="008E6A92"/>
    <w:rsid w:val="008E6EF3"/>
    <w:rsid w:val="008E7426"/>
    <w:rsid w:val="008F0011"/>
    <w:rsid w:val="008F029E"/>
    <w:rsid w:val="008F0CBD"/>
    <w:rsid w:val="008F14F9"/>
    <w:rsid w:val="008F1C02"/>
    <w:rsid w:val="008F25BA"/>
    <w:rsid w:val="008F2666"/>
    <w:rsid w:val="008F2850"/>
    <w:rsid w:val="008F2E23"/>
    <w:rsid w:val="008F43E2"/>
    <w:rsid w:val="008F4F72"/>
    <w:rsid w:val="008F6AD3"/>
    <w:rsid w:val="008F6ADC"/>
    <w:rsid w:val="008F729F"/>
    <w:rsid w:val="008F7390"/>
    <w:rsid w:val="008F7542"/>
    <w:rsid w:val="008F7C8F"/>
    <w:rsid w:val="009003FD"/>
    <w:rsid w:val="00900450"/>
    <w:rsid w:val="0090074D"/>
    <w:rsid w:val="00901137"/>
    <w:rsid w:val="00901A71"/>
    <w:rsid w:val="00901C96"/>
    <w:rsid w:val="0090316A"/>
    <w:rsid w:val="00903963"/>
    <w:rsid w:val="00903CBF"/>
    <w:rsid w:val="00903E24"/>
    <w:rsid w:val="0090408E"/>
    <w:rsid w:val="009042D5"/>
    <w:rsid w:val="00904966"/>
    <w:rsid w:val="0090582A"/>
    <w:rsid w:val="00905A8C"/>
    <w:rsid w:val="00905EA1"/>
    <w:rsid w:val="00905ED5"/>
    <w:rsid w:val="00906816"/>
    <w:rsid w:val="00906B69"/>
    <w:rsid w:val="00907F14"/>
    <w:rsid w:val="0091040C"/>
    <w:rsid w:val="0091059C"/>
    <w:rsid w:val="0091084B"/>
    <w:rsid w:val="00911006"/>
    <w:rsid w:val="00911290"/>
    <w:rsid w:val="0091155E"/>
    <w:rsid w:val="00911D3F"/>
    <w:rsid w:val="00911EE7"/>
    <w:rsid w:val="009122AA"/>
    <w:rsid w:val="00912499"/>
    <w:rsid w:val="00912758"/>
    <w:rsid w:val="00912AA1"/>
    <w:rsid w:val="00912BA2"/>
    <w:rsid w:val="009132E2"/>
    <w:rsid w:val="00913AD3"/>
    <w:rsid w:val="00914D84"/>
    <w:rsid w:val="00914E8D"/>
    <w:rsid w:val="00915653"/>
    <w:rsid w:val="00915824"/>
    <w:rsid w:val="00916686"/>
    <w:rsid w:val="009178D7"/>
    <w:rsid w:val="00917D0D"/>
    <w:rsid w:val="009214EE"/>
    <w:rsid w:val="009229EE"/>
    <w:rsid w:val="00922AA5"/>
    <w:rsid w:val="00922E23"/>
    <w:rsid w:val="00922E63"/>
    <w:rsid w:val="009254E1"/>
    <w:rsid w:val="009256E4"/>
    <w:rsid w:val="009257DE"/>
    <w:rsid w:val="009258FD"/>
    <w:rsid w:val="00925D67"/>
    <w:rsid w:val="00926EAE"/>
    <w:rsid w:val="009303A6"/>
    <w:rsid w:val="00930D61"/>
    <w:rsid w:val="009328A0"/>
    <w:rsid w:val="00932F25"/>
    <w:rsid w:val="00934C8C"/>
    <w:rsid w:val="00935879"/>
    <w:rsid w:val="00935DD4"/>
    <w:rsid w:val="009368FB"/>
    <w:rsid w:val="0093697A"/>
    <w:rsid w:val="009378C8"/>
    <w:rsid w:val="0093798B"/>
    <w:rsid w:val="009407AD"/>
    <w:rsid w:val="00940EA8"/>
    <w:rsid w:val="009413B0"/>
    <w:rsid w:val="009414B2"/>
    <w:rsid w:val="0094194D"/>
    <w:rsid w:val="0094279D"/>
    <w:rsid w:val="00942FBE"/>
    <w:rsid w:val="00943AC4"/>
    <w:rsid w:val="00944732"/>
    <w:rsid w:val="00944AE3"/>
    <w:rsid w:val="009456EC"/>
    <w:rsid w:val="00945E5A"/>
    <w:rsid w:val="00946627"/>
    <w:rsid w:val="00947694"/>
    <w:rsid w:val="00947A86"/>
    <w:rsid w:val="00947D99"/>
    <w:rsid w:val="0095029B"/>
    <w:rsid w:val="00950C42"/>
    <w:rsid w:val="00950E81"/>
    <w:rsid w:val="00951AD2"/>
    <w:rsid w:val="00951C28"/>
    <w:rsid w:val="00952070"/>
    <w:rsid w:val="009523CD"/>
    <w:rsid w:val="00952704"/>
    <w:rsid w:val="00952BA9"/>
    <w:rsid w:val="00952FB9"/>
    <w:rsid w:val="00953182"/>
    <w:rsid w:val="00953303"/>
    <w:rsid w:val="00953AD1"/>
    <w:rsid w:val="00953CF7"/>
    <w:rsid w:val="00954CE7"/>
    <w:rsid w:val="00955052"/>
    <w:rsid w:val="00955BF0"/>
    <w:rsid w:val="00955C3A"/>
    <w:rsid w:val="00955C7A"/>
    <w:rsid w:val="00955EF1"/>
    <w:rsid w:val="00955F66"/>
    <w:rsid w:val="00955FF2"/>
    <w:rsid w:val="0095608F"/>
    <w:rsid w:val="009562C8"/>
    <w:rsid w:val="00956B14"/>
    <w:rsid w:val="009572B8"/>
    <w:rsid w:val="00957BF6"/>
    <w:rsid w:val="00957D52"/>
    <w:rsid w:val="00960566"/>
    <w:rsid w:val="00960691"/>
    <w:rsid w:val="009608C9"/>
    <w:rsid w:val="00960FF6"/>
    <w:rsid w:val="0096258A"/>
    <w:rsid w:val="00962DDD"/>
    <w:rsid w:val="00964623"/>
    <w:rsid w:val="009646D2"/>
    <w:rsid w:val="00964D32"/>
    <w:rsid w:val="00964D8C"/>
    <w:rsid w:val="00965024"/>
    <w:rsid w:val="00965EC1"/>
    <w:rsid w:val="0096620B"/>
    <w:rsid w:val="0096660A"/>
    <w:rsid w:val="00966718"/>
    <w:rsid w:val="00966795"/>
    <w:rsid w:val="00966D76"/>
    <w:rsid w:val="00967317"/>
    <w:rsid w:val="00967DA0"/>
    <w:rsid w:val="00970253"/>
    <w:rsid w:val="00970B67"/>
    <w:rsid w:val="00970B72"/>
    <w:rsid w:val="009711DC"/>
    <w:rsid w:val="00971D17"/>
    <w:rsid w:val="009720A0"/>
    <w:rsid w:val="00972848"/>
    <w:rsid w:val="0097333C"/>
    <w:rsid w:val="0097349D"/>
    <w:rsid w:val="00973DBC"/>
    <w:rsid w:val="0097513D"/>
    <w:rsid w:val="00975412"/>
    <w:rsid w:val="009754CF"/>
    <w:rsid w:val="0097588C"/>
    <w:rsid w:val="00975D2C"/>
    <w:rsid w:val="0097752F"/>
    <w:rsid w:val="00977861"/>
    <w:rsid w:val="00981AD9"/>
    <w:rsid w:val="00981D65"/>
    <w:rsid w:val="0098217A"/>
    <w:rsid w:val="00983AB1"/>
    <w:rsid w:val="009849D9"/>
    <w:rsid w:val="00984C7C"/>
    <w:rsid w:val="00985395"/>
    <w:rsid w:val="009854D9"/>
    <w:rsid w:val="00985C75"/>
    <w:rsid w:val="0098602A"/>
    <w:rsid w:val="00986312"/>
    <w:rsid w:val="0098687F"/>
    <w:rsid w:val="009869ED"/>
    <w:rsid w:val="00987A5A"/>
    <w:rsid w:val="009910B8"/>
    <w:rsid w:val="00991530"/>
    <w:rsid w:val="0099370A"/>
    <w:rsid w:val="009942F7"/>
    <w:rsid w:val="009943FA"/>
    <w:rsid w:val="0099455C"/>
    <w:rsid w:val="00994736"/>
    <w:rsid w:val="009948E4"/>
    <w:rsid w:val="00995B7B"/>
    <w:rsid w:val="00995F20"/>
    <w:rsid w:val="00997478"/>
    <w:rsid w:val="00997B4F"/>
    <w:rsid w:val="00997EE4"/>
    <w:rsid w:val="009A03B9"/>
    <w:rsid w:val="009A042C"/>
    <w:rsid w:val="009A18AC"/>
    <w:rsid w:val="009A1EDE"/>
    <w:rsid w:val="009A2264"/>
    <w:rsid w:val="009A2458"/>
    <w:rsid w:val="009A2D58"/>
    <w:rsid w:val="009A3F27"/>
    <w:rsid w:val="009A4183"/>
    <w:rsid w:val="009A45F1"/>
    <w:rsid w:val="009A4902"/>
    <w:rsid w:val="009A6781"/>
    <w:rsid w:val="009A69C4"/>
    <w:rsid w:val="009A76AE"/>
    <w:rsid w:val="009A7C99"/>
    <w:rsid w:val="009B0A86"/>
    <w:rsid w:val="009B158C"/>
    <w:rsid w:val="009B1875"/>
    <w:rsid w:val="009B22EC"/>
    <w:rsid w:val="009B2B53"/>
    <w:rsid w:val="009B2D7A"/>
    <w:rsid w:val="009B2F93"/>
    <w:rsid w:val="009B3380"/>
    <w:rsid w:val="009B3674"/>
    <w:rsid w:val="009B3C0A"/>
    <w:rsid w:val="009B47FA"/>
    <w:rsid w:val="009B4DDE"/>
    <w:rsid w:val="009B4F9B"/>
    <w:rsid w:val="009B567D"/>
    <w:rsid w:val="009B604F"/>
    <w:rsid w:val="009B6FCF"/>
    <w:rsid w:val="009B7C17"/>
    <w:rsid w:val="009C0589"/>
    <w:rsid w:val="009C0B2F"/>
    <w:rsid w:val="009C1556"/>
    <w:rsid w:val="009C15FB"/>
    <w:rsid w:val="009C1A7E"/>
    <w:rsid w:val="009C2627"/>
    <w:rsid w:val="009C2AA8"/>
    <w:rsid w:val="009C3054"/>
    <w:rsid w:val="009C3F80"/>
    <w:rsid w:val="009C4232"/>
    <w:rsid w:val="009C4445"/>
    <w:rsid w:val="009C4B4C"/>
    <w:rsid w:val="009C670F"/>
    <w:rsid w:val="009C6802"/>
    <w:rsid w:val="009C6B84"/>
    <w:rsid w:val="009C7435"/>
    <w:rsid w:val="009C7888"/>
    <w:rsid w:val="009C7CF8"/>
    <w:rsid w:val="009D00A6"/>
    <w:rsid w:val="009D02A0"/>
    <w:rsid w:val="009D034C"/>
    <w:rsid w:val="009D0D88"/>
    <w:rsid w:val="009D1C48"/>
    <w:rsid w:val="009D22C7"/>
    <w:rsid w:val="009D2A74"/>
    <w:rsid w:val="009D2DA2"/>
    <w:rsid w:val="009D2E1D"/>
    <w:rsid w:val="009D2FFD"/>
    <w:rsid w:val="009D337F"/>
    <w:rsid w:val="009D3D49"/>
    <w:rsid w:val="009D3F57"/>
    <w:rsid w:val="009D4000"/>
    <w:rsid w:val="009D4BED"/>
    <w:rsid w:val="009D4EEF"/>
    <w:rsid w:val="009D5286"/>
    <w:rsid w:val="009D5692"/>
    <w:rsid w:val="009D5806"/>
    <w:rsid w:val="009D5CA0"/>
    <w:rsid w:val="009D5F4D"/>
    <w:rsid w:val="009D62ED"/>
    <w:rsid w:val="009D6405"/>
    <w:rsid w:val="009D6EFA"/>
    <w:rsid w:val="009D752A"/>
    <w:rsid w:val="009D78E9"/>
    <w:rsid w:val="009D7C53"/>
    <w:rsid w:val="009E0418"/>
    <w:rsid w:val="009E0AD8"/>
    <w:rsid w:val="009E10D6"/>
    <w:rsid w:val="009E16ED"/>
    <w:rsid w:val="009E1990"/>
    <w:rsid w:val="009E22D4"/>
    <w:rsid w:val="009E280E"/>
    <w:rsid w:val="009E29AF"/>
    <w:rsid w:val="009E37A0"/>
    <w:rsid w:val="009E39E7"/>
    <w:rsid w:val="009E3B75"/>
    <w:rsid w:val="009E3F01"/>
    <w:rsid w:val="009E41B6"/>
    <w:rsid w:val="009E42CE"/>
    <w:rsid w:val="009E46E8"/>
    <w:rsid w:val="009E4BCA"/>
    <w:rsid w:val="009E5CB0"/>
    <w:rsid w:val="009E6918"/>
    <w:rsid w:val="009E7417"/>
    <w:rsid w:val="009E7673"/>
    <w:rsid w:val="009F07CE"/>
    <w:rsid w:val="009F080D"/>
    <w:rsid w:val="009F1664"/>
    <w:rsid w:val="009F1C09"/>
    <w:rsid w:val="009F2A67"/>
    <w:rsid w:val="009F3830"/>
    <w:rsid w:val="009F43BC"/>
    <w:rsid w:val="009F4E0D"/>
    <w:rsid w:val="009F4EA3"/>
    <w:rsid w:val="009F5207"/>
    <w:rsid w:val="009F53AC"/>
    <w:rsid w:val="009F5868"/>
    <w:rsid w:val="009F6828"/>
    <w:rsid w:val="009F6C30"/>
    <w:rsid w:val="009F73A3"/>
    <w:rsid w:val="009F7D58"/>
    <w:rsid w:val="00A0035E"/>
    <w:rsid w:val="00A00C9C"/>
    <w:rsid w:val="00A00D9C"/>
    <w:rsid w:val="00A01041"/>
    <w:rsid w:val="00A01A2D"/>
    <w:rsid w:val="00A0212E"/>
    <w:rsid w:val="00A02487"/>
    <w:rsid w:val="00A02494"/>
    <w:rsid w:val="00A02562"/>
    <w:rsid w:val="00A02CC7"/>
    <w:rsid w:val="00A04344"/>
    <w:rsid w:val="00A04639"/>
    <w:rsid w:val="00A0476F"/>
    <w:rsid w:val="00A04FA1"/>
    <w:rsid w:val="00A05EC0"/>
    <w:rsid w:val="00A06599"/>
    <w:rsid w:val="00A06839"/>
    <w:rsid w:val="00A06D03"/>
    <w:rsid w:val="00A06D46"/>
    <w:rsid w:val="00A07347"/>
    <w:rsid w:val="00A079CC"/>
    <w:rsid w:val="00A07E10"/>
    <w:rsid w:val="00A10649"/>
    <w:rsid w:val="00A10EC2"/>
    <w:rsid w:val="00A10FC2"/>
    <w:rsid w:val="00A1120D"/>
    <w:rsid w:val="00A11226"/>
    <w:rsid w:val="00A119A4"/>
    <w:rsid w:val="00A119C3"/>
    <w:rsid w:val="00A11CE5"/>
    <w:rsid w:val="00A12A4A"/>
    <w:rsid w:val="00A13C9F"/>
    <w:rsid w:val="00A13D8C"/>
    <w:rsid w:val="00A14424"/>
    <w:rsid w:val="00A152B3"/>
    <w:rsid w:val="00A152C8"/>
    <w:rsid w:val="00A1601B"/>
    <w:rsid w:val="00A167FB"/>
    <w:rsid w:val="00A16996"/>
    <w:rsid w:val="00A169B7"/>
    <w:rsid w:val="00A16E0C"/>
    <w:rsid w:val="00A17218"/>
    <w:rsid w:val="00A17445"/>
    <w:rsid w:val="00A17867"/>
    <w:rsid w:val="00A17B51"/>
    <w:rsid w:val="00A17FCC"/>
    <w:rsid w:val="00A215C5"/>
    <w:rsid w:val="00A22AE6"/>
    <w:rsid w:val="00A2344B"/>
    <w:rsid w:val="00A23916"/>
    <w:rsid w:val="00A23A36"/>
    <w:rsid w:val="00A23C6F"/>
    <w:rsid w:val="00A24A5D"/>
    <w:rsid w:val="00A256D4"/>
    <w:rsid w:val="00A258C2"/>
    <w:rsid w:val="00A262DD"/>
    <w:rsid w:val="00A26D19"/>
    <w:rsid w:val="00A27183"/>
    <w:rsid w:val="00A27B9B"/>
    <w:rsid w:val="00A27E91"/>
    <w:rsid w:val="00A302D3"/>
    <w:rsid w:val="00A30888"/>
    <w:rsid w:val="00A30D56"/>
    <w:rsid w:val="00A30F2B"/>
    <w:rsid w:val="00A30FE0"/>
    <w:rsid w:val="00A320A2"/>
    <w:rsid w:val="00A32275"/>
    <w:rsid w:val="00A32FCE"/>
    <w:rsid w:val="00A34E25"/>
    <w:rsid w:val="00A34EF4"/>
    <w:rsid w:val="00A34EF7"/>
    <w:rsid w:val="00A34F50"/>
    <w:rsid w:val="00A35A2F"/>
    <w:rsid w:val="00A36901"/>
    <w:rsid w:val="00A36D89"/>
    <w:rsid w:val="00A36F39"/>
    <w:rsid w:val="00A37330"/>
    <w:rsid w:val="00A401E6"/>
    <w:rsid w:val="00A41B54"/>
    <w:rsid w:val="00A4388B"/>
    <w:rsid w:val="00A439EB"/>
    <w:rsid w:val="00A44024"/>
    <w:rsid w:val="00A440EA"/>
    <w:rsid w:val="00A44707"/>
    <w:rsid w:val="00A4496C"/>
    <w:rsid w:val="00A45D21"/>
    <w:rsid w:val="00A468DE"/>
    <w:rsid w:val="00A4713F"/>
    <w:rsid w:val="00A47DC5"/>
    <w:rsid w:val="00A50998"/>
    <w:rsid w:val="00A51414"/>
    <w:rsid w:val="00A517E6"/>
    <w:rsid w:val="00A52338"/>
    <w:rsid w:val="00A52695"/>
    <w:rsid w:val="00A541D3"/>
    <w:rsid w:val="00A54FB5"/>
    <w:rsid w:val="00A55557"/>
    <w:rsid w:val="00A57281"/>
    <w:rsid w:val="00A57991"/>
    <w:rsid w:val="00A57F8B"/>
    <w:rsid w:val="00A60939"/>
    <w:rsid w:val="00A60ACA"/>
    <w:rsid w:val="00A6120A"/>
    <w:rsid w:val="00A621D2"/>
    <w:rsid w:val="00A6236C"/>
    <w:rsid w:val="00A62454"/>
    <w:rsid w:val="00A63A55"/>
    <w:rsid w:val="00A63DC5"/>
    <w:rsid w:val="00A63EE1"/>
    <w:rsid w:val="00A643F7"/>
    <w:rsid w:val="00A6469C"/>
    <w:rsid w:val="00A65B9E"/>
    <w:rsid w:val="00A663A0"/>
    <w:rsid w:val="00A66DAA"/>
    <w:rsid w:val="00A67595"/>
    <w:rsid w:val="00A67A81"/>
    <w:rsid w:val="00A67C89"/>
    <w:rsid w:val="00A703DA"/>
    <w:rsid w:val="00A7139D"/>
    <w:rsid w:val="00A7156B"/>
    <w:rsid w:val="00A7247D"/>
    <w:rsid w:val="00A72998"/>
    <w:rsid w:val="00A7373B"/>
    <w:rsid w:val="00A7384C"/>
    <w:rsid w:val="00A73A64"/>
    <w:rsid w:val="00A744C1"/>
    <w:rsid w:val="00A758BE"/>
    <w:rsid w:val="00A77360"/>
    <w:rsid w:val="00A77407"/>
    <w:rsid w:val="00A80298"/>
    <w:rsid w:val="00A8105B"/>
    <w:rsid w:val="00A81D3A"/>
    <w:rsid w:val="00A821C1"/>
    <w:rsid w:val="00A82580"/>
    <w:rsid w:val="00A835B4"/>
    <w:rsid w:val="00A83E1D"/>
    <w:rsid w:val="00A84437"/>
    <w:rsid w:val="00A8547F"/>
    <w:rsid w:val="00A85FC8"/>
    <w:rsid w:val="00A8757C"/>
    <w:rsid w:val="00A8790A"/>
    <w:rsid w:val="00A87B3C"/>
    <w:rsid w:val="00A87DE7"/>
    <w:rsid w:val="00A90815"/>
    <w:rsid w:val="00A90EA9"/>
    <w:rsid w:val="00A910B6"/>
    <w:rsid w:val="00A9178E"/>
    <w:rsid w:val="00A9320B"/>
    <w:rsid w:val="00A93286"/>
    <w:rsid w:val="00A938AE"/>
    <w:rsid w:val="00A93D5F"/>
    <w:rsid w:val="00A946B3"/>
    <w:rsid w:val="00A94ED2"/>
    <w:rsid w:val="00A95191"/>
    <w:rsid w:val="00A956F2"/>
    <w:rsid w:val="00A95BE8"/>
    <w:rsid w:val="00A961F1"/>
    <w:rsid w:val="00A96760"/>
    <w:rsid w:val="00A97192"/>
    <w:rsid w:val="00A97B8C"/>
    <w:rsid w:val="00AA0391"/>
    <w:rsid w:val="00AA1A0C"/>
    <w:rsid w:val="00AA34AD"/>
    <w:rsid w:val="00AA4D0F"/>
    <w:rsid w:val="00AA5317"/>
    <w:rsid w:val="00AA568D"/>
    <w:rsid w:val="00AA5DA4"/>
    <w:rsid w:val="00AA628A"/>
    <w:rsid w:val="00AA7438"/>
    <w:rsid w:val="00AA7BF7"/>
    <w:rsid w:val="00AB049F"/>
    <w:rsid w:val="00AB0B94"/>
    <w:rsid w:val="00AB121E"/>
    <w:rsid w:val="00AB1466"/>
    <w:rsid w:val="00AB14DD"/>
    <w:rsid w:val="00AB1847"/>
    <w:rsid w:val="00AB1DE5"/>
    <w:rsid w:val="00AB26DE"/>
    <w:rsid w:val="00AB2A15"/>
    <w:rsid w:val="00AB3301"/>
    <w:rsid w:val="00AB355F"/>
    <w:rsid w:val="00AB40EC"/>
    <w:rsid w:val="00AB4D45"/>
    <w:rsid w:val="00AB550A"/>
    <w:rsid w:val="00AB6EE2"/>
    <w:rsid w:val="00AB795D"/>
    <w:rsid w:val="00AB79AF"/>
    <w:rsid w:val="00AC0DF0"/>
    <w:rsid w:val="00AC1771"/>
    <w:rsid w:val="00AC21B1"/>
    <w:rsid w:val="00AC2952"/>
    <w:rsid w:val="00AC2B63"/>
    <w:rsid w:val="00AC3966"/>
    <w:rsid w:val="00AC3D40"/>
    <w:rsid w:val="00AC4353"/>
    <w:rsid w:val="00AC4D79"/>
    <w:rsid w:val="00AC5973"/>
    <w:rsid w:val="00AC5D01"/>
    <w:rsid w:val="00AC7070"/>
    <w:rsid w:val="00AC75D0"/>
    <w:rsid w:val="00AD004F"/>
    <w:rsid w:val="00AD0795"/>
    <w:rsid w:val="00AD0821"/>
    <w:rsid w:val="00AD124B"/>
    <w:rsid w:val="00AD1EA4"/>
    <w:rsid w:val="00AD2704"/>
    <w:rsid w:val="00AD3302"/>
    <w:rsid w:val="00AD3999"/>
    <w:rsid w:val="00AD3AD6"/>
    <w:rsid w:val="00AD5A33"/>
    <w:rsid w:val="00AD5F5C"/>
    <w:rsid w:val="00AD60FA"/>
    <w:rsid w:val="00AD655A"/>
    <w:rsid w:val="00AD6830"/>
    <w:rsid w:val="00AD7323"/>
    <w:rsid w:val="00AD7611"/>
    <w:rsid w:val="00AE0F45"/>
    <w:rsid w:val="00AE19C4"/>
    <w:rsid w:val="00AE21C7"/>
    <w:rsid w:val="00AE2C22"/>
    <w:rsid w:val="00AE3E7A"/>
    <w:rsid w:val="00AE462D"/>
    <w:rsid w:val="00AE4F31"/>
    <w:rsid w:val="00AE4FB9"/>
    <w:rsid w:val="00AE55F8"/>
    <w:rsid w:val="00AE5664"/>
    <w:rsid w:val="00AE6ED0"/>
    <w:rsid w:val="00AE7424"/>
    <w:rsid w:val="00AE79BA"/>
    <w:rsid w:val="00AF13F4"/>
    <w:rsid w:val="00AF338C"/>
    <w:rsid w:val="00AF3F17"/>
    <w:rsid w:val="00AF566C"/>
    <w:rsid w:val="00AF58A2"/>
    <w:rsid w:val="00AF6183"/>
    <w:rsid w:val="00AF64A2"/>
    <w:rsid w:val="00AF6FB2"/>
    <w:rsid w:val="00AF7D63"/>
    <w:rsid w:val="00AF7DE2"/>
    <w:rsid w:val="00B00CAD"/>
    <w:rsid w:val="00B00CBF"/>
    <w:rsid w:val="00B01449"/>
    <w:rsid w:val="00B0184A"/>
    <w:rsid w:val="00B01D37"/>
    <w:rsid w:val="00B01DDD"/>
    <w:rsid w:val="00B02F0E"/>
    <w:rsid w:val="00B033AD"/>
    <w:rsid w:val="00B0358C"/>
    <w:rsid w:val="00B0380D"/>
    <w:rsid w:val="00B03C7F"/>
    <w:rsid w:val="00B03E50"/>
    <w:rsid w:val="00B0418A"/>
    <w:rsid w:val="00B04B59"/>
    <w:rsid w:val="00B04C00"/>
    <w:rsid w:val="00B0546B"/>
    <w:rsid w:val="00B05769"/>
    <w:rsid w:val="00B06174"/>
    <w:rsid w:val="00B06F51"/>
    <w:rsid w:val="00B073D4"/>
    <w:rsid w:val="00B10A68"/>
    <w:rsid w:val="00B10B0F"/>
    <w:rsid w:val="00B10F1C"/>
    <w:rsid w:val="00B11426"/>
    <w:rsid w:val="00B1155D"/>
    <w:rsid w:val="00B132A3"/>
    <w:rsid w:val="00B1483B"/>
    <w:rsid w:val="00B16290"/>
    <w:rsid w:val="00B166D5"/>
    <w:rsid w:val="00B171DA"/>
    <w:rsid w:val="00B17668"/>
    <w:rsid w:val="00B17708"/>
    <w:rsid w:val="00B17C3A"/>
    <w:rsid w:val="00B17FBA"/>
    <w:rsid w:val="00B201FA"/>
    <w:rsid w:val="00B208CC"/>
    <w:rsid w:val="00B20ABB"/>
    <w:rsid w:val="00B20E19"/>
    <w:rsid w:val="00B21183"/>
    <w:rsid w:val="00B21BA3"/>
    <w:rsid w:val="00B22120"/>
    <w:rsid w:val="00B2262D"/>
    <w:rsid w:val="00B22AEF"/>
    <w:rsid w:val="00B23064"/>
    <w:rsid w:val="00B23231"/>
    <w:rsid w:val="00B24433"/>
    <w:rsid w:val="00B25BFB"/>
    <w:rsid w:val="00B27DA8"/>
    <w:rsid w:val="00B30365"/>
    <w:rsid w:val="00B311A3"/>
    <w:rsid w:val="00B315F0"/>
    <w:rsid w:val="00B32822"/>
    <w:rsid w:val="00B35282"/>
    <w:rsid w:val="00B35574"/>
    <w:rsid w:val="00B35F14"/>
    <w:rsid w:val="00B36632"/>
    <w:rsid w:val="00B36BBF"/>
    <w:rsid w:val="00B36CAD"/>
    <w:rsid w:val="00B36FFB"/>
    <w:rsid w:val="00B37690"/>
    <w:rsid w:val="00B37B01"/>
    <w:rsid w:val="00B37E6F"/>
    <w:rsid w:val="00B40580"/>
    <w:rsid w:val="00B40722"/>
    <w:rsid w:val="00B40B19"/>
    <w:rsid w:val="00B40BB4"/>
    <w:rsid w:val="00B410C0"/>
    <w:rsid w:val="00B42F34"/>
    <w:rsid w:val="00B43C04"/>
    <w:rsid w:val="00B4424C"/>
    <w:rsid w:val="00B460C9"/>
    <w:rsid w:val="00B46574"/>
    <w:rsid w:val="00B46BBD"/>
    <w:rsid w:val="00B46C44"/>
    <w:rsid w:val="00B47051"/>
    <w:rsid w:val="00B476D5"/>
    <w:rsid w:val="00B47775"/>
    <w:rsid w:val="00B47A50"/>
    <w:rsid w:val="00B50077"/>
    <w:rsid w:val="00B5007C"/>
    <w:rsid w:val="00B502B8"/>
    <w:rsid w:val="00B50FB0"/>
    <w:rsid w:val="00B517B4"/>
    <w:rsid w:val="00B51A4D"/>
    <w:rsid w:val="00B51E6B"/>
    <w:rsid w:val="00B53072"/>
    <w:rsid w:val="00B53AB6"/>
    <w:rsid w:val="00B54527"/>
    <w:rsid w:val="00B54847"/>
    <w:rsid w:val="00B550E0"/>
    <w:rsid w:val="00B552DE"/>
    <w:rsid w:val="00B564BB"/>
    <w:rsid w:val="00B56D93"/>
    <w:rsid w:val="00B57C37"/>
    <w:rsid w:val="00B57E19"/>
    <w:rsid w:val="00B60500"/>
    <w:rsid w:val="00B60770"/>
    <w:rsid w:val="00B61082"/>
    <w:rsid w:val="00B61D22"/>
    <w:rsid w:val="00B61E30"/>
    <w:rsid w:val="00B62FCA"/>
    <w:rsid w:val="00B654D7"/>
    <w:rsid w:val="00B65EE6"/>
    <w:rsid w:val="00B6625F"/>
    <w:rsid w:val="00B662E2"/>
    <w:rsid w:val="00B66F66"/>
    <w:rsid w:val="00B675D6"/>
    <w:rsid w:val="00B6765F"/>
    <w:rsid w:val="00B67A82"/>
    <w:rsid w:val="00B70A1D"/>
    <w:rsid w:val="00B70BAD"/>
    <w:rsid w:val="00B71C6F"/>
    <w:rsid w:val="00B71D35"/>
    <w:rsid w:val="00B73628"/>
    <w:rsid w:val="00B739D1"/>
    <w:rsid w:val="00B73A0A"/>
    <w:rsid w:val="00B73DDD"/>
    <w:rsid w:val="00B74011"/>
    <w:rsid w:val="00B744E2"/>
    <w:rsid w:val="00B7579A"/>
    <w:rsid w:val="00B768B5"/>
    <w:rsid w:val="00B76D1A"/>
    <w:rsid w:val="00B77563"/>
    <w:rsid w:val="00B777CF"/>
    <w:rsid w:val="00B77ADE"/>
    <w:rsid w:val="00B77FF2"/>
    <w:rsid w:val="00B8025F"/>
    <w:rsid w:val="00B80333"/>
    <w:rsid w:val="00B805C4"/>
    <w:rsid w:val="00B806B8"/>
    <w:rsid w:val="00B81302"/>
    <w:rsid w:val="00B81B30"/>
    <w:rsid w:val="00B82176"/>
    <w:rsid w:val="00B8248A"/>
    <w:rsid w:val="00B82B58"/>
    <w:rsid w:val="00B83761"/>
    <w:rsid w:val="00B83E42"/>
    <w:rsid w:val="00B83EB3"/>
    <w:rsid w:val="00B8547D"/>
    <w:rsid w:val="00B85B3C"/>
    <w:rsid w:val="00B86B36"/>
    <w:rsid w:val="00B871AE"/>
    <w:rsid w:val="00B8779E"/>
    <w:rsid w:val="00B87F2E"/>
    <w:rsid w:val="00B9082E"/>
    <w:rsid w:val="00B911C4"/>
    <w:rsid w:val="00B9132E"/>
    <w:rsid w:val="00B91DDF"/>
    <w:rsid w:val="00B927C9"/>
    <w:rsid w:val="00B93E79"/>
    <w:rsid w:val="00B95032"/>
    <w:rsid w:val="00B9529C"/>
    <w:rsid w:val="00B9593E"/>
    <w:rsid w:val="00B961DB"/>
    <w:rsid w:val="00B96E8F"/>
    <w:rsid w:val="00B97429"/>
    <w:rsid w:val="00B97568"/>
    <w:rsid w:val="00B97EA1"/>
    <w:rsid w:val="00BA14D6"/>
    <w:rsid w:val="00BA1DC9"/>
    <w:rsid w:val="00BA26E3"/>
    <w:rsid w:val="00BA2D61"/>
    <w:rsid w:val="00BA2F2A"/>
    <w:rsid w:val="00BA3B09"/>
    <w:rsid w:val="00BA3C8D"/>
    <w:rsid w:val="00BA3E47"/>
    <w:rsid w:val="00BA48C8"/>
    <w:rsid w:val="00BA4BC3"/>
    <w:rsid w:val="00BA5343"/>
    <w:rsid w:val="00BA54C8"/>
    <w:rsid w:val="00BA5EAB"/>
    <w:rsid w:val="00BA6054"/>
    <w:rsid w:val="00BA6730"/>
    <w:rsid w:val="00BA7C4C"/>
    <w:rsid w:val="00BA7CA6"/>
    <w:rsid w:val="00BB0132"/>
    <w:rsid w:val="00BB088C"/>
    <w:rsid w:val="00BB0CA5"/>
    <w:rsid w:val="00BB0D30"/>
    <w:rsid w:val="00BB24D9"/>
    <w:rsid w:val="00BB2B3F"/>
    <w:rsid w:val="00BB39D7"/>
    <w:rsid w:val="00BB3CA2"/>
    <w:rsid w:val="00BB3E76"/>
    <w:rsid w:val="00BB47AE"/>
    <w:rsid w:val="00BB4AA1"/>
    <w:rsid w:val="00BB6486"/>
    <w:rsid w:val="00BB78AC"/>
    <w:rsid w:val="00BB7F48"/>
    <w:rsid w:val="00BC07B8"/>
    <w:rsid w:val="00BC0CE6"/>
    <w:rsid w:val="00BC11EB"/>
    <w:rsid w:val="00BC1377"/>
    <w:rsid w:val="00BC230B"/>
    <w:rsid w:val="00BC2856"/>
    <w:rsid w:val="00BC2EE0"/>
    <w:rsid w:val="00BC2F3A"/>
    <w:rsid w:val="00BC2FB4"/>
    <w:rsid w:val="00BC31B6"/>
    <w:rsid w:val="00BC4114"/>
    <w:rsid w:val="00BC52C8"/>
    <w:rsid w:val="00BC5CB3"/>
    <w:rsid w:val="00BC696D"/>
    <w:rsid w:val="00BC78F4"/>
    <w:rsid w:val="00BC7BDF"/>
    <w:rsid w:val="00BC7E47"/>
    <w:rsid w:val="00BD0332"/>
    <w:rsid w:val="00BD0BE4"/>
    <w:rsid w:val="00BD0DBA"/>
    <w:rsid w:val="00BD172E"/>
    <w:rsid w:val="00BD182B"/>
    <w:rsid w:val="00BD1E6E"/>
    <w:rsid w:val="00BD25F1"/>
    <w:rsid w:val="00BD262C"/>
    <w:rsid w:val="00BD427E"/>
    <w:rsid w:val="00BD565E"/>
    <w:rsid w:val="00BD57CC"/>
    <w:rsid w:val="00BD597C"/>
    <w:rsid w:val="00BD59B5"/>
    <w:rsid w:val="00BD5A5E"/>
    <w:rsid w:val="00BD69A7"/>
    <w:rsid w:val="00BD6F0F"/>
    <w:rsid w:val="00BD737B"/>
    <w:rsid w:val="00BE0A5E"/>
    <w:rsid w:val="00BE0A68"/>
    <w:rsid w:val="00BE0C0D"/>
    <w:rsid w:val="00BE2DA1"/>
    <w:rsid w:val="00BE2DAF"/>
    <w:rsid w:val="00BE3872"/>
    <w:rsid w:val="00BE4AEC"/>
    <w:rsid w:val="00BF0677"/>
    <w:rsid w:val="00BF0952"/>
    <w:rsid w:val="00BF2431"/>
    <w:rsid w:val="00BF2437"/>
    <w:rsid w:val="00BF2E15"/>
    <w:rsid w:val="00BF3657"/>
    <w:rsid w:val="00BF4FF8"/>
    <w:rsid w:val="00BF56FB"/>
    <w:rsid w:val="00BF75AA"/>
    <w:rsid w:val="00BF7964"/>
    <w:rsid w:val="00C0004F"/>
    <w:rsid w:val="00C00A57"/>
    <w:rsid w:val="00C019C0"/>
    <w:rsid w:val="00C02763"/>
    <w:rsid w:val="00C03D22"/>
    <w:rsid w:val="00C04DD9"/>
    <w:rsid w:val="00C050FE"/>
    <w:rsid w:val="00C05B2E"/>
    <w:rsid w:val="00C06049"/>
    <w:rsid w:val="00C0684F"/>
    <w:rsid w:val="00C070A1"/>
    <w:rsid w:val="00C07AB3"/>
    <w:rsid w:val="00C07D5F"/>
    <w:rsid w:val="00C07FB7"/>
    <w:rsid w:val="00C10607"/>
    <w:rsid w:val="00C10C26"/>
    <w:rsid w:val="00C11352"/>
    <w:rsid w:val="00C11507"/>
    <w:rsid w:val="00C11556"/>
    <w:rsid w:val="00C11688"/>
    <w:rsid w:val="00C11F3F"/>
    <w:rsid w:val="00C1206B"/>
    <w:rsid w:val="00C12207"/>
    <w:rsid w:val="00C12264"/>
    <w:rsid w:val="00C123FE"/>
    <w:rsid w:val="00C12C31"/>
    <w:rsid w:val="00C13A2E"/>
    <w:rsid w:val="00C14016"/>
    <w:rsid w:val="00C15726"/>
    <w:rsid w:val="00C15CEA"/>
    <w:rsid w:val="00C16696"/>
    <w:rsid w:val="00C16EAB"/>
    <w:rsid w:val="00C17106"/>
    <w:rsid w:val="00C172C6"/>
    <w:rsid w:val="00C17702"/>
    <w:rsid w:val="00C204CF"/>
    <w:rsid w:val="00C20EB5"/>
    <w:rsid w:val="00C211EE"/>
    <w:rsid w:val="00C21667"/>
    <w:rsid w:val="00C23554"/>
    <w:rsid w:val="00C238EB"/>
    <w:rsid w:val="00C23BED"/>
    <w:rsid w:val="00C244C4"/>
    <w:rsid w:val="00C24A70"/>
    <w:rsid w:val="00C27002"/>
    <w:rsid w:val="00C27195"/>
    <w:rsid w:val="00C300F1"/>
    <w:rsid w:val="00C30365"/>
    <w:rsid w:val="00C3038B"/>
    <w:rsid w:val="00C305EE"/>
    <w:rsid w:val="00C314BB"/>
    <w:rsid w:val="00C318A9"/>
    <w:rsid w:val="00C31B04"/>
    <w:rsid w:val="00C31B55"/>
    <w:rsid w:val="00C32C1E"/>
    <w:rsid w:val="00C32CF7"/>
    <w:rsid w:val="00C3368C"/>
    <w:rsid w:val="00C33883"/>
    <w:rsid w:val="00C35068"/>
    <w:rsid w:val="00C35537"/>
    <w:rsid w:val="00C35D99"/>
    <w:rsid w:val="00C36465"/>
    <w:rsid w:val="00C36C82"/>
    <w:rsid w:val="00C36FB0"/>
    <w:rsid w:val="00C37168"/>
    <w:rsid w:val="00C371E0"/>
    <w:rsid w:val="00C376E6"/>
    <w:rsid w:val="00C402E2"/>
    <w:rsid w:val="00C40887"/>
    <w:rsid w:val="00C41007"/>
    <w:rsid w:val="00C411FA"/>
    <w:rsid w:val="00C41B2F"/>
    <w:rsid w:val="00C41F7F"/>
    <w:rsid w:val="00C42769"/>
    <w:rsid w:val="00C42838"/>
    <w:rsid w:val="00C44115"/>
    <w:rsid w:val="00C44294"/>
    <w:rsid w:val="00C44487"/>
    <w:rsid w:val="00C45DB0"/>
    <w:rsid w:val="00C464D7"/>
    <w:rsid w:val="00C46D0A"/>
    <w:rsid w:val="00C46E1A"/>
    <w:rsid w:val="00C46F10"/>
    <w:rsid w:val="00C46F22"/>
    <w:rsid w:val="00C47DBE"/>
    <w:rsid w:val="00C5097C"/>
    <w:rsid w:val="00C50ED8"/>
    <w:rsid w:val="00C50FC5"/>
    <w:rsid w:val="00C5176C"/>
    <w:rsid w:val="00C51D74"/>
    <w:rsid w:val="00C52010"/>
    <w:rsid w:val="00C520AC"/>
    <w:rsid w:val="00C520E5"/>
    <w:rsid w:val="00C52663"/>
    <w:rsid w:val="00C52909"/>
    <w:rsid w:val="00C52EFA"/>
    <w:rsid w:val="00C53B67"/>
    <w:rsid w:val="00C53ED7"/>
    <w:rsid w:val="00C56D32"/>
    <w:rsid w:val="00C57D7C"/>
    <w:rsid w:val="00C6056B"/>
    <w:rsid w:val="00C60A7D"/>
    <w:rsid w:val="00C60FFE"/>
    <w:rsid w:val="00C61740"/>
    <w:rsid w:val="00C61AA8"/>
    <w:rsid w:val="00C622E1"/>
    <w:rsid w:val="00C623C8"/>
    <w:rsid w:val="00C62547"/>
    <w:rsid w:val="00C625AC"/>
    <w:rsid w:val="00C6309B"/>
    <w:rsid w:val="00C6321D"/>
    <w:rsid w:val="00C654A4"/>
    <w:rsid w:val="00C669AD"/>
    <w:rsid w:val="00C66B18"/>
    <w:rsid w:val="00C67B3F"/>
    <w:rsid w:val="00C67CD4"/>
    <w:rsid w:val="00C716A3"/>
    <w:rsid w:val="00C719CF"/>
    <w:rsid w:val="00C71F89"/>
    <w:rsid w:val="00C73659"/>
    <w:rsid w:val="00C74A27"/>
    <w:rsid w:val="00C75229"/>
    <w:rsid w:val="00C76F12"/>
    <w:rsid w:val="00C773E0"/>
    <w:rsid w:val="00C77576"/>
    <w:rsid w:val="00C77BFC"/>
    <w:rsid w:val="00C77DFD"/>
    <w:rsid w:val="00C802DC"/>
    <w:rsid w:val="00C806A4"/>
    <w:rsid w:val="00C80801"/>
    <w:rsid w:val="00C817E4"/>
    <w:rsid w:val="00C81871"/>
    <w:rsid w:val="00C81DD5"/>
    <w:rsid w:val="00C8209E"/>
    <w:rsid w:val="00C8211F"/>
    <w:rsid w:val="00C83425"/>
    <w:rsid w:val="00C83571"/>
    <w:rsid w:val="00C83778"/>
    <w:rsid w:val="00C83BCD"/>
    <w:rsid w:val="00C84591"/>
    <w:rsid w:val="00C849D1"/>
    <w:rsid w:val="00C85711"/>
    <w:rsid w:val="00C85812"/>
    <w:rsid w:val="00C86402"/>
    <w:rsid w:val="00C8666D"/>
    <w:rsid w:val="00C86DAE"/>
    <w:rsid w:val="00C8727F"/>
    <w:rsid w:val="00C8784F"/>
    <w:rsid w:val="00C87B5E"/>
    <w:rsid w:val="00C87D01"/>
    <w:rsid w:val="00C904ED"/>
    <w:rsid w:val="00C90A2D"/>
    <w:rsid w:val="00C9146F"/>
    <w:rsid w:val="00C915C4"/>
    <w:rsid w:val="00C9324B"/>
    <w:rsid w:val="00C93741"/>
    <w:rsid w:val="00C9438F"/>
    <w:rsid w:val="00C94583"/>
    <w:rsid w:val="00C946D3"/>
    <w:rsid w:val="00C9542C"/>
    <w:rsid w:val="00C96125"/>
    <w:rsid w:val="00C96644"/>
    <w:rsid w:val="00C96BBD"/>
    <w:rsid w:val="00C9793D"/>
    <w:rsid w:val="00C97C5F"/>
    <w:rsid w:val="00CA0C7B"/>
    <w:rsid w:val="00CA1141"/>
    <w:rsid w:val="00CA2EB5"/>
    <w:rsid w:val="00CA4354"/>
    <w:rsid w:val="00CA488B"/>
    <w:rsid w:val="00CA4CD4"/>
    <w:rsid w:val="00CA60B2"/>
    <w:rsid w:val="00CA6228"/>
    <w:rsid w:val="00CA6338"/>
    <w:rsid w:val="00CA7637"/>
    <w:rsid w:val="00CB0581"/>
    <w:rsid w:val="00CB10D0"/>
    <w:rsid w:val="00CB171A"/>
    <w:rsid w:val="00CB1C19"/>
    <w:rsid w:val="00CB3494"/>
    <w:rsid w:val="00CB3C90"/>
    <w:rsid w:val="00CB4075"/>
    <w:rsid w:val="00CB58E0"/>
    <w:rsid w:val="00CB59D4"/>
    <w:rsid w:val="00CB5E3C"/>
    <w:rsid w:val="00CB5E5A"/>
    <w:rsid w:val="00CB60E6"/>
    <w:rsid w:val="00CB614A"/>
    <w:rsid w:val="00CB7068"/>
    <w:rsid w:val="00CB750F"/>
    <w:rsid w:val="00CB78D8"/>
    <w:rsid w:val="00CB7B43"/>
    <w:rsid w:val="00CC02A7"/>
    <w:rsid w:val="00CC0913"/>
    <w:rsid w:val="00CC135F"/>
    <w:rsid w:val="00CC1DED"/>
    <w:rsid w:val="00CC20B3"/>
    <w:rsid w:val="00CC3C96"/>
    <w:rsid w:val="00CC3CD8"/>
    <w:rsid w:val="00CC442E"/>
    <w:rsid w:val="00CC4C32"/>
    <w:rsid w:val="00CC52DB"/>
    <w:rsid w:val="00CC5B07"/>
    <w:rsid w:val="00CC5C9B"/>
    <w:rsid w:val="00CC61D4"/>
    <w:rsid w:val="00CC65AC"/>
    <w:rsid w:val="00CC6AA7"/>
    <w:rsid w:val="00CC7A10"/>
    <w:rsid w:val="00CC7EE7"/>
    <w:rsid w:val="00CD0085"/>
    <w:rsid w:val="00CD1046"/>
    <w:rsid w:val="00CD10B2"/>
    <w:rsid w:val="00CD17C6"/>
    <w:rsid w:val="00CD26B9"/>
    <w:rsid w:val="00CD319A"/>
    <w:rsid w:val="00CD3D05"/>
    <w:rsid w:val="00CD43C4"/>
    <w:rsid w:val="00CD45EA"/>
    <w:rsid w:val="00CD4716"/>
    <w:rsid w:val="00CD4C21"/>
    <w:rsid w:val="00CD546E"/>
    <w:rsid w:val="00CD5754"/>
    <w:rsid w:val="00CD5B3C"/>
    <w:rsid w:val="00CE08FA"/>
    <w:rsid w:val="00CE0BBC"/>
    <w:rsid w:val="00CE14FA"/>
    <w:rsid w:val="00CE160F"/>
    <w:rsid w:val="00CE1B9F"/>
    <w:rsid w:val="00CE1BAB"/>
    <w:rsid w:val="00CE294A"/>
    <w:rsid w:val="00CE2C8D"/>
    <w:rsid w:val="00CE454A"/>
    <w:rsid w:val="00CE47E6"/>
    <w:rsid w:val="00CE5489"/>
    <w:rsid w:val="00CE5739"/>
    <w:rsid w:val="00CE6D13"/>
    <w:rsid w:val="00CE6E14"/>
    <w:rsid w:val="00CE6EE3"/>
    <w:rsid w:val="00CE774F"/>
    <w:rsid w:val="00CE786A"/>
    <w:rsid w:val="00CE7B25"/>
    <w:rsid w:val="00CE7DCF"/>
    <w:rsid w:val="00CF0112"/>
    <w:rsid w:val="00CF0A35"/>
    <w:rsid w:val="00CF0D16"/>
    <w:rsid w:val="00CF0E9F"/>
    <w:rsid w:val="00CF1172"/>
    <w:rsid w:val="00CF13AF"/>
    <w:rsid w:val="00CF17E5"/>
    <w:rsid w:val="00CF204B"/>
    <w:rsid w:val="00CF2055"/>
    <w:rsid w:val="00CF2416"/>
    <w:rsid w:val="00CF3625"/>
    <w:rsid w:val="00CF3E5A"/>
    <w:rsid w:val="00CF4918"/>
    <w:rsid w:val="00CF4CE4"/>
    <w:rsid w:val="00CF6C39"/>
    <w:rsid w:val="00CF7B78"/>
    <w:rsid w:val="00CF7DFD"/>
    <w:rsid w:val="00D013F3"/>
    <w:rsid w:val="00D021DC"/>
    <w:rsid w:val="00D02B13"/>
    <w:rsid w:val="00D0332F"/>
    <w:rsid w:val="00D04097"/>
    <w:rsid w:val="00D0434E"/>
    <w:rsid w:val="00D043B9"/>
    <w:rsid w:val="00D044BA"/>
    <w:rsid w:val="00D048E4"/>
    <w:rsid w:val="00D04F98"/>
    <w:rsid w:val="00D05007"/>
    <w:rsid w:val="00D05394"/>
    <w:rsid w:val="00D05B4E"/>
    <w:rsid w:val="00D068C6"/>
    <w:rsid w:val="00D06A79"/>
    <w:rsid w:val="00D10489"/>
    <w:rsid w:val="00D10B3B"/>
    <w:rsid w:val="00D10BB1"/>
    <w:rsid w:val="00D10F35"/>
    <w:rsid w:val="00D11B86"/>
    <w:rsid w:val="00D1297B"/>
    <w:rsid w:val="00D12A47"/>
    <w:rsid w:val="00D12CB3"/>
    <w:rsid w:val="00D13497"/>
    <w:rsid w:val="00D13F60"/>
    <w:rsid w:val="00D14747"/>
    <w:rsid w:val="00D14839"/>
    <w:rsid w:val="00D1494C"/>
    <w:rsid w:val="00D16DFB"/>
    <w:rsid w:val="00D16E68"/>
    <w:rsid w:val="00D17740"/>
    <w:rsid w:val="00D17CBC"/>
    <w:rsid w:val="00D20ADD"/>
    <w:rsid w:val="00D213F2"/>
    <w:rsid w:val="00D21CF6"/>
    <w:rsid w:val="00D22A12"/>
    <w:rsid w:val="00D22D48"/>
    <w:rsid w:val="00D23837"/>
    <w:rsid w:val="00D23E27"/>
    <w:rsid w:val="00D2705F"/>
    <w:rsid w:val="00D27632"/>
    <w:rsid w:val="00D3085C"/>
    <w:rsid w:val="00D3150D"/>
    <w:rsid w:val="00D317BD"/>
    <w:rsid w:val="00D31FD8"/>
    <w:rsid w:val="00D3231E"/>
    <w:rsid w:val="00D32FA6"/>
    <w:rsid w:val="00D33514"/>
    <w:rsid w:val="00D33822"/>
    <w:rsid w:val="00D33950"/>
    <w:rsid w:val="00D345B2"/>
    <w:rsid w:val="00D3546E"/>
    <w:rsid w:val="00D366CF"/>
    <w:rsid w:val="00D36EE4"/>
    <w:rsid w:val="00D379DC"/>
    <w:rsid w:val="00D37BA1"/>
    <w:rsid w:val="00D40B98"/>
    <w:rsid w:val="00D410BA"/>
    <w:rsid w:val="00D414C5"/>
    <w:rsid w:val="00D41B16"/>
    <w:rsid w:val="00D43C97"/>
    <w:rsid w:val="00D447E4"/>
    <w:rsid w:val="00D45477"/>
    <w:rsid w:val="00D457F6"/>
    <w:rsid w:val="00D45D60"/>
    <w:rsid w:val="00D47EDD"/>
    <w:rsid w:val="00D50661"/>
    <w:rsid w:val="00D50BD0"/>
    <w:rsid w:val="00D5106A"/>
    <w:rsid w:val="00D526AC"/>
    <w:rsid w:val="00D52764"/>
    <w:rsid w:val="00D53843"/>
    <w:rsid w:val="00D5425E"/>
    <w:rsid w:val="00D543F4"/>
    <w:rsid w:val="00D557B6"/>
    <w:rsid w:val="00D55CD8"/>
    <w:rsid w:val="00D569F2"/>
    <w:rsid w:val="00D5701A"/>
    <w:rsid w:val="00D60AC1"/>
    <w:rsid w:val="00D6151D"/>
    <w:rsid w:val="00D617BE"/>
    <w:rsid w:val="00D61B9F"/>
    <w:rsid w:val="00D61D6B"/>
    <w:rsid w:val="00D62762"/>
    <w:rsid w:val="00D6284C"/>
    <w:rsid w:val="00D62CBC"/>
    <w:rsid w:val="00D6335A"/>
    <w:rsid w:val="00D63A33"/>
    <w:rsid w:val="00D67209"/>
    <w:rsid w:val="00D6787D"/>
    <w:rsid w:val="00D67D1C"/>
    <w:rsid w:val="00D7028C"/>
    <w:rsid w:val="00D704BF"/>
    <w:rsid w:val="00D70C6F"/>
    <w:rsid w:val="00D71157"/>
    <w:rsid w:val="00D71167"/>
    <w:rsid w:val="00D7237C"/>
    <w:rsid w:val="00D73244"/>
    <w:rsid w:val="00D7344D"/>
    <w:rsid w:val="00D73531"/>
    <w:rsid w:val="00D73625"/>
    <w:rsid w:val="00D736B4"/>
    <w:rsid w:val="00D74DA2"/>
    <w:rsid w:val="00D74DBE"/>
    <w:rsid w:val="00D7532E"/>
    <w:rsid w:val="00D75428"/>
    <w:rsid w:val="00D75BCC"/>
    <w:rsid w:val="00D75C46"/>
    <w:rsid w:val="00D75E21"/>
    <w:rsid w:val="00D77101"/>
    <w:rsid w:val="00D779E7"/>
    <w:rsid w:val="00D80370"/>
    <w:rsid w:val="00D806ED"/>
    <w:rsid w:val="00D80A7A"/>
    <w:rsid w:val="00D80B05"/>
    <w:rsid w:val="00D81245"/>
    <w:rsid w:val="00D8177F"/>
    <w:rsid w:val="00D81C44"/>
    <w:rsid w:val="00D831DF"/>
    <w:rsid w:val="00D843B1"/>
    <w:rsid w:val="00D84882"/>
    <w:rsid w:val="00D85B3D"/>
    <w:rsid w:val="00D85FE6"/>
    <w:rsid w:val="00D8717D"/>
    <w:rsid w:val="00D87343"/>
    <w:rsid w:val="00D87AB5"/>
    <w:rsid w:val="00D87B7F"/>
    <w:rsid w:val="00D87E25"/>
    <w:rsid w:val="00D90625"/>
    <w:rsid w:val="00D90FFC"/>
    <w:rsid w:val="00D920A4"/>
    <w:rsid w:val="00D93D4B"/>
    <w:rsid w:val="00D948EF"/>
    <w:rsid w:val="00D94A9A"/>
    <w:rsid w:val="00D94CC7"/>
    <w:rsid w:val="00D94F32"/>
    <w:rsid w:val="00D9533A"/>
    <w:rsid w:val="00D9545D"/>
    <w:rsid w:val="00D956A4"/>
    <w:rsid w:val="00D957AC"/>
    <w:rsid w:val="00D95887"/>
    <w:rsid w:val="00D95A16"/>
    <w:rsid w:val="00D97DCC"/>
    <w:rsid w:val="00DA01AD"/>
    <w:rsid w:val="00DA030F"/>
    <w:rsid w:val="00DA1ACA"/>
    <w:rsid w:val="00DA2540"/>
    <w:rsid w:val="00DA2BA1"/>
    <w:rsid w:val="00DA48A1"/>
    <w:rsid w:val="00DA5260"/>
    <w:rsid w:val="00DA6AA4"/>
    <w:rsid w:val="00DA7704"/>
    <w:rsid w:val="00DB0B89"/>
    <w:rsid w:val="00DB0E4C"/>
    <w:rsid w:val="00DB2C6F"/>
    <w:rsid w:val="00DB37D0"/>
    <w:rsid w:val="00DB38ED"/>
    <w:rsid w:val="00DB3C35"/>
    <w:rsid w:val="00DB4E34"/>
    <w:rsid w:val="00DB60CB"/>
    <w:rsid w:val="00DB631D"/>
    <w:rsid w:val="00DB64D9"/>
    <w:rsid w:val="00DB6988"/>
    <w:rsid w:val="00DB6C72"/>
    <w:rsid w:val="00DB7DE9"/>
    <w:rsid w:val="00DB7ED6"/>
    <w:rsid w:val="00DC0A57"/>
    <w:rsid w:val="00DC0BFC"/>
    <w:rsid w:val="00DC22BB"/>
    <w:rsid w:val="00DC2DD4"/>
    <w:rsid w:val="00DC31BF"/>
    <w:rsid w:val="00DC356F"/>
    <w:rsid w:val="00DC379E"/>
    <w:rsid w:val="00DC4552"/>
    <w:rsid w:val="00DC4595"/>
    <w:rsid w:val="00DC45B4"/>
    <w:rsid w:val="00DC49A9"/>
    <w:rsid w:val="00DC4F01"/>
    <w:rsid w:val="00DC5189"/>
    <w:rsid w:val="00DC66E2"/>
    <w:rsid w:val="00DC6E5E"/>
    <w:rsid w:val="00DC6EE2"/>
    <w:rsid w:val="00DC7A7D"/>
    <w:rsid w:val="00DD02B9"/>
    <w:rsid w:val="00DD095E"/>
    <w:rsid w:val="00DD0D5E"/>
    <w:rsid w:val="00DD0DE8"/>
    <w:rsid w:val="00DD194F"/>
    <w:rsid w:val="00DD24E6"/>
    <w:rsid w:val="00DD2A2C"/>
    <w:rsid w:val="00DD2C2E"/>
    <w:rsid w:val="00DD2DBD"/>
    <w:rsid w:val="00DD2EE3"/>
    <w:rsid w:val="00DD2FD8"/>
    <w:rsid w:val="00DD3F75"/>
    <w:rsid w:val="00DD4164"/>
    <w:rsid w:val="00DD4237"/>
    <w:rsid w:val="00DD4F75"/>
    <w:rsid w:val="00DD57E5"/>
    <w:rsid w:val="00DD613C"/>
    <w:rsid w:val="00DD6608"/>
    <w:rsid w:val="00DD6E3A"/>
    <w:rsid w:val="00DD73F7"/>
    <w:rsid w:val="00DD76B6"/>
    <w:rsid w:val="00DD7FAD"/>
    <w:rsid w:val="00DE03F0"/>
    <w:rsid w:val="00DE1C23"/>
    <w:rsid w:val="00DE2312"/>
    <w:rsid w:val="00DE231B"/>
    <w:rsid w:val="00DE2405"/>
    <w:rsid w:val="00DE2ED9"/>
    <w:rsid w:val="00DE3A39"/>
    <w:rsid w:val="00DE3BA0"/>
    <w:rsid w:val="00DE441E"/>
    <w:rsid w:val="00DE5F74"/>
    <w:rsid w:val="00DE645E"/>
    <w:rsid w:val="00DE7D94"/>
    <w:rsid w:val="00DE7EEA"/>
    <w:rsid w:val="00DF1C72"/>
    <w:rsid w:val="00DF4DA5"/>
    <w:rsid w:val="00DF4FDB"/>
    <w:rsid w:val="00DF545D"/>
    <w:rsid w:val="00DF59CA"/>
    <w:rsid w:val="00DF696F"/>
    <w:rsid w:val="00DF7150"/>
    <w:rsid w:val="00DF720B"/>
    <w:rsid w:val="00DF75B9"/>
    <w:rsid w:val="00DF76A0"/>
    <w:rsid w:val="00DF7930"/>
    <w:rsid w:val="00E00785"/>
    <w:rsid w:val="00E00A04"/>
    <w:rsid w:val="00E018BC"/>
    <w:rsid w:val="00E01BAB"/>
    <w:rsid w:val="00E01EDC"/>
    <w:rsid w:val="00E02590"/>
    <w:rsid w:val="00E02621"/>
    <w:rsid w:val="00E02C79"/>
    <w:rsid w:val="00E0332D"/>
    <w:rsid w:val="00E051CD"/>
    <w:rsid w:val="00E0534C"/>
    <w:rsid w:val="00E05476"/>
    <w:rsid w:val="00E05DEA"/>
    <w:rsid w:val="00E062D7"/>
    <w:rsid w:val="00E062E8"/>
    <w:rsid w:val="00E06D36"/>
    <w:rsid w:val="00E070F1"/>
    <w:rsid w:val="00E072E5"/>
    <w:rsid w:val="00E07378"/>
    <w:rsid w:val="00E07D5F"/>
    <w:rsid w:val="00E07F66"/>
    <w:rsid w:val="00E10461"/>
    <w:rsid w:val="00E112C0"/>
    <w:rsid w:val="00E11C38"/>
    <w:rsid w:val="00E12855"/>
    <w:rsid w:val="00E1383A"/>
    <w:rsid w:val="00E13B67"/>
    <w:rsid w:val="00E14B20"/>
    <w:rsid w:val="00E14F0A"/>
    <w:rsid w:val="00E151A2"/>
    <w:rsid w:val="00E15A50"/>
    <w:rsid w:val="00E16115"/>
    <w:rsid w:val="00E16363"/>
    <w:rsid w:val="00E16613"/>
    <w:rsid w:val="00E16D03"/>
    <w:rsid w:val="00E1700C"/>
    <w:rsid w:val="00E177D3"/>
    <w:rsid w:val="00E17B1B"/>
    <w:rsid w:val="00E17C09"/>
    <w:rsid w:val="00E2021B"/>
    <w:rsid w:val="00E20DDF"/>
    <w:rsid w:val="00E21EAF"/>
    <w:rsid w:val="00E220D7"/>
    <w:rsid w:val="00E22849"/>
    <w:rsid w:val="00E23488"/>
    <w:rsid w:val="00E23CD4"/>
    <w:rsid w:val="00E24751"/>
    <w:rsid w:val="00E24E79"/>
    <w:rsid w:val="00E24F03"/>
    <w:rsid w:val="00E26BDC"/>
    <w:rsid w:val="00E27EFE"/>
    <w:rsid w:val="00E30E5B"/>
    <w:rsid w:val="00E32F1D"/>
    <w:rsid w:val="00E32F91"/>
    <w:rsid w:val="00E332D6"/>
    <w:rsid w:val="00E33D13"/>
    <w:rsid w:val="00E34976"/>
    <w:rsid w:val="00E352E6"/>
    <w:rsid w:val="00E35D2B"/>
    <w:rsid w:val="00E35E82"/>
    <w:rsid w:val="00E367DC"/>
    <w:rsid w:val="00E376E8"/>
    <w:rsid w:val="00E37CA1"/>
    <w:rsid w:val="00E413E6"/>
    <w:rsid w:val="00E41F32"/>
    <w:rsid w:val="00E46A04"/>
    <w:rsid w:val="00E510F1"/>
    <w:rsid w:val="00E5122E"/>
    <w:rsid w:val="00E5138A"/>
    <w:rsid w:val="00E51830"/>
    <w:rsid w:val="00E51A51"/>
    <w:rsid w:val="00E51A80"/>
    <w:rsid w:val="00E5213E"/>
    <w:rsid w:val="00E52ED7"/>
    <w:rsid w:val="00E5337F"/>
    <w:rsid w:val="00E535E8"/>
    <w:rsid w:val="00E539F9"/>
    <w:rsid w:val="00E54BBA"/>
    <w:rsid w:val="00E55718"/>
    <w:rsid w:val="00E55AA0"/>
    <w:rsid w:val="00E56343"/>
    <w:rsid w:val="00E56B21"/>
    <w:rsid w:val="00E57B1E"/>
    <w:rsid w:val="00E57B64"/>
    <w:rsid w:val="00E57BC0"/>
    <w:rsid w:val="00E605FE"/>
    <w:rsid w:val="00E609B1"/>
    <w:rsid w:val="00E62CB6"/>
    <w:rsid w:val="00E639FA"/>
    <w:rsid w:val="00E646EB"/>
    <w:rsid w:val="00E64B70"/>
    <w:rsid w:val="00E65876"/>
    <w:rsid w:val="00E65922"/>
    <w:rsid w:val="00E65D15"/>
    <w:rsid w:val="00E65D7D"/>
    <w:rsid w:val="00E66809"/>
    <w:rsid w:val="00E668B3"/>
    <w:rsid w:val="00E66AD4"/>
    <w:rsid w:val="00E673AD"/>
    <w:rsid w:val="00E67459"/>
    <w:rsid w:val="00E67F1D"/>
    <w:rsid w:val="00E67F6B"/>
    <w:rsid w:val="00E70445"/>
    <w:rsid w:val="00E704F0"/>
    <w:rsid w:val="00E70EDD"/>
    <w:rsid w:val="00E71063"/>
    <w:rsid w:val="00E7270D"/>
    <w:rsid w:val="00E7318F"/>
    <w:rsid w:val="00E74BEC"/>
    <w:rsid w:val="00E7505D"/>
    <w:rsid w:val="00E750FB"/>
    <w:rsid w:val="00E754F2"/>
    <w:rsid w:val="00E75720"/>
    <w:rsid w:val="00E75823"/>
    <w:rsid w:val="00E75B10"/>
    <w:rsid w:val="00E76ABB"/>
    <w:rsid w:val="00E77243"/>
    <w:rsid w:val="00E77B72"/>
    <w:rsid w:val="00E80950"/>
    <w:rsid w:val="00E80E11"/>
    <w:rsid w:val="00E80E4B"/>
    <w:rsid w:val="00E80E82"/>
    <w:rsid w:val="00E810AD"/>
    <w:rsid w:val="00E81216"/>
    <w:rsid w:val="00E816C8"/>
    <w:rsid w:val="00E81822"/>
    <w:rsid w:val="00E81AB1"/>
    <w:rsid w:val="00E81BC5"/>
    <w:rsid w:val="00E82010"/>
    <w:rsid w:val="00E8218E"/>
    <w:rsid w:val="00E82D44"/>
    <w:rsid w:val="00E834F4"/>
    <w:rsid w:val="00E84C87"/>
    <w:rsid w:val="00E8677D"/>
    <w:rsid w:val="00E8681A"/>
    <w:rsid w:val="00E87655"/>
    <w:rsid w:val="00E87A24"/>
    <w:rsid w:val="00E87BA6"/>
    <w:rsid w:val="00E87FFC"/>
    <w:rsid w:val="00E906FC"/>
    <w:rsid w:val="00E90966"/>
    <w:rsid w:val="00E90C28"/>
    <w:rsid w:val="00E90CDF"/>
    <w:rsid w:val="00E90EC4"/>
    <w:rsid w:val="00E92406"/>
    <w:rsid w:val="00E924D0"/>
    <w:rsid w:val="00E93B4A"/>
    <w:rsid w:val="00E9416A"/>
    <w:rsid w:val="00E94474"/>
    <w:rsid w:val="00E951C0"/>
    <w:rsid w:val="00E9693D"/>
    <w:rsid w:val="00E97773"/>
    <w:rsid w:val="00E97D3A"/>
    <w:rsid w:val="00EA0327"/>
    <w:rsid w:val="00EA14C4"/>
    <w:rsid w:val="00EA238F"/>
    <w:rsid w:val="00EA2584"/>
    <w:rsid w:val="00EA2A15"/>
    <w:rsid w:val="00EA2EBE"/>
    <w:rsid w:val="00EA37A3"/>
    <w:rsid w:val="00EA394B"/>
    <w:rsid w:val="00EA3E1E"/>
    <w:rsid w:val="00EA50EE"/>
    <w:rsid w:val="00EA5784"/>
    <w:rsid w:val="00EA6EEE"/>
    <w:rsid w:val="00EA73F2"/>
    <w:rsid w:val="00EA7D19"/>
    <w:rsid w:val="00EA7EC1"/>
    <w:rsid w:val="00EB0A8C"/>
    <w:rsid w:val="00EB0C32"/>
    <w:rsid w:val="00EB0D8D"/>
    <w:rsid w:val="00EB1934"/>
    <w:rsid w:val="00EB25C0"/>
    <w:rsid w:val="00EB319C"/>
    <w:rsid w:val="00EB390C"/>
    <w:rsid w:val="00EB39DC"/>
    <w:rsid w:val="00EB426D"/>
    <w:rsid w:val="00EB4384"/>
    <w:rsid w:val="00EB43C5"/>
    <w:rsid w:val="00EB5EB7"/>
    <w:rsid w:val="00EB5F91"/>
    <w:rsid w:val="00EB69F4"/>
    <w:rsid w:val="00EB6BFD"/>
    <w:rsid w:val="00EB728C"/>
    <w:rsid w:val="00EB7C54"/>
    <w:rsid w:val="00EB7D06"/>
    <w:rsid w:val="00EC04EF"/>
    <w:rsid w:val="00EC0C73"/>
    <w:rsid w:val="00EC0EE7"/>
    <w:rsid w:val="00EC1B32"/>
    <w:rsid w:val="00EC21F1"/>
    <w:rsid w:val="00EC26F9"/>
    <w:rsid w:val="00EC37AA"/>
    <w:rsid w:val="00EC3D1C"/>
    <w:rsid w:val="00EC46DE"/>
    <w:rsid w:val="00EC482E"/>
    <w:rsid w:val="00EC509F"/>
    <w:rsid w:val="00EC5E34"/>
    <w:rsid w:val="00EC62CA"/>
    <w:rsid w:val="00EC7A5C"/>
    <w:rsid w:val="00ED008C"/>
    <w:rsid w:val="00ED0279"/>
    <w:rsid w:val="00ED0A41"/>
    <w:rsid w:val="00ED15B4"/>
    <w:rsid w:val="00ED1A61"/>
    <w:rsid w:val="00ED1B52"/>
    <w:rsid w:val="00ED1E2B"/>
    <w:rsid w:val="00ED2657"/>
    <w:rsid w:val="00ED3583"/>
    <w:rsid w:val="00ED37AC"/>
    <w:rsid w:val="00ED3C8B"/>
    <w:rsid w:val="00ED429E"/>
    <w:rsid w:val="00ED4B89"/>
    <w:rsid w:val="00ED60B6"/>
    <w:rsid w:val="00ED6E6C"/>
    <w:rsid w:val="00ED77D6"/>
    <w:rsid w:val="00EE0C45"/>
    <w:rsid w:val="00EE1152"/>
    <w:rsid w:val="00EE1735"/>
    <w:rsid w:val="00EE24DC"/>
    <w:rsid w:val="00EE2944"/>
    <w:rsid w:val="00EE2B58"/>
    <w:rsid w:val="00EE2FE9"/>
    <w:rsid w:val="00EE4066"/>
    <w:rsid w:val="00EE4246"/>
    <w:rsid w:val="00EE4933"/>
    <w:rsid w:val="00EE4BA9"/>
    <w:rsid w:val="00EE4D39"/>
    <w:rsid w:val="00EE51F7"/>
    <w:rsid w:val="00EE58E3"/>
    <w:rsid w:val="00EE5E94"/>
    <w:rsid w:val="00EE6560"/>
    <w:rsid w:val="00EE70D9"/>
    <w:rsid w:val="00EE7130"/>
    <w:rsid w:val="00EE76FF"/>
    <w:rsid w:val="00EF03F9"/>
    <w:rsid w:val="00EF0E92"/>
    <w:rsid w:val="00EF14E7"/>
    <w:rsid w:val="00EF1763"/>
    <w:rsid w:val="00EF2294"/>
    <w:rsid w:val="00EF2535"/>
    <w:rsid w:val="00EF3A43"/>
    <w:rsid w:val="00EF563C"/>
    <w:rsid w:val="00EF56DE"/>
    <w:rsid w:val="00EF6C1C"/>
    <w:rsid w:val="00EF6FEE"/>
    <w:rsid w:val="00EF7245"/>
    <w:rsid w:val="00EF7935"/>
    <w:rsid w:val="00F00282"/>
    <w:rsid w:val="00F00513"/>
    <w:rsid w:val="00F005B1"/>
    <w:rsid w:val="00F00C8F"/>
    <w:rsid w:val="00F02298"/>
    <w:rsid w:val="00F03267"/>
    <w:rsid w:val="00F03478"/>
    <w:rsid w:val="00F038E4"/>
    <w:rsid w:val="00F0459A"/>
    <w:rsid w:val="00F05958"/>
    <w:rsid w:val="00F06546"/>
    <w:rsid w:val="00F06574"/>
    <w:rsid w:val="00F06E27"/>
    <w:rsid w:val="00F07394"/>
    <w:rsid w:val="00F07EE2"/>
    <w:rsid w:val="00F10526"/>
    <w:rsid w:val="00F10D32"/>
    <w:rsid w:val="00F11268"/>
    <w:rsid w:val="00F1141F"/>
    <w:rsid w:val="00F143FE"/>
    <w:rsid w:val="00F148A4"/>
    <w:rsid w:val="00F15967"/>
    <w:rsid w:val="00F20112"/>
    <w:rsid w:val="00F21142"/>
    <w:rsid w:val="00F21262"/>
    <w:rsid w:val="00F2165A"/>
    <w:rsid w:val="00F216C3"/>
    <w:rsid w:val="00F23641"/>
    <w:rsid w:val="00F24B98"/>
    <w:rsid w:val="00F25161"/>
    <w:rsid w:val="00F255D0"/>
    <w:rsid w:val="00F25D26"/>
    <w:rsid w:val="00F25F82"/>
    <w:rsid w:val="00F263CD"/>
    <w:rsid w:val="00F265AF"/>
    <w:rsid w:val="00F26878"/>
    <w:rsid w:val="00F278B8"/>
    <w:rsid w:val="00F27D12"/>
    <w:rsid w:val="00F27FDF"/>
    <w:rsid w:val="00F30B97"/>
    <w:rsid w:val="00F30FA3"/>
    <w:rsid w:val="00F31755"/>
    <w:rsid w:val="00F31F0A"/>
    <w:rsid w:val="00F3458A"/>
    <w:rsid w:val="00F353F8"/>
    <w:rsid w:val="00F35A72"/>
    <w:rsid w:val="00F368E4"/>
    <w:rsid w:val="00F3734A"/>
    <w:rsid w:val="00F37D2C"/>
    <w:rsid w:val="00F403DF"/>
    <w:rsid w:val="00F40693"/>
    <w:rsid w:val="00F42247"/>
    <w:rsid w:val="00F42703"/>
    <w:rsid w:val="00F42C8A"/>
    <w:rsid w:val="00F42D64"/>
    <w:rsid w:val="00F43217"/>
    <w:rsid w:val="00F437B6"/>
    <w:rsid w:val="00F442B0"/>
    <w:rsid w:val="00F45BEB"/>
    <w:rsid w:val="00F47E2F"/>
    <w:rsid w:val="00F50C43"/>
    <w:rsid w:val="00F51A82"/>
    <w:rsid w:val="00F51E79"/>
    <w:rsid w:val="00F524D6"/>
    <w:rsid w:val="00F526DC"/>
    <w:rsid w:val="00F5351F"/>
    <w:rsid w:val="00F53A67"/>
    <w:rsid w:val="00F54130"/>
    <w:rsid w:val="00F54421"/>
    <w:rsid w:val="00F54602"/>
    <w:rsid w:val="00F54889"/>
    <w:rsid w:val="00F54B98"/>
    <w:rsid w:val="00F54D6B"/>
    <w:rsid w:val="00F55EFD"/>
    <w:rsid w:val="00F568CB"/>
    <w:rsid w:val="00F57158"/>
    <w:rsid w:val="00F57F4D"/>
    <w:rsid w:val="00F57F9F"/>
    <w:rsid w:val="00F57FC8"/>
    <w:rsid w:val="00F62BD4"/>
    <w:rsid w:val="00F62C52"/>
    <w:rsid w:val="00F62CF3"/>
    <w:rsid w:val="00F637C5"/>
    <w:rsid w:val="00F639E1"/>
    <w:rsid w:val="00F64C5F"/>
    <w:rsid w:val="00F663D0"/>
    <w:rsid w:val="00F672E9"/>
    <w:rsid w:val="00F67672"/>
    <w:rsid w:val="00F67E69"/>
    <w:rsid w:val="00F719C8"/>
    <w:rsid w:val="00F71E17"/>
    <w:rsid w:val="00F71F9D"/>
    <w:rsid w:val="00F72731"/>
    <w:rsid w:val="00F72BCD"/>
    <w:rsid w:val="00F72D44"/>
    <w:rsid w:val="00F73145"/>
    <w:rsid w:val="00F73EE9"/>
    <w:rsid w:val="00F747B4"/>
    <w:rsid w:val="00F75759"/>
    <w:rsid w:val="00F757E3"/>
    <w:rsid w:val="00F75B7D"/>
    <w:rsid w:val="00F75CB0"/>
    <w:rsid w:val="00F75DAE"/>
    <w:rsid w:val="00F7614D"/>
    <w:rsid w:val="00F761D7"/>
    <w:rsid w:val="00F76341"/>
    <w:rsid w:val="00F778A1"/>
    <w:rsid w:val="00F802F7"/>
    <w:rsid w:val="00F80D9B"/>
    <w:rsid w:val="00F826BD"/>
    <w:rsid w:val="00F83C72"/>
    <w:rsid w:val="00F83E89"/>
    <w:rsid w:val="00F84405"/>
    <w:rsid w:val="00F8454F"/>
    <w:rsid w:val="00F85185"/>
    <w:rsid w:val="00F85895"/>
    <w:rsid w:val="00F85A40"/>
    <w:rsid w:val="00F85A95"/>
    <w:rsid w:val="00F85EC1"/>
    <w:rsid w:val="00F8659F"/>
    <w:rsid w:val="00F86BA3"/>
    <w:rsid w:val="00F86C1D"/>
    <w:rsid w:val="00F8723C"/>
    <w:rsid w:val="00F872E6"/>
    <w:rsid w:val="00F9014D"/>
    <w:rsid w:val="00F90649"/>
    <w:rsid w:val="00F90C67"/>
    <w:rsid w:val="00F9108B"/>
    <w:rsid w:val="00F918C0"/>
    <w:rsid w:val="00F92D9B"/>
    <w:rsid w:val="00F93B79"/>
    <w:rsid w:val="00F94E09"/>
    <w:rsid w:val="00F95EB3"/>
    <w:rsid w:val="00F96720"/>
    <w:rsid w:val="00F96918"/>
    <w:rsid w:val="00F97116"/>
    <w:rsid w:val="00F97142"/>
    <w:rsid w:val="00F97186"/>
    <w:rsid w:val="00F971A0"/>
    <w:rsid w:val="00F97E88"/>
    <w:rsid w:val="00FA039A"/>
    <w:rsid w:val="00FA0B86"/>
    <w:rsid w:val="00FA1319"/>
    <w:rsid w:val="00FA21B0"/>
    <w:rsid w:val="00FA23A6"/>
    <w:rsid w:val="00FA4A2D"/>
    <w:rsid w:val="00FA4BE3"/>
    <w:rsid w:val="00FA4FBF"/>
    <w:rsid w:val="00FA5EC0"/>
    <w:rsid w:val="00FA62EE"/>
    <w:rsid w:val="00FA678E"/>
    <w:rsid w:val="00FA6E9D"/>
    <w:rsid w:val="00FB0434"/>
    <w:rsid w:val="00FB098F"/>
    <w:rsid w:val="00FB0A71"/>
    <w:rsid w:val="00FB19D8"/>
    <w:rsid w:val="00FB261E"/>
    <w:rsid w:val="00FB31C1"/>
    <w:rsid w:val="00FB3BC5"/>
    <w:rsid w:val="00FB5123"/>
    <w:rsid w:val="00FB5177"/>
    <w:rsid w:val="00FB5C3C"/>
    <w:rsid w:val="00FB6DFC"/>
    <w:rsid w:val="00FC076B"/>
    <w:rsid w:val="00FC0B1B"/>
    <w:rsid w:val="00FC0BC0"/>
    <w:rsid w:val="00FC0DD9"/>
    <w:rsid w:val="00FC258A"/>
    <w:rsid w:val="00FC2715"/>
    <w:rsid w:val="00FC29BC"/>
    <w:rsid w:val="00FC32E6"/>
    <w:rsid w:val="00FC3CF7"/>
    <w:rsid w:val="00FC5320"/>
    <w:rsid w:val="00FC5378"/>
    <w:rsid w:val="00FC5572"/>
    <w:rsid w:val="00FC57C5"/>
    <w:rsid w:val="00FC5E29"/>
    <w:rsid w:val="00FC63D9"/>
    <w:rsid w:val="00FC6B56"/>
    <w:rsid w:val="00FC720C"/>
    <w:rsid w:val="00FC723A"/>
    <w:rsid w:val="00FD022E"/>
    <w:rsid w:val="00FD0274"/>
    <w:rsid w:val="00FD079D"/>
    <w:rsid w:val="00FD07D1"/>
    <w:rsid w:val="00FD0B57"/>
    <w:rsid w:val="00FD181B"/>
    <w:rsid w:val="00FD1AE7"/>
    <w:rsid w:val="00FD2650"/>
    <w:rsid w:val="00FD2719"/>
    <w:rsid w:val="00FD38B9"/>
    <w:rsid w:val="00FD4441"/>
    <w:rsid w:val="00FD465A"/>
    <w:rsid w:val="00FD4ADC"/>
    <w:rsid w:val="00FD5326"/>
    <w:rsid w:val="00FD598B"/>
    <w:rsid w:val="00FD5F41"/>
    <w:rsid w:val="00FD670B"/>
    <w:rsid w:val="00FD70C0"/>
    <w:rsid w:val="00FD7397"/>
    <w:rsid w:val="00FD7654"/>
    <w:rsid w:val="00FD76F2"/>
    <w:rsid w:val="00FE0093"/>
    <w:rsid w:val="00FE00D8"/>
    <w:rsid w:val="00FE0582"/>
    <w:rsid w:val="00FE07E6"/>
    <w:rsid w:val="00FE1284"/>
    <w:rsid w:val="00FE17FB"/>
    <w:rsid w:val="00FE19C8"/>
    <w:rsid w:val="00FE2251"/>
    <w:rsid w:val="00FE250E"/>
    <w:rsid w:val="00FE30BD"/>
    <w:rsid w:val="00FE35DF"/>
    <w:rsid w:val="00FE3716"/>
    <w:rsid w:val="00FE3A7C"/>
    <w:rsid w:val="00FE3F4F"/>
    <w:rsid w:val="00FE4D28"/>
    <w:rsid w:val="00FE5A2B"/>
    <w:rsid w:val="00FE67DD"/>
    <w:rsid w:val="00FE733F"/>
    <w:rsid w:val="00FE75C3"/>
    <w:rsid w:val="00FE7638"/>
    <w:rsid w:val="00FE7B67"/>
    <w:rsid w:val="00FE7C31"/>
    <w:rsid w:val="00FF0CBC"/>
    <w:rsid w:val="00FF1E1E"/>
    <w:rsid w:val="00FF2961"/>
    <w:rsid w:val="00FF2B6D"/>
    <w:rsid w:val="00FF33F3"/>
    <w:rsid w:val="00FF34D4"/>
    <w:rsid w:val="00FF3652"/>
    <w:rsid w:val="00FF36DF"/>
    <w:rsid w:val="00FF3FA2"/>
    <w:rsid w:val="00FF489E"/>
    <w:rsid w:val="00FF48CD"/>
    <w:rsid w:val="00FF5E0C"/>
    <w:rsid w:val="00FF6160"/>
    <w:rsid w:val="00FF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C2FBD1"/>
  <w15:docId w15:val="{E76D0639-3D32-4B4E-AD0B-D6816BE4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94"/>
    <w:rPr>
      <w:sz w:val="24"/>
      <w:szCs w:val="24"/>
      <w:lang w:eastAsia="en-US"/>
    </w:rPr>
  </w:style>
  <w:style w:type="paragraph" w:styleId="Heading1">
    <w:name w:val="heading 1"/>
    <w:aliases w:val="Document Header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aliases w:val="Title Header2"/>
    <w:basedOn w:val="ListParagraph"/>
    <w:next w:val="Normal"/>
    <w:link w:val="Heading2Char"/>
    <w:qFormat/>
    <w:rsid w:val="00912499"/>
    <w:pPr>
      <w:numPr>
        <w:numId w:val="5"/>
      </w:numPr>
      <w:tabs>
        <w:tab w:val="left" w:pos="360"/>
      </w:tabs>
      <w:outlineLvl w:val="1"/>
    </w:pPr>
    <w:rPr>
      <w:b/>
      <w:lang w:val="en-GB"/>
    </w:rPr>
  </w:style>
  <w:style w:type="paragraph" w:styleId="Heading3">
    <w:name w:val="heading 3"/>
    <w:aliases w:val="Sub-Clause Paragraph,Section Header3"/>
    <w:basedOn w:val="ListParagraph"/>
    <w:next w:val="Normal"/>
    <w:link w:val="Heading3Char"/>
    <w:qFormat/>
    <w:rsid w:val="007E7750"/>
    <w:pPr>
      <w:numPr>
        <w:numId w:val="3"/>
      </w:numPr>
      <w:outlineLvl w:val="2"/>
    </w:pPr>
    <w:rPr>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15"/>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B20637"/>
    <w:rPr>
      <w:rFonts w:asciiTheme="majorHAnsi" w:eastAsiaTheme="majorEastAsia" w:hAnsiTheme="majorHAnsi" w:cstheme="majorBidi"/>
      <w:b/>
      <w:bCs/>
      <w:kern w:val="32"/>
      <w:sz w:val="32"/>
      <w:szCs w:val="32"/>
      <w:lang w:eastAsia="en-US"/>
    </w:rPr>
  </w:style>
  <w:style w:type="paragraph" w:styleId="ListParagraph">
    <w:name w:val="List Paragraph"/>
    <w:aliases w:val="Citation List,본문(내용),List Paragraph (numbered (a)),Colorful List - Accent 11"/>
    <w:basedOn w:val="Normal"/>
    <w:link w:val="ListParagraphChar"/>
    <w:uiPriority w:val="34"/>
    <w:qFormat/>
    <w:rsid w:val="005D19CA"/>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8C70CB"/>
    <w:rPr>
      <w:sz w:val="24"/>
      <w:szCs w:val="24"/>
      <w:lang w:eastAsia="en-US"/>
    </w:rPr>
  </w:style>
  <w:style w:type="character" w:customStyle="1" w:styleId="Heading2Char">
    <w:name w:val="Heading 2 Char"/>
    <w:aliases w:val="Title Header2 Char"/>
    <w:basedOn w:val="DefaultParagraphFont"/>
    <w:link w:val="Heading2"/>
    <w:rsid w:val="00563A90"/>
    <w:rPr>
      <w:b/>
      <w:sz w:val="24"/>
      <w:szCs w:val="24"/>
      <w:lang w:val="en-GB" w:eastAsia="en-US"/>
    </w:rPr>
  </w:style>
  <w:style w:type="character" w:customStyle="1" w:styleId="Heading3Char">
    <w:name w:val="Heading 3 Char"/>
    <w:aliases w:val="Sub-Clause Paragraph Char,Section Header3 Char"/>
    <w:basedOn w:val="DefaultParagraphFont"/>
    <w:link w:val="Heading3"/>
    <w:rsid w:val="00B74011"/>
    <w:rPr>
      <w:sz w:val="24"/>
      <w:szCs w:val="24"/>
      <w:lang w:val="en-GB" w:eastAsia="en-US"/>
    </w:rPr>
  </w:style>
  <w:style w:type="character" w:customStyle="1" w:styleId="Heading4Char">
    <w:name w:val="Heading 4 Char"/>
    <w:aliases w:val="Sub-Clause Sub-paragraph Char, Sub-Clause Sub-paragraph Char"/>
    <w:basedOn w:val="DefaultParagraphFont"/>
    <w:link w:val="Heading4"/>
    <w:rsid w:val="00B20637"/>
    <w:rPr>
      <w:rFonts w:asciiTheme="minorHAnsi" w:eastAsiaTheme="minorEastAsia" w:hAnsiTheme="minorHAnsi" w:cstheme="minorBidi"/>
      <w:b/>
      <w:bCs/>
      <w:sz w:val="28"/>
      <w:szCs w:val="28"/>
      <w:lang w:eastAsia="en-US"/>
    </w:rPr>
  </w:style>
  <w:style w:type="paragraph" w:customStyle="1" w:styleId="BankNormal">
    <w:name w:val="BankNormal"/>
    <w:basedOn w:val="Normal"/>
    <w:rsid w:val="00360439"/>
    <w:pPr>
      <w:spacing w:after="240"/>
    </w:pPr>
    <w:rPr>
      <w:szCs w:val="20"/>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rsid w:val="00B20637"/>
    <w:rPr>
      <w:rFonts w:asciiTheme="majorHAnsi" w:eastAsiaTheme="majorEastAsia" w:hAnsiTheme="majorHAnsi" w:cstheme="majorBidi"/>
      <w:lang w:eastAsia="en-US"/>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jc w:val="both"/>
    </w:pPr>
    <w:rPr>
      <w:szCs w:val="20"/>
    </w:rPr>
  </w:style>
  <w:style w:type="character" w:customStyle="1" w:styleId="BodyTextChar">
    <w:name w:val="Body Text Char"/>
    <w:basedOn w:val="DefaultParagraphFont"/>
    <w:link w:val="BodyText"/>
    <w:uiPriority w:val="99"/>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jc w:val="both"/>
    </w:pPr>
    <w:rPr>
      <w:noProof/>
      <w:lang w:val="en-GB"/>
    </w:rPr>
  </w:style>
  <w:style w:type="paragraph" w:styleId="TOC2">
    <w:name w:val="toc 2"/>
    <w:basedOn w:val="Normal"/>
    <w:next w:val="Normal"/>
    <w:autoRedefine/>
    <w:uiPriority w:val="39"/>
    <w:rsid w:val="007E7750"/>
    <w:pPr>
      <w:tabs>
        <w:tab w:val="left" w:pos="1260"/>
        <w:tab w:val="right" w:leader="dot" w:pos="9000"/>
      </w:tabs>
      <w:spacing w:before="120" w:after="120"/>
      <w:ind w:left="720" w:hanging="360"/>
    </w:pPr>
    <w:rPr>
      <w:noProof/>
      <w:szCs w:val="20"/>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aliases w:val="1. 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360439"/>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uiPriority w:val="99"/>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9303A6"/>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tabs>
        <w:tab w:val="left" w:pos="1260"/>
        <w:tab w:val="right" w:leader="dot" w:pos="8990"/>
      </w:tabs>
      <w:ind w:left="720"/>
    </w:pPr>
  </w:style>
  <w:style w:type="paragraph" w:styleId="TOC6">
    <w:name w:val="toc 6"/>
    <w:basedOn w:val="Normal"/>
    <w:next w:val="Normal"/>
    <w:autoRedefine/>
    <w:uiPriority w:val="39"/>
    <w:rsid w:val="00B30365"/>
    <w:pPr>
      <w:numPr>
        <w:numId w:val="25"/>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link w:val="A1-Heading2Char"/>
    <w:rsid w:val="0091249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aliases w:val="Char1"/>
    <w:basedOn w:val="Normal"/>
    <w:link w:val="CommentTextChar"/>
    <w:uiPriority w:val="99"/>
    <w:rsid w:val="00B82B58"/>
    <w:rPr>
      <w:sz w:val="20"/>
      <w:szCs w:val="20"/>
    </w:rPr>
  </w:style>
  <w:style w:type="character" w:customStyle="1" w:styleId="CommentTextChar">
    <w:name w:val="Comment Text Char"/>
    <w:aliases w:val="Char1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rsid w:val="00C94583"/>
    <w:rPr>
      <w:b/>
      <w:bCs/>
    </w:rPr>
  </w:style>
  <w:style w:type="character" w:customStyle="1" w:styleId="CommentSubjectChar">
    <w:name w:val="Comment Subject Char"/>
    <w:basedOn w:val="CommentTextChar"/>
    <w:link w:val="CommentSubject"/>
    <w:uiPriority w:val="99"/>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3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1"/>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4"/>
      </w:numPr>
    </w:pPr>
    <w:rPr>
      <w:b/>
      <w:szCs w:val="20"/>
      <w:lang w:val="es-ES_tradnl"/>
    </w:rPr>
  </w:style>
  <w:style w:type="paragraph" w:customStyle="1" w:styleId="Header2-SubClauses">
    <w:name w:val="Header 2 - SubClauses"/>
    <w:basedOn w:val="Normal"/>
    <w:rsid w:val="007E7750"/>
    <w:pPr>
      <w:tabs>
        <w:tab w:val="left" w:pos="619"/>
      </w:tabs>
      <w:spacing w:after="200"/>
      <w:ind w:left="792" w:hanging="432"/>
      <w:jc w:val="both"/>
    </w:pPr>
    <w:rPr>
      <w:szCs w:val="20"/>
      <w:lang w:val="es-ES_tradnl"/>
    </w:rPr>
  </w:style>
  <w:style w:type="paragraph" w:customStyle="1" w:styleId="P3Header1-Clauses">
    <w:name w:val="P3 Header1-Clauses"/>
    <w:basedOn w:val="Header1-Clauses"/>
    <w:rsid w:val="007E7750"/>
    <w:pPr>
      <w:numPr>
        <w:numId w:val="0"/>
      </w:numPr>
      <w:ind w:left="1224" w:hanging="504"/>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20"/>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har"/>
    <w:qFormat/>
    <w:rsid w:val="007E7750"/>
    <w:pPr>
      <w:spacing w:after="200"/>
    </w:pPr>
    <w:rPr>
      <w:b/>
      <w:bCs/>
      <w:sz w:val="24"/>
      <w:szCs w:val="24"/>
      <w:lang w:eastAsia="en-US"/>
    </w:rPr>
  </w:style>
  <w:style w:type="paragraph" w:customStyle="1" w:styleId="Section8Header1">
    <w:name w:val="Section 8. Header1"/>
    <w:qFormat/>
    <w:rsid w:val="006C2FFA"/>
    <w:pPr>
      <w:numPr>
        <w:numId w:val="22"/>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table" w:customStyle="1" w:styleId="TableGrid0">
    <w:name w:val="TableGrid"/>
    <w:rsid w:val="002F6FA0"/>
    <w:rPr>
      <w:rFonts w:asciiTheme="minorHAnsi" w:eastAsiaTheme="minorEastAsia" w:hAnsiTheme="minorHAnsi" w:cstheme="minorBidi"/>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A27E91"/>
  </w:style>
  <w:style w:type="character" w:customStyle="1" w:styleId="DocumentMapChar">
    <w:name w:val="Document Map Char"/>
    <w:basedOn w:val="DefaultParagraphFont"/>
    <w:link w:val="DocumentMap"/>
    <w:uiPriority w:val="99"/>
    <w:semiHidden/>
    <w:rsid w:val="00A27E91"/>
    <w:rPr>
      <w:sz w:val="24"/>
      <w:szCs w:val="24"/>
      <w:lang w:eastAsia="en-US"/>
    </w:rPr>
  </w:style>
  <w:style w:type="paragraph" w:customStyle="1" w:styleId="Sub-ClauseText">
    <w:name w:val="Sub-Clause Text"/>
    <w:basedOn w:val="Normal"/>
    <w:rsid w:val="0023387B"/>
    <w:pPr>
      <w:spacing w:before="120" w:after="120"/>
      <w:jc w:val="both"/>
    </w:pPr>
    <w:rPr>
      <w:spacing w:val="-4"/>
    </w:rPr>
  </w:style>
  <w:style w:type="paragraph" w:customStyle="1" w:styleId="S1-Header2">
    <w:name w:val="S1-Header2"/>
    <w:basedOn w:val="Normal"/>
    <w:autoRedefine/>
    <w:rsid w:val="003A6014"/>
    <w:pPr>
      <w:numPr>
        <w:numId w:val="30"/>
      </w:numPr>
      <w:spacing w:after="120"/>
      <w:ind w:right="-216"/>
    </w:pPr>
    <w:rPr>
      <w:b/>
      <w:iCs/>
    </w:rPr>
  </w:style>
  <w:style w:type="paragraph" w:customStyle="1" w:styleId="S1-subpara">
    <w:name w:val="S1-sub para"/>
    <w:basedOn w:val="Normal"/>
    <w:link w:val="S1-subparaChar"/>
    <w:rsid w:val="003A6014"/>
    <w:pPr>
      <w:numPr>
        <w:ilvl w:val="1"/>
        <w:numId w:val="30"/>
      </w:numPr>
      <w:spacing w:after="200"/>
      <w:jc w:val="both"/>
    </w:pPr>
  </w:style>
  <w:style w:type="character" w:customStyle="1" w:styleId="S1-subparaChar">
    <w:name w:val="S1-sub para Char"/>
    <w:link w:val="S1-subpara"/>
    <w:rsid w:val="003A6014"/>
    <w:rPr>
      <w:sz w:val="24"/>
      <w:szCs w:val="24"/>
      <w:lang w:eastAsia="en-US"/>
    </w:rPr>
  </w:style>
  <w:style w:type="character" w:customStyle="1" w:styleId="Table">
    <w:name w:val="Table"/>
    <w:basedOn w:val="DefaultParagraphFont"/>
    <w:rsid w:val="00715AD6"/>
    <w:rPr>
      <w:rFonts w:ascii="Arial" w:hAnsi="Arial"/>
      <w:sz w:val="20"/>
    </w:rPr>
  </w:style>
  <w:style w:type="paragraph" w:customStyle="1" w:styleId="Sec1-ClausesAfter10pt1">
    <w:name w:val="Sec1-Clauses + After:  10 pt1"/>
    <w:basedOn w:val="Normal"/>
    <w:link w:val="Sec1-ClausesAfter10pt1Char"/>
    <w:rsid w:val="00715AD6"/>
    <w:pPr>
      <w:numPr>
        <w:numId w:val="32"/>
      </w:numPr>
      <w:spacing w:after="200"/>
    </w:pPr>
    <w:rPr>
      <w:b/>
      <w:bCs/>
      <w:szCs w:val="20"/>
    </w:rPr>
  </w:style>
  <w:style w:type="paragraph" w:customStyle="1" w:styleId="Sec8Clauses">
    <w:name w:val="Sec 8 Clauses"/>
    <w:basedOn w:val="Sec1-ClausesAfter10pt1"/>
    <w:autoRedefine/>
    <w:qFormat/>
    <w:rsid w:val="00873805"/>
    <w:pPr>
      <w:numPr>
        <w:numId w:val="38"/>
      </w:numPr>
    </w:pPr>
  </w:style>
  <w:style w:type="paragraph" w:customStyle="1" w:styleId="Heading1a">
    <w:name w:val="Heading 1a"/>
    <w:rsid w:val="005616B7"/>
    <w:pPr>
      <w:keepNext/>
      <w:keepLines/>
      <w:tabs>
        <w:tab w:val="left" w:pos="-720"/>
      </w:tabs>
      <w:suppressAutoHyphens/>
      <w:jc w:val="center"/>
    </w:pPr>
    <w:rPr>
      <w:b/>
      <w:smallCaps/>
      <w:sz w:val="32"/>
      <w:szCs w:val="24"/>
      <w:lang w:eastAsia="en-US"/>
    </w:rPr>
  </w:style>
  <w:style w:type="paragraph" w:customStyle="1" w:styleId="Heading1-Clausename">
    <w:name w:val="Heading 1- Clause name"/>
    <w:basedOn w:val="Normal"/>
    <w:link w:val="Heading1-ClausenameChar"/>
    <w:rsid w:val="001F4708"/>
    <w:pPr>
      <w:tabs>
        <w:tab w:val="num" w:pos="360"/>
      </w:tabs>
      <w:spacing w:before="120" w:after="120"/>
      <w:ind w:left="360" w:hanging="360"/>
    </w:pPr>
    <w:rPr>
      <w:b/>
      <w:szCs w:val="20"/>
    </w:rPr>
  </w:style>
  <w:style w:type="paragraph" w:customStyle="1" w:styleId="SectionVHeading2">
    <w:name w:val="Section V. Heading 2"/>
    <w:basedOn w:val="Normal"/>
    <w:rsid w:val="006104A7"/>
    <w:pPr>
      <w:spacing w:before="120" w:after="200"/>
      <w:jc w:val="center"/>
    </w:pPr>
    <w:rPr>
      <w:b/>
      <w:sz w:val="28"/>
      <w:lang w:val="es-ES_tradnl"/>
    </w:rPr>
  </w:style>
  <w:style w:type="paragraph" w:customStyle="1" w:styleId="SPDForm2">
    <w:name w:val="SPD  Form 2"/>
    <w:basedOn w:val="Normal"/>
    <w:qFormat/>
    <w:rsid w:val="006104A7"/>
    <w:pPr>
      <w:spacing w:before="120" w:after="240"/>
      <w:jc w:val="center"/>
    </w:pPr>
    <w:rPr>
      <w:b/>
      <w:sz w:val="36"/>
      <w:szCs w:val="20"/>
    </w:rPr>
  </w:style>
  <w:style w:type="paragraph" w:customStyle="1" w:styleId="Style5">
    <w:name w:val="Style 5"/>
    <w:basedOn w:val="Normal"/>
    <w:rsid w:val="00A01041"/>
    <w:pPr>
      <w:widowControl w:val="0"/>
      <w:autoSpaceDE w:val="0"/>
      <w:autoSpaceDN w:val="0"/>
      <w:spacing w:line="480" w:lineRule="exact"/>
      <w:jc w:val="center"/>
    </w:pPr>
  </w:style>
  <w:style w:type="paragraph" w:customStyle="1" w:styleId="SectionIXHeader">
    <w:name w:val="Section IX Header"/>
    <w:basedOn w:val="Normal"/>
    <w:rsid w:val="00432C6A"/>
    <w:pPr>
      <w:spacing w:before="240" w:after="240"/>
      <w:jc w:val="center"/>
    </w:pPr>
    <w:rPr>
      <w:rFonts w:ascii="Times New Roman Bold" w:hAnsi="Times New Roman Bold"/>
      <w:b/>
      <w:sz w:val="36"/>
    </w:rPr>
  </w:style>
  <w:style w:type="paragraph" w:customStyle="1" w:styleId="Outline">
    <w:name w:val="Outline"/>
    <w:basedOn w:val="Normal"/>
    <w:rsid w:val="00432C6A"/>
    <w:pPr>
      <w:spacing w:before="240"/>
    </w:pPr>
    <w:rPr>
      <w:kern w:val="28"/>
    </w:rPr>
  </w:style>
  <w:style w:type="paragraph" w:customStyle="1" w:styleId="SectionXHeading">
    <w:name w:val="Section X Heading"/>
    <w:basedOn w:val="Normal"/>
    <w:rsid w:val="00B66F66"/>
    <w:pPr>
      <w:spacing w:before="240" w:after="240"/>
      <w:jc w:val="center"/>
    </w:pPr>
    <w:rPr>
      <w:rFonts w:ascii="Times New Roman Bold" w:hAnsi="Times New Roman Bold"/>
      <w:b/>
      <w:sz w:val="36"/>
    </w:rPr>
  </w:style>
  <w:style w:type="character" w:styleId="Mention">
    <w:name w:val="Mention"/>
    <w:basedOn w:val="DefaultParagraphFont"/>
    <w:uiPriority w:val="99"/>
    <w:semiHidden/>
    <w:unhideWhenUsed/>
    <w:rsid w:val="003B3837"/>
    <w:rPr>
      <w:color w:val="2B579A"/>
      <w:shd w:val="clear" w:color="auto" w:fill="E6E6E6"/>
    </w:rPr>
  </w:style>
  <w:style w:type="paragraph" w:customStyle="1" w:styleId="StyleP3Header1-ClausesAfter12pt">
    <w:name w:val="Style P3 Header1-Clauses + After:  12 pt"/>
    <w:basedOn w:val="P3Header1-Clauses"/>
    <w:rsid w:val="000B588B"/>
    <w:pPr>
      <w:tabs>
        <w:tab w:val="left" w:pos="972"/>
        <w:tab w:val="left" w:pos="1008"/>
      </w:tabs>
      <w:spacing w:after="240"/>
      <w:ind w:left="0" w:firstLine="0"/>
      <w:jc w:val="both"/>
    </w:pPr>
    <w:rPr>
      <w:b w:val="0"/>
      <w:szCs w:val="24"/>
    </w:rPr>
  </w:style>
  <w:style w:type="paragraph" w:customStyle="1" w:styleId="Head41">
    <w:name w:val="Head 4.1"/>
    <w:basedOn w:val="Normal"/>
    <w:rsid w:val="000B588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p2">
    <w:name w:val="p2"/>
    <w:basedOn w:val="Normal"/>
    <w:rsid w:val="00A4496C"/>
    <w:rPr>
      <w:rFonts w:ascii="Calibri" w:eastAsiaTheme="minorHAnsi" w:hAnsi="Calibri"/>
      <w:sz w:val="15"/>
      <w:szCs w:val="15"/>
    </w:rPr>
  </w:style>
  <w:style w:type="character" w:styleId="UnresolvedMention">
    <w:name w:val="Unresolved Mention"/>
    <w:basedOn w:val="DefaultParagraphFont"/>
    <w:uiPriority w:val="99"/>
    <w:semiHidden/>
    <w:unhideWhenUsed/>
    <w:rsid w:val="002F65D0"/>
    <w:rPr>
      <w:color w:val="605E5C"/>
      <w:shd w:val="clear" w:color="auto" w:fill="E1DFDD"/>
    </w:rPr>
  </w:style>
  <w:style w:type="paragraph" w:customStyle="1" w:styleId="HeadingPARTItoIII">
    <w:name w:val="Heading PART I to III"/>
    <w:basedOn w:val="Heading1"/>
    <w:link w:val="HeadingPARTItoIIIChar"/>
    <w:qFormat/>
    <w:rsid w:val="002F65D0"/>
  </w:style>
  <w:style w:type="paragraph" w:customStyle="1" w:styleId="HeadingSections">
    <w:name w:val="Heading Sections"/>
    <w:basedOn w:val="Heading1"/>
    <w:link w:val="HeadingSectionsChar"/>
    <w:qFormat/>
    <w:rsid w:val="002F65D0"/>
    <w:pPr>
      <w:tabs>
        <w:tab w:val="center" w:pos="4680"/>
        <w:tab w:val="left" w:pos="7960"/>
      </w:tabs>
      <w:spacing w:before="0" w:after="0"/>
    </w:pPr>
  </w:style>
  <w:style w:type="character" w:customStyle="1" w:styleId="HeadingPARTItoIIIChar">
    <w:name w:val="Heading PART I to III Char"/>
    <w:basedOn w:val="Heading1Char"/>
    <w:link w:val="HeadingPARTItoIII"/>
    <w:rsid w:val="002F65D0"/>
    <w:rPr>
      <w:rFonts w:ascii="Times New Roman Bold" w:eastAsiaTheme="majorEastAsia" w:hAnsi="Times New Roman Bold" w:cstheme="majorBidi"/>
      <w:b/>
      <w:bCs w:val="0"/>
      <w:kern w:val="32"/>
      <w:sz w:val="32"/>
      <w:szCs w:val="20"/>
      <w:lang w:eastAsia="en-US"/>
    </w:rPr>
  </w:style>
  <w:style w:type="paragraph" w:customStyle="1" w:styleId="HeadingITC1">
    <w:name w:val="Heading ITC 1"/>
    <w:basedOn w:val="Heading1"/>
    <w:link w:val="HeadingITC1Char"/>
    <w:qFormat/>
    <w:rsid w:val="0011244C"/>
    <w:rPr>
      <w:sz w:val="28"/>
      <w:szCs w:val="28"/>
    </w:rPr>
  </w:style>
  <w:style w:type="character" w:customStyle="1" w:styleId="HeadingSectionsChar">
    <w:name w:val="Heading Sections Char"/>
    <w:basedOn w:val="Heading1Char"/>
    <w:link w:val="HeadingSections"/>
    <w:rsid w:val="002F65D0"/>
    <w:rPr>
      <w:rFonts w:ascii="Times New Roman Bold" w:eastAsiaTheme="majorEastAsia" w:hAnsi="Times New Roman Bold" w:cstheme="majorBidi"/>
      <w:b/>
      <w:bCs w:val="0"/>
      <w:kern w:val="32"/>
      <w:sz w:val="32"/>
      <w:szCs w:val="20"/>
      <w:lang w:eastAsia="en-US"/>
    </w:rPr>
  </w:style>
  <w:style w:type="paragraph" w:customStyle="1" w:styleId="HeadingITC2">
    <w:name w:val="Heading ITC 2"/>
    <w:basedOn w:val="Heading2"/>
    <w:link w:val="HeadingITC2Char"/>
    <w:qFormat/>
    <w:rsid w:val="0011244C"/>
    <w:rPr>
      <w:lang w:val="en-US"/>
    </w:rPr>
  </w:style>
  <w:style w:type="character" w:customStyle="1" w:styleId="HeadingITC1Char">
    <w:name w:val="Heading ITC 1 Char"/>
    <w:basedOn w:val="Heading1Char"/>
    <w:link w:val="HeadingITC1"/>
    <w:rsid w:val="0011244C"/>
    <w:rPr>
      <w:rFonts w:ascii="Times New Roman Bold" w:eastAsiaTheme="majorEastAsia" w:hAnsi="Times New Roman Bold" w:cstheme="majorBidi"/>
      <w:b/>
      <w:bCs w:val="0"/>
      <w:kern w:val="32"/>
      <w:sz w:val="28"/>
      <w:szCs w:val="28"/>
      <w:lang w:eastAsia="en-US"/>
    </w:rPr>
  </w:style>
  <w:style w:type="paragraph" w:customStyle="1" w:styleId="HeadingCCTB1">
    <w:name w:val="Heading CC TB 1"/>
    <w:basedOn w:val="Heading1"/>
    <w:link w:val="HeadingCCTB1Char"/>
    <w:qFormat/>
    <w:rsid w:val="007C11BA"/>
    <w:pPr>
      <w:numPr>
        <w:numId w:val="23"/>
      </w:numPr>
    </w:pPr>
  </w:style>
  <w:style w:type="character" w:customStyle="1" w:styleId="HeadingITC2Char">
    <w:name w:val="Heading ITC 2 Char"/>
    <w:basedOn w:val="Heading2Char"/>
    <w:link w:val="HeadingITC2"/>
    <w:rsid w:val="0011244C"/>
    <w:rPr>
      <w:b/>
      <w:sz w:val="24"/>
      <w:szCs w:val="24"/>
      <w:lang w:val="en-GB" w:eastAsia="en-US"/>
    </w:rPr>
  </w:style>
  <w:style w:type="paragraph" w:customStyle="1" w:styleId="HeadingCCTB2">
    <w:name w:val="Heading CC TB 2"/>
    <w:basedOn w:val="Heading1"/>
    <w:link w:val="HeadingCCTB2Char"/>
    <w:qFormat/>
    <w:rsid w:val="007C11BA"/>
    <w:rPr>
      <w:smallCaps/>
      <w:sz w:val="28"/>
      <w:szCs w:val="28"/>
    </w:rPr>
  </w:style>
  <w:style w:type="character" w:customStyle="1" w:styleId="HeadingCCTB1Char">
    <w:name w:val="Heading CC TB 1 Char"/>
    <w:basedOn w:val="Heading1Char"/>
    <w:link w:val="HeadingCCTB1"/>
    <w:rsid w:val="007C11BA"/>
    <w:rPr>
      <w:rFonts w:ascii="Times New Roman Bold" w:eastAsiaTheme="majorEastAsia" w:hAnsi="Times New Roman Bold" w:cstheme="majorBidi"/>
      <w:b/>
      <w:bCs w:val="0"/>
      <w:kern w:val="32"/>
      <w:sz w:val="32"/>
      <w:szCs w:val="20"/>
      <w:lang w:eastAsia="en-US"/>
    </w:rPr>
  </w:style>
  <w:style w:type="paragraph" w:customStyle="1" w:styleId="HeadingCCTB3">
    <w:name w:val="Heading CC TB 3"/>
    <w:basedOn w:val="Heading3"/>
    <w:link w:val="HeadingCCTB3Char"/>
    <w:qFormat/>
    <w:rsid w:val="00FE7638"/>
    <w:pPr>
      <w:numPr>
        <w:numId w:val="133"/>
      </w:numPr>
      <w:spacing w:before="120" w:after="120"/>
      <w:contextualSpacing w:val="0"/>
    </w:pPr>
    <w:rPr>
      <w:lang w:val="en-US"/>
    </w:rPr>
  </w:style>
  <w:style w:type="character" w:customStyle="1" w:styleId="HeadingCCTB2Char">
    <w:name w:val="Heading CC TB 2 Char"/>
    <w:basedOn w:val="Heading1Char"/>
    <w:link w:val="HeadingCCTB2"/>
    <w:rsid w:val="007C11BA"/>
    <w:rPr>
      <w:rFonts w:ascii="Times New Roman Bold" w:eastAsiaTheme="majorEastAsia" w:hAnsi="Times New Roman Bold" w:cstheme="majorBidi"/>
      <w:b/>
      <w:bCs w:val="0"/>
      <w:smallCaps/>
      <w:kern w:val="32"/>
      <w:sz w:val="28"/>
      <w:szCs w:val="28"/>
      <w:lang w:eastAsia="en-US"/>
    </w:rPr>
  </w:style>
  <w:style w:type="paragraph" w:customStyle="1" w:styleId="HeadingCCTB4">
    <w:name w:val="Heading CC TB 4"/>
    <w:basedOn w:val="A1-Heading2"/>
    <w:link w:val="HeadingCCTB4Char"/>
    <w:qFormat/>
    <w:rsid w:val="007C11BA"/>
    <w:pPr>
      <w:numPr>
        <w:numId w:val="0"/>
      </w:numPr>
      <w:ind w:left="360"/>
    </w:pPr>
    <w:rPr>
      <w:sz w:val="32"/>
      <w:szCs w:val="32"/>
      <w:lang w:val="en-US"/>
    </w:rPr>
  </w:style>
  <w:style w:type="character" w:customStyle="1" w:styleId="HeadingCCTB3Char">
    <w:name w:val="Heading CC TB 3 Char"/>
    <w:basedOn w:val="Heading3Char"/>
    <w:link w:val="HeadingCCTB3"/>
    <w:rsid w:val="00FE7638"/>
    <w:rPr>
      <w:sz w:val="24"/>
      <w:szCs w:val="24"/>
      <w:lang w:val="en-GB" w:eastAsia="en-US"/>
    </w:rPr>
  </w:style>
  <w:style w:type="paragraph" w:customStyle="1" w:styleId="HeadingCCLS1">
    <w:name w:val="Heading CC LS 1"/>
    <w:basedOn w:val="Heading1"/>
    <w:link w:val="HeadingCCLS1Char"/>
    <w:qFormat/>
    <w:rsid w:val="00314368"/>
    <w:pPr>
      <w:numPr>
        <w:numId w:val="24"/>
      </w:numPr>
    </w:pPr>
  </w:style>
  <w:style w:type="character" w:customStyle="1" w:styleId="A1-Heading2Char">
    <w:name w:val="A1-Heading2 Char"/>
    <w:basedOn w:val="Heading2Char"/>
    <w:link w:val="A1-Heading2"/>
    <w:rsid w:val="007C11BA"/>
    <w:rPr>
      <w:b/>
      <w:bCs/>
      <w:smallCaps/>
      <w:sz w:val="24"/>
      <w:szCs w:val="24"/>
      <w:lang w:val="en-GB" w:eastAsia="en-US"/>
    </w:rPr>
  </w:style>
  <w:style w:type="character" w:customStyle="1" w:styleId="HeadingCCTB4Char">
    <w:name w:val="Heading CC TB 4 Char"/>
    <w:basedOn w:val="A1-Heading2Char"/>
    <w:link w:val="HeadingCCTB4"/>
    <w:rsid w:val="007C11BA"/>
    <w:rPr>
      <w:b/>
      <w:bCs/>
      <w:smallCaps/>
      <w:sz w:val="32"/>
      <w:szCs w:val="32"/>
      <w:lang w:val="en-GB" w:eastAsia="en-US"/>
    </w:rPr>
  </w:style>
  <w:style w:type="paragraph" w:customStyle="1" w:styleId="HeadingCCLS2">
    <w:name w:val="Heading CC LS 2"/>
    <w:basedOn w:val="Heading1"/>
    <w:link w:val="HeadingCCLS2Char"/>
    <w:qFormat/>
    <w:rsid w:val="00314368"/>
    <w:rPr>
      <w:smallCaps/>
      <w:sz w:val="28"/>
      <w:szCs w:val="28"/>
    </w:rPr>
  </w:style>
  <w:style w:type="character" w:customStyle="1" w:styleId="HeadingCCLS1Char">
    <w:name w:val="Heading CC LS 1 Char"/>
    <w:basedOn w:val="Heading1Char"/>
    <w:link w:val="HeadingCCLS1"/>
    <w:rsid w:val="00314368"/>
    <w:rPr>
      <w:rFonts w:ascii="Times New Roman Bold" w:eastAsiaTheme="majorEastAsia" w:hAnsi="Times New Roman Bold" w:cstheme="majorBidi"/>
      <w:b/>
      <w:bCs w:val="0"/>
      <w:kern w:val="32"/>
      <w:sz w:val="32"/>
      <w:szCs w:val="20"/>
      <w:lang w:eastAsia="en-US"/>
    </w:rPr>
  </w:style>
  <w:style w:type="paragraph" w:customStyle="1" w:styleId="HeadingCCLS3">
    <w:name w:val="Heading CC LS 3"/>
    <w:basedOn w:val="Section8Heading2"/>
    <w:link w:val="HeadingCCLS3Char"/>
    <w:qFormat/>
    <w:rsid w:val="00314368"/>
    <w:pPr>
      <w:numPr>
        <w:numId w:val="21"/>
      </w:numPr>
      <w:spacing w:before="120" w:after="120"/>
    </w:pPr>
  </w:style>
  <w:style w:type="character" w:customStyle="1" w:styleId="HeadingCCLS2Char">
    <w:name w:val="Heading CC LS 2 Char"/>
    <w:basedOn w:val="Heading1Char"/>
    <w:link w:val="HeadingCCLS2"/>
    <w:rsid w:val="00314368"/>
    <w:rPr>
      <w:rFonts w:ascii="Times New Roman Bold" w:eastAsiaTheme="majorEastAsia" w:hAnsi="Times New Roman Bold" w:cstheme="majorBidi"/>
      <w:b/>
      <w:bCs w:val="0"/>
      <w:smallCaps/>
      <w:kern w:val="32"/>
      <w:sz w:val="28"/>
      <w:szCs w:val="28"/>
      <w:lang w:eastAsia="en-US"/>
    </w:rPr>
  </w:style>
  <w:style w:type="paragraph" w:customStyle="1" w:styleId="HeadingCCLS4">
    <w:name w:val="Heading CC LS 4"/>
    <w:basedOn w:val="A1-Heading2"/>
    <w:link w:val="HeadingCCLS4Char"/>
    <w:qFormat/>
    <w:rsid w:val="00314368"/>
    <w:pPr>
      <w:numPr>
        <w:numId w:val="0"/>
      </w:numPr>
      <w:ind w:left="360"/>
    </w:pPr>
    <w:rPr>
      <w:sz w:val="32"/>
      <w:szCs w:val="32"/>
      <w:lang w:val="en-US"/>
    </w:rPr>
  </w:style>
  <w:style w:type="character" w:customStyle="1" w:styleId="Section8Heading2Char">
    <w:name w:val="Section 8. Heading2 Char"/>
    <w:basedOn w:val="DefaultParagraphFont"/>
    <w:link w:val="Section8Heading2"/>
    <w:rsid w:val="00314368"/>
    <w:rPr>
      <w:b/>
      <w:bCs/>
      <w:sz w:val="24"/>
      <w:szCs w:val="24"/>
      <w:lang w:eastAsia="en-US"/>
    </w:rPr>
  </w:style>
  <w:style w:type="character" w:customStyle="1" w:styleId="HeadingCCLS3Char">
    <w:name w:val="Heading CC LS 3 Char"/>
    <w:basedOn w:val="Section8Heading2Char"/>
    <w:link w:val="HeadingCCLS3"/>
    <w:rsid w:val="00314368"/>
    <w:rPr>
      <w:b/>
      <w:bCs/>
      <w:sz w:val="24"/>
      <w:szCs w:val="24"/>
      <w:lang w:eastAsia="en-US"/>
    </w:rPr>
  </w:style>
  <w:style w:type="character" w:customStyle="1" w:styleId="HeadingCCLS4Char">
    <w:name w:val="Heading CC LS 4 Char"/>
    <w:basedOn w:val="A1-Heading2Char"/>
    <w:link w:val="HeadingCCLS4"/>
    <w:rsid w:val="00314368"/>
    <w:rPr>
      <w:b/>
      <w:bCs/>
      <w:smallCaps/>
      <w:sz w:val="32"/>
      <w:szCs w:val="32"/>
      <w:lang w:val="en-GB" w:eastAsia="en-US"/>
    </w:rPr>
  </w:style>
  <w:style w:type="paragraph" w:customStyle="1" w:styleId="CCTBsubclauses">
    <w:name w:val="CC TB subclauses"/>
    <w:basedOn w:val="HeadingCCTB3"/>
    <w:link w:val="CCTBsubclausesChar"/>
    <w:qFormat/>
    <w:rsid w:val="00C61740"/>
    <w:pPr>
      <w:numPr>
        <w:ilvl w:val="1"/>
      </w:numPr>
      <w:ind w:hanging="815"/>
      <w:jc w:val="both"/>
      <w:outlineLvl w:val="9"/>
    </w:pPr>
  </w:style>
  <w:style w:type="paragraph" w:customStyle="1" w:styleId="CCLSSubclauses">
    <w:name w:val="CC LS Subclauses"/>
    <w:basedOn w:val="Heading3"/>
    <w:link w:val="CCLSSubclausesChar"/>
    <w:qFormat/>
    <w:rsid w:val="00EF7245"/>
    <w:pPr>
      <w:numPr>
        <w:ilvl w:val="1"/>
        <w:numId w:val="21"/>
      </w:numPr>
      <w:spacing w:before="120" w:after="120"/>
      <w:contextualSpacing w:val="0"/>
      <w:jc w:val="both"/>
    </w:pPr>
  </w:style>
  <w:style w:type="character" w:customStyle="1" w:styleId="CCTBsubclausesChar">
    <w:name w:val="CC TB subclauses Char"/>
    <w:basedOn w:val="HeadingCCTB3Char"/>
    <w:link w:val="CCTBsubclauses"/>
    <w:rsid w:val="00C61740"/>
    <w:rPr>
      <w:sz w:val="24"/>
      <w:szCs w:val="24"/>
      <w:lang w:val="en-GB" w:eastAsia="en-US"/>
    </w:rPr>
  </w:style>
  <w:style w:type="character" w:customStyle="1" w:styleId="CCLSSubclausesChar">
    <w:name w:val="CC LS Subclauses Char"/>
    <w:basedOn w:val="Heading3Char"/>
    <w:link w:val="CCLSSubclauses"/>
    <w:rsid w:val="00EF7245"/>
    <w:rPr>
      <w:sz w:val="24"/>
      <w:szCs w:val="24"/>
      <w:lang w:val="en-GB" w:eastAsia="en-US"/>
    </w:rPr>
  </w:style>
  <w:style w:type="paragraph" w:customStyle="1" w:styleId="FAHeader2">
    <w:name w:val="FA Header 2"/>
    <w:basedOn w:val="Normal"/>
    <w:link w:val="FAHeader2Char"/>
    <w:qFormat/>
    <w:rsid w:val="00180BED"/>
    <w:pPr>
      <w:spacing w:before="120" w:after="120"/>
      <w:ind w:left="792" w:hanging="432"/>
      <w:jc w:val="both"/>
    </w:pPr>
  </w:style>
  <w:style w:type="character" w:customStyle="1" w:styleId="FAHeader2Char">
    <w:name w:val="FA Header 2 Char"/>
    <w:basedOn w:val="DefaultParagraphFont"/>
    <w:link w:val="FAHeader2"/>
    <w:rsid w:val="00180BED"/>
    <w:rPr>
      <w:sz w:val="24"/>
      <w:szCs w:val="24"/>
      <w:lang w:eastAsia="en-US"/>
    </w:rPr>
  </w:style>
  <w:style w:type="paragraph" w:customStyle="1" w:styleId="Outline1">
    <w:name w:val="Outline1"/>
    <w:basedOn w:val="Outline"/>
    <w:next w:val="Outline2"/>
    <w:rsid w:val="008232F4"/>
    <w:pPr>
      <w:keepNext/>
      <w:tabs>
        <w:tab w:val="num" w:pos="360"/>
      </w:tabs>
      <w:ind w:left="360" w:hanging="360"/>
    </w:pPr>
  </w:style>
  <w:style w:type="paragraph" w:customStyle="1" w:styleId="Outline2">
    <w:name w:val="Outline2"/>
    <w:basedOn w:val="Normal"/>
    <w:rsid w:val="008232F4"/>
    <w:pPr>
      <w:tabs>
        <w:tab w:val="num" w:pos="864"/>
      </w:tabs>
      <w:spacing w:before="240"/>
      <w:ind w:left="864" w:hanging="504"/>
    </w:pPr>
    <w:rPr>
      <w:kern w:val="28"/>
    </w:rPr>
  </w:style>
  <w:style w:type="paragraph" w:customStyle="1" w:styleId="Outline3">
    <w:name w:val="Outline3"/>
    <w:basedOn w:val="Normal"/>
    <w:rsid w:val="008232F4"/>
    <w:pPr>
      <w:tabs>
        <w:tab w:val="num" w:pos="1368"/>
      </w:tabs>
      <w:spacing w:before="240"/>
      <w:ind w:left="1368" w:hanging="504"/>
    </w:pPr>
    <w:rPr>
      <w:kern w:val="28"/>
    </w:rPr>
  </w:style>
  <w:style w:type="paragraph" w:customStyle="1" w:styleId="Outline4">
    <w:name w:val="Outline4"/>
    <w:basedOn w:val="Normal"/>
    <w:rsid w:val="008232F4"/>
    <w:pPr>
      <w:tabs>
        <w:tab w:val="num" w:pos="1872"/>
      </w:tabs>
      <w:spacing w:before="240"/>
      <w:ind w:left="1872" w:hanging="504"/>
    </w:pPr>
    <w:rPr>
      <w:kern w:val="28"/>
    </w:rPr>
  </w:style>
  <w:style w:type="paragraph" w:customStyle="1" w:styleId="outlinebullet">
    <w:name w:val="outlinebullet"/>
    <w:basedOn w:val="Normal"/>
    <w:rsid w:val="008232F4"/>
    <w:pPr>
      <w:tabs>
        <w:tab w:val="left" w:pos="1440"/>
      </w:tabs>
      <w:spacing w:before="120"/>
      <w:ind w:left="1440" w:hanging="450"/>
    </w:pPr>
  </w:style>
  <w:style w:type="paragraph" w:customStyle="1" w:styleId="TOCNumber1">
    <w:name w:val="TOC Number1"/>
    <w:basedOn w:val="Heading4"/>
    <w:autoRedefine/>
    <w:rsid w:val="008232F4"/>
    <w:pPr>
      <w:keepNext w:val="0"/>
      <w:tabs>
        <w:tab w:val="clear" w:pos="720"/>
        <w:tab w:val="clear" w:pos="8640"/>
      </w:tabs>
      <w:spacing w:before="120" w:after="120"/>
      <w:outlineLvl w:val="9"/>
    </w:pPr>
    <w:rPr>
      <w:bCs w:val="0"/>
      <w:sz w:val="24"/>
    </w:rPr>
  </w:style>
  <w:style w:type="paragraph" w:customStyle="1" w:styleId="sec7-clauses">
    <w:name w:val="sec7-clauses"/>
    <w:basedOn w:val="Heading1-Clausename"/>
    <w:rsid w:val="008232F4"/>
    <w:rPr>
      <w:szCs w:val="24"/>
    </w:rPr>
  </w:style>
  <w:style w:type="paragraph" w:customStyle="1" w:styleId="Sec1-Clauses">
    <w:name w:val="Sec1-Clauses"/>
    <w:basedOn w:val="Heading1-Clausename"/>
    <w:link w:val="Sec1-ClausesChar"/>
    <w:rsid w:val="008232F4"/>
    <w:rPr>
      <w:szCs w:val="24"/>
    </w:rPr>
  </w:style>
  <w:style w:type="paragraph" w:customStyle="1" w:styleId="SectionXHeader3">
    <w:name w:val="Section X Header 3"/>
    <w:basedOn w:val="Heading1"/>
    <w:autoRedefine/>
    <w:rsid w:val="008232F4"/>
    <w:pPr>
      <w:keepNext w:val="0"/>
      <w:keepLines w:val="0"/>
      <w:spacing w:before="120"/>
    </w:pPr>
    <w:rPr>
      <w:rFonts w:ascii="Times New Roman" w:hAnsi="Times New Roman"/>
      <w:sz w:val="36"/>
      <w:szCs w:val="24"/>
    </w:rPr>
  </w:style>
  <w:style w:type="paragraph" w:customStyle="1" w:styleId="i">
    <w:name w:val="(i)"/>
    <w:basedOn w:val="Normal"/>
    <w:rsid w:val="008232F4"/>
    <w:pPr>
      <w:suppressAutoHyphens/>
      <w:jc w:val="both"/>
    </w:pPr>
    <w:rPr>
      <w:rFonts w:ascii="Tms Rmn" w:hAnsi="Tms Rmn"/>
    </w:rPr>
  </w:style>
  <w:style w:type="paragraph" w:customStyle="1" w:styleId="Subtitle2">
    <w:name w:val="Subtitle 2"/>
    <w:basedOn w:val="Footer"/>
    <w:autoRedefine/>
    <w:rsid w:val="008232F4"/>
    <w:pPr>
      <w:tabs>
        <w:tab w:val="clear" w:pos="4320"/>
        <w:tab w:val="clear" w:pos="8640"/>
        <w:tab w:val="right" w:leader="underscore" w:pos="9504"/>
      </w:tabs>
      <w:spacing w:before="120"/>
      <w:ind w:left="360" w:hanging="360"/>
      <w:jc w:val="center"/>
      <w:outlineLvl w:val="1"/>
    </w:pPr>
    <w:rPr>
      <w:b/>
      <w:sz w:val="36"/>
      <w:szCs w:val="24"/>
    </w:rPr>
  </w:style>
  <w:style w:type="paragraph" w:customStyle="1" w:styleId="titulo">
    <w:name w:val="titulo"/>
    <w:basedOn w:val="Heading5"/>
    <w:rsid w:val="008232F4"/>
    <w:pPr>
      <w:numPr>
        <w:numId w:val="0"/>
      </w:numPr>
      <w:spacing w:after="240"/>
      <w:jc w:val="center"/>
    </w:pPr>
    <w:rPr>
      <w:rFonts w:ascii="Times New Roman Bold" w:hAnsi="Times New Roman Bold"/>
      <w:lang w:val="en-US"/>
    </w:rPr>
  </w:style>
  <w:style w:type="paragraph" w:styleId="ListNumber">
    <w:name w:val="List Number"/>
    <w:basedOn w:val="Normal"/>
    <w:rsid w:val="008232F4"/>
    <w:pPr>
      <w:tabs>
        <w:tab w:val="num" w:pos="432"/>
        <w:tab w:val="num" w:pos="648"/>
      </w:tabs>
      <w:spacing w:after="240"/>
      <w:ind w:left="648" w:hanging="432"/>
      <w:jc w:val="both"/>
    </w:pPr>
  </w:style>
  <w:style w:type="paragraph" w:customStyle="1" w:styleId="SectionVHeader">
    <w:name w:val="Section V. Header"/>
    <w:basedOn w:val="Normal"/>
    <w:link w:val="SectionVHeaderChar"/>
    <w:rsid w:val="008232F4"/>
    <w:pPr>
      <w:spacing w:before="240" w:after="240"/>
      <w:jc w:val="center"/>
    </w:pPr>
    <w:rPr>
      <w:b/>
      <w:sz w:val="32"/>
    </w:rPr>
  </w:style>
  <w:style w:type="paragraph" w:customStyle="1" w:styleId="Head2">
    <w:name w:val="Head 2"/>
    <w:basedOn w:val="Heading9"/>
    <w:rsid w:val="008232F4"/>
    <w:pPr>
      <w:widowControl w:val="0"/>
      <w:numPr>
        <w:ilvl w:val="8"/>
        <w:numId w:val="36"/>
      </w:numPr>
      <w:suppressAutoHyphens/>
      <w:spacing w:before="0" w:after="0"/>
      <w:jc w:val="both"/>
      <w:outlineLvl w:val="9"/>
    </w:pPr>
    <w:rPr>
      <w:rFonts w:ascii="Times New Roman Bold" w:hAnsi="Times New Roman Bold"/>
      <w:b w:val="0"/>
      <w:spacing w:val="-4"/>
      <w:sz w:val="32"/>
      <w:lang w:val="en-US" w:eastAsia="en-US"/>
    </w:rPr>
  </w:style>
  <w:style w:type="paragraph" w:customStyle="1" w:styleId="Part1">
    <w:name w:val="Part 1"/>
    <w:aliases w:val="2,3 Header 4"/>
    <w:basedOn w:val="Normal"/>
    <w:autoRedefine/>
    <w:rsid w:val="008232F4"/>
    <w:pPr>
      <w:spacing w:before="240" w:after="240"/>
      <w:jc w:val="center"/>
    </w:pPr>
    <w:rPr>
      <w:b/>
      <w:sz w:val="44"/>
    </w:rPr>
  </w:style>
  <w:style w:type="paragraph" w:customStyle="1" w:styleId="SectionVIHeader">
    <w:name w:val="Section VI. Header"/>
    <w:basedOn w:val="SectionVHeader"/>
    <w:link w:val="SectionVIHeaderChar"/>
    <w:rsid w:val="008232F4"/>
    <w:pPr>
      <w:spacing w:before="120"/>
    </w:pPr>
  </w:style>
  <w:style w:type="paragraph" w:styleId="Index1">
    <w:name w:val="index 1"/>
    <w:basedOn w:val="Normal"/>
    <w:next w:val="Normal"/>
    <w:semiHidden/>
    <w:rsid w:val="008232F4"/>
    <w:pPr>
      <w:tabs>
        <w:tab w:val="left" w:leader="dot" w:pos="9000"/>
        <w:tab w:val="right" w:pos="9360"/>
      </w:tabs>
      <w:suppressAutoHyphens/>
      <w:ind w:left="720"/>
    </w:pPr>
  </w:style>
  <w:style w:type="paragraph" w:customStyle="1" w:styleId="Head52">
    <w:name w:val="Head 5.2"/>
    <w:basedOn w:val="Normal"/>
    <w:rsid w:val="008232F4"/>
    <w:pPr>
      <w:tabs>
        <w:tab w:val="left" w:pos="533"/>
      </w:tabs>
      <w:suppressAutoHyphens/>
      <w:ind w:left="533" w:hanging="533"/>
      <w:jc w:val="both"/>
    </w:pPr>
    <w:rPr>
      <w:b/>
    </w:rPr>
  </w:style>
  <w:style w:type="paragraph" w:customStyle="1" w:styleId="Document1">
    <w:name w:val="Document 1"/>
    <w:rsid w:val="008232F4"/>
    <w:pPr>
      <w:keepNext/>
      <w:keepLines/>
      <w:tabs>
        <w:tab w:val="left" w:pos="-720"/>
      </w:tabs>
      <w:suppressAutoHyphens/>
    </w:pPr>
    <w:rPr>
      <w:rFonts w:ascii="Courier" w:hAnsi="Courier"/>
      <w:sz w:val="24"/>
      <w:szCs w:val="24"/>
      <w:lang w:eastAsia="en-US"/>
    </w:rPr>
  </w:style>
  <w:style w:type="paragraph" w:customStyle="1" w:styleId="Head81">
    <w:name w:val="Head 8.1"/>
    <w:basedOn w:val="Heading1"/>
    <w:link w:val="Head81Char"/>
    <w:rsid w:val="008232F4"/>
    <w:pPr>
      <w:keepNext w:val="0"/>
      <w:keepLines w:val="0"/>
      <w:suppressAutoHyphens/>
      <w:spacing w:before="480"/>
      <w:outlineLvl w:val="9"/>
    </w:pPr>
    <w:rPr>
      <w:rFonts w:eastAsiaTheme="majorEastAsia" w:cstheme="majorBidi"/>
      <w:kern w:val="32"/>
      <w:szCs w:val="24"/>
      <w:lang w:val="en-GB"/>
    </w:rPr>
  </w:style>
  <w:style w:type="paragraph" w:customStyle="1" w:styleId="Technical8">
    <w:name w:val="Technical 8"/>
    <w:rsid w:val="008232F4"/>
    <w:pPr>
      <w:tabs>
        <w:tab w:val="left" w:pos="-720"/>
      </w:tabs>
      <w:suppressAutoHyphens/>
      <w:ind w:firstLine="720"/>
    </w:pPr>
    <w:rPr>
      <w:rFonts w:ascii="Courier" w:hAnsi="Courier"/>
      <w:b/>
      <w:sz w:val="24"/>
      <w:szCs w:val="24"/>
      <w:lang w:eastAsia="en-US"/>
    </w:rPr>
  </w:style>
  <w:style w:type="paragraph" w:customStyle="1" w:styleId="StyleStyleHeader1-ClausesAfter0ptLeft0Hanging">
    <w:name w:val="Style Style Header 1 - Clauses + After:  0 pt + Left:  0&quot; Hanging:..."/>
    <w:basedOn w:val="Normal"/>
    <w:rsid w:val="008232F4"/>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8232F4"/>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8232F4"/>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8232F4"/>
    <w:rPr>
      <w:b/>
      <w:bCs/>
      <w:sz w:val="24"/>
      <w:szCs w:val="24"/>
      <w:lang w:val="es-ES_tradnl" w:eastAsia="en-US"/>
    </w:rPr>
  </w:style>
  <w:style w:type="paragraph" w:customStyle="1" w:styleId="Header1">
    <w:name w:val="Header1"/>
    <w:basedOn w:val="Normal"/>
    <w:rsid w:val="008232F4"/>
    <w:pPr>
      <w:widowControl w:val="0"/>
      <w:autoSpaceDE w:val="0"/>
      <w:autoSpaceDN w:val="0"/>
      <w:spacing w:before="240" w:after="480"/>
      <w:jc w:val="center"/>
    </w:pPr>
    <w:rPr>
      <w:b/>
      <w:bCs/>
      <w:spacing w:val="4"/>
      <w:sz w:val="44"/>
      <w:szCs w:val="46"/>
    </w:rPr>
  </w:style>
  <w:style w:type="paragraph" w:customStyle="1" w:styleId="Default">
    <w:name w:val="Default"/>
    <w:rsid w:val="008232F4"/>
    <w:pPr>
      <w:autoSpaceDE w:val="0"/>
      <w:autoSpaceDN w:val="0"/>
      <w:adjustRightInd w:val="0"/>
    </w:pPr>
    <w:rPr>
      <w:color w:val="000000"/>
      <w:sz w:val="24"/>
      <w:szCs w:val="24"/>
      <w:lang w:eastAsia="en-US"/>
    </w:rPr>
  </w:style>
  <w:style w:type="character" w:customStyle="1" w:styleId="Bibliogrphy">
    <w:name w:val="Bibliogrphy"/>
    <w:basedOn w:val="DefaultParagraphFont"/>
    <w:rsid w:val="008232F4"/>
  </w:style>
  <w:style w:type="paragraph" w:styleId="Index9">
    <w:name w:val="index 9"/>
    <w:basedOn w:val="Normal"/>
    <w:next w:val="Normal"/>
    <w:autoRedefine/>
    <w:rsid w:val="008232F4"/>
    <w:pPr>
      <w:ind w:left="2160" w:hanging="240"/>
    </w:pPr>
  </w:style>
  <w:style w:type="paragraph" w:styleId="TOAHeading">
    <w:name w:val="toa heading"/>
    <w:basedOn w:val="Normal"/>
    <w:next w:val="Normal"/>
    <w:rsid w:val="008232F4"/>
    <w:pPr>
      <w:tabs>
        <w:tab w:val="left" w:pos="9000"/>
        <w:tab w:val="right" w:pos="9360"/>
      </w:tabs>
      <w:suppressAutoHyphens/>
      <w:jc w:val="both"/>
    </w:pPr>
  </w:style>
  <w:style w:type="paragraph" w:customStyle="1" w:styleId="Headfid1">
    <w:name w:val="Head fid1"/>
    <w:basedOn w:val="Head2"/>
    <w:rsid w:val="008232F4"/>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8232F4"/>
    <w:pPr>
      <w:tabs>
        <w:tab w:val="left" w:pos="-720"/>
        <w:tab w:val="left" w:pos="0"/>
        <w:tab w:val="left" w:pos="720"/>
        <w:tab w:val="decimal" w:pos="1440"/>
      </w:tabs>
      <w:suppressAutoHyphens/>
      <w:ind w:firstLine="1440"/>
    </w:pPr>
    <w:rPr>
      <w:rFonts w:ascii="Times" w:hAnsi="Times"/>
      <w:sz w:val="24"/>
      <w:szCs w:val="24"/>
      <w:lang w:eastAsia="en-US"/>
    </w:rPr>
  </w:style>
  <w:style w:type="paragraph" w:styleId="IndexHeading">
    <w:name w:val="index heading"/>
    <w:basedOn w:val="Normal"/>
    <w:next w:val="Index1"/>
    <w:rsid w:val="008232F4"/>
    <w:rPr>
      <w:sz w:val="20"/>
    </w:rPr>
  </w:style>
  <w:style w:type="paragraph" w:customStyle="1" w:styleId="UG-Heading2">
    <w:name w:val="UG - Heading 2"/>
    <w:basedOn w:val="Heading2"/>
    <w:next w:val="Normal"/>
    <w:rsid w:val="008232F4"/>
    <w:pPr>
      <w:numPr>
        <w:numId w:val="0"/>
      </w:numPr>
      <w:tabs>
        <w:tab w:val="clear" w:pos="360"/>
      </w:tabs>
      <w:suppressAutoHyphens/>
      <w:spacing w:after="240"/>
      <w:contextualSpacing w:val="0"/>
      <w:jc w:val="center"/>
    </w:pPr>
    <w:rPr>
      <w:rFonts w:ascii="Times New Roman Bold" w:hAnsi="Times New Roman Bold"/>
      <w:sz w:val="32"/>
      <w:szCs w:val="28"/>
      <w:lang w:val="en-US"/>
    </w:rPr>
  </w:style>
  <w:style w:type="paragraph" w:customStyle="1" w:styleId="Head12">
    <w:name w:val="Head 1.2"/>
    <w:basedOn w:val="Normal"/>
    <w:rsid w:val="008232F4"/>
    <w:pPr>
      <w:numPr>
        <w:numId w:val="480"/>
      </w:numPr>
      <w:jc w:val="both"/>
    </w:pPr>
    <w:rPr>
      <w:rFonts w:ascii="Arial" w:hAnsi="Arial"/>
      <w:sz w:val="20"/>
    </w:rPr>
  </w:style>
  <w:style w:type="paragraph" w:customStyle="1" w:styleId="S4-header1">
    <w:name w:val="S4-header1"/>
    <w:basedOn w:val="Normal"/>
    <w:rsid w:val="008232F4"/>
    <w:pPr>
      <w:spacing w:before="120" w:after="240"/>
      <w:jc w:val="center"/>
    </w:pPr>
    <w:rPr>
      <w:b/>
      <w:sz w:val="36"/>
    </w:rPr>
  </w:style>
  <w:style w:type="paragraph" w:customStyle="1" w:styleId="Head42">
    <w:name w:val="Head 4.2"/>
    <w:basedOn w:val="Normal"/>
    <w:rsid w:val="008232F4"/>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8232F4"/>
    <w:pPr>
      <w:tabs>
        <w:tab w:val="left" w:pos="-720"/>
      </w:tabs>
      <w:suppressAutoHyphens/>
    </w:pPr>
    <w:rPr>
      <w:rFonts w:ascii="CG Times" w:hAnsi="CG Times"/>
      <w:szCs w:val="24"/>
      <w:lang w:eastAsia="en-US"/>
    </w:rPr>
  </w:style>
  <w:style w:type="paragraph" w:customStyle="1" w:styleId="TextBox">
    <w:name w:val="Text Box"/>
    <w:rsid w:val="008232F4"/>
    <w:pPr>
      <w:keepNext/>
      <w:keepLines/>
      <w:tabs>
        <w:tab w:val="left" w:pos="-720"/>
      </w:tabs>
      <w:suppressAutoHyphens/>
      <w:jc w:val="both"/>
    </w:pPr>
    <w:rPr>
      <w:spacing w:val="-2"/>
      <w:szCs w:val="24"/>
      <w:lang w:eastAsia="en-US"/>
    </w:rPr>
  </w:style>
  <w:style w:type="paragraph" w:customStyle="1" w:styleId="SectionIIIHeading1">
    <w:name w:val="Section III Heading 1"/>
    <w:next w:val="Sec1-Para"/>
    <w:link w:val="SectionIIIHeading1Char"/>
    <w:qFormat/>
    <w:rsid w:val="008232F4"/>
    <w:pPr>
      <w:spacing w:before="120" w:after="240"/>
    </w:pPr>
    <w:rPr>
      <w:b/>
      <w:sz w:val="24"/>
      <w:szCs w:val="24"/>
      <w:lang w:eastAsia="en-US"/>
    </w:rPr>
  </w:style>
  <w:style w:type="paragraph" w:styleId="Date">
    <w:name w:val="Date"/>
    <w:basedOn w:val="Normal"/>
    <w:next w:val="Normal"/>
    <w:link w:val="DateChar"/>
    <w:rsid w:val="008232F4"/>
  </w:style>
  <w:style w:type="character" w:customStyle="1" w:styleId="DateChar">
    <w:name w:val="Date Char"/>
    <w:basedOn w:val="DefaultParagraphFont"/>
    <w:link w:val="Date"/>
    <w:rsid w:val="008232F4"/>
    <w:rPr>
      <w:sz w:val="24"/>
      <w:szCs w:val="24"/>
      <w:lang w:eastAsia="en-US"/>
    </w:rPr>
  </w:style>
  <w:style w:type="character" w:customStyle="1" w:styleId="apple-converted-space">
    <w:name w:val="apple-converted-space"/>
    <w:basedOn w:val="DefaultParagraphFont"/>
    <w:rsid w:val="008232F4"/>
  </w:style>
  <w:style w:type="paragraph" w:customStyle="1" w:styleId="StyleHeader1-ClausesAfter10pt">
    <w:name w:val="Style Header 1 - Clauses + After:  10 pt"/>
    <w:basedOn w:val="Header1-Clauses"/>
    <w:autoRedefine/>
    <w:rsid w:val="008232F4"/>
    <w:pPr>
      <w:numPr>
        <w:numId w:val="0"/>
      </w:numPr>
      <w:spacing w:after="200"/>
    </w:pPr>
    <w:rPr>
      <w:bCs/>
      <w:sz w:val="20"/>
      <w:lang w:val="en-US"/>
    </w:rPr>
  </w:style>
  <w:style w:type="paragraph" w:customStyle="1" w:styleId="SectionHeading">
    <w:name w:val="Section Heading"/>
    <w:basedOn w:val="SectionIIIHeading1"/>
    <w:qFormat/>
    <w:rsid w:val="008232F4"/>
    <w:pPr>
      <w:jc w:val="center"/>
    </w:pPr>
    <w:rPr>
      <w:sz w:val="44"/>
    </w:rPr>
  </w:style>
  <w:style w:type="paragraph" w:customStyle="1" w:styleId="StyleSec1-ClausesLeft0Hanging03Before0ptAfte">
    <w:name w:val="Style Sec1-Clauses + Left:  0&quot; Hanging:  0.3&quot; Before:  0 pt Afte..."/>
    <w:basedOn w:val="Sec1-Clauses"/>
    <w:rsid w:val="008232F4"/>
    <w:pPr>
      <w:spacing w:before="0" w:after="200"/>
      <w:ind w:left="432" w:hanging="432"/>
    </w:pPr>
    <w:rPr>
      <w:bCs/>
      <w:szCs w:val="20"/>
    </w:rPr>
  </w:style>
  <w:style w:type="paragraph" w:customStyle="1" w:styleId="StyleSec1-ClausesAfter10pt">
    <w:name w:val="Style Sec1-Clauses + After:  10 pt"/>
    <w:basedOn w:val="Sec1-Clauses"/>
    <w:rsid w:val="008232F4"/>
    <w:pPr>
      <w:spacing w:before="0" w:after="200"/>
      <w:ind w:left="432" w:hanging="432"/>
    </w:pPr>
    <w:rPr>
      <w:bCs/>
      <w:szCs w:val="20"/>
    </w:rPr>
  </w:style>
  <w:style w:type="paragraph" w:customStyle="1" w:styleId="Sec1-Para">
    <w:name w:val="Sec 1 - Para"/>
    <w:basedOn w:val="Sub-ClauseText"/>
    <w:qFormat/>
    <w:rsid w:val="008232F4"/>
    <w:pPr>
      <w:numPr>
        <w:numId w:val="521"/>
      </w:numPr>
      <w:tabs>
        <w:tab w:val="left" w:pos="576"/>
      </w:tabs>
      <w:spacing w:before="0" w:after="200"/>
    </w:pPr>
    <w:rPr>
      <w:spacing w:val="0"/>
    </w:rPr>
  </w:style>
  <w:style w:type="paragraph" w:customStyle="1" w:styleId="Sec8Sub-Clauses">
    <w:name w:val="Sec 8 Sub-Clauses"/>
    <w:basedOn w:val="Sec8Clauses"/>
    <w:qFormat/>
    <w:rsid w:val="008232F4"/>
    <w:pPr>
      <w:numPr>
        <w:ilvl w:val="1"/>
        <w:numId w:val="522"/>
      </w:numPr>
    </w:pPr>
    <w:rPr>
      <w:b w:val="0"/>
    </w:rPr>
  </w:style>
  <w:style w:type="paragraph" w:customStyle="1" w:styleId="StyleSec8Sub-ClausesJustified">
    <w:name w:val="Style Sec 8 Sub-Clauses + Justified"/>
    <w:basedOn w:val="Sec8Sub-Clauses"/>
    <w:rsid w:val="008232F4"/>
    <w:pPr>
      <w:numPr>
        <w:ilvl w:val="0"/>
        <w:numId w:val="523"/>
      </w:numPr>
      <w:jc w:val="both"/>
    </w:pPr>
    <w:rPr>
      <w:bCs w:val="0"/>
    </w:rPr>
  </w:style>
  <w:style w:type="numbering" w:customStyle="1" w:styleId="Style1">
    <w:name w:val="Style1"/>
    <w:uiPriority w:val="99"/>
    <w:rsid w:val="008232F4"/>
    <w:pPr>
      <w:numPr>
        <w:numId w:val="527"/>
      </w:numPr>
    </w:pPr>
  </w:style>
  <w:style w:type="paragraph" w:customStyle="1" w:styleId="Style2">
    <w:name w:val="Style2"/>
    <w:basedOn w:val="Sec1-Para"/>
    <w:qFormat/>
    <w:rsid w:val="008232F4"/>
    <w:rPr>
      <w:b/>
    </w:rPr>
  </w:style>
  <w:style w:type="paragraph" w:customStyle="1" w:styleId="Style3">
    <w:name w:val="Style3"/>
    <w:basedOn w:val="Sec1-Para"/>
    <w:qFormat/>
    <w:rsid w:val="008232F4"/>
    <w:rPr>
      <w:b/>
      <w:i/>
    </w:rPr>
  </w:style>
  <w:style w:type="paragraph" w:customStyle="1" w:styleId="Style4">
    <w:name w:val="Style4"/>
    <w:basedOn w:val="SectionHeading"/>
    <w:qFormat/>
    <w:rsid w:val="008232F4"/>
    <w:pPr>
      <w:spacing w:before="0"/>
    </w:pPr>
  </w:style>
  <w:style w:type="paragraph" w:customStyle="1" w:styleId="Style50">
    <w:name w:val="Style5"/>
    <w:basedOn w:val="PlainText"/>
    <w:qFormat/>
    <w:rsid w:val="008232F4"/>
  </w:style>
  <w:style w:type="paragraph" w:customStyle="1" w:styleId="Style6">
    <w:name w:val="Style6"/>
    <w:basedOn w:val="PlainText"/>
    <w:qFormat/>
    <w:rsid w:val="008232F4"/>
  </w:style>
  <w:style w:type="paragraph" w:styleId="PlainText">
    <w:name w:val="Plain Text"/>
    <w:basedOn w:val="Normal"/>
    <w:link w:val="PlainTextChar"/>
    <w:semiHidden/>
    <w:unhideWhenUsed/>
    <w:rsid w:val="008232F4"/>
    <w:rPr>
      <w:rFonts w:ascii="Consolas" w:hAnsi="Consolas" w:cs="Consolas"/>
      <w:sz w:val="21"/>
      <w:szCs w:val="21"/>
    </w:rPr>
  </w:style>
  <w:style w:type="character" w:customStyle="1" w:styleId="PlainTextChar">
    <w:name w:val="Plain Text Char"/>
    <w:basedOn w:val="DefaultParagraphFont"/>
    <w:link w:val="PlainText"/>
    <w:semiHidden/>
    <w:rsid w:val="008232F4"/>
    <w:rPr>
      <w:rFonts w:ascii="Consolas" w:hAnsi="Consolas" w:cs="Consolas"/>
      <w:sz w:val="21"/>
      <w:szCs w:val="21"/>
      <w:lang w:eastAsia="en-US"/>
    </w:rPr>
  </w:style>
  <w:style w:type="paragraph" w:customStyle="1" w:styleId="Style7">
    <w:name w:val="Style7"/>
    <w:basedOn w:val="PlainText"/>
    <w:qFormat/>
    <w:rsid w:val="008232F4"/>
  </w:style>
  <w:style w:type="paragraph" w:customStyle="1" w:styleId="Style8">
    <w:name w:val="Style8"/>
    <w:basedOn w:val="PlainText"/>
    <w:qFormat/>
    <w:rsid w:val="008232F4"/>
  </w:style>
  <w:style w:type="paragraph" w:customStyle="1" w:styleId="Style9">
    <w:name w:val="Style9"/>
    <w:basedOn w:val="PlainText"/>
    <w:qFormat/>
    <w:rsid w:val="008232F4"/>
  </w:style>
  <w:style w:type="paragraph" w:customStyle="1" w:styleId="Style10">
    <w:name w:val="Style10"/>
    <w:basedOn w:val="PlainText"/>
    <w:qFormat/>
    <w:rsid w:val="008232F4"/>
  </w:style>
  <w:style w:type="paragraph" w:customStyle="1" w:styleId="Style11">
    <w:name w:val="Style11"/>
    <w:qFormat/>
    <w:rsid w:val="008232F4"/>
    <w:rPr>
      <w:rFonts w:ascii="Times New Roman Bold" w:hAnsi="Times New Roman Bold"/>
      <w:b/>
      <w:sz w:val="32"/>
      <w:szCs w:val="24"/>
      <w:lang w:eastAsia="en-US"/>
    </w:rPr>
  </w:style>
  <w:style w:type="paragraph" w:customStyle="1" w:styleId="Style12">
    <w:name w:val="Style12"/>
    <w:qFormat/>
    <w:rsid w:val="008232F4"/>
    <w:rPr>
      <w:rFonts w:ascii="Times New Roman Bold" w:hAnsi="Times New Roman Bold"/>
      <w:b/>
      <w:sz w:val="28"/>
      <w:szCs w:val="24"/>
      <w:lang w:eastAsia="en-US"/>
    </w:rPr>
  </w:style>
  <w:style w:type="paragraph" w:customStyle="1" w:styleId="Style13">
    <w:name w:val="Style13"/>
    <w:qFormat/>
    <w:rsid w:val="008232F4"/>
    <w:rPr>
      <w:rFonts w:ascii="Times New Roman Bold" w:hAnsi="Times New Roman Bold"/>
      <w:b/>
      <w:sz w:val="28"/>
      <w:szCs w:val="24"/>
      <w:lang w:eastAsia="en-US"/>
    </w:rPr>
  </w:style>
  <w:style w:type="paragraph" w:customStyle="1" w:styleId="MRNumberedHeading1">
    <w:name w:val="M&amp;R Numbered Heading 1"/>
    <w:basedOn w:val="Normal"/>
    <w:rsid w:val="008232F4"/>
    <w:pPr>
      <w:keepNext/>
      <w:keepLines/>
      <w:numPr>
        <w:numId w:val="559"/>
      </w:numPr>
      <w:spacing w:before="240" w:line="288" w:lineRule="auto"/>
    </w:pPr>
    <w:rPr>
      <w:rFonts w:ascii="AmericanTypewriter Medium" w:hAnsi="AmericanTypewriter Medium"/>
      <w:color w:val="663366"/>
      <w:sz w:val="22"/>
      <w:szCs w:val="22"/>
      <w:lang w:val="en-GB" w:eastAsia="en-GB"/>
    </w:rPr>
  </w:style>
  <w:style w:type="paragraph" w:customStyle="1" w:styleId="MRNumberedHeading2">
    <w:name w:val="M&amp;R Numbered Heading 2"/>
    <w:basedOn w:val="Normal"/>
    <w:rsid w:val="008232F4"/>
    <w:pPr>
      <w:numPr>
        <w:ilvl w:val="1"/>
        <w:numId w:val="559"/>
      </w:numPr>
      <w:spacing w:before="240" w:line="288" w:lineRule="auto"/>
      <w:outlineLvl w:val="1"/>
    </w:pPr>
    <w:rPr>
      <w:rFonts w:ascii="Arial" w:hAnsi="Arial"/>
      <w:sz w:val="20"/>
      <w:lang w:val="en-GB" w:eastAsia="en-GB"/>
    </w:rPr>
  </w:style>
  <w:style w:type="paragraph" w:customStyle="1" w:styleId="MRNumberedHeading3">
    <w:name w:val="M&amp;R Numbered Heading 3"/>
    <w:basedOn w:val="Normal"/>
    <w:rsid w:val="008232F4"/>
    <w:pPr>
      <w:numPr>
        <w:ilvl w:val="2"/>
        <w:numId w:val="559"/>
      </w:numPr>
      <w:spacing w:before="240" w:line="288" w:lineRule="auto"/>
      <w:outlineLvl w:val="2"/>
    </w:pPr>
    <w:rPr>
      <w:rFonts w:ascii="Arial" w:hAnsi="Arial"/>
      <w:sz w:val="20"/>
      <w:lang w:val="en-GB" w:eastAsia="en-GB"/>
    </w:rPr>
  </w:style>
  <w:style w:type="paragraph" w:customStyle="1" w:styleId="MRNumberedHeading4">
    <w:name w:val="M&amp;R Numbered Heading 4"/>
    <w:basedOn w:val="Normal"/>
    <w:rsid w:val="008232F4"/>
    <w:pPr>
      <w:numPr>
        <w:ilvl w:val="3"/>
        <w:numId w:val="559"/>
      </w:numPr>
      <w:spacing w:before="240" w:line="288" w:lineRule="auto"/>
      <w:outlineLvl w:val="3"/>
    </w:pPr>
    <w:rPr>
      <w:rFonts w:ascii="Arial" w:hAnsi="Arial"/>
      <w:sz w:val="20"/>
      <w:szCs w:val="22"/>
      <w:lang w:val="en-GB" w:eastAsia="en-GB"/>
    </w:rPr>
  </w:style>
  <w:style w:type="paragraph" w:customStyle="1" w:styleId="MRNumberedHeading5">
    <w:name w:val="M&amp;R Numbered Heading 5"/>
    <w:basedOn w:val="Normal"/>
    <w:rsid w:val="008232F4"/>
    <w:pPr>
      <w:numPr>
        <w:ilvl w:val="4"/>
        <w:numId w:val="559"/>
      </w:numPr>
      <w:spacing w:before="240" w:line="288" w:lineRule="auto"/>
      <w:outlineLvl w:val="4"/>
    </w:pPr>
    <w:rPr>
      <w:rFonts w:ascii="Arial" w:hAnsi="Arial"/>
      <w:sz w:val="20"/>
      <w:szCs w:val="22"/>
      <w:lang w:val="en-GB" w:eastAsia="en-GB"/>
    </w:rPr>
  </w:style>
  <w:style w:type="paragraph" w:customStyle="1" w:styleId="MRNumberedHeading6">
    <w:name w:val="M&amp;R Numbered Heading 6"/>
    <w:basedOn w:val="Normal"/>
    <w:rsid w:val="008232F4"/>
    <w:pPr>
      <w:numPr>
        <w:ilvl w:val="5"/>
        <w:numId w:val="559"/>
      </w:numPr>
      <w:spacing w:before="240" w:line="288" w:lineRule="auto"/>
      <w:outlineLvl w:val="5"/>
    </w:pPr>
    <w:rPr>
      <w:rFonts w:ascii="Arial" w:hAnsi="Arial"/>
      <w:sz w:val="20"/>
      <w:lang w:val="en-GB" w:eastAsia="en-GB"/>
    </w:rPr>
  </w:style>
  <w:style w:type="paragraph" w:customStyle="1" w:styleId="MRNumberedHeading7">
    <w:name w:val="M&amp;R Numbered Heading 7"/>
    <w:basedOn w:val="Normal"/>
    <w:rsid w:val="008232F4"/>
    <w:pPr>
      <w:numPr>
        <w:ilvl w:val="6"/>
        <w:numId w:val="559"/>
      </w:numPr>
      <w:spacing w:before="240" w:line="288" w:lineRule="auto"/>
      <w:outlineLvl w:val="6"/>
    </w:pPr>
    <w:rPr>
      <w:rFonts w:ascii="Arial" w:hAnsi="Arial"/>
      <w:sz w:val="20"/>
      <w:lang w:val="en-GB" w:eastAsia="en-GB"/>
    </w:rPr>
  </w:style>
  <w:style w:type="paragraph" w:customStyle="1" w:styleId="MRNumberedHeading8">
    <w:name w:val="M&amp;R Numbered Heading 8"/>
    <w:basedOn w:val="Normal"/>
    <w:rsid w:val="008232F4"/>
    <w:pPr>
      <w:numPr>
        <w:ilvl w:val="7"/>
        <w:numId w:val="559"/>
      </w:numPr>
      <w:spacing w:before="240" w:line="288" w:lineRule="auto"/>
      <w:outlineLvl w:val="7"/>
    </w:pPr>
    <w:rPr>
      <w:rFonts w:ascii="Arial" w:hAnsi="Arial"/>
      <w:sz w:val="20"/>
      <w:lang w:val="en-GB" w:eastAsia="en-GB"/>
    </w:rPr>
  </w:style>
  <w:style w:type="paragraph" w:customStyle="1" w:styleId="MRNumberedHeading9">
    <w:name w:val="M&amp;R Numbered Heading 9"/>
    <w:basedOn w:val="Normal"/>
    <w:rsid w:val="008232F4"/>
    <w:pPr>
      <w:numPr>
        <w:ilvl w:val="8"/>
        <w:numId w:val="559"/>
      </w:numPr>
      <w:spacing w:before="240" w:line="288" w:lineRule="auto"/>
      <w:outlineLvl w:val="8"/>
    </w:pPr>
    <w:rPr>
      <w:rFonts w:ascii="Arial" w:hAnsi="Arial"/>
      <w:sz w:val="20"/>
      <w:lang w:val="en-GB" w:eastAsia="en-GB"/>
    </w:rPr>
  </w:style>
  <w:style w:type="paragraph" w:customStyle="1" w:styleId="MRheading2">
    <w:name w:val="M&amp;R heading 2"/>
    <w:basedOn w:val="Normal"/>
    <w:link w:val="MRheading2Char"/>
    <w:rsid w:val="008232F4"/>
    <w:pPr>
      <w:tabs>
        <w:tab w:val="num" w:pos="720"/>
      </w:tabs>
      <w:spacing w:before="240" w:line="360" w:lineRule="auto"/>
      <w:ind w:left="720" w:hanging="720"/>
      <w:jc w:val="both"/>
      <w:outlineLvl w:val="1"/>
    </w:pPr>
    <w:rPr>
      <w:rFonts w:ascii="Arial" w:hAnsi="Arial"/>
      <w:sz w:val="22"/>
      <w:szCs w:val="20"/>
      <w:lang w:val="en-GB" w:eastAsia="en-GB"/>
    </w:rPr>
  </w:style>
  <w:style w:type="character" w:customStyle="1" w:styleId="MRheading2Char">
    <w:name w:val="M&amp;R heading 2 Char"/>
    <w:link w:val="MRheading2"/>
    <w:locked/>
    <w:rsid w:val="008232F4"/>
    <w:rPr>
      <w:rFonts w:ascii="Arial" w:hAnsi="Arial"/>
      <w:szCs w:val="20"/>
      <w:lang w:val="en-GB" w:eastAsia="en-GB"/>
    </w:rPr>
  </w:style>
  <w:style w:type="paragraph" w:customStyle="1" w:styleId="FAsecB">
    <w:name w:val="FAsecB"/>
    <w:basedOn w:val="ListParagraph"/>
    <w:link w:val="FAsecBChar"/>
    <w:qFormat/>
    <w:rsid w:val="008232F4"/>
    <w:pPr>
      <w:spacing w:before="240" w:after="120"/>
      <w:ind w:left="0"/>
      <w:contextualSpacing w:val="0"/>
    </w:pPr>
    <w:rPr>
      <w:rFonts w:eastAsiaTheme="minorHAnsi"/>
      <w:b/>
    </w:rPr>
  </w:style>
  <w:style w:type="character" w:customStyle="1" w:styleId="FAsecBChar">
    <w:name w:val="FAsecB Char"/>
    <w:basedOn w:val="ListParagraphChar"/>
    <w:link w:val="FAsecB"/>
    <w:rsid w:val="008232F4"/>
    <w:rPr>
      <w:rFonts w:eastAsiaTheme="minorHAnsi"/>
      <w:b/>
      <w:sz w:val="24"/>
      <w:szCs w:val="24"/>
      <w:lang w:eastAsia="en-US"/>
    </w:rPr>
  </w:style>
  <w:style w:type="paragraph" w:customStyle="1" w:styleId="Disclaimer">
    <w:name w:val="Disclaimer"/>
    <w:basedOn w:val="Normal"/>
    <w:semiHidden/>
    <w:rsid w:val="008232F4"/>
    <w:pPr>
      <w:spacing w:line="288" w:lineRule="auto"/>
      <w:jc w:val="both"/>
    </w:pPr>
    <w:rPr>
      <w:rFonts w:ascii="Arial" w:hAnsi="Arial"/>
      <w:color w:val="8A0045"/>
      <w:sz w:val="15"/>
      <w:szCs w:val="18"/>
      <w:lang w:val="en-GB" w:eastAsia="en-GB"/>
    </w:rPr>
  </w:style>
  <w:style w:type="paragraph" w:customStyle="1" w:styleId="GCC">
    <w:name w:val="GCC"/>
    <w:basedOn w:val="Normal"/>
    <w:link w:val="GCCChar"/>
    <w:qFormat/>
    <w:rsid w:val="008232F4"/>
    <w:pPr>
      <w:ind w:left="432" w:hanging="432"/>
    </w:pPr>
    <w:rPr>
      <w:b/>
      <w:bCs/>
    </w:rPr>
  </w:style>
  <w:style w:type="character" w:customStyle="1" w:styleId="GCCChar">
    <w:name w:val="GCC Char"/>
    <w:basedOn w:val="DefaultParagraphFont"/>
    <w:link w:val="GCC"/>
    <w:rsid w:val="008232F4"/>
    <w:rPr>
      <w:b/>
      <w:bCs/>
      <w:sz w:val="24"/>
      <w:szCs w:val="24"/>
      <w:lang w:eastAsia="en-US"/>
    </w:rPr>
  </w:style>
  <w:style w:type="paragraph" w:customStyle="1" w:styleId="COCgcc">
    <w:name w:val="COC gcc"/>
    <w:basedOn w:val="Normal"/>
    <w:link w:val="COCgccChar"/>
    <w:qFormat/>
    <w:rsid w:val="008232F4"/>
    <w:pPr>
      <w:numPr>
        <w:numId w:val="572"/>
      </w:numPr>
    </w:pPr>
    <w:rPr>
      <w:b/>
      <w:bCs/>
    </w:rPr>
  </w:style>
  <w:style w:type="character" w:customStyle="1" w:styleId="COCgccChar">
    <w:name w:val="COC gcc Char"/>
    <w:basedOn w:val="DefaultParagraphFont"/>
    <w:link w:val="COCgcc"/>
    <w:rsid w:val="008232F4"/>
    <w:rPr>
      <w:b/>
      <w:bCs/>
      <w:sz w:val="24"/>
      <w:szCs w:val="24"/>
      <w:lang w:eastAsia="en-US"/>
    </w:rPr>
  </w:style>
  <w:style w:type="paragraph" w:customStyle="1" w:styleId="FAhead">
    <w:name w:val="FAhead"/>
    <w:basedOn w:val="Normal"/>
    <w:link w:val="FAheadChar"/>
    <w:qFormat/>
    <w:rsid w:val="008232F4"/>
    <w:pPr>
      <w:ind w:left="-115"/>
      <w:jc w:val="center"/>
    </w:pPr>
    <w:rPr>
      <w:rFonts w:ascii="Times New Roman Bold" w:hAnsi="Times New Roman Bold"/>
      <w:b/>
      <w:sz w:val="48"/>
      <w:szCs w:val="48"/>
    </w:rPr>
  </w:style>
  <w:style w:type="character" w:customStyle="1" w:styleId="FAheadChar">
    <w:name w:val="FAhead Char"/>
    <w:basedOn w:val="DefaultParagraphFont"/>
    <w:link w:val="FAhead"/>
    <w:rsid w:val="008232F4"/>
    <w:rPr>
      <w:rFonts w:ascii="Times New Roman Bold" w:hAnsi="Times New Roman Bold"/>
      <w:b/>
      <w:sz w:val="48"/>
      <w:szCs w:val="48"/>
      <w:lang w:eastAsia="en-US"/>
    </w:rPr>
  </w:style>
  <w:style w:type="paragraph" w:customStyle="1" w:styleId="FAStdProv">
    <w:name w:val="FAStdProv"/>
    <w:basedOn w:val="ListParagraph"/>
    <w:link w:val="FAStdProvChar"/>
    <w:qFormat/>
    <w:rsid w:val="008232F4"/>
    <w:pPr>
      <w:numPr>
        <w:numId w:val="577"/>
      </w:numPr>
      <w:spacing w:before="240" w:after="120"/>
      <w:contextualSpacing w:val="0"/>
    </w:pPr>
    <w:rPr>
      <w:b/>
    </w:rPr>
  </w:style>
  <w:style w:type="character" w:customStyle="1" w:styleId="FAStdProvChar">
    <w:name w:val="FAStdProv Char"/>
    <w:basedOn w:val="ListParagraphChar"/>
    <w:link w:val="FAStdProv"/>
    <w:rsid w:val="008232F4"/>
    <w:rPr>
      <w:b/>
      <w:sz w:val="24"/>
      <w:szCs w:val="24"/>
      <w:lang w:eastAsia="en-US"/>
    </w:rPr>
  </w:style>
  <w:style w:type="paragraph" w:customStyle="1" w:styleId="ITBh1">
    <w:name w:val="ITBh1"/>
    <w:basedOn w:val="BodyText2"/>
    <w:link w:val="ITBh1Char"/>
    <w:qFormat/>
    <w:rsid w:val="008232F4"/>
    <w:pPr>
      <w:numPr>
        <w:numId w:val="519"/>
      </w:numPr>
      <w:spacing w:after="200" w:line="240" w:lineRule="auto"/>
      <w:jc w:val="center"/>
    </w:pPr>
    <w:rPr>
      <w:b/>
      <w:sz w:val="28"/>
    </w:rPr>
  </w:style>
  <w:style w:type="paragraph" w:customStyle="1" w:styleId="ITBh2">
    <w:name w:val="ITBh2"/>
    <w:basedOn w:val="SPDParagraphHeading2"/>
    <w:link w:val="ITBh2Char"/>
    <w:qFormat/>
    <w:rsid w:val="008232F4"/>
    <w:pPr>
      <w:numPr>
        <w:numId w:val="605"/>
      </w:numPr>
      <w:spacing w:after="200"/>
    </w:pPr>
  </w:style>
  <w:style w:type="character" w:customStyle="1" w:styleId="ITBh1Char">
    <w:name w:val="ITBh1 Char"/>
    <w:basedOn w:val="BodyText2Char"/>
    <w:link w:val="ITBh1"/>
    <w:rsid w:val="008232F4"/>
    <w:rPr>
      <w:b/>
      <w:sz w:val="28"/>
      <w:szCs w:val="24"/>
      <w:lang w:eastAsia="en-US"/>
    </w:rPr>
  </w:style>
  <w:style w:type="paragraph" w:customStyle="1" w:styleId="RFBh1">
    <w:name w:val="RFBh1"/>
    <w:basedOn w:val="Normal"/>
    <w:link w:val="RFBh1Char"/>
    <w:qFormat/>
    <w:rsid w:val="008232F4"/>
    <w:pPr>
      <w:jc w:val="center"/>
    </w:pPr>
    <w:rPr>
      <w:b/>
      <w:sz w:val="44"/>
      <w:szCs w:val="44"/>
    </w:rPr>
  </w:style>
  <w:style w:type="character" w:customStyle="1" w:styleId="Heading1-ClausenameChar">
    <w:name w:val="Heading 1- Clause name Char"/>
    <w:basedOn w:val="DefaultParagraphFont"/>
    <w:link w:val="Heading1-Clausename"/>
    <w:rsid w:val="008232F4"/>
    <w:rPr>
      <w:b/>
      <w:sz w:val="24"/>
      <w:szCs w:val="20"/>
      <w:lang w:eastAsia="en-US"/>
    </w:rPr>
  </w:style>
  <w:style w:type="character" w:customStyle="1" w:styleId="Sec1-ClausesChar">
    <w:name w:val="Sec1-Clauses Char"/>
    <w:basedOn w:val="Heading1-ClausenameChar"/>
    <w:link w:val="Sec1-Clauses"/>
    <w:rsid w:val="008232F4"/>
    <w:rPr>
      <w:b/>
      <w:sz w:val="24"/>
      <w:szCs w:val="24"/>
      <w:lang w:eastAsia="en-US"/>
    </w:rPr>
  </w:style>
  <w:style w:type="character" w:customStyle="1" w:styleId="Sec1-ClausesAfter10pt1Char">
    <w:name w:val="Sec1-Clauses + After:  10 pt1 Char"/>
    <w:basedOn w:val="Sec1-ClausesChar"/>
    <w:link w:val="Sec1-ClausesAfter10pt1"/>
    <w:rsid w:val="008232F4"/>
    <w:rPr>
      <w:b/>
      <w:bCs/>
      <w:sz w:val="24"/>
      <w:szCs w:val="20"/>
      <w:lang w:eastAsia="en-US"/>
    </w:rPr>
  </w:style>
  <w:style w:type="character" w:customStyle="1" w:styleId="ITBh2Char">
    <w:name w:val="ITBh2 Char"/>
    <w:basedOn w:val="Sec1-ClausesAfter10pt1Char"/>
    <w:link w:val="ITBh2"/>
    <w:rsid w:val="008232F4"/>
    <w:rPr>
      <w:b/>
      <w:bCs w:val="0"/>
      <w:sz w:val="24"/>
      <w:szCs w:val="24"/>
      <w:lang w:eastAsia="en-US"/>
    </w:rPr>
  </w:style>
  <w:style w:type="paragraph" w:customStyle="1" w:styleId="SPDh1">
    <w:name w:val="SPDh1"/>
    <w:basedOn w:val="Normal"/>
    <w:link w:val="SPDh1Char"/>
    <w:qFormat/>
    <w:rsid w:val="008232F4"/>
    <w:pPr>
      <w:jc w:val="center"/>
    </w:pPr>
    <w:rPr>
      <w:b/>
      <w:sz w:val="44"/>
      <w:szCs w:val="44"/>
    </w:rPr>
  </w:style>
  <w:style w:type="character" w:customStyle="1" w:styleId="RFBh1Char">
    <w:name w:val="RFBh1 Char"/>
    <w:basedOn w:val="DefaultParagraphFont"/>
    <w:link w:val="RFBh1"/>
    <w:rsid w:val="008232F4"/>
    <w:rPr>
      <w:b/>
      <w:sz w:val="44"/>
      <w:szCs w:val="44"/>
      <w:lang w:eastAsia="en-US"/>
    </w:rPr>
  </w:style>
  <w:style w:type="paragraph" w:customStyle="1" w:styleId="SPDh2">
    <w:name w:val="SPDh2"/>
    <w:basedOn w:val="Normal"/>
    <w:link w:val="SPDh2Char"/>
    <w:qFormat/>
    <w:rsid w:val="008232F4"/>
    <w:pPr>
      <w:jc w:val="center"/>
    </w:pPr>
    <w:rPr>
      <w:b/>
      <w:sz w:val="44"/>
      <w:szCs w:val="44"/>
    </w:rPr>
  </w:style>
  <w:style w:type="character" w:customStyle="1" w:styleId="SPDh1Char">
    <w:name w:val="SPDh1 Char"/>
    <w:basedOn w:val="DefaultParagraphFont"/>
    <w:link w:val="SPDh1"/>
    <w:rsid w:val="008232F4"/>
    <w:rPr>
      <w:b/>
      <w:sz w:val="44"/>
      <w:szCs w:val="44"/>
      <w:lang w:eastAsia="en-US"/>
    </w:rPr>
  </w:style>
  <w:style w:type="paragraph" w:customStyle="1" w:styleId="IVh1">
    <w:name w:val="IVh1"/>
    <w:basedOn w:val="SectionVHeader"/>
    <w:link w:val="IVh1Char"/>
    <w:qFormat/>
    <w:rsid w:val="008232F4"/>
    <w:pPr>
      <w:spacing w:before="0" w:after="0"/>
    </w:pPr>
    <w:rPr>
      <w:sz w:val="40"/>
      <w:szCs w:val="40"/>
    </w:rPr>
  </w:style>
  <w:style w:type="character" w:customStyle="1" w:styleId="SPDh2Char">
    <w:name w:val="SPDh2 Char"/>
    <w:basedOn w:val="DefaultParagraphFont"/>
    <w:link w:val="SPDh2"/>
    <w:rsid w:val="008232F4"/>
    <w:rPr>
      <w:b/>
      <w:sz w:val="44"/>
      <w:szCs w:val="44"/>
      <w:lang w:eastAsia="en-US"/>
    </w:rPr>
  </w:style>
  <w:style w:type="character" w:customStyle="1" w:styleId="SectionVHeaderChar">
    <w:name w:val="Section V. Header Char"/>
    <w:basedOn w:val="DefaultParagraphFont"/>
    <w:link w:val="SectionVHeader"/>
    <w:rsid w:val="008232F4"/>
    <w:rPr>
      <w:b/>
      <w:sz w:val="32"/>
      <w:szCs w:val="24"/>
      <w:lang w:eastAsia="en-US"/>
    </w:rPr>
  </w:style>
  <w:style w:type="character" w:customStyle="1" w:styleId="IVh1Char">
    <w:name w:val="IVh1 Char"/>
    <w:basedOn w:val="SectionVHeaderChar"/>
    <w:link w:val="IVh1"/>
    <w:rsid w:val="008232F4"/>
    <w:rPr>
      <w:b/>
      <w:sz w:val="40"/>
      <w:szCs w:val="40"/>
      <w:lang w:eastAsia="en-US"/>
    </w:rPr>
  </w:style>
  <w:style w:type="paragraph" w:customStyle="1" w:styleId="IVbidforms">
    <w:name w:val="IVbidforms"/>
    <w:basedOn w:val="SectionIIIHeading1"/>
    <w:link w:val="IVbidformsChar"/>
    <w:qFormat/>
    <w:rsid w:val="008232F4"/>
    <w:pPr>
      <w:numPr>
        <w:numId w:val="575"/>
      </w:numPr>
      <w:spacing w:before="240" w:after="120"/>
    </w:pPr>
    <w:rPr>
      <w:sz w:val="28"/>
      <w:szCs w:val="28"/>
    </w:rPr>
  </w:style>
  <w:style w:type="character" w:customStyle="1" w:styleId="SectionIIIHeading1Char">
    <w:name w:val="Section III Heading 1 Char"/>
    <w:basedOn w:val="DefaultParagraphFont"/>
    <w:link w:val="SectionIIIHeading1"/>
    <w:rsid w:val="008232F4"/>
    <w:rPr>
      <w:b/>
      <w:sz w:val="24"/>
      <w:szCs w:val="24"/>
      <w:lang w:eastAsia="en-US"/>
    </w:rPr>
  </w:style>
  <w:style w:type="character" w:customStyle="1" w:styleId="IVbidformsChar">
    <w:name w:val="IVbidforms Char"/>
    <w:basedOn w:val="SectionIIIHeading1Char"/>
    <w:link w:val="IVbidforms"/>
    <w:rsid w:val="008232F4"/>
    <w:rPr>
      <w:b/>
      <w:sz w:val="28"/>
      <w:szCs w:val="28"/>
      <w:lang w:eastAsia="en-US"/>
    </w:rPr>
  </w:style>
  <w:style w:type="character" w:styleId="PlaceholderText">
    <w:name w:val="Placeholder Text"/>
    <w:basedOn w:val="DefaultParagraphFont"/>
    <w:uiPriority w:val="99"/>
    <w:semiHidden/>
    <w:rsid w:val="008232F4"/>
    <w:rPr>
      <w:color w:val="808080"/>
    </w:rPr>
  </w:style>
  <w:style w:type="paragraph" w:customStyle="1" w:styleId="SPDParagraphHeading2">
    <w:name w:val="SPD Paragraph Heading 2"/>
    <w:basedOn w:val="Normal"/>
    <w:qFormat/>
    <w:rsid w:val="008232F4"/>
    <w:pPr>
      <w:tabs>
        <w:tab w:val="center" w:pos="4320"/>
        <w:tab w:val="right" w:pos="8640"/>
      </w:tabs>
      <w:suppressAutoHyphens/>
      <w:spacing w:after="120"/>
      <w:ind w:left="270" w:hanging="270"/>
      <w:outlineLvl w:val="2"/>
    </w:pPr>
    <w:rPr>
      <w:b/>
    </w:rPr>
  </w:style>
  <w:style w:type="paragraph" w:customStyle="1" w:styleId="SPDClauseNo">
    <w:name w:val="SPD Clause No"/>
    <w:basedOn w:val="ListNumber2"/>
    <w:qFormat/>
    <w:rsid w:val="008232F4"/>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8232F4"/>
    <w:pPr>
      <w:numPr>
        <w:numId w:val="604"/>
      </w:numPr>
      <w:contextualSpacing/>
    </w:pPr>
  </w:style>
  <w:style w:type="paragraph" w:customStyle="1" w:styleId="BidForm2">
    <w:name w:val="BidForm2"/>
    <w:basedOn w:val="IVh1"/>
    <w:link w:val="BidForm2Char"/>
    <w:qFormat/>
    <w:rsid w:val="008232F4"/>
    <w:pPr>
      <w:ind w:left="720"/>
    </w:pPr>
  </w:style>
  <w:style w:type="paragraph" w:customStyle="1" w:styleId="PAFormsheading1">
    <w:name w:val="PA Forms heading 1"/>
    <w:basedOn w:val="ITBh1"/>
    <w:link w:val="PAFormsheading1Char"/>
    <w:qFormat/>
    <w:rsid w:val="008232F4"/>
    <w:rPr>
      <w:sz w:val="44"/>
      <w:szCs w:val="44"/>
    </w:rPr>
  </w:style>
  <w:style w:type="character" w:customStyle="1" w:styleId="BidForm2Char">
    <w:name w:val="BidForm2 Char"/>
    <w:basedOn w:val="IVh1Char"/>
    <w:link w:val="BidForm2"/>
    <w:rsid w:val="008232F4"/>
    <w:rPr>
      <w:b/>
      <w:sz w:val="40"/>
      <w:szCs w:val="40"/>
      <w:lang w:eastAsia="en-US"/>
    </w:rPr>
  </w:style>
  <w:style w:type="paragraph" w:customStyle="1" w:styleId="FAS5SecProFormHeading">
    <w:name w:val="FA S5 Sec Pro Form Heading"/>
    <w:basedOn w:val="Head81"/>
    <w:link w:val="FAS5SecProFormHeadingChar"/>
    <w:qFormat/>
    <w:rsid w:val="008232F4"/>
    <w:pPr>
      <w:spacing w:before="0" w:after="0"/>
    </w:pPr>
    <w:rPr>
      <w:sz w:val="40"/>
      <w:szCs w:val="40"/>
    </w:rPr>
  </w:style>
  <w:style w:type="character" w:customStyle="1" w:styleId="PAFormsheading1Char">
    <w:name w:val="PA Forms heading 1 Char"/>
    <w:basedOn w:val="ITBh1Char"/>
    <w:link w:val="PAFormsheading1"/>
    <w:rsid w:val="008232F4"/>
    <w:rPr>
      <w:b/>
      <w:sz w:val="44"/>
      <w:szCs w:val="44"/>
      <w:lang w:eastAsia="en-US"/>
    </w:rPr>
  </w:style>
  <w:style w:type="paragraph" w:customStyle="1" w:styleId="FAS5SecProcFormHeading2">
    <w:name w:val="FA S5 Sec Proc Form Heading 2"/>
    <w:basedOn w:val="Head81"/>
    <w:link w:val="FAS5SecProcFormHeading2Char"/>
    <w:qFormat/>
    <w:rsid w:val="008232F4"/>
    <w:pPr>
      <w:spacing w:before="0" w:after="0"/>
    </w:pPr>
  </w:style>
  <w:style w:type="character" w:customStyle="1" w:styleId="Head81Char">
    <w:name w:val="Head 8.1 Char"/>
    <w:basedOn w:val="Heading1Char"/>
    <w:link w:val="Head81"/>
    <w:rsid w:val="008232F4"/>
    <w:rPr>
      <w:rFonts w:ascii="Times New Roman Bold" w:eastAsiaTheme="majorEastAsia" w:hAnsi="Times New Roman Bold" w:cstheme="majorBidi"/>
      <w:b/>
      <w:bCs w:val="0"/>
      <w:kern w:val="32"/>
      <w:sz w:val="32"/>
      <w:szCs w:val="24"/>
      <w:lang w:val="en-GB" w:eastAsia="en-US"/>
    </w:rPr>
  </w:style>
  <w:style w:type="character" w:customStyle="1" w:styleId="FAS5SecProFormHeadingChar">
    <w:name w:val="FA S5 Sec Pro Form Heading Char"/>
    <w:basedOn w:val="Head81Char"/>
    <w:link w:val="FAS5SecProFormHeading"/>
    <w:rsid w:val="008232F4"/>
    <w:rPr>
      <w:rFonts w:ascii="Times New Roman Bold" w:eastAsiaTheme="majorEastAsia" w:hAnsi="Times New Roman Bold" w:cstheme="majorBidi"/>
      <w:b/>
      <w:bCs w:val="0"/>
      <w:kern w:val="32"/>
      <w:sz w:val="40"/>
      <w:szCs w:val="40"/>
      <w:lang w:val="en-GB" w:eastAsia="en-US"/>
    </w:rPr>
  </w:style>
  <w:style w:type="paragraph" w:customStyle="1" w:styleId="FAGPH1">
    <w:name w:val="FAGP H1"/>
    <w:basedOn w:val="ITBh2"/>
    <w:link w:val="FAGPH1Char"/>
    <w:qFormat/>
    <w:rsid w:val="008232F4"/>
  </w:style>
  <w:style w:type="character" w:customStyle="1" w:styleId="FAS5SecProcFormHeading2Char">
    <w:name w:val="FA S5 Sec Proc Form Heading 2 Char"/>
    <w:basedOn w:val="Head81Char"/>
    <w:link w:val="FAS5SecProcFormHeading2"/>
    <w:rsid w:val="008232F4"/>
    <w:rPr>
      <w:rFonts w:ascii="Times New Roman Bold" w:eastAsiaTheme="majorEastAsia" w:hAnsi="Times New Roman Bold" w:cstheme="majorBidi"/>
      <w:b/>
      <w:bCs w:val="0"/>
      <w:kern w:val="32"/>
      <w:sz w:val="32"/>
      <w:szCs w:val="24"/>
      <w:lang w:val="en-GB" w:eastAsia="en-US"/>
    </w:rPr>
  </w:style>
  <w:style w:type="numbering" w:customStyle="1" w:styleId="FAGPHeader1">
    <w:name w:val="FAGP Header 1"/>
    <w:basedOn w:val="NoList"/>
    <w:uiPriority w:val="99"/>
    <w:rsid w:val="008232F4"/>
    <w:pPr>
      <w:numPr>
        <w:numId w:val="632"/>
      </w:numPr>
    </w:pPr>
  </w:style>
  <w:style w:type="character" w:customStyle="1" w:styleId="FAGPH1Char">
    <w:name w:val="FAGP H1 Char"/>
    <w:basedOn w:val="ITBh2Char"/>
    <w:link w:val="FAGPH1"/>
    <w:rsid w:val="008232F4"/>
    <w:rPr>
      <w:b/>
      <w:bCs w:val="0"/>
      <w:sz w:val="24"/>
      <w:szCs w:val="24"/>
      <w:lang w:eastAsia="en-US"/>
    </w:rPr>
  </w:style>
  <w:style w:type="paragraph" w:customStyle="1" w:styleId="IVh2">
    <w:name w:val="IVh2"/>
    <w:basedOn w:val="IVh1"/>
    <w:link w:val="IVh2Char"/>
    <w:qFormat/>
    <w:rsid w:val="008232F4"/>
  </w:style>
  <w:style w:type="character" w:customStyle="1" w:styleId="IVh2Char">
    <w:name w:val="IVh2 Char"/>
    <w:basedOn w:val="IVh1Char"/>
    <w:link w:val="IVh2"/>
    <w:rsid w:val="008232F4"/>
    <w:rPr>
      <w:b/>
      <w:sz w:val="40"/>
      <w:szCs w:val="40"/>
      <w:lang w:eastAsia="en-US"/>
    </w:rPr>
  </w:style>
  <w:style w:type="paragraph" w:customStyle="1" w:styleId="SecVIISchofReqHeading">
    <w:name w:val="Sec VII Sch of Req Heading"/>
    <w:basedOn w:val="SectionVIHeader"/>
    <w:link w:val="SecVIISchofReqHeadingChar"/>
    <w:qFormat/>
    <w:rsid w:val="008232F4"/>
  </w:style>
  <w:style w:type="paragraph" w:styleId="NoSpacing">
    <w:name w:val="No Spacing"/>
    <w:uiPriority w:val="1"/>
    <w:qFormat/>
    <w:rsid w:val="008232F4"/>
    <w:rPr>
      <w:sz w:val="24"/>
      <w:szCs w:val="24"/>
      <w:lang w:eastAsia="en-US"/>
    </w:rPr>
  </w:style>
  <w:style w:type="character" w:customStyle="1" w:styleId="SectionVIHeaderChar">
    <w:name w:val="Section VI. Header Char"/>
    <w:basedOn w:val="SectionVHeaderChar"/>
    <w:link w:val="SectionVIHeader"/>
    <w:rsid w:val="008232F4"/>
    <w:rPr>
      <w:b/>
      <w:sz w:val="32"/>
      <w:szCs w:val="24"/>
      <w:lang w:eastAsia="en-US"/>
    </w:rPr>
  </w:style>
  <w:style w:type="character" w:customStyle="1" w:styleId="SecVIISchofReqHeadingChar">
    <w:name w:val="Sec VII Sch of Req Heading Char"/>
    <w:basedOn w:val="SectionVIHeaderChar"/>
    <w:link w:val="SecVIISchofReqHeading"/>
    <w:rsid w:val="008232F4"/>
    <w:rPr>
      <w:b/>
      <w:sz w:val="32"/>
      <w:szCs w:val="24"/>
      <w:lang w:eastAsia="en-US"/>
    </w:rPr>
  </w:style>
  <w:style w:type="paragraph" w:customStyle="1" w:styleId="HeadingSecProcMethods1">
    <w:name w:val="Heading Sec Proc Methods 1"/>
    <w:basedOn w:val="ListParagraph"/>
    <w:link w:val="HeadingSecProcMethods1Char"/>
    <w:qFormat/>
    <w:rsid w:val="008232F4"/>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8232F4"/>
    <w:rPr>
      <w:b/>
      <w:sz w:val="32"/>
      <w:szCs w:val="32"/>
      <w:lang w:eastAsia="en-US"/>
    </w:rPr>
  </w:style>
  <w:style w:type="numbering" w:customStyle="1" w:styleId="NoList1">
    <w:name w:val="No List1"/>
    <w:next w:val="NoList"/>
    <w:uiPriority w:val="99"/>
    <w:semiHidden/>
    <w:unhideWhenUsed/>
    <w:rsid w:val="008232F4"/>
  </w:style>
  <w:style w:type="paragraph" w:customStyle="1" w:styleId="ITBHeading3">
    <w:name w:val="ITB Heading 3"/>
    <w:basedOn w:val="Normal"/>
    <w:link w:val="ITBHeading3Char"/>
    <w:qFormat/>
    <w:rsid w:val="008232F4"/>
    <w:pPr>
      <w:numPr>
        <w:ilvl w:val="1"/>
        <w:numId w:val="642"/>
      </w:numPr>
      <w:spacing w:after="200"/>
      <w:ind w:left="564" w:hanging="632"/>
      <w:jc w:val="both"/>
    </w:pPr>
    <w:rPr>
      <w:bCs/>
      <w:szCs w:val="20"/>
    </w:rPr>
  </w:style>
  <w:style w:type="character" w:customStyle="1" w:styleId="ITBHeading3Char">
    <w:name w:val="ITB Heading 3 Char"/>
    <w:basedOn w:val="DefaultParagraphFont"/>
    <w:link w:val="ITBHeading3"/>
    <w:rsid w:val="008232F4"/>
    <w:rPr>
      <w:bCs/>
      <w:sz w:val="24"/>
      <w:szCs w:val="20"/>
      <w:lang w:eastAsia="en-US"/>
    </w:rPr>
  </w:style>
  <w:style w:type="paragraph" w:customStyle="1" w:styleId="CoCHeading1">
    <w:name w:val="CoC Heading 1"/>
    <w:basedOn w:val="COCgcc"/>
    <w:link w:val="CoCHeading1Char"/>
    <w:qFormat/>
    <w:rsid w:val="008232F4"/>
    <w:pPr>
      <w:numPr>
        <w:numId w:val="0"/>
      </w:numPr>
      <w:spacing w:after="120"/>
      <w:ind w:left="780" w:hanging="420"/>
      <w:jc w:val="both"/>
    </w:pPr>
    <w:rPr>
      <w:rFonts w:eastAsia="Arial Narrow"/>
      <w:b w:val="0"/>
      <w:bCs w:val="0"/>
      <w:noProof/>
      <w:color w:val="000000"/>
    </w:rPr>
  </w:style>
  <w:style w:type="paragraph" w:customStyle="1" w:styleId="CoCHeading2">
    <w:name w:val="CoC Heading 2"/>
    <w:basedOn w:val="ListParagraph"/>
    <w:link w:val="CoCHeading2Char"/>
    <w:qFormat/>
    <w:rsid w:val="008232F4"/>
    <w:pPr>
      <w:numPr>
        <w:ilvl w:val="1"/>
        <w:numId w:val="644"/>
      </w:numPr>
      <w:spacing w:before="120"/>
    </w:pPr>
  </w:style>
  <w:style w:type="character" w:customStyle="1" w:styleId="CoCHeading1Char">
    <w:name w:val="CoC Heading 1 Char"/>
    <w:basedOn w:val="ListParagraphChar"/>
    <w:link w:val="CoCHeading1"/>
    <w:rsid w:val="008232F4"/>
    <w:rPr>
      <w:rFonts w:eastAsia="Arial Narrow"/>
      <w:noProof/>
      <w:color w:val="000000"/>
      <w:sz w:val="24"/>
      <w:szCs w:val="24"/>
      <w:lang w:eastAsia="en-US"/>
    </w:rPr>
  </w:style>
  <w:style w:type="character" w:customStyle="1" w:styleId="CoCHeading2Char">
    <w:name w:val="CoC Heading 2 Char"/>
    <w:basedOn w:val="ListParagraphChar"/>
    <w:link w:val="CoCHeading2"/>
    <w:rsid w:val="008232F4"/>
    <w:rPr>
      <w:sz w:val="24"/>
      <w:szCs w:val="24"/>
      <w:lang w:eastAsia="en-US"/>
    </w:rPr>
  </w:style>
  <w:style w:type="paragraph" w:customStyle="1" w:styleId="RFQHeading01">
    <w:name w:val="RFQ Heading 01"/>
    <w:basedOn w:val="Normal"/>
    <w:link w:val="RFQHeading01Char"/>
    <w:qFormat/>
    <w:rsid w:val="008232F4"/>
    <w:pPr>
      <w:suppressAutoHyphens/>
      <w:spacing w:after="120"/>
      <w:jc w:val="center"/>
    </w:pPr>
    <w:rPr>
      <w:rFonts w:ascii="Times New Roman Bold" w:hAnsi="Times New Roman Bold"/>
      <w:kern w:val="28"/>
      <w:sz w:val="40"/>
      <w:szCs w:val="40"/>
      <w:lang w:val="en-GB"/>
    </w:rPr>
  </w:style>
  <w:style w:type="paragraph" w:customStyle="1" w:styleId="DCHeading01">
    <w:name w:val="DC Heading 01"/>
    <w:basedOn w:val="Normal"/>
    <w:link w:val="DCHeading01Char"/>
    <w:qFormat/>
    <w:rsid w:val="008232F4"/>
    <w:pPr>
      <w:suppressAutoHyphens/>
      <w:jc w:val="center"/>
    </w:pPr>
    <w:rPr>
      <w:rFonts w:ascii="Times New Roman Bold" w:hAnsi="Times New Roman Bold"/>
      <w:kern w:val="28"/>
      <w:sz w:val="40"/>
      <w:szCs w:val="40"/>
      <w:lang w:val="en-GB"/>
    </w:rPr>
  </w:style>
  <w:style w:type="character" w:customStyle="1" w:styleId="RFQHeading01Char">
    <w:name w:val="RFQ Heading 01 Char"/>
    <w:basedOn w:val="DefaultParagraphFont"/>
    <w:link w:val="RFQHeading01"/>
    <w:rsid w:val="008232F4"/>
    <w:rPr>
      <w:rFonts w:ascii="Times New Roman Bold" w:hAnsi="Times New Roman Bold"/>
      <w:kern w:val="28"/>
      <w:sz w:val="40"/>
      <w:szCs w:val="40"/>
      <w:lang w:val="en-GB" w:eastAsia="en-US"/>
    </w:rPr>
  </w:style>
  <w:style w:type="character" w:customStyle="1" w:styleId="DCHeading01Char">
    <w:name w:val="DC Heading 01 Char"/>
    <w:basedOn w:val="DefaultParagraphFont"/>
    <w:link w:val="DCHeading01"/>
    <w:rsid w:val="008232F4"/>
    <w:rPr>
      <w:rFonts w:ascii="Times New Roman Bold" w:hAnsi="Times New Roman Bold"/>
      <w:kern w:val="28"/>
      <w:sz w:val="40"/>
      <w:szCs w:val="40"/>
      <w:lang w:val="en-GB" w:eastAsia="en-US"/>
    </w:rPr>
  </w:style>
  <w:style w:type="paragraph" w:customStyle="1" w:styleId="FABHeader">
    <w:name w:val="FAB Header"/>
    <w:basedOn w:val="Normal"/>
    <w:link w:val="FABHeaderChar"/>
    <w:qFormat/>
    <w:rsid w:val="00366098"/>
    <w:pPr>
      <w:numPr>
        <w:ilvl w:val="1"/>
        <w:numId w:val="655"/>
      </w:numPr>
      <w:spacing w:before="120" w:after="120"/>
      <w:jc w:val="both"/>
    </w:pPr>
    <w:rPr>
      <w:bCs/>
      <w:lang w:val="en-GB"/>
    </w:rPr>
  </w:style>
  <w:style w:type="character" w:customStyle="1" w:styleId="FABHeaderChar">
    <w:name w:val="FAB Header Char"/>
    <w:basedOn w:val="DefaultParagraphFont"/>
    <w:link w:val="FABHeader"/>
    <w:rsid w:val="00366098"/>
    <w:rPr>
      <w:bCs/>
      <w:sz w:val="24"/>
      <w:szCs w:val="24"/>
      <w:lang w:val="en-GB" w:eastAsia="en-US"/>
    </w:rPr>
  </w:style>
  <w:style w:type="paragraph" w:customStyle="1" w:styleId="MainHeader1">
    <w:name w:val="Main Header 1"/>
    <w:basedOn w:val="Normal"/>
    <w:link w:val="MainHeader1Char"/>
    <w:qFormat/>
    <w:rsid w:val="008232F4"/>
    <w:pPr>
      <w:suppressAutoHyphens/>
      <w:spacing w:before="120" w:after="120"/>
      <w:jc w:val="center"/>
    </w:pPr>
    <w:rPr>
      <w:rFonts w:ascii="Times New Roman Bold" w:hAnsi="Times New Roman Bold"/>
      <w:kern w:val="28"/>
      <w:sz w:val="40"/>
      <w:szCs w:val="40"/>
      <w:lang w:val="en-GB"/>
    </w:rPr>
  </w:style>
  <w:style w:type="character" w:customStyle="1" w:styleId="MainHeader1Char">
    <w:name w:val="Main Header 1 Char"/>
    <w:basedOn w:val="DefaultParagraphFont"/>
    <w:link w:val="MainHeader1"/>
    <w:rsid w:val="008232F4"/>
    <w:rPr>
      <w:rFonts w:ascii="Times New Roman Bold" w:hAnsi="Times New Roman Bold"/>
      <w:kern w:val="28"/>
      <w:sz w:val="40"/>
      <w:szCs w:val="40"/>
      <w:lang w:val="en-GB" w:eastAsia="en-US"/>
    </w:rPr>
  </w:style>
  <w:style w:type="paragraph" w:customStyle="1" w:styleId="GCCHeading3">
    <w:name w:val="GCC Heading 3"/>
    <w:basedOn w:val="Normal"/>
    <w:link w:val="GCCHeading3Char"/>
    <w:qFormat/>
    <w:rsid w:val="001A0A7A"/>
    <w:pPr>
      <w:tabs>
        <w:tab w:val="num" w:pos="918"/>
      </w:tabs>
      <w:suppressAutoHyphens/>
      <w:overflowPunct w:val="0"/>
      <w:autoSpaceDE w:val="0"/>
      <w:autoSpaceDN w:val="0"/>
      <w:adjustRightInd w:val="0"/>
      <w:spacing w:before="120" w:after="120"/>
      <w:ind w:left="918" w:right="36" w:hanging="540"/>
      <w:jc w:val="both"/>
      <w:textAlignment w:val="baseline"/>
    </w:pPr>
    <w:rPr>
      <w:noProof/>
      <w:szCs w:val="20"/>
    </w:rPr>
  </w:style>
  <w:style w:type="character" w:customStyle="1" w:styleId="GCCHeading3Char">
    <w:name w:val="GCC Heading 3 Char"/>
    <w:basedOn w:val="DefaultParagraphFont"/>
    <w:link w:val="GCCHeading3"/>
    <w:rsid w:val="001A0A7A"/>
    <w:rPr>
      <w:noProof/>
      <w:sz w:val="24"/>
      <w:szCs w:val="20"/>
      <w:lang w:eastAsia="en-US"/>
    </w:rPr>
  </w:style>
  <w:style w:type="paragraph" w:customStyle="1" w:styleId="FAHeader1">
    <w:name w:val="FA Header 1"/>
    <w:basedOn w:val="FABHeader"/>
    <w:link w:val="FAHeader1Char"/>
    <w:qFormat/>
    <w:rsid w:val="00366098"/>
    <w:pPr>
      <w:numPr>
        <w:ilvl w:val="0"/>
      </w:numPr>
      <w:jc w:val="left"/>
    </w:pPr>
    <w:rPr>
      <w:rFonts w:ascii="Times New Roman Bold" w:hAnsi="Times New Roman Bold"/>
      <w:b/>
      <w:bCs w:val="0"/>
    </w:rPr>
  </w:style>
  <w:style w:type="character" w:customStyle="1" w:styleId="FAHeader1Char">
    <w:name w:val="FA Header 1 Char"/>
    <w:basedOn w:val="FABHeaderChar"/>
    <w:link w:val="FAHeader1"/>
    <w:rsid w:val="00366098"/>
    <w:rPr>
      <w:rFonts w:ascii="Times New Roman Bold" w:hAnsi="Times New Roman Bold"/>
      <w:b/>
      <w:bCs w:val="0"/>
      <w:sz w:val="24"/>
      <w:szCs w:val="24"/>
      <w:lang w:val="en-GB" w:eastAsia="en-US"/>
    </w:rPr>
  </w:style>
  <w:style w:type="paragraph" w:customStyle="1" w:styleId="FAHeader2nd">
    <w:name w:val="FA Header 2nd"/>
    <w:basedOn w:val="FABHeader"/>
    <w:qFormat/>
    <w:rsid w:val="00892215"/>
    <w:pPr>
      <w:numPr>
        <w:ilvl w:val="0"/>
        <w:numId w:val="0"/>
      </w:numPr>
      <w:ind w:left="792" w:hanging="432"/>
      <w:jc w:val="left"/>
    </w:pPr>
    <w:rPr>
      <w:rFonts w:ascii="Calibri" w:hAnsi="Calibri"/>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44338">
      <w:bodyDiv w:val="1"/>
      <w:marLeft w:val="0"/>
      <w:marRight w:val="0"/>
      <w:marTop w:val="0"/>
      <w:marBottom w:val="0"/>
      <w:divBdr>
        <w:top w:val="none" w:sz="0" w:space="0" w:color="auto"/>
        <w:left w:val="none" w:sz="0" w:space="0" w:color="auto"/>
        <w:bottom w:val="none" w:sz="0" w:space="0" w:color="auto"/>
        <w:right w:val="none" w:sz="0" w:space="0" w:color="auto"/>
      </w:divBdr>
    </w:div>
    <w:div w:id="160582131">
      <w:bodyDiv w:val="1"/>
      <w:marLeft w:val="0"/>
      <w:marRight w:val="0"/>
      <w:marTop w:val="0"/>
      <w:marBottom w:val="0"/>
      <w:divBdr>
        <w:top w:val="none" w:sz="0" w:space="0" w:color="auto"/>
        <w:left w:val="none" w:sz="0" w:space="0" w:color="auto"/>
        <w:bottom w:val="none" w:sz="0" w:space="0" w:color="auto"/>
        <w:right w:val="none" w:sz="0" w:space="0" w:color="auto"/>
      </w:divBdr>
    </w:div>
    <w:div w:id="177080979">
      <w:bodyDiv w:val="1"/>
      <w:marLeft w:val="0"/>
      <w:marRight w:val="0"/>
      <w:marTop w:val="0"/>
      <w:marBottom w:val="0"/>
      <w:divBdr>
        <w:top w:val="none" w:sz="0" w:space="0" w:color="auto"/>
        <w:left w:val="none" w:sz="0" w:space="0" w:color="auto"/>
        <w:bottom w:val="none" w:sz="0" w:space="0" w:color="auto"/>
        <w:right w:val="none" w:sz="0" w:space="0" w:color="auto"/>
      </w:divBdr>
    </w:div>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3450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oleObject" Target="embeddings/oleObject6.bin"/><Relationship Id="rId21" Type="http://schemas.openxmlformats.org/officeDocument/2006/relationships/header" Target="header4.xml"/><Relationship Id="rId42" Type="http://schemas.openxmlformats.org/officeDocument/2006/relationships/header" Target="header19.xml"/><Relationship Id="rId47" Type="http://schemas.openxmlformats.org/officeDocument/2006/relationships/header" Target="header24.xml"/><Relationship Id="rId63" Type="http://schemas.openxmlformats.org/officeDocument/2006/relationships/oleObject" Target="embeddings/oleObject1.bin"/><Relationship Id="rId68" Type="http://schemas.openxmlformats.org/officeDocument/2006/relationships/header" Target="header39.xml"/><Relationship Id="rId84" Type="http://schemas.openxmlformats.org/officeDocument/2006/relationships/image" Target="media/image4.wmf"/><Relationship Id="rId89" Type="http://schemas.openxmlformats.org/officeDocument/2006/relationships/oleObject" Target="embeddings/oleObject4.bin"/><Relationship Id="rId112" Type="http://schemas.openxmlformats.org/officeDocument/2006/relationships/header" Target="header70.xml"/><Relationship Id="rId16" Type="http://schemas.openxmlformats.org/officeDocument/2006/relationships/footer" Target="footer1.xml"/><Relationship Id="rId107" Type="http://schemas.openxmlformats.org/officeDocument/2006/relationships/header" Target="header67.xml"/><Relationship Id="rId11" Type="http://schemas.openxmlformats.org/officeDocument/2006/relationships/webSettings" Target="webSettings.xml"/><Relationship Id="rId32" Type="http://schemas.openxmlformats.org/officeDocument/2006/relationships/header" Target="header13.xml"/><Relationship Id="rId37" Type="http://schemas.openxmlformats.org/officeDocument/2006/relationships/header" Target="header16.xml"/><Relationship Id="rId53" Type="http://schemas.openxmlformats.org/officeDocument/2006/relationships/image" Target="media/image2.gif"/><Relationship Id="rId58" Type="http://schemas.openxmlformats.org/officeDocument/2006/relationships/header" Target="header32.xml"/><Relationship Id="rId74" Type="http://schemas.openxmlformats.org/officeDocument/2006/relationships/header" Target="header44.xml"/><Relationship Id="rId79" Type="http://schemas.openxmlformats.org/officeDocument/2006/relationships/header" Target="header47.xml"/><Relationship Id="rId102" Type="http://schemas.openxmlformats.org/officeDocument/2006/relationships/header" Target="header62.xml"/><Relationship Id="rId5" Type="http://schemas.openxmlformats.org/officeDocument/2006/relationships/customXml" Target="../customXml/item5.xml"/><Relationship Id="rId90" Type="http://schemas.openxmlformats.org/officeDocument/2006/relationships/image" Target="media/image7.wmf"/><Relationship Id="rId95" Type="http://schemas.openxmlformats.org/officeDocument/2006/relationships/header" Target="header55.xml"/><Relationship Id="rId22" Type="http://schemas.openxmlformats.org/officeDocument/2006/relationships/header" Target="header5.xml"/><Relationship Id="rId27" Type="http://schemas.openxmlformats.org/officeDocument/2006/relationships/header" Target="header9.xml"/><Relationship Id="rId43" Type="http://schemas.openxmlformats.org/officeDocument/2006/relationships/header" Target="header20.xml"/><Relationship Id="rId48" Type="http://schemas.openxmlformats.org/officeDocument/2006/relationships/header" Target="header25.xml"/><Relationship Id="rId64" Type="http://schemas.openxmlformats.org/officeDocument/2006/relationships/header" Target="header35.xml"/><Relationship Id="rId69" Type="http://schemas.openxmlformats.org/officeDocument/2006/relationships/footer" Target="footer9.xml"/><Relationship Id="rId113" Type="http://schemas.openxmlformats.org/officeDocument/2006/relationships/header" Target="header71.xml"/><Relationship Id="rId118" Type="http://schemas.openxmlformats.org/officeDocument/2006/relationships/customXml" Target="ink/ink1.xml"/><Relationship Id="rId80" Type="http://schemas.openxmlformats.org/officeDocument/2006/relationships/header" Target="header48.xml"/><Relationship Id="rId85" Type="http://schemas.openxmlformats.org/officeDocument/2006/relationships/oleObject" Target="embeddings/oleObject2.bin"/><Relationship Id="rId12" Type="http://schemas.openxmlformats.org/officeDocument/2006/relationships/footnotes" Target="footnotes.xml"/><Relationship Id="rId17" Type="http://schemas.openxmlformats.org/officeDocument/2006/relationships/footer" Target="footer2.xml"/><Relationship Id="rId33" Type="http://schemas.openxmlformats.org/officeDocument/2006/relationships/hyperlink" Target="http://www.worldbank.org/html/opr/procure/guidelin.html" TargetMode="External"/><Relationship Id="rId38" Type="http://schemas.openxmlformats.org/officeDocument/2006/relationships/header" Target="header17.xml"/><Relationship Id="rId59" Type="http://schemas.openxmlformats.org/officeDocument/2006/relationships/header" Target="header33.xml"/><Relationship Id="rId103" Type="http://schemas.openxmlformats.org/officeDocument/2006/relationships/header" Target="header63.xml"/><Relationship Id="rId108" Type="http://schemas.openxmlformats.org/officeDocument/2006/relationships/footer" Target="footer10.xml"/><Relationship Id="rId54" Type="http://schemas.openxmlformats.org/officeDocument/2006/relationships/header" Target="header29.xml"/><Relationship Id="rId70" Type="http://schemas.openxmlformats.org/officeDocument/2006/relationships/header" Target="header40.xml"/><Relationship Id="rId75" Type="http://schemas.openxmlformats.org/officeDocument/2006/relationships/header" Target="header45.xml"/><Relationship Id="rId91" Type="http://schemas.openxmlformats.org/officeDocument/2006/relationships/oleObject" Target="embeddings/oleObject5.bin"/><Relationship Id="rId96" Type="http://schemas.openxmlformats.org/officeDocument/2006/relationships/header" Target="header56.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eader" Target="header6.xml"/><Relationship Id="rId28" Type="http://schemas.openxmlformats.org/officeDocument/2006/relationships/header" Target="header10.xml"/><Relationship Id="rId49" Type="http://schemas.openxmlformats.org/officeDocument/2006/relationships/header" Target="header26.xml"/><Relationship Id="rId114" Type="http://schemas.openxmlformats.org/officeDocument/2006/relationships/footer" Target="footer12.xml"/><Relationship Id="rId119" Type="http://schemas.openxmlformats.org/officeDocument/2006/relationships/image" Target="media/image8.png"/><Relationship Id="rId44" Type="http://schemas.openxmlformats.org/officeDocument/2006/relationships/header" Target="header21.xml"/><Relationship Id="rId60" Type="http://schemas.openxmlformats.org/officeDocument/2006/relationships/header" Target="header34.xml"/><Relationship Id="rId65" Type="http://schemas.openxmlformats.org/officeDocument/2006/relationships/header" Target="header36.xml"/><Relationship Id="rId81" Type="http://schemas.openxmlformats.org/officeDocument/2006/relationships/header" Target="header49.xml"/><Relationship Id="rId86"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9" Type="http://schemas.openxmlformats.org/officeDocument/2006/relationships/hyperlink" Target="http://www.worldbank.org/debarr" TargetMode="External"/><Relationship Id="rId109" Type="http://schemas.openxmlformats.org/officeDocument/2006/relationships/header" Target="header68.xml"/><Relationship Id="rId34" Type="http://schemas.openxmlformats.org/officeDocument/2006/relationships/hyperlink" Target="http://www.worldbank.org" TargetMode="External"/><Relationship Id="rId50" Type="http://schemas.openxmlformats.org/officeDocument/2006/relationships/header" Target="header27.xml"/><Relationship Id="rId55" Type="http://schemas.openxmlformats.org/officeDocument/2006/relationships/header" Target="header30.xml"/><Relationship Id="rId76" Type="http://schemas.openxmlformats.org/officeDocument/2006/relationships/header" Target="header46.xml"/><Relationship Id="rId97" Type="http://schemas.openxmlformats.org/officeDocument/2006/relationships/header" Target="header57.xml"/><Relationship Id="rId104" Type="http://schemas.openxmlformats.org/officeDocument/2006/relationships/header" Target="header64.xml"/><Relationship Id="rId120" Type="http://schemas.openxmlformats.org/officeDocument/2006/relationships/header" Target="header73.xml"/><Relationship Id="rId7" Type="http://schemas.openxmlformats.org/officeDocument/2006/relationships/customXml" Target="../customXml/item7.xml"/><Relationship Id="rId71" Type="http://schemas.openxmlformats.org/officeDocument/2006/relationships/header" Target="header41.xml"/><Relationship Id="rId92" Type="http://schemas.openxmlformats.org/officeDocument/2006/relationships/header" Target="header52.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footer" Target="footer4.xml"/><Relationship Id="rId40" Type="http://schemas.openxmlformats.org/officeDocument/2006/relationships/hyperlink" Target="http://www.worldbank.org/en/projects-operations/products-and-services/brief/procurement-new-framework" TargetMode="External"/><Relationship Id="rId45" Type="http://schemas.openxmlformats.org/officeDocument/2006/relationships/header" Target="header22.xml"/><Relationship Id="rId66" Type="http://schemas.openxmlformats.org/officeDocument/2006/relationships/header" Target="header37.xml"/><Relationship Id="rId87" Type="http://schemas.openxmlformats.org/officeDocument/2006/relationships/oleObject" Target="embeddings/oleObject3.bin"/><Relationship Id="rId110" Type="http://schemas.openxmlformats.org/officeDocument/2006/relationships/header" Target="header69.xml"/><Relationship Id="rId115" Type="http://schemas.openxmlformats.org/officeDocument/2006/relationships/header" Target="header72.xml"/><Relationship Id="rId61" Type="http://schemas.openxmlformats.org/officeDocument/2006/relationships/footer" Target="footer8.xml"/><Relationship Id="rId82" Type="http://schemas.openxmlformats.org/officeDocument/2006/relationships/header" Target="header50.xm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eader" Target="header12.xml"/><Relationship Id="rId35" Type="http://schemas.openxmlformats.org/officeDocument/2006/relationships/header" Target="header14.xml"/><Relationship Id="rId56" Type="http://schemas.openxmlformats.org/officeDocument/2006/relationships/footer" Target="footer7.xml"/><Relationship Id="rId77" Type="http://schemas.openxmlformats.org/officeDocument/2006/relationships/hyperlink" Target="https://policies.worldbank.org/sites/ppf3/PPFDocuments/Forms/DispPage.aspx?docid=4005" TargetMode="External"/><Relationship Id="rId100" Type="http://schemas.openxmlformats.org/officeDocument/2006/relationships/header" Target="header60.xml"/><Relationship Id="rId105" Type="http://schemas.openxmlformats.org/officeDocument/2006/relationships/header" Target="header65.xml"/><Relationship Id="rId8" Type="http://schemas.openxmlformats.org/officeDocument/2006/relationships/numbering" Target="numbering.xml"/><Relationship Id="rId51" Type="http://schemas.openxmlformats.org/officeDocument/2006/relationships/header" Target="header28.xml"/><Relationship Id="rId72" Type="http://schemas.openxmlformats.org/officeDocument/2006/relationships/header" Target="header42.xml"/><Relationship Id="rId93" Type="http://schemas.openxmlformats.org/officeDocument/2006/relationships/header" Target="header53.xml"/><Relationship Id="rId98" Type="http://schemas.openxmlformats.org/officeDocument/2006/relationships/header" Target="header58.xm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eader" Target="header7.xml"/><Relationship Id="rId46" Type="http://schemas.openxmlformats.org/officeDocument/2006/relationships/header" Target="header23.xml"/><Relationship Id="rId67" Type="http://schemas.openxmlformats.org/officeDocument/2006/relationships/header" Target="header38.xml"/><Relationship Id="rId116" Type="http://schemas.openxmlformats.org/officeDocument/2006/relationships/footer" Target="footer13.xml"/><Relationship Id="rId20" Type="http://schemas.openxmlformats.org/officeDocument/2006/relationships/image" Target="media/image1.png"/><Relationship Id="rId41" Type="http://schemas.openxmlformats.org/officeDocument/2006/relationships/header" Target="header18.xml"/><Relationship Id="rId62" Type="http://schemas.openxmlformats.org/officeDocument/2006/relationships/image" Target="media/image3.wmf"/><Relationship Id="rId83" Type="http://schemas.openxmlformats.org/officeDocument/2006/relationships/header" Target="header51.xml"/><Relationship Id="rId88" Type="http://schemas.openxmlformats.org/officeDocument/2006/relationships/image" Target="media/image6.wmf"/><Relationship Id="rId111" Type="http://schemas.openxmlformats.org/officeDocument/2006/relationships/footer" Target="footer11.xml"/><Relationship Id="rId15" Type="http://schemas.openxmlformats.org/officeDocument/2006/relationships/header" Target="header2.xml"/><Relationship Id="rId36" Type="http://schemas.openxmlformats.org/officeDocument/2006/relationships/header" Target="header15.xml"/><Relationship Id="rId57" Type="http://schemas.openxmlformats.org/officeDocument/2006/relationships/header" Target="header31.xml"/><Relationship Id="rId106" Type="http://schemas.openxmlformats.org/officeDocument/2006/relationships/header" Target="header66.xml"/><Relationship Id="rId10" Type="http://schemas.openxmlformats.org/officeDocument/2006/relationships/settings" Target="settings.xml"/><Relationship Id="rId31" Type="http://schemas.openxmlformats.org/officeDocument/2006/relationships/footer" Target="footer5.xml"/><Relationship Id="rId52" Type="http://schemas.openxmlformats.org/officeDocument/2006/relationships/footer" Target="footer6.xml"/><Relationship Id="rId73" Type="http://schemas.openxmlformats.org/officeDocument/2006/relationships/header" Target="header43.xml"/><Relationship Id="rId78" Type="http://schemas.openxmlformats.org/officeDocument/2006/relationships/hyperlink" Target="http://www.worldbank.org/en/projects-operations/products-and-services/brief/procurement-new-framework" TargetMode="External"/><Relationship Id="rId94" Type="http://schemas.openxmlformats.org/officeDocument/2006/relationships/header" Target="header54.xml"/><Relationship Id="rId99" Type="http://schemas.openxmlformats.org/officeDocument/2006/relationships/header" Target="header59.xml"/><Relationship Id="rId101" Type="http://schemas.openxmlformats.org/officeDocument/2006/relationships/header" Target="header61.xml"/><Relationship Id="rId1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8T20:21:00.327"/>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7" ma:contentTypeDescription="Create a new document." ma:contentTypeScope="" ma:versionID="ae3114d0b32c66b47378b99dc42150a8">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9c6aebbfe5b42eb5bcc1ad5f40a8cb6a"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7" ma:contentTypeDescription="Create a new document." ma:contentTypeScope="" ma:versionID="ae3114d0b32c66b47378b99dc42150a8">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9c6aebbfe5b42eb5bcc1ad5f40a8cb6a"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4BD12-230E-4F2D-944E-A3AD0E70D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C2D40-98C3-4E48-97CD-B098AEFFBBC7}">
  <ds:schemaRefs>
    <ds:schemaRef ds:uri="http://schemas.microsoft.com/sharepoint/v3/contenttype/forms"/>
  </ds:schemaRefs>
</ds:datastoreItem>
</file>

<file path=customXml/itemProps3.xml><?xml version="1.0" encoding="utf-8"?>
<ds:datastoreItem xmlns:ds="http://schemas.openxmlformats.org/officeDocument/2006/customXml" ds:itemID="{EC190BF4-B1E3-4660-9AB5-F0AF9EB5D0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9AC493-CBF1-494A-BC18-C56B638C2112}">
  <ds:schemaRefs>
    <ds:schemaRef ds:uri="http://schemas.openxmlformats.org/officeDocument/2006/bibliography"/>
  </ds:schemaRefs>
</ds:datastoreItem>
</file>

<file path=customXml/itemProps5.xml><?xml version="1.0" encoding="utf-8"?>
<ds:datastoreItem xmlns:ds="http://schemas.openxmlformats.org/officeDocument/2006/customXml" ds:itemID="{DA8E983F-68FE-46F5-A117-60736271B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8CDA2-837E-4F33-96DE-417422FC6779}">
  <ds:schemaRefs>
    <ds:schemaRef ds:uri="http://schemas.microsoft.com/sharepoint/v3/contenttype/forms"/>
  </ds:schemaRefs>
</ds:datastoreItem>
</file>

<file path=customXml/itemProps7.xml><?xml version="1.0" encoding="utf-8"?>
<ds:datastoreItem xmlns:ds="http://schemas.openxmlformats.org/officeDocument/2006/customXml" ds:itemID="{BFB87D10-5F9A-40D8-99B6-B2473FC831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36424</Words>
  <Characters>207622</Characters>
  <Application>Microsoft Office Word</Application>
  <DocSecurity>0</DocSecurity>
  <Lines>1730</Lines>
  <Paragraphs>487</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MASTER</vt:lpstr>
      <vt:lpstr>        For relatively simpler consulting services,  the SPD- FA- Consulting Services (S</vt:lpstr>
      <vt:lpstr/>
      <vt:lpstr/>
      <vt:lpstr/>
      <vt:lpstr/>
      <vt:lpstr/>
      <vt:lpstr>PART I</vt:lpstr>
      <vt:lpstr/>
      <vt:lpstr/>
      <vt:lpstr/>
      <vt:lpstr/>
      <vt:lpstr>Section 1. Request for Proposal Letter </vt:lpstr>
      <vt:lpstr/>
      <vt:lpstr>Section 2. Instructions to Consultants and Data Sheet</vt:lpstr>
      <vt:lpstr>A.  General Provisions</vt:lpstr>
      <vt:lpstr>    </vt:lpstr>
      <vt:lpstr>E.  Data Sheet</vt:lpstr>
      <vt:lpstr>Section 3.  Technical Proposal – Standard Forms</vt:lpstr>
      <vt:lpstr>    </vt:lpstr>
    </vt:vector>
  </TitlesOfParts>
  <Company>World Bank Group</Company>
  <LinksUpToDate>false</LinksUpToDate>
  <CharactersWithSpaces>243559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creator>wb102197</dc:creator>
  <dc:description>12/09/2011 - Correction of typo in Form FIN-1 para 2 changes 25.2 to 25.1 (Vannari)
2/23/2011 - Delete the word "Harmonized" from both the Standard Contract Forms cover page. (2) added the word "and" between remuneration &amp; reimbursable to Time Based 45.1(b) last sentence. (Vannari)
2/7/2013 - replaced both Form of Advance Payment Guarantee Forms to include URDG 758(Vannari)
8/8/2013 - corrected reference in 32.1 (a) through (e)  &amp; (f) to read GCC 32.1 (SCC - Lump Sum)(Vannari)
8/9/2013 - added item (b) to Appendix D - Form of Advance Payments Guarantee (Lump Sum &amp; Time Based) &amp; Removed "and unless stated otherwise in the Data Sheet" from 3.2.1 (Vannari)</dc:description>
  <cp:lastModifiedBy>Tesfaalem G. Iyesus</cp:lastModifiedBy>
  <cp:revision>2</cp:revision>
  <cp:lastPrinted>2019-12-11T20:32:00Z</cp:lastPrinted>
  <dcterms:created xsi:type="dcterms:W3CDTF">2021-09-30T18:04:00Z</dcterms:created>
  <dcterms:modified xsi:type="dcterms:W3CDTF">2021-09-30T18:04:00Z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