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DD830" w14:textId="3092F033" w:rsidR="00632315" w:rsidRPr="0076310B" w:rsidRDefault="00632315" w:rsidP="00632315">
      <w:pPr>
        <w:shd w:val="clear" w:color="auto" w:fill="002060"/>
        <w:ind w:left="-630" w:right="-450"/>
        <w:jc w:val="center"/>
        <w:rPr>
          <w:b/>
          <w:color w:val="FFFFFF" w:themeColor="background1"/>
          <w:spacing w:val="80"/>
          <w:sz w:val="52"/>
          <w:szCs w:val="52"/>
          <w:lang w:val="es-ES"/>
        </w:rPr>
      </w:pPr>
      <w:r w:rsidRPr="0076310B">
        <w:rPr>
          <w:b/>
          <w:color w:val="FFFFFF" w:themeColor="background1"/>
          <w:spacing w:val="80"/>
          <w:sz w:val="52"/>
          <w:szCs w:val="52"/>
          <w:lang w:val="es-ES"/>
        </w:rPr>
        <w:t xml:space="preserve"> DOCUMENTO ESTÁNDAR </w:t>
      </w:r>
      <w:r w:rsidRPr="0076310B">
        <w:rPr>
          <w:b/>
          <w:color w:val="FFFFFF" w:themeColor="background1"/>
          <w:spacing w:val="80"/>
          <w:sz w:val="52"/>
          <w:szCs w:val="52"/>
          <w:lang w:val="es-ES"/>
        </w:rPr>
        <w:br/>
        <w:t>DE ADQUISICIONES</w:t>
      </w:r>
    </w:p>
    <w:p w14:paraId="058A7ACA" w14:textId="57209687" w:rsidR="00351B68" w:rsidRPr="0076310B" w:rsidRDefault="00351B68" w:rsidP="00351B68">
      <w:pPr>
        <w:jc w:val="center"/>
        <w:rPr>
          <w:spacing w:val="80"/>
          <w:sz w:val="40"/>
          <w:szCs w:val="32"/>
          <w:lang w:val="es-ES"/>
        </w:rPr>
      </w:pPr>
    </w:p>
    <w:p w14:paraId="2C953BA6" w14:textId="77777777" w:rsidR="00351B68" w:rsidRPr="0076310B" w:rsidRDefault="00351B68" w:rsidP="00351B68">
      <w:pPr>
        <w:rPr>
          <w:spacing w:val="60"/>
          <w:sz w:val="32"/>
          <w:szCs w:val="32"/>
          <w:lang w:val="es-ES"/>
        </w:rPr>
      </w:pPr>
    </w:p>
    <w:p w14:paraId="741E25D8" w14:textId="77777777" w:rsidR="00351B68" w:rsidRPr="0076310B" w:rsidRDefault="00351B68" w:rsidP="00351B68">
      <w:pPr>
        <w:jc w:val="center"/>
        <w:rPr>
          <w:lang w:val="es-ES"/>
        </w:rPr>
      </w:pPr>
    </w:p>
    <w:p w14:paraId="3D63F8E3" w14:textId="77777777" w:rsidR="00351B68" w:rsidRPr="0076310B" w:rsidRDefault="00351B68" w:rsidP="00351B68">
      <w:pPr>
        <w:jc w:val="center"/>
        <w:rPr>
          <w:lang w:val="es-ES"/>
        </w:rPr>
      </w:pPr>
    </w:p>
    <w:p w14:paraId="3F4FE825" w14:textId="42A520EA" w:rsidR="003E0631" w:rsidRPr="0076310B" w:rsidRDefault="003F004F" w:rsidP="00351B68">
      <w:pPr>
        <w:jc w:val="center"/>
        <w:rPr>
          <w:b/>
          <w:bCs/>
          <w:sz w:val="84"/>
          <w:lang w:val="es-ES"/>
        </w:rPr>
      </w:pPr>
      <w:r w:rsidRPr="0076310B">
        <w:rPr>
          <w:b/>
          <w:bCs/>
          <w:sz w:val="84"/>
          <w:lang w:val="es-ES"/>
        </w:rPr>
        <w:t xml:space="preserve">Solicitud de </w:t>
      </w:r>
      <w:r w:rsidR="004E1EA1" w:rsidRPr="0076310B">
        <w:rPr>
          <w:b/>
          <w:bCs/>
          <w:sz w:val="84"/>
          <w:lang w:val="es-ES"/>
        </w:rPr>
        <w:t>Propuestas</w:t>
      </w:r>
    </w:p>
    <w:p w14:paraId="77899873" w14:textId="77777777" w:rsidR="00351B68" w:rsidRPr="0076310B" w:rsidRDefault="00351B68" w:rsidP="00351B68">
      <w:pPr>
        <w:jc w:val="center"/>
        <w:rPr>
          <w:b/>
          <w:bCs/>
          <w:sz w:val="84"/>
          <w:lang w:val="es-ES"/>
        </w:rPr>
      </w:pPr>
      <w:r w:rsidRPr="0076310B">
        <w:rPr>
          <w:b/>
          <w:bCs/>
          <w:sz w:val="84"/>
          <w:lang w:val="es-ES"/>
        </w:rPr>
        <w:t>Bienes</w:t>
      </w:r>
    </w:p>
    <w:p w14:paraId="74AA58C7" w14:textId="5C8FB84E" w:rsidR="003E0631" w:rsidRPr="0076310B" w:rsidRDefault="003E0631" w:rsidP="00351B68">
      <w:pPr>
        <w:jc w:val="center"/>
        <w:rPr>
          <w:b/>
          <w:bCs/>
          <w:sz w:val="36"/>
          <w:szCs w:val="36"/>
          <w:lang w:val="es-ES"/>
        </w:rPr>
      </w:pPr>
      <w:r w:rsidRPr="0076310B">
        <w:rPr>
          <w:b/>
          <w:bCs/>
          <w:sz w:val="36"/>
          <w:szCs w:val="36"/>
          <w:lang w:val="es-ES"/>
        </w:rPr>
        <w:t xml:space="preserve">(Proceso </w:t>
      </w:r>
      <w:r w:rsidR="00CE31E9" w:rsidRPr="0076310B">
        <w:rPr>
          <w:b/>
          <w:bCs/>
          <w:sz w:val="36"/>
          <w:szCs w:val="36"/>
          <w:lang w:val="es-ES"/>
        </w:rPr>
        <w:t xml:space="preserve">de Licitación </w:t>
      </w:r>
      <w:r w:rsidRPr="0076310B">
        <w:rPr>
          <w:b/>
          <w:bCs/>
          <w:sz w:val="36"/>
          <w:szCs w:val="36"/>
          <w:lang w:val="es-ES"/>
        </w:rPr>
        <w:t xml:space="preserve">de </w:t>
      </w:r>
      <w:r w:rsidR="00783CC8" w:rsidRPr="0076310B">
        <w:rPr>
          <w:b/>
          <w:bCs/>
          <w:sz w:val="36"/>
          <w:szCs w:val="36"/>
          <w:lang w:val="es-ES"/>
        </w:rPr>
        <w:t xml:space="preserve">dos </w:t>
      </w:r>
      <w:r w:rsidRPr="0076310B">
        <w:rPr>
          <w:b/>
          <w:bCs/>
          <w:sz w:val="36"/>
          <w:szCs w:val="36"/>
          <w:lang w:val="es-ES"/>
        </w:rPr>
        <w:t>sobre</w:t>
      </w:r>
      <w:r w:rsidR="00783CC8" w:rsidRPr="0076310B">
        <w:rPr>
          <w:b/>
          <w:bCs/>
          <w:sz w:val="36"/>
          <w:szCs w:val="36"/>
          <w:lang w:val="es-ES"/>
        </w:rPr>
        <w:t>s</w:t>
      </w:r>
      <w:r w:rsidRPr="0076310B">
        <w:rPr>
          <w:b/>
          <w:bCs/>
          <w:sz w:val="36"/>
          <w:szCs w:val="36"/>
          <w:lang w:val="es-ES"/>
        </w:rPr>
        <w:t>)</w:t>
      </w:r>
    </w:p>
    <w:p w14:paraId="461CC4CD" w14:textId="77777777" w:rsidR="00A2590F" w:rsidRPr="0076310B" w:rsidRDefault="00A2590F" w:rsidP="00351B68">
      <w:pPr>
        <w:jc w:val="center"/>
        <w:rPr>
          <w:b/>
          <w:bCs/>
          <w:sz w:val="36"/>
          <w:szCs w:val="36"/>
          <w:lang w:val="es-ES"/>
        </w:rPr>
      </w:pPr>
    </w:p>
    <w:p w14:paraId="76CBBDC4" w14:textId="77777777" w:rsidR="00351B68" w:rsidRPr="0076310B" w:rsidRDefault="00351B68" w:rsidP="00351B68">
      <w:pPr>
        <w:jc w:val="center"/>
        <w:rPr>
          <w:sz w:val="72"/>
          <w:lang w:val="es-ES"/>
        </w:rPr>
      </w:pPr>
    </w:p>
    <w:p w14:paraId="013C0291" w14:textId="77777777" w:rsidR="00351B68" w:rsidRPr="0076310B" w:rsidRDefault="00351B68" w:rsidP="00351B68">
      <w:pPr>
        <w:jc w:val="center"/>
        <w:rPr>
          <w:sz w:val="72"/>
          <w:lang w:val="es-ES"/>
        </w:rPr>
      </w:pPr>
    </w:p>
    <w:p w14:paraId="763B199D" w14:textId="77777777" w:rsidR="00351B68" w:rsidRPr="0076310B" w:rsidRDefault="00351B68" w:rsidP="00351B68">
      <w:pPr>
        <w:jc w:val="center"/>
        <w:rPr>
          <w:lang w:val="es-ES"/>
        </w:rPr>
      </w:pPr>
    </w:p>
    <w:p w14:paraId="54528AEE" w14:textId="77777777" w:rsidR="00351B68" w:rsidRPr="0076310B" w:rsidRDefault="00351B68" w:rsidP="00351B68">
      <w:pPr>
        <w:jc w:val="center"/>
        <w:rPr>
          <w:lang w:val="es-ES"/>
        </w:rPr>
      </w:pPr>
    </w:p>
    <w:p w14:paraId="7DA8AB3E" w14:textId="77777777" w:rsidR="00A2590F" w:rsidRPr="0076310B" w:rsidRDefault="00A2590F" w:rsidP="00351B68">
      <w:pPr>
        <w:jc w:val="center"/>
        <w:rPr>
          <w:lang w:val="es-ES"/>
        </w:rPr>
      </w:pPr>
    </w:p>
    <w:p w14:paraId="4ABE611C" w14:textId="77777777" w:rsidR="00A2590F" w:rsidRPr="0076310B" w:rsidRDefault="00A2590F" w:rsidP="00351B68">
      <w:pPr>
        <w:jc w:val="center"/>
        <w:rPr>
          <w:lang w:val="es-ES"/>
        </w:rPr>
      </w:pPr>
    </w:p>
    <w:p w14:paraId="04A0451E" w14:textId="77777777" w:rsidR="00351B68" w:rsidRPr="0076310B" w:rsidRDefault="00351B68" w:rsidP="00351B68">
      <w:pPr>
        <w:jc w:val="center"/>
        <w:rPr>
          <w:lang w:val="es-ES"/>
        </w:rPr>
      </w:pPr>
    </w:p>
    <w:p w14:paraId="162CC90B" w14:textId="77777777" w:rsidR="007F24D6" w:rsidRPr="0076310B" w:rsidRDefault="007F24D6" w:rsidP="00351B68">
      <w:pPr>
        <w:jc w:val="center"/>
        <w:rPr>
          <w:lang w:val="es-ES"/>
        </w:rPr>
      </w:pPr>
    </w:p>
    <w:p w14:paraId="4F296331" w14:textId="77777777" w:rsidR="007F24D6" w:rsidRPr="0076310B" w:rsidRDefault="007F24D6" w:rsidP="00351B68">
      <w:pPr>
        <w:jc w:val="center"/>
        <w:rPr>
          <w:lang w:val="es-ES"/>
        </w:rPr>
      </w:pPr>
    </w:p>
    <w:p w14:paraId="01CF317C" w14:textId="77777777" w:rsidR="007F24D6" w:rsidRPr="0076310B" w:rsidRDefault="007F24D6" w:rsidP="00351B68">
      <w:pPr>
        <w:jc w:val="center"/>
        <w:rPr>
          <w:lang w:val="es-ES"/>
        </w:rPr>
      </w:pPr>
    </w:p>
    <w:p w14:paraId="04AA1DFE" w14:textId="77777777" w:rsidR="007F24D6" w:rsidRPr="0076310B" w:rsidRDefault="007F24D6" w:rsidP="00351B68">
      <w:pPr>
        <w:jc w:val="center"/>
        <w:rPr>
          <w:lang w:val="es-ES"/>
        </w:rPr>
      </w:pPr>
    </w:p>
    <w:p w14:paraId="0D4D58BE" w14:textId="77777777" w:rsidR="007F24D6" w:rsidRPr="0076310B" w:rsidRDefault="007F24D6" w:rsidP="00351B68">
      <w:pPr>
        <w:jc w:val="center"/>
        <w:rPr>
          <w:lang w:val="es-ES"/>
        </w:rPr>
      </w:pPr>
    </w:p>
    <w:p w14:paraId="6B5235B9" w14:textId="77777777" w:rsidR="007F24D6" w:rsidRPr="0076310B" w:rsidRDefault="007F24D6" w:rsidP="00351B68">
      <w:pPr>
        <w:jc w:val="center"/>
        <w:rPr>
          <w:lang w:val="es-ES"/>
        </w:rPr>
      </w:pPr>
    </w:p>
    <w:p w14:paraId="4BE3DA71" w14:textId="77777777" w:rsidR="007F24D6" w:rsidRPr="0076310B" w:rsidRDefault="007F24D6" w:rsidP="00351B68">
      <w:pPr>
        <w:jc w:val="center"/>
        <w:rPr>
          <w:lang w:val="es-ES"/>
        </w:rPr>
      </w:pPr>
    </w:p>
    <w:p w14:paraId="7F400B12" w14:textId="77777777" w:rsidR="007F24D6" w:rsidRPr="0076310B" w:rsidRDefault="007F24D6" w:rsidP="00351B68">
      <w:pPr>
        <w:jc w:val="center"/>
        <w:rPr>
          <w:lang w:val="es-ES"/>
        </w:rPr>
      </w:pPr>
    </w:p>
    <w:p w14:paraId="56F5B291" w14:textId="426AB288" w:rsidR="007F24D6" w:rsidRPr="0076310B" w:rsidRDefault="007F24D6" w:rsidP="00351B68">
      <w:pPr>
        <w:jc w:val="center"/>
        <w:rPr>
          <w:lang w:val="es-ES"/>
        </w:rPr>
      </w:pPr>
    </w:p>
    <w:p w14:paraId="124FEBB1" w14:textId="1F11A870" w:rsidR="0016144E" w:rsidRPr="0076310B" w:rsidRDefault="0016144E" w:rsidP="00351B68">
      <w:pPr>
        <w:jc w:val="center"/>
        <w:rPr>
          <w:lang w:val="es-ES"/>
        </w:rPr>
      </w:pPr>
    </w:p>
    <w:p w14:paraId="223329DE" w14:textId="1FD9EE49" w:rsidR="0016144E" w:rsidRPr="0076310B" w:rsidRDefault="0016144E" w:rsidP="00351B68">
      <w:pPr>
        <w:jc w:val="center"/>
        <w:rPr>
          <w:lang w:val="es-ES"/>
        </w:rPr>
      </w:pPr>
    </w:p>
    <w:p w14:paraId="2AD0366D" w14:textId="77777777" w:rsidR="007F24D6" w:rsidRPr="0076310B" w:rsidRDefault="007F24D6" w:rsidP="00351B68">
      <w:pPr>
        <w:jc w:val="center"/>
        <w:rPr>
          <w:lang w:val="es-ES"/>
        </w:rPr>
      </w:pPr>
    </w:p>
    <w:p w14:paraId="4FA3CCB0" w14:textId="10BCCE7B" w:rsidR="007F24D6" w:rsidRPr="0076310B" w:rsidRDefault="0016144E" w:rsidP="0016144E">
      <w:pPr>
        <w:spacing w:after="120"/>
        <w:jc w:val="center"/>
        <w:rPr>
          <w:lang w:val="es-ES"/>
        </w:rPr>
      </w:pPr>
      <w:r w:rsidRPr="0076310B">
        <w:rPr>
          <w:noProof/>
          <w:spacing w:val="-5"/>
          <w:sz w:val="16"/>
          <w:szCs w:val="16"/>
          <w:lang w:val="es-ES"/>
        </w:rPr>
        <mc:AlternateContent>
          <mc:Choice Requires="wps">
            <w:drawing>
              <wp:anchor distT="0" distB="0" distL="114300" distR="114300" simplePos="0" relativeHeight="251657216" behindDoc="0" locked="0" layoutInCell="1" allowOverlap="1" wp14:anchorId="2B248297" wp14:editId="56075B8B">
                <wp:simplePos x="0" y="0"/>
                <wp:positionH relativeFrom="column">
                  <wp:posOffset>3410585</wp:posOffset>
                </wp:positionH>
                <wp:positionV relativeFrom="paragraph">
                  <wp:posOffset>162560</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9FF7F" w14:textId="6365CB44" w:rsidR="00741C64" w:rsidRPr="00FF0DEE" w:rsidRDefault="00741C64" w:rsidP="007F24D6">
                            <w:pPr>
                              <w:jc w:val="right"/>
                              <w:rPr>
                                <w:b/>
                                <w:color w:val="000000" w:themeColor="text1"/>
                                <w:sz w:val="26"/>
                                <w:lang w:val="es-ES"/>
                              </w:rPr>
                            </w:pPr>
                            <w:r>
                              <w:rPr>
                                <w:b/>
                                <w:color w:val="000000" w:themeColor="text1"/>
                                <w:sz w:val="26"/>
                                <w:szCs w:val="28"/>
                                <w:lang w:val="es-ES"/>
                              </w:rPr>
                              <w:t>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48297" id="Rectangle 3" o:spid="_x0000_s1026" style="position:absolute;left:0;text-align:left;margin-left:268.55pt;margin-top:12.8pt;width:16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" filled="f" stroked="f" strokeweight="2pt">
                <v:textbox>
                  <w:txbxContent>
                    <w:p w14:paraId="3829FF7F" w14:textId="6365CB44" w:rsidR="00741C64" w:rsidRPr="00FF0DEE" w:rsidRDefault="00741C64" w:rsidP="007F24D6">
                      <w:pPr>
                        <w:jc w:val="right"/>
                        <w:rPr>
                          <w:b/>
                          <w:color w:val="000000" w:themeColor="text1"/>
                          <w:sz w:val="26"/>
                          <w:lang w:val="es-ES"/>
                        </w:rPr>
                      </w:pPr>
                      <w:r>
                        <w:rPr>
                          <w:b/>
                          <w:color w:val="000000" w:themeColor="text1"/>
                          <w:sz w:val="26"/>
                          <w:szCs w:val="28"/>
                          <w:lang w:val="es-ES"/>
                        </w:rPr>
                        <w:t>JUNIO 2021</w:t>
                      </w:r>
                    </w:p>
                  </w:txbxContent>
                </v:textbox>
              </v:rect>
            </w:pict>
          </mc:Fallback>
        </mc:AlternateContent>
      </w:r>
    </w:p>
    <w:p w14:paraId="75C45FF5" w14:textId="2B59025F" w:rsidR="00E60808" w:rsidRPr="0076310B" w:rsidRDefault="007F24D6" w:rsidP="007F24D6">
      <w:pPr>
        <w:rPr>
          <w:color w:val="FF0000"/>
          <w:lang w:val="es-ES"/>
        </w:rPr>
        <w:sectPr w:rsidR="00E60808" w:rsidRPr="0076310B" w:rsidSect="00965E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gNumType w:fmt="lowerRoman" w:start="1"/>
          <w:cols w:space="720"/>
          <w:titlePg/>
          <w:docGrid w:linePitch="326"/>
        </w:sectPr>
      </w:pPr>
      <w:r w:rsidRPr="0076310B">
        <w:rPr>
          <w:noProof/>
          <w:spacing w:val="-5"/>
          <w:sz w:val="16"/>
          <w:szCs w:val="16"/>
          <w:lang w:val="es-ES"/>
        </w:rPr>
        <w:drawing>
          <wp:inline distT="0" distB="0" distL="0" distR="0" wp14:anchorId="52F72600" wp14:editId="1F60026B">
            <wp:extent cx="1905000" cy="420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stretch>
                      <a:fillRect/>
                    </a:stretch>
                  </pic:blipFill>
                  <pic:spPr bwMode="auto">
                    <a:xfrm>
                      <a:off x="0" y="0"/>
                      <a:ext cx="1958832" cy="432128"/>
                    </a:xfrm>
                    <a:prstGeom prst="rect">
                      <a:avLst/>
                    </a:prstGeom>
                    <a:noFill/>
                    <a:ln>
                      <a:noFill/>
                    </a:ln>
                  </pic:spPr>
                </pic:pic>
              </a:graphicData>
            </a:graphic>
          </wp:inline>
        </w:drawing>
      </w:r>
    </w:p>
    <w:p w14:paraId="2FA96066" w14:textId="77777777" w:rsidR="00622435" w:rsidRPr="0076310B" w:rsidRDefault="00622435" w:rsidP="00622435">
      <w:pPr>
        <w:rPr>
          <w:lang w:val="es-ES"/>
        </w:rPr>
      </w:pPr>
    </w:p>
    <w:p w14:paraId="09A229A7" w14:textId="77777777" w:rsidR="00A649C1" w:rsidRPr="0076310B" w:rsidRDefault="00A649C1" w:rsidP="00A649C1">
      <w:pPr>
        <w:rPr>
          <w:color w:val="000000"/>
          <w:lang w:val="es-ES"/>
        </w:rPr>
      </w:pPr>
      <w:r w:rsidRPr="0076310B">
        <w:rPr>
          <w:color w:val="000000"/>
          <w:lang w:val="es-ES"/>
        </w:rPr>
        <w:t>Este documento está registrado como propiedad intelectual.</w:t>
      </w:r>
    </w:p>
    <w:p w14:paraId="2D2491A8" w14:textId="77777777" w:rsidR="00A649C1" w:rsidRPr="0076310B" w:rsidRDefault="00A649C1" w:rsidP="00A649C1">
      <w:pPr>
        <w:rPr>
          <w:color w:val="000000"/>
          <w:lang w:val="es-ES"/>
        </w:rPr>
      </w:pPr>
    </w:p>
    <w:p w14:paraId="6EF4B764" w14:textId="4C3D3043" w:rsidR="004F7DFC" w:rsidRPr="0076310B" w:rsidRDefault="00A649C1">
      <w:pPr>
        <w:jc w:val="both"/>
        <w:rPr>
          <w:color w:val="000000"/>
          <w:lang w:val="es-ES"/>
        </w:rPr>
      </w:pPr>
      <w:r w:rsidRPr="0076310B">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62716962" w14:textId="7B6E79E1" w:rsidR="008E4E1F" w:rsidRPr="0076310B" w:rsidRDefault="008E4E1F">
      <w:pPr>
        <w:jc w:val="both"/>
        <w:rPr>
          <w:color w:val="000000"/>
          <w:lang w:val="es-ES"/>
        </w:rPr>
      </w:pPr>
    </w:p>
    <w:p w14:paraId="58469FAD" w14:textId="77777777" w:rsidR="008E4E1F" w:rsidRPr="0076310B" w:rsidRDefault="008E4E1F">
      <w:pPr>
        <w:rPr>
          <w:color w:val="000000"/>
          <w:lang w:val="es-ES"/>
        </w:rPr>
      </w:pPr>
      <w:r w:rsidRPr="0076310B">
        <w:rPr>
          <w:color w:val="000000"/>
          <w:lang w:val="es-ES"/>
        </w:rPr>
        <w:br w:type="page"/>
      </w:r>
    </w:p>
    <w:p w14:paraId="734BAD4B" w14:textId="77777777" w:rsidR="008E4E1F" w:rsidRPr="0076310B" w:rsidRDefault="008E4E1F" w:rsidP="008E4E1F">
      <w:pPr>
        <w:spacing w:after="480"/>
        <w:rPr>
          <w:b/>
          <w:sz w:val="32"/>
          <w:szCs w:val="32"/>
          <w:lang w:val="es-ES"/>
        </w:rPr>
      </w:pPr>
      <w:r w:rsidRPr="0076310B">
        <w:rPr>
          <w:b/>
          <w:sz w:val="32"/>
          <w:szCs w:val="32"/>
          <w:lang w:val="es-ES"/>
        </w:rPr>
        <w:t>Revisiones</w:t>
      </w:r>
    </w:p>
    <w:p w14:paraId="39441806" w14:textId="77777777" w:rsidR="008E4E1F" w:rsidRPr="0076310B" w:rsidRDefault="008E4E1F" w:rsidP="008E4E1F">
      <w:pPr>
        <w:spacing w:after="200"/>
        <w:rPr>
          <w:b/>
          <w:bCs/>
          <w:color w:val="000000"/>
          <w:lang w:val="es-ES"/>
        </w:rPr>
      </w:pPr>
      <w:r w:rsidRPr="0076310B">
        <w:rPr>
          <w:b/>
          <w:bCs/>
          <w:color w:val="000000"/>
          <w:lang w:val="es-ES"/>
        </w:rPr>
        <w:t>Junio de 2021</w:t>
      </w:r>
    </w:p>
    <w:p w14:paraId="045A68BD" w14:textId="77777777" w:rsidR="008E4E1F" w:rsidRPr="0076310B" w:rsidRDefault="008E4E1F" w:rsidP="008E4E1F">
      <w:pPr>
        <w:spacing w:after="200"/>
        <w:jc w:val="both"/>
        <w:rPr>
          <w:color w:val="000000"/>
          <w:lang w:val="es-ES"/>
        </w:rPr>
      </w:pPr>
      <w:r w:rsidRPr="0076310B">
        <w:rPr>
          <w:color w:val="000000"/>
          <w:lang w:val="es-ES"/>
        </w:rPr>
        <w:t>Esta versión incluye disposiciones para asegurar que una empresa descalificada por el Banco como consecuencia del incumplimiento de las obligaciones EAS/ASx no se le adjudique un contrato.  Los requisitos de calificación han sido mejorados. Se efectuaron otros cambios de redacción.</w:t>
      </w:r>
    </w:p>
    <w:p w14:paraId="681EAA0C" w14:textId="77777777" w:rsidR="008E4E1F" w:rsidRPr="0076310B" w:rsidRDefault="008E4E1F">
      <w:pPr>
        <w:jc w:val="both"/>
        <w:rPr>
          <w:lang w:val="es-ES"/>
        </w:rPr>
      </w:pPr>
    </w:p>
    <w:p w14:paraId="0BBD6C8C" w14:textId="069498D3" w:rsidR="009163A7" w:rsidRPr="0076310B" w:rsidRDefault="00E60808" w:rsidP="00FF0DEE">
      <w:pPr>
        <w:spacing w:after="480"/>
        <w:rPr>
          <w:b/>
          <w:bCs/>
          <w:sz w:val="48"/>
          <w:lang w:val="es-ES"/>
        </w:rPr>
        <w:sectPr w:rsidR="009163A7" w:rsidRPr="0076310B" w:rsidSect="00786D56">
          <w:footerReference w:type="default" r:id="rId15"/>
          <w:headerReference w:type="first" r:id="rId16"/>
          <w:pgSz w:w="12240" w:h="15840"/>
          <w:pgMar w:top="1440" w:right="1440" w:bottom="1440" w:left="1797" w:header="720" w:footer="720" w:gutter="0"/>
          <w:pgNumType w:fmt="lowerRoman" w:start="1"/>
          <w:cols w:space="720"/>
          <w:docGrid w:linePitch="360"/>
        </w:sectPr>
      </w:pPr>
      <w:r w:rsidRPr="0076310B">
        <w:rPr>
          <w:lang w:val="es-ES"/>
        </w:rPr>
        <w:br w:type="page"/>
      </w:r>
    </w:p>
    <w:p w14:paraId="39E4D94F" w14:textId="1B96ED40" w:rsidR="00351B68" w:rsidRPr="0076310B" w:rsidRDefault="00351B68" w:rsidP="00BD5CCC">
      <w:pPr>
        <w:spacing w:after="480"/>
        <w:jc w:val="center"/>
        <w:rPr>
          <w:b/>
          <w:bCs/>
          <w:sz w:val="32"/>
          <w:lang w:val="es-ES"/>
        </w:rPr>
      </w:pPr>
      <w:r w:rsidRPr="0076310B">
        <w:rPr>
          <w:b/>
          <w:bCs/>
          <w:sz w:val="48"/>
          <w:lang w:val="es-ES"/>
        </w:rPr>
        <w:t>Prefacio</w:t>
      </w:r>
    </w:p>
    <w:p w14:paraId="0C2A1ECA" w14:textId="7F9B423B" w:rsidR="004E1EA1" w:rsidRPr="0076310B" w:rsidRDefault="00FF1AE1" w:rsidP="004E1EA1">
      <w:pPr>
        <w:pStyle w:val="Default"/>
        <w:spacing w:after="240"/>
        <w:jc w:val="both"/>
        <w:rPr>
          <w:lang w:val="es-ES"/>
        </w:rPr>
      </w:pPr>
      <w:r w:rsidRPr="0076310B">
        <w:rPr>
          <w:lang w:val="es-ES"/>
        </w:rPr>
        <w:t xml:space="preserve">Este </w:t>
      </w:r>
      <w:r w:rsidR="001B1EB7" w:rsidRPr="0076310B">
        <w:rPr>
          <w:lang w:val="es-ES"/>
        </w:rPr>
        <w:t>Documento Estándar de Adquisiciones</w:t>
      </w:r>
      <w:r w:rsidRPr="0076310B">
        <w:rPr>
          <w:lang w:val="es-ES"/>
        </w:rPr>
        <w:t xml:space="preserve"> (DEA) de Bienes ha sido preparado para su uso en contratos financiados por el Banco Internacional de Reconstrucción y Fomento (BIRF) y por la Asociación Internacional de Fomento (AIF</w:t>
      </w:r>
      <w:r w:rsidR="00AC3E06" w:rsidRPr="0076310B">
        <w:rPr>
          <w:lang w:val="es-ES"/>
        </w:rPr>
        <w:t>)</w:t>
      </w:r>
      <w:r w:rsidR="00C60C9D" w:rsidRPr="0076310B">
        <w:rPr>
          <w:rStyle w:val="FootnoteReference"/>
          <w:lang w:val="es-ES"/>
        </w:rPr>
        <w:footnoteReference w:id="2"/>
      </w:r>
      <w:r w:rsidRPr="0076310B">
        <w:rPr>
          <w:lang w:val="es-ES"/>
        </w:rPr>
        <w:t xml:space="preserve">. </w:t>
      </w:r>
      <w:r w:rsidR="004E1EA1" w:rsidRPr="0076310B">
        <w:rPr>
          <w:lang w:val="es-ES"/>
        </w:rPr>
        <w:t>Este DEA refleja las Regulaciones de Adquisiciones para Prestatarios de IPF del Banco Mundial, julio de 2016, y sus modificaciones.</w:t>
      </w:r>
    </w:p>
    <w:p w14:paraId="64E22C49" w14:textId="0BD759A2" w:rsidR="004E1EA1" w:rsidRPr="0076310B" w:rsidRDefault="004E1EA1" w:rsidP="004E1EA1">
      <w:pPr>
        <w:pStyle w:val="Default"/>
        <w:spacing w:after="240"/>
        <w:jc w:val="both"/>
        <w:rPr>
          <w:lang w:val="es-ES"/>
        </w:rPr>
      </w:pPr>
      <w:r w:rsidRPr="0076310B">
        <w:rPr>
          <w:lang w:val="es-ES"/>
        </w:rPr>
        <w:t>Esta SPD se utilizará para la adquisición de bienes a través de adquisiciones competitivas internacionales utilizando un método de Solicitud de Propuestas (SDP), proceso de dos (2) sobres.</w:t>
      </w:r>
    </w:p>
    <w:p w14:paraId="3F984404" w14:textId="34B2436B" w:rsidR="004E1EA1" w:rsidRPr="0076310B" w:rsidRDefault="004E1EA1" w:rsidP="00BD5CCC">
      <w:pPr>
        <w:pStyle w:val="Default"/>
        <w:spacing w:after="240"/>
        <w:jc w:val="both"/>
        <w:rPr>
          <w:lang w:val="es-ES"/>
        </w:rPr>
      </w:pPr>
      <w:r w:rsidRPr="0076310B">
        <w:rPr>
          <w:lang w:val="es-ES"/>
        </w:rPr>
        <w:t>Este SPD puede ser particularmente útil para adquirir Bienes especializados, como equipos de diagnóstico por imágenes médicas (MDI), donde se considera que la aplicación de criterios por puntaje y especificaciones de desempeño optimiza la relación calidad-precio y mejora la calidad.</w:t>
      </w:r>
    </w:p>
    <w:p w14:paraId="41761248" w14:textId="77777777" w:rsidR="00351B68" w:rsidRPr="0076310B" w:rsidRDefault="00677D4F" w:rsidP="00BD5CCC">
      <w:pPr>
        <w:pStyle w:val="Outline"/>
        <w:spacing w:before="0" w:after="240"/>
        <w:jc w:val="both"/>
        <w:rPr>
          <w:kern w:val="0"/>
          <w:szCs w:val="24"/>
          <w:lang w:val="es-ES"/>
        </w:rPr>
      </w:pPr>
      <w:r w:rsidRPr="0076310B">
        <w:rPr>
          <w:kern w:val="0"/>
          <w:szCs w:val="24"/>
          <w:lang w:val="es-ES"/>
        </w:rPr>
        <w:t xml:space="preserve">Para obtener información adicional sobre adquisiciones en </w:t>
      </w:r>
      <w:r w:rsidR="00604F69" w:rsidRPr="0076310B">
        <w:rPr>
          <w:kern w:val="0"/>
          <w:szCs w:val="24"/>
          <w:lang w:val="es-ES"/>
        </w:rPr>
        <w:t xml:space="preserve">el marco de </w:t>
      </w:r>
      <w:r w:rsidRPr="0076310B">
        <w:rPr>
          <w:kern w:val="0"/>
          <w:szCs w:val="24"/>
          <w:lang w:val="es-ES"/>
        </w:rPr>
        <w:t xml:space="preserve">proyectos financiados por el Banco Mundial </w:t>
      </w:r>
      <w:r w:rsidR="00604F69" w:rsidRPr="0076310B">
        <w:rPr>
          <w:kern w:val="0"/>
          <w:szCs w:val="24"/>
          <w:lang w:val="es-ES"/>
        </w:rPr>
        <w:t>o para realizar consultas sobre el uso de este DEA, pónganse en contacto con</w:t>
      </w:r>
      <w:r w:rsidRPr="0076310B">
        <w:rPr>
          <w:kern w:val="0"/>
          <w:szCs w:val="24"/>
          <w:lang w:val="es-ES"/>
        </w:rPr>
        <w:t>:</w:t>
      </w:r>
    </w:p>
    <w:p w14:paraId="760D2961" w14:textId="77777777" w:rsidR="000C4729" w:rsidRPr="0076310B" w:rsidRDefault="000C4729" w:rsidP="000C4729">
      <w:pPr>
        <w:jc w:val="center"/>
        <w:rPr>
          <w:lang w:val="es-ES"/>
        </w:rPr>
      </w:pPr>
      <w:r w:rsidRPr="0076310B">
        <w:rPr>
          <w:lang w:val="es-ES"/>
        </w:rPr>
        <w:t>Oficial Principal de Adquisiciones</w:t>
      </w:r>
    </w:p>
    <w:p w14:paraId="7EC4D7F5" w14:textId="77777777" w:rsidR="000C4729" w:rsidRPr="0076310B" w:rsidRDefault="000C4729" w:rsidP="000C4729">
      <w:pPr>
        <w:jc w:val="center"/>
        <w:rPr>
          <w:lang w:val="es-ES"/>
        </w:rPr>
      </w:pPr>
      <w:r w:rsidRPr="0076310B">
        <w:rPr>
          <w:lang w:val="es-ES"/>
        </w:rPr>
        <w:t>1818 H Street NW</w:t>
      </w:r>
    </w:p>
    <w:p w14:paraId="609DDB6C" w14:textId="77777777" w:rsidR="000C4729" w:rsidRPr="00786D56" w:rsidRDefault="000C4729" w:rsidP="000C4729">
      <w:pPr>
        <w:jc w:val="center"/>
        <w:rPr>
          <w:lang w:val="en-US"/>
        </w:rPr>
      </w:pPr>
      <w:r w:rsidRPr="00786D56">
        <w:rPr>
          <w:lang w:val="en-US"/>
        </w:rPr>
        <w:t>Washington, DC 20433, EE. UU.</w:t>
      </w:r>
    </w:p>
    <w:p w14:paraId="105559C9" w14:textId="5C13480C" w:rsidR="001340C0" w:rsidRPr="00786D56" w:rsidRDefault="00827A60" w:rsidP="00FF2096">
      <w:pPr>
        <w:jc w:val="center"/>
        <w:rPr>
          <w:rStyle w:val="Hyperlink"/>
          <w:lang w:val="en-US"/>
        </w:rPr>
      </w:pPr>
      <w:r w:rsidRPr="00786D56">
        <w:rPr>
          <w:rStyle w:val="Hyperlink"/>
          <w:lang w:val="en-US"/>
        </w:rPr>
        <w:t xml:space="preserve">http://www.worldbank.org </w:t>
      </w:r>
    </w:p>
    <w:p w14:paraId="6ABFE400" w14:textId="5A35EFD4" w:rsidR="00BD5CCC" w:rsidRPr="00786D56" w:rsidRDefault="00BD5CCC" w:rsidP="00BD5CCC">
      <w:pPr>
        <w:rPr>
          <w:rStyle w:val="Hyperlink"/>
          <w:lang w:val="en-US"/>
        </w:rPr>
      </w:pPr>
    </w:p>
    <w:p w14:paraId="623E7899" w14:textId="77777777" w:rsidR="00BD5CCC" w:rsidRPr="00786D56" w:rsidRDefault="00BD5CCC" w:rsidP="00BD5CCC">
      <w:pPr>
        <w:rPr>
          <w:rStyle w:val="Hyperlink"/>
          <w:lang w:val="en-US"/>
        </w:rPr>
        <w:sectPr w:rsidR="00BD5CCC" w:rsidRPr="00786D56" w:rsidSect="0018709D">
          <w:pgSz w:w="12240" w:h="15840" w:code="1"/>
          <w:pgMar w:top="1440" w:right="1440" w:bottom="1440" w:left="1797" w:header="720" w:footer="720" w:gutter="0"/>
          <w:pgNumType w:fmt="lowerRoman"/>
          <w:cols w:space="720"/>
          <w:docGrid w:linePitch="360"/>
        </w:sectPr>
      </w:pPr>
    </w:p>
    <w:p w14:paraId="0FC059C3" w14:textId="77777777" w:rsidR="007605D0" w:rsidRPr="0076310B" w:rsidRDefault="001B1EB7" w:rsidP="00BD5CCC">
      <w:pPr>
        <w:spacing w:after="360"/>
        <w:jc w:val="center"/>
        <w:rPr>
          <w:b/>
          <w:bCs/>
          <w:sz w:val="48"/>
          <w:szCs w:val="48"/>
          <w:lang w:val="es-ES"/>
        </w:rPr>
      </w:pPr>
      <w:r w:rsidRPr="0076310B">
        <w:rPr>
          <w:b/>
          <w:bCs/>
          <w:sz w:val="48"/>
          <w:szCs w:val="48"/>
          <w:lang w:val="es-ES"/>
        </w:rPr>
        <w:t>Documento Estándar de Adquisiciones</w:t>
      </w:r>
    </w:p>
    <w:p w14:paraId="7B55783B" w14:textId="77777777" w:rsidR="00351B68" w:rsidRPr="0076310B" w:rsidRDefault="007605D0" w:rsidP="00BD5CCC">
      <w:pPr>
        <w:spacing w:after="360"/>
        <w:jc w:val="center"/>
        <w:rPr>
          <w:b/>
          <w:bCs/>
          <w:sz w:val="32"/>
          <w:szCs w:val="32"/>
          <w:lang w:val="es-ES"/>
        </w:rPr>
      </w:pPr>
      <w:r w:rsidRPr="0076310B">
        <w:rPr>
          <w:b/>
          <w:bCs/>
          <w:sz w:val="32"/>
          <w:szCs w:val="32"/>
          <w:lang w:val="es-ES"/>
        </w:rPr>
        <w:t>Resumen</w:t>
      </w:r>
    </w:p>
    <w:p w14:paraId="24D772D0" w14:textId="77777777" w:rsidR="007605D0" w:rsidRPr="0076310B" w:rsidRDefault="007605D0" w:rsidP="00BD5CCC">
      <w:pPr>
        <w:spacing w:after="360"/>
        <w:jc w:val="both"/>
        <w:rPr>
          <w:b/>
          <w:bCs/>
          <w:sz w:val="32"/>
          <w:szCs w:val="32"/>
          <w:lang w:val="es-ES"/>
        </w:rPr>
      </w:pPr>
      <w:r w:rsidRPr="0076310B">
        <w:rPr>
          <w:b/>
          <w:bCs/>
          <w:sz w:val="32"/>
          <w:szCs w:val="32"/>
          <w:lang w:val="es-ES"/>
        </w:rPr>
        <w:t>Anuncio Específico de Adquisiciones</w:t>
      </w:r>
    </w:p>
    <w:p w14:paraId="0A08982D" w14:textId="09BC352E" w:rsidR="004F7DFC" w:rsidRPr="0076310B" w:rsidRDefault="00703D7B">
      <w:pPr>
        <w:spacing w:after="120"/>
        <w:jc w:val="both"/>
        <w:rPr>
          <w:b/>
          <w:bCs/>
          <w:lang w:val="es-ES"/>
        </w:rPr>
      </w:pPr>
      <w:r w:rsidRPr="0076310B">
        <w:rPr>
          <w:b/>
          <w:bCs/>
          <w:lang w:val="es-ES"/>
        </w:rPr>
        <w:t xml:space="preserve">Anuncio Específico de Adquisiciones: Solicitud de </w:t>
      </w:r>
      <w:r w:rsidR="00EE3C72" w:rsidRPr="0076310B">
        <w:rPr>
          <w:b/>
          <w:bCs/>
          <w:lang w:val="es-ES"/>
        </w:rPr>
        <w:t xml:space="preserve">Propuestas </w:t>
      </w:r>
    </w:p>
    <w:p w14:paraId="06C2A854" w14:textId="7D24728B" w:rsidR="00703D7B" w:rsidRPr="0076310B" w:rsidRDefault="00D02A94" w:rsidP="00351B68">
      <w:pPr>
        <w:jc w:val="both"/>
        <w:rPr>
          <w:bCs/>
          <w:lang w:val="es-ES"/>
        </w:rPr>
      </w:pPr>
      <w:r w:rsidRPr="0076310B">
        <w:rPr>
          <w:szCs w:val="20"/>
          <w:lang w:val="es-ES"/>
        </w:rPr>
        <w:t>El modelo</w:t>
      </w:r>
      <w:r w:rsidR="00703D7B" w:rsidRPr="0076310B">
        <w:rPr>
          <w:szCs w:val="20"/>
          <w:lang w:val="es-ES"/>
        </w:rPr>
        <w:t xml:space="preserve"> que se adjunta corresponde al</w:t>
      </w:r>
      <w:r w:rsidR="00B936F3" w:rsidRPr="0076310B">
        <w:rPr>
          <w:szCs w:val="20"/>
          <w:lang w:val="es-ES"/>
        </w:rPr>
        <w:t xml:space="preserve"> método de</w:t>
      </w:r>
      <w:r w:rsidR="00703D7B" w:rsidRPr="0076310B">
        <w:rPr>
          <w:szCs w:val="20"/>
          <w:lang w:val="es-ES"/>
        </w:rPr>
        <w:t xml:space="preserve"> Anuncio Específico de Adquisiciones para </w:t>
      </w:r>
      <w:r w:rsidR="0017410A" w:rsidRPr="0076310B">
        <w:rPr>
          <w:szCs w:val="20"/>
          <w:lang w:val="es-ES"/>
        </w:rPr>
        <w:t>Solicitud de Propuestas</w:t>
      </w:r>
      <w:r w:rsidR="004E6CED" w:rsidRPr="0076310B">
        <w:rPr>
          <w:szCs w:val="20"/>
          <w:lang w:val="es-ES"/>
        </w:rPr>
        <w:t xml:space="preserve"> (</w:t>
      </w:r>
      <w:r w:rsidR="0017410A" w:rsidRPr="0076310B">
        <w:rPr>
          <w:szCs w:val="20"/>
          <w:lang w:val="es-ES"/>
        </w:rPr>
        <w:t>SDP</w:t>
      </w:r>
      <w:r w:rsidR="004E6CED" w:rsidRPr="0076310B">
        <w:rPr>
          <w:szCs w:val="20"/>
          <w:lang w:val="es-ES"/>
        </w:rPr>
        <w:t>)</w:t>
      </w:r>
      <w:r w:rsidR="00703D7B" w:rsidRPr="0076310B">
        <w:rPr>
          <w:szCs w:val="20"/>
          <w:lang w:val="es-ES"/>
        </w:rPr>
        <w:t xml:space="preserve"> en</w:t>
      </w:r>
      <w:r w:rsidR="0072048E" w:rsidRPr="0076310B">
        <w:rPr>
          <w:szCs w:val="20"/>
          <w:lang w:val="es-ES"/>
        </w:rPr>
        <w:t xml:space="preserve"> el marco de</w:t>
      </w:r>
      <w:r w:rsidR="00703D7B" w:rsidRPr="0076310B">
        <w:rPr>
          <w:szCs w:val="20"/>
          <w:lang w:val="es-ES"/>
        </w:rPr>
        <w:t xml:space="preserve"> </w:t>
      </w:r>
      <w:r w:rsidR="0072048E" w:rsidRPr="0076310B">
        <w:rPr>
          <w:szCs w:val="20"/>
          <w:lang w:val="es-ES"/>
        </w:rPr>
        <w:t xml:space="preserve">procesos licitatorios </w:t>
      </w:r>
      <w:r w:rsidR="00703D7B" w:rsidRPr="0076310B">
        <w:rPr>
          <w:szCs w:val="20"/>
          <w:lang w:val="es-ES"/>
        </w:rPr>
        <w:t xml:space="preserve">con mecanismo de </w:t>
      </w:r>
      <w:r w:rsidR="00B936F3" w:rsidRPr="0076310B">
        <w:rPr>
          <w:szCs w:val="20"/>
          <w:lang w:val="es-ES"/>
        </w:rPr>
        <w:t xml:space="preserve">dos </w:t>
      </w:r>
      <w:r w:rsidR="00703D7B" w:rsidRPr="0076310B">
        <w:rPr>
          <w:szCs w:val="20"/>
          <w:lang w:val="es-ES"/>
        </w:rPr>
        <w:t>sobre</w:t>
      </w:r>
      <w:r w:rsidR="00DA14C9" w:rsidRPr="0076310B">
        <w:rPr>
          <w:szCs w:val="20"/>
          <w:lang w:val="es-ES"/>
        </w:rPr>
        <w:t>s</w:t>
      </w:r>
      <w:r w:rsidR="00703D7B" w:rsidRPr="0076310B">
        <w:rPr>
          <w:szCs w:val="20"/>
          <w:lang w:val="es-ES"/>
        </w:rPr>
        <w:t>. Est</w:t>
      </w:r>
      <w:r w:rsidRPr="0076310B">
        <w:rPr>
          <w:szCs w:val="20"/>
          <w:lang w:val="es-ES"/>
        </w:rPr>
        <w:t>e</w:t>
      </w:r>
      <w:r w:rsidR="00703D7B" w:rsidRPr="0076310B">
        <w:rPr>
          <w:szCs w:val="20"/>
          <w:lang w:val="es-ES"/>
        </w:rPr>
        <w:t xml:space="preserve"> es </w:t>
      </w:r>
      <w:r w:rsidRPr="0076310B">
        <w:rPr>
          <w:szCs w:val="20"/>
          <w:lang w:val="es-ES"/>
        </w:rPr>
        <w:t>el modelo</w:t>
      </w:r>
      <w:r w:rsidR="00B936F3" w:rsidRPr="0076310B">
        <w:rPr>
          <w:szCs w:val="20"/>
          <w:lang w:val="es-ES"/>
        </w:rPr>
        <w:t xml:space="preserve"> </w:t>
      </w:r>
      <w:r w:rsidR="00703D7B" w:rsidRPr="0076310B">
        <w:rPr>
          <w:szCs w:val="20"/>
          <w:lang w:val="es-ES"/>
        </w:rPr>
        <w:t>que debe utilizar el Prestatario.</w:t>
      </w:r>
    </w:p>
    <w:p w14:paraId="11F964BB" w14:textId="35D07242" w:rsidR="00703D7B" w:rsidRPr="0076310B" w:rsidRDefault="003559D7" w:rsidP="00691EB7">
      <w:pPr>
        <w:pStyle w:val="Outline"/>
        <w:spacing w:before="600" w:after="120"/>
        <w:rPr>
          <w:b/>
          <w:bCs/>
          <w:sz w:val="32"/>
          <w:szCs w:val="32"/>
          <w:lang w:val="es-ES"/>
        </w:rPr>
      </w:pPr>
      <w:r w:rsidRPr="0076310B">
        <w:rPr>
          <w:b/>
          <w:bCs/>
          <w:sz w:val="32"/>
          <w:szCs w:val="32"/>
          <w:lang w:val="es-ES"/>
        </w:rPr>
        <w:t>S</w:t>
      </w:r>
      <w:r w:rsidR="00827A60" w:rsidRPr="0076310B">
        <w:rPr>
          <w:b/>
          <w:bCs/>
          <w:sz w:val="32"/>
          <w:szCs w:val="32"/>
          <w:lang w:val="es-ES"/>
        </w:rPr>
        <w:t xml:space="preserve">olicitud de </w:t>
      </w:r>
      <w:r w:rsidR="00EE3C72" w:rsidRPr="0076310B">
        <w:rPr>
          <w:b/>
          <w:bCs/>
          <w:sz w:val="32"/>
          <w:szCs w:val="32"/>
          <w:lang w:val="es-ES"/>
        </w:rPr>
        <w:t xml:space="preserve">Propuestas </w:t>
      </w:r>
      <w:r w:rsidR="008C6406" w:rsidRPr="0076310B">
        <w:rPr>
          <w:b/>
          <w:bCs/>
          <w:sz w:val="32"/>
          <w:szCs w:val="32"/>
          <w:lang w:val="es-ES"/>
        </w:rPr>
        <w:t xml:space="preserve">para la </w:t>
      </w:r>
      <w:r w:rsidR="00B81680" w:rsidRPr="0076310B">
        <w:rPr>
          <w:b/>
          <w:bCs/>
          <w:sz w:val="32"/>
          <w:szCs w:val="32"/>
          <w:lang w:val="es-ES"/>
        </w:rPr>
        <w:t>A</w:t>
      </w:r>
      <w:r w:rsidR="008C6406" w:rsidRPr="0076310B">
        <w:rPr>
          <w:b/>
          <w:bCs/>
          <w:sz w:val="32"/>
          <w:szCs w:val="32"/>
          <w:lang w:val="es-ES"/>
        </w:rPr>
        <w:t>dquisición de</w:t>
      </w:r>
      <w:r w:rsidR="00827A60" w:rsidRPr="0076310B">
        <w:rPr>
          <w:b/>
          <w:bCs/>
          <w:sz w:val="32"/>
          <w:szCs w:val="32"/>
          <w:lang w:val="es-ES"/>
        </w:rPr>
        <w:t xml:space="preserve"> Bienes (</w:t>
      </w:r>
      <w:r w:rsidR="00CE31E9" w:rsidRPr="0076310B">
        <w:rPr>
          <w:b/>
          <w:bCs/>
          <w:sz w:val="32"/>
          <w:szCs w:val="32"/>
          <w:lang w:val="es-ES"/>
        </w:rPr>
        <w:t xml:space="preserve">Proceso de Licitación </w:t>
      </w:r>
      <w:r w:rsidR="002D4719" w:rsidRPr="0076310B">
        <w:rPr>
          <w:b/>
          <w:bCs/>
          <w:sz w:val="32"/>
          <w:szCs w:val="32"/>
          <w:lang w:val="es-ES"/>
        </w:rPr>
        <w:t>de</w:t>
      </w:r>
      <w:r w:rsidR="00827A60" w:rsidRPr="0076310B">
        <w:rPr>
          <w:b/>
          <w:bCs/>
          <w:sz w:val="32"/>
          <w:szCs w:val="32"/>
          <w:lang w:val="es-ES"/>
        </w:rPr>
        <w:t xml:space="preserve"> </w:t>
      </w:r>
      <w:r w:rsidR="00B936F3" w:rsidRPr="0076310B">
        <w:rPr>
          <w:b/>
          <w:bCs/>
          <w:sz w:val="32"/>
          <w:szCs w:val="32"/>
          <w:lang w:val="es-ES"/>
        </w:rPr>
        <w:t xml:space="preserve">dos </w:t>
      </w:r>
      <w:r w:rsidR="00827A60" w:rsidRPr="0076310B">
        <w:rPr>
          <w:b/>
          <w:bCs/>
          <w:sz w:val="32"/>
          <w:szCs w:val="32"/>
          <w:lang w:val="es-ES"/>
        </w:rPr>
        <w:t>sobre</w:t>
      </w:r>
      <w:r w:rsidR="00B936F3" w:rsidRPr="0076310B">
        <w:rPr>
          <w:b/>
          <w:bCs/>
          <w:sz w:val="32"/>
          <w:szCs w:val="32"/>
          <w:lang w:val="es-ES"/>
        </w:rPr>
        <w:t>s</w:t>
      </w:r>
      <w:r w:rsidR="00827A60" w:rsidRPr="0076310B">
        <w:rPr>
          <w:b/>
          <w:bCs/>
          <w:sz w:val="32"/>
          <w:szCs w:val="32"/>
          <w:lang w:val="es-ES"/>
        </w:rPr>
        <w:t>)</w:t>
      </w:r>
    </w:p>
    <w:p w14:paraId="5EE6E573" w14:textId="77777777" w:rsidR="004F7DFC" w:rsidRPr="0076310B" w:rsidRDefault="00351B68" w:rsidP="00BD5CCC">
      <w:pPr>
        <w:pStyle w:val="Heading5"/>
        <w:spacing w:before="480" w:after="120"/>
        <w:rPr>
          <w:rFonts w:ascii="Times New Roman" w:hAnsi="Times New Roman"/>
          <w:b/>
          <w:color w:val="auto"/>
          <w:sz w:val="28"/>
          <w:szCs w:val="28"/>
          <w:lang w:val="es-ES"/>
        </w:rPr>
      </w:pPr>
      <w:r w:rsidRPr="0076310B">
        <w:rPr>
          <w:rFonts w:ascii="Times New Roman" w:hAnsi="Times New Roman"/>
          <w:b/>
          <w:color w:val="auto"/>
          <w:sz w:val="28"/>
          <w:szCs w:val="28"/>
          <w:lang w:val="es-ES"/>
        </w:rPr>
        <w:t>PARTE 1</w:t>
      </w:r>
      <w:r w:rsidR="005B1A48" w:rsidRPr="0076310B">
        <w:rPr>
          <w:rFonts w:ascii="Times New Roman" w:hAnsi="Times New Roman"/>
          <w:b/>
          <w:color w:val="auto"/>
          <w:sz w:val="28"/>
          <w:szCs w:val="28"/>
          <w:lang w:val="es-ES"/>
        </w:rPr>
        <w:t>.</w:t>
      </w:r>
      <w:r w:rsidRPr="0076310B">
        <w:rPr>
          <w:rFonts w:ascii="Times New Roman" w:hAnsi="Times New Roman"/>
          <w:b/>
          <w:color w:val="auto"/>
          <w:sz w:val="28"/>
          <w:szCs w:val="28"/>
          <w:lang w:val="es-ES"/>
        </w:rPr>
        <w:t xml:space="preserve"> PROCEDIMIENTOS DE LICITACIÓN</w:t>
      </w:r>
    </w:p>
    <w:p w14:paraId="431D5AF7" w14:textId="18BC1BD4" w:rsidR="00351B68" w:rsidRPr="0076310B" w:rsidRDefault="00423CCD" w:rsidP="00BD5CCC">
      <w:pPr>
        <w:spacing w:after="120"/>
        <w:ind w:left="1440" w:hanging="1440"/>
        <w:jc w:val="both"/>
        <w:rPr>
          <w:b/>
          <w:bCs/>
          <w:lang w:val="es-ES"/>
        </w:rPr>
      </w:pPr>
      <w:r w:rsidRPr="0076310B">
        <w:rPr>
          <w:b/>
          <w:bCs/>
          <w:lang w:val="es-ES"/>
        </w:rPr>
        <w:t>Sección I</w:t>
      </w:r>
      <w:r w:rsidR="00AF7285" w:rsidRPr="0076310B">
        <w:rPr>
          <w:b/>
          <w:bCs/>
          <w:lang w:val="es-ES"/>
        </w:rPr>
        <w:t>.</w:t>
      </w:r>
      <w:r w:rsidR="00351B68" w:rsidRPr="0076310B">
        <w:rPr>
          <w:b/>
          <w:bCs/>
          <w:lang w:val="es-ES"/>
        </w:rPr>
        <w:tab/>
      </w:r>
      <w:r w:rsidR="007F12CC" w:rsidRPr="0076310B">
        <w:rPr>
          <w:b/>
          <w:bCs/>
          <w:lang w:val="es-ES"/>
        </w:rPr>
        <w:t xml:space="preserve">Instrucciones </w:t>
      </w:r>
      <w:r w:rsidR="00557DB1" w:rsidRPr="0076310B">
        <w:rPr>
          <w:b/>
          <w:bCs/>
          <w:lang w:val="es-ES"/>
        </w:rPr>
        <w:t xml:space="preserve">a </w:t>
      </w:r>
      <w:r w:rsidR="007F12CC" w:rsidRPr="0076310B">
        <w:rPr>
          <w:b/>
          <w:bCs/>
          <w:lang w:val="es-ES"/>
        </w:rPr>
        <w:t xml:space="preserve">los </w:t>
      </w:r>
      <w:r w:rsidR="00EE3C72" w:rsidRPr="0076310B">
        <w:rPr>
          <w:b/>
          <w:bCs/>
          <w:lang w:val="es-ES"/>
        </w:rPr>
        <w:t>Proponentes</w:t>
      </w:r>
    </w:p>
    <w:p w14:paraId="58378D9F" w14:textId="7B3F6896" w:rsidR="00351B68" w:rsidRPr="0076310B" w:rsidRDefault="00703D7B" w:rsidP="00BD5CCC">
      <w:pPr>
        <w:spacing w:after="120"/>
        <w:ind w:left="1440" w:hanging="12"/>
        <w:jc w:val="both"/>
        <w:rPr>
          <w:lang w:val="es-ES"/>
        </w:rPr>
      </w:pPr>
      <w:r w:rsidRPr="0076310B">
        <w:rPr>
          <w:lang w:val="es-ES"/>
        </w:rPr>
        <w:t xml:space="preserve">Esta </w:t>
      </w:r>
      <w:r w:rsidR="00AF7285" w:rsidRPr="0076310B">
        <w:rPr>
          <w:lang w:val="es-ES"/>
        </w:rPr>
        <w:t>Sección</w:t>
      </w:r>
      <w:r w:rsidRPr="0076310B">
        <w:rPr>
          <w:lang w:val="es-ES"/>
        </w:rPr>
        <w:t xml:space="preserve"> proporciona información para asistir a los </w:t>
      </w:r>
      <w:r w:rsidR="00EE3C72" w:rsidRPr="0076310B">
        <w:rPr>
          <w:lang w:val="es-ES"/>
        </w:rPr>
        <w:t>Proponentes</w:t>
      </w:r>
      <w:r w:rsidRPr="0076310B">
        <w:rPr>
          <w:lang w:val="es-ES"/>
        </w:rPr>
        <w:t xml:space="preserve"> en la preparación de </w:t>
      </w:r>
      <w:r w:rsidR="00955A44" w:rsidRPr="0076310B">
        <w:rPr>
          <w:lang w:val="es-ES"/>
        </w:rPr>
        <w:t xml:space="preserve">sus </w:t>
      </w:r>
      <w:r w:rsidR="00212244" w:rsidRPr="0076310B">
        <w:rPr>
          <w:lang w:val="es-ES"/>
        </w:rPr>
        <w:t>Propuesta</w:t>
      </w:r>
      <w:r w:rsidR="00955A44" w:rsidRPr="0076310B">
        <w:rPr>
          <w:lang w:val="es-ES"/>
        </w:rPr>
        <w:t>s</w:t>
      </w:r>
      <w:r w:rsidRPr="0076310B">
        <w:rPr>
          <w:lang w:val="es-ES"/>
        </w:rPr>
        <w:t>.</w:t>
      </w:r>
      <w:r w:rsidR="00654076" w:rsidRPr="0076310B">
        <w:rPr>
          <w:lang w:val="es-ES"/>
        </w:rPr>
        <w:t xml:space="preserve"> Se basa</w:t>
      </w:r>
      <w:r w:rsidRPr="0076310B">
        <w:rPr>
          <w:lang w:val="es-ES"/>
        </w:rPr>
        <w:t xml:space="preserve"> en un </w:t>
      </w:r>
      <w:r w:rsidR="00935D44" w:rsidRPr="0076310B">
        <w:rPr>
          <w:lang w:val="es-ES"/>
        </w:rPr>
        <w:t>Proceso de Licitación</w:t>
      </w:r>
      <w:r w:rsidRPr="0076310B">
        <w:rPr>
          <w:lang w:val="es-ES"/>
        </w:rPr>
        <w:t xml:space="preserve"> con mecanismo de </w:t>
      </w:r>
      <w:r w:rsidR="00A55967" w:rsidRPr="0076310B">
        <w:rPr>
          <w:lang w:val="es-ES"/>
        </w:rPr>
        <w:t>dos</w:t>
      </w:r>
      <w:r w:rsidR="00C157DE" w:rsidRPr="0076310B">
        <w:rPr>
          <w:lang w:val="es-ES"/>
        </w:rPr>
        <w:t xml:space="preserve"> (2)</w:t>
      </w:r>
      <w:r w:rsidR="00A55967" w:rsidRPr="0076310B">
        <w:rPr>
          <w:lang w:val="es-ES"/>
        </w:rPr>
        <w:t xml:space="preserve"> </w:t>
      </w:r>
      <w:r w:rsidRPr="0076310B">
        <w:rPr>
          <w:lang w:val="es-ES"/>
        </w:rPr>
        <w:t>sobre</w:t>
      </w:r>
      <w:r w:rsidR="00C157DE" w:rsidRPr="0076310B">
        <w:rPr>
          <w:lang w:val="es-ES"/>
        </w:rPr>
        <w:t>s</w:t>
      </w:r>
      <w:r w:rsidRPr="0076310B">
        <w:rPr>
          <w:lang w:val="es-ES"/>
        </w:rPr>
        <w:t xml:space="preserve">. </w:t>
      </w:r>
      <w:r w:rsidR="00351B68" w:rsidRPr="0076310B">
        <w:rPr>
          <w:lang w:val="es-ES"/>
        </w:rPr>
        <w:t xml:space="preserve">También proporciona información sobre </w:t>
      </w:r>
      <w:r w:rsidR="00BD5CCC" w:rsidRPr="0076310B">
        <w:rPr>
          <w:lang w:val="es-ES"/>
        </w:rPr>
        <w:br/>
      </w:r>
      <w:r w:rsidR="00351B68" w:rsidRPr="0076310B">
        <w:rPr>
          <w:lang w:val="es-ES"/>
        </w:rPr>
        <w:t xml:space="preserve">la presentación, apertura y evaluación de </w:t>
      </w:r>
      <w:r w:rsidR="00FF0DEE" w:rsidRPr="0076310B">
        <w:rPr>
          <w:lang w:val="es-ES"/>
        </w:rPr>
        <w:t>las Propuestas</w:t>
      </w:r>
      <w:r w:rsidR="00654076" w:rsidRPr="0076310B">
        <w:rPr>
          <w:lang w:val="es-ES"/>
        </w:rPr>
        <w:t xml:space="preserve"> </w:t>
      </w:r>
      <w:r w:rsidR="00351B68" w:rsidRPr="0076310B">
        <w:rPr>
          <w:lang w:val="es-ES"/>
        </w:rPr>
        <w:t xml:space="preserve">y la adjudicación de </w:t>
      </w:r>
      <w:r w:rsidR="00BD5CCC" w:rsidRPr="0076310B">
        <w:rPr>
          <w:lang w:val="es-ES"/>
        </w:rPr>
        <w:br/>
      </w:r>
      <w:r w:rsidR="00351B68" w:rsidRPr="0076310B">
        <w:rPr>
          <w:lang w:val="es-ES"/>
        </w:rPr>
        <w:t xml:space="preserve">los </w:t>
      </w:r>
      <w:r w:rsidR="00654076" w:rsidRPr="0076310B">
        <w:rPr>
          <w:lang w:val="es-ES"/>
        </w:rPr>
        <w:t>contratos</w:t>
      </w:r>
      <w:r w:rsidR="00351B68" w:rsidRPr="0076310B">
        <w:rPr>
          <w:lang w:val="es-ES"/>
        </w:rPr>
        <w:t xml:space="preserve">. </w:t>
      </w:r>
      <w:r w:rsidRPr="0076310B">
        <w:rPr>
          <w:b/>
          <w:lang w:val="es-ES"/>
        </w:rPr>
        <w:t xml:space="preserve">Las disposiciones de la </w:t>
      </w:r>
      <w:r w:rsidR="00AF7285" w:rsidRPr="0076310B">
        <w:rPr>
          <w:b/>
          <w:lang w:val="es-ES"/>
        </w:rPr>
        <w:t>Sección</w:t>
      </w:r>
      <w:r w:rsidRPr="0076310B">
        <w:rPr>
          <w:b/>
          <w:lang w:val="es-ES"/>
        </w:rPr>
        <w:t xml:space="preserve"> I deben utilizarse sin ninguna modificación.</w:t>
      </w:r>
    </w:p>
    <w:p w14:paraId="633A4F59" w14:textId="3AB93201" w:rsidR="00351B68" w:rsidRPr="0076310B" w:rsidRDefault="00351B68" w:rsidP="00BD5CCC">
      <w:pPr>
        <w:spacing w:after="120"/>
        <w:ind w:left="1440" w:hanging="1440"/>
        <w:jc w:val="both"/>
        <w:rPr>
          <w:b/>
          <w:bCs/>
          <w:lang w:val="es-ES"/>
        </w:rPr>
      </w:pPr>
      <w:r w:rsidRPr="0076310B">
        <w:rPr>
          <w:b/>
          <w:bCs/>
          <w:lang w:val="es-ES"/>
        </w:rPr>
        <w:t>Sección II</w:t>
      </w:r>
      <w:r w:rsidR="00AF7285" w:rsidRPr="0076310B">
        <w:rPr>
          <w:b/>
          <w:bCs/>
          <w:lang w:val="es-ES"/>
        </w:rPr>
        <w:t>.</w:t>
      </w:r>
      <w:r w:rsidRPr="0076310B">
        <w:rPr>
          <w:b/>
          <w:bCs/>
          <w:lang w:val="es-ES"/>
        </w:rPr>
        <w:tab/>
      </w:r>
      <w:r w:rsidR="008F01B9" w:rsidRPr="0076310B">
        <w:rPr>
          <w:b/>
          <w:bCs/>
          <w:lang w:val="es-ES"/>
        </w:rPr>
        <w:t>Datos de la Propuesta</w:t>
      </w:r>
      <w:r w:rsidRPr="0076310B">
        <w:rPr>
          <w:b/>
          <w:bCs/>
          <w:lang w:val="es-ES"/>
        </w:rPr>
        <w:t xml:space="preserve"> </w:t>
      </w:r>
    </w:p>
    <w:p w14:paraId="4F02F42E" w14:textId="5C0F4C49" w:rsidR="00351B68" w:rsidRPr="0076310B" w:rsidRDefault="00351B68" w:rsidP="00BD5CCC">
      <w:pPr>
        <w:spacing w:after="120"/>
        <w:ind w:left="1440" w:firstLine="2"/>
        <w:jc w:val="both"/>
        <w:rPr>
          <w:lang w:val="es-ES"/>
        </w:rPr>
      </w:pPr>
      <w:r w:rsidRPr="0076310B">
        <w:rPr>
          <w:lang w:val="es-ES"/>
        </w:rPr>
        <w:t xml:space="preserve">Esta </w:t>
      </w:r>
      <w:r w:rsidR="00AF7285" w:rsidRPr="0076310B">
        <w:rPr>
          <w:lang w:val="es-ES"/>
        </w:rPr>
        <w:t>Sección</w:t>
      </w:r>
      <w:r w:rsidRPr="0076310B">
        <w:rPr>
          <w:lang w:val="es-ES"/>
        </w:rPr>
        <w:t xml:space="preserve"> contiene disposiciones específicas para cada adquisición y suplementa la </w:t>
      </w:r>
      <w:r w:rsidR="00AF7285" w:rsidRPr="0076310B">
        <w:rPr>
          <w:lang w:val="es-ES"/>
        </w:rPr>
        <w:t>Sección</w:t>
      </w:r>
      <w:r w:rsidRPr="0076310B">
        <w:rPr>
          <w:lang w:val="es-ES"/>
        </w:rPr>
        <w:t xml:space="preserve"> I, </w:t>
      </w:r>
      <w:r w:rsidR="00EC0566" w:rsidRPr="0076310B">
        <w:rPr>
          <w:lang w:val="es-ES"/>
        </w:rPr>
        <w:t>“</w:t>
      </w:r>
      <w:r w:rsidR="007F12CC" w:rsidRPr="0076310B">
        <w:rPr>
          <w:lang w:val="es-ES"/>
        </w:rPr>
        <w:t xml:space="preserve">Instrucciones </w:t>
      </w:r>
      <w:r w:rsidR="00557DB1" w:rsidRPr="0076310B">
        <w:rPr>
          <w:lang w:val="es-ES"/>
        </w:rPr>
        <w:t xml:space="preserve">a </w:t>
      </w:r>
      <w:r w:rsidR="007F12CC" w:rsidRPr="0076310B">
        <w:rPr>
          <w:lang w:val="es-ES"/>
        </w:rPr>
        <w:t xml:space="preserve">los </w:t>
      </w:r>
      <w:r w:rsidR="00EE3C72" w:rsidRPr="0076310B">
        <w:rPr>
          <w:lang w:val="es-ES"/>
        </w:rPr>
        <w:t>Proponentes</w:t>
      </w:r>
      <w:r w:rsidR="00EC0566" w:rsidRPr="0076310B">
        <w:rPr>
          <w:lang w:val="es-ES"/>
        </w:rPr>
        <w:t>”</w:t>
      </w:r>
      <w:r w:rsidRPr="0076310B">
        <w:rPr>
          <w:lang w:val="es-ES"/>
        </w:rPr>
        <w:t>.</w:t>
      </w:r>
    </w:p>
    <w:p w14:paraId="23144B9A" w14:textId="7C6AEEFB" w:rsidR="00351B68" w:rsidRPr="0076310B" w:rsidRDefault="00351B68" w:rsidP="00BD5CCC">
      <w:pPr>
        <w:spacing w:after="120"/>
        <w:ind w:left="1440" w:hanging="1440"/>
        <w:jc w:val="both"/>
        <w:rPr>
          <w:b/>
          <w:bCs/>
          <w:lang w:val="es-ES"/>
        </w:rPr>
      </w:pPr>
      <w:r w:rsidRPr="0076310B">
        <w:rPr>
          <w:b/>
          <w:bCs/>
          <w:lang w:val="es-ES"/>
        </w:rPr>
        <w:t>Sección III</w:t>
      </w:r>
      <w:r w:rsidR="00AF7285" w:rsidRPr="0076310B">
        <w:rPr>
          <w:b/>
          <w:bCs/>
          <w:lang w:val="es-ES"/>
        </w:rPr>
        <w:t>.</w:t>
      </w:r>
      <w:r w:rsidRPr="0076310B">
        <w:rPr>
          <w:b/>
          <w:bCs/>
          <w:lang w:val="es-ES"/>
        </w:rPr>
        <w:tab/>
        <w:t xml:space="preserve">Criterios de </w:t>
      </w:r>
      <w:r w:rsidR="00315B18" w:rsidRPr="0076310B">
        <w:rPr>
          <w:b/>
          <w:bCs/>
          <w:lang w:val="es-ES"/>
        </w:rPr>
        <w:t>Evaluación y Calificación</w:t>
      </w:r>
    </w:p>
    <w:p w14:paraId="6871E880" w14:textId="69865A97" w:rsidR="00CE50CD" w:rsidRPr="0076310B" w:rsidRDefault="00CE50CD" w:rsidP="00B27740">
      <w:pPr>
        <w:tabs>
          <w:tab w:val="left" w:pos="2355"/>
        </w:tabs>
        <w:spacing w:after="120"/>
        <w:ind w:left="1440" w:hanging="12"/>
        <w:jc w:val="both"/>
        <w:rPr>
          <w:lang w:val="es-ES"/>
        </w:rPr>
      </w:pPr>
      <w:r w:rsidRPr="0076310B">
        <w:rPr>
          <w:spacing w:val="-4"/>
          <w:lang w:val="es-ES"/>
        </w:rPr>
        <w:t xml:space="preserve">Esta </w:t>
      </w:r>
      <w:r w:rsidR="00AF7285" w:rsidRPr="0076310B">
        <w:rPr>
          <w:spacing w:val="-4"/>
          <w:lang w:val="es-ES"/>
        </w:rPr>
        <w:t>Sección</w:t>
      </w:r>
      <w:r w:rsidRPr="0076310B">
        <w:rPr>
          <w:spacing w:val="-4"/>
          <w:lang w:val="es-ES"/>
        </w:rPr>
        <w:t xml:space="preserve"> detalla los criterios que se emplearán para determinar la </w:t>
      </w:r>
      <w:r w:rsidR="00212244" w:rsidRPr="0076310B">
        <w:rPr>
          <w:spacing w:val="-4"/>
          <w:lang w:val="es-ES"/>
        </w:rPr>
        <w:t>Propuesta</w:t>
      </w:r>
      <w:r w:rsidR="005C65C6" w:rsidRPr="0076310B">
        <w:rPr>
          <w:spacing w:val="-4"/>
          <w:lang w:val="es-ES"/>
        </w:rPr>
        <w:t xml:space="preserve"> </w:t>
      </w:r>
      <w:r w:rsidR="00FD2F77" w:rsidRPr="0076310B">
        <w:rPr>
          <w:spacing w:val="-4"/>
          <w:lang w:val="es-ES"/>
        </w:rPr>
        <w:t>Más C</w:t>
      </w:r>
      <w:r w:rsidRPr="0076310B">
        <w:rPr>
          <w:spacing w:val="-4"/>
          <w:lang w:val="es-ES"/>
        </w:rPr>
        <w:t>onveniente</w:t>
      </w:r>
      <w:r w:rsidRPr="0076310B">
        <w:rPr>
          <w:lang w:val="es-ES"/>
        </w:rPr>
        <w:t>.</w:t>
      </w:r>
    </w:p>
    <w:p w14:paraId="6A2DB98F" w14:textId="2CD5DEB6" w:rsidR="00351B68" w:rsidRPr="0076310B" w:rsidRDefault="00351B68" w:rsidP="008E6E7F">
      <w:pPr>
        <w:spacing w:after="120"/>
        <w:ind w:left="1440" w:hanging="1440"/>
        <w:jc w:val="both"/>
        <w:rPr>
          <w:b/>
          <w:bCs/>
          <w:lang w:val="es-ES"/>
        </w:rPr>
      </w:pPr>
      <w:r w:rsidRPr="0076310B">
        <w:rPr>
          <w:b/>
          <w:bCs/>
          <w:lang w:val="es-ES"/>
        </w:rPr>
        <w:t>Sección IV</w:t>
      </w:r>
      <w:r w:rsidR="00AF7285" w:rsidRPr="0076310B">
        <w:rPr>
          <w:b/>
          <w:bCs/>
          <w:lang w:val="es-ES"/>
        </w:rPr>
        <w:t>.</w:t>
      </w:r>
      <w:r w:rsidRPr="0076310B">
        <w:rPr>
          <w:b/>
          <w:bCs/>
          <w:lang w:val="es-ES"/>
        </w:rPr>
        <w:tab/>
        <w:t xml:space="preserve">Formularios </w:t>
      </w:r>
      <w:r w:rsidR="0017410A" w:rsidRPr="0076310B">
        <w:rPr>
          <w:b/>
          <w:bCs/>
          <w:lang w:val="es-ES"/>
        </w:rPr>
        <w:t>de la Propuesta</w:t>
      </w:r>
    </w:p>
    <w:p w14:paraId="77348746" w14:textId="0897764F" w:rsidR="00351B68" w:rsidRPr="0076310B" w:rsidRDefault="00CE50CD" w:rsidP="008E6E7F">
      <w:pPr>
        <w:spacing w:after="120"/>
        <w:ind w:left="1440" w:firstLine="2"/>
        <w:jc w:val="both"/>
        <w:rPr>
          <w:lang w:val="es-ES"/>
        </w:rPr>
      </w:pPr>
      <w:r w:rsidRPr="0076310B">
        <w:rPr>
          <w:lang w:val="es-ES"/>
        </w:rPr>
        <w:t xml:space="preserve">Esta </w:t>
      </w:r>
      <w:r w:rsidR="00AF7285" w:rsidRPr="0076310B">
        <w:rPr>
          <w:lang w:val="es-ES"/>
        </w:rPr>
        <w:t>Sección</w:t>
      </w:r>
      <w:r w:rsidRPr="0076310B">
        <w:rPr>
          <w:lang w:val="es-ES"/>
        </w:rPr>
        <w:t xml:space="preserve"> contiene los formularios para la presentación </w:t>
      </w:r>
      <w:r w:rsidR="0017410A" w:rsidRPr="0076310B">
        <w:rPr>
          <w:lang w:val="es-ES"/>
        </w:rPr>
        <w:t>de la Propuesta</w:t>
      </w:r>
      <w:r w:rsidRPr="0076310B">
        <w:rPr>
          <w:lang w:val="es-ES"/>
        </w:rPr>
        <w:t xml:space="preserve">, </w:t>
      </w:r>
      <w:r w:rsidR="00D908D9" w:rsidRPr="0076310B">
        <w:rPr>
          <w:lang w:val="es-ES"/>
        </w:rPr>
        <w:t xml:space="preserve">lista de precios, garantías de mantenimiento </w:t>
      </w:r>
      <w:r w:rsidR="0017410A" w:rsidRPr="0076310B">
        <w:rPr>
          <w:lang w:val="es-ES"/>
        </w:rPr>
        <w:t>de la Propuesta</w:t>
      </w:r>
      <w:r w:rsidR="00123233" w:rsidRPr="0076310B">
        <w:rPr>
          <w:lang w:val="es-ES"/>
        </w:rPr>
        <w:t xml:space="preserve"> </w:t>
      </w:r>
      <w:r w:rsidR="00D908D9" w:rsidRPr="0076310B">
        <w:rPr>
          <w:lang w:val="es-ES"/>
        </w:rPr>
        <w:t xml:space="preserve">y la autorización del fabricante </w:t>
      </w:r>
      <w:r w:rsidRPr="0076310B">
        <w:rPr>
          <w:lang w:val="es-ES"/>
        </w:rPr>
        <w:t xml:space="preserve">que deberán ser completados y presentados por el </w:t>
      </w:r>
      <w:r w:rsidR="00D9027A" w:rsidRPr="0076310B">
        <w:rPr>
          <w:lang w:val="es-ES"/>
        </w:rPr>
        <w:t>Proponente</w:t>
      </w:r>
      <w:r w:rsidRPr="0076310B">
        <w:rPr>
          <w:lang w:val="es-ES"/>
        </w:rPr>
        <w:t xml:space="preserve"> como parte de su</w:t>
      </w:r>
      <w:r w:rsidR="00D908D9" w:rsidRPr="0076310B">
        <w:rPr>
          <w:lang w:val="es-ES"/>
        </w:rPr>
        <w:t> </w:t>
      </w:r>
      <w:r w:rsidR="00D43F6D" w:rsidRPr="0076310B">
        <w:rPr>
          <w:lang w:val="es-ES"/>
        </w:rPr>
        <w:t>propuesta</w:t>
      </w:r>
      <w:r w:rsidR="00351B68" w:rsidRPr="0076310B">
        <w:rPr>
          <w:lang w:val="es-ES"/>
        </w:rPr>
        <w:t>.</w:t>
      </w:r>
    </w:p>
    <w:p w14:paraId="09639252" w14:textId="1E542AA7" w:rsidR="00351B68" w:rsidRPr="0076310B" w:rsidRDefault="00CE50CD" w:rsidP="00BD5CCC">
      <w:pPr>
        <w:spacing w:after="120"/>
        <w:ind w:left="1440" w:hanging="1440"/>
        <w:jc w:val="both"/>
        <w:rPr>
          <w:b/>
          <w:bCs/>
          <w:lang w:val="es-ES"/>
        </w:rPr>
      </w:pPr>
      <w:r w:rsidRPr="0076310B">
        <w:rPr>
          <w:b/>
          <w:bCs/>
          <w:lang w:val="es-ES"/>
        </w:rPr>
        <w:t>Sección V</w:t>
      </w:r>
      <w:r w:rsidR="00AF7285" w:rsidRPr="0076310B">
        <w:rPr>
          <w:b/>
          <w:bCs/>
          <w:lang w:val="es-ES"/>
        </w:rPr>
        <w:t>.</w:t>
      </w:r>
      <w:r w:rsidR="00351B68" w:rsidRPr="0076310B">
        <w:rPr>
          <w:b/>
          <w:bCs/>
          <w:lang w:val="es-ES"/>
        </w:rPr>
        <w:tab/>
        <w:t xml:space="preserve">Países </w:t>
      </w:r>
      <w:r w:rsidR="00AF7285" w:rsidRPr="0076310B">
        <w:rPr>
          <w:b/>
          <w:bCs/>
          <w:lang w:val="es-ES"/>
        </w:rPr>
        <w:t>Elegibles</w:t>
      </w:r>
    </w:p>
    <w:p w14:paraId="4BF117AC" w14:textId="65B708AE" w:rsidR="00351B68" w:rsidRPr="0076310B" w:rsidRDefault="00351B68" w:rsidP="00BD5CCC">
      <w:pPr>
        <w:spacing w:after="120"/>
        <w:ind w:left="1440" w:hanging="12"/>
        <w:jc w:val="both"/>
        <w:rPr>
          <w:lang w:val="es-ES"/>
        </w:rPr>
      </w:pPr>
      <w:r w:rsidRPr="0076310B">
        <w:rPr>
          <w:lang w:val="es-ES"/>
        </w:rPr>
        <w:t xml:space="preserve">Esta </w:t>
      </w:r>
      <w:r w:rsidR="00AF7285" w:rsidRPr="0076310B">
        <w:rPr>
          <w:lang w:val="es-ES"/>
        </w:rPr>
        <w:t>Sección</w:t>
      </w:r>
      <w:r w:rsidR="00B04A0D" w:rsidRPr="0076310B">
        <w:rPr>
          <w:lang w:val="es-ES"/>
        </w:rPr>
        <w:t xml:space="preserve"> </w:t>
      </w:r>
      <w:r w:rsidRPr="0076310B">
        <w:rPr>
          <w:lang w:val="es-ES"/>
        </w:rPr>
        <w:t xml:space="preserve">contiene información pertinente a los países </w:t>
      </w:r>
      <w:r w:rsidR="00E3054C" w:rsidRPr="0076310B">
        <w:rPr>
          <w:lang w:val="es-ES"/>
        </w:rPr>
        <w:t>elegible</w:t>
      </w:r>
      <w:r w:rsidR="00492363" w:rsidRPr="0076310B">
        <w:rPr>
          <w:lang w:val="es-ES"/>
        </w:rPr>
        <w:t>s</w:t>
      </w:r>
      <w:r w:rsidRPr="0076310B">
        <w:rPr>
          <w:lang w:val="es-ES"/>
        </w:rPr>
        <w:t>.</w:t>
      </w:r>
    </w:p>
    <w:p w14:paraId="7E690B51" w14:textId="6278C0C9" w:rsidR="00CE50CD" w:rsidRPr="0076310B" w:rsidRDefault="00351B68" w:rsidP="00BD5CCC">
      <w:pPr>
        <w:spacing w:after="120"/>
        <w:ind w:left="1440" w:hanging="1440"/>
        <w:jc w:val="both"/>
        <w:rPr>
          <w:b/>
          <w:bCs/>
          <w:lang w:val="es-ES"/>
        </w:rPr>
      </w:pPr>
      <w:r w:rsidRPr="0076310B">
        <w:rPr>
          <w:b/>
          <w:bCs/>
          <w:lang w:val="es-ES"/>
        </w:rPr>
        <w:t>Sección VI</w:t>
      </w:r>
      <w:r w:rsidR="00AF7285" w:rsidRPr="0076310B">
        <w:rPr>
          <w:b/>
          <w:bCs/>
          <w:lang w:val="es-ES"/>
        </w:rPr>
        <w:t>.</w:t>
      </w:r>
      <w:r w:rsidR="00CE50CD" w:rsidRPr="0076310B">
        <w:rPr>
          <w:b/>
          <w:bCs/>
          <w:lang w:val="es-ES"/>
        </w:rPr>
        <w:tab/>
      </w:r>
      <w:r w:rsidR="00315B18" w:rsidRPr="0076310B">
        <w:rPr>
          <w:b/>
          <w:bCs/>
          <w:lang w:val="es-ES"/>
        </w:rPr>
        <w:t>Fraude y Corrupción</w:t>
      </w:r>
    </w:p>
    <w:p w14:paraId="1EE41C56" w14:textId="4455B8CC" w:rsidR="00351B68" w:rsidRPr="0076310B" w:rsidRDefault="00CE50CD" w:rsidP="00BD5CCC">
      <w:pPr>
        <w:spacing w:after="480"/>
        <w:ind w:left="1440" w:firstLine="2"/>
        <w:jc w:val="both"/>
        <w:rPr>
          <w:b/>
          <w:bCs/>
          <w:lang w:val="es-ES"/>
        </w:rPr>
      </w:pPr>
      <w:r w:rsidRPr="0076310B">
        <w:rPr>
          <w:lang w:val="es-ES"/>
        </w:rPr>
        <w:t xml:space="preserve">Esta </w:t>
      </w:r>
      <w:r w:rsidR="00AF7285" w:rsidRPr="0076310B">
        <w:rPr>
          <w:lang w:val="es-ES"/>
        </w:rPr>
        <w:t>Sección</w:t>
      </w:r>
      <w:r w:rsidRPr="0076310B">
        <w:rPr>
          <w:lang w:val="es-ES"/>
        </w:rPr>
        <w:t xml:space="preserve"> incluye las disposiciones sobre fraude y corrupción que se aplican a este </w:t>
      </w:r>
      <w:r w:rsidR="00AF7285" w:rsidRPr="0076310B">
        <w:rPr>
          <w:lang w:val="es-ES"/>
        </w:rPr>
        <w:t>p</w:t>
      </w:r>
      <w:r w:rsidR="00CE31E9" w:rsidRPr="0076310B">
        <w:rPr>
          <w:lang w:val="es-ES"/>
        </w:rPr>
        <w:t>roceso de</w:t>
      </w:r>
      <w:r w:rsidR="0072042B" w:rsidRPr="0076310B">
        <w:rPr>
          <w:lang w:val="es-ES"/>
        </w:rPr>
        <w:t xml:space="preserve"> SDP</w:t>
      </w:r>
      <w:r w:rsidRPr="0076310B">
        <w:rPr>
          <w:lang w:val="es-ES"/>
        </w:rPr>
        <w:t>.</w:t>
      </w:r>
    </w:p>
    <w:p w14:paraId="508BBB57" w14:textId="77777777" w:rsidR="004F7DFC" w:rsidRPr="0076310B" w:rsidRDefault="00827A60" w:rsidP="00691EB7">
      <w:pPr>
        <w:pStyle w:val="Heading5"/>
        <w:spacing w:after="120"/>
        <w:rPr>
          <w:rFonts w:ascii="Times New Roman" w:hAnsi="Times New Roman"/>
          <w:b/>
          <w:color w:val="auto"/>
          <w:sz w:val="28"/>
          <w:szCs w:val="28"/>
          <w:lang w:val="es-ES"/>
        </w:rPr>
      </w:pPr>
      <w:r w:rsidRPr="0076310B">
        <w:rPr>
          <w:rFonts w:ascii="Times New Roman" w:hAnsi="Times New Roman"/>
          <w:b/>
          <w:color w:val="auto"/>
          <w:sz w:val="28"/>
          <w:szCs w:val="28"/>
          <w:lang w:val="es-ES"/>
        </w:rPr>
        <w:t>PARTE 2. REQUISITOS DE LOS BIENES Y SERVICIOS CONEXOS</w:t>
      </w:r>
    </w:p>
    <w:p w14:paraId="35A90059" w14:textId="47FAB675" w:rsidR="00351B68" w:rsidRPr="0076310B" w:rsidRDefault="00351B68" w:rsidP="00691EB7">
      <w:pPr>
        <w:spacing w:after="120"/>
        <w:ind w:left="1440" w:hanging="1440"/>
        <w:jc w:val="both"/>
        <w:rPr>
          <w:b/>
          <w:bCs/>
          <w:lang w:val="es-ES"/>
        </w:rPr>
      </w:pPr>
      <w:r w:rsidRPr="0076310B">
        <w:rPr>
          <w:b/>
          <w:bCs/>
          <w:lang w:val="es-ES"/>
        </w:rPr>
        <w:t>Sección VII</w:t>
      </w:r>
      <w:r w:rsidR="00AF7285" w:rsidRPr="0076310B">
        <w:rPr>
          <w:b/>
          <w:bCs/>
          <w:lang w:val="es-ES"/>
        </w:rPr>
        <w:t>.</w:t>
      </w:r>
      <w:r w:rsidRPr="0076310B">
        <w:rPr>
          <w:b/>
          <w:bCs/>
          <w:lang w:val="es-ES"/>
        </w:rPr>
        <w:tab/>
      </w:r>
      <w:r w:rsidR="00F370C8" w:rsidRPr="0076310B">
        <w:rPr>
          <w:b/>
          <w:bCs/>
          <w:lang w:val="es-ES"/>
        </w:rPr>
        <w:t>R</w:t>
      </w:r>
      <w:r w:rsidR="00DC2D3E" w:rsidRPr="0076310B">
        <w:rPr>
          <w:b/>
          <w:bCs/>
          <w:lang w:val="es-ES"/>
        </w:rPr>
        <w:t xml:space="preserve">equisitos de los </w:t>
      </w:r>
      <w:r w:rsidR="00F370C8" w:rsidRPr="0076310B">
        <w:rPr>
          <w:b/>
          <w:bCs/>
          <w:lang w:val="es-ES"/>
        </w:rPr>
        <w:t>B</w:t>
      </w:r>
      <w:r w:rsidR="00DC2D3E" w:rsidRPr="0076310B">
        <w:rPr>
          <w:b/>
          <w:bCs/>
          <w:lang w:val="es-ES"/>
        </w:rPr>
        <w:t xml:space="preserve">ienes y </w:t>
      </w:r>
      <w:r w:rsidR="00F370C8" w:rsidRPr="0076310B">
        <w:rPr>
          <w:b/>
          <w:bCs/>
          <w:lang w:val="es-ES"/>
        </w:rPr>
        <w:t>S</w:t>
      </w:r>
      <w:r w:rsidR="00DC2D3E" w:rsidRPr="0076310B">
        <w:rPr>
          <w:b/>
          <w:bCs/>
          <w:lang w:val="es-ES"/>
        </w:rPr>
        <w:t xml:space="preserve">ervicios </w:t>
      </w:r>
      <w:r w:rsidR="00F370C8" w:rsidRPr="0076310B">
        <w:rPr>
          <w:b/>
          <w:bCs/>
          <w:lang w:val="es-ES"/>
        </w:rPr>
        <w:t>Conexos</w:t>
      </w:r>
    </w:p>
    <w:p w14:paraId="2F7F2349" w14:textId="7ECC6200" w:rsidR="00351B68" w:rsidRPr="0076310B" w:rsidRDefault="00351B68" w:rsidP="00691EB7">
      <w:pPr>
        <w:pStyle w:val="BodyTextIndent"/>
        <w:spacing w:after="480"/>
        <w:ind w:hanging="12"/>
        <w:jc w:val="both"/>
        <w:rPr>
          <w:lang w:val="es-ES"/>
        </w:rPr>
      </w:pPr>
      <w:r w:rsidRPr="0076310B">
        <w:rPr>
          <w:lang w:val="es-ES"/>
        </w:rPr>
        <w:t xml:space="preserve">Esta </w:t>
      </w:r>
      <w:r w:rsidR="00AF7285" w:rsidRPr="0076310B">
        <w:rPr>
          <w:lang w:val="es-ES"/>
        </w:rPr>
        <w:t>Sección</w:t>
      </w:r>
      <w:r w:rsidR="00B12E96" w:rsidRPr="0076310B">
        <w:rPr>
          <w:lang w:val="es-ES"/>
        </w:rPr>
        <w:t xml:space="preserve"> </w:t>
      </w:r>
      <w:r w:rsidRPr="0076310B">
        <w:rPr>
          <w:lang w:val="es-ES"/>
        </w:rPr>
        <w:t xml:space="preserve">incluye </w:t>
      </w:r>
      <w:r w:rsidR="00FF0DEE" w:rsidRPr="0076310B">
        <w:rPr>
          <w:lang w:val="es-ES"/>
        </w:rPr>
        <w:t xml:space="preserve">las funciones y Requisitos de desempeño, </w:t>
      </w:r>
      <w:r w:rsidRPr="0076310B">
        <w:rPr>
          <w:lang w:val="es-ES"/>
        </w:rPr>
        <w:t xml:space="preserve">la </w:t>
      </w:r>
      <w:r w:rsidR="00FF0DEE" w:rsidRPr="0076310B">
        <w:rPr>
          <w:lang w:val="es-ES"/>
        </w:rPr>
        <w:t>L</w:t>
      </w:r>
      <w:r w:rsidR="00B12E96" w:rsidRPr="0076310B">
        <w:rPr>
          <w:lang w:val="es-ES"/>
        </w:rPr>
        <w:t xml:space="preserve">ista de </w:t>
      </w:r>
      <w:r w:rsidR="00FF0DEE" w:rsidRPr="0076310B">
        <w:rPr>
          <w:lang w:val="es-ES"/>
        </w:rPr>
        <w:t xml:space="preserve">Bienes </w:t>
      </w:r>
      <w:r w:rsidR="00B12E96" w:rsidRPr="0076310B">
        <w:rPr>
          <w:lang w:val="es-ES"/>
        </w:rPr>
        <w:t xml:space="preserve">y </w:t>
      </w:r>
      <w:r w:rsidR="00FF0DEE" w:rsidRPr="0076310B">
        <w:rPr>
          <w:lang w:val="es-ES"/>
        </w:rPr>
        <w:t>Servicios Conexos</w:t>
      </w:r>
      <w:r w:rsidRPr="0076310B">
        <w:rPr>
          <w:lang w:val="es-ES"/>
        </w:rPr>
        <w:t xml:space="preserve">, </w:t>
      </w:r>
      <w:r w:rsidR="00FF0DEE" w:rsidRPr="0076310B">
        <w:rPr>
          <w:lang w:val="es-ES"/>
        </w:rPr>
        <w:t xml:space="preserve">Plan </w:t>
      </w:r>
      <w:r w:rsidR="00B12E96" w:rsidRPr="0076310B">
        <w:rPr>
          <w:lang w:val="es-ES"/>
        </w:rPr>
        <w:t xml:space="preserve">de </w:t>
      </w:r>
      <w:r w:rsidR="00FF0DEE" w:rsidRPr="0076310B">
        <w:rPr>
          <w:lang w:val="es-ES"/>
        </w:rPr>
        <w:t xml:space="preserve">Entregas </w:t>
      </w:r>
      <w:r w:rsidR="00B12E96" w:rsidRPr="0076310B">
        <w:rPr>
          <w:lang w:val="es-ES"/>
        </w:rPr>
        <w:t xml:space="preserve">y </w:t>
      </w:r>
      <w:r w:rsidR="00FF0DEE" w:rsidRPr="0076310B">
        <w:rPr>
          <w:lang w:val="es-ES"/>
        </w:rPr>
        <w:t xml:space="preserve">Cronograma </w:t>
      </w:r>
      <w:r w:rsidR="00B12E96" w:rsidRPr="0076310B">
        <w:rPr>
          <w:lang w:val="es-ES"/>
        </w:rPr>
        <w:t xml:space="preserve">de </w:t>
      </w:r>
      <w:r w:rsidR="00FF0DEE" w:rsidRPr="0076310B">
        <w:rPr>
          <w:lang w:val="es-ES"/>
        </w:rPr>
        <w:t>C</w:t>
      </w:r>
      <w:r w:rsidR="00B12E96" w:rsidRPr="0076310B">
        <w:rPr>
          <w:lang w:val="es-ES"/>
        </w:rPr>
        <w:t>umplimiento</w:t>
      </w:r>
      <w:r w:rsidRPr="0076310B">
        <w:rPr>
          <w:lang w:val="es-ES"/>
        </w:rPr>
        <w:t xml:space="preserve">, las </w:t>
      </w:r>
      <w:r w:rsidR="00FF0DEE" w:rsidRPr="0076310B">
        <w:rPr>
          <w:lang w:val="es-ES"/>
        </w:rPr>
        <w:t xml:space="preserve">Especificaciones Técnicas </w:t>
      </w:r>
      <w:r w:rsidR="00B12E96" w:rsidRPr="0076310B">
        <w:rPr>
          <w:lang w:val="es-ES"/>
        </w:rPr>
        <w:t xml:space="preserve">y </w:t>
      </w:r>
      <w:r w:rsidR="00E26532" w:rsidRPr="0076310B">
        <w:rPr>
          <w:lang w:val="es-ES"/>
        </w:rPr>
        <w:t>los</w:t>
      </w:r>
      <w:r w:rsidR="00FF0DEE" w:rsidRPr="0076310B">
        <w:rPr>
          <w:lang w:val="es-ES"/>
        </w:rPr>
        <w:t xml:space="preserve"> P</w:t>
      </w:r>
      <w:r w:rsidR="00B12E96" w:rsidRPr="0076310B">
        <w:rPr>
          <w:lang w:val="es-ES"/>
        </w:rPr>
        <w:t xml:space="preserve">lanos que describen los </w:t>
      </w:r>
      <w:r w:rsidR="00FF0DEE" w:rsidRPr="0076310B">
        <w:rPr>
          <w:lang w:val="es-ES"/>
        </w:rPr>
        <w:t xml:space="preserve">Bienes </w:t>
      </w:r>
      <w:r w:rsidR="00B12E96" w:rsidRPr="0076310B">
        <w:rPr>
          <w:lang w:val="es-ES"/>
        </w:rPr>
        <w:t xml:space="preserve">y </w:t>
      </w:r>
      <w:r w:rsidR="00FF0DEE" w:rsidRPr="0076310B">
        <w:rPr>
          <w:lang w:val="es-ES"/>
        </w:rPr>
        <w:t xml:space="preserve">Servicios Conexos </w:t>
      </w:r>
      <w:r w:rsidR="00010D51" w:rsidRPr="0076310B">
        <w:rPr>
          <w:lang w:val="es-ES"/>
        </w:rPr>
        <w:t>objeto de la adquisición</w:t>
      </w:r>
      <w:r w:rsidR="00B12E96" w:rsidRPr="0076310B">
        <w:rPr>
          <w:lang w:val="es-ES"/>
        </w:rPr>
        <w:t xml:space="preserve">. </w:t>
      </w:r>
    </w:p>
    <w:p w14:paraId="3CC6B63A" w14:textId="5E64E082" w:rsidR="004F7DFC" w:rsidRPr="0076310B" w:rsidRDefault="00827A60" w:rsidP="00691EB7">
      <w:pPr>
        <w:pStyle w:val="Heading5"/>
        <w:spacing w:before="0" w:after="120"/>
        <w:rPr>
          <w:rFonts w:ascii="Times New Roman" w:hAnsi="Times New Roman"/>
          <w:b/>
          <w:color w:val="auto"/>
          <w:sz w:val="28"/>
          <w:lang w:val="es-ES"/>
        </w:rPr>
      </w:pPr>
      <w:r w:rsidRPr="0076310B">
        <w:rPr>
          <w:rFonts w:ascii="Times New Roman" w:hAnsi="Times New Roman"/>
          <w:b/>
          <w:color w:val="auto"/>
          <w:sz w:val="28"/>
          <w:lang w:val="es-ES"/>
        </w:rPr>
        <w:t>PARTE 3</w:t>
      </w:r>
      <w:r w:rsidR="00E26532" w:rsidRPr="0076310B">
        <w:rPr>
          <w:rFonts w:ascii="Times New Roman" w:hAnsi="Times New Roman"/>
          <w:b/>
          <w:color w:val="auto"/>
          <w:sz w:val="28"/>
          <w:lang w:val="es-ES"/>
        </w:rPr>
        <w:t xml:space="preserve">. </w:t>
      </w:r>
      <w:r w:rsidRPr="0076310B">
        <w:rPr>
          <w:rFonts w:ascii="Times New Roman" w:hAnsi="Times New Roman"/>
          <w:b/>
          <w:color w:val="auto"/>
          <w:sz w:val="28"/>
          <w:lang w:val="es-ES"/>
        </w:rPr>
        <w:t xml:space="preserve">CONDICIONES DEL CONTRATO Y FORMULARIOS </w:t>
      </w:r>
      <w:r w:rsidR="00691EB7" w:rsidRPr="0076310B">
        <w:rPr>
          <w:rFonts w:ascii="Times New Roman" w:hAnsi="Times New Roman"/>
          <w:b/>
          <w:color w:val="auto"/>
          <w:sz w:val="28"/>
          <w:lang w:val="es-ES"/>
        </w:rPr>
        <w:br/>
      </w:r>
      <w:r w:rsidRPr="0076310B">
        <w:rPr>
          <w:rFonts w:ascii="Times New Roman" w:hAnsi="Times New Roman"/>
          <w:b/>
          <w:color w:val="auto"/>
          <w:sz w:val="28"/>
          <w:lang w:val="es-ES"/>
        </w:rPr>
        <w:t>DEL CONTRATO</w:t>
      </w:r>
    </w:p>
    <w:p w14:paraId="5AFBA327" w14:textId="003C353F" w:rsidR="00351B68" w:rsidRPr="0076310B" w:rsidRDefault="00351B68" w:rsidP="00691EB7">
      <w:pPr>
        <w:spacing w:after="120"/>
        <w:ind w:left="1440" w:hanging="1440"/>
        <w:jc w:val="both"/>
        <w:rPr>
          <w:b/>
          <w:bCs/>
          <w:lang w:val="es-ES"/>
        </w:rPr>
      </w:pPr>
      <w:r w:rsidRPr="0076310B">
        <w:rPr>
          <w:b/>
          <w:bCs/>
          <w:lang w:val="es-ES"/>
        </w:rPr>
        <w:t>Sección VIII</w:t>
      </w:r>
      <w:r w:rsidR="00AF7285" w:rsidRPr="0076310B">
        <w:rPr>
          <w:b/>
          <w:bCs/>
          <w:lang w:val="es-ES"/>
        </w:rPr>
        <w:t>.</w:t>
      </w:r>
      <w:r w:rsidRPr="0076310B">
        <w:rPr>
          <w:b/>
          <w:bCs/>
          <w:lang w:val="es-ES"/>
        </w:rPr>
        <w:tab/>
        <w:t>Condiciones Generales del Contrato</w:t>
      </w:r>
    </w:p>
    <w:p w14:paraId="02AEE9D6" w14:textId="3437979E" w:rsidR="00351B68" w:rsidRPr="0076310B" w:rsidRDefault="00351B68" w:rsidP="00691EB7">
      <w:pPr>
        <w:spacing w:after="120"/>
        <w:ind w:left="1440" w:firstLine="2"/>
        <w:jc w:val="both"/>
        <w:rPr>
          <w:lang w:val="es-ES"/>
        </w:rPr>
      </w:pPr>
      <w:r w:rsidRPr="0076310B">
        <w:rPr>
          <w:lang w:val="es-ES"/>
        </w:rPr>
        <w:t xml:space="preserve">Esta </w:t>
      </w:r>
      <w:r w:rsidR="00AF7285" w:rsidRPr="0076310B">
        <w:rPr>
          <w:lang w:val="es-ES"/>
        </w:rPr>
        <w:t>Sección</w:t>
      </w:r>
      <w:r w:rsidRPr="0076310B">
        <w:rPr>
          <w:lang w:val="es-ES"/>
        </w:rPr>
        <w:t xml:space="preserve"> incluye las cláusulas generales que deberán incluirse en todos los contratos. </w:t>
      </w:r>
      <w:r w:rsidRPr="0076310B">
        <w:rPr>
          <w:b/>
          <w:lang w:val="es-ES"/>
        </w:rPr>
        <w:t xml:space="preserve">El texto de esta </w:t>
      </w:r>
      <w:r w:rsidR="00AF7285" w:rsidRPr="0076310B">
        <w:rPr>
          <w:b/>
          <w:lang w:val="es-ES"/>
        </w:rPr>
        <w:t>Sección</w:t>
      </w:r>
      <w:r w:rsidRPr="0076310B">
        <w:rPr>
          <w:b/>
          <w:lang w:val="es-ES"/>
        </w:rPr>
        <w:t xml:space="preserve"> no deberá ser modificado.</w:t>
      </w:r>
    </w:p>
    <w:p w14:paraId="32B4863F" w14:textId="20D36823" w:rsidR="00351B68" w:rsidRPr="0076310B" w:rsidRDefault="00351B68" w:rsidP="00691EB7">
      <w:pPr>
        <w:spacing w:after="120"/>
        <w:ind w:left="1440" w:hanging="1440"/>
        <w:jc w:val="both"/>
        <w:rPr>
          <w:b/>
          <w:bCs/>
          <w:lang w:val="es-ES"/>
        </w:rPr>
      </w:pPr>
      <w:r w:rsidRPr="0076310B">
        <w:rPr>
          <w:b/>
          <w:bCs/>
          <w:lang w:val="es-ES"/>
        </w:rPr>
        <w:t>Sección IX</w:t>
      </w:r>
      <w:r w:rsidR="00AF7285" w:rsidRPr="0076310B">
        <w:rPr>
          <w:b/>
          <w:bCs/>
          <w:lang w:val="es-ES"/>
        </w:rPr>
        <w:t>.</w:t>
      </w:r>
      <w:r w:rsidRPr="0076310B">
        <w:rPr>
          <w:b/>
          <w:bCs/>
          <w:lang w:val="es-ES"/>
        </w:rPr>
        <w:tab/>
        <w:t>Condiciones Especiales del Contrato</w:t>
      </w:r>
    </w:p>
    <w:p w14:paraId="528EE1DD" w14:textId="550561A9" w:rsidR="00351B68" w:rsidRPr="0076310B" w:rsidRDefault="00B165F4" w:rsidP="00FF0DEE">
      <w:pPr>
        <w:spacing w:before="120" w:after="120"/>
        <w:ind w:left="1440"/>
        <w:jc w:val="both"/>
        <w:rPr>
          <w:lang w:val="es-ES"/>
        </w:rPr>
      </w:pPr>
      <w:r w:rsidRPr="0076310B">
        <w:rPr>
          <w:lang w:val="es-ES"/>
        </w:rPr>
        <w:t>Esta Sección contiene las Condiciones Especiales de Contrato (CEC). Su contenido modifica o complementa las Condiciones Generales del Contrato y será preparada por el Comprador.</w:t>
      </w:r>
    </w:p>
    <w:p w14:paraId="7AD08EF8" w14:textId="694ED92B" w:rsidR="00351B68" w:rsidRPr="0076310B" w:rsidRDefault="00A51F35" w:rsidP="00691EB7">
      <w:pPr>
        <w:spacing w:after="120"/>
        <w:ind w:left="1440" w:hanging="1440"/>
        <w:jc w:val="both"/>
        <w:rPr>
          <w:b/>
          <w:bCs/>
          <w:lang w:val="es-ES"/>
        </w:rPr>
      </w:pPr>
      <w:r w:rsidRPr="0076310B">
        <w:rPr>
          <w:b/>
          <w:bCs/>
          <w:lang w:val="es-ES"/>
        </w:rPr>
        <w:t>Sección X</w:t>
      </w:r>
      <w:r w:rsidR="00AF7285" w:rsidRPr="0076310B">
        <w:rPr>
          <w:b/>
          <w:bCs/>
          <w:lang w:val="es-ES"/>
        </w:rPr>
        <w:t>.</w:t>
      </w:r>
      <w:r w:rsidR="00351B68" w:rsidRPr="0076310B">
        <w:rPr>
          <w:b/>
          <w:bCs/>
          <w:lang w:val="es-ES"/>
        </w:rPr>
        <w:tab/>
        <w:t>Formularios del Contrato</w:t>
      </w:r>
    </w:p>
    <w:p w14:paraId="6747745B" w14:textId="77777777" w:rsidR="004F2B71" w:rsidRPr="0076310B" w:rsidRDefault="004F2B71" w:rsidP="004F2B71">
      <w:pPr>
        <w:pStyle w:val="List"/>
        <w:spacing w:after="0"/>
        <w:rPr>
          <w:lang w:val="es-ES"/>
        </w:rPr>
      </w:pPr>
      <w:r w:rsidRPr="0076310B">
        <w:rPr>
          <w:szCs w:val="20"/>
          <w:lang w:val="es-ES"/>
        </w:rPr>
        <w:t xml:space="preserve">Esta Sección contiene </w:t>
      </w:r>
      <w:r w:rsidRPr="0076310B">
        <w:rPr>
          <w:lang w:val="es-ES"/>
        </w:rPr>
        <w:t>la Carta de Aceptación, el Convenio del Contrato y otros formularios pertinentes.</w:t>
      </w:r>
    </w:p>
    <w:p w14:paraId="1614304D" w14:textId="77777777" w:rsidR="00CC4166" w:rsidRPr="0076310B" w:rsidRDefault="00CC4166" w:rsidP="00965EC2">
      <w:pPr>
        <w:spacing w:after="120"/>
        <w:ind w:left="1440" w:firstLine="2"/>
        <w:jc w:val="both"/>
        <w:rPr>
          <w:lang w:val="es-ES"/>
        </w:rPr>
        <w:sectPr w:rsidR="00CC4166" w:rsidRPr="0076310B" w:rsidSect="004F2B71">
          <w:headerReference w:type="even" r:id="rId17"/>
          <w:footerReference w:type="default" r:id="rId18"/>
          <w:footnotePr>
            <w:numRestart w:val="eachSect"/>
          </w:footnotePr>
          <w:type w:val="oddPage"/>
          <w:pgSz w:w="12240" w:h="15840" w:code="1"/>
          <w:pgMar w:top="1440" w:right="1440" w:bottom="1440" w:left="1797" w:header="720" w:footer="720" w:gutter="0"/>
          <w:pgNumType w:fmt="lowerRoman"/>
          <w:cols w:space="720"/>
          <w:docGrid w:linePitch="360"/>
        </w:sectPr>
      </w:pPr>
    </w:p>
    <w:p w14:paraId="7BED24AD" w14:textId="77777777" w:rsidR="00CC4166" w:rsidRPr="0076310B" w:rsidRDefault="00CC4166" w:rsidP="00137F11">
      <w:pPr>
        <w:jc w:val="center"/>
        <w:rPr>
          <w:b/>
          <w:bCs/>
          <w:sz w:val="32"/>
          <w:szCs w:val="32"/>
          <w:lang w:val="es-ES"/>
        </w:rPr>
      </w:pPr>
    </w:p>
    <w:p w14:paraId="133B2966" w14:textId="342148A8" w:rsidR="00351B68" w:rsidRPr="0076310B" w:rsidRDefault="00137F11" w:rsidP="00137F11">
      <w:pPr>
        <w:jc w:val="center"/>
        <w:rPr>
          <w:b/>
          <w:bCs/>
          <w:sz w:val="32"/>
          <w:szCs w:val="32"/>
          <w:lang w:val="es-ES"/>
        </w:rPr>
      </w:pPr>
      <w:r w:rsidRPr="0076310B">
        <w:rPr>
          <w:b/>
          <w:bCs/>
          <w:sz w:val="32"/>
          <w:szCs w:val="32"/>
          <w:lang w:val="es-ES"/>
        </w:rPr>
        <w:t>Anuncio Específico de Adquisiciones</w:t>
      </w:r>
    </w:p>
    <w:p w14:paraId="7AAB01B8" w14:textId="68B2DDBE" w:rsidR="00137F11" w:rsidRPr="0076310B" w:rsidRDefault="00C412D8" w:rsidP="00137F11">
      <w:pPr>
        <w:jc w:val="center"/>
        <w:rPr>
          <w:b/>
          <w:bCs/>
          <w:sz w:val="32"/>
          <w:szCs w:val="32"/>
          <w:lang w:val="es-ES"/>
        </w:rPr>
      </w:pPr>
      <w:r w:rsidRPr="0076310B">
        <w:rPr>
          <w:b/>
          <w:bCs/>
          <w:sz w:val="32"/>
          <w:szCs w:val="32"/>
          <w:lang w:val="es-ES"/>
        </w:rPr>
        <w:t>Modelo</w:t>
      </w:r>
    </w:p>
    <w:p w14:paraId="0D81112A" w14:textId="77777777" w:rsidR="00A61F17" w:rsidRPr="0076310B" w:rsidRDefault="00A61F17" w:rsidP="00A61F17">
      <w:pPr>
        <w:pStyle w:val="Heading1a"/>
        <w:keepNext w:val="0"/>
        <w:keepLines w:val="0"/>
        <w:tabs>
          <w:tab w:val="clear" w:pos="-720"/>
        </w:tabs>
        <w:suppressAutoHyphens w:val="0"/>
        <w:rPr>
          <w:bCs/>
          <w:smallCaps w:val="0"/>
          <w:lang w:val="es-ES"/>
        </w:rPr>
      </w:pPr>
    </w:p>
    <w:p w14:paraId="4DFDA9C3" w14:textId="4A806630" w:rsidR="00137F11" w:rsidRPr="0076310B" w:rsidRDefault="0017410A" w:rsidP="00137F11">
      <w:pPr>
        <w:jc w:val="center"/>
        <w:rPr>
          <w:b/>
          <w:bCs/>
          <w:sz w:val="44"/>
          <w:szCs w:val="44"/>
          <w:lang w:val="es-ES"/>
        </w:rPr>
      </w:pPr>
      <w:r w:rsidRPr="0076310B">
        <w:rPr>
          <w:b/>
          <w:bCs/>
          <w:sz w:val="44"/>
          <w:szCs w:val="44"/>
          <w:lang w:val="es-ES"/>
        </w:rPr>
        <w:t>Solicitud de Propuestas</w:t>
      </w:r>
    </w:p>
    <w:p w14:paraId="1F48F581" w14:textId="4CFF16D3" w:rsidR="00C412D8" w:rsidRPr="0076310B" w:rsidRDefault="00C412D8" w:rsidP="00137F11">
      <w:pPr>
        <w:jc w:val="center"/>
        <w:rPr>
          <w:b/>
          <w:bCs/>
          <w:sz w:val="44"/>
          <w:szCs w:val="44"/>
          <w:lang w:val="es-ES"/>
        </w:rPr>
      </w:pPr>
      <w:r w:rsidRPr="0076310B">
        <w:rPr>
          <w:b/>
          <w:bCs/>
          <w:sz w:val="44"/>
          <w:szCs w:val="44"/>
          <w:lang w:val="es-ES"/>
        </w:rPr>
        <w:t>Bienes</w:t>
      </w:r>
    </w:p>
    <w:p w14:paraId="5396A286" w14:textId="20782934" w:rsidR="00137F11" w:rsidRPr="0076310B" w:rsidRDefault="00137F11" w:rsidP="006455CA">
      <w:pPr>
        <w:spacing w:before="120"/>
        <w:jc w:val="center"/>
        <w:rPr>
          <w:b/>
          <w:bCs/>
          <w:sz w:val="28"/>
          <w:szCs w:val="28"/>
          <w:lang w:val="es-ES"/>
        </w:rPr>
      </w:pPr>
      <w:r w:rsidRPr="0076310B">
        <w:rPr>
          <w:b/>
          <w:bCs/>
          <w:sz w:val="28"/>
          <w:szCs w:val="28"/>
          <w:lang w:val="es-ES"/>
        </w:rPr>
        <w:t xml:space="preserve">(Proceso </w:t>
      </w:r>
      <w:r w:rsidR="00CE31E9" w:rsidRPr="0076310B">
        <w:rPr>
          <w:b/>
          <w:bCs/>
          <w:sz w:val="28"/>
          <w:szCs w:val="28"/>
          <w:lang w:val="es-ES"/>
        </w:rPr>
        <w:t xml:space="preserve">de Licitación </w:t>
      </w:r>
      <w:r w:rsidRPr="0076310B">
        <w:rPr>
          <w:b/>
          <w:bCs/>
          <w:sz w:val="28"/>
          <w:szCs w:val="28"/>
          <w:lang w:val="es-ES"/>
        </w:rPr>
        <w:t xml:space="preserve">de </w:t>
      </w:r>
      <w:r w:rsidR="00A55967" w:rsidRPr="0076310B">
        <w:rPr>
          <w:b/>
          <w:bCs/>
          <w:sz w:val="28"/>
          <w:szCs w:val="28"/>
          <w:lang w:val="es-ES"/>
        </w:rPr>
        <w:t xml:space="preserve">dos </w:t>
      </w:r>
      <w:r w:rsidRPr="0076310B">
        <w:rPr>
          <w:b/>
          <w:bCs/>
          <w:sz w:val="28"/>
          <w:szCs w:val="28"/>
          <w:lang w:val="es-ES"/>
        </w:rPr>
        <w:t>sobre</w:t>
      </w:r>
      <w:r w:rsidR="00A55967" w:rsidRPr="0076310B">
        <w:rPr>
          <w:b/>
          <w:bCs/>
          <w:sz w:val="28"/>
          <w:szCs w:val="28"/>
          <w:lang w:val="es-ES"/>
        </w:rPr>
        <w:t>s</w:t>
      </w:r>
      <w:r w:rsidRPr="0076310B">
        <w:rPr>
          <w:b/>
          <w:bCs/>
          <w:sz w:val="28"/>
          <w:szCs w:val="28"/>
          <w:lang w:val="es-ES"/>
        </w:rPr>
        <w:t>)</w:t>
      </w:r>
    </w:p>
    <w:p w14:paraId="54E5DFAC" w14:textId="77777777" w:rsidR="00137F11" w:rsidRPr="0076310B" w:rsidRDefault="00137F11" w:rsidP="00137F11">
      <w:pPr>
        <w:jc w:val="center"/>
        <w:rPr>
          <w:b/>
          <w:bCs/>
          <w:sz w:val="36"/>
          <w:lang w:val="es-ES"/>
        </w:rPr>
      </w:pPr>
    </w:p>
    <w:p w14:paraId="6E569088" w14:textId="77777777" w:rsidR="005F63FA" w:rsidRPr="0076310B" w:rsidRDefault="005F63FA" w:rsidP="00FF2096">
      <w:pPr>
        <w:suppressAutoHyphens/>
        <w:spacing w:before="60"/>
        <w:rPr>
          <w:b/>
          <w:spacing w:val="-2"/>
          <w:lang w:val="es-ES"/>
        </w:rPr>
      </w:pPr>
    </w:p>
    <w:p w14:paraId="27790E11" w14:textId="1FDB4571" w:rsidR="00E33C47" w:rsidRPr="0076310B" w:rsidRDefault="005B25A8" w:rsidP="005F63FA">
      <w:pPr>
        <w:tabs>
          <w:tab w:val="left" w:pos="7797"/>
        </w:tabs>
        <w:suppressAutoHyphens/>
        <w:spacing w:before="60"/>
        <w:rPr>
          <w:spacing w:val="-2"/>
          <w:lang w:val="es-ES"/>
        </w:rPr>
      </w:pPr>
      <w:r w:rsidRPr="0076310B">
        <w:rPr>
          <w:b/>
          <w:spacing w:val="-2"/>
          <w:lang w:val="es-ES"/>
        </w:rPr>
        <w:t>País</w:t>
      </w:r>
      <w:r w:rsidR="00E33C47" w:rsidRPr="0076310B">
        <w:rPr>
          <w:b/>
          <w:spacing w:val="-2"/>
          <w:lang w:val="es-ES"/>
        </w:rPr>
        <w:t>:</w:t>
      </w:r>
      <w:r w:rsidR="00E33C47" w:rsidRPr="0076310B">
        <w:rPr>
          <w:lang w:val="es-ES"/>
        </w:rPr>
        <w:t xml:space="preserve"> </w:t>
      </w:r>
      <w:r w:rsidR="005F63FA" w:rsidRPr="0076310B">
        <w:rPr>
          <w:u w:val="single"/>
          <w:lang w:val="es-ES"/>
        </w:rPr>
        <w:tab/>
      </w:r>
    </w:p>
    <w:p w14:paraId="3AA58A07" w14:textId="15F993E5" w:rsidR="00E33C47" w:rsidRPr="0076310B" w:rsidRDefault="00E33C47" w:rsidP="005F63FA">
      <w:pPr>
        <w:tabs>
          <w:tab w:val="left" w:pos="7797"/>
        </w:tabs>
        <w:spacing w:before="60"/>
        <w:rPr>
          <w:b/>
          <w:bCs/>
          <w:i/>
          <w:lang w:val="es-ES"/>
        </w:rPr>
      </w:pPr>
      <w:r w:rsidRPr="0076310B">
        <w:rPr>
          <w:b/>
          <w:lang w:val="es-ES"/>
        </w:rPr>
        <w:t>Nombre del proyecto:</w:t>
      </w:r>
      <w:r w:rsidRPr="0076310B">
        <w:rPr>
          <w:spacing w:val="-2"/>
          <w:lang w:val="es-ES"/>
        </w:rPr>
        <w:t xml:space="preserve"> </w:t>
      </w:r>
      <w:r w:rsidR="005F63FA" w:rsidRPr="0076310B">
        <w:rPr>
          <w:u w:val="single"/>
          <w:lang w:val="es-ES"/>
        </w:rPr>
        <w:tab/>
      </w:r>
    </w:p>
    <w:p w14:paraId="39FEBAE2" w14:textId="68079D4B" w:rsidR="00E33C47" w:rsidRPr="0076310B" w:rsidRDefault="00E33C47" w:rsidP="005F63FA">
      <w:pPr>
        <w:tabs>
          <w:tab w:val="left" w:pos="7797"/>
        </w:tabs>
        <w:spacing w:before="60"/>
        <w:rPr>
          <w:bCs/>
          <w:lang w:val="es-ES"/>
        </w:rPr>
      </w:pPr>
      <w:r w:rsidRPr="0076310B">
        <w:rPr>
          <w:b/>
          <w:lang w:val="es-ES"/>
        </w:rPr>
        <w:t>Título del contrato:</w:t>
      </w:r>
      <w:r w:rsidRPr="0076310B">
        <w:rPr>
          <w:lang w:val="es-ES"/>
        </w:rPr>
        <w:t xml:space="preserve"> </w:t>
      </w:r>
      <w:r w:rsidR="005F63FA" w:rsidRPr="0076310B">
        <w:rPr>
          <w:u w:val="single"/>
          <w:lang w:val="es-ES"/>
        </w:rPr>
        <w:tab/>
      </w:r>
    </w:p>
    <w:p w14:paraId="000DDCDB" w14:textId="3627D541" w:rsidR="00137F11" w:rsidRPr="0076310B" w:rsidRDefault="00137F11" w:rsidP="005F63FA">
      <w:pPr>
        <w:tabs>
          <w:tab w:val="left" w:pos="7797"/>
        </w:tabs>
        <w:spacing w:before="60"/>
        <w:rPr>
          <w:lang w:val="es-ES"/>
        </w:rPr>
      </w:pPr>
      <w:r w:rsidRPr="0076310B">
        <w:rPr>
          <w:b/>
          <w:bCs/>
          <w:lang w:val="es-ES"/>
        </w:rPr>
        <w:t>N.</w:t>
      </w:r>
      <w:r w:rsidR="00827A60" w:rsidRPr="0076310B">
        <w:rPr>
          <w:b/>
          <w:bCs/>
          <w:vertAlign w:val="superscript"/>
          <w:lang w:val="es-ES"/>
        </w:rPr>
        <w:t>o</w:t>
      </w:r>
      <w:r w:rsidRPr="0076310B">
        <w:rPr>
          <w:b/>
          <w:bCs/>
          <w:lang w:val="es-ES"/>
        </w:rPr>
        <w:t xml:space="preserve"> de préstamo/</w:t>
      </w:r>
      <w:r w:rsidR="00B83D22" w:rsidRPr="0076310B">
        <w:rPr>
          <w:b/>
          <w:bCs/>
          <w:lang w:val="es-ES"/>
        </w:rPr>
        <w:t>N.</w:t>
      </w:r>
      <w:r w:rsidR="00B83D22" w:rsidRPr="0076310B">
        <w:rPr>
          <w:b/>
          <w:bCs/>
          <w:vertAlign w:val="superscript"/>
          <w:lang w:val="es-ES"/>
        </w:rPr>
        <w:t>o</w:t>
      </w:r>
      <w:r w:rsidR="00B83D22" w:rsidRPr="0076310B">
        <w:rPr>
          <w:b/>
          <w:bCs/>
          <w:lang w:val="es-ES"/>
        </w:rPr>
        <w:t xml:space="preserve"> </w:t>
      </w:r>
      <w:r w:rsidRPr="0076310B">
        <w:rPr>
          <w:b/>
          <w:bCs/>
          <w:lang w:val="es-ES"/>
        </w:rPr>
        <w:t>de crédito/</w:t>
      </w:r>
      <w:r w:rsidR="00B83D22" w:rsidRPr="0076310B">
        <w:rPr>
          <w:b/>
          <w:bCs/>
          <w:lang w:val="es-ES"/>
        </w:rPr>
        <w:t>N.</w:t>
      </w:r>
      <w:r w:rsidR="00B83D22" w:rsidRPr="0076310B">
        <w:rPr>
          <w:b/>
          <w:bCs/>
          <w:vertAlign w:val="superscript"/>
          <w:lang w:val="es-ES"/>
        </w:rPr>
        <w:t>o</w:t>
      </w:r>
      <w:r w:rsidR="00B83D22" w:rsidRPr="0076310B">
        <w:rPr>
          <w:b/>
          <w:bCs/>
          <w:lang w:val="es-ES"/>
        </w:rPr>
        <w:t xml:space="preserve"> </w:t>
      </w:r>
      <w:r w:rsidRPr="0076310B">
        <w:rPr>
          <w:b/>
          <w:bCs/>
          <w:lang w:val="es-ES"/>
        </w:rPr>
        <w:t>de donación</w:t>
      </w:r>
      <w:r w:rsidRPr="0076310B">
        <w:rPr>
          <w:b/>
          <w:lang w:val="es-ES"/>
        </w:rPr>
        <w:t>:</w:t>
      </w:r>
      <w:r w:rsidRPr="0076310B">
        <w:rPr>
          <w:lang w:val="es-ES"/>
        </w:rPr>
        <w:t xml:space="preserve"> </w:t>
      </w:r>
      <w:r w:rsidR="005F63FA" w:rsidRPr="0076310B">
        <w:rPr>
          <w:u w:val="single"/>
          <w:lang w:val="es-ES"/>
        </w:rPr>
        <w:tab/>
      </w:r>
    </w:p>
    <w:p w14:paraId="509B147D" w14:textId="69031908" w:rsidR="009B403A" w:rsidRPr="0076310B" w:rsidRDefault="00827A60" w:rsidP="008E6E7F">
      <w:pPr>
        <w:tabs>
          <w:tab w:val="left" w:pos="7797"/>
        </w:tabs>
        <w:spacing w:before="60" w:after="480"/>
        <w:rPr>
          <w:b/>
          <w:bCs/>
          <w:lang w:val="es-ES"/>
        </w:rPr>
      </w:pPr>
      <w:r w:rsidRPr="0076310B">
        <w:rPr>
          <w:b/>
          <w:bCs/>
          <w:lang w:val="es-ES"/>
        </w:rPr>
        <w:t>N.</w:t>
      </w:r>
      <w:r w:rsidRPr="0076310B">
        <w:rPr>
          <w:b/>
          <w:bCs/>
          <w:vertAlign w:val="superscript"/>
          <w:lang w:val="es-ES"/>
        </w:rPr>
        <w:t>o</w:t>
      </w:r>
      <w:r w:rsidR="00B83D22" w:rsidRPr="0076310B">
        <w:rPr>
          <w:bCs/>
          <w:lang w:val="es-ES"/>
        </w:rPr>
        <w:t xml:space="preserve"> </w:t>
      </w:r>
      <w:r w:rsidR="009B403A" w:rsidRPr="0076310B">
        <w:rPr>
          <w:b/>
          <w:bCs/>
          <w:lang w:val="es-ES"/>
        </w:rPr>
        <w:t>de referencia</w:t>
      </w:r>
      <w:r w:rsidR="00FF0DEE" w:rsidRPr="0076310B">
        <w:rPr>
          <w:b/>
          <w:bCs/>
          <w:lang w:val="es-ES"/>
        </w:rPr>
        <w:t xml:space="preserve"> de la SDP</w:t>
      </w:r>
      <w:r w:rsidR="00E33C47" w:rsidRPr="0076310B">
        <w:rPr>
          <w:b/>
          <w:bCs/>
          <w:lang w:val="es-ES"/>
        </w:rPr>
        <w:t>:</w:t>
      </w:r>
      <w:r w:rsidR="00E33C47" w:rsidRPr="0076310B">
        <w:rPr>
          <w:bCs/>
          <w:i/>
          <w:lang w:val="es-ES"/>
        </w:rPr>
        <w:t xml:space="preserve"> [s</w:t>
      </w:r>
      <w:r w:rsidR="009B403A" w:rsidRPr="0076310B">
        <w:rPr>
          <w:bCs/>
          <w:i/>
          <w:lang w:val="es-ES"/>
        </w:rPr>
        <w:t>egún el Plan de Adquisiciones</w:t>
      </w:r>
      <w:r w:rsidR="00E33C47" w:rsidRPr="0076310B">
        <w:rPr>
          <w:bCs/>
          <w:i/>
          <w:lang w:val="es-ES"/>
        </w:rPr>
        <w:t>]</w:t>
      </w:r>
      <w:r w:rsidR="009B403A" w:rsidRPr="0076310B">
        <w:rPr>
          <w:b/>
          <w:bCs/>
          <w:lang w:val="es-ES"/>
        </w:rPr>
        <w:t xml:space="preserve"> </w:t>
      </w:r>
      <w:r w:rsidR="005F63FA" w:rsidRPr="0076310B">
        <w:rPr>
          <w:b/>
          <w:bCs/>
          <w:u w:val="single"/>
          <w:lang w:val="es-ES"/>
        </w:rPr>
        <w:tab/>
      </w:r>
    </w:p>
    <w:p w14:paraId="59CC9711" w14:textId="30DC4DB6" w:rsidR="004F7DFC" w:rsidRPr="0076310B" w:rsidRDefault="00827A60" w:rsidP="00306A72">
      <w:pPr>
        <w:pStyle w:val="ListParagraph"/>
        <w:numPr>
          <w:ilvl w:val="0"/>
          <w:numId w:val="38"/>
        </w:numPr>
        <w:spacing w:after="240"/>
        <w:ind w:left="709" w:hanging="709"/>
        <w:contextualSpacing w:val="0"/>
        <w:jc w:val="both"/>
        <w:rPr>
          <w:bCs/>
          <w:lang w:val="es-ES"/>
        </w:rPr>
      </w:pPr>
      <w:r w:rsidRPr="0076310B">
        <w:rPr>
          <w:bCs/>
          <w:i/>
          <w:lang w:val="es-ES"/>
        </w:rPr>
        <w:t xml:space="preserve">[Consigne el nombre del Prestatario/Beneficiario] [ha recibido/ha solicitado/se propone solicitar] </w:t>
      </w:r>
      <w:r w:rsidRPr="0076310B">
        <w:rPr>
          <w:bCs/>
          <w:lang w:val="es-ES"/>
        </w:rPr>
        <w:t xml:space="preserve">financiamiento del Banco Mundial para solventar el costo </w:t>
      </w:r>
      <w:r w:rsidR="005F63FA" w:rsidRPr="0076310B">
        <w:rPr>
          <w:bCs/>
          <w:lang w:val="es-ES"/>
        </w:rPr>
        <w:br/>
      </w:r>
      <w:r w:rsidRPr="0076310B">
        <w:rPr>
          <w:bCs/>
          <w:lang w:val="es-ES"/>
        </w:rPr>
        <w:t xml:space="preserve">de </w:t>
      </w:r>
      <w:r w:rsidRPr="0076310B">
        <w:rPr>
          <w:bCs/>
          <w:i/>
          <w:lang w:val="es-ES"/>
        </w:rPr>
        <w:t>[indique el nombre del proyecto o la donación]</w:t>
      </w:r>
      <w:r w:rsidRPr="0076310B">
        <w:rPr>
          <w:bCs/>
          <w:lang w:val="es-ES"/>
        </w:rPr>
        <w:t xml:space="preserve">, y se propone utilizar parte de </w:t>
      </w:r>
      <w:r w:rsidR="005F63FA" w:rsidRPr="0076310B">
        <w:rPr>
          <w:bCs/>
          <w:lang w:val="es-ES"/>
        </w:rPr>
        <w:br/>
      </w:r>
      <w:r w:rsidRPr="0076310B">
        <w:rPr>
          <w:bCs/>
          <w:lang w:val="es-ES"/>
        </w:rPr>
        <w:t>los fondos para efectuar los pagos estipulados en el contrato</w:t>
      </w:r>
      <w:r w:rsidR="00197BAC" w:rsidRPr="0076310B">
        <w:rPr>
          <w:rStyle w:val="FootnoteReference"/>
          <w:bCs/>
          <w:lang w:val="es-ES"/>
        </w:rPr>
        <w:footnoteReference w:id="3"/>
      </w:r>
      <w:r w:rsidRPr="0076310B">
        <w:rPr>
          <w:bCs/>
          <w:lang w:val="es-ES"/>
        </w:rPr>
        <w:t xml:space="preserve"> </w:t>
      </w:r>
      <w:r w:rsidR="001F1198" w:rsidRPr="0076310B">
        <w:rPr>
          <w:bCs/>
          <w:lang w:val="es-ES"/>
        </w:rPr>
        <w:t>de</w:t>
      </w:r>
      <w:r w:rsidRPr="0076310B">
        <w:rPr>
          <w:bCs/>
          <w:lang w:val="es-ES"/>
        </w:rPr>
        <w:t xml:space="preserve"> </w:t>
      </w:r>
      <w:r w:rsidRPr="0076310B">
        <w:rPr>
          <w:bCs/>
          <w:i/>
          <w:lang w:val="es-ES"/>
        </w:rPr>
        <w:t xml:space="preserve">[indique el título </w:t>
      </w:r>
      <w:r w:rsidR="005F63FA" w:rsidRPr="0076310B">
        <w:rPr>
          <w:bCs/>
          <w:i/>
          <w:lang w:val="es-ES"/>
        </w:rPr>
        <w:br/>
      </w:r>
      <w:r w:rsidRPr="0076310B">
        <w:rPr>
          <w:bCs/>
          <w:i/>
          <w:lang w:val="es-ES"/>
        </w:rPr>
        <w:t>del contrato]</w:t>
      </w:r>
      <w:r w:rsidR="00197BAC" w:rsidRPr="0076310B">
        <w:rPr>
          <w:rStyle w:val="FootnoteReference"/>
          <w:bCs/>
          <w:lang w:val="es-ES"/>
        </w:rPr>
        <w:footnoteReference w:id="4"/>
      </w:r>
      <w:r w:rsidRPr="0076310B">
        <w:rPr>
          <w:bCs/>
          <w:lang w:val="es-ES"/>
        </w:rPr>
        <w:t>.</w:t>
      </w:r>
      <w:r w:rsidR="004F2B71" w:rsidRPr="0076310B">
        <w:rPr>
          <w:bCs/>
          <w:lang w:val="es-ES"/>
        </w:rPr>
        <w:t xml:space="preserve"> </w:t>
      </w:r>
      <w:r w:rsidR="004F2B71" w:rsidRPr="0076310B">
        <w:rPr>
          <w:i/>
          <w:color w:val="212121"/>
          <w:shd w:val="clear" w:color="auto" w:fill="FFFFFF"/>
          <w:lang w:val="es-ES"/>
        </w:rPr>
        <w:t>[Insertar si corresponde: "</w:t>
      </w:r>
      <w:r w:rsidR="004F2B71" w:rsidRPr="0076310B">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4F2B71" w:rsidRPr="0076310B">
        <w:rPr>
          <w:i/>
          <w:color w:val="212121"/>
          <w:shd w:val="clear" w:color="auto" w:fill="FFFFFF"/>
          <w:lang w:val="es-ES"/>
        </w:rPr>
        <w:t>]</w:t>
      </w:r>
    </w:p>
    <w:p w14:paraId="18CC4C55" w14:textId="4EFFEBE3" w:rsidR="004F7DFC" w:rsidRPr="0076310B" w:rsidRDefault="00197BAC" w:rsidP="00306A72">
      <w:pPr>
        <w:pStyle w:val="ListParagraph"/>
        <w:numPr>
          <w:ilvl w:val="0"/>
          <w:numId w:val="38"/>
        </w:numPr>
        <w:spacing w:after="240"/>
        <w:ind w:left="709" w:hanging="709"/>
        <w:contextualSpacing w:val="0"/>
        <w:jc w:val="both"/>
        <w:rPr>
          <w:bCs/>
          <w:lang w:val="es-ES"/>
        </w:rPr>
      </w:pPr>
      <w:r w:rsidRPr="0076310B">
        <w:rPr>
          <w:bCs/>
          <w:i/>
          <w:lang w:val="es-ES"/>
        </w:rPr>
        <w:t>[</w:t>
      </w:r>
      <w:r w:rsidR="00B83D22" w:rsidRPr="0076310B">
        <w:rPr>
          <w:bCs/>
          <w:i/>
          <w:lang w:val="es-ES"/>
        </w:rPr>
        <w:t xml:space="preserve">Indique </w:t>
      </w:r>
      <w:r w:rsidRPr="0076310B">
        <w:rPr>
          <w:bCs/>
          <w:i/>
          <w:lang w:val="es-ES"/>
        </w:rPr>
        <w:t>el nombre del organismo de ejecución]</w:t>
      </w:r>
      <w:r w:rsidRPr="0076310B">
        <w:rPr>
          <w:bCs/>
          <w:lang w:val="es-ES"/>
        </w:rPr>
        <w:t xml:space="preserve"> invita a los </w:t>
      </w:r>
      <w:r w:rsidR="00EE3C72" w:rsidRPr="0076310B">
        <w:rPr>
          <w:bCs/>
          <w:lang w:val="es-ES"/>
        </w:rPr>
        <w:t>Proponentes</w:t>
      </w:r>
      <w:r w:rsidRPr="0076310B">
        <w:rPr>
          <w:bCs/>
          <w:lang w:val="es-ES"/>
        </w:rPr>
        <w:t xml:space="preserve"> </w:t>
      </w:r>
      <w:r w:rsidR="00E3054C" w:rsidRPr="0076310B">
        <w:rPr>
          <w:bCs/>
          <w:lang w:val="es-ES"/>
        </w:rPr>
        <w:t>elegible</w:t>
      </w:r>
      <w:r w:rsidR="00B83D22" w:rsidRPr="0076310B">
        <w:rPr>
          <w:bCs/>
          <w:lang w:val="es-ES"/>
        </w:rPr>
        <w:t xml:space="preserve">s </w:t>
      </w:r>
      <w:r w:rsidRPr="0076310B">
        <w:rPr>
          <w:bCs/>
          <w:lang w:val="es-ES"/>
        </w:rPr>
        <w:t xml:space="preserve">a presentar </w:t>
      </w:r>
      <w:r w:rsidR="00FF0DEE" w:rsidRPr="0076310B">
        <w:rPr>
          <w:bCs/>
          <w:lang w:val="es-ES"/>
        </w:rPr>
        <w:t xml:space="preserve">propuestas </w:t>
      </w:r>
      <w:r w:rsidRPr="0076310B">
        <w:rPr>
          <w:bCs/>
          <w:lang w:val="es-ES"/>
        </w:rPr>
        <w:t xml:space="preserve">en sobres </w:t>
      </w:r>
      <w:r w:rsidR="00EB57E7" w:rsidRPr="0076310B">
        <w:rPr>
          <w:bCs/>
          <w:lang w:val="es-ES"/>
        </w:rPr>
        <w:t xml:space="preserve">sellados </w:t>
      </w:r>
      <w:r w:rsidRPr="0076310B">
        <w:rPr>
          <w:bCs/>
          <w:lang w:val="es-ES"/>
        </w:rPr>
        <w:t xml:space="preserve">para </w:t>
      </w:r>
      <w:r w:rsidRPr="0076310B">
        <w:rPr>
          <w:bCs/>
          <w:i/>
          <w:lang w:val="es-ES"/>
        </w:rPr>
        <w:t>[</w:t>
      </w:r>
      <w:r w:rsidR="00B83D22" w:rsidRPr="0076310B">
        <w:rPr>
          <w:bCs/>
          <w:i/>
          <w:lang w:val="es-ES"/>
        </w:rPr>
        <w:t xml:space="preserve">describa </w:t>
      </w:r>
      <w:r w:rsidRPr="0076310B">
        <w:rPr>
          <w:bCs/>
          <w:i/>
          <w:lang w:val="es-ES"/>
        </w:rPr>
        <w:t>breve</w:t>
      </w:r>
      <w:r w:rsidR="00B83D22" w:rsidRPr="0076310B">
        <w:rPr>
          <w:bCs/>
          <w:i/>
          <w:lang w:val="es-ES"/>
        </w:rPr>
        <w:t>mente</w:t>
      </w:r>
      <w:r w:rsidRPr="0076310B">
        <w:rPr>
          <w:bCs/>
          <w:i/>
          <w:lang w:val="es-ES"/>
        </w:rPr>
        <w:t xml:space="preserve"> los </w:t>
      </w:r>
      <w:r w:rsidR="00B83D22" w:rsidRPr="0076310B">
        <w:rPr>
          <w:bCs/>
          <w:i/>
          <w:lang w:val="es-ES"/>
        </w:rPr>
        <w:t>b</w:t>
      </w:r>
      <w:r w:rsidRPr="0076310B">
        <w:rPr>
          <w:bCs/>
          <w:i/>
          <w:lang w:val="es-ES"/>
        </w:rPr>
        <w:t xml:space="preserve">ienes necesarios, incluidas las correspondientes cantidades, ubicación, período de entrega, margen </w:t>
      </w:r>
      <w:r w:rsidR="005F63FA" w:rsidRPr="0076310B">
        <w:rPr>
          <w:bCs/>
          <w:i/>
          <w:lang w:val="es-ES"/>
        </w:rPr>
        <w:br/>
      </w:r>
      <w:r w:rsidRPr="0076310B">
        <w:rPr>
          <w:bCs/>
          <w:i/>
          <w:lang w:val="es-ES"/>
        </w:rPr>
        <w:t>de preferencia si corresponde, etc.]</w:t>
      </w:r>
      <w:r w:rsidRPr="0076310B">
        <w:rPr>
          <w:rStyle w:val="FootnoteReference"/>
          <w:bCs/>
          <w:lang w:val="es-ES"/>
        </w:rPr>
        <w:footnoteReference w:id="5"/>
      </w:r>
      <w:r w:rsidRPr="0076310B">
        <w:rPr>
          <w:bCs/>
          <w:lang w:val="es-ES"/>
        </w:rPr>
        <w:t>.</w:t>
      </w:r>
    </w:p>
    <w:p w14:paraId="70991498" w14:textId="53799FC3" w:rsidR="004F7DFC" w:rsidRPr="0076310B" w:rsidRDefault="00FF0DEE" w:rsidP="00306A72">
      <w:pPr>
        <w:pStyle w:val="ListParagraph"/>
        <w:numPr>
          <w:ilvl w:val="0"/>
          <w:numId w:val="38"/>
        </w:numPr>
        <w:spacing w:after="240"/>
        <w:ind w:left="709" w:hanging="709"/>
        <w:contextualSpacing w:val="0"/>
        <w:jc w:val="both"/>
        <w:rPr>
          <w:bCs/>
          <w:lang w:val="es-ES"/>
        </w:rPr>
      </w:pPr>
      <w:r w:rsidRPr="0076310B">
        <w:rPr>
          <w:bCs/>
          <w:lang w:val="es-ES"/>
        </w:rPr>
        <w:t>Esta adquisición</w:t>
      </w:r>
      <w:r w:rsidR="00197BAC" w:rsidRPr="0076310B">
        <w:rPr>
          <w:bCs/>
          <w:lang w:val="es-ES"/>
        </w:rPr>
        <w:t xml:space="preserve"> se llevará a cabo por medio de adquisiciones competitivas internacionales </w:t>
      </w:r>
      <w:r w:rsidR="00F52573" w:rsidRPr="0076310B">
        <w:rPr>
          <w:bCs/>
          <w:lang w:val="es-ES"/>
        </w:rPr>
        <w:t>a través</w:t>
      </w:r>
      <w:r w:rsidR="00197BAC" w:rsidRPr="0076310B">
        <w:rPr>
          <w:bCs/>
          <w:lang w:val="es-ES"/>
        </w:rPr>
        <w:t xml:space="preserve"> de </w:t>
      </w:r>
      <w:r w:rsidR="00F52573" w:rsidRPr="0076310B">
        <w:rPr>
          <w:bCs/>
          <w:lang w:val="es-ES"/>
        </w:rPr>
        <w:t xml:space="preserve">una </w:t>
      </w:r>
      <w:r w:rsidR="0017410A" w:rsidRPr="0076310B">
        <w:rPr>
          <w:bCs/>
          <w:lang w:val="es-ES"/>
        </w:rPr>
        <w:t>Solicitud de Propuestas</w:t>
      </w:r>
      <w:r w:rsidR="00197BAC" w:rsidRPr="0076310B">
        <w:rPr>
          <w:bCs/>
          <w:lang w:val="es-ES"/>
        </w:rPr>
        <w:t xml:space="preserve"> (</w:t>
      </w:r>
      <w:r w:rsidR="0017410A" w:rsidRPr="0076310B">
        <w:rPr>
          <w:bCs/>
          <w:lang w:val="es-ES"/>
        </w:rPr>
        <w:t>SDP</w:t>
      </w:r>
      <w:r w:rsidR="00197BAC" w:rsidRPr="0076310B">
        <w:rPr>
          <w:bCs/>
          <w:lang w:val="es-ES"/>
        </w:rPr>
        <w:t xml:space="preserve">), conforme a lo previsto en las </w:t>
      </w:r>
      <w:r w:rsidR="000B2BFA" w:rsidRPr="0076310B">
        <w:rPr>
          <w:bCs/>
          <w:lang w:val="es-ES" w:bidi="es-ES"/>
        </w:rPr>
        <w:t>“Regulaciones de Adquisiciones para Prestatarios de Financiamiento para Proyectos de Inversión”</w:t>
      </w:r>
      <w:r w:rsidR="00197BAC" w:rsidRPr="0076310B">
        <w:rPr>
          <w:bCs/>
          <w:lang w:val="es-ES"/>
        </w:rPr>
        <w:t xml:space="preserve"> </w:t>
      </w:r>
      <w:r w:rsidR="00197BAC" w:rsidRPr="0076310B">
        <w:rPr>
          <w:bCs/>
          <w:i/>
          <w:lang w:val="es-ES"/>
        </w:rPr>
        <w:t>[</w:t>
      </w:r>
      <w:r w:rsidR="00675F6A" w:rsidRPr="0076310B">
        <w:rPr>
          <w:bCs/>
          <w:i/>
          <w:lang w:val="es-ES"/>
        </w:rPr>
        <w:t xml:space="preserve">indique </w:t>
      </w:r>
      <w:r w:rsidR="00197BAC" w:rsidRPr="0076310B">
        <w:rPr>
          <w:bCs/>
          <w:i/>
          <w:lang w:val="es-ES"/>
        </w:rPr>
        <w:t xml:space="preserve">la fecha de publicación de las </w:t>
      </w:r>
      <w:r w:rsidR="00E3054C" w:rsidRPr="0076310B">
        <w:rPr>
          <w:bCs/>
          <w:i/>
          <w:lang w:val="es-ES"/>
        </w:rPr>
        <w:t xml:space="preserve">Regulaciones de </w:t>
      </w:r>
      <w:r w:rsidR="00113B20" w:rsidRPr="0076310B">
        <w:rPr>
          <w:bCs/>
          <w:i/>
          <w:lang w:val="es-ES"/>
        </w:rPr>
        <w:t>Adquisiciones</w:t>
      </w:r>
      <w:r w:rsidR="00197BAC" w:rsidRPr="0076310B">
        <w:rPr>
          <w:bCs/>
          <w:i/>
          <w:lang w:val="es-ES"/>
        </w:rPr>
        <w:t xml:space="preserve"> correspondientes conforme al </w:t>
      </w:r>
      <w:r w:rsidR="00F01C02" w:rsidRPr="0076310B">
        <w:rPr>
          <w:bCs/>
          <w:i/>
          <w:lang w:val="es-ES"/>
        </w:rPr>
        <w:t>convenio</w:t>
      </w:r>
      <w:r w:rsidR="00675F6A" w:rsidRPr="0076310B">
        <w:rPr>
          <w:bCs/>
          <w:i/>
          <w:lang w:val="es-ES"/>
        </w:rPr>
        <w:t xml:space="preserve"> </w:t>
      </w:r>
      <w:r w:rsidR="00197BAC" w:rsidRPr="0076310B">
        <w:rPr>
          <w:bCs/>
          <w:i/>
          <w:lang w:val="es-ES"/>
        </w:rPr>
        <w:t>legal]</w:t>
      </w:r>
      <w:r w:rsidR="00197BAC" w:rsidRPr="0076310B">
        <w:rPr>
          <w:bCs/>
          <w:lang w:val="es-ES"/>
        </w:rPr>
        <w:t xml:space="preserve"> (</w:t>
      </w:r>
      <w:r w:rsidR="00675F6A" w:rsidRPr="0076310B">
        <w:rPr>
          <w:bCs/>
          <w:lang w:val="es-ES"/>
        </w:rPr>
        <w:t xml:space="preserve">las </w:t>
      </w:r>
      <w:r w:rsidR="00197BAC" w:rsidRPr="0076310B">
        <w:rPr>
          <w:bCs/>
          <w:lang w:val="es-ES"/>
        </w:rPr>
        <w:t>“</w:t>
      </w:r>
      <w:r w:rsidR="00E3054C" w:rsidRPr="0076310B">
        <w:rPr>
          <w:bCs/>
          <w:lang w:val="es-ES"/>
        </w:rPr>
        <w:t xml:space="preserve">Regulaciones de </w:t>
      </w:r>
      <w:r w:rsidR="00197BAC" w:rsidRPr="0076310B">
        <w:rPr>
          <w:bCs/>
          <w:lang w:val="es-ES"/>
        </w:rPr>
        <w:t xml:space="preserve">Adquisiciones”), y se encuentra abierta a todos los </w:t>
      </w:r>
      <w:r w:rsidR="00EE3C72" w:rsidRPr="0076310B">
        <w:rPr>
          <w:bCs/>
          <w:lang w:val="es-ES"/>
        </w:rPr>
        <w:t>Proponentes</w:t>
      </w:r>
      <w:r w:rsidR="00197BAC" w:rsidRPr="0076310B">
        <w:rPr>
          <w:bCs/>
          <w:lang w:val="es-ES"/>
        </w:rPr>
        <w:t xml:space="preserve"> </w:t>
      </w:r>
      <w:r w:rsidR="00E3054C" w:rsidRPr="0076310B">
        <w:rPr>
          <w:bCs/>
          <w:lang w:val="es-ES"/>
        </w:rPr>
        <w:t>elegible</w:t>
      </w:r>
      <w:r w:rsidR="00F01C02" w:rsidRPr="0076310B">
        <w:rPr>
          <w:bCs/>
          <w:lang w:val="es-ES"/>
        </w:rPr>
        <w:t>s</w:t>
      </w:r>
      <w:r w:rsidR="00197BAC" w:rsidRPr="0076310B">
        <w:rPr>
          <w:bCs/>
          <w:lang w:val="es-ES"/>
        </w:rPr>
        <w:t xml:space="preserve"> según lo estipulado en las </w:t>
      </w:r>
      <w:r w:rsidR="00E3054C" w:rsidRPr="0076310B">
        <w:rPr>
          <w:bCs/>
          <w:lang w:val="es-ES"/>
        </w:rPr>
        <w:t xml:space="preserve">Regulaciones de </w:t>
      </w:r>
      <w:r w:rsidR="00F01C02" w:rsidRPr="0076310B">
        <w:rPr>
          <w:bCs/>
          <w:lang w:val="es-ES"/>
        </w:rPr>
        <w:t>Adquisiciones</w:t>
      </w:r>
      <w:r w:rsidR="00197BAC" w:rsidRPr="0076310B">
        <w:rPr>
          <w:bCs/>
          <w:lang w:val="es-ES"/>
        </w:rPr>
        <w:t>.</w:t>
      </w:r>
    </w:p>
    <w:p w14:paraId="3BB80281" w14:textId="729829AD" w:rsidR="004F7DFC" w:rsidRPr="0076310B" w:rsidRDefault="00DE3170" w:rsidP="00306A72">
      <w:pPr>
        <w:pStyle w:val="ListParagraph"/>
        <w:numPr>
          <w:ilvl w:val="0"/>
          <w:numId w:val="38"/>
        </w:numPr>
        <w:spacing w:after="240"/>
        <w:ind w:left="709" w:hanging="709"/>
        <w:contextualSpacing w:val="0"/>
        <w:jc w:val="both"/>
        <w:rPr>
          <w:bCs/>
          <w:lang w:val="es-ES"/>
        </w:rPr>
      </w:pPr>
      <w:r w:rsidRPr="0076310B">
        <w:rPr>
          <w:bCs/>
          <w:lang w:val="es-ES"/>
        </w:rPr>
        <w:t xml:space="preserve">Los </w:t>
      </w:r>
      <w:r w:rsidR="00EE3C72" w:rsidRPr="0076310B">
        <w:rPr>
          <w:bCs/>
          <w:lang w:val="es-ES"/>
        </w:rPr>
        <w:t>Proponentes</w:t>
      </w:r>
      <w:r w:rsidRPr="0076310B">
        <w:rPr>
          <w:bCs/>
          <w:lang w:val="es-ES"/>
        </w:rPr>
        <w:t xml:space="preserve"> </w:t>
      </w:r>
      <w:r w:rsidR="00E3054C" w:rsidRPr="0076310B">
        <w:rPr>
          <w:bCs/>
          <w:lang w:val="es-ES"/>
        </w:rPr>
        <w:t>elegible</w:t>
      </w:r>
      <w:r w:rsidR="00F01C02" w:rsidRPr="0076310B">
        <w:rPr>
          <w:bCs/>
          <w:lang w:val="es-ES"/>
        </w:rPr>
        <w:t>s</w:t>
      </w:r>
      <w:r w:rsidRPr="0076310B">
        <w:rPr>
          <w:bCs/>
          <w:lang w:val="es-ES"/>
        </w:rPr>
        <w:t xml:space="preserve"> interesados podrán solicitar más información a </w:t>
      </w:r>
      <w:r w:rsidRPr="0076310B">
        <w:rPr>
          <w:bCs/>
          <w:i/>
          <w:lang w:val="es-ES"/>
        </w:rPr>
        <w:t>[</w:t>
      </w:r>
      <w:r w:rsidR="00802C0A" w:rsidRPr="0076310B">
        <w:rPr>
          <w:bCs/>
          <w:i/>
          <w:lang w:val="es-ES"/>
        </w:rPr>
        <w:t xml:space="preserve">indique </w:t>
      </w:r>
      <w:r w:rsidRPr="0076310B">
        <w:rPr>
          <w:bCs/>
          <w:i/>
          <w:lang w:val="es-ES"/>
        </w:rPr>
        <w:t xml:space="preserve">el nombre del organismo </w:t>
      </w:r>
      <w:r w:rsidR="005B25A8" w:rsidRPr="0076310B">
        <w:rPr>
          <w:bCs/>
          <w:i/>
          <w:lang w:val="es-ES"/>
        </w:rPr>
        <w:t>ejecutor</w:t>
      </w:r>
      <w:r w:rsidRPr="0076310B">
        <w:rPr>
          <w:bCs/>
          <w:i/>
          <w:lang w:val="es-ES"/>
        </w:rPr>
        <w:t xml:space="preserve">, </w:t>
      </w:r>
      <w:r w:rsidR="005E2FE0" w:rsidRPr="0076310B">
        <w:rPr>
          <w:bCs/>
          <w:i/>
          <w:lang w:val="es-ES"/>
        </w:rPr>
        <w:t xml:space="preserve">y </w:t>
      </w:r>
      <w:r w:rsidRPr="0076310B">
        <w:rPr>
          <w:bCs/>
          <w:i/>
          <w:lang w:val="es-ES"/>
        </w:rPr>
        <w:t xml:space="preserve">el nombre y la dirección de correo electrónico del funcionario a cargo] </w:t>
      </w:r>
      <w:r w:rsidRPr="0076310B">
        <w:rPr>
          <w:bCs/>
          <w:lang w:val="es-ES"/>
        </w:rPr>
        <w:t xml:space="preserve">y consultar el </w:t>
      </w:r>
      <w:r w:rsidR="008F01B9" w:rsidRPr="0076310B">
        <w:rPr>
          <w:bCs/>
          <w:lang w:val="es-ES"/>
        </w:rPr>
        <w:t>documento de la SDP</w:t>
      </w:r>
      <w:r w:rsidRPr="0076310B">
        <w:rPr>
          <w:bCs/>
          <w:lang w:val="es-ES"/>
        </w:rPr>
        <w:t xml:space="preserve"> </w:t>
      </w:r>
      <w:r w:rsidR="005E2FE0" w:rsidRPr="0076310B">
        <w:rPr>
          <w:bCs/>
          <w:lang w:val="es-ES"/>
        </w:rPr>
        <w:t xml:space="preserve">en el horario de </w:t>
      </w:r>
      <w:r w:rsidRPr="0076310B">
        <w:rPr>
          <w:bCs/>
          <w:i/>
          <w:lang w:val="es-ES"/>
        </w:rPr>
        <w:t>[</w:t>
      </w:r>
      <w:r w:rsidR="005E2FE0" w:rsidRPr="0076310B">
        <w:rPr>
          <w:bCs/>
          <w:i/>
          <w:lang w:val="es-ES"/>
        </w:rPr>
        <w:t xml:space="preserve">indique </w:t>
      </w:r>
      <w:r w:rsidRPr="0076310B">
        <w:rPr>
          <w:bCs/>
          <w:i/>
          <w:lang w:val="es-ES"/>
        </w:rPr>
        <w:t xml:space="preserve">el horario de atención, si corresponde, </w:t>
      </w:r>
      <w:r w:rsidR="005E2FE0" w:rsidRPr="0076310B">
        <w:rPr>
          <w:bCs/>
          <w:i/>
          <w:lang w:val="es-ES"/>
        </w:rPr>
        <w:t xml:space="preserve">por ejemplo, </w:t>
      </w:r>
      <w:r w:rsidRPr="0076310B">
        <w:rPr>
          <w:bCs/>
          <w:i/>
          <w:lang w:val="es-ES"/>
        </w:rPr>
        <w:t>de 9.00 a 17.00]</w:t>
      </w:r>
      <w:r w:rsidR="005E2FE0" w:rsidRPr="0076310B">
        <w:rPr>
          <w:bCs/>
          <w:lang w:val="es-ES"/>
        </w:rPr>
        <w:t>,</w:t>
      </w:r>
      <w:r w:rsidRPr="0076310B">
        <w:rPr>
          <w:bCs/>
          <w:lang w:val="es-ES"/>
        </w:rPr>
        <w:t xml:space="preserve"> en la dirección que figura más abajo </w:t>
      </w:r>
      <w:r w:rsidRPr="0076310B">
        <w:rPr>
          <w:bCs/>
          <w:i/>
          <w:lang w:val="es-ES"/>
        </w:rPr>
        <w:t>[</w:t>
      </w:r>
      <w:r w:rsidR="005E2FE0" w:rsidRPr="0076310B">
        <w:rPr>
          <w:bCs/>
          <w:i/>
          <w:lang w:val="es-ES"/>
        </w:rPr>
        <w:t xml:space="preserve">indique </w:t>
      </w:r>
      <w:r w:rsidRPr="0076310B">
        <w:rPr>
          <w:bCs/>
          <w:i/>
          <w:lang w:val="es-ES"/>
        </w:rPr>
        <w:t xml:space="preserve">la dirección al final de esta </w:t>
      </w:r>
      <w:r w:rsidR="0017410A" w:rsidRPr="0076310B">
        <w:rPr>
          <w:bCs/>
          <w:i/>
          <w:lang w:val="es-ES"/>
        </w:rPr>
        <w:t>SDP</w:t>
      </w:r>
      <w:r w:rsidRPr="0076310B">
        <w:rPr>
          <w:bCs/>
          <w:i/>
          <w:lang w:val="es-ES"/>
        </w:rPr>
        <w:t>]</w:t>
      </w:r>
      <w:r w:rsidRPr="0076310B">
        <w:rPr>
          <w:rStyle w:val="FootnoteReference"/>
          <w:bCs/>
          <w:lang w:val="es-ES"/>
        </w:rPr>
        <w:footnoteReference w:id="6"/>
      </w:r>
      <w:r w:rsidRPr="0076310B">
        <w:rPr>
          <w:bCs/>
          <w:lang w:val="es-ES"/>
        </w:rPr>
        <w:t>.</w:t>
      </w:r>
    </w:p>
    <w:p w14:paraId="1D44EF4C" w14:textId="26B6678B" w:rsidR="004F7DFC" w:rsidRPr="0076310B" w:rsidRDefault="00DE3170" w:rsidP="00306A72">
      <w:pPr>
        <w:pStyle w:val="ListParagraph"/>
        <w:numPr>
          <w:ilvl w:val="0"/>
          <w:numId w:val="38"/>
        </w:numPr>
        <w:spacing w:after="240"/>
        <w:ind w:left="709" w:hanging="709"/>
        <w:contextualSpacing w:val="0"/>
        <w:jc w:val="both"/>
        <w:rPr>
          <w:bCs/>
          <w:lang w:val="es-ES"/>
        </w:rPr>
      </w:pPr>
      <w:r w:rsidRPr="0076310B">
        <w:rPr>
          <w:bCs/>
          <w:lang w:val="es-ES"/>
        </w:rPr>
        <w:t xml:space="preserve">Los </w:t>
      </w:r>
      <w:r w:rsidR="00EE3C72" w:rsidRPr="0076310B">
        <w:rPr>
          <w:bCs/>
          <w:lang w:val="es-ES"/>
        </w:rPr>
        <w:t>Proponentes</w:t>
      </w:r>
      <w:r w:rsidRPr="0076310B">
        <w:rPr>
          <w:bCs/>
          <w:lang w:val="es-ES"/>
        </w:rPr>
        <w:t xml:space="preserve"> </w:t>
      </w:r>
      <w:r w:rsidR="004C1A87" w:rsidRPr="0076310B">
        <w:rPr>
          <w:bCs/>
          <w:lang w:val="es-ES"/>
        </w:rPr>
        <w:t xml:space="preserve">elegibles </w:t>
      </w:r>
      <w:r w:rsidRPr="0076310B">
        <w:rPr>
          <w:bCs/>
          <w:lang w:val="es-ES"/>
        </w:rPr>
        <w:t xml:space="preserve">interesados podrán adquirir el </w:t>
      </w:r>
      <w:r w:rsidR="008F01B9" w:rsidRPr="0076310B">
        <w:rPr>
          <w:bCs/>
          <w:lang w:val="es-ES"/>
        </w:rPr>
        <w:t>documento de la SDP</w:t>
      </w:r>
      <w:r w:rsidRPr="0076310B">
        <w:rPr>
          <w:bCs/>
          <w:lang w:val="es-ES"/>
        </w:rPr>
        <w:t xml:space="preserve"> en </w:t>
      </w:r>
      <w:r w:rsidRPr="0076310B">
        <w:rPr>
          <w:bCs/>
          <w:i/>
          <w:lang w:val="es-ES"/>
        </w:rPr>
        <w:t>[</w:t>
      </w:r>
      <w:r w:rsidR="00FB19C4" w:rsidRPr="0076310B">
        <w:rPr>
          <w:bCs/>
          <w:i/>
          <w:lang w:val="es-ES"/>
        </w:rPr>
        <w:t xml:space="preserve">indique </w:t>
      </w:r>
      <w:r w:rsidRPr="0076310B">
        <w:rPr>
          <w:bCs/>
          <w:i/>
          <w:lang w:val="es-ES"/>
        </w:rPr>
        <w:t>el idioma]</w:t>
      </w:r>
      <w:r w:rsidR="00FB19C4" w:rsidRPr="0076310B">
        <w:rPr>
          <w:bCs/>
          <w:lang w:val="es-ES"/>
        </w:rPr>
        <w:t>,</w:t>
      </w:r>
      <w:r w:rsidRPr="0076310B">
        <w:rPr>
          <w:bCs/>
          <w:lang w:val="es-ES"/>
        </w:rPr>
        <w:t xml:space="preserve"> previa presentación de una solicitud por escrito dirigida a la dirección que figura más abajo y previo pago de un cargo no reembolsable</w:t>
      </w:r>
      <w:r w:rsidRPr="0076310B">
        <w:rPr>
          <w:rStyle w:val="FootnoteReference"/>
          <w:bCs/>
          <w:lang w:val="es-ES"/>
        </w:rPr>
        <w:footnoteReference w:id="7"/>
      </w:r>
      <w:r w:rsidRPr="0076310B">
        <w:rPr>
          <w:bCs/>
          <w:lang w:val="es-ES"/>
        </w:rPr>
        <w:t xml:space="preserve"> de </w:t>
      </w:r>
      <w:r w:rsidRPr="0076310B">
        <w:rPr>
          <w:bCs/>
          <w:i/>
          <w:lang w:val="es-ES"/>
        </w:rPr>
        <w:t>[</w:t>
      </w:r>
      <w:r w:rsidR="008E1320" w:rsidRPr="0076310B">
        <w:rPr>
          <w:bCs/>
          <w:i/>
          <w:lang w:val="es-ES"/>
        </w:rPr>
        <w:t xml:space="preserve">indique </w:t>
      </w:r>
      <w:r w:rsidRPr="0076310B">
        <w:rPr>
          <w:bCs/>
          <w:i/>
          <w:lang w:val="es-ES"/>
        </w:rPr>
        <w:t>el monto expresado en la moneda del Prestatario o en una moneda convertible]</w:t>
      </w:r>
      <w:r w:rsidRPr="0076310B">
        <w:rPr>
          <w:bCs/>
          <w:lang w:val="es-ES"/>
        </w:rPr>
        <w:t xml:space="preserve">. El método de pago será </w:t>
      </w:r>
      <w:r w:rsidRPr="0076310B">
        <w:rPr>
          <w:bCs/>
          <w:i/>
          <w:lang w:val="es-ES"/>
        </w:rPr>
        <w:t>[</w:t>
      </w:r>
      <w:r w:rsidR="008E1320" w:rsidRPr="0076310B">
        <w:rPr>
          <w:bCs/>
          <w:i/>
          <w:lang w:val="es-ES"/>
        </w:rPr>
        <w:t xml:space="preserve">indique </w:t>
      </w:r>
      <w:r w:rsidRPr="0076310B">
        <w:rPr>
          <w:bCs/>
          <w:i/>
          <w:lang w:val="es-ES"/>
        </w:rPr>
        <w:t>el método de pago]</w:t>
      </w:r>
      <w:r w:rsidRPr="0076310B">
        <w:rPr>
          <w:rStyle w:val="FootnoteReference"/>
          <w:bCs/>
          <w:lang w:val="es-ES"/>
        </w:rPr>
        <w:footnoteReference w:id="8"/>
      </w:r>
      <w:r w:rsidRPr="0076310B">
        <w:rPr>
          <w:bCs/>
          <w:lang w:val="es-ES"/>
        </w:rPr>
        <w:t xml:space="preserve">. El documento se enviará por </w:t>
      </w:r>
      <w:r w:rsidRPr="0076310B">
        <w:rPr>
          <w:bCs/>
          <w:i/>
          <w:lang w:val="es-ES"/>
        </w:rPr>
        <w:t>[</w:t>
      </w:r>
      <w:r w:rsidR="008E1320" w:rsidRPr="0076310B">
        <w:rPr>
          <w:bCs/>
          <w:i/>
          <w:lang w:val="es-ES"/>
        </w:rPr>
        <w:t xml:space="preserve">indique </w:t>
      </w:r>
      <w:r w:rsidRPr="0076310B">
        <w:rPr>
          <w:bCs/>
          <w:i/>
          <w:lang w:val="es-ES"/>
        </w:rPr>
        <w:t>el procedimiento de</w:t>
      </w:r>
      <w:r w:rsidR="008E1320" w:rsidRPr="0076310B">
        <w:rPr>
          <w:bCs/>
          <w:i/>
          <w:lang w:val="es-ES"/>
        </w:rPr>
        <w:t> </w:t>
      </w:r>
      <w:r w:rsidRPr="0076310B">
        <w:rPr>
          <w:bCs/>
          <w:i/>
          <w:lang w:val="es-ES"/>
        </w:rPr>
        <w:t>envío]</w:t>
      </w:r>
      <w:r w:rsidRPr="0076310B">
        <w:rPr>
          <w:rStyle w:val="FootnoteReference"/>
          <w:bCs/>
          <w:lang w:val="es-ES"/>
        </w:rPr>
        <w:footnoteReference w:id="9"/>
      </w:r>
      <w:r w:rsidRPr="0076310B">
        <w:rPr>
          <w:bCs/>
          <w:lang w:val="es-ES"/>
        </w:rPr>
        <w:t>.</w:t>
      </w:r>
    </w:p>
    <w:p w14:paraId="789D07AE" w14:textId="0E8E523A" w:rsidR="004F7DFC" w:rsidRPr="0076310B" w:rsidRDefault="00FF0DEE" w:rsidP="00306A72">
      <w:pPr>
        <w:pStyle w:val="ListParagraph"/>
        <w:numPr>
          <w:ilvl w:val="0"/>
          <w:numId w:val="38"/>
        </w:numPr>
        <w:spacing w:after="240"/>
        <w:ind w:left="709" w:hanging="709"/>
        <w:contextualSpacing w:val="0"/>
        <w:jc w:val="both"/>
        <w:rPr>
          <w:bCs/>
          <w:lang w:val="es-ES"/>
        </w:rPr>
      </w:pPr>
      <w:r w:rsidRPr="0076310B">
        <w:rPr>
          <w:bCs/>
          <w:lang w:val="es-ES"/>
        </w:rPr>
        <w:t>Las Propuestas</w:t>
      </w:r>
      <w:r w:rsidR="00DE3170" w:rsidRPr="0076310B">
        <w:rPr>
          <w:bCs/>
          <w:lang w:val="es-ES"/>
        </w:rPr>
        <w:t xml:space="preserve"> deberán dirigirse a la dirección que se indica más </w:t>
      </w:r>
      <w:r w:rsidR="00DE3170" w:rsidRPr="0076310B">
        <w:rPr>
          <w:bCs/>
          <w:i/>
          <w:lang w:val="es-ES"/>
        </w:rPr>
        <w:t>abajo [</w:t>
      </w:r>
      <w:r w:rsidR="008E1320" w:rsidRPr="0076310B">
        <w:rPr>
          <w:bCs/>
          <w:i/>
          <w:lang w:val="es-ES"/>
        </w:rPr>
        <w:t xml:space="preserve">indique la </w:t>
      </w:r>
      <w:r w:rsidR="00DE3170" w:rsidRPr="0076310B">
        <w:rPr>
          <w:bCs/>
          <w:i/>
          <w:lang w:val="es-ES"/>
        </w:rPr>
        <w:t xml:space="preserve">dirección al final de esta </w:t>
      </w:r>
      <w:r w:rsidR="0017410A" w:rsidRPr="0076310B">
        <w:rPr>
          <w:bCs/>
          <w:i/>
          <w:lang w:val="es-ES"/>
        </w:rPr>
        <w:t>SDP</w:t>
      </w:r>
      <w:r w:rsidR="00DE3170" w:rsidRPr="0076310B">
        <w:rPr>
          <w:bCs/>
          <w:i/>
          <w:lang w:val="es-ES"/>
        </w:rPr>
        <w:t>]</w:t>
      </w:r>
      <w:r w:rsidR="00CB1D68" w:rsidRPr="0076310B">
        <w:rPr>
          <w:rStyle w:val="FootnoteReference"/>
          <w:bCs/>
          <w:lang w:val="es-ES"/>
        </w:rPr>
        <w:footnoteReference w:id="10"/>
      </w:r>
      <w:r w:rsidR="00DE3170" w:rsidRPr="0076310B">
        <w:rPr>
          <w:bCs/>
          <w:lang w:val="es-ES"/>
        </w:rPr>
        <w:t xml:space="preserve"> a más tardar el día </w:t>
      </w:r>
      <w:r w:rsidR="00DE3170" w:rsidRPr="0076310B">
        <w:rPr>
          <w:bCs/>
          <w:i/>
          <w:lang w:val="es-ES"/>
        </w:rPr>
        <w:t>[</w:t>
      </w:r>
      <w:r w:rsidR="008E1320" w:rsidRPr="0076310B">
        <w:rPr>
          <w:bCs/>
          <w:i/>
          <w:lang w:val="es-ES"/>
        </w:rPr>
        <w:t xml:space="preserve">indique </w:t>
      </w:r>
      <w:r w:rsidR="00DE3170" w:rsidRPr="0076310B">
        <w:rPr>
          <w:bCs/>
          <w:i/>
          <w:lang w:val="es-ES"/>
        </w:rPr>
        <w:t xml:space="preserve">la fecha] </w:t>
      </w:r>
      <w:r w:rsidR="00DE3170" w:rsidRPr="0076310B">
        <w:rPr>
          <w:bCs/>
          <w:lang w:val="es-ES"/>
        </w:rPr>
        <w:t xml:space="preserve">a las </w:t>
      </w:r>
      <w:r w:rsidR="00DE3170" w:rsidRPr="0076310B">
        <w:rPr>
          <w:bCs/>
          <w:i/>
          <w:lang w:val="es-ES"/>
        </w:rPr>
        <w:t>[</w:t>
      </w:r>
      <w:r w:rsidR="008E1320" w:rsidRPr="0076310B">
        <w:rPr>
          <w:bCs/>
          <w:i/>
          <w:lang w:val="es-ES"/>
        </w:rPr>
        <w:t xml:space="preserve">indique </w:t>
      </w:r>
      <w:r w:rsidR="00DE3170" w:rsidRPr="0076310B">
        <w:rPr>
          <w:bCs/>
          <w:i/>
          <w:lang w:val="es-ES"/>
        </w:rPr>
        <w:t>la hora]</w:t>
      </w:r>
      <w:r w:rsidR="00DE3170" w:rsidRPr="0076310B">
        <w:rPr>
          <w:bCs/>
          <w:lang w:val="es-ES"/>
        </w:rPr>
        <w:t>.</w:t>
      </w:r>
      <w:r w:rsidR="00956AD2" w:rsidRPr="0076310B">
        <w:rPr>
          <w:bCs/>
          <w:lang w:val="es-ES"/>
        </w:rPr>
        <w:t xml:space="preserve"> Está </w:t>
      </w:r>
      <w:r w:rsidR="00956AD2" w:rsidRPr="0076310B">
        <w:rPr>
          <w:bCs/>
          <w:i/>
          <w:lang w:val="es-ES"/>
        </w:rPr>
        <w:t xml:space="preserve">[No está] </w:t>
      </w:r>
      <w:r w:rsidR="00956AD2" w:rsidRPr="0076310B">
        <w:rPr>
          <w:bCs/>
          <w:lang w:val="es-ES"/>
        </w:rPr>
        <w:t xml:space="preserve">permitida la presentación electrónica </w:t>
      </w:r>
      <w:r w:rsidR="0017410A" w:rsidRPr="0076310B">
        <w:rPr>
          <w:bCs/>
          <w:lang w:val="es-ES"/>
        </w:rPr>
        <w:t>de la Propuesta</w:t>
      </w:r>
      <w:r w:rsidR="00956AD2" w:rsidRPr="0076310B">
        <w:rPr>
          <w:bCs/>
          <w:lang w:val="es-ES"/>
        </w:rPr>
        <w:t xml:space="preserve">. Las </w:t>
      </w:r>
      <w:r w:rsidRPr="0076310B">
        <w:rPr>
          <w:bCs/>
          <w:lang w:val="es-ES"/>
        </w:rPr>
        <w:t xml:space="preserve">Propuestas </w:t>
      </w:r>
      <w:r w:rsidR="00956AD2" w:rsidRPr="0076310B">
        <w:rPr>
          <w:bCs/>
          <w:lang w:val="es-ES"/>
        </w:rPr>
        <w:t xml:space="preserve">recibidas fuera del plazo establecido serán rechazadas. La apertura pública de </w:t>
      </w:r>
      <w:r w:rsidR="00D95855" w:rsidRPr="0076310B">
        <w:rPr>
          <w:bCs/>
          <w:lang w:val="es-ES"/>
        </w:rPr>
        <w:t xml:space="preserve">los sobres exteriores de la </w:t>
      </w:r>
      <w:r w:rsidR="0072042B" w:rsidRPr="0076310B">
        <w:rPr>
          <w:bCs/>
          <w:lang w:val="es-ES"/>
        </w:rPr>
        <w:t>SDP</w:t>
      </w:r>
      <w:r w:rsidR="00D95855" w:rsidRPr="0076310B">
        <w:rPr>
          <w:bCs/>
          <w:lang w:val="es-ES"/>
        </w:rPr>
        <w:t>, marcados con la leyenda “</w:t>
      </w:r>
      <w:r w:rsidR="00212244" w:rsidRPr="0076310B">
        <w:rPr>
          <w:bCs/>
          <w:smallCaps/>
          <w:lang w:val="es-ES"/>
        </w:rPr>
        <w:t>Propuesta</w:t>
      </w:r>
      <w:r w:rsidR="000B2BFA" w:rsidRPr="0076310B">
        <w:rPr>
          <w:bCs/>
          <w:smallCaps/>
          <w:lang w:val="es-ES"/>
        </w:rPr>
        <w:t xml:space="preserve"> Original</w:t>
      </w:r>
      <w:r w:rsidR="00D95855" w:rsidRPr="0076310B">
        <w:rPr>
          <w:bCs/>
          <w:lang w:val="es-ES"/>
        </w:rPr>
        <w:t>”, y los sobres interiores marcados con la frase “</w:t>
      </w:r>
      <w:r w:rsidR="000B2BFA" w:rsidRPr="0076310B">
        <w:rPr>
          <w:bCs/>
          <w:smallCaps/>
          <w:lang w:val="es-ES"/>
        </w:rPr>
        <w:t>Parte Técnica</w:t>
      </w:r>
      <w:r w:rsidR="00D95855" w:rsidRPr="0076310B">
        <w:rPr>
          <w:bCs/>
          <w:lang w:val="es-ES"/>
        </w:rPr>
        <w:t xml:space="preserve">”, </w:t>
      </w:r>
      <w:r w:rsidR="00956AD2" w:rsidRPr="0076310B">
        <w:rPr>
          <w:bCs/>
          <w:lang w:val="es-ES"/>
        </w:rPr>
        <w:t xml:space="preserve">se llevará a cabo ante la presencia de los representantes designados por los </w:t>
      </w:r>
      <w:r w:rsidR="00EE3C72" w:rsidRPr="0076310B">
        <w:rPr>
          <w:bCs/>
          <w:lang w:val="es-ES"/>
        </w:rPr>
        <w:t>Proponentes</w:t>
      </w:r>
      <w:r w:rsidR="00956AD2" w:rsidRPr="0076310B">
        <w:rPr>
          <w:bCs/>
          <w:lang w:val="es-ES"/>
        </w:rPr>
        <w:t xml:space="preserve"> y de cualquier otra persona </w:t>
      </w:r>
      <w:r w:rsidR="007E0249" w:rsidRPr="0076310B">
        <w:rPr>
          <w:bCs/>
          <w:lang w:val="es-ES"/>
        </w:rPr>
        <w:t xml:space="preserve">que </w:t>
      </w:r>
      <w:r w:rsidR="00956AD2" w:rsidRPr="0076310B">
        <w:rPr>
          <w:bCs/>
          <w:lang w:val="es-ES"/>
        </w:rPr>
        <w:t xml:space="preserve">se encuentre presente en la dirección que figura más abajo </w:t>
      </w:r>
      <w:r w:rsidR="00956AD2" w:rsidRPr="0076310B">
        <w:rPr>
          <w:bCs/>
          <w:i/>
          <w:lang w:val="es-ES"/>
        </w:rPr>
        <w:t>[</w:t>
      </w:r>
      <w:r w:rsidR="007E0249" w:rsidRPr="0076310B">
        <w:rPr>
          <w:bCs/>
          <w:i/>
          <w:lang w:val="es-ES"/>
        </w:rPr>
        <w:t xml:space="preserve">indique </w:t>
      </w:r>
      <w:r w:rsidR="00956AD2" w:rsidRPr="0076310B">
        <w:rPr>
          <w:bCs/>
          <w:i/>
          <w:lang w:val="es-ES"/>
        </w:rPr>
        <w:t xml:space="preserve">la dirección al final de esta </w:t>
      </w:r>
      <w:r w:rsidR="0017410A" w:rsidRPr="0076310B">
        <w:rPr>
          <w:bCs/>
          <w:i/>
          <w:lang w:val="es-ES"/>
        </w:rPr>
        <w:t>SDP</w:t>
      </w:r>
      <w:r w:rsidR="00956AD2" w:rsidRPr="0076310B">
        <w:rPr>
          <w:bCs/>
          <w:i/>
          <w:lang w:val="es-ES"/>
        </w:rPr>
        <w:t xml:space="preserve">] </w:t>
      </w:r>
      <w:r w:rsidR="00D95855" w:rsidRPr="0076310B">
        <w:rPr>
          <w:bCs/>
          <w:lang w:val="es-ES"/>
        </w:rPr>
        <w:t>en</w:t>
      </w:r>
      <w:r w:rsidR="00D95855" w:rsidRPr="0076310B">
        <w:rPr>
          <w:bCs/>
          <w:i/>
          <w:lang w:val="es-ES"/>
        </w:rPr>
        <w:t xml:space="preserve"> [indique el lugar]</w:t>
      </w:r>
      <w:r w:rsidR="00D95855" w:rsidRPr="0076310B">
        <w:rPr>
          <w:bCs/>
          <w:lang w:val="es-ES"/>
        </w:rPr>
        <w:t>,</w:t>
      </w:r>
      <w:r w:rsidR="00D95855" w:rsidRPr="0076310B">
        <w:rPr>
          <w:bCs/>
          <w:i/>
          <w:lang w:val="es-ES"/>
        </w:rPr>
        <w:t xml:space="preserve"> </w:t>
      </w:r>
      <w:r w:rsidR="00956AD2" w:rsidRPr="0076310B">
        <w:rPr>
          <w:bCs/>
          <w:lang w:val="es-ES"/>
        </w:rPr>
        <w:t xml:space="preserve">el día </w:t>
      </w:r>
      <w:r w:rsidR="00956AD2" w:rsidRPr="0076310B">
        <w:rPr>
          <w:bCs/>
          <w:i/>
          <w:lang w:val="es-ES"/>
        </w:rPr>
        <w:t>[</w:t>
      </w:r>
      <w:r w:rsidR="007E0249" w:rsidRPr="0076310B">
        <w:rPr>
          <w:bCs/>
          <w:i/>
          <w:lang w:val="es-ES"/>
        </w:rPr>
        <w:t xml:space="preserve">indique </w:t>
      </w:r>
      <w:r w:rsidR="00956AD2" w:rsidRPr="0076310B">
        <w:rPr>
          <w:bCs/>
          <w:i/>
          <w:lang w:val="es-ES"/>
        </w:rPr>
        <w:t xml:space="preserve">la fecha] </w:t>
      </w:r>
      <w:r w:rsidR="00956AD2" w:rsidRPr="0076310B">
        <w:rPr>
          <w:bCs/>
          <w:lang w:val="es-ES"/>
        </w:rPr>
        <w:t xml:space="preserve">a </w:t>
      </w:r>
      <w:r w:rsidR="00956AD2" w:rsidRPr="0076310B">
        <w:rPr>
          <w:bCs/>
          <w:i/>
          <w:lang w:val="es-ES"/>
        </w:rPr>
        <w:t>las [</w:t>
      </w:r>
      <w:r w:rsidR="007E0249" w:rsidRPr="0076310B">
        <w:rPr>
          <w:bCs/>
          <w:i/>
          <w:lang w:val="es-ES"/>
        </w:rPr>
        <w:t xml:space="preserve">indique </w:t>
      </w:r>
      <w:r w:rsidR="00956AD2" w:rsidRPr="0076310B">
        <w:rPr>
          <w:bCs/>
          <w:i/>
          <w:lang w:val="es-ES"/>
        </w:rPr>
        <w:t>la hora]</w:t>
      </w:r>
      <w:r w:rsidR="00956AD2" w:rsidRPr="0076310B">
        <w:rPr>
          <w:bCs/>
          <w:lang w:val="es-ES"/>
        </w:rPr>
        <w:t>.</w:t>
      </w:r>
      <w:r w:rsidR="00D95855" w:rsidRPr="0076310B">
        <w:rPr>
          <w:bCs/>
          <w:lang w:val="es-ES"/>
        </w:rPr>
        <w:t xml:space="preserve"> Todos los sobres ma</w:t>
      </w:r>
      <w:r w:rsidR="00A916ED" w:rsidRPr="0076310B">
        <w:rPr>
          <w:bCs/>
          <w:lang w:val="es-ES"/>
        </w:rPr>
        <w:t>r</w:t>
      </w:r>
      <w:r w:rsidR="00D95855" w:rsidRPr="0076310B">
        <w:rPr>
          <w:bCs/>
          <w:lang w:val="es-ES"/>
        </w:rPr>
        <w:t>cados con la leyenda “</w:t>
      </w:r>
      <w:r w:rsidR="000B2BFA" w:rsidRPr="0076310B">
        <w:rPr>
          <w:bCs/>
          <w:smallCaps/>
          <w:lang w:val="es-ES"/>
        </w:rPr>
        <w:t>Segundo sobre: Parte Financiera</w:t>
      </w:r>
      <w:r w:rsidR="00D95855" w:rsidRPr="0076310B">
        <w:rPr>
          <w:bCs/>
          <w:lang w:val="es-ES"/>
        </w:rPr>
        <w:t xml:space="preserve">” se mantendrán cerrados y guardados bajo custodia del </w:t>
      </w:r>
      <w:r w:rsidR="00EC0414" w:rsidRPr="0076310B">
        <w:rPr>
          <w:bCs/>
          <w:lang w:val="es-ES"/>
        </w:rPr>
        <w:t>Comprador hasta la segunda apertura pública.</w:t>
      </w:r>
    </w:p>
    <w:p w14:paraId="3B3C8C95" w14:textId="754C8619" w:rsidR="004F7DFC" w:rsidRPr="0076310B" w:rsidRDefault="001F33E9" w:rsidP="00306A72">
      <w:pPr>
        <w:pStyle w:val="ListParagraph"/>
        <w:keepLines/>
        <w:numPr>
          <w:ilvl w:val="0"/>
          <w:numId w:val="38"/>
        </w:numPr>
        <w:spacing w:after="240"/>
        <w:ind w:left="709" w:hanging="709"/>
        <w:contextualSpacing w:val="0"/>
        <w:jc w:val="both"/>
        <w:rPr>
          <w:bCs/>
          <w:lang w:val="es-ES"/>
        </w:rPr>
      </w:pPr>
      <w:r w:rsidRPr="0076310B">
        <w:rPr>
          <w:bCs/>
          <w:lang w:val="es-ES"/>
        </w:rPr>
        <w:t xml:space="preserve">Todas </w:t>
      </w:r>
      <w:r w:rsidR="00FF0DEE" w:rsidRPr="0076310B">
        <w:rPr>
          <w:bCs/>
          <w:lang w:val="es-ES"/>
        </w:rPr>
        <w:t>las Propuestas</w:t>
      </w:r>
      <w:r w:rsidRPr="0076310B">
        <w:rPr>
          <w:bCs/>
          <w:lang w:val="es-ES"/>
        </w:rPr>
        <w:t xml:space="preserve"> deben ir acompañadas de una </w:t>
      </w:r>
      <w:r w:rsidRPr="0076310B">
        <w:rPr>
          <w:bCs/>
          <w:i/>
          <w:lang w:val="es-ES"/>
        </w:rPr>
        <w:t>[</w:t>
      </w:r>
      <w:r w:rsidR="006545AF" w:rsidRPr="0076310B">
        <w:rPr>
          <w:bCs/>
          <w:i/>
          <w:lang w:val="es-ES"/>
        </w:rPr>
        <w:t xml:space="preserve">seleccione: </w:t>
      </w:r>
      <w:r w:rsidRPr="0076310B">
        <w:rPr>
          <w:bCs/>
          <w:i/>
          <w:lang w:val="es-ES"/>
        </w:rPr>
        <w:t xml:space="preserve">“Garantía de Mantenimiento </w:t>
      </w:r>
      <w:r w:rsidR="0017410A" w:rsidRPr="0076310B">
        <w:rPr>
          <w:bCs/>
          <w:i/>
          <w:lang w:val="es-ES"/>
        </w:rPr>
        <w:t>de la Propuesta</w:t>
      </w:r>
      <w:r w:rsidRPr="0076310B">
        <w:rPr>
          <w:bCs/>
          <w:i/>
          <w:lang w:val="es-ES"/>
        </w:rPr>
        <w:t xml:space="preserve">” o “Declaración de Mantenimiento </w:t>
      </w:r>
      <w:r w:rsidR="0017410A" w:rsidRPr="0076310B">
        <w:rPr>
          <w:bCs/>
          <w:i/>
          <w:lang w:val="es-ES"/>
        </w:rPr>
        <w:t>de la Propuesta</w:t>
      </w:r>
      <w:r w:rsidRPr="0076310B">
        <w:rPr>
          <w:bCs/>
          <w:i/>
          <w:lang w:val="es-ES"/>
        </w:rPr>
        <w:t xml:space="preserve">”, según corresponda] </w:t>
      </w:r>
      <w:r w:rsidRPr="0076310B">
        <w:rPr>
          <w:bCs/>
          <w:lang w:val="es-ES"/>
        </w:rPr>
        <w:t xml:space="preserve">de </w:t>
      </w:r>
      <w:r w:rsidRPr="0076310B">
        <w:rPr>
          <w:bCs/>
          <w:i/>
          <w:lang w:val="es-ES"/>
        </w:rPr>
        <w:t>[</w:t>
      </w:r>
      <w:r w:rsidR="006545AF" w:rsidRPr="0076310B">
        <w:rPr>
          <w:bCs/>
          <w:i/>
          <w:lang w:val="es-ES"/>
        </w:rPr>
        <w:t xml:space="preserve">indique </w:t>
      </w:r>
      <w:r w:rsidRPr="0076310B">
        <w:rPr>
          <w:bCs/>
          <w:i/>
          <w:lang w:val="es-ES"/>
        </w:rPr>
        <w:t xml:space="preserve">el monto y la moneda en caso de optar por una Garantía de Mantenimiento </w:t>
      </w:r>
      <w:r w:rsidR="0017410A" w:rsidRPr="0076310B">
        <w:rPr>
          <w:bCs/>
          <w:i/>
          <w:lang w:val="es-ES"/>
        </w:rPr>
        <w:t>de la Propuesta</w:t>
      </w:r>
      <w:r w:rsidRPr="0076310B">
        <w:rPr>
          <w:bCs/>
          <w:i/>
          <w:lang w:val="es-ES"/>
        </w:rPr>
        <w:t>]</w:t>
      </w:r>
      <w:r w:rsidRPr="0076310B">
        <w:rPr>
          <w:bCs/>
          <w:lang w:val="es-ES"/>
        </w:rPr>
        <w:t>.</w:t>
      </w:r>
    </w:p>
    <w:p w14:paraId="0E9E1357" w14:textId="5A5E1899" w:rsidR="004F2B71" w:rsidRPr="0076310B" w:rsidRDefault="004F2B71" w:rsidP="00306A72">
      <w:pPr>
        <w:pStyle w:val="ListParagraph"/>
        <w:keepLines/>
        <w:numPr>
          <w:ilvl w:val="0"/>
          <w:numId w:val="38"/>
        </w:numPr>
        <w:spacing w:after="240"/>
        <w:ind w:left="709" w:hanging="709"/>
        <w:contextualSpacing w:val="0"/>
        <w:jc w:val="both"/>
        <w:rPr>
          <w:bCs/>
          <w:lang w:val="es-ES"/>
        </w:rPr>
      </w:pPr>
      <w:r w:rsidRPr="0076310B">
        <w:rPr>
          <w:i/>
          <w:iCs/>
          <w:color w:val="000000" w:themeColor="text1"/>
          <w:spacing w:val="-2"/>
          <w:szCs w:val="20"/>
          <w:lang w:val="es-ES"/>
        </w:rPr>
        <w:t xml:space="preserve">[Inserte este párrafo si corresponde de acuerdo con el Plan de Adquisiciones: </w:t>
      </w:r>
      <w:r w:rsidRPr="0076310B">
        <w:rPr>
          <w:iCs/>
          <w:color w:val="000000" w:themeColor="text1"/>
          <w:spacing w:val="-2"/>
          <w:szCs w:val="20"/>
          <w:lang w:val="es-ES"/>
        </w:rPr>
        <w:t xml:space="preserve">"Se llama la atención sobre las Regulaciones de Adquisiciones que requieren que el Prestatario divulgue </w:t>
      </w:r>
      <w:r w:rsidRPr="0076310B">
        <w:rPr>
          <w:iCs/>
          <w:color w:val="000000" w:themeColor="text1"/>
          <w:spacing w:val="-2"/>
          <w:lang w:val="es-ES"/>
        </w:rPr>
        <w:t xml:space="preserve">información sobre la propiedad efectiva </w:t>
      </w:r>
      <w:r w:rsidRPr="0076310B">
        <w:rPr>
          <w:iCs/>
          <w:color w:val="000000" w:themeColor="text1"/>
          <w:spacing w:val="-2"/>
          <w:szCs w:val="20"/>
          <w:lang w:val="es-ES"/>
        </w:rPr>
        <w:t xml:space="preserve">del adjudicatario, como parte de la Notificación de Adjudicación de Contrato, utilizando el Formulario de Divulgación de </w:t>
      </w:r>
      <w:r w:rsidRPr="0076310B">
        <w:rPr>
          <w:iCs/>
          <w:color w:val="000000" w:themeColor="text1"/>
          <w:spacing w:val="-2"/>
          <w:lang w:val="es-ES"/>
        </w:rPr>
        <w:t>la Propiedad Efectiva</w:t>
      </w:r>
      <w:r w:rsidRPr="0076310B">
        <w:rPr>
          <w:iCs/>
          <w:color w:val="000000" w:themeColor="text1"/>
          <w:spacing w:val="-2"/>
          <w:szCs w:val="20"/>
          <w:lang w:val="es-ES"/>
        </w:rPr>
        <w:t xml:space="preserve"> incluido en el </w:t>
      </w:r>
      <w:r w:rsidR="008F01B9" w:rsidRPr="0076310B">
        <w:rPr>
          <w:iCs/>
          <w:color w:val="000000" w:themeColor="text1"/>
          <w:spacing w:val="-2"/>
          <w:lang w:val="es-ES"/>
        </w:rPr>
        <w:t>documento de la SDP</w:t>
      </w:r>
      <w:r w:rsidRPr="0076310B">
        <w:rPr>
          <w:iCs/>
          <w:color w:val="000000" w:themeColor="text1"/>
          <w:spacing w:val="-2"/>
          <w:szCs w:val="20"/>
          <w:lang w:val="es-ES"/>
        </w:rPr>
        <w:t>.</w:t>
      </w:r>
      <w:r w:rsidRPr="0076310B">
        <w:rPr>
          <w:i/>
          <w:iCs/>
          <w:color w:val="000000" w:themeColor="text1"/>
          <w:spacing w:val="-2"/>
          <w:szCs w:val="20"/>
          <w:lang w:val="es-ES"/>
        </w:rPr>
        <w:t xml:space="preserve"> "]</w:t>
      </w:r>
    </w:p>
    <w:p w14:paraId="1CE9F909" w14:textId="77777777" w:rsidR="004F7DFC" w:rsidRPr="0076310B" w:rsidRDefault="001F33E9" w:rsidP="00306A72">
      <w:pPr>
        <w:pStyle w:val="ListParagraph"/>
        <w:numPr>
          <w:ilvl w:val="0"/>
          <w:numId w:val="38"/>
        </w:numPr>
        <w:spacing w:after="240"/>
        <w:ind w:left="709" w:hanging="709"/>
        <w:contextualSpacing w:val="0"/>
        <w:jc w:val="both"/>
        <w:rPr>
          <w:bCs/>
          <w:i/>
          <w:lang w:val="es-ES"/>
        </w:rPr>
      </w:pPr>
      <w:r w:rsidRPr="0076310B">
        <w:rPr>
          <w:bCs/>
          <w:lang w:val="es-ES"/>
        </w:rPr>
        <w:t xml:space="preserve">La/s dirección/es a la/s que se hace referencia más arriba es/son la/s siguiente/s: </w:t>
      </w:r>
      <w:r w:rsidRPr="0076310B">
        <w:rPr>
          <w:bCs/>
          <w:i/>
          <w:lang w:val="es-ES"/>
        </w:rPr>
        <w:t>[</w:t>
      </w:r>
      <w:r w:rsidR="00827A60" w:rsidRPr="0076310B">
        <w:rPr>
          <w:bCs/>
          <w:i/>
          <w:lang w:val="es-ES"/>
        </w:rPr>
        <w:t>indique la/s dirección/es detallada/s</w:t>
      </w:r>
      <w:r w:rsidRPr="0076310B">
        <w:rPr>
          <w:bCs/>
          <w:i/>
          <w:lang w:val="es-ES"/>
        </w:rPr>
        <w:t>]</w:t>
      </w:r>
      <w:r w:rsidR="006545AF" w:rsidRPr="0076310B">
        <w:rPr>
          <w:bCs/>
          <w:i/>
          <w:lang w:val="es-ES"/>
        </w:rPr>
        <w:t>.</w:t>
      </w:r>
    </w:p>
    <w:p w14:paraId="74B310F0" w14:textId="5EB6F1B1" w:rsidR="000B2BFA" w:rsidRPr="0076310B" w:rsidRDefault="000B2BFA" w:rsidP="000B2BFA">
      <w:pPr>
        <w:ind w:left="357" w:hanging="357"/>
        <w:rPr>
          <w:bCs/>
          <w:i/>
          <w:lang w:val="es-ES"/>
        </w:rPr>
      </w:pPr>
      <w:r w:rsidRPr="0076310B">
        <w:rPr>
          <w:bCs/>
          <w:i/>
          <w:lang w:val="es-ES"/>
        </w:rPr>
        <w:t>[</w:t>
      </w:r>
      <w:r w:rsidR="00CD4A8C" w:rsidRPr="0076310B">
        <w:rPr>
          <w:bCs/>
          <w:i/>
          <w:lang w:val="es-ES"/>
        </w:rPr>
        <w:t>Indique</w:t>
      </w:r>
      <w:r w:rsidRPr="0076310B">
        <w:rPr>
          <w:bCs/>
          <w:i/>
          <w:lang w:val="es-ES"/>
        </w:rPr>
        <w:t xml:space="preserve"> el nombre de la oficina]</w:t>
      </w:r>
    </w:p>
    <w:p w14:paraId="149DB8EE" w14:textId="672B93DF" w:rsidR="000B2BFA" w:rsidRPr="0076310B" w:rsidRDefault="000B2BFA" w:rsidP="000B2BFA">
      <w:pPr>
        <w:ind w:left="357" w:hanging="357"/>
        <w:rPr>
          <w:bCs/>
          <w:i/>
          <w:lang w:val="es-ES"/>
        </w:rPr>
      </w:pPr>
      <w:r w:rsidRPr="0076310B">
        <w:rPr>
          <w:bCs/>
          <w:i/>
          <w:lang w:val="es-ES"/>
        </w:rPr>
        <w:t>[</w:t>
      </w:r>
      <w:r w:rsidR="00AE5EF9" w:rsidRPr="0076310B">
        <w:rPr>
          <w:bCs/>
          <w:i/>
          <w:lang w:val="es-ES"/>
        </w:rPr>
        <w:t>Indique el nombre y cargo del funcionario</w:t>
      </w:r>
      <w:r w:rsidRPr="0076310B">
        <w:rPr>
          <w:bCs/>
          <w:i/>
          <w:lang w:val="es-ES"/>
        </w:rPr>
        <w:t>]</w:t>
      </w:r>
    </w:p>
    <w:p w14:paraId="01CC521D" w14:textId="4F9C6956" w:rsidR="000B2BFA" w:rsidRPr="0076310B" w:rsidRDefault="000B2BFA" w:rsidP="000B2BFA">
      <w:pPr>
        <w:ind w:left="357" w:hanging="357"/>
        <w:rPr>
          <w:bCs/>
          <w:i/>
          <w:lang w:val="es-ES"/>
        </w:rPr>
      </w:pPr>
      <w:r w:rsidRPr="0076310B">
        <w:rPr>
          <w:bCs/>
          <w:i/>
          <w:lang w:val="es-ES"/>
        </w:rPr>
        <w:t>[</w:t>
      </w:r>
      <w:r w:rsidR="00CD4A8C" w:rsidRPr="0076310B">
        <w:rPr>
          <w:bCs/>
          <w:i/>
          <w:lang w:val="es-ES"/>
        </w:rPr>
        <w:t>Indique</w:t>
      </w:r>
      <w:r w:rsidR="00AE5EF9" w:rsidRPr="0076310B">
        <w:rPr>
          <w:bCs/>
          <w:i/>
          <w:lang w:val="es-ES"/>
        </w:rPr>
        <w:t xml:space="preserve"> la dirección postal, el código postal, la ciudad y el país</w:t>
      </w:r>
      <w:r w:rsidRPr="0076310B">
        <w:rPr>
          <w:bCs/>
          <w:i/>
          <w:lang w:val="es-ES"/>
        </w:rPr>
        <w:t>]</w:t>
      </w:r>
    </w:p>
    <w:p w14:paraId="1676D93C" w14:textId="48E6D533" w:rsidR="000B2BFA" w:rsidRPr="0076310B" w:rsidRDefault="000B2BFA" w:rsidP="000B2BFA">
      <w:pPr>
        <w:ind w:left="357" w:hanging="357"/>
        <w:rPr>
          <w:bCs/>
          <w:i/>
          <w:lang w:val="es-ES"/>
        </w:rPr>
      </w:pPr>
      <w:r w:rsidRPr="0076310B">
        <w:rPr>
          <w:bCs/>
          <w:i/>
          <w:lang w:val="es-ES"/>
        </w:rPr>
        <w:t>[</w:t>
      </w:r>
      <w:r w:rsidR="00CD4A8C" w:rsidRPr="0076310B">
        <w:rPr>
          <w:bCs/>
          <w:i/>
          <w:lang w:val="es-ES"/>
        </w:rPr>
        <w:t>Indique</w:t>
      </w:r>
      <w:r w:rsidR="00AE5EF9" w:rsidRPr="0076310B">
        <w:rPr>
          <w:bCs/>
          <w:i/>
          <w:lang w:val="es-ES"/>
        </w:rPr>
        <w:t xml:space="preserve"> el número de teléfono</w:t>
      </w:r>
      <w:r w:rsidR="00820848" w:rsidRPr="0076310B">
        <w:rPr>
          <w:bCs/>
          <w:i/>
          <w:lang w:val="es-ES"/>
        </w:rPr>
        <w:t xml:space="preserve">, y los códigos del </w:t>
      </w:r>
      <w:r w:rsidR="00A073EE" w:rsidRPr="0076310B">
        <w:rPr>
          <w:bCs/>
          <w:i/>
          <w:lang w:val="es-ES"/>
        </w:rPr>
        <w:t xml:space="preserve">país y </w:t>
      </w:r>
      <w:r w:rsidR="00820848" w:rsidRPr="0076310B">
        <w:rPr>
          <w:bCs/>
          <w:i/>
          <w:lang w:val="es-ES"/>
        </w:rPr>
        <w:t>de</w:t>
      </w:r>
      <w:r w:rsidR="0053746A" w:rsidRPr="0076310B">
        <w:rPr>
          <w:bCs/>
          <w:i/>
          <w:lang w:val="es-ES"/>
        </w:rPr>
        <w:t xml:space="preserve"> </w:t>
      </w:r>
      <w:r w:rsidR="00A073EE" w:rsidRPr="0076310B">
        <w:rPr>
          <w:bCs/>
          <w:i/>
          <w:lang w:val="es-ES"/>
        </w:rPr>
        <w:t>la ciudad</w:t>
      </w:r>
      <w:r w:rsidRPr="0076310B">
        <w:rPr>
          <w:bCs/>
          <w:i/>
          <w:lang w:val="es-ES"/>
        </w:rPr>
        <w:t>]</w:t>
      </w:r>
    </w:p>
    <w:p w14:paraId="68789D33" w14:textId="2D6A063C" w:rsidR="000B2BFA" w:rsidRPr="0076310B" w:rsidRDefault="000B2BFA" w:rsidP="000B2BFA">
      <w:pPr>
        <w:ind w:left="357" w:hanging="357"/>
        <w:rPr>
          <w:bCs/>
          <w:i/>
          <w:lang w:val="es-ES"/>
        </w:rPr>
      </w:pPr>
      <w:r w:rsidRPr="0076310B">
        <w:rPr>
          <w:bCs/>
          <w:i/>
          <w:lang w:val="es-ES"/>
        </w:rPr>
        <w:t>[</w:t>
      </w:r>
      <w:r w:rsidR="00CD4A8C" w:rsidRPr="0076310B">
        <w:rPr>
          <w:bCs/>
          <w:i/>
          <w:lang w:val="es-ES"/>
        </w:rPr>
        <w:t>Indique el n</w:t>
      </w:r>
      <w:r w:rsidR="00820848" w:rsidRPr="0076310B">
        <w:rPr>
          <w:bCs/>
          <w:i/>
          <w:lang w:val="es-ES"/>
        </w:rPr>
        <w:t>úmero de fax, y los códigos del país y de la ciudad</w:t>
      </w:r>
      <w:r w:rsidRPr="0076310B">
        <w:rPr>
          <w:bCs/>
          <w:i/>
          <w:lang w:val="es-ES"/>
        </w:rPr>
        <w:t>]</w:t>
      </w:r>
    </w:p>
    <w:p w14:paraId="7633AC87" w14:textId="0CC18F1A" w:rsidR="000B2BFA" w:rsidRPr="0076310B" w:rsidRDefault="000B2BFA" w:rsidP="000B2BFA">
      <w:pPr>
        <w:ind w:left="357" w:hanging="357"/>
        <w:rPr>
          <w:bCs/>
          <w:i/>
          <w:lang w:val="es-ES"/>
        </w:rPr>
      </w:pPr>
      <w:r w:rsidRPr="0076310B">
        <w:rPr>
          <w:bCs/>
          <w:i/>
          <w:lang w:val="es-ES"/>
        </w:rPr>
        <w:t>[</w:t>
      </w:r>
      <w:r w:rsidR="00820848" w:rsidRPr="0076310B">
        <w:rPr>
          <w:bCs/>
          <w:i/>
          <w:lang w:val="es-ES"/>
        </w:rPr>
        <w:t>Indique la dirección de correo electrónico</w:t>
      </w:r>
      <w:r w:rsidRPr="0076310B">
        <w:rPr>
          <w:bCs/>
          <w:i/>
          <w:lang w:val="es-ES"/>
        </w:rPr>
        <w:t>]</w:t>
      </w:r>
      <w:r w:rsidRPr="0076310B">
        <w:rPr>
          <w:bCs/>
          <w:i/>
          <w:lang w:val="es-ES"/>
        </w:rPr>
        <w:tab/>
      </w:r>
    </w:p>
    <w:p w14:paraId="4EB09E1F" w14:textId="168968D2" w:rsidR="000B2BFA" w:rsidRPr="0076310B" w:rsidRDefault="000B2BFA" w:rsidP="000B2BFA">
      <w:pPr>
        <w:ind w:left="357" w:hanging="357"/>
        <w:rPr>
          <w:bCs/>
          <w:i/>
          <w:lang w:val="es-ES"/>
        </w:rPr>
      </w:pPr>
      <w:r w:rsidRPr="0076310B">
        <w:rPr>
          <w:bCs/>
          <w:i/>
          <w:lang w:val="es-ES"/>
        </w:rPr>
        <w:t>[</w:t>
      </w:r>
      <w:r w:rsidR="00820848" w:rsidRPr="0076310B">
        <w:rPr>
          <w:bCs/>
          <w:i/>
          <w:lang w:val="es-ES"/>
        </w:rPr>
        <w:t>Indique la dirección del sitio web</w:t>
      </w:r>
      <w:r w:rsidRPr="0076310B">
        <w:rPr>
          <w:bCs/>
          <w:i/>
          <w:lang w:val="es-ES"/>
        </w:rPr>
        <w:t>]</w:t>
      </w:r>
    </w:p>
    <w:p w14:paraId="12D96B16" w14:textId="4AE94E9F" w:rsidR="001340C0" w:rsidRPr="0076310B" w:rsidRDefault="001340C0" w:rsidP="006455CA">
      <w:pPr>
        <w:ind w:left="357"/>
        <w:rPr>
          <w:bCs/>
          <w:lang w:val="es-ES"/>
        </w:rPr>
        <w:sectPr w:rsidR="001340C0" w:rsidRPr="0076310B" w:rsidSect="00CC4166">
          <w:footnotePr>
            <w:numRestart w:val="eachSect"/>
          </w:footnotePr>
          <w:pgSz w:w="12240" w:h="15840" w:code="1"/>
          <w:pgMar w:top="1440" w:right="1440" w:bottom="1440" w:left="1797" w:header="720" w:footer="720" w:gutter="0"/>
          <w:pgNumType w:fmt="lowerRoman"/>
          <w:cols w:space="720"/>
          <w:docGrid w:linePitch="360"/>
        </w:sectPr>
      </w:pPr>
    </w:p>
    <w:p w14:paraId="39EDEF54" w14:textId="77777777" w:rsidR="00137F11" w:rsidRPr="0076310B" w:rsidRDefault="00137F11" w:rsidP="005827E6">
      <w:pPr>
        <w:ind w:left="360"/>
        <w:rPr>
          <w:bCs/>
          <w:lang w:val="es-ES"/>
        </w:rPr>
      </w:pPr>
    </w:p>
    <w:p w14:paraId="3E6C406F" w14:textId="13C156BC" w:rsidR="00351B68" w:rsidRPr="0076310B" w:rsidRDefault="0017410A" w:rsidP="00351B68">
      <w:pPr>
        <w:jc w:val="center"/>
        <w:rPr>
          <w:b/>
          <w:bCs/>
          <w:sz w:val="72"/>
          <w:szCs w:val="72"/>
          <w:lang w:val="es-ES"/>
        </w:rPr>
      </w:pPr>
      <w:r w:rsidRPr="0076310B">
        <w:rPr>
          <w:b/>
          <w:bCs/>
          <w:sz w:val="72"/>
          <w:szCs w:val="72"/>
          <w:lang w:val="es-ES"/>
        </w:rPr>
        <w:t>Solicitud de Propuestas</w:t>
      </w:r>
    </w:p>
    <w:p w14:paraId="59F0ABD4" w14:textId="77777777" w:rsidR="00351B68" w:rsidRPr="0076310B" w:rsidRDefault="00CB04EE" w:rsidP="00351B68">
      <w:pPr>
        <w:jc w:val="center"/>
        <w:rPr>
          <w:b/>
          <w:bCs/>
          <w:sz w:val="72"/>
          <w:szCs w:val="72"/>
          <w:lang w:val="es-ES"/>
        </w:rPr>
      </w:pPr>
      <w:r w:rsidRPr="0076310B">
        <w:rPr>
          <w:b/>
          <w:bCs/>
          <w:sz w:val="72"/>
          <w:szCs w:val="72"/>
          <w:lang w:val="es-ES"/>
        </w:rPr>
        <w:t>Bienes</w:t>
      </w:r>
    </w:p>
    <w:p w14:paraId="00FCC520" w14:textId="1F249FAF" w:rsidR="00351B68" w:rsidRPr="0076310B" w:rsidRDefault="00CB04EE" w:rsidP="00351B68">
      <w:pPr>
        <w:jc w:val="center"/>
        <w:rPr>
          <w:b/>
          <w:bCs/>
          <w:sz w:val="32"/>
          <w:szCs w:val="32"/>
          <w:lang w:val="es-ES"/>
        </w:rPr>
      </w:pPr>
      <w:r w:rsidRPr="0076310B">
        <w:rPr>
          <w:b/>
          <w:bCs/>
          <w:sz w:val="32"/>
          <w:szCs w:val="32"/>
          <w:lang w:val="es-ES"/>
        </w:rPr>
        <w:t xml:space="preserve">(Proceso </w:t>
      </w:r>
      <w:r w:rsidR="00491BD9" w:rsidRPr="0076310B">
        <w:rPr>
          <w:b/>
          <w:bCs/>
          <w:sz w:val="32"/>
          <w:szCs w:val="32"/>
          <w:lang w:val="es-ES"/>
        </w:rPr>
        <w:t xml:space="preserve">de </w:t>
      </w:r>
      <w:r w:rsidR="00CE31E9" w:rsidRPr="0076310B">
        <w:rPr>
          <w:b/>
          <w:bCs/>
          <w:sz w:val="32"/>
          <w:szCs w:val="32"/>
          <w:lang w:val="es-ES"/>
        </w:rPr>
        <w:t xml:space="preserve">Licitación </w:t>
      </w:r>
      <w:r w:rsidRPr="0076310B">
        <w:rPr>
          <w:b/>
          <w:bCs/>
          <w:sz w:val="32"/>
          <w:szCs w:val="32"/>
          <w:lang w:val="es-ES"/>
        </w:rPr>
        <w:t xml:space="preserve">de </w:t>
      </w:r>
      <w:r w:rsidR="00EC0414" w:rsidRPr="0076310B">
        <w:rPr>
          <w:b/>
          <w:bCs/>
          <w:sz w:val="32"/>
          <w:szCs w:val="32"/>
          <w:lang w:val="es-ES"/>
        </w:rPr>
        <w:t xml:space="preserve">dos </w:t>
      </w:r>
      <w:r w:rsidRPr="0076310B">
        <w:rPr>
          <w:b/>
          <w:bCs/>
          <w:sz w:val="32"/>
          <w:szCs w:val="32"/>
          <w:lang w:val="es-ES"/>
        </w:rPr>
        <w:t>sobre</w:t>
      </w:r>
      <w:r w:rsidR="00EC0414" w:rsidRPr="0076310B">
        <w:rPr>
          <w:b/>
          <w:bCs/>
          <w:sz w:val="32"/>
          <w:szCs w:val="32"/>
          <w:lang w:val="es-ES"/>
        </w:rPr>
        <w:t>s</w:t>
      </w:r>
      <w:r w:rsidRPr="0076310B">
        <w:rPr>
          <w:b/>
          <w:bCs/>
          <w:sz w:val="32"/>
          <w:szCs w:val="32"/>
          <w:lang w:val="es-ES"/>
        </w:rPr>
        <w:t>)</w:t>
      </w:r>
    </w:p>
    <w:p w14:paraId="1D33F260" w14:textId="77777777" w:rsidR="00DF1F5B" w:rsidRPr="0076310B" w:rsidRDefault="00DF1F5B" w:rsidP="00DF1F5B">
      <w:pPr>
        <w:jc w:val="center"/>
        <w:rPr>
          <w:b/>
          <w:sz w:val="40"/>
          <w:lang w:val="es-ES"/>
        </w:rPr>
      </w:pPr>
    </w:p>
    <w:p w14:paraId="6CE61687" w14:textId="77777777" w:rsidR="00DF1F5B" w:rsidRPr="0076310B" w:rsidRDefault="00DF1F5B" w:rsidP="00DF1F5B">
      <w:pPr>
        <w:rPr>
          <w:lang w:val="es-ES"/>
        </w:rPr>
      </w:pPr>
    </w:p>
    <w:p w14:paraId="51FB2816" w14:textId="77777777" w:rsidR="00DF1F5B" w:rsidRPr="0076310B" w:rsidRDefault="00DF1F5B" w:rsidP="00DF1F5B">
      <w:pPr>
        <w:rPr>
          <w:lang w:val="es-ES"/>
        </w:rPr>
      </w:pPr>
    </w:p>
    <w:p w14:paraId="2B3DB553" w14:textId="77777777" w:rsidR="00DF1F5B" w:rsidRPr="0076310B" w:rsidRDefault="00DF1F5B" w:rsidP="00DF1F5B">
      <w:pPr>
        <w:rPr>
          <w:lang w:val="es-ES"/>
        </w:rPr>
      </w:pPr>
    </w:p>
    <w:p w14:paraId="7962091D" w14:textId="77777777" w:rsidR="00DF1F5B" w:rsidRPr="0076310B" w:rsidRDefault="00DF1F5B" w:rsidP="00DF1F5B">
      <w:pPr>
        <w:rPr>
          <w:lang w:val="es-ES"/>
        </w:rPr>
      </w:pPr>
    </w:p>
    <w:p w14:paraId="4104A72E" w14:textId="77777777" w:rsidR="00DF1F5B" w:rsidRPr="0076310B" w:rsidRDefault="00DF1F5B" w:rsidP="00DF1F5B">
      <w:pPr>
        <w:rPr>
          <w:lang w:val="es-ES"/>
        </w:rPr>
      </w:pPr>
    </w:p>
    <w:p w14:paraId="6A8E5D1C" w14:textId="77777777" w:rsidR="00DF1F5B" w:rsidRPr="0076310B" w:rsidRDefault="00DF1F5B" w:rsidP="008E6E7F">
      <w:pPr>
        <w:ind w:firstLine="720"/>
        <w:rPr>
          <w:lang w:val="es-ES"/>
        </w:rPr>
      </w:pPr>
    </w:p>
    <w:p w14:paraId="4EDB7816" w14:textId="1165DD05" w:rsidR="00351B68" w:rsidRPr="0076310B" w:rsidRDefault="00351B68" w:rsidP="008E6E7F">
      <w:pPr>
        <w:pStyle w:val="Heading2"/>
        <w:spacing w:before="0"/>
        <w:jc w:val="center"/>
        <w:rPr>
          <w:rFonts w:ascii="Times New Roman" w:hAnsi="Times New Roman"/>
          <w:color w:val="auto"/>
          <w:sz w:val="44"/>
          <w:szCs w:val="44"/>
          <w:lang w:val="es-ES"/>
        </w:rPr>
      </w:pPr>
      <w:bookmarkStart w:id="0" w:name="_Toc393196067"/>
      <w:bookmarkStart w:id="1" w:name="_Toc91359586"/>
      <w:bookmarkStart w:id="2" w:name="_Toc91359615"/>
      <w:r w:rsidRPr="0076310B">
        <w:rPr>
          <w:rFonts w:ascii="Times New Roman" w:hAnsi="Times New Roman"/>
          <w:color w:val="auto"/>
          <w:sz w:val="44"/>
          <w:szCs w:val="44"/>
          <w:lang w:val="es-ES"/>
        </w:rPr>
        <w:t>Adquisición de</w:t>
      </w:r>
      <w:bookmarkEnd w:id="0"/>
      <w:r w:rsidR="00DE293F" w:rsidRPr="0076310B">
        <w:rPr>
          <w:rFonts w:ascii="Times New Roman" w:hAnsi="Times New Roman"/>
          <w:color w:val="auto"/>
          <w:sz w:val="44"/>
          <w:szCs w:val="44"/>
          <w:lang w:val="es-ES"/>
        </w:rPr>
        <w:t>:</w:t>
      </w:r>
      <w:bookmarkEnd w:id="1"/>
      <w:bookmarkEnd w:id="2"/>
    </w:p>
    <w:p w14:paraId="549AB25E" w14:textId="77777777" w:rsidR="00351B68" w:rsidRPr="0076310B" w:rsidRDefault="00351B68" w:rsidP="00351B68">
      <w:pPr>
        <w:jc w:val="center"/>
        <w:rPr>
          <w:bCs/>
          <w:i/>
          <w:iCs/>
          <w:sz w:val="56"/>
          <w:lang w:val="es-ES"/>
        </w:rPr>
      </w:pPr>
      <w:r w:rsidRPr="0076310B">
        <w:rPr>
          <w:bCs/>
          <w:i/>
          <w:iCs/>
          <w:sz w:val="44"/>
          <w:szCs w:val="44"/>
          <w:lang w:val="es-ES"/>
        </w:rPr>
        <w:t>[</w:t>
      </w:r>
      <w:r w:rsidR="004F7DFC" w:rsidRPr="0076310B">
        <w:rPr>
          <w:bCs/>
          <w:i/>
          <w:iCs/>
          <w:sz w:val="44"/>
          <w:szCs w:val="44"/>
          <w:lang w:val="es-ES"/>
        </w:rPr>
        <w:t>indique</w:t>
      </w:r>
      <w:r w:rsidRPr="0076310B">
        <w:rPr>
          <w:bCs/>
          <w:i/>
          <w:iCs/>
          <w:sz w:val="44"/>
          <w:szCs w:val="44"/>
          <w:lang w:val="es-ES"/>
        </w:rPr>
        <w:t xml:space="preserve"> la identificación de los </w:t>
      </w:r>
      <w:r w:rsidR="008F4EF7" w:rsidRPr="0076310B">
        <w:rPr>
          <w:bCs/>
          <w:i/>
          <w:iCs/>
          <w:sz w:val="44"/>
          <w:szCs w:val="44"/>
          <w:lang w:val="es-ES"/>
        </w:rPr>
        <w:t>B</w:t>
      </w:r>
      <w:r w:rsidRPr="0076310B">
        <w:rPr>
          <w:bCs/>
          <w:i/>
          <w:iCs/>
          <w:sz w:val="44"/>
          <w:szCs w:val="44"/>
          <w:lang w:val="es-ES"/>
        </w:rPr>
        <w:t>ienes]</w:t>
      </w:r>
    </w:p>
    <w:p w14:paraId="4EE76E6E" w14:textId="77777777" w:rsidR="00DF1F5B" w:rsidRPr="0076310B" w:rsidRDefault="00DF1F5B" w:rsidP="00DF1F5B">
      <w:pPr>
        <w:spacing w:before="60" w:after="60"/>
        <w:rPr>
          <w:b/>
          <w:color w:val="000000" w:themeColor="text1"/>
          <w:sz w:val="28"/>
          <w:szCs w:val="28"/>
          <w:lang w:val="es-ES"/>
        </w:rPr>
      </w:pPr>
    </w:p>
    <w:p w14:paraId="5B7469BC" w14:textId="7B292244" w:rsidR="00351B68" w:rsidRPr="0076310B" w:rsidRDefault="0017410A" w:rsidP="008E6E7F">
      <w:pPr>
        <w:spacing w:before="60" w:after="60"/>
        <w:ind w:right="-69"/>
        <w:rPr>
          <w:spacing w:val="-4"/>
          <w:sz w:val="28"/>
          <w:szCs w:val="28"/>
          <w:lang w:val="es-ES"/>
        </w:rPr>
      </w:pPr>
      <w:r w:rsidRPr="0076310B">
        <w:rPr>
          <w:b/>
          <w:bCs/>
          <w:spacing w:val="-4"/>
          <w:sz w:val="28"/>
          <w:szCs w:val="28"/>
          <w:lang w:val="es-ES"/>
        </w:rPr>
        <w:t>SDP</w:t>
      </w:r>
      <w:r w:rsidR="00C104A2" w:rsidRPr="0076310B">
        <w:rPr>
          <w:b/>
          <w:bCs/>
          <w:spacing w:val="-4"/>
          <w:sz w:val="28"/>
          <w:szCs w:val="28"/>
          <w:lang w:val="es-ES"/>
        </w:rPr>
        <w:t xml:space="preserve"> n.</w:t>
      </w:r>
      <w:r w:rsidR="00827A60" w:rsidRPr="0076310B">
        <w:rPr>
          <w:b/>
          <w:bCs/>
          <w:spacing w:val="-4"/>
          <w:sz w:val="28"/>
          <w:szCs w:val="28"/>
          <w:vertAlign w:val="superscript"/>
          <w:lang w:val="es-ES"/>
        </w:rPr>
        <w:t>o</w:t>
      </w:r>
      <w:r w:rsidR="008E6E7F" w:rsidRPr="0076310B">
        <w:rPr>
          <w:b/>
          <w:bCs/>
          <w:spacing w:val="-4"/>
          <w:sz w:val="28"/>
          <w:szCs w:val="28"/>
          <w:lang w:val="es-ES"/>
        </w:rPr>
        <w:t>:</w:t>
      </w:r>
      <w:r w:rsidR="00BB7C67" w:rsidRPr="0076310B">
        <w:rPr>
          <w:b/>
          <w:bCs/>
          <w:spacing w:val="-4"/>
          <w:sz w:val="28"/>
          <w:szCs w:val="28"/>
          <w:lang w:val="es-ES"/>
        </w:rPr>
        <w:t xml:space="preserve"> </w:t>
      </w:r>
      <w:r w:rsidR="00351B68" w:rsidRPr="0076310B">
        <w:rPr>
          <w:i/>
          <w:iCs/>
          <w:spacing w:val="-4"/>
          <w:sz w:val="28"/>
          <w:szCs w:val="28"/>
          <w:lang w:val="es-ES"/>
        </w:rPr>
        <w:t>[</w:t>
      </w:r>
      <w:r w:rsidR="008B4206" w:rsidRPr="0076310B">
        <w:rPr>
          <w:i/>
          <w:iCs/>
          <w:spacing w:val="-4"/>
          <w:sz w:val="28"/>
          <w:szCs w:val="28"/>
          <w:lang w:val="es-ES"/>
        </w:rPr>
        <w:t xml:space="preserve">indique </w:t>
      </w:r>
      <w:r w:rsidR="00351B68" w:rsidRPr="0076310B">
        <w:rPr>
          <w:i/>
          <w:iCs/>
          <w:spacing w:val="-4"/>
          <w:sz w:val="28"/>
          <w:szCs w:val="28"/>
          <w:lang w:val="es-ES"/>
        </w:rPr>
        <w:t xml:space="preserve">el número de </w:t>
      </w:r>
      <w:r w:rsidR="00FC3D31" w:rsidRPr="0076310B">
        <w:rPr>
          <w:i/>
          <w:iCs/>
          <w:spacing w:val="-4"/>
          <w:sz w:val="28"/>
          <w:szCs w:val="28"/>
          <w:lang w:val="es-ES"/>
        </w:rPr>
        <w:t>referencia</w:t>
      </w:r>
      <w:r w:rsidR="008F4EF7" w:rsidRPr="0076310B">
        <w:rPr>
          <w:i/>
          <w:iCs/>
          <w:spacing w:val="-4"/>
          <w:sz w:val="28"/>
          <w:szCs w:val="28"/>
          <w:lang w:val="es-ES"/>
        </w:rPr>
        <w:t xml:space="preserve"> </w:t>
      </w:r>
      <w:r w:rsidR="00AC1554" w:rsidRPr="0076310B">
        <w:rPr>
          <w:i/>
          <w:iCs/>
          <w:spacing w:val="-4"/>
          <w:sz w:val="28"/>
          <w:szCs w:val="28"/>
          <w:lang w:val="es-ES"/>
        </w:rPr>
        <w:t xml:space="preserve">que figura en el </w:t>
      </w:r>
      <w:r w:rsidR="00DF1F5B" w:rsidRPr="0076310B">
        <w:rPr>
          <w:i/>
          <w:iCs/>
          <w:spacing w:val="-4"/>
          <w:sz w:val="28"/>
          <w:szCs w:val="28"/>
          <w:lang w:val="es-ES"/>
        </w:rPr>
        <w:t>P</w:t>
      </w:r>
      <w:r w:rsidR="008F4EF7" w:rsidRPr="0076310B">
        <w:rPr>
          <w:i/>
          <w:iCs/>
          <w:spacing w:val="-4"/>
          <w:sz w:val="28"/>
          <w:szCs w:val="28"/>
          <w:lang w:val="es-ES"/>
        </w:rPr>
        <w:t xml:space="preserve">lan de </w:t>
      </w:r>
      <w:r w:rsidR="00DF1F5B" w:rsidRPr="0076310B">
        <w:rPr>
          <w:i/>
          <w:iCs/>
          <w:spacing w:val="-4"/>
          <w:sz w:val="28"/>
          <w:szCs w:val="28"/>
          <w:lang w:val="es-ES"/>
        </w:rPr>
        <w:t>A</w:t>
      </w:r>
      <w:r w:rsidR="008F4EF7" w:rsidRPr="0076310B">
        <w:rPr>
          <w:i/>
          <w:iCs/>
          <w:spacing w:val="-4"/>
          <w:sz w:val="28"/>
          <w:szCs w:val="28"/>
          <w:lang w:val="es-ES"/>
        </w:rPr>
        <w:t>dquisiciones</w:t>
      </w:r>
      <w:r w:rsidR="00351B68" w:rsidRPr="0076310B">
        <w:rPr>
          <w:i/>
          <w:iCs/>
          <w:spacing w:val="-4"/>
          <w:sz w:val="28"/>
          <w:szCs w:val="28"/>
          <w:lang w:val="es-ES"/>
        </w:rPr>
        <w:t>]</w:t>
      </w:r>
    </w:p>
    <w:p w14:paraId="1C094523" w14:textId="77777777" w:rsidR="00351B68" w:rsidRPr="0076310B" w:rsidRDefault="00351B68" w:rsidP="00FF2096">
      <w:pPr>
        <w:spacing w:before="60" w:after="60"/>
        <w:rPr>
          <w:i/>
          <w:iCs/>
          <w:sz w:val="28"/>
          <w:szCs w:val="28"/>
          <w:lang w:val="es-ES"/>
        </w:rPr>
      </w:pPr>
      <w:r w:rsidRPr="0076310B">
        <w:rPr>
          <w:b/>
          <w:bCs/>
          <w:sz w:val="28"/>
          <w:szCs w:val="28"/>
          <w:lang w:val="es-ES"/>
        </w:rPr>
        <w:t>Proyecto:</w:t>
      </w:r>
      <w:r w:rsidRPr="0076310B">
        <w:rPr>
          <w:i/>
          <w:iCs/>
          <w:sz w:val="28"/>
          <w:szCs w:val="28"/>
          <w:lang w:val="es-ES"/>
        </w:rPr>
        <w:t xml:space="preserve"> [</w:t>
      </w:r>
      <w:r w:rsidR="008B4206" w:rsidRPr="0076310B">
        <w:rPr>
          <w:i/>
          <w:iCs/>
          <w:sz w:val="28"/>
          <w:szCs w:val="28"/>
          <w:lang w:val="es-ES"/>
        </w:rPr>
        <w:t xml:space="preserve">indique </w:t>
      </w:r>
      <w:r w:rsidRPr="0076310B">
        <w:rPr>
          <w:i/>
          <w:iCs/>
          <w:sz w:val="28"/>
          <w:szCs w:val="28"/>
          <w:lang w:val="es-ES"/>
        </w:rPr>
        <w:t xml:space="preserve">el nombre del </w:t>
      </w:r>
      <w:r w:rsidR="00FC3D31" w:rsidRPr="0076310B">
        <w:rPr>
          <w:i/>
          <w:iCs/>
          <w:sz w:val="28"/>
          <w:szCs w:val="28"/>
          <w:lang w:val="es-ES"/>
        </w:rPr>
        <w:t>p</w:t>
      </w:r>
      <w:r w:rsidRPr="0076310B">
        <w:rPr>
          <w:i/>
          <w:iCs/>
          <w:sz w:val="28"/>
          <w:szCs w:val="28"/>
          <w:lang w:val="es-ES"/>
        </w:rPr>
        <w:t>royecto]</w:t>
      </w:r>
    </w:p>
    <w:p w14:paraId="2AAE2283" w14:textId="1044C0F9" w:rsidR="00351B68" w:rsidRPr="0076310B" w:rsidRDefault="00351B68" w:rsidP="00FF2096">
      <w:pPr>
        <w:spacing w:before="60" w:after="60"/>
        <w:rPr>
          <w:i/>
          <w:iCs/>
          <w:sz w:val="28"/>
          <w:szCs w:val="28"/>
          <w:lang w:val="es-ES"/>
        </w:rPr>
      </w:pPr>
      <w:r w:rsidRPr="0076310B">
        <w:rPr>
          <w:b/>
          <w:bCs/>
          <w:sz w:val="28"/>
          <w:szCs w:val="28"/>
          <w:lang w:val="es-ES"/>
        </w:rPr>
        <w:t>Comprador:</w:t>
      </w:r>
      <w:r w:rsidRPr="0076310B">
        <w:rPr>
          <w:i/>
          <w:iCs/>
          <w:sz w:val="28"/>
          <w:szCs w:val="28"/>
          <w:lang w:val="es-ES"/>
        </w:rPr>
        <w:t xml:space="preserve"> [</w:t>
      </w:r>
      <w:r w:rsidR="008B4206" w:rsidRPr="0076310B">
        <w:rPr>
          <w:i/>
          <w:iCs/>
          <w:sz w:val="28"/>
          <w:szCs w:val="28"/>
          <w:lang w:val="es-ES"/>
        </w:rPr>
        <w:t xml:space="preserve">indique </w:t>
      </w:r>
      <w:r w:rsidRPr="0076310B">
        <w:rPr>
          <w:i/>
          <w:iCs/>
          <w:sz w:val="28"/>
          <w:szCs w:val="28"/>
          <w:lang w:val="es-ES"/>
        </w:rPr>
        <w:t xml:space="preserve">el nombre del </w:t>
      </w:r>
      <w:r w:rsidR="00FC3D31" w:rsidRPr="0076310B">
        <w:rPr>
          <w:i/>
          <w:iCs/>
          <w:sz w:val="28"/>
          <w:szCs w:val="28"/>
          <w:lang w:val="es-ES"/>
        </w:rPr>
        <w:t xml:space="preserve">organismo </w:t>
      </w:r>
      <w:r w:rsidR="001A63D0" w:rsidRPr="0076310B">
        <w:rPr>
          <w:i/>
          <w:iCs/>
          <w:sz w:val="28"/>
          <w:szCs w:val="28"/>
          <w:lang w:val="es-ES"/>
        </w:rPr>
        <w:t>del C</w:t>
      </w:r>
      <w:r w:rsidR="00FC3D31" w:rsidRPr="0076310B">
        <w:rPr>
          <w:i/>
          <w:iCs/>
          <w:sz w:val="28"/>
          <w:szCs w:val="28"/>
          <w:lang w:val="es-ES"/>
        </w:rPr>
        <w:t>omprador</w:t>
      </w:r>
      <w:r w:rsidRPr="0076310B">
        <w:rPr>
          <w:i/>
          <w:iCs/>
          <w:sz w:val="28"/>
          <w:szCs w:val="28"/>
          <w:lang w:val="es-ES"/>
        </w:rPr>
        <w:t>]</w:t>
      </w:r>
    </w:p>
    <w:p w14:paraId="756ECA69" w14:textId="74147ED7" w:rsidR="00351B68" w:rsidRPr="0076310B" w:rsidRDefault="00351B68" w:rsidP="00FF2096">
      <w:pPr>
        <w:spacing w:before="60" w:after="60"/>
        <w:rPr>
          <w:i/>
          <w:iCs/>
          <w:sz w:val="28"/>
          <w:szCs w:val="28"/>
          <w:lang w:val="es-ES"/>
        </w:rPr>
      </w:pPr>
      <w:r w:rsidRPr="0076310B">
        <w:rPr>
          <w:b/>
          <w:iCs/>
          <w:sz w:val="28"/>
          <w:szCs w:val="28"/>
          <w:lang w:val="es-ES"/>
        </w:rPr>
        <w:t>País:</w:t>
      </w:r>
      <w:r w:rsidR="00BB7C67" w:rsidRPr="0076310B">
        <w:rPr>
          <w:b/>
          <w:iCs/>
          <w:sz w:val="28"/>
          <w:szCs w:val="28"/>
          <w:lang w:val="es-ES"/>
        </w:rPr>
        <w:t xml:space="preserve"> </w:t>
      </w:r>
      <w:r w:rsidR="00FC3D31" w:rsidRPr="0076310B">
        <w:rPr>
          <w:i/>
          <w:iCs/>
          <w:sz w:val="28"/>
          <w:szCs w:val="28"/>
          <w:lang w:val="es-ES"/>
        </w:rPr>
        <w:t>[</w:t>
      </w:r>
      <w:r w:rsidR="008B4206" w:rsidRPr="0076310B">
        <w:rPr>
          <w:i/>
          <w:iCs/>
          <w:sz w:val="28"/>
          <w:szCs w:val="28"/>
          <w:lang w:val="es-ES"/>
        </w:rPr>
        <w:t xml:space="preserve">indique </w:t>
      </w:r>
      <w:r w:rsidR="00FC3D31" w:rsidRPr="0076310B">
        <w:rPr>
          <w:i/>
          <w:iCs/>
          <w:sz w:val="28"/>
          <w:szCs w:val="28"/>
          <w:lang w:val="es-ES"/>
        </w:rPr>
        <w:t>el país de emisión d</w:t>
      </w:r>
      <w:r w:rsidR="00ED4F24" w:rsidRPr="0076310B">
        <w:rPr>
          <w:i/>
          <w:iCs/>
          <w:sz w:val="28"/>
          <w:szCs w:val="28"/>
          <w:lang w:val="es-ES"/>
        </w:rPr>
        <w:t xml:space="preserve">e la </w:t>
      </w:r>
      <w:r w:rsidR="0017410A" w:rsidRPr="0076310B">
        <w:rPr>
          <w:i/>
          <w:iCs/>
          <w:sz w:val="28"/>
          <w:szCs w:val="28"/>
          <w:lang w:val="es-ES"/>
        </w:rPr>
        <w:t>SDP</w:t>
      </w:r>
      <w:r w:rsidR="00FC3D31" w:rsidRPr="0076310B">
        <w:rPr>
          <w:i/>
          <w:iCs/>
          <w:sz w:val="28"/>
          <w:szCs w:val="28"/>
          <w:lang w:val="es-ES"/>
        </w:rPr>
        <w:t>]</w:t>
      </w:r>
    </w:p>
    <w:p w14:paraId="365821A5" w14:textId="5152ECEC" w:rsidR="005833C2" w:rsidRPr="0076310B" w:rsidRDefault="00351B68" w:rsidP="00FF2096">
      <w:pPr>
        <w:spacing w:before="60" w:after="60"/>
        <w:rPr>
          <w:i/>
          <w:iCs/>
          <w:sz w:val="36"/>
          <w:lang w:val="es-ES"/>
        </w:rPr>
      </w:pPr>
      <w:r w:rsidRPr="0076310B">
        <w:rPr>
          <w:b/>
          <w:iCs/>
          <w:sz w:val="28"/>
          <w:szCs w:val="28"/>
          <w:lang w:val="es-ES"/>
        </w:rPr>
        <w:t>Emitido e</w:t>
      </w:r>
      <w:r w:rsidR="00FC3D31" w:rsidRPr="0076310B">
        <w:rPr>
          <w:b/>
          <w:iCs/>
          <w:sz w:val="28"/>
          <w:szCs w:val="28"/>
          <w:lang w:val="es-ES"/>
        </w:rPr>
        <w:t>l día</w:t>
      </w:r>
      <w:r w:rsidRPr="0076310B">
        <w:rPr>
          <w:b/>
          <w:iCs/>
          <w:sz w:val="28"/>
          <w:szCs w:val="28"/>
          <w:lang w:val="es-ES"/>
        </w:rPr>
        <w:t>:</w:t>
      </w:r>
      <w:r w:rsidRPr="0076310B">
        <w:rPr>
          <w:i/>
          <w:iCs/>
          <w:sz w:val="28"/>
          <w:szCs w:val="28"/>
          <w:lang w:val="es-ES"/>
        </w:rPr>
        <w:t xml:space="preserve"> [</w:t>
      </w:r>
      <w:r w:rsidR="008B4206" w:rsidRPr="0076310B">
        <w:rPr>
          <w:i/>
          <w:iCs/>
          <w:sz w:val="28"/>
          <w:szCs w:val="28"/>
          <w:lang w:val="es-ES"/>
        </w:rPr>
        <w:t xml:space="preserve">indique </w:t>
      </w:r>
      <w:r w:rsidR="00FC3D31" w:rsidRPr="0076310B">
        <w:rPr>
          <w:i/>
          <w:iCs/>
          <w:sz w:val="28"/>
          <w:szCs w:val="28"/>
          <w:lang w:val="es-ES"/>
        </w:rPr>
        <w:t xml:space="preserve">la fecha en que </w:t>
      </w:r>
      <w:r w:rsidR="00ED4F24" w:rsidRPr="0076310B">
        <w:rPr>
          <w:i/>
          <w:iCs/>
          <w:sz w:val="28"/>
          <w:szCs w:val="28"/>
          <w:lang w:val="es-ES"/>
        </w:rPr>
        <w:t xml:space="preserve">la </w:t>
      </w:r>
      <w:r w:rsidR="0017410A" w:rsidRPr="0076310B">
        <w:rPr>
          <w:i/>
          <w:iCs/>
          <w:sz w:val="28"/>
          <w:szCs w:val="28"/>
          <w:lang w:val="es-ES"/>
        </w:rPr>
        <w:t>SDP</w:t>
      </w:r>
      <w:r w:rsidR="00ED4F24" w:rsidRPr="0076310B">
        <w:rPr>
          <w:i/>
          <w:iCs/>
          <w:sz w:val="28"/>
          <w:szCs w:val="28"/>
          <w:lang w:val="es-ES"/>
        </w:rPr>
        <w:t xml:space="preserve"> se </w:t>
      </w:r>
      <w:r w:rsidR="00895809" w:rsidRPr="0076310B">
        <w:rPr>
          <w:i/>
          <w:iCs/>
          <w:sz w:val="28"/>
          <w:szCs w:val="28"/>
          <w:lang w:val="es-ES"/>
        </w:rPr>
        <w:t>emitió</w:t>
      </w:r>
      <w:r w:rsidR="00C73C11" w:rsidRPr="0076310B">
        <w:rPr>
          <w:i/>
          <w:iCs/>
          <w:sz w:val="28"/>
          <w:szCs w:val="28"/>
          <w:lang w:val="es-ES"/>
        </w:rPr>
        <w:t xml:space="preserve"> </w:t>
      </w:r>
      <w:r w:rsidR="00ED4F24" w:rsidRPr="0076310B">
        <w:rPr>
          <w:i/>
          <w:iCs/>
          <w:sz w:val="28"/>
          <w:szCs w:val="28"/>
          <w:lang w:val="es-ES"/>
        </w:rPr>
        <w:t>al mercado</w:t>
      </w:r>
      <w:r w:rsidRPr="0076310B">
        <w:rPr>
          <w:i/>
          <w:iCs/>
          <w:sz w:val="28"/>
          <w:szCs w:val="28"/>
          <w:lang w:val="es-ES"/>
        </w:rPr>
        <w:t>]</w:t>
      </w:r>
    </w:p>
    <w:p w14:paraId="6E0F8863" w14:textId="7DA1AE47" w:rsidR="005833C2" w:rsidRPr="0076310B" w:rsidRDefault="005833C2">
      <w:pPr>
        <w:rPr>
          <w:i/>
          <w:iCs/>
          <w:sz w:val="36"/>
          <w:lang w:val="es-ES"/>
        </w:rPr>
      </w:pPr>
    </w:p>
    <w:p w14:paraId="2767E80A" w14:textId="77777777" w:rsidR="006574BB" w:rsidRPr="0076310B" w:rsidRDefault="006574BB" w:rsidP="00351B68">
      <w:pPr>
        <w:jc w:val="center"/>
        <w:rPr>
          <w:b/>
          <w:bCs/>
          <w:sz w:val="36"/>
          <w:lang w:val="es-ES"/>
        </w:rPr>
        <w:sectPr w:rsidR="006574BB" w:rsidRPr="0076310B" w:rsidSect="0018709D">
          <w:headerReference w:type="default" r:id="rId19"/>
          <w:headerReference w:type="first" r:id="rId20"/>
          <w:pgSz w:w="12240" w:h="15840" w:code="1"/>
          <w:pgMar w:top="1440" w:right="1440" w:bottom="1440" w:left="1797" w:header="720" w:footer="720" w:gutter="0"/>
          <w:cols w:space="720"/>
          <w:titlePg/>
          <w:docGrid w:linePitch="360"/>
        </w:sectPr>
      </w:pPr>
    </w:p>
    <w:p w14:paraId="0C5BBFD3" w14:textId="5A82684D" w:rsidR="007F32A1" w:rsidRPr="0076310B" w:rsidRDefault="007F32A1" w:rsidP="006574BB">
      <w:pPr>
        <w:spacing w:before="240"/>
        <w:jc w:val="center"/>
        <w:rPr>
          <w:b/>
          <w:bCs/>
          <w:sz w:val="32"/>
          <w:szCs w:val="22"/>
          <w:lang w:val="es-ES"/>
        </w:rPr>
      </w:pPr>
      <w:r w:rsidRPr="0076310B">
        <w:rPr>
          <w:b/>
          <w:bCs/>
          <w:sz w:val="32"/>
          <w:szCs w:val="22"/>
          <w:lang w:val="es-ES"/>
        </w:rPr>
        <w:t xml:space="preserve">Documento </w:t>
      </w:r>
      <w:r w:rsidR="000043C1" w:rsidRPr="0076310B">
        <w:rPr>
          <w:b/>
          <w:bCs/>
          <w:sz w:val="32"/>
          <w:szCs w:val="22"/>
          <w:lang w:val="es-ES"/>
        </w:rPr>
        <w:t>E</w:t>
      </w:r>
      <w:r w:rsidRPr="0076310B">
        <w:rPr>
          <w:b/>
          <w:bCs/>
          <w:sz w:val="32"/>
          <w:szCs w:val="22"/>
          <w:lang w:val="es-ES"/>
        </w:rPr>
        <w:t>stándar</w:t>
      </w:r>
      <w:r w:rsidR="000043C1" w:rsidRPr="0076310B">
        <w:rPr>
          <w:b/>
          <w:bCs/>
          <w:sz w:val="32"/>
          <w:szCs w:val="22"/>
          <w:lang w:val="es-ES"/>
        </w:rPr>
        <w:t xml:space="preserve"> de Adquisiciones</w:t>
      </w:r>
    </w:p>
    <w:p w14:paraId="6C5A8E4C" w14:textId="73AB06F7" w:rsidR="00351B68" w:rsidRPr="0076310B" w:rsidRDefault="00351B68" w:rsidP="006574BB">
      <w:pPr>
        <w:spacing w:before="480" w:after="360"/>
        <w:jc w:val="center"/>
        <w:rPr>
          <w:sz w:val="22"/>
          <w:szCs w:val="22"/>
          <w:lang w:val="es-ES"/>
        </w:rPr>
      </w:pPr>
      <w:r w:rsidRPr="0076310B">
        <w:rPr>
          <w:b/>
          <w:bCs/>
          <w:sz w:val="32"/>
          <w:szCs w:val="22"/>
          <w:lang w:val="es-ES"/>
        </w:rPr>
        <w:t>Índice</w:t>
      </w:r>
      <w:r w:rsidR="00B953B5" w:rsidRPr="0076310B">
        <w:rPr>
          <w:b/>
          <w:bCs/>
          <w:sz w:val="32"/>
          <w:szCs w:val="22"/>
          <w:lang w:val="es-ES"/>
        </w:rPr>
        <w:t xml:space="preserve"> general</w:t>
      </w:r>
    </w:p>
    <w:p w14:paraId="053C1CF4" w14:textId="3B083EEB" w:rsidR="00320A6D" w:rsidRDefault="00320A6D">
      <w:pPr>
        <w:pStyle w:val="TOC1"/>
        <w:rPr>
          <w:rFonts w:asciiTheme="minorHAnsi" w:eastAsiaTheme="minorEastAsia" w:hAnsiTheme="minorHAnsi" w:cstheme="minorBidi"/>
          <w:b w:val="0"/>
          <w:bCs w:val="0"/>
          <w:noProof/>
          <w:sz w:val="22"/>
          <w:szCs w:val="22"/>
          <w:lang w:val="en-US"/>
        </w:rPr>
      </w:pPr>
      <w:r>
        <w:rPr>
          <w:lang w:val="es-ES"/>
        </w:rPr>
        <w:fldChar w:fldCharType="begin"/>
      </w:r>
      <w:r>
        <w:rPr>
          <w:lang w:val="es-ES"/>
        </w:rPr>
        <w:instrText xml:space="preserve"> TOC \h \z \t "Subtitle,2,PARTS,1" </w:instrText>
      </w:r>
      <w:r>
        <w:rPr>
          <w:lang w:val="es-ES"/>
        </w:rPr>
        <w:fldChar w:fldCharType="separate"/>
      </w:r>
      <w:hyperlink w:anchor="_Toc93487219" w:history="1">
        <w:r w:rsidRPr="00997BA0">
          <w:rPr>
            <w:rStyle w:val="Hyperlink"/>
            <w:noProof/>
          </w:rPr>
          <w:t>PARTE 1. Procedimientos de la Solicitud de Propuestas</w:t>
        </w:r>
        <w:r>
          <w:rPr>
            <w:noProof/>
            <w:webHidden/>
          </w:rPr>
          <w:tab/>
        </w:r>
        <w:r>
          <w:rPr>
            <w:noProof/>
            <w:webHidden/>
          </w:rPr>
          <w:fldChar w:fldCharType="begin"/>
        </w:r>
        <w:r>
          <w:rPr>
            <w:noProof/>
            <w:webHidden/>
          </w:rPr>
          <w:instrText xml:space="preserve"> PAGEREF _Toc93487219 \h </w:instrText>
        </w:r>
        <w:r>
          <w:rPr>
            <w:noProof/>
            <w:webHidden/>
          </w:rPr>
        </w:r>
        <w:r>
          <w:rPr>
            <w:noProof/>
            <w:webHidden/>
          </w:rPr>
          <w:fldChar w:fldCharType="separate"/>
        </w:r>
        <w:r>
          <w:rPr>
            <w:noProof/>
            <w:webHidden/>
          </w:rPr>
          <w:t>2</w:t>
        </w:r>
        <w:r>
          <w:rPr>
            <w:noProof/>
            <w:webHidden/>
          </w:rPr>
          <w:fldChar w:fldCharType="end"/>
        </w:r>
      </w:hyperlink>
    </w:p>
    <w:p w14:paraId="6E2F7968" w14:textId="6C28ABA6" w:rsidR="00320A6D" w:rsidRDefault="00320A6D">
      <w:pPr>
        <w:pStyle w:val="TOC2"/>
        <w:rPr>
          <w:rFonts w:asciiTheme="minorHAnsi" w:eastAsiaTheme="minorEastAsia" w:hAnsiTheme="minorHAnsi" w:cstheme="minorBidi"/>
          <w:noProof/>
          <w:sz w:val="22"/>
          <w:szCs w:val="22"/>
          <w:lang w:val="en-US"/>
        </w:rPr>
      </w:pPr>
      <w:hyperlink w:anchor="_Toc93487220" w:history="1">
        <w:r w:rsidRPr="00997BA0">
          <w:rPr>
            <w:rStyle w:val="Hyperlink"/>
            <w:noProof/>
            <w:lang w:val="es-ES"/>
          </w:rPr>
          <w:t>Sección I. Instrucciones a los Proponentes</w:t>
        </w:r>
        <w:r>
          <w:rPr>
            <w:noProof/>
            <w:webHidden/>
          </w:rPr>
          <w:tab/>
        </w:r>
        <w:r>
          <w:rPr>
            <w:noProof/>
            <w:webHidden/>
          </w:rPr>
          <w:fldChar w:fldCharType="begin"/>
        </w:r>
        <w:r>
          <w:rPr>
            <w:noProof/>
            <w:webHidden/>
          </w:rPr>
          <w:instrText xml:space="preserve"> PAGEREF _Toc93487220 \h </w:instrText>
        </w:r>
        <w:r>
          <w:rPr>
            <w:noProof/>
            <w:webHidden/>
          </w:rPr>
        </w:r>
        <w:r>
          <w:rPr>
            <w:noProof/>
            <w:webHidden/>
          </w:rPr>
          <w:fldChar w:fldCharType="separate"/>
        </w:r>
        <w:r>
          <w:rPr>
            <w:noProof/>
            <w:webHidden/>
          </w:rPr>
          <w:t>3</w:t>
        </w:r>
        <w:r>
          <w:rPr>
            <w:noProof/>
            <w:webHidden/>
          </w:rPr>
          <w:fldChar w:fldCharType="end"/>
        </w:r>
      </w:hyperlink>
    </w:p>
    <w:p w14:paraId="2E517089" w14:textId="0C4DAF1E" w:rsidR="00320A6D" w:rsidRDefault="00320A6D">
      <w:pPr>
        <w:pStyle w:val="TOC2"/>
        <w:rPr>
          <w:rFonts w:asciiTheme="minorHAnsi" w:eastAsiaTheme="minorEastAsia" w:hAnsiTheme="minorHAnsi" w:cstheme="minorBidi"/>
          <w:noProof/>
          <w:sz w:val="22"/>
          <w:szCs w:val="22"/>
          <w:lang w:val="en-US"/>
        </w:rPr>
      </w:pPr>
      <w:hyperlink w:anchor="_Toc93487221" w:history="1">
        <w:r w:rsidRPr="00997BA0">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_Toc93487221 \h </w:instrText>
        </w:r>
        <w:r>
          <w:rPr>
            <w:noProof/>
            <w:webHidden/>
          </w:rPr>
        </w:r>
        <w:r>
          <w:rPr>
            <w:noProof/>
            <w:webHidden/>
          </w:rPr>
          <w:fldChar w:fldCharType="separate"/>
        </w:r>
        <w:r>
          <w:rPr>
            <w:noProof/>
            <w:webHidden/>
          </w:rPr>
          <w:t>47</w:t>
        </w:r>
        <w:r>
          <w:rPr>
            <w:noProof/>
            <w:webHidden/>
          </w:rPr>
          <w:fldChar w:fldCharType="end"/>
        </w:r>
      </w:hyperlink>
    </w:p>
    <w:p w14:paraId="05570506" w14:textId="11116299" w:rsidR="00320A6D" w:rsidRDefault="00320A6D">
      <w:pPr>
        <w:pStyle w:val="TOC2"/>
        <w:rPr>
          <w:rFonts w:asciiTheme="minorHAnsi" w:eastAsiaTheme="minorEastAsia" w:hAnsiTheme="minorHAnsi" w:cstheme="minorBidi"/>
          <w:noProof/>
          <w:sz w:val="22"/>
          <w:szCs w:val="22"/>
          <w:lang w:val="en-US"/>
        </w:rPr>
      </w:pPr>
      <w:hyperlink w:anchor="_Toc93487222" w:history="1">
        <w:r w:rsidRPr="00997BA0">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_Toc93487222 \h </w:instrText>
        </w:r>
        <w:r>
          <w:rPr>
            <w:noProof/>
            <w:webHidden/>
          </w:rPr>
        </w:r>
        <w:r>
          <w:rPr>
            <w:noProof/>
            <w:webHidden/>
          </w:rPr>
          <w:fldChar w:fldCharType="separate"/>
        </w:r>
        <w:r>
          <w:rPr>
            <w:noProof/>
            <w:webHidden/>
          </w:rPr>
          <w:t>57</w:t>
        </w:r>
        <w:r>
          <w:rPr>
            <w:noProof/>
            <w:webHidden/>
          </w:rPr>
          <w:fldChar w:fldCharType="end"/>
        </w:r>
      </w:hyperlink>
    </w:p>
    <w:p w14:paraId="76687511" w14:textId="5D8925BF" w:rsidR="00320A6D" w:rsidRDefault="00320A6D">
      <w:pPr>
        <w:pStyle w:val="TOC2"/>
        <w:rPr>
          <w:rFonts w:asciiTheme="minorHAnsi" w:eastAsiaTheme="minorEastAsia" w:hAnsiTheme="minorHAnsi" w:cstheme="minorBidi"/>
          <w:noProof/>
          <w:sz w:val="22"/>
          <w:szCs w:val="22"/>
          <w:lang w:val="en-US"/>
        </w:rPr>
      </w:pPr>
      <w:hyperlink w:anchor="_Toc93487223" w:history="1">
        <w:r w:rsidRPr="00997BA0">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_Toc93487223 \h </w:instrText>
        </w:r>
        <w:r>
          <w:rPr>
            <w:noProof/>
            <w:webHidden/>
          </w:rPr>
        </w:r>
        <w:r>
          <w:rPr>
            <w:noProof/>
            <w:webHidden/>
          </w:rPr>
          <w:fldChar w:fldCharType="separate"/>
        </w:r>
        <w:r>
          <w:rPr>
            <w:noProof/>
            <w:webHidden/>
          </w:rPr>
          <w:t>65</w:t>
        </w:r>
        <w:r>
          <w:rPr>
            <w:noProof/>
            <w:webHidden/>
          </w:rPr>
          <w:fldChar w:fldCharType="end"/>
        </w:r>
      </w:hyperlink>
    </w:p>
    <w:p w14:paraId="20600EBB" w14:textId="021303FD" w:rsidR="00320A6D" w:rsidRDefault="00320A6D">
      <w:pPr>
        <w:pStyle w:val="TOC2"/>
        <w:rPr>
          <w:rFonts w:asciiTheme="minorHAnsi" w:eastAsiaTheme="minorEastAsia" w:hAnsiTheme="minorHAnsi" w:cstheme="minorBidi"/>
          <w:noProof/>
          <w:sz w:val="22"/>
          <w:szCs w:val="22"/>
          <w:lang w:val="en-US"/>
        </w:rPr>
      </w:pPr>
      <w:hyperlink w:anchor="_Toc93487224" w:history="1">
        <w:r w:rsidRPr="00997BA0">
          <w:rPr>
            <w:rStyle w:val="Hyperlink"/>
            <w:noProof/>
            <w:lang w:val="es-ES"/>
          </w:rPr>
          <w:t>Sección V. Países Elegibles</w:t>
        </w:r>
        <w:r>
          <w:rPr>
            <w:noProof/>
            <w:webHidden/>
          </w:rPr>
          <w:tab/>
        </w:r>
        <w:r>
          <w:rPr>
            <w:noProof/>
            <w:webHidden/>
          </w:rPr>
          <w:fldChar w:fldCharType="begin"/>
        </w:r>
        <w:r>
          <w:rPr>
            <w:noProof/>
            <w:webHidden/>
          </w:rPr>
          <w:instrText xml:space="preserve"> PAGEREF _Toc93487224 \h </w:instrText>
        </w:r>
        <w:r>
          <w:rPr>
            <w:noProof/>
            <w:webHidden/>
          </w:rPr>
        </w:r>
        <w:r>
          <w:rPr>
            <w:noProof/>
            <w:webHidden/>
          </w:rPr>
          <w:fldChar w:fldCharType="separate"/>
        </w:r>
        <w:r>
          <w:rPr>
            <w:noProof/>
            <w:webHidden/>
          </w:rPr>
          <w:t>88</w:t>
        </w:r>
        <w:r>
          <w:rPr>
            <w:noProof/>
            <w:webHidden/>
          </w:rPr>
          <w:fldChar w:fldCharType="end"/>
        </w:r>
      </w:hyperlink>
    </w:p>
    <w:p w14:paraId="2021D1A9" w14:textId="608364B5" w:rsidR="00320A6D" w:rsidRDefault="00320A6D">
      <w:pPr>
        <w:pStyle w:val="TOC2"/>
        <w:rPr>
          <w:rFonts w:asciiTheme="minorHAnsi" w:eastAsiaTheme="minorEastAsia" w:hAnsiTheme="minorHAnsi" w:cstheme="minorBidi"/>
          <w:noProof/>
          <w:sz w:val="22"/>
          <w:szCs w:val="22"/>
          <w:lang w:val="en-US"/>
        </w:rPr>
      </w:pPr>
      <w:hyperlink w:anchor="_Toc93487225" w:history="1">
        <w:r w:rsidRPr="00997BA0">
          <w:rPr>
            <w:rStyle w:val="Hyperlink"/>
            <w:noProof/>
            <w:lang w:val="es-ES"/>
          </w:rPr>
          <w:t>Sección VI. Fraude y Corrupción</w:t>
        </w:r>
        <w:r>
          <w:rPr>
            <w:noProof/>
            <w:webHidden/>
          </w:rPr>
          <w:tab/>
        </w:r>
        <w:r>
          <w:rPr>
            <w:noProof/>
            <w:webHidden/>
          </w:rPr>
          <w:fldChar w:fldCharType="begin"/>
        </w:r>
        <w:r>
          <w:rPr>
            <w:noProof/>
            <w:webHidden/>
          </w:rPr>
          <w:instrText xml:space="preserve"> PAGEREF _Toc93487225 \h </w:instrText>
        </w:r>
        <w:r>
          <w:rPr>
            <w:noProof/>
            <w:webHidden/>
          </w:rPr>
        </w:r>
        <w:r>
          <w:rPr>
            <w:noProof/>
            <w:webHidden/>
          </w:rPr>
          <w:fldChar w:fldCharType="separate"/>
        </w:r>
        <w:r>
          <w:rPr>
            <w:noProof/>
            <w:webHidden/>
          </w:rPr>
          <w:t>89</w:t>
        </w:r>
        <w:r>
          <w:rPr>
            <w:noProof/>
            <w:webHidden/>
          </w:rPr>
          <w:fldChar w:fldCharType="end"/>
        </w:r>
      </w:hyperlink>
    </w:p>
    <w:p w14:paraId="4C74FCF0" w14:textId="3A233E88" w:rsidR="00320A6D" w:rsidRDefault="00320A6D">
      <w:pPr>
        <w:pStyle w:val="TOC1"/>
        <w:rPr>
          <w:rFonts w:asciiTheme="minorHAnsi" w:eastAsiaTheme="minorEastAsia" w:hAnsiTheme="minorHAnsi" w:cstheme="minorBidi"/>
          <w:b w:val="0"/>
          <w:bCs w:val="0"/>
          <w:noProof/>
          <w:sz w:val="22"/>
          <w:szCs w:val="22"/>
          <w:lang w:val="en-US"/>
        </w:rPr>
      </w:pPr>
      <w:hyperlink w:anchor="_Toc93487226" w:history="1">
        <w:r w:rsidRPr="00997BA0">
          <w:rPr>
            <w:rStyle w:val="Hyperlink"/>
            <w:noProof/>
          </w:rPr>
          <w:t>PARTE 2. Requisitos de los Bienes y Servicios Conexos</w:t>
        </w:r>
        <w:r>
          <w:rPr>
            <w:noProof/>
            <w:webHidden/>
          </w:rPr>
          <w:tab/>
        </w:r>
        <w:r>
          <w:rPr>
            <w:noProof/>
            <w:webHidden/>
          </w:rPr>
          <w:fldChar w:fldCharType="begin"/>
        </w:r>
        <w:r>
          <w:rPr>
            <w:noProof/>
            <w:webHidden/>
          </w:rPr>
          <w:instrText xml:space="preserve"> PAGEREF _Toc93487226 \h </w:instrText>
        </w:r>
        <w:r>
          <w:rPr>
            <w:noProof/>
            <w:webHidden/>
          </w:rPr>
        </w:r>
        <w:r>
          <w:rPr>
            <w:noProof/>
            <w:webHidden/>
          </w:rPr>
          <w:fldChar w:fldCharType="separate"/>
        </w:r>
        <w:r>
          <w:rPr>
            <w:noProof/>
            <w:webHidden/>
          </w:rPr>
          <w:t>92</w:t>
        </w:r>
        <w:r>
          <w:rPr>
            <w:noProof/>
            <w:webHidden/>
          </w:rPr>
          <w:fldChar w:fldCharType="end"/>
        </w:r>
      </w:hyperlink>
    </w:p>
    <w:p w14:paraId="3F185409" w14:textId="5E7D3C37" w:rsidR="00320A6D" w:rsidRDefault="00320A6D">
      <w:pPr>
        <w:pStyle w:val="TOC2"/>
        <w:rPr>
          <w:rFonts w:asciiTheme="minorHAnsi" w:eastAsiaTheme="minorEastAsia" w:hAnsiTheme="minorHAnsi" w:cstheme="minorBidi"/>
          <w:noProof/>
          <w:sz w:val="22"/>
          <w:szCs w:val="22"/>
          <w:lang w:val="en-US"/>
        </w:rPr>
      </w:pPr>
      <w:hyperlink w:anchor="_Toc93487227" w:history="1">
        <w:r w:rsidRPr="00997BA0">
          <w:rPr>
            <w:rStyle w:val="Hyperlink"/>
            <w:noProof/>
            <w:lang w:val="es-ES"/>
          </w:rPr>
          <w:t>Sección VII. Requisitos de los Bienes y Servicios Conexos</w:t>
        </w:r>
        <w:r>
          <w:rPr>
            <w:noProof/>
            <w:webHidden/>
          </w:rPr>
          <w:tab/>
        </w:r>
        <w:r>
          <w:rPr>
            <w:noProof/>
            <w:webHidden/>
          </w:rPr>
          <w:fldChar w:fldCharType="begin"/>
        </w:r>
        <w:r>
          <w:rPr>
            <w:noProof/>
            <w:webHidden/>
          </w:rPr>
          <w:instrText xml:space="preserve"> PAGEREF _Toc93487227 \h </w:instrText>
        </w:r>
        <w:r>
          <w:rPr>
            <w:noProof/>
            <w:webHidden/>
          </w:rPr>
        </w:r>
        <w:r>
          <w:rPr>
            <w:noProof/>
            <w:webHidden/>
          </w:rPr>
          <w:fldChar w:fldCharType="separate"/>
        </w:r>
        <w:r>
          <w:rPr>
            <w:noProof/>
            <w:webHidden/>
          </w:rPr>
          <w:t>93</w:t>
        </w:r>
        <w:r>
          <w:rPr>
            <w:noProof/>
            <w:webHidden/>
          </w:rPr>
          <w:fldChar w:fldCharType="end"/>
        </w:r>
      </w:hyperlink>
    </w:p>
    <w:p w14:paraId="235CB6BC" w14:textId="408C61F2" w:rsidR="00320A6D" w:rsidRDefault="00320A6D">
      <w:pPr>
        <w:pStyle w:val="TOC1"/>
        <w:rPr>
          <w:rFonts w:asciiTheme="minorHAnsi" w:eastAsiaTheme="minorEastAsia" w:hAnsiTheme="minorHAnsi" w:cstheme="minorBidi"/>
          <w:b w:val="0"/>
          <w:bCs w:val="0"/>
          <w:noProof/>
          <w:sz w:val="22"/>
          <w:szCs w:val="22"/>
          <w:lang w:val="en-US"/>
        </w:rPr>
      </w:pPr>
      <w:hyperlink w:anchor="_Toc93487228" w:history="1">
        <w:r w:rsidRPr="00997BA0">
          <w:rPr>
            <w:rStyle w:val="Hyperlink"/>
            <w:noProof/>
          </w:rPr>
          <w:t>PARTE 3. Contrato</w:t>
        </w:r>
        <w:r>
          <w:rPr>
            <w:noProof/>
            <w:webHidden/>
          </w:rPr>
          <w:tab/>
        </w:r>
        <w:r>
          <w:rPr>
            <w:noProof/>
            <w:webHidden/>
          </w:rPr>
          <w:fldChar w:fldCharType="begin"/>
        </w:r>
        <w:r>
          <w:rPr>
            <w:noProof/>
            <w:webHidden/>
          </w:rPr>
          <w:instrText xml:space="preserve"> PAGEREF _Toc93487228 \h </w:instrText>
        </w:r>
        <w:r>
          <w:rPr>
            <w:noProof/>
            <w:webHidden/>
          </w:rPr>
        </w:r>
        <w:r>
          <w:rPr>
            <w:noProof/>
            <w:webHidden/>
          </w:rPr>
          <w:fldChar w:fldCharType="separate"/>
        </w:r>
        <w:r>
          <w:rPr>
            <w:noProof/>
            <w:webHidden/>
          </w:rPr>
          <w:t>101</w:t>
        </w:r>
        <w:r>
          <w:rPr>
            <w:noProof/>
            <w:webHidden/>
          </w:rPr>
          <w:fldChar w:fldCharType="end"/>
        </w:r>
      </w:hyperlink>
    </w:p>
    <w:p w14:paraId="36DB1F7E" w14:textId="4E4F5DD1" w:rsidR="00320A6D" w:rsidRDefault="00320A6D">
      <w:pPr>
        <w:pStyle w:val="TOC2"/>
        <w:rPr>
          <w:rFonts w:asciiTheme="minorHAnsi" w:eastAsiaTheme="minorEastAsia" w:hAnsiTheme="minorHAnsi" w:cstheme="minorBidi"/>
          <w:noProof/>
          <w:sz w:val="22"/>
          <w:szCs w:val="22"/>
          <w:lang w:val="en-US"/>
        </w:rPr>
      </w:pPr>
      <w:hyperlink w:anchor="_Toc93487229" w:history="1">
        <w:r w:rsidRPr="00997BA0">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_Toc93487229 \h </w:instrText>
        </w:r>
        <w:r>
          <w:rPr>
            <w:noProof/>
            <w:webHidden/>
          </w:rPr>
        </w:r>
        <w:r>
          <w:rPr>
            <w:noProof/>
            <w:webHidden/>
          </w:rPr>
          <w:fldChar w:fldCharType="separate"/>
        </w:r>
        <w:r>
          <w:rPr>
            <w:noProof/>
            <w:webHidden/>
          </w:rPr>
          <w:t>102</w:t>
        </w:r>
        <w:r>
          <w:rPr>
            <w:noProof/>
            <w:webHidden/>
          </w:rPr>
          <w:fldChar w:fldCharType="end"/>
        </w:r>
      </w:hyperlink>
    </w:p>
    <w:p w14:paraId="0F53EC68" w14:textId="3CC506B8" w:rsidR="00320A6D" w:rsidRDefault="00320A6D">
      <w:pPr>
        <w:pStyle w:val="TOC2"/>
        <w:rPr>
          <w:rFonts w:asciiTheme="minorHAnsi" w:eastAsiaTheme="minorEastAsia" w:hAnsiTheme="minorHAnsi" w:cstheme="minorBidi"/>
          <w:noProof/>
          <w:sz w:val="22"/>
          <w:szCs w:val="22"/>
          <w:lang w:val="en-US"/>
        </w:rPr>
      </w:pPr>
      <w:hyperlink w:anchor="_Toc93487230" w:history="1">
        <w:r w:rsidRPr="00997BA0">
          <w:rPr>
            <w:rStyle w:val="Hyperlink"/>
            <w:noProof/>
            <w:lang w:val="es-ES"/>
          </w:rPr>
          <w:t>Sección IX. Condiciones Especiales del Contrato</w:t>
        </w:r>
        <w:r>
          <w:rPr>
            <w:noProof/>
            <w:webHidden/>
          </w:rPr>
          <w:tab/>
        </w:r>
        <w:r>
          <w:rPr>
            <w:noProof/>
            <w:webHidden/>
          </w:rPr>
          <w:fldChar w:fldCharType="begin"/>
        </w:r>
        <w:r>
          <w:rPr>
            <w:noProof/>
            <w:webHidden/>
          </w:rPr>
          <w:instrText xml:space="preserve"> PAGEREF _Toc93487230 \h </w:instrText>
        </w:r>
        <w:r>
          <w:rPr>
            <w:noProof/>
            <w:webHidden/>
          </w:rPr>
        </w:r>
        <w:r>
          <w:rPr>
            <w:noProof/>
            <w:webHidden/>
          </w:rPr>
          <w:fldChar w:fldCharType="separate"/>
        </w:r>
        <w:r>
          <w:rPr>
            <w:noProof/>
            <w:webHidden/>
          </w:rPr>
          <w:t>130</w:t>
        </w:r>
        <w:r>
          <w:rPr>
            <w:noProof/>
            <w:webHidden/>
          </w:rPr>
          <w:fldChar w:fldCharType="end"/>
        </w:r>
      </w:hyperlink>
    </w:p>
    <w:p w14:paraId="21A11E23" w14:textId="1C431CBE" w:rsidR="00320A6D" w:rsidRDefault="00320A6D">
      <w:pPr>
        <w:pStyle w:val="TOC2"/>
        <w:rPr>
          <w:rFonts w:asciiTheme="minorHAnsi" w:eastAsiaTheme="minorEastAsia" w:hAnsiTheme="minorHAnsi" w:cstheme="minorBidi"/>
          <w:noProof/>
          <w:sz w:val="22"/>
          <w:szCs w:val="22"/>
          <w:lang w:val="en-US"/>
        </w:rPr>
      </w:pPr>
      <w:hyperlink w:anchor="_Toc93487231" w:history="1">
        <w:r w:rsidRPr="00997BA0">
          <w:rPr>
            <w:rStyle w:val="Hyperlink"/>
            <w:noProof/>
            <w:lang w:val="es-ES"/>
          </w:rPr>
          <w:t>Sección X. Formularios del Contrato</w:t>
        </w:r>
        <w:r>
          <w:rPr>
            <w:noProof/>
            <w:webHidden/>
          </w:rPr>
          <w:tab/>
        </w:r>
        <w:r>
          <w:rPr>
            <w:noProof/>
            <w:webHidden/>
          </w:rPr>
          <w:fldChar w:fldCharType="begin"/>
        </w:r>
        <w:r>
          <w:rPr>
            <w:noProof/>
            <w:webHidden/>
          </w:rPr>
          <w:instrText xml:space="preserve"> PAGEREF _Toc93487231 \h </w:instrText>
        </w:r>
        <w:r>
          <w:rPr>
            <w:noProof/>
            <w:webHidden/>
          </w:rPr>
        </w:r>
        <w:r>
          <w:rPr>
            <w:noProof/>
            <w:webHidden/>
          </w:rPr>
          <w:fldChar w:fldCharType="separate"/>
        </w:r>
        <w:r>
          <w:rPr>
            <w:noProof/>
            <w:webHidden/>
          </w:rPr>
          <w:t>140</w:t>
        </w:r>
        <w:r>
          <w:rPr>
            <w:noProof/>
            <w:webHidden/>
          </w:rPr>
          <w:fldChar w:fldCharType="end"/>
        </w:r>
      </w:hyperlink>
    </w:p>
    <w:p w14:paraId="4C4A0E3C" w14:textId="3D0DDBB6" w:rsidR="00B60243" w:rsidRPr="00794D99" w:rsidRDefault="00320A6D" w:rsidP="006574BB">
      <w:pPr>
        <w:rPr>
          <w:lang w:val="en-US"/>
        </w:rPr>
      </w:pPr>
      <w:r>
        <w:rPr>
          <w:lang w:val="es-ES"/>
        </w:rPr>
        <w:fldChar w:fldCharType="end"/>
      </w:r>
    </w:p>
    <w:p w14:paraId="5010F7E7" w14:textId="77777777" w:rsidR="00802F7F" w:rsidRPr="00794D99" w:rsidRDefault="00802F7F" w:rsidP="00832715">
      <w:pPr>
        <w:pStyle w:val="Subtitle"/>
        <w:jc w:val="center"/>
        <w:rPr>
          <w:sz w:val="40"/>
          <w:szCs w:val="40"/>
        </w:rPr>
        <w:sectPr w:rsidR="00802F7F" w:rsidRPr="00794D99" w:rsidSect="0018709D">
          <w:headerReference w:type="first" r:id="rId21"/>
          <w:pgSz w:w="12240" w:h="15840" w:code="1"/>
          <w:pgMar w:top="1440" w:right="1440" w:bottom="1440" w:left="1797" w:header="720" w:footer="720" w:gutter="0"/>
          <w:pgNumType w:start="1"/>
          <w:cols w:space="720"/>
          <w:titlePg/>
          <w:docGrid w:linePitch="360"/>
        </w:sectPr>
      </w:pPr>
    </w:p>
    <w:p w14:paraId="3603262C" w14:textId="77777777" w:rsidR="003B5D2D" w:rsidRPr="00794D99" w:rsidRDefault="003B5D2D" w:rsidP="00832715">
      <w:pPr>
        <w:pStyle w:val="Subtitle"/>
        <w:jc w:val="center"/>
        <w:rPr>
          <w:sz w:val="40"/>
          <w:szCs w:val="40"/>
        </w:rPr>
      </w:pPr>
    </w:p>
    <w:p w14:paraId="31DC23E0" w14:textId="77777777" w:rsidR="003B5D2D" w:rsidRPr="00794D99" w:rsidRDefault="003B5D2D" w:rsidP="00832715">
      <w:pPr>
        <w:pStyle w:val="Subtitle"/>
        <w:jc w:val="center"/>
        <w:rPr>
          <w:sz w:val="40"/>
          <w:szCs w:val="40"/>
        </w:rPr>
      </w:pPr>
    </w:p>
    <w:p w14:paraId="65592390" w14:textId="77777777" w:rsidR="003B5D2D" w:rsidRPr="00794D99" w:rsidRDefault="003B5D2D" w:rsidP="00832715">
      <w:pPr>
        <w:pStyle w:val="Subtitle"/>
        <w:jc w:val="center"/>
        <w:rPr>
          <w:sz w:val="40"/>
          <w:szCs w:val="40"/>
        </w:rPr>
      </w:pPr>
    </w:p>
    <w:p w14:paraId="27B62754" w14:textId="77777777" w:rsidR="003B5D2D" w:rsidRPr="00794D99" w:rsidRDefault="003B5D2D" w:rsidP="00832715">
      <w:pPr>
        <w:pStyle w:val="Subtitle"/>
        <w:jc w:val="center"/>
        <w:rPr>
          <w:sz w:val="40"/>
          <w:szCs w:val="40"/>
        </w:rPr>
      </w:pPr>
    </w:p>
    <w:p w14:paraId="120F7718" w14:textId="77777777" w:rsidR="003B5D2D" w:rsidRPr="00794D99" w:rsidRDefault="003B5D2D" w:rsidP="00832715">
      <w:pPr>
        <w:pStyle w:val="Subtitle"/>
        <w:jc w:val="center"/>
        <w:rPr>
          <w:sz w:val="40"/>
          <w:szCs w:val="40"/>
        </w:rPr>
      </w:pPr>
    </w:p>
    <w:p w14:paraId="76588252" w14:textId="77777777" w:rsidR="003B5D2D" w:rsidRPr="00794D99" w:rsidRDefault="003B5D2D" w:rsidP="00832715">
      <w:pPr>
        <w:pStyle w:val="Subtitle"/>
        <w:jc w:val="center"/>
        <w:rPr>
          <w:sz w:val="40"/>
          <w:szCs w:val="40"/>
        </w:rPr>
      </w:pPr>
    </w:p>
    <w:p w14:paraId="7593BA4F" w14:textId="77777777" w:rsidR="003B5D2D" w:rsidRPr="00794D99" w:rsidRDefault="003B5D2D" w:rsidP="00832715">
      <w:pPr>
        <w:pStyle w:val="Subtitle"/>
        <w:jc w:val="center"/>
        <w:rPr>
          <w:sz w:val="40"/>
          <w:szCs w:val="40"/>
        </w:rPr>
      </w:pPr>
    </w:p>
    <w:p w14:paraId="3F5F7245" w14:textId="77777777" w:rsidR="0052119B" w:rsidRPr="00794D99" w:rsidRDefault="0052119B" w:rsidP="00832715">
      <w:pPr>
        <w:pStyle w:val="Subtitle"/>
        <w:jc w:val="center"/>
        <w:rPr>
          <w:sz w:val="40"/>
          <w:szCs w:val="40"/>
        </w:rPr>
      </w:pPr>
    </w:p>
    <w:p w14:paraId="4BAF876C" w14:textId="77777777" w:rsidR="003B5D2D" w:rsidRPr="00794D99" w:rsidRDefault="003B5D2D" w:rsidP="00832715">
      <w:pPr>
        <w:pStyle w:val="Subtitle"/>
        <w:jc w:val="center"/>
        <w:rPr>
          <w:sz w:val="40"/>
          <w:szCs w:val="40"/>
        </w:rPr>
      </w:pPr>
    </w:p>
    <w:p w14:paraId="35570D6A" w14:textId="39DEA4C3" w:rsidR="00351B68" w:rsidRPr="0076310B" w:rsidRDefault="00351B68" w:rsidP="00741C64">
      <w:pPr>
        <w:pStyle w:val="PARTS"/>
      </w:pPr>
      <w:bookmarkStart w:id="3" w:name="_Toc454981496"/>
      <w:bookmarkStart w:id="4" w:name="_Toc397087151"/>
      <w:bookmarkStart w:id="5" w:name="_Toc487824689"/>
      <w:bookmarkStart w:id="6" w:name="_Toc91362190"/>
      <w:bookmarkStart w:id="7" w:name="_Toc93487219"/>
      <w:r w:rsidRPr="0076310B">
        <w:t>PART</w:t>
      </w:r>
      <w:r w:rsidR="0052119B" w:rsidRPr="0076310B">
        <w:t>E 1</w:t>
      </w:r>
      <w:bookmarkStart w:id="8" w:name="_Toc454981497"/>
      <w:bookmarkEnd w:id="3"/>
      <w:r w:rsidR="00B16901" w:rsidRPr="0076310B">
        <w:t>.</w:t>
      </w:r>
      <w:r w:rsidR="001F2ADE" w:rsidRPr="0076310B">
        <w:t xml:space="preserve"> </w:t>
      </w:r>
      <w:r w:rsidRPr="0076310B">
        <w:t xml:space="preserve">Procedimientos de </w:t>
      </w:r>
      <w:bookmarkEnd w:id="4"/>
      <w:bookmarkEnd w:id="5"/>
      <w:bookmarkEnd w:id="8"/>
      <w:r w:rsidR="00653A3F" w:rsidRPr="0076310B">
        <w:t>la Solicitud de Propuestas</w:t>
      </w:r>
      <w:bookmarkEnd w:id="6"/>
      <w:bookmarkEnd w:id="7"/>
    </w:p>
    <w:p w14:paraId="67AA622A" w14:textId="4F32C8E7" w:rsidR="00FE6ACD" w:rsidRPr="0076310B" w:rsidRDefault="00FE6ACD" w:rsidP="00FE6ACD">
      <w:pPr>
        <w:rPr>
          <w:sz w:val="28"/>
          <w:lang w:val="es-ES"/>
        </w:rPr>
      </w:pPr>
    </w:p>
    <w:p w14:paraId="6A5217E3" w14:textId="77777777" w:rsidR="00B16901" w:rsidRPr="0076310B" w:rsidRDefault="00B16901" w:rsidP="00FE6ACD">
      <w:pPr>
        <w:rPr>
          <w:sz w:val="28"/>
          <w:lang w:val="es-ES"/>
        </w:rPr>
        <w:sectPr w:rsidR="00B16901" w:rsidRPr="0076310B" w:rsidSect="0018709D">
          <w:headerReference w:type="even" r:id="rId22"/>
          <w:headerReference w:type="default" r:id="rId23"/>
          <w:headerReference w:type="first" r:id="rId24"/>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351B68" w:rsidRPr="0076310B" w14:paraId="2039DA6F" w14:textId="77777777" w:rsidTr="009209B0">
        <w:trPr>
          <w:trHeight w:val="801"/>
        </w:trPr>
        <w:tc>
          <w:tcPr>
            <w:tcW w:w="9198" w:type="dxa"/>
            <w:vAlign w:val="center"/>
          </w:tcPr>
          <w:p w14:paraId="174A80BF" w14:textId="72DB239E" w:rsidR="00351B68" w:rsidRPr="0076310B" w:rsidRDefault="00351B68" w:rsidP="00B4336B">
            <w:pPr>
              <w:pStyle w:val="Subtitle"/>
              <w:spacing w:before="240" w:after="360"/>
              <w:jc w:val="center"/>
              <w:rPr>
                <w:rFonts w:ascii="Times New Roman" w:hAnsi="Times New Roman"/>
                <w:lang w:val="es-ES"/>
              </w:rPr>
            </w:pPr>
            <w:bookmarkStart w:id="9" w:name="_Toc397087152"/>
            <w:bookmarkStart w:id="10" w:name="_Toc487824690"/>
            <w:bookmarkStart w:id="11" w:name="_Toc487824935"/>
            <w:bookmarkStart w:id="12" w:name="_Toc93487220"/>
            <w:r w:rsidRPr="0076310B">
              <w:rPr>
                <w:rFonts w:ascii="Times New Roman" w:hAnsi="Times New Roman"/>
                <w:sz w:val="44"/>
                <w:lang w:val="es-ES"/>
              </w:rPr>
              <w:t>Sección I</w:t>
            </w:r>
            <w:r w:rsidR="00A050F5" w:rsidRPr="0076310B">
              <w:rPr>
                <w:rFonts w:ascii="Times New Roman" w:hAnsi="Times New Roman"/>
                <w:sz w:val="44"/>
                <w:lang w:val="es-ES"/>
              </w:rPr>
              <w:t>.</w:t>
            </w:r>
            <w:r w:rsidRPr="0076310B">
              <w:rPr>
                <w:rFonts w:ascii="Times New Roman" w:hAnsi="Times New Roman"/>
                <w:sz w:val="44"/>
                <w:lang w:val="es-ES"/>
              </w:rPr>
              <w:t xml:space="preserve"> </w:t>
            </w:r>
            <w:bookmarkEnd w:id="9"/>
            <w:r w:rsidR="007F12CC" w:rsidRPr="0076310B">
              <w:rPr>
                <w:rFonts w:ascii="Times New Roman" w:hAnsi="Times New Roman"/>
                <w:sz w:val="44"/>
                <w:lang w:val="es-ES"/>
              </w:rPr>
              <w:t xml:space="preserve">Instrucciones </w:t>
            </w:r>
            <w:r w:rsidR="00557DB1" w:rsidRPr="0076310B">
              <w:rPr>
                <w:rFonts w:ascii="Times New Roman" w:hAnsi="Times New Roman"/>
                <w:sz w:val="44"/>
                <w:lang w:val="es-ES"/>
              </w:rPr>
              <w:t xml:space="preserve">a </w:t>
            </w:r>
            <w:r w:rsidR="007F12CC" w:rsidRPr="0076310B">
              <w:rPr>
                <w:rFonts w:ascii="Times New Roman" w:hAnsi="Times New Roman"/>
                <w:sz w:val="44"/>
                <w:lang w:val="es-ES"/>
              </w:rPr>
              <w:t xml:space="preserve">los </w:t>
            </w:r>
            <w:bookmarkEnd w:id="10"/>
            <w:bookmarkEnd w:id="11"/>
            <w:r w:rsidR="00EE3C72" w:rsidRPr="0076310B">
              <w:rPr>
                <w:rFonts w:ascii="Times New Roman" w:hAnsi="Times New Roman"/>
                <w:sz w:val="44"/>
                <w:lang w:val="es-ES"/>
              </w:rPr>
              <w:t>Proponentes</w:t>
            </w:r>
            <w:bookmarkEnd w:id="12"/>
          </w:p>
        </w:tc>
      </w:tr>
    </w:tbl>
    <w:p w14:paraId="667D8CE5" w14:textId="3312ED83" w:rsidR="00351B68" w:rsidRPr="0076310B" w:rsidRDefault="001F2ADE" w:rsidP="00B4336B">
      <w:pPr>
        <w:pStyle w:val="Heading9"/>
        <w:spacing w:before="240"/>
        <w:jc w:val="center"/>
        <w:rPr>
          <w:rFonts w:ascii="Times New Roman" w:hAnsi="Times New Roman"/>
          <w:b/>
          <w:i w:val="0"/>
          <w:color w:val="000000" w:themeColor="text1"/>
          <w:sz w:val="28"/>
          <w:szCs w:val="28"/>
          <w:lang w:val="es-ES"/>
        </w:rPr>
      </w:pPr>
      <w:r w:rsidRPr="0076310B">
        <w:rPr>
          <w:rFonts w:ascii="Times New Roman" w:hAnsi="Times New Roman"/>
          <w:b/>
          <w:i w:val="0"/>
          <w:color w:val="000000" w:themeColor="text1"/>
          <w:sz w:val="32"/>
          <w:szCs w:val="28"/>
          <w:lang w:val="es-ES"/>
        </w:rPr>
        <w:t>Índice</w:t>
      </w:r>
    </w:p>
    <w:p w14:paraId="6556E618" w14:textId="0DAC267A" w:rsidR="00B64CB8" w:rsidRPr="0076310B" w:rsidRDefault="00B64CB8" w:rsidP="00B64CB8">
      <w:pPr>
        <w:rPr>
          <w:b/>
          <w:bCs/>
          <w:lang w:val="es-ES"/>
        </w:rPr>
      </w:pPr>
    </w:p>
    <w:p w14:paraId="75435693" w14:textId="32F4F914" w:rsidR="00F007EA" w:rsidRPr="0076310B" w:rsidRDefault="00F007EA">
      <w:pPr>
        <w:pStyle w:val="TOC2"/>
        <w:rPr>
          <w:rFonts w:asciiTheme="minorHAnsi" w:eastAsiaTheme="minorEastAsia" w:hAnsiTheme="minorHAnsi" w:cstheme="minorBidi"/>
          <w:noProof/>
          <w:lang w:val="es-ES"/>
        </w:rPr>
      </w:pPr>
      <w:r w:rsidRPr="0076310B">
        <w:rPr>
          <w:b/>
          <w:bCs/>
          <w:lang w:val="es-ES"/>
        </w:rPr>
        <w:fldChar w:fldCharType="begin"/>
      </w:r>
      <w:r w:rsidRPr="0076310B">
        <w:rPr>
          <w:b/>
          <w:bCs/>
          <w:lang w:val="es-ES"/>
        </w:rPr>
        <w:instrText xml:space="preserve"> TOC \o "1-2" \h \z \u </w:instrText>
      </w:r>
      <w:r w:rsidRPr="0076310B">
        <w:rPr>
          <w:b/>
          <w:bCs/>
          <w:lang w:val="es-ES"/>
        </w:rPr>
        <w:fldChar w:fldCharType="separate"/>
      </w:r>
    </w:p>
    <w:p w14:paraId="774AA87E" w14:textId="77777777" w:rsidR="0030046A" w:rsidRDefault="00F007EA" w:rsidP="00E444B2">
      <w:pPr>
        <w:spacing w:after="480"/>
        <w:jc w:val="center"/>
        <w:rPr>
          <w:noProof/>
        </w:rPr>
      </w:pPr>
      <w:r w:rsidRPr="0076310B">
        <w:rPr>
          <w:b/>
          <w:bCs/>
          <w:lang w:val="es-ES"/>
        </w:rPr>
        <w:fldChar w:fldCharType="end"/>
      </w:r>
      <w:r w:rsidRPr="0076310B">
        <w:rPr>
          <w:b/>
          <w:bCs/>
          <w:lang w:val="es-ES"/>
        </w:rPr>
        <w:fldChar w:fldCharType="begin"/>
      </w:r>
      <w:r w:rsidRPr="0076310B">
        <w:rPr>
          <w:b/>
          <w:bCs/>
          <w:lang w:val="es-ES"/>
        </w:rPr>
        <w:instrText xml:space="preserve"> TOC \h \z \t "ITP Heading 1,1,ITP Heading 2,2" </w:instrText>
      </w:r>
      <w:r w:rsidRPr="0076310B">
        <w:rPr>
          <w:b/>
          <w:bCs/>
          <w:lang w:val="es-ES"/>
        </w:rPr>
        <w:fldChar w:fldCharType="separate"/>
      </w:r>
    </w:p>
    <w:p w14:paraId="062EEEA0" w14:textId="03D60464" w:rsidR="0030046A" w:rsidRDefault="0030046A">
      <w:pPr>
        <w:pStyle w:val="TOC1"/>
        <w:rPr>
          <w:rFonts w:asciiTheme="minorHAnsi" w:eastAsiaTheme="minorEastAsia" w:hAnsiTheme="minorHAnsi" w:cstheme="minorBidi"/>
          <w:b w:val="0"/>
          <w:bCs w:val="0"/>
          <w:noProof/>
          <w:sz w:val="22"/>
          <w:szCs w:val="22"/>
          <w:lang w:val="en-US"/>
        </w:rPr>
      </w:pPr>
      <w:hyperlink w:anchor="_Toc93487683" w:history="1">
        <w:r w:rsidRPr="0004487B">
          <w:rPr>
            <w:rStyle w:val="Hyperlink"/>
            <w:noProof/>
            <w:lang w:val="es-ES"/>
            <w14:scene3d>
              <w14:camera w14:prst="orthographicFront"/>
              <w14:lightRig w14:rig="threePt" w14:dir="t">
                <w14:rot w14:lat="0" w14:lon="0" w14:rev="0"/>
              </w14:lightRig>
            </w14:scene3d>
          </w:rPr>
          <w:t>A.</w:t>
        </w:r>
        <w:r>
          <w:rPr>
            <w:rFonts w:asciiTheme="minorHAnsi" w:eastAsiaTheme="minorEastAsia" w:hAnsiTheme="minorHAnsi" w:cstheme="minorBidi"/>
            <w:b w:val="0"/>
            <w:bCs w:val="0"/>
            <w:noProof/>
            <w:sz w:val="22"/>
            <w:szCs w:val="22"/>
            <w:lang w:val="en-US"/>
          </w:rPr>
          <w:tab/>
        </w:r>
        <w:r w:rsidRPr="0004487B">
          <w:rPr>
            <w:rStyle w:val="Hyperlink"/>
            <w:noProof/>
            <w:lang w:val="es-ES"/>
          </w:rPr>
          <w:t>Disposiciones Generales</w:t>
        </w:r>
        <w:r>
          <w:rPr>
            <w:noProof/>
            <w:webHidden/>
          </w:rPr>
          <w:tab/>
        </w:r>
        <w:r>
          <w:rPr>
            <w:noProof/>
            <w:webHidden/>
          </w:rPr>
          <w:fldChar w:fldCharType="begin"/>
        </w:r>
        <w:r>
          <w:rPr>
            <w:noProof/>
            <w:webHidden/>
          </w:rPr>
          <w:instrText xml:space="preserve"> PAGEREF _Toc93487683 \h </w:instrText>
        </w:r>
        <w:r>
          <w:rPr>
            <w:noProof/>
            <w:webHidden/>
          </w:rPr>
        </w:r>
        <w:r>
          <w:rPr>
            <w:noProof/>
            <w:webHidden/>
          </w:rPr>
          <w:fldChar w:fldCharType="separate"/>
        </w:r>
        <w:r>
          <w:rPr>
            <w:noProof/>
            <w:webHidden/>
          </w:rPr>
          <w:t>5</w:t>
        </w:r>
        <w:r>
          <w:rPr>
            <w:noProof/>
            <w:webHidden/>
          </w:rPr>
          <w:fldChar w:fldCharType="end"/>
        </w:r>
      </w:hyperlink>
    </w:p>
    <w:p w14:paraId="5185258C" w14:textId="4B21AFF0" w:rsidR="0030046A" w:rsidRDefault="0030046A">
      <w:pPr>
        <w:pStyle w:val="TOC2"/>
        <w:rPr>
          <w:rFonts w:asciiTheme="minorHAnsi" w:eastAsiaTheme="minorEastAsia" w:hAnsiTheme="minorHAnsi" w:cstheme="minorBidi"/>
          <w:noProof/>
          <w:sz w:val="22"/>
          <w:szCs w:val="22"/>
          <w:lang w:val="en-US"/>
        </w:rPr>
      </w:pPr>
      <w:hyperlink w:anchor="_Toc93487684" w:history="1">
        <w:r w:rsidRPr="0004487B">
          <w:rPr>
            <w:rStyle w:val="Hyperlink"/>
            <w:noProof/>
          </w:rPr>
          <w:t>1.</w:t>
        </w:r>
        <w:r>
          <w:rPr>
            <w:rFonts w:asciiTheme="minorHAnsi" w:eastAsiaTheme="minorEastAsia" w:hAnsiTheme="minorHAnsi" w:cstheme="minorBidi"/>
            <w:noProof/>
            <w:sz w:val="22"/>
            <w:szCs w:val="22"/>
            <w:lang w:val="en-US"/>
          </w:rPr>
          <w:tab/>
        </w:r>
        <w:r w:rsidRPr="0004487B">
          <w:rPr>
            <w:rStyle w:val="Hyperlink"/>
            <w:noProof/>
          </w:rPr>
          <w:t>Alcance de la SDP</w:t>
        </w:r>
        <w:r>
          <w:rPr>
            <w:noProof/>
            <w:webHidden/>
          </w:rPr>
          <w:tab/>
        </w:r>
        <w:r>
          <w:rPr>
            <w:noProof/>
            <w:webHidden/>
          </w:rPr>
          <w:fldChar w:fldCharType="begin"/>
        </w:r>
        <w:r>
          <w:rPr>
            <w:noProof/>
            <w:webHidden/>
          </w:rPr>
          <w:instrText xml:space="preserve"> PAGEREF _Toc93487684 \h </w:instrText>
        </w:r>
        <w:r>
          <w:rPr>
            <w:noProof/>
            <w:webHidden/>
          </w:rPr>
        </w:r>
        <w:r>
          <w:rPr>
            <w:noProof/>
            <w:webHidden/>
          </w:rPr>
          <w:fldChar w:fldCharType="separate"/>
        </w:r>
        <w:r>
          <w:rPr>
            <w:noProof/>
            <w:webHidden/>
          </w:rPr>
          <w:t>5</w:t>
        </w:r>
        <w:r>
          <w:rPr>
            <w:noProof/>
            <w:webHidden/>
          </w:rPr>
          <w:fldChar w:fldCharType="end"/>
        </w:r>
      </w:hyperlink>
    </w:p>
    <w:p w14:paraId="7BFE5940" w14:textId="55584C06" w:rsidR="0030046A" w:rsidRDefault="0030046A">
      <w:pPr>
        <w:pStyle w:val="TOC2"/>
        <w:rPr>
          <w:rFonts w:asciiTheme="minorHAnsi" w:eastAsiaTheme="minorEastAsia" w:hAnsiTheme="minorHAnsi" w:cstheme="minorBidi"/>
          <w:noProof/>
          <w:sz w:val="22"/>
          <w:szCs w:val="22"/>
          <w:lang w:val="en-US"/>
        </w:rPr>
      </w:pPr>
      <w:hyperlink w:anchor="_Toc93487685" w:history="1">
        <w:r w:rsidRPr="0004487B">
          <w:rPr>
            <w:rStyle w:val="Hyperlink"/>
            <w:noProof/>
          </w:rPr>
          <w:t>2.</w:t>
        </w:r>
        <w:r>
          <w:rPr>
            <w:rFonts w:asciiTheme="minorHAnsi" w:eastAsiaTheme="minorEastAsia" w:hAnsiTheme="minorHAnsi" w:cstheme="minorBidi"/>
            <w:noProof/>
            <w:sz w:val="22"/>
            <w:szCs w:val="22"/>
            <w:lang w:val="en-US"/>
          </w:rPr>
          <w:tab/>
        </w:r>
        <w:r w:rsidRPr="0004487B">
          <w:rPr>
            <w:rStyle w:val="Hyperlink"/>
            <w:noProof/>
          </w:rPr>
          <w:t>Fuente  de Financiamiento</w:t>
        </w:r>
        <w:r>
          <w:rPr>
            <w:noProof/>
            <w:webHidden/>
          </w:rPr>
          <w:tab/>
        </w:r>
        <w:r>
          <w:rPr>
            <w:noProof/>
            <w:webHidden/>
          </w:rPr>
          <w:fldChar w:fldCharType="begin"/>
        </w:r>
        <w:r>
          <w:rPr>
            <w:noProof/>
            <w:webHidden/>
          </w:rPr>
          <w:instrText xml:space="preserve"> PAGEREF _Toc93487685 \h </w:instrText>
        </w:r>
        <w:r>
          <w:rPr>
            <w:noProof/>
            <w:webHidden/>
          </w:rPr>
        </w:r>
        <w:r>
          <w:rPr>
            <w:noProof/>
            <w:webHidden/>
          </w:rPr>
          <w:fldChar w:fldCharType="separate"/>
        </w:r>
        <w:r>
          <w:rPr>
            <w:noProof/>
            <w:webHidden/>
          </w:rPr>
          <w:t>5</w:t>
        </w:r>
        <w:r>
          <w:rPr>
            <w:noProof/>
            <w:webHidden/>
          </w:rPr>
          <w:fldChar w:fldCharType="end"/>
        </w:r>
      </w:hyperlink>
    </w:p>
    <w:p w14:paraId="67B2F3F1" w14:textId="2D9D8A75" w:rsidR="0030046A" w:rsidRDefault="0030046A">
      <w:pPr>
        <w:pStyle w:val="TOC2"/>
        <w:rPr>
          <w:rFonts w:asciiTheme="minorHAnsi" w:eastAsiaTheme="minorEastAsia" w:hAnsiTheme="minorHAnsi" w:cstheme="minorBidi"/>
          <w:noProof/>
          <w:sz w:val="22"/>
          <w:szCs w:val="22"/>
          <w:lang w:val="en-US"/>
        </w:rPr>
      </w:pPr>
      <w:hyperlink w:anchor="_Toc93487686" w:history="1">
        <w:r w:rsidRPr="0004487B">
          <w:rPr>
            <w:rStyle w:val="Hyperlink"/>
            <w:noProof/>
          </w:rPr>
          <w:t>3.</w:t>
        </w:r>
        <w:r>
          <w:rPr>
            <w:rFonts w:asciiTheme="minorHAnsi" w:eastAsiaTheme="minorEastAsia" w:hAnsiTheme="minorHAnsi" w:cstheme="minorBidi"/>
            <w:noProof/>
            <w:sz w:val="22"/>
            <w:szCs w:val="22"/>
            <w:lang w:val="en-US"/>
          </w:rPr>
          <w:tab/>
        </w:r>
        <w:r w:rsidRPr="0004487B">
          <w:rPr>
            <w:rStyle w:val="Hyperlink"/>
            <w:noProof/>
          </w:rPr>
          <w:t>Fraude y Corrupción</w:t>
        </w:r>
        <w:r>
          <w:rPr>
            <w:noProof/>
            <w:webHidden/>
          </w:rPr>
          <w:tab/>
        </w:r>
        <w:r>
          <w:rPr>
            <w:noProof/>
            <w:webHidden/>
          </w:rPr>
          <w:fldChar w:fldCharType="begin"/>
        </w:r>
        <w:r>
          <w:rPr>
            <w:noProof/>
            <w:webHidden/>
          </w:rPr>
          <w:instrText xml:space="preserve"> PAGEREF _Toc93487686 \h </w:instrText>
        </w:r>
        <w:r>
          <w:rPr>
            <w:noProof/>
            <w:webHidden/>
          </w:rPr>
        </w:r>
        <w:r>
          <w:rPr>
            <w:noProof/>
            <w:webHidden/>
          </w:rPr>
          <w:fldChar w:fldCharType="separate"/>
        </w:r>
        <w:r>
          <w:rPr>
            <w:noProof/>
            <w:webHidden/>
          </w:rPr>
          <w:t>6</w:t>
        </w:r>
        <w:r>
          <w:rPr>
            <w:noProof/>
            <w:webHidden/>
          </w:rPr>
          <w:fldChar w:fldCharType="end"/>
        </w:r>
      </w:hyperlink>
    </w:p>
    <w:p w14:paraId="574562F4" w14:textId="618F22C5" w:rsidR="0030046A" w:rsidRDefault="0030046A">
      <w:pPr>
        <w:pStyle w:val="TOC2"/>
        <w:rPr>
          <w:rFonts w:asciiTheme="minorHAnsi" w:eastAsiaTheme="minorEastAsia" w:hAnsiTheme="minorHAnsi" w:cstheme="minorBidi"/>
          <w:noProof/>
          <w:sz w:val="22"/>
          <w:szCs w:val="22"/>
          <w:lang w:val="en-US"/>
        </w:rPr>
      </w:pPr>
      <w:hyperlink w:anchor="_Toc93487687" w:history="1">
        <w:r w:rsidRPr="0004487B">
          <w:rPr>
            <w:rStyle w:val="Hyperlink"/>
            <w:noProof/>
          </w:rPr>
          <w:t>4.</w:t>
        </w:r>
        <w:r>
          <w:rPr>
            <w:rFonts w:asciiTheme="minorHAnsi" w:eastAsiaTheme="minorEastAsia" w:hAnsiTheme="minorHAnsi" w:cstheme="minorBidi"/>
            <w:noProof/>
            <w:sz w:val="22"/>
            <w:szCs w:val="22"/>
            <w:lang w:val="en-US"/>
          </w:rPr>
          <w:tab/>
        </w:r>
        <w:r w:rsidRPr="0004487B">
          <w:rPr>
            <w:rStyle w:val="Hyperlink"/>
            <w:noProof/>
          </w:rPr>
          <w:t>Proponentes Elegibles</w:t>
        </w:r>
        <w:r>
          <w:rPr>
            <w:noProof/>
            <w:webHidden/>
          </w:rPr>
          <w:tab/>
        </w:r>
        <w:r>
          <w:rPr>
            <w:noProof/>
            <w:webHidden/>
          </w:rPr>
          <w:fldChar w:fldCharType="begin"/>
        </w:r>
        <w:r>
          <w:rPr>
            <w:noProof/>
            <w:webHidden/>
          </w:rPr>
          <w:instrText xml:space="preserve"> PAGEREF _Toc93487687 \h </w:instrText>
        </w:r>
        <w:r>
          <w:rPr>
            <w:noProof/>
            <w:webHidden/>
          </w:rPr>
        </w:r>
        <w:r>
          <w:rPr>
            <w:noProof/>
            <w:webHidden/>
          </w:rPr>
          <w:fldChar w:fldCharType="separate"/>
        </w:r>
        <w:r>
          <w:rPr>
            <w:noProof/>
            <w:webHidden/>
          </w:rPr>
          <w:t>6</w:t>
        </w:r>
        <w:r>
          <w:rPr>
            <w:noProof/>
            <w:webHidden/>
          </w:rPr>
          <w:fldChar w:fldCharType="end"/>
        </w:r>
      </w:hyperlink>
    </w:p>
    <w:p w14:paraId="1BF214E4" w14:textId="006C5E81" w:rsidR="0030046A" w:rsidRDefault="0030046A">
      <w:pPr>
        <w:pStyle w:val="TOC2"/>
        <w:rPr>
          <w:rFonts w:asciiTheme="minorHAnsi" w:eastAsiaTheme="minorEastAsia" w:hAnsiTheme="minorHAnsi" w:cstheme="minorBidi"/>
          <w:noProof/>
          <w:sz w:val="22"/>
          <w:szCs w:val="22"/>
          <w:lang w:val="en-US"/>
        </w:rPr>
      </w:pPr>
      <w:hyperlink w:anchor="_Toc93487688" w:history="1">
        <w:r w:rsidRPr="0004487B">
          <w:rPr>
            <w:rStyle w:val="Hyperlink"/>
            <w:noProof/>
          </w:rPr>
          <w:t>5.</w:t>
        </w:r>
        <w:r>
          <w:rPr>
            <w:rFonts w:asciiTheme="minorHAnsi" w:eastAsiaTheme="minorEastAsia" w:hAnsiTheme="minorHAnsi" w:cstheme="minorBidi"/>
            <w:noProof/>
            <w:sz w:val="22"/>
            <w:szCs w:val="22"/>
            <w:lang w:val="en-US"/>
          </w:rPr>
          <w:tab/>
        </w:r>
        <w:r w:rsidRPr="0004487B">
          <w:rPr>
            <w:rStyle w:val="Hyperlink"/>
            <w:noProof/>
          </w:rPr>
          <w:t>Elegibilidad de los Bienes y Servicios Conexos</w:t>
        </w:r>
        <w:r>
          <w:rPr>
            <w:noProof/>
            <w:webHidden/>
          </w:rPr>
          <w:tab/>
        </w:r>
        <w:r>
          <w:rPr>
            <w:noProof/>
            <w:webHidden/>
          </w:rPr>
          <w:fldChar w:fldCharType="begin"/>
        </w:r>
        <w:r>
          <w:rPr>
            <w:noProof/>
            <w:webHidden/>
          </w:rPr>
          <w:instrText xml:space="preserve"> PAGEREF _Toc93487688 \h </w:instrText>
        </w:r>
        <w:r>
          <w:rPr>
            <w:noProof/>
            <w:webHidden/>
          </w:rPr>
        </w:r>
        <w:r>
          <w:rPr>
            <w:noProof/>
            <w:webHidden/>
          </w:rPr>
          <w:fldChar w:fldCharType="separate"/>
        </w:r>
        <w:r>
          <w:rPr>
            <w:noProof/>
            <w:webHidden/>
          </w:rPr>
          <w:t>10</w:t>
        </w:r>
        <w:r>
          <w:rPr>
            <w:noProof/>
            <w:webHidden/>
          </w:rPr>
          <w:fldChar w:fldCharType="end"/>
        </w:r>
      </w:hyperlink>
    </w:p>
    <w:p w14:paraId="31183809" w14:textId="4D173966" w:rsidR="0030046A" w:rsidRDefault="0030046A">
      <w:pPr>
        <w:pStyle w:val="TOC1"/>
        <w:rPr>
          <w:rFonts w:asciiTheme="minorHAnsi" w:eastAsiaTheme="minorEastAsia" w:hAnsiTheme="minorHAnsi" w:cstheme="minorBidi"/>
          <w:b w:val="0"/>
          <w:bCs w:val="0"/>
          <w:noProof/>
          <w:sz w:val="22"/>
          <w:szCs w:val="22"/>
          <w:lang w:val="en-US"/>
        </w:rPr>
      </w:pPr>
      <w:hyperlink w:anchor="_Toc93487689" w:history="1">
        <w:r w:rsidRPr="0004487B">
          <w:rPr>
            <w:rStyle w:val="Hyperlink"/>
            <w:noProof/>
            <w:lang w:val="es-ES"/>
            <w14:scene3d>
              <w14:camera w14:prst="orthographicFront"/>
              <w14:lightRig w14:rig="threePt" w14:dir="t">
                <w14:rot w14:lat="0" w14:lon="0" w14:rev="0"/>
              </w14:lightRig>
            </w14:scene3d>
          </w:rPr>
          <w:t>B.</w:t>
        </w:r>
        <w:r>
          <w:rPr>
            <w:rFonts w:asciiTheme="minorHAnsi" w:eastAsiaTheme="minorEastAsia" w:hAnsiTheme="minorHAnsi" w:cstheme="minorBidi"/>
            <w:b w:val="0"/>
            <w:bCs w:val="0"/>
            <w:noProof/>
            <w:sz w:val="22"/>
            <w:szCs w:val="22"/>
            <w:lang w:val="en-US"/>
          </w:rPr>
          <w:tab/>
        </w:r>
        <w:r w:rsidRPr="0004487B">
          <w:rPr>
            <w:rStyle w:val="Hyperlink"/>
            <w:noProof/>
            <w:lang w:val="es-ES"/>
          </w:rPr>
          <w:t>Contenido de los Documentos de Solicitud de Propuestas</w:t>
        </w:r>
        <w:r>
          <w:rPr>
            <w:noProof/>
            <w:webHidden/>
          </w:rPr>
          <w:tab/>
        </w:r>
        <w:r>
          <w:rPr>
            <w:noProof/>
            <w:webHidden/>
          </w:rPr>
          <w:fldChar w:fldCharType="begin"/>
        </w:r>
        <w:r>
          <w:rPr>
            <w:noProof/>
            <w:webHidden/>
          </w:rPr>
          <w:instrText xml:space="preserve"> PAGEREF _Toc93487689 \h </w:instrText>
        </w:r>
        <w:r>
          <w:rPr>
            <w:noProof/>
            <w:webHidden/>
          </w:rPr>
        </w:r>
        <w:r>
          <w:rPr>
            <w:noProof/>
            <w:webHidden/>
          </w:rPr>
          <w:fldChar w:fldCharType="separate"/>
        </w:r>
        <w:r>
          <w:rPr>
            <w:noProof/>
            <w:webHidden/>
          </w:rPr>
          <w:t>10</w:t>
        </w:r>
        <w:r>
          <w:rPr>
            <w:noProof/>
            <w:webHidden/>
          </w:rPr>
          <w:fldChar w:fldCharType="end"/>
        </w:r>
      </w:hyperlink>
    </w:p>
    <w:p w14:paraId="092A7682" w14:textId="438A49F7" w:rsidR="0030046A" w:rsidRDefault="0030046A">
      <w:pPr>
        <w:pStyle w:val="TOC2"/>
        <w:rPr>
          <w:rFonts w:asciiTheme="minorHAnsi" w:eastAsiaTheme="minorEastAsia" w:hAnsiTheme="minorHAnsi" w:cstheme="minorBidi"/>
          <w:noProof/>
          <w:sz w:val="22"/>
          <w:szCs w:val="22"/>
          <w:lang w:val="en-US"/>
        </w:rPr>
      </w:pPr>
      <w:hyperlink w:anchor="_Toc93487690" w:history="1">
        <w:r w:rsidRPr="0004487B">
          <w:rPr>
            <w:rStyle w:val="Hyperlink"/>
            <w:noProof/>
          </w:rPr>
          <w:t>6.</w:t>
        </w:r>
        <w:r>
          <w:rPr>
            <w:rFonts w:asciiTheme="minorHAnsi" w:eastAsiaTheme="minorEastAsia" w:hAnsiTheme="minorHAnsi" w:cstheme="minorBidi"/>
            <w:noProof/>
            <w:sz w:val="22"/>
            <w:szCs w:val="22"/>
            <w:lang w:val="en-US"/>
          </w:rPr>
          <w:tab/>
        </w:r>
        <w:r w:rsidRPr="0004487B">
          <w:rPr>
            <w:rStyle w:val="Hyperlink"/>
            <w:noProof/>
          </w:rPr>
          <w:t>Secciones del documento de la SDP</w:t>
        </w:r>
        <w:r>
          <w:rPr>
            <w:noProof/>
            <w:webHidden/>
          </w:rPr>
          <w:tab/>
        </w:r>
        <w:r>
          <w:rPr>
            <w:noProof/>
            <w:webHidden/>
          </w:rPr>
          <w:fldChar w:fldCharType="begin"/>
        </w:r>
        <w:r>
          <w:rPr>
            <w:noProof/>
            <w:webHidden/>
          </w:rPr>
          <w:instrText xml:space="preserve"> PAGEREF _Toc93487690 \h </w:instrText>
        </w:r>
        <w:r>
          <w:rPr>
            <w:noProof/>
            <w:webHidden/>
          </w:rPr>
        </w:r>
        <w:r>
          <w:rPr>
            <w:noProof/>
            <w:webHidden/>
          </w:rPr>
          <w:fldChar w:fldCharType="separate"/>
        </w:r>
        <w:r>
          <w:rPr>
            <w:noProof/>
            <w:webHidden/>
          </w:rPr>
          <w:t>10</w:t>
        </w:r>
        <w:r>
          <w:rPr>
            <w:noProof/>
            <w:webHidden/>
          </w:rPr>
          <w:fldChar w:fldCharType="end"/>
        </w:r>
      </w:hyperlink>
    </w:p>
    <w:p w14:paraId="3D110669" w14:textId="633B7A7A" w:rsidR="0030046A" w:rsidRDefault="0030046A">
      <w:pPr>
        <w:pStyle w:val="TOC2"/>
        <w:rPr>
          <w:rFonts w:asciiTheme="minorHAnsi" w:eastAsiaTheme="minorEastAsia" w:hAnsiTheme="minorHAnsi" w:cstheme="minorBidi"/>
          <w:noProof/>
          <w:sz w:val="22"/>
          <w:szCs w:val="22"/>
          <w:lang w:val="en-US"/>
        </w:rPr>
      </w:pPr>
      <w:hyperlink w:anchor="_Toc93487691" w:history="1">
        <w:r w:rsidRPr="0004487B">
          <w:rPr>
            <w:rStyle w:val="Hyperlink"/>
            <w:noProof/>
          </w:rPr>
          <w:t>7.</w:t>
        </w:r>
        <w:r>
          <w:rPr>
            <w:rFonts w:asciiTheme="minorHAnsi" w:eastAsiaTheme="minorEastAsia" w:hAnsiTheme="minorHAnsi" w:cstheme="minorBidi"/>
            <w:noProof/>
            <w:sz w:val="22"/>
            <w:szCs w:val="22"/>
            <w:lang w:val="en-US"/>
          </w:rPr>
          <w:tab/>
        </w:r>
        <w:r w:rsidRPr="0004487B">
          <w:rPr>
            <w:rStyle w:val="Hyperlink"/>
            <w:noProof/>
          </w:rPr>
          <w:t>Aclaración del documento de la SDP</w:t>
        </w:r>
        <w:r>
          <w:rPr>
            <w:noProof/>
            <w:webHidden/>
          </w:rPr>
          <w:tab/>
        </w:r>
        <w:r>
          <w:rPr>
            <w:noProof/>
            <w:webHidden/>
          </w:rPr>
          <w:fldChar w:fldCharType="begin"/>
        </w:r>
        <w:r>
          <w:rPr>
            <w:noProof/>
            <w:webHidden/>
          </w:rPr>
          <w:instrText xml:space="preserve"> PAGEREF _Toc93487691 \h </w:instrText>
        </w:r>
        <w:r>
          <w:rPr>
            <w:noProof/>
            <w:webHidden/>
          </w:rPr>
        </w:r>
        <w:r>
          <w:rPr>
            <w:noProof/>
            <w:webHidden/>
          </w:rPr>
          <w:fldChar w:fldCharType="separate"/>
        </w:r>
        <w:r>
          <w:rPr>
            <w:noProof/>
            <w:webHidden/>
          </w:rPr>
          <w:t>11</w:t>
        </w:r>
        <w:r>
          <w:rPr>
            <w:noProof/>
            <w:webHidden/>
          </w:rPr>
          <w:fldChar w:fldCharType="end"/>
        </w:r>
      </w:hyperlink>
    </w:p>
    <w:p w14:paraId="512FB1ED" w14:textId="3E468486" w:rsidR="0030046A" w:rsidRDefault="0030046A">
      <w:pPr>
        <w:pStyle w:val="TOC2"/>
        <w:rPr>
          <w:rFonts w:asciiTheme="minorHAnsi" w:eastAsiaTheme="minorEastAsia" w:hAnsiTheme="minorHAnsi" w:cstheme="minorBidi"/>
          <w:noProof/>
          <w:sz w:val="22"/>
          <w:szCs w:val="22"/>
          <w:lang w:val="en-US"/>
        </w:rPr>
      </w:pPr>
      <w:hyperlink w:anchor="_Toc93487692" w:history="1">
        <w:r w:rsidRPr="0004487B">
          <w:rPr>
            <w:rStyle w:val="Hyperlink"/>
            <w:noProof/>
          </w:rPr>
          <w:t>8.</w:t>
        </w:r>
        <w:r>
          <w:rPr>
            <w:rFonts w:asciiTheme="minorHAnsi" w:eastAsiaTheme="minorEastAsia" w:hAnsiTheme="minorHAnsi" w:cstheme="minorBidi"/>
            <w:noProof/>
            <w:sz w:val="22"/>
            <w:szCs w:val="22"/>
            <w:lang w:val="en-US"/>
          </w:rPr>
          <w:tab/>
        </w:r>
        <w:r w:rsidRPr="0004487B">
          <w:rPr>
            <w:rStyle w:val="Hyperlink"/>
            <w:noProof/>
          </w:rPr>
          <w:t>Enmienda al documento de la SDP</w:t>
        </w:r>
        <w:r>
          <w:rPr>
            <w:noProof/>
            <w:webHidden/>
          </w:rPr>
          <w:tab/>
        </w:r>
        <w:r>
          <w:rPr>
            <w:noProof/>
            <w:webHidden/>
          </w:rPr>
          <w:fldChar w:fldCharType="begin"/>
        </w:r>
        <w:r>
          <w:rPr>
            <w:noProof/>
            <w:webHidden/>
          </w:rPr>
          <w:instrText xml:space="preserve"> PAGEREF _Toc93487692 \h </w:instrText>
        </w:r>
        <w:r>
          <w:rPr>
            <w:noProof/>
            <w:webHidden/>
          </w:rPr>
        </w:r>
        <w:r>
          <w:rPr>
            <w:noProof/>
            <w:webHidden/>
          </w:rPr>
          <w:fldChar w:fldCharType="separate"/>
        </w:r>
        <w:r>
          <w:rPr>
            <w:noProof/>
            <w:webHidden/>
          </w:rPr>
          <w:t>12</w:t>
        </w:r>
        <w:r>
          <w:rPr>
            <w:noProof/>
            <w:webHidden/>
          </w:rPr>
          <w:fldChar w:fldCharType="end"/>
        </w:r>
      </w:hyperlink>
    </w:p>
    <w:p w14:paraId="2DC9AB63" w14:textId="25F1108F" w:rsidR="0030046A" w:rsidRDefault="0030046A">
      <w:pPr>
        <w:pStyle w:val="TOC1"/>
        <w:rPr>
          <w:rFonts w:asciiTheme="minorHAnsi" w:eastAsiaTheme="minorEastAsia" w:hAnsiTheme="minorHAnsi" w:cstheme="minorBidi"/>
          <w:b w:val="0"/>
          <w:bCs w:val="0"/>
          <w:noProof/>
          <w:sz w:val="22"/>
          <w:szCs w:val="22"/>
          <w:lang w:val="en-US"/>
        </w:rPr>
      </w:pPr>
      <w:hyperlink w:anchor="_Toc93487693" w:history="1">
        <w:r w:rsidRPr="0004487B">
          <w:rPr>
            <w:rStyle w:val="Hyperlink"/>
            <w:noProof/>
            <w:lang w:val="es-ES"/>
            <w14:scene3d>
              <w14:camera w14:prst="orthographicFront"/>
              <w14:lightRig w14:rig="threePt" w14:dir="t">
                <w14:rot w14:lat="0" w14:lon="0" w14:rev="0"/>
              </w14:lightRig>
            </w14:scene3d>
          </w:rPr>
          <w:t>C.</w:t>
        </w:r>
        <w:r>
          <w:rPr>
            <w:rFonts w:asciiTheme="minorHAnsi" w:eastAsiaTheme="minorEastAsia" w:hAnsiTheme="minorHAnsi" w:cstheme="minorBidi"/>
            <w:b w:val="0"/>
            <w:bCs w:val="0"/>
            <w:noProof/>
            <w:sz w:val="22"/>
            <w:szCs w:val="22"/>
            <w:lang w:val="en-US"/>
          </w:rPr>
          <w:tab/>
        </w:r>
        <w:r w:rsidRPr="0004487B">
          <w:rPr>
            <w:rStyle w:val="Hyperlink"/>
            <w:noProof/>
            <w:lang w:val="es-ES"/>
          </w:rPr>
          <w:t>Preparación de las Propuestas</w:t>
        </w:r>
        <w:r>
          <w:rPr>
            <w:noProof/>
            <w:webHidden/>
          </w:rPr>
          <w:tab/>
        </w:r>
        <w:r>
          <w:rPr>
            <w:noProof/>
            <w:webHidden/>
          </w:rPr>
          <w:fldChar w:fldCharType="begin"/>
        </w:r>
        <w:r>
          <w:rPr>
            <w:noProof/>
            <w:webHidden/>
          </w:rPr>
          <w:instrText xml:space="preserve"> PAGEREF _Toc93487693 \h </w:instrText>
        </w:r>
        <w:r>
          <w:rPr>
            <w:noProof/>
            <w:webHidden/>
          </w:rPr>
        </w:r>
        <w:r>
          <w:rPr>
            <w:noProof/>
            <w:webHidden/>
          </w:rPr>
          <w:fldChar w:fldCharType="separate"/>
        </w:r>
        <w:r>
          <w:rPr>
            <w:noProof/>
            <w:webHidden/>
          </w:rPr>
          <w:t>12</w:t>
        </w:r>
        <w:r>
          <w:rPr>
            <w:noProof/>
            <w:webHidden/>
          </w:rPr>
          <w:fldChar w:fldCharType="end"/>
        </w:r>
      </w:hyperlink>
    </w:p>
    <w:p w14:paraId="2CC0CA16" w14:textId="016C06DE" w:rsidR="0030046A" w:rsidRDefault="0030046A">
      <w:pPr>
        <w:pStyle w:val="TOC2"/>
        <w:rPr>
          <w:rFonts w:asciiTheme="minorHAnsi" w:eastAsiaTheme="minorEastAsia" w:hAnsiTheme="minorHAnsi" w:cstheme="minorBidi"/>
          <w:noProof/>
          <w:sz w:val="22"/>
          <w:szCs w:val="22"/>
          <w:lang w:val="en-US"/>
        </w:rPr>
      </w:pPr>
      <w:hyperlink w:anchor="_Toc93487694" w:history="1">
        <w:r w:rsidRPr="0004487B">
          <w:rPr>
            <w:rStyle w:val="Hyperlink"/>
            <w:noProof/>
          </w:rPr>
          <w:t>9.</w:t>
        </w:r>
        <w:r>
          <w:rPr>
            <w:rFonts w:asciiTheme="minorHAnsi" w:eastAsiaTheme="minorEastAsia" w:hAnsiTheme="minorHAnsi" w:cstheme="minorBidi"/>
            <w:noProof/>
            <w:sz w:val="22"/>
            <w:szCs w:val="22"/>
            <w:lang w:val="en-US"/>
          </w:rPr>
          <w:tab/>
        </w:r>
        <w:r w:rsidRPr="0004487B">
          <w:rPr>
            <w:rStyle w:val="Hyperlink"/>
            <w:noProof/>
          </w:rPr>
          <w:t>Costo de la Propuesta</w:t>
        </w:r>
        <w:r>
          <w:rPr>
            <w:noProof/>
            <w:webHidden/>
          </w:rPr>
          <w:tab/>
        </w:r>
        <w:r>
          <w:rPr>
            <w:noProof/>
            <w:webHidden/>
          </w:rPr>
          <w:fldChar w:fldCharType="begin"/>
        </w:r>
        <w:r>
          <w:rPr>
            <w:noProof/>
            <w:webHidden/>
          </w:rPr>
          <w:instrText xml:space="preserve"> PAGEREF _Toc93487694 \h </w:instrText>
        </w:r>
        <w:r>
          <w:rPr>
            <w:noProof/>
            <w:webHidden/>
          </w:rPr>
        </w:r>
        <w:r>
          <w:rPr>
            <w:noProof/>
            <w:webHidden/>
          </w:rPr>
          <w:fldChar w:fldCharType="separate"/>
        </w:r>
        <w:r>
          <w:rPr>
            <w:noProof/>
            <w:webHidden/>
          </w:rPr>
          <w:t>12</w:t>
        </w:r>
        <w:r>
          <w:rPr>
            <w:noProof/>
            <w:webHidden/>
          </w:rPr>
          <w:fldChar w:fldCharType="end"/>
        </w:r>
      </w:hyperlink>
    </w:p>
    <w:p w14:paraId="7B156EA7" w14:textId="18ADC8C5" w:rsidR="0030046A" w:rsidRDefault="0030046A">
      <w:pPr>
        <w:pStyle w:val="TOC2"/>
        <w:rPr>
          <w:rFonts w:asciiTheme="minorHAnsi" w:eastAsiaTheme="minorEastAsia" w:hAnsiTheme="minorHAnsi" w:cstheme="minorBidi"/>
          <w:noProof/>
          <w:sz w:val="22"/>
          <w:szCs w:val="22"/>
          <w:lang w:val="en-US"/>
        </w:rPr>
      </w:pPr>
      <w:hyperlink w:anchor="_Toc93487695" w:history="1">
        <w:r w:rsidRPr="0004487B">
          <w:rPr>
            <w:rStyle w:val="Hyperlink"/>
            <w:noProof/>
          </w:rPr>
          <w:t>10.</w:t>
        </w:r>
        <w:r>
          <w:rPr>
            <w:rFonts w:asciiTheme="minorHAnsi" w:eastAsiaTheme="minorEastAsia" w:hAnsiTheme="minorHAnsi" w:cstheme="minorBidi"/>
            <w:noProof/>
            <w:sz w:val="22"/>
            <w:szCs w:val="22"/>
            <w:lang w:val="en-US"/>
          </w:rPr>
          <w:tab/>
        </w:r>
        <w:r w:rsidRPr="0004487B">
          <w:rPr>
            <w:rStyle w:val="Hyperlink"/>
            <w:noProof/>
          </w:rPr>
          <w:t>Idioma de la Propuesta</w:t>
        </w:r>
        <w:r>
          <w:rPr>
            <w:noProof/>
            <w:webHidden/>
          </w:rPr>
          <w:tab/>
        </w:r>
        <w:r>
          <w:rPr>
            <w:noProof/>
            <w:webHidden/>
          </w:rPr>
          <w:fldChar w:fldCharType="begin"/>
        </w:r>
        <w:r>
          <w:rPr>
            <w:noProof/>
            <w:webHidden/>
          </w:rPr>
          <w:instrText xml:space="preserve"> PAGEREF _Toc93487695 \h </w:instrText>
        </w:r>
        <w:r>
          <w:rPr>
            <w:noProof/>
            <w:webHidden/>
          </w:rPr>
        </w:r>
        <w:r>
          <w:rPr>
            <w:noProof/>
            <w:webHidden/>
          </w:rPr>
          <w:fldChar w:fldCharType="separate"/>
        </w:r>
        <w:r>
          <w:rPr>
            <w:noProof/>
            <w:webHidden/>
          </w:rPr>
          <w:t>12</w:t>
        </w:r>
        <w:r>
          <w:rPr>
            <w:noProof/>
            <w:webHidden/>
          </w:rPr>
          <w:fldChar w:fldCharType="end"/>
        </w:r>
      </w:hyperlink>
    </w:p>
    <w:p w14:paraId="0042F382" w14:textId="432FDBA0" w:rsidR="0030046A" w:rsidRDefault="0030046A">
      <w:pPr>
        <w:pStyle w:val="TOC2"/>
        <w:rPr>
          <w:rFonts w:asciiTheme="minorHAnsi" w:eastAsiaTheme="minorEastAsia" w:hAnsiTheme="minorHAnsi" w:cstheme="minorBidi"/>
          <w:noProof/>
          <w:sz w:val="22"/>
          <w:szCs w:val="22"/>
          <w:lang w:val="en-US"/>
        </w:rPr>
      </w:pPr>
      <w:hyperlink w:anchor="_Toc93487696" w:history="1">
        <w:r w:rsidRPr="0004487B">
          <w:rPr>
            <w:rStyle w:val="Hyperlink"/>
            <w:noProof/>
          </w:rPr>
          <w:t>11.</w:t>
        </w:r>
        <w:r>
          <w:rPr>
            <w:rFonts w:asciiTheme="minorHAnsi" w:eastAsiaTheme="minorEastAsia" w:hAnsiTheme="minorHAnsi" w:cstheme="minorBidi"/>
            <w:noProof/>
            <w:sz w:val="22"/>
            <w:szCs w:val="22"/>
            <w:lang w:val="en-US"/>
          </w:rPr>
          <w:tab/>
        </w:r>
        <w:r w:rsidRPr="0004487B">
          <w:rPr>
            <w:rStyle w:val="Hyperlink"/>
            <w:noProof/>
          </w:rPr>
          <w:t>Documentos que componen la Propuesta</w:t>
        </w:r>
        <w:r>
          <w:rPr>
            <w:noProof/>
            <w:webHidden/>
          </w:rPr>
          <w:tab/>
        </w:r>
        <w:r>
          <w:rPr>
            <w:noProof/>
            <w:webHidden/>
          </w:rPr>
          <w:fldChar w:fldCharType="begin"/>
        </w:r>
        <w:r>
          <w:rPr>
            <w:noProof/>
            <w:webHidden/>
          </w:rPr>
          <w:instrText xml:space="preserve"> PAGEREF _Toc93487696 \h </w:instrText>
        </w:r>
        <w:r>
          <w:rPr>
            <w:noProof/>
            <w:webHidden/>
          </w:rPr>
        </w:r>
        <w:r>
          <w:rPr>
            <w:noProof/>
            <w:webHidden/>
          </w:rPr>
          <w:fldChar w:fldCharType="separate"/>
        </w:r>
        <w:r>
          <w:rPr>
            <w:noProof/>
            <w:webHidden/>
          </w:rPr>
          <w:t>13</w:t>
        </w:r>
        <w:r>
          <w:rPr>
            <w:noProof/>
            <w:webHidden/>
          </w:rPr>
          <w:fldChar w:fldCharType="end"/>
        </w:r>
      </w:hyperlink>
    </w:p>
    <w:p w14:paraId="23847900" w14:textId="69703AC8" w:rsidR="0030046A" w:rsidRDefault="0030046A">
      <w:pPr>
        <w:pStyle w:val="TOC2"/>
        <w:rPr>
          <w:rFonts w:asciiTheme="minorHAnsi" w:eastAsiaTheme="minorEastAsia" w:hAnsiTheme="minorHAnsi" w:cstheme="minorBidi"/>
          <w:noProof/>
          <w:sz w:val="22"/>
          <w:szCs w:val="22"/>
          <w:lang w:val="en-US"/>
        </w:rPr>
      </w:pPr>
      <w:hyperlink w:anchor="_Toc93487697" w:history="1">
        <w:r w:rsidRPr="0004487B">
          <w:rPr>
            <w:rStyle w:val="Hyperlink"/>
            <w:noProof/>
          </w:rPr>
          <w:t>12.</w:t>
        </w:r>
        <w:r>
          <w:rPr>
            <w:rFonts w:asciiTheme="minorHAnsi" w:eastAsiaTheme="minorEastAsia" w:hAnsiTheme="minorHAnsi" w:cstheme="minorBidi"/>
            <w:noProof/>
            <w:sz w:val="22"/>
            <w:szCs w:val="22"/>
            <w:lang w:val="en-US"/>
          </w:rPr>
          <w:tab/>
        </w:r>
        <w:r w:rsidRPr="0004487B">
          <w:rPr>
            <w:rStyle w:val="Hyperlink"/>
            <w:noProof/>
          </w:rPr>
          <w:t>Cartas de la Propuesta</w:t>
        </w:r>
        <w:r>
          <w:rPr>
            <w:noProof/>
            <w:webHidden/>
          </w:rPr>
          <w:tab/>
        </w:r>
        <w:r>
          <w:rPr>
            <w:noProof/>
            <w:webHidden/>
          </w:rPr>
          <w:fldChar w:fldCharType="begin"/>
        </w:r>
        <w:r>
          <w:rPr>
            <w:noProof/>
            <w:webHidden/>
          </w:rPr>
          <w:instrText xml:space="preserve"> PAGEREF _Toc93487697 \h </w:instrText>
        </w:r>
        <w:r>
          <w:rPr>
            <w:noProof/>
            <w:webHidden/>
          </w:rPr>
        </w:r>
        <w:r>
          <w:rPr>
            <w:noProof/>
            <w:webHidden/>
          </w:rPr>
          <w:fldChar w:fldCharType="separate"/>
        </w:r>
        <w:r>
          <w:rPr>
            <w:noProof/>
            <w:webHidden/>
          </w:rPr>
          <w:t>15</w:t>
        </w:r>
        <w:r>
          <w:rPr>
            <w:noProof/>
            <w:webHidden/>
          </w:rPr>
          <w:fldChar w:fldCharType="end"/>
        </w:r>
      </w:hyperlink>
    </w:p>
    <w:p w14:paraId="2C22C660" w14:textId="00102A1C" w:rsidR="0030046A" w:rsidRDefault="0030046A">
      <w:pPr>
        <w:pStyle w:val="TOC2"/>
        <w:rPr>
          <w:rFonts w:asciiTheme="minorHAnsi" w:eastAsiaTheme="minorEastAsia" w:hAnsiTheme="minorHAnsi" w:cstheme="minorBidi"/>
          <w:noProof/>
          <w:sz w:val="22"/>
          <w:szCs w:val="22"/>
          <w:lang w:val="en-US"/>
        </w:rPr>
      </w:pPr>
      <w:hyperlink w:anchor="_Toc93487698" w:history="1">
        <w:r w:rsidRPr="0004487B">
          <w:rPr>
            <w:rStyle w:val="Hyperlink"/>
            <w:noProof/>
          </w:rPr>
          <w:t>13.</w:t>
        </w:r>
        <w:r>
          <w:rPr>
            <w:rFonts w:asciiTheme="minorHAnsi" w:eastAsiaTheme="minorEastAsia" w:hAnsiTheme="minorHAnsi" w:cstheme="minorBidi"/>
            <w:noProof/>
            <w:sz w:val="22"/>
            <w:szCs w:val="22"/>
            <w:lang w:val="en-US"/>
          </w:rPr>
          <w:tab/>
        </w:r>
        <w:r w:rsidRPr="0004487B">
          <w:rPr>
            <w:rStyle w:val="Hyperlink"/>
            <w:noProof/>
          </w:rPr>
          <w:t>Propuestas Alternativas</w:t>
        </w:r>
        <w:r>
          <w:rPr>
            <w:noProof/>
            <w:webHidden/>
          </w:rPr>
          <w:tab/>
        </w:r>
        <w:r>
          <w:rPr>
            <w:noProof/>
            <w:webHidden/>
          </w:rPr>
          <w:fldChar w:fldCharType="begin"/>
        </w:r>
        <w:r>
          <w:rPr>
            <w:noProof/>
            <w:webHidden/>
          </w:rPr>
          <w:instrText xml:space="preserve"> PAGEREF _Toc93487698 \h </w:instrText>
        </w:r>
        <w:r>
          <w:rPr>
            <w:noProof/>
            <w:webHidden/>
          </w:rPr>
        </w:r>
        <w:r>
          <w:rPr>
            <w:noProof/>
            <w:webHidden/>
          </w:rPr>
          <w:fldChar w:fldCharType="separate"/>
        </w:r>
        <w:r>
          <w:rPr>
            <w:noProof/>
            <w:webHidden/>
          </w:rPr>
          <w:t>15</w:t>
        </w:r>
        <w:r>
          <w:rPr>
            <w:noProof/>
            <w:webHidden/>
          </w:rPr>
          <w:fldChar w:fldCharType="end"/>
        </w:r>
      </w:hyperlink>
    </w:p>
    <w:p w14:paraId="4D211CC7" w14:textId="04CC18BF" w:rsidR="0030046A" w:rsidRDefault="0030046A">
      <w:pPr>
        <w:pStyle w:val="TOC2"/>
        <w:rPr>
          <w:rFonts w:asciiTheme="minorHAnsi" w:eastAsiaTheme="minorEastAsia" w:hAnsiTheme="minorHAnsi" w:cstheme="minorBidi"/>
          <w:noProof/>
          <w:sz w:val="22"/>
          <w:szCs w:val="22"/>
          <w:lang w:val="en-US"/>
        </w:rPr>
      </w:pPr>
      <w:hyperlink w:anchor="_Toc93487699" w:history="1">
        <w:r w:rsidRPr="0004487B">
          <w:rPr>
            <w:rStyle w:val="Hyperlink"/>
            <w:noProof/>
          </w:rPr>
          <w:t>14.</w:t>
        </w:r>
        <w:r>
          <w:rPr>
            <w:rFonts w:asciiTheme="minorHAnsi" w:eastAsiaTheme="minorEastAsia" w:hAnsiTheme="minorHAnsi" w:cstheme="minorBidi"/>
            <w:noProof/>
            <w:sz w:val="22"/>
            <w:szCs w:val="22"/>
            <w:lang w:val="en-US"/>
          </w:rPr>
          <w:tab/>
        </w:r>
        <w:r w:rsidRPr="0004487B">
          <w:rPr>
            <w:rStyle w:val="Hyperlink"/>
            <w:noProof/>
          </w:rPr>
          <w:t>Precios de la Propuesta y Descuentos</w:t>
        </w:r>
        <w:r>
          <w:rPr>
            <w:noProof/>
            <w:webHidden/>
          </w:rPr>
          <w:tab/>
        </w:r>
        <w:r>
          <w:rPr>
            <w:noProof/>
            <w:webHidden/>
          </w:rPr>
          <w:fldChar w:fldCharType="begin"/>
        </w:r>
        <w:r>
          <w:rPr>
            <w:noProof/>
            <w:webHidden/>
          </w:rPr>
          <w:instrText xml:space="preserve"> PAGEREF _Toc93487699 \h </w:instrText>
        </w:r>
        <w:r>
          <w:rPr>
            <w:noProof/>
            <w:webHidden/>
          </w:rPr>
        </w:r>
        <w:r>
          <w:rPr>
            <w:noProof/>
            <w:webHidden/>
          </w:rPr>
          <w:fldChar w:fldCharType="separate"/>
        </w:r>
        <w:r>
          <w:rPr>
            <w:noProof/>
            <w:webHidden/>
          </w:rPr>
          <w:t>16</w:t>
        </w:r>
        <w:r>
          <w:rPr>
            <w:noProof/>
            <w:webHidden/>
          </w:rPr>
          <w:fldChar w:fldCharType="end"/>
        </w:r>
      </w:hyperlink>
    </w:p>
    <w:p w14:paraId="0A59D836" w14:textId="0B7940C2" w:rsidR="0030046A" w:rsidRDefault="0030046A">
      <w:pPr>
        <w:pStyle w:val="TOC2"/>
        <w:rPr>
          <w:rFonts w:asciiTheme="minorHAnsi" w:eastAsiaTheme="minorEastAsia" w:hAnsiTheme="minorHAnsi" w:cstheme="minorBidi"/>
          <w:noProof/>
          <w:sz w:val="22"/>
          <w:szCs w:val="22"/>
          <w:lang w:val="en-US"/>
        </w:rPr>
      </w:pPr>
      <w:hyperlink w:anchor="_Toc93487700" w:history="1">
        <w:r w:rsidRPr="0004487B">
          <w:rPr>
            <w:rStyle w:val="Hyperlink"/>
            <w:noProof/>
          </w:rPr>
          <w:t>15.</w:t>
        </w:r>
        <w:r>
          <w:rPr>
            <w:rFonts w:asciiTheme="minorHAnsi" w:eastAsiaTheme="minorEastAsia" w:hAnsiTheme="minorHAnsi" w:cstheme="minorBidi"/>
            <w:noProof/>
            <w:sz w:val="22"/>
            <w:szCs w:val="22"/>
            <w:lang w:val="en-US"/>
          </w:rPr>
          <w:tab/>
        </w:r>
        <w:r w:rsidRPr="0004487B">
          <w:rPr>
            <w:rStyle w:val="Hyperlink"/>
            <w:noProof/>
          </w:rPr>
          <w:t>Monedas de la Propuesta y de Pago</w:t>
        </w:r>
        <w:r>
          <w:rPr>
            <w:noProof/>
            <w:webHidden/>
          </w:rPr>
          <w:tab/>
        </w:r>
        <w:r>
          <w:rPr>
            <w:noProof/>
            <w:webHidden/>
          </w:rPr>
          <w:fldChar w:fldCharType="begin"/>
        </w:r>
        <w:r>
          <w:rPr>
            <w:noProof/>
            <w:webHidden/>
          </w:rPr>
          <w:instrText xml:space="preserve"> PAGEREF _Toc93487700 \h </w:instrText>
        </w:r>
        <w:r>
          <w:rPr>
            <w:noProof/>
            <w:webHidden/>
          </w:rPr>
        </w:r>
        <w:r>
          <w:rPr>
            <w:noProof/>
            <w:webHidden/>
          </w:rPr>
          <w:fldChar w:fldCharType="separate"/>
        </w:r>
        <w:r>
          <w:rPr>
            <w:noProof/>
            <w:webHidden/>
          </w:rPr>
          <w:t>19</w:t>
        </w:r>
        <w:r>
          <w:rPr>
            <w:noProof/>
            <w:webHidden/>
          </w:rPr>
          <w:fldChar w:fldCharType="end"/>
        </w:r>
      </w:hyperlink>
    </w:p>
    <w:p w14:paraId="33C841E5" w14:textId="3362EE0F" w:rsidR="0030046A" w:rsidRDefault="0030046A">
      <w:pPr>
        <w:pStyle w:val="TOC2"/>
        <w:rPr>
          <w:rFonts w:asciiTheme="minorHAnsi" w:eastAsiaTheme="minorEastAsia" w:hAnsiTheme="minorHAnsi" w:cstheme="minorBidi"/>
          <w:noProof/>
          <w:sz w:val="22"/>
          <w:szCs w:val="22"/>
          <w:lang w:val="en-US"/>
        </w:rPr>
      </w:pPr>
      <w:hyperlink w:anchor="_Toc93487701" w:history="1">
        <w:r w:rsidRPr="0004487B">
          <w:rPr>
            <w:rStyle w:val="Hyperlink"/>
            <w:noProof/>
          </w:rPr>
          <w:t>16.</w:t>
        </w:r>
        <w:r>
          <w:rPr>
            <w:rFonts w:asciiTheme="minorHAnsi" w:eastAsiaTheme="minorEastAsia" w:hAnsiTheme="minorHAnsi" w:cstheme="minorBidi"/>
            <w:noProof/>
            <w:sz w:val="22"/>
            <w:szCs w:val="22"/>
            <w:lang w:val="en-US"/>
          </w:rPr>
          <w:tab/>
        </w:r>
        <w:r w:rsidRPr="0004487B">
          <w:rPr>
            <w:rStyle w:val="Hyperlink"/>
            <w:noProof/>
          </w:rPr>
          <w:t>Documentos que establecen la Elegibilidad y conformidad de los Bienes y Servicios Conexos</w:t>
        </w:r>
        <w:r>
          <w:rPr>
            <w:noProof/>
            <w:webHidden/>
          </w:rPr>
          <w:tab/>
        </w:r>
        <w:r>
          <w:rPr>
            <w:noProof/>
            <w:webHidden/>
          </w:rPr>
          <w:fldChar w:fldCharType="begin"/>
        </w:r>
        <w:r>
          <w:rPr>
            <w:noProof/>
            <w:webHidden/>
          </w:rPr>
          <w:instrText xml:space="preserve"> PAGEREF _Toc93487701 \h </w:instrText>
        </w:r>
        <w:r>
          <w:rPr>
            <w:noProof/>
            <w:webHidden/>
          </w:rPr>
        </w:r>
        <w:r>
          <w:rPr>
            <w:noProof/>
            <w:webHidden/>
          </w:rPr>
          <w:fldChar w:fldCharType="separate"/>
        </w:r>
        <w:r>
          <w:rPr>
            <w:noProof/>
            <w:webHidden/>
          </w:rPr>
          <w:t>19</w:t>
        </w:r>
        <w:r>
          <w:rPr>
            <w:noProof/>
            <w:webHidden/>
          </w:rPr>
          <w:fldChar w:fldCharType="end"/>
        </w:r>
      </w:hyperlink>
    </w:p>
    <w:p w14:paraId="2494C376" w14:textId="250B6C8F" w:rsidR="0030046A" w:rsidRDefault="0030046A">
      <w:pPr>
        <w:pStyle w:val="TOC2"/>
        <w:rPr>
          <w:rFonts w:asciiTheme="minorHAnsi" w:eastAsiaTheme="minorEastAsia" w:hAnsiTheme="minorHAnsi" w:cstheme="minorBidi"/>
          <w:noProof/>
          <w:sz w:val="22"/>
          <w:szCs w:val="22"/>
          <w:lang w:val="en-US"/>
        </w:rPr>
      </w:pPr>
      <w:hyperlink w:anchor="_Toc93487702" w:history="1">
        <w:r w:rsidRPr="0004487B">
          <w:rPr>
            <w:rStyle w:val="Hyperlink"/>
            <w:noProof/>
          </w:rPr>
          <w:t>17.</w:t>
        </w:r>
        <w:r>
          <w:rPr>
            <w:rFonts w:asciiTheme="minorHAnsi" w:eastAsiaTheme="minorEastAsia" w:hAnsiTheme="minorHAnsi" w:cstheme="minorBidi"/>
            <w:noProof/>
            <w:sz w:val="22"/>
            <w:szCs w:val="22"/>
            <w:lang w:val="en-US"/>
          </w:rPr>
          <w:tab/>
        </w:r>
        <w:r w:rsidRPr="0004487B">
          <w:rPr>
            <w:rStyle w:val="Hyperlink"/>
            <w:noProof/>
          </w:rPr>
          <w:t>Documentos que establecen la Elegibilidad y las Calificaciones del Proponente</w:t>
        </w:r>
        <w:r>
          <w:rPr>
            <w:noProof/>
            <w:webHidden/>
          </w:rPr>
          <w:tab/>
        </w:r>
        <w:r>
          <w:rPr>
            <w:noProof/>
            <w:webHidden/>
          </w:rPr>
          <w:fldChar w:fldCharType="begin"/>
        </w:r>
        <w:r>
          <w:rPr>
            <w:noProof/>
            <w:webHidden/>
          </w:rPr>
          <w:instrText xml:space="preserve"> PAGEREF _Toc93487702 \h </w:instrText>
        </w:r>
        <w:r>
          <w:rPr>
            <w:noProof/>
            <w:webHidden/>
          </w:rPr>
        </w:r>
        <w:r>
          <w:rPr>
            <w:noProof/>
            <w:webHidden/>
          </w:rPr>
          <w:fldChar w:fldCharType="separate"/>
        </w:r>
        <w:r>
          <w:rPr>
            <w:noProof/>
            <w:webHidden/>
          </w:rPr>
          <w:t>20</w:t>
        </w:r>
        <w:r>
          <w:rPr>
            <w:noProof/>
            <w:webHidden/>
          </w:rPr>
          <w:fldChar w:fldCharType="end"/>
        </w:r>
      </w:hyperlink>
    </w:p>
    <w:p w14:paraId="7A1B5477" w14:textId="03218434" w:rsidR="0030046A" w:rsidRDefault="0030046A">
      <w:pPr>
        <w:pStyle w:val="TOC2"/>
        <w:rPr>
          <w:rFonts w:asciiTheme="minorHAnsi" w:eastAsiaTheme="minorEastAsia" w:hAnsiTheme="minorHAnsi" w:cstheme="minorBidi"/>
          <w:noProof/>
          <w:sz w:val="22"/>
          <w:szCs w:val="22"/>
          <w:lang w:val="en-US"/>
        </w:rPr>
      </w:pPr>
      <w:hyperlink w:anchor="_Toc93487703" w:history="1">
        <w:r w:rsidRPr="0004487B">
          <w:rPr>
            <w:rStyle w:val="Hyperlink"/>
            <w:noProof/>
          </w:rPr>
          <w:t>18.</w:t>
        </w:r>
        <w:r>
          <w:rPr>
            <w:rFonts w:asciiTheme="minorHAnsi" w:eastAsiaTheme="minorEastAsia" w:hAnsiTheme="minorHAnsi" w:cstheme="minorBidi"/>
            <w:noProof/>
            <w:sz w:val="22"/>
            <w:szCs w:val="22"/>
            <w:lang w:val="en-US"/>
          </w:rPr>
          <w:tab/>
        </w:r>
        <w:r w:rsidRPr="0004487B">
          <w:rPr>
            <w:rStyle w:val="Hyperlink"/>
            <w:noProof/>
          </w:rPr>
          <w:t>Período de Validez de las Propuestas</w:t>
        </w:r>
        <w:r>
          <w:rPr>
            <w:noProof/>
            <w:webHidden/>
          </w:rPr>
          <w:tab/>
        </w:r>
        <w:r>
          <w:rPr>
            <w:noProof/>
            <w:webHidden/>
          </w:rPr>
          <w:fldChar w:fldCharType="begin"/>
        </w:r>
        <w:r>
          <w:rPr>
            <w:noProof/>
            <w:webHidden/>
          </w:rPr>
          <w:instrText xml:space="preserve"> PAGEREF _Toc93487703 \h </w:instrText>
        </w:r>
        <w:r>
          <w:rPr>
            <w:noProof/>
            <w:webHidden/>
          </w:rPr>
        </w:r>
        <w:r>
          <w:rPr>
            <w:noProof/>
            <w:webHidden/>
          </w:rPr>
          <w:fldChar w:fldCharType="separate"/>
        </w:r>
        <w:r>
          <w:rPr>
            <w:noProof/>
            <w:webHidden/>
          </w:rPr>
          <w:t>21</w:t>
        </w:r>
        <w:r>
          <w:rPr>
            <w:noProof/>
            <w:webHidden/>
          </w:rPr>
          <w:fldChar w:fldCharType="end"/>
        </w:r>
      </w:hyperlink>
    </w:p>
    <w:p w14:paraId="058447D4" w14:textId="06598459" w:rsidR="0030046A" w:rsidRDefault="0030046A">
      <w:pPr>
        <w:pStyle w:val="TOC2"/>
        <w:rPr>
          <w:rFonts w:asciiTheme="minorHAnsi" w:eastAsiaTheme="minorEastAsia" w:hAnsiTheme="minorHAnsi" w:cstheme="minorBidi"/>
          <w:noProof/>
          <w:sz w:val="22"/>
          <w:szCs w:val="22"/>
          <w:lang w:val="en-US"/>
        </w:rPr>
      </w:pPr>
      <w:hyperlink w:anchor="_Toc93487704" w:history="1">
        <w:r w:rsidRPr="0004487B">
          <w:rPr>
            <w:rStyle w:val="Hyperlink"/>
            <w:noProof/>
          </w:rPr>
          <w:t>19.</w:t>
        </w:r>
        <w:r>
          <w:rPr>
            <w:rFonts w:asciiTheme="minorHAnsi" w:eastAsiaTheme="minorEastAsia" w:hAnsiTheme="minorHAnsi" w:cstheme="minorBidi"/>
            <w:noProof/>
            <w:sz w:val="22"/>
            <w:szCs w:val="22"/>
            <w:lang w:val="en-US"/>
          </w:rPr>
          <w:tab/>
        </w:r>
        <w:r w:rsidRPr="0004487B">
          <w:rPr>
            <w:rStyle w:val="Hyperlink"/>
            <w:noProof/>
          </w:rPr>
          <w:t>Garantía de Mantenimiento de la Propuesta</w:t>
        </w:r>
        <w:r>
          <w:rPr>
            <w:noProof/>
            <w:webHidden/>
          </w:rPr>
          <w:tab/>
        </w:r>
        <w:r>
          <w:rPr>
            <w:noProof/>
            <w:webHidden/>
          </w:rPr>
          <w:fldChar w:fldCharType="begin"/>
        </w:r>
        <w:r>
          <w:rPr>
            <w:noProof/>
            <w:webHidden/>
          </w:rPr>
          <w:instrText xml:space="preserve"> PAGEREF _Toc93487704 \h </w:instrText>
        </w:r>
        <w:r>
          <w:rPr>
            <w:noProof/>
            <w:webHidden/>
          </w:rPr>
        </w:r>
        <w:r>
          <w:rPr>
            <w:noProof/>
            <w:webHidden/>
          </w:rPr>
          <w:fldChar w:fldCharType="separate"/>
        </w:r>
        <w:r>
          <w:rPr>
            <w:noProof/>
            <w:webHidden/>
          </w:rPr>
          <w:t>22</w:t>
        </w:r>
        <w:r>
          <w:rPr>
            <w:noProof/>
            <w:webHidden/>
          </w:rPr>
          <w:fldChar w:fldCharType="end"/>
        </w:r>
      </w:hyperlink>
    </w:p>
    <w:p w14:paraId="3EC44763" w14:textId="0517A5CF" w:rsidR="0030046A" w:rsidRDefault="0030046A">
      <w:pPr>
        <w:pStyle w:val="TOC2"/>
        <w:rPr>
          <w:rFonts w:asciiTheme="minorHAnsi" w:eastAsiaTheme="minorEastAsia" w:hAnsiTheme="minorHAnsi" w:cstheme="minorBidi"/>
          <w:noProof/>
          <w:sz w:val="22"/>
          <w:szCs w:val="22"/>
          <w:lang w:val="en-US"/>
        </w:rPr>
      </w:pPr>
      <w:hyperlink w:anchor="_Toc93487705" w:history="1">
        <w:r w:rsidRPr="0004487B">
          <w:rPr>
            <w:rStyle w:val="Hyperlink"/>
            <w:noProof/>
          </w:rPr>
          <w:t>20.</w:t>
        </w:r>
        <w:r>
          <w:rPr>
            <w:rFonts w:asciiTheme="minorHAnsi" w:eastAsiaTheme="minorEastAsia" w:hAnsiTheme="minorHAnsi" w:cstheme="minorBidi"/>
            <w:noProof/>
            <w:sz w:val="22"/>
            <w:szCs w:val="22"/>
            <w:lang w:val="en-US"/>
          </w:rPr>
          <w:tab/>
        </w:r>
        <w:r w:rsidRPr="0004487B">
          <w:rPr>
            <w:rStyle w:val="Hyperlink"/>
            <w:noProof/>
          </w:rPr>
          <w:t>Formato y Firma de la Propuesta</w:t>
        </w:r>
        <w:r>
          <w:rPr>
            <w:noProof/>
            <w:webHidden/>
          </w:rPr>
          <w:tab/>
        </w:r>
        <w:r>
          <w:rPr>
            <w:noProof/>
            <w:webHidden/>
          </w:rPr>
          <w:fldChar w:fldCharType="begin"/>
        </w:r>
        <w:r>
          <w:rPr>
            <w:noProof/>
            <w:webHidden/>
          </w:rPr>
          <w:instrText xml:space="preserve"> PAGEREF _Toc93487705 \h </w:instrText>
        </w:r>
        <w:r>
          <w:rPr>
            <w:noProof/>
            <w:webHidden/>
          </w:rPr>
        </w:r>
        <w:r>
          <w:rPr>
            <w:noProof/>
            <w:webHidden/>
          </w:rPr>
          <w:fldChar w:fldCharType="separate"/>
        </w:r>
        <w:r>
          <w:rPr>
            <w:noProof/>
            <w:webHidden/>
          </w:rPr>
          <w:t>24</w:t>
        </w:r>
        <w:r>
          <w:rPr>
            <w:noProof/>
            <w:webHidden/>
          </w:rPr>
          <w:fldChar w:fldCharType="end"/>
        </w:r>
      </w:hyperlink>
    </w:p>
    <w:p w14:paraId="0AF383B9" w14:textId="3C3856F8" w:rsidR="0030046A" w:rsidRDefault="0030046A">
      <w:pPr>
        <w:pStyle w:val="TOC1"/>
        <w:rPr>
          <w:rFonts w:asciiTheme="minorHAnsi" w:eastAsiaTheme="minorEastAsia" w:hAnsiTheme="minorHAnsi" w:cstheme="minorBidi"/>
          <w:b w:val="0"/>
          <w:bCs w:val="0"/>
          <w:noProof/>
          <w:sz w:val="22"/>
          <w:szCs w:val="22"/>
          <w:lang w:val="en-US"/>
        </w:rPr>
      </w:pPr>
      <w:hyperlink w:anchor="_Toc93487706" w:history="1">
        <w:r w:rsidRPr="0004487B">
          <w:rPr>
            <w:rStyle w:val="Hyperlink"/>
            <w:noProof/>
            <w:lang w:val="es-ES"/>
            <w14:scene3d>
              <w14:camera w14:prst="orthographicFront"/>
              <w14:lightRig w14:rig="threePt" w14:dir="t">
                <w14:rot w14:lat="0" w14:lon="0" w14:rev="0"/>
              </w14:lightRig>
            </w14:scene3d>
          </w:rPr>
          <w:t>D.</w:t>
        </w:r>
        <w:r>
          <w:rPr>
            <w:rFonts w:asciiTheme="minorHAnsi" w:eastAsiaTheme="minorEastAsia" w:hAnsiTheme="minorHAnsi" w:cstheme="minorBidi"/>
            <w:b w:val="0"/>
            <w:bCs w:val="0"/>
            <w:noProof/>
            <w:sz w:val="22"/>
            <w:szCs w:val="22"/>
            <w:lang w:val="en-US"/>
          </w:rPr>
          <w:tab/>
        </w:r>
        <w:r w:rsidRPr="0004487B">
          <w:rPr>
            <w:rStyle w:val="Hyperlink"/>
            <w:noProof/>
            <w:lang w:val="es-ES"/>
          </w:rPr>
          <w:t>Presentación de las Propuestas</w:t>
        </w:r>
        <w:r>
          <w:rPr>
            <w:noProof/>
            <w:webHidden/>
          </w:rPr>
          <w:tab/>
        </w:r>
        <w:r>
          <w:rPr>
            <w:noProof/>
            <w:webHidden/>
          </w:rPr>
          <w:fldChar w:fldCharType="begin"/>
        </w:r>
        <w:r>
          <w:rPr>
            <w:noProof/>
            <w:webHidden/>
          </w:rPr>
          <w:instrText xml:space="preserve"> PAGEREF _Toc93487706 \h </w:instrText>
        </w:r>
        <w:r>
          <w:rPr>
            <w:noProof/>
            <w:webHidden/>
          </w:rPr>
        </w:r>
        <w:r>
          <w:rPr>
            <w:noProof/>
            <w:webHidden/>
          </w:rPr>
          <w:fldChar w:fldCharType="separate"/>
        </w:r>
        <w:r>
          <w:rPr>
            <w:noProof/>
            <w:webHidden/>
          </w:rPr>
          <w:t>25</w:t>
        </w:r>
        <w:r>
          <w:rPr>
            <w:noProof/>
            <w:webHidden/>
          </w:rPr>
          <w:fldChar w:fldCharType="end"/>
        </w:r>
      </w:hyperlink>
    </w:p>
    <w:p w14:paraId="3B11131E" w14:textId="2228C214" w:rsidR="0030046A" w:rsidRDefault="0030046A">
      <w:pPr>
        <w:pStyle w:val="TOC2"/>
        <w:rPr>
          <w:rFonts w:asciiTheme="minorHAnsi" w:eastAsiaTheme="minorEastAsia" w:hAnsiTheme="minorHAnsi" w:cstheme="minorBidi"/>
          <w:noProof/>
          <w:sz w:val="22"/>
          <w:szCs w:val="22"/>
          <w:lang w:val="en-US"/>
        </w:rPr>
      </w:pPr>
      <w:hyperlink w:anchor="_Toc93487707" w:history="1">
        <w:r w:rsidRPr="0004487B">
          <w:rPr>
            <w:rStyle w:val="Hyperlink"/>
            <w:noProof/>
          </w:rPr>
          <w:t>21.</w:t>
        </w:r>
        <w:r>
          <w:rPr>
            <w:rFonts w:asciiTheme="minorHAnsi" w:eastAsiaTheme="minorEastAsia" w:hAnsiTheme="minorHAnsi" w:cstheme="minorBidi"/>
            <w:noProof/>
            <w:sz w:val="22"/>
            <w:szCs w:val="22"/>
            <w:lang w:val="en-US"/>
          </w:rPr>
          <w:tab/>
        </w:r>
        <w:r w:rsidRPr="0004487B">
          <w:rPr>
            <w:rStyle w:val="Hyperlink"/>
            <w:noProof/>
          </w:rPr>
          <w:t>Presentación, Cerrado e Identificación de las Propuestas</w:t>
        </w:r>
        <w:r>
          <w:rPr>
            <w:noProof/>
            <w:webHidden/>
          </w:rPr>
          <w:tab/>
        </w:r>
        <w:r>
          <w:rPr>
            <w:noProof/>
            <w:webHidden/>
          </w:rPr>
          <w:fldChar w:fldCharType="begin"/>
        </w:r>
        <w:r>
          <w:rPr>
            <w:noProof/>
            <w:webHidden/>
          </w:rPr>
          <w:instrText xml:space="preserve"> PAGEREF _Toc93487707 \h </w:instrText>
        </w:r>
        <w:r>
          <w:rPr>
            <w:noProof/>
            <w:webHidden/>
          </w:rPr>
        </w:r>
        <w:r>
          <w:rPr>
            <w:noProof/>
            <w:webHidden/>
          </w:rPr>
          <w:fldChar w:fldCharType="separate"/>
        </w:r>
        <w:r>
          <w:rPr>
            <w:noProof/>
            <w:webHidden/>
          </w:rPr>
          <w:t>25</w:t>
        </w:r>
        <w:r>
          <w:rPr>
            <w:noProof/>
            <w:webHidden/>
          </w:rPr>
          <w:fldChar w:fldCharType="end"/>
        </w:r>
      </w:hyperlink>
    </w:p>
    <w:p w14:paraId="1917479C" w14:textId="170774AF" w:rsidR="0030046A" w:rsidRDefault="0030046A">
      <w:pPr>
        <w:pStyle w:val="TOC2"/>
        <w:rPr>
          <w:rFonts w:asciiTheme="minorHAnsi" w:eastAsiaTheme="minorEastAsia" w:hAnsiTheme="minorHAnsi" w:cstheme="minorBidi"/>
          <w:noProof/>
          <w:sz w:val="22"/>
          <w:szCs w:val="22"/>
          <w:lang w:val="en-US"/>
        </w:rPr>
      </w:pPr>
      <w:hyperlink w:anchor="_Toc93487708" w:history="1">
        <w:r w:rsidRPr="0004487B">
          <w:rPr>
            <w:rStyle w:val="Hyperlink"/>
            <w:noProof/>
          </w:rPr>
          <w:t>22.</w:t>
        </w:r>
        <w:r>
          <w:rPr>
            <w:rFonts w:asciiTheme="minorHAnsi" w:eastAsiaTheme="minorEastAsia" w:hAnsiTheme="minorHAnsi" w:cstheme="minorBidi"/>
            <w:noProof/>
            <w:sz w:val="22"/>
            <w:szCs w:val="22"/>
            <w:lang w:val="en-US"/>
          </w:rPr>
          <w:tab/>
        </w:r>
        <w:r w:rsidRPr="0004487B">
          <w:rPr>
            <w:rStyle w:val="Hyperlink"/>
            <w:noProof/>
          </w:rPr>
          <w:t>Plazo para Presentar las Propuestas</w:t>
        </w:r>
        <w:r>
          <w:rPr>
            <w:noProof/>
            <w:webHidden/>
          </w:rPr>
          <w:tab/>
        </w:r>
        <w:r>
          <w:rPr>
            <w:noProof/>
            <w:webHidden/>
          </w:rPr>
          <w:fldChar w:fldCharType="begin"/>
        </w:r>
        <w:r>
          <w:rPr>
            <w:noProof/>
            <w:webHidden/>
          </w:rPr>
          <w:instrText xml:space="preserve"> PAGEREF _Toc93487708 \h </w:instrText>
        </w:r>
        <w:r>
          <w:rPr>
            <w:noProof/>
            <w:webHidden/>
          </w:rPr>
        </w:r>
        <w:r>
          <w:rPr>
            <w:noProof/>
            <w:webHidden/>
          </w:rPr>
          <w:fldChar w:fldCharType="separate"/>
        </w:r>
        <w:r>
          <w:rPr>
            <w:noProof/>
            <w:webHidden/>
          </w:rPr>
          <w:t>26</w:t>
        </w:r>
        <w:r>
          <w:rPr>
            <w:noProof/>
            <w:webHidden/>
          </w:rPr>
          <w:fldChar w:fldCharType="end"/>
        </w:r>
      </w:hyperlink>
    </w:p>
    <w:p w14:paraId="2D22D9C1" w14:textId="379E04A2" w:rsidR="0030046A" w:rsidRDefault="0030046A">
      <w:pPr>
        <w:pStyle w:val="TOC2"/>
        <w:rPr>
          <w:rFonts w:asciiTheme="minorHAnsi" w:eastAsiaTheme="minorEastAsia" w:hAnsiTheme="minorHAnsi" w:cstheme="minorBidi"/>
          <w:noProof/>
          <w:sz w:val="22"/>
          <w:szCs w:val="22"/>
          <w:lang w:val="en-US"/>
        </w:rPr>
      </w:pPr>
      <w:hyperlink w:anchor="_Toc93487709" w:history="1">
        <w:r w:rsidRPr="0004487B">
          <w:rPr>
            <w:rStyle w:val="Hyperlink"/>
            <w:noProof/>
          </w:rPr>
          <w:t>23.</w:t>
        </w:r>
        <w:r>
          <w:rPr>
            <w:rFonts w:asciiTheme="minorHAnsi" w:eastAsiaTheme="minorEastAsia" w:hAnsiTheme="minorHAnsi" w:cstheme="minorBidi"/>
            <w:noProof/>
            <w:sz w:val="22"/>
            <w:szCs w:val="22"/>
            <w:lang w:val="en-US"/>
          </w:rPr>
          <w:tab/>
        </w:r>
        <w:r w:rsidRPr="0004487B">
          <w:rPr>
            <w:rStyle w:val="Hyperlink"/>
            <w:noProof/>
          </w:rPr>
          <w:t>Propuestas tardías</w:t>
        </w:r>
        <w:r>
          <w:rPr>
            <w:noProof/>
            <w:webHidden/>
          </w:rPr>
          <w:tab/>
        </w:r>
        <w:r>
          <w:rPr>
            <w:noProof/>
            <w:webHidden/>
          </w:rPr>
          <w:fldChar w:fldCharType="begin"/>
        </w:r>
        <w:r>
          <w:rPr>
            <w:noProof/>
            <w:webHidden/>
          </w:rPr>
          <w:instrText xml:space="preserve"> PAGEREF _Toc93487709 \h </w:instrText>
        </w:r>
        <w:r>
          <w:rPr>
            <w:noProof/>
            <w:webHidden/>
          </w:rPr>
        </w:r>
        <w:r>
          <w:rPr>
            <w:noProof/>
            <w:webHidden/>
          </w:rPr>
          <w:fldChar w:fldCharType="separate"/>
        </w:r>
        <w:r>
          <w:rPr>
            <w:noProof/>
            <w:webHidden/>
          </w:rPr>
          <w:t>26</w:t>
        </w:r>
        <w:r>
          <w:rPr>
            <w:noProof/>
            <w:webHidden/>
          </w:rPr>
          <w:fldChar w:fldCharType="end"/>
        </w:r>
      </w:hyperlink>
    </w:p>
    <w:p w14:paraId="2D088FCA" w14:textId="408C002E" w:rsidR="0030046A" w:rsidRDefault="0030046A">
      <w:pPr>
        <w:pStyle w:val="TOC2"/>
        <w:rPr>
          <w:rFonts w:asciiTheme="minorHAnsi" w:eastAsiaTheme="minorEastAsia" w:hAnsiTheme="minorHAnsi" w:cstheme="minorBidi"/>
          <w:noProof/>
          <w:sz w:val="22"/>
          <w:szCs w:val="22"/>
          <w:lang w:val="en-US"/>
        </w:rPr>
      </w:pPr>
      <w:hyperlink w:anchor="_Toc93487710" w:history="1">
        <w:r w:rsidRPr="0004487B">
          <w:rPr>
            <w:rStyle w:val="Hyperlink"/>
            <w:noProof/>
          </w:rPr>
          <w:t>24.</w:t>
        </w:r>
        <w:r>
          <w:rPr>
            <w:rFonts w:asciiTheme="minorHAnsi" w:eastAsiaTheme="minorEastAsia" w:hAnsiTheme="minorHAnsi" w:cstheme="minorBidi"/>
            <w:noProof/>
            <w:sz w:val="22"/>
            <w:szCs w:val="22"/>
            <w:lang w:val="en-US"/>
          </w:rPr>
          <w:tab/>
        </w:r>
        <w:r w:rsidRPr="0004487B">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_Toc93487710 \h </w:instrText>
        </w:r>
        <w:r>
          <w:rPr>
            <w:noProof/>
            <w:webHidden/>
          </w:rPr>
        </w:r>
        <w:r>
          <w:rPr>
            <w:noProof/>
            <w:webHidden/>
          </w:rPr>
          <w:fldChar w:fldCharType="separate"/>
        </w:r>
        <w:r>
          <w:rPr>
            <w:noProof/>
            <w:webHidden/>
          </w:rPr>
          <w:t>27</w:t>
        </w:r>
        <w:r>
          <w:rPr>
            <w:noProof/>
            <w:webHidden/>
          </w:rPr>
          <w:fldChar w:fldCharType="end"/>
        </w:r>
      </w:hyperlink>
    </w:p>
    <w:p w14:paraId="3C810795" w14:textId="442D2C25" w:rsidR="0030046A" w:rsidRDefault="0030046A">
      <w:pPr>
        <w:pStyle w:val="TOC1"/>
        <w:rPr>
          <w:rFonts w:asciiTheme="minorHAnsi" w:eastAsiaTheme="minorEastAsia" w:hAnsiTheme="minorHAnsi" w:cstheme="minorBidi"/>
          <w:b w:val="0"/>
          <w:bCs w:val="0"/>
          <w:noProof/>
          <w:sz w:val="22"/>
          <w:szCs w:val="22"/>
          <w:lang w:val="en-US"/>
        </w:rPr>
      </w:pPr>
      <w:hyperlink w:anchor="_Toc93487711" w:history="1">
        <w:r w:rsidRPr="0004487B">
          <w:rPr>
            <w:rStyle w:val="Hyperlink"/>
            <w:noProof/>
            <w:lang w:val="es-ES"/>
            <w14:scene3d>
              <w14:camera w14:prst="orthographicFront"/>
              <w14:lightRig w14:rig="threePt" w14:dir="t">
                <w14:rot w14:lat="0" w14:lon="0" w14:rev="0"/>
              </w14:lightRig>
            </w14:scene3d>
          </w:rPr>
          <w:t>E.</w:t>
        </w:r>
        <w:r>
          <w:rPr>
            <w:rFonts w:asciiTheme="minorHAnsi" w:eastAsiaTheme="minorEastAsia" w:hAnsiTheme="minorHAnsi" w:cstheme="minorBidi"/>
            <w:b w:val="0"/>
            <w:bCs w:val="0"/>
            <w:noProof/>
            <w:sz w:val="22"/>
            <w:szCs w:val="22"/>
            <w:lang w:val="en-US"/>
          </w:rPr>
          <w:tab/>
        </w:r>
        <w:r w:rsidRPr="0004487B">
          <w:rPr>
            <w:rStyle w:val="Hyperlink"/>
            <w:noProof/>
            <w:lang w:val="es-ES"/>
          </w:rPr>
          <w:t>Apertura Pública de las Partes Técnicas de las Propuestas</w:t>
        </w:r>
        <w:r>
          <w:rPr>
            <w:noProof/>
            <w:webHidden/>
          </w:rPr>
          <w:tab/>
        </w:r>
        <w:r>
          <w:rPr>
            <w:noProof/>
            <w:webHidden/>
          </w:rPr>
          <w:fldChar w:fldCharType="begin"/>
        </w:r>
        <w:r>
          <w:rPr>
            <w:noProof/>
            <w:webHidden/>
          </w:rPr>
          <w:instrText xml:space="preserve"> PAGEREF _Toc93487711 \h </w:instrText>
        </w:r>
        <w:r>
          <w:rPr>
            <w:noProof/>
            <w:webHidden/>
          </w:rPr>
        </w:r>
        <w:r>
          <w:rPr>
            <w:noProof/>
            <w:webHidden/>
          </w:rPr>
          <w:fldChar w:fldCharType="separate"/>
        </w:r>
        <w:r>
          <w:rPr>
            <w:noProof/>
            <w:webHidden/>
          </w:rPr>
          <w:t>27</w:t>
        </w:r>
        <w:r>
          <w:rPr>
            <w:noProof/>
            <w:webHidden/>
          </w:rPr>
          <w:fldChar w:fldCharType="end"/>
        </w:r>
      </w:hyperlink>
    </w:p>
    <w:p w14:paraId="3D0CB8BE" w14:textId="727DFFFF" w:rsidR="0030046A" w:rsidRDefault="0030046A">
      <w:pPr>
        <w:pStyle w:val="TOC2"/>
        <w:rPr>
          <w:rFonts w:asciiTheme="minorHAnsi" w:eastAsiaTheme="minorEastAsia" w:hAnsiTheme="minorHAnsi" w:cstheme="minorBidi"/>
          <w:noProof/>
          <w:sz w:val="22"/>
          <w:szCs w:val="22"/>
          <w:lang w:val="en-US"/>
        </w:rPr>
      </w:pPr>
      <w:hyperlink w:anchor="_Toc93487712" w:history="1">
        <w:r w:rsidRPr="0004487B">
          <w:rPr>
            <w:rStyle w:val="Hyperlink"/>
            <w:noProof/>
          </w:rPr>
          <w:t>25.</w:t>
        </w:r>
        <w:r>
          <w:rPr>
            <w:rFonts w:asciiTheme="minorHAnsi" w:eastAsiaTheme="minorEastAsia" w:hAnsiTheme="minorHAnsi" w:cstheme="minorBidi"/>
            <w:noProof/>
            <w:sz w:val="22"/>
            <w:szCs w:val="22"/>
            <w:lang w:val="en-US"/>
          </w:rPr>
          <w:tab/>
        </w:r>
        <w:r w:rsidRPr="0004487B">
          <w:rPr>
            <w:rStyle w:val="Hyperlink"/>
            <w:noProof/>
          </w:rPr>
          <w:t>Apertura Pública de las Partes Técnicas de las Propuestas</w:t>
        </w:r>
        <w:r>
          <w:rPr>
            <w:noProof/>
            <w:webHidden/>
          </w:rPr>
          <w:tab/>
        </w:r>
        <w:r>
          <w:rPr>
            <w:noProof/>
            <w:webHidden/>
          </w:rPr>
          <w:fldChar w:fldCharType="begin"/>
        </w:r>
        <w:r>
          <w:rPr>
            <w:noProof/>
            <w:webHidden/>
          </w:rPr>
          <w:instrText xml:space="preserve"> PAGEREF _Toc93487712 \h </w:instrText>
        </w:r>
        <w:r>
          <w:rPr>
            <w:noProof/>
            <w:webHidden/>
          </w:rPr>
        </w:r>
        <w:r>
          <w:rPr>
            <w:noProof/>
            <w:webHidden/>
          </w:rPr>
          <w:fldChar w:fldCharType="separate"/>
        </w:r>
        <w:r>
          <w:rPr>
            <w:noProof/>
            <w:webHidden/>
          </w:rPr>
          <w:t>27</w:t>
        </w:r>
        <w:r>
          <w:rPr>
            <w:noProof/>
            <w:webHidden/>
          </w:rPr>
          <w:fldChar w:fldCharType="end"/>
        </w:r>
      </w:hyperlink>
    </w:p>
    <w:p w14:paraId="2C183428" w14:textId="603CA26F" w:rsidR="0030046A" w:rsidRDefault="0030046A">
      <w:pPr>
        <w:pStyle w:val="TOC1"/>
        <w:rPr>
          <w:rFonts w:asciiTheme="minorHAnsi" w:eastAsiaTheme="minorEastAsia" w:hAnsiTheme="minorHAnsi" w:cstheme="minorBidi"/>
          <w:b w:val="0"/>
          <w:bCs w:val="0"/>
          <w:noProof/>
          <w:sz w:val="22"/>
          <w:szCs w:val="22"/>
          <w:lang w:val="en-US"/>
        </w:rPr>
      </w:pPr>
      <w:hyperlink w:anchor="_Toc93487713" w:history="1">
        <w:r w:rsidRPr="0004487B">
          <w:rPr>
            <w:rStyle w:val="Hyperlink"/>
            <w:noProof/>
            <w:lang w:val="es-ES"/>
            <w14:scene3d>
              <w14:camera w14:prst="orthographicFront"/>
              <w14:lightRig w14:rig="threePt" w14:dir="t">
                <w14:rot w14:lat="0" w14:lon="0" w14:rev="0"/>
              </w14:lightRig>
            </w14:scene3d>
          </w:rPr>
          <w:t>F.</w:t>
        </w:r>
        <w:r>
          <w:rPr>
            <w:rFonts w:asciiTheme="minorHAnsi" w:eastAsiaTheme="minorEastAsia" w:hAnsiTheme="minorHAnsi" w:cstheme="minorBidi"/>
            <w:b w:val="0"/>
            <w:bCs w:val="0"/>
            <w:noProof/>
            <w:sz w:val="22"/>
            <w:szCs w:val="22"/>
            <w:lang w:val="en-US"/>
          </w:rPr>
          <w:tab/>
        </w:r>
        <w:r w:rsidRPr="0004487B">
          <w:rPr>
            <w:rStyle w:val="Hyperlink"/>
            <w:noProof/>
            <w:lang w:val="es-ES"/>
          </w:rPr>
          <w:t>Evaluación de las Propuestas - Disposiciones Generales</w:t>
        </w:r>
        <w:r>
          <w:rPr>
            <w:noProof/>
            <w:webHidden/>
          </w:rPr>
          <w:tab/>
        </w:r>
        <w:r>
          <w:rPr>
            <w:noProof/>
            <w:webHidden/>
          </w:rPr>
          <w:fldChar w:fldCharType="begin"/>
        </w:r>
        <w:r>
          <w:rPr>
            <w:noProof/>
            <w:webHidden/>
          </w:rPr>
          <w:instrText xml:space="preserve"> PAGEREF _Toc93487713 \h </w:instrText>
        </w:r>
        <w:r>
          <w:rPr>
            <w:noProof/>
            <w:webHidden/>
          </w:rPr>
        </w:r>
        <w:r>
          <w:rPr>
            <w:noProof/>
            <w:webHidden/>
          </w:rPr>
          <w:fldChar w:fldCharType="separate"/>
        </w:r>
        <w:r>
          <w:rPr>
            <w:noProof/>
            <w:webHidden/>
          </w:rPr>
          <w:t>30</w:t>
        </w:r>
        <w:r>
          <w:rPr>
            <w:noProof/>
            <w:webHidden/>
          </w:rPr>
          <w:fldChar w:fldCharType="end"/>
        </w:r>
      </w:hyperlink>
    </w:p>
    <w:p w14:paraId="3795A1EC" w14:textId="41061096" w:rsidR="0030046A" w:rsidRDefault="0030046A">
      <w:pPr>
        <w:pStyle w:val="TOC2"/>
        <w:rPr>
          <w:rFonts w:asciiTheme="minorHAnsi" w:eastAsiaTheme="minorEastAsia" w:hAnsiTheme="minorHAnsi" w:cstheme="minorBidi"/>
          <w:noProof/>
          <w:sz w:val="22"/>
          <w:szCs w:val="22"/>
          <w:lang w:val="en-US"/>
        </w:rPr>
      </w:pPr>
      <w:hyperlink w:anchor="_Toc93487714" w:history="1">
        <w:r w:rsidRPr="0004487B">
          <w:rPr>
            <w:rStyle w:val="Hyperlink"/>
            <w:noProof/>
          </w:rPr>
          <w:t>26.</w:t>
        </w:r>
        <w:r>
          <w:rPr>
            <w:rFonts w:asciiTheme="minorHAnsi" w:eastAsiaTheme="minorEastAsia" w:hAnsiTheme="minorHAnsi" w:cstheme="minorBidi"/>
            <w:noProof/>
            <w:sz w:val="22"/>
            <w:szCs w:val="22"/>
            <w:lang w:val="en-US"/>
          </w:rPr>
          <w:tab/>
        </w:r>
        <w:r w:rsidRPr="0004487B">
          <w:rPr>
            <w:rStyle w:val="Hyperlink"/>
            <w:noProof/>
          </w:rPr>
          <w:t>Confidencialidad</w:t>
        </w:r>
        <w:r>
          <w:rPr>
            <w:noProof/>
            <w:webHidden/>
          </w:rPr>
          <w:tab/>
        </w:r>
        <w:r>
          <w:rPr>
            <w:noProof/>
            <w:webHidden/>
          </w:rPr>
          <w:fldChar w:fldCharType="begin"/>
        </w:r>
        <w:r>
          <w:rPr>
            <w:noProof/>
            <w:webHidden/>
          </w:rPr>
          <w:instrText xml:space="preserve"> PAGEREF _Toc93487714 \h </w:instrText>
        </w:r>
        <w:r>
          <w:rPr>
            <w:noProof/>
            <w:webHidden/>
          </w:rPr>
        </w:r>
        <w:r>
          <w:rPr>
            <w:noProof/>
            <w:webHidden/>
          </w:rPr>
          <w:fldChar w:fldCharType="separate"/>
        </w:r>
        <w:r>
          <w:rPr>
            <w:noProof/>
            <w:webHidden/>
          </w:rPr>
          <w:t>30</w:t>
        </w:r>
        <w:r>
          <w:rPr>
            <w:noProof/>
            <w:webHidden/>
          </w:rPr>
          <w:fldChar w:fldCharType="end"/>
        </w:r>
      </w:hyperlink>
    </w:p>
    <w:p w14:paraId="0271A7D7" w14:textId="7A9ED558" w:rsidR="0030046A" w:rsidRDefault="0030046A">
      <w:pPr>
        <w:pStyle w:val="TOC2"/>
        <w:rPr>
          <w:rFonts w:asciiTheme="minorHAnsi" w:eastAsiaTheme="minorEastAsia" w:hAnsiTheme="minorHAnsi" w:cstheme="minorBidi"/>
          <w:noProof/>
          <w:sz w:val="22"/>
          <w:szCs w:val="22"/>
          <w:lang w:val="en-US"/>
        </w:rPr>
      </w:pPr>
      <w:hyperlink w:anchor="_Toc93487715" w:history="1">
        <w:r w:rsidRPr="0004487B">
          <w:rPr>
            <w:rStyle w:val="Hyperlink"/>
            <w:noProof/>
          </w:rPr>
          <w:t>27.</w:t>
        </w:r>
        <w:r>
          <w:rPr>
            <w:rFonts w:asciiTheme="minorHAnsi" w:eastAsiaTheme="minorEastAsia" w:hAnsiTheme="minorHAnsi" w:cstheme="minorBidi"/>
            <w:noProof/>
            <w:sz w:val="22"/>
            <w:szCs w:val="22"/>
            <w:lang w:val="en-US"/>
          </w:rPr>
          <w:tab/>
        </w:r>
        <w:r w:rsidRPr="0004487B">
          <w:rPr>
            <w:rStyle w:val="Hyperlink"/>
            <w:noProof/>
          </w:rPr>
          <w:t>Aclaración de las Propuestas</w:t>
        </w:r>
        <w:r>
          <w:rPr>
            <w:noProof/>
            <w:webHidden/>
          </w:rPr>
          <w:tab/>
        </w:r>
        <w:r>
          <w:rPr>
            <w:noProof/>
            <w:webHidden/>
          </w:rPr>
          <w:fldChar w:fldCharType="begin"/>
        </w:r>
        <w:r>
          <w:rPr>
            <w:noProof/>
            <w:webHidden/>
          </w:rPr>
          <w:instrText xml:space="preserve"> PAGEREF _Toc93487715 \h </w:instrText>
        </w:r>
        <w:r>
          <w:rPr>
            <w:noProof/>
            <w:webHidden/>
          </w:rPr>
        </w:r>
        <w:r>
          <w:rPr>
            <w:noProof/>
            <w:webHidden/>
          </w:rPr>
          <w:fldChar w:fldCharType="separate"/>
        </w:r>
        <w:r>
          <w:rPr>
            <w:noProof/>
            <w:webHidden/>
          </w:rPr>
          <w:t>30</w:t>
        </w:r>
        <w:r>
          <w:rPr>
            <w:noProof/>
            <w:webHidden/>
          </w:rPr>
          <w:fldChar w:fldCharType="end"/>
        </w:r>
      </w:hyperlink>
    </w:p>
    <w:p w14:paraId="5D40930F" w14:textId="6FA9FC76" w:rsidR="0030046A" w:rsidRDefault="0030046A">
      <w:pPr>
        <w:pStyle w:val="TOC2"/>
        <w:rPr>
          <w:rFonts w:asciiTheme="minorHAnsi" w:eastAsiaTheme="minorEastAsia" w:hAnsiTheme="minorHAnsi" w:cstheme="minorBidi"/>
          <w:noProof/>
          <w:sz w:val="22"/>
          <w:szCs w:val="22"/>
          <w:lang w:val="en-US"/>
        </w:rPr>
      </w:pPr>
      <w:hyperlink w:anchor="_Toc93487716" w:history="1">
        <w:r w:rsidRPr="0004487B">
          <w:rPr>
            <w:rStyle w:val="Hyperlink"/>
            <w:noProof/>
          </w:rPr>
          <w:t>28.</w:t>
        </w:r>
        <w:r>
          <w:rPr>
            <w:rFonts w:asciiTheme="minorHAnsi" w:eastAsiaTheme="minorEastAsia" w:hAnsiTheme="minorHAnsi" w:cstheme="minorBidi"/>
            <w:noProof/>
            <w:sz w:val="22"/>
            <w:szCs w:val="22"/>
            <w:lang w:val="en-US"/>
          </w:rPr>
          <w:tab/>
        </w:r>
        <w:r w:rsidRPr="0004487B">
          <w:rPr>
            <w:rStyle w:val="Hyperlink"/>
            <w:noProof/>
          </w:rPr>
          <w:t>Desviaciones, Reservas y Omisiones</w:t>
        </w:r>
        <w:r>
          <w:rPr>
            <w:noProof/>
            <w:webHidden/>
          </w:rPr>
          <w:tab/>
        </w:r>
        <w:r>
          <w:rPr>
            <w:noProof/>
            <w:webHidden/>
          </w:rPr>
          <w:fldChar w:fldCharType="begin"/>
        </w:r>
        <w:r>
          <w:rPr>
            <w:noProof/>
            <w:webHidden/>
          </w:rPr>
          <w:instrText xml:space="preserve"> PAGEREF _Toc93487716 \h </w:instrText>
        </w:r>
        <w:r>
          <w:rPr>
            <w:noProof/>
            <w:webHidden/>
          </w:rPr>
        </w:r>
        <w:r>
          <w:rPr>
            <w:noProof/>
            <w:webHidden/>
          </w:rPr>
          <w:fldChar w:fldCharType="separate"/>
        </w:r>
        <w:r>
          <w:rPr>
            <w:noProof/>
            <w:webHidden/>
          </w:rPr>
          <w:t>31</w:t>
        </w:r>
        <w:r>
          <w:rPr>
            <w:noProof/>
            <w:webHidden/>
          </w:rPr>
          <w:fldChar w:fldCharType="end"/>
        </w:r>
      </w:hyperlink>
    </w:p>
    <w:p w14:paraId="115689E2" w14:textId="1DD7EDB8" w:rsidR="0030046A" w:rsidRDefault="0030046A">
      <w:pPr>
        <w:pStyle w:val="TOC2"/>
        <w:rPr>
          <w:rFonts w:asciiTheme="minorHAnsi" w:eastAsiaTheme="minorEastAsia" w:hAnsiTheme="minorHAnsi" w:cstheme="minorBidi"/>
          <w:noProof/>
          <w:sz w:val="22"/>
          <w:szCs w:val="22"/>
          <w:lang w:val="en-US"/>
        </w:rPr>
      </w:pPr>
      <w:hyperlink w:anchor="_Toc93487717" w:history="1">
        <w:r w:rsidRPr="0004487B">
          <w:rPr>
            <w:rStyle w:val="Hyperlink"/>
            <w:noProof/>
          </w:rPr>
          <w:t>29.</w:t>
        </w:r>
        <w:r>
          <w:rPr>
            <w:rFonts w:asciiTheme="minorHAnsi" w:eastAsiaTheme="minorEastAsia" w:hAnsiTheme="minorHAnsi" w:cstheme="minorBidi"/>
            <w:noProof/>
            <w:sz w:val="22"/>
            <w:szCs w:val="22"/>
            <w:lang w:val="en-US"/>
          </w:rPr>
          <w:tab/>
        </w:r>
        <w:r w:rsidRPr="0004487B">
          <w:rPr>
            <w:rStyle w:val="Hyperlink"/>
            <w:noProof/>
          </w:rPr>
          <w:t>Faltas de Conformidad, Errores y Omisiones</w:t>
        </w:r>
        <w:r>
          <w:rPr>
            <w:noProof/>
            <w:webHidden/>
          </w:rPr>
          <w:tab/>
        </w:r>
        <w:r>
          <w:rPr>
            <w:noProof/>
            <w:webHidden/>
          </w:rPr>
          <w:fldChar w:fldCharType="begin"/>
        </w:r>
        <w:r>
          <w:rPr>
            <w:noProof/>
            <w:webHidden/>
          </w:rPr>
          <w:instrText xml:space="preserve"> PAGEREF _Toc93487717 \h </w:instrText>
        </w:r>
        <w:r>
          <w:rPr>
            <w:noProof/>
            <w:webHidden/>
          </w:rPr>
        </w:r>
        <w:r>
          <w:rPr>
            <w:noProof/>
            <w:webHidden/>
          </w:rPr>
          <w:fldChar w:fldCharType="separate"/>
        </w:r>
        <w:r>
          <w:rPr>
            <w:noProof/>
            <w:webHidden/>
          </w:rPr>
          <w:t>31</w:t>
        </w:r>
        <w:r>
          <w:rPr>
            <w:noProof/>
            <w:webHidden/>
          </w:rPr>
          <w:fldChar w:fldCharType="end"/>
        </w:r>
      </w:hyperlink>
    </w:p>
    <w:p w14:paraId="3FF46F01" w14:textId="29603CCA" w:rsidR="0030046A" w:rsidRDefault="0030046A">
      <w:pPr>
        <w:pStyle w:val="TOC1"/>
        <w:rPr>
          <w:rFonts w:asciiTheme="minorHAnsi" w:eastAsiaTheme="minorEastAsia" w:hAnsiTheme="minorHAnsi" w:cstheme="minorBidi"/>
          <w:b w:val="0"/>
          <w:bCs w:val="0"/>
          <w:noProof/>
          <w:sz w:val="22"/>
          <w:szCs w:val="22"/>
          <w:lang w:val="en-US"/>
        </w:rPr>
      </w:pPr>
      <w:hyperlink w:anchor="_Toc93487718" w:history="1">
        <w:r w:rsidRPr="0004487B">
          <w:rPr>
            <w:rStyle w:val="Hyperlink"/>
            <w:noProof/>
            <w:lang w:val="es-ES"/>
            <w14:scene3d>
              <w14:camera w14:prst="orthographicFront"/>
              <w14:lightRig w14:rig="threePt" w14:dir="t">
                <w14:rot w14:lat="0" w14:lon="0" w14:rev="0"/>
              </w14:lightRig>
            </w14:scene3d>
          </w:rPr>
          <w:t>G.</w:t>
        </w:r>
        <w:r>
          <w:rPr>
            <w:rFonts w:asciiTheme="minorHAnsi" w:eastAsiaTheme="minorEastAsia" w:hAnsiTheme="minorHAnsi" w:cstheme="minorBidi"/>
            <w:b w:val="0"/>
            <w:bCs w:val="0"/>
            <w:noProof/>
            <w:sz w:val="22"/>
            <w:szCs w:val="22"/>
            <w:lang w:val="en-US"/>
          </w:rPr>
          <w:tab/>
        </w:r>
        <w:r w:rsidRPr="0004487B">
          <w:rPr>
            <w:rStyle w:val="Hyperlink"/>
            <w:noProof/>
            <w:lang w:val="es-ES"/>
          </w:rPr>
          <w:t>Evaluación de las Partes Técnicas de las Propuestas</w:t>
        </w:r>
        <w:r>
          <w:rPr>
            <w:noProof/>
            <w:webHidden/>
          </w:rPr>
          <w:tab/>
        </w:r>
        <w:r>
          <w:rPr>
            <w:noProof/>
            <w:webHidden/>
          </w:rPr>
          <w:fldChar w:fldCharType="begin"/>
        </w:r>
        <w:r>
          <w:rPr>
            <w:noProof/>
            <w:webHidden/>
          </w:rPr>
          <w:instrText xml:space="preserve"> PAGEREF _Toc93487718 \h </w:instrText>
        </w:r>
        <w:r>
          <w:rPr>
            <w:noProof/>
            <w:webHidden/>
          </w:rPr>
        </w:r>
        <w:r>
          <w:rPr>
            <w:noProof/>
            <w:webHidden/>
          </w:rPr>
          <w:fldChar w:fldCharType="separate"/>
        </w:r>
        <w:r>
          <w:rPr>
            <w:noProof/>
            <w:webHidden/>
          </w:rPr>
          <w:t>32</w:t>
        </w:r>
        <w:r>
          <w:rPr>
            <w:noProof/>
            <w:webHidden/>
          </w:rPr>
          <w:fldChar w:fldCharType="end"/>
        </w:r>
      </w:hyperlink>
    </w:p>
    <w:p w14:paraId="1F535348" w14:textId="03FD9FF0" w:rsidR="0030046A" w:rsidRDefault="0030046A">
      <w:pPr>
        <w:pStyle w:val="TOC2"/>
        <w:rPr>
          <w:rFonts w:asciiTheme="minorHAnsi" w:eastAsiaTheme="minorEastAsia" w:hAnsiTheme="minorHAnsi" w:cstheme="minorBidi"/>
          <w:noProof/>
          <w:sz w:val="22"/>
          <w:szCs w:val="22"/>
          <w:lang w:val="en-US"/>
        </w:rPr>
      </w:pPr>
      <w:hyperlink w:anchor="_Toc93487719" w:history="1">
        <w:r w:rsidRPr="0004487B">
          <w:rPr>
            <w:rStyle w:val="Hyperlink"/>
            <w:noProof/>
          </w:rPr>
          <w:t>30.</w:t>
        </w:r>
        <w:r>
          <w:rPr>
            <w:rFonts w:asciiTheme="minorHAnsi" w:eastAsiaTheme="minorEastAsia" w:hAnsiTheme="minorHAnsi" w:cstheme="minorBidi"/>
            <w:noProof/>
            <w:sz w:val="22"/>
            <w:szCs w:val="22"/>
            <w:lang w:val="en-US"/>
          </w:rPr>
          <w:tab/>
        </w:r>
        <w:r w:rsidRPr="0004487B">
          <w:rPr>
            <w:rStyle w:val="Hyperlink"/>
            <w:noProof/>
          </w:rPr>
          <w:t>Determinación del Cumplimiento de las Propuestas</w:t>
        </w:r>
        <w:r>
          <w:rPr>
            <w:noProof/>
            <w:webHidden/>
          </w:rPr>
          <w:tab/>
        </w:r>
        <w:r>
          <w:rPr>
            <w:noProof/>
            <w:webHidden/>
          </w:rPr>
          <w:fldChar w:fldCharType="begin"/>
        </w:r>
        <w:r>
          <w:rPr>
            <w:noProof/>
            <w:webHidden/>
          </w:rPr>
          <w:instrText xml:space="preserve"> PAGEREF _Toc93487719 \h </w:instrText>
        </w:r>
        <w:r>
          <w:rPr>
            <w:noProof/>
            <w:webHidden/>
          </w:rPr>
        </w:r>
        <w:r>
          <w:rPr>
            <w:noProof/>
            <w:webHidden/>
          </w:rPr>
          <w:fldChar w:fldCharType="separate"/>
        </w:r>
        <w:r>
          <w:rPr>
            <w:noProof/>
            <w:webHidden/>
          </w:rPr>
          <w:t>32</w:t>
        </w:r>
        <w:r>
          <w:rPr>
            <w:noProof/>
            <w:webHidden/>
          </w:rPr>
          <w:fldChar w:fldCharType="end"/>
        </w:r>
      </w:hyperlink>
    </w:p>
    <w:p w14:paraId="5AAEA36F" w14:textId="4231CECF" w:rsidR="0030046A" w:rsidRDefault="0030046A">
      <w:pPr>
        <w:pStyle w:val="TOC2"/>
        <w:rPr>
          <w:rFonts w:asciiTheme="minorHAnsi" w:eastAsiaTheme="minorEastAsia" w:hAnsiTheme="minorHAnsi" w:cstheme="minorBidi"/>
          <w:noProof/>
          <w:sz w:val="22"/>
          <w:szCs w:val="22"/>
          <w:lang w:val="en-US"/>
        </w:rPr>
      </w:pPr>
      <w:hyperlink w:anchor="_Toc93487720" w:history="1">
        <w:r w:rsidRPr="0004487B">
          <w:rPr>
            <w:rStyle w:val="Hyperlink"/>
            <w:noProof/>
          </w:rPr>
          <w:t>31.</w:t>
        </w:r>
        <w:r>
          <w:rPr>
            <w:rFonts w:asciiTheme="minorHAnsi" w:eastAsiaTheme="minorEastAsia" w:hAnsiTheme="minorHAnsi" w:cstheme="minorBidi"/>
            <w:noProof/>
            <w:sz w:val="22"/>
            <w:szCs w:val="22"/>
            <w:lang w:val="en-US"/>
          </w:rPr>
          <w:tab/>
        </w:r>
        <w:r w:rsidRPr="0004487B">
          <w:rPr>
            <w:rStyle w:val="Hyperlink"/>
            <w:noProof/>
          </w:rPr>
          <w:t>Calificación de los Proponentes</w:t>
        </w:r>
        <w:r>
          <w:rPr>
            <w:noProof/>
            <w:webHidden/>
          </w:rPr>
          <w:tab/>
        </w:r>
        <w:r>
          <w:rPr>
            <w:noProof/>
            <w:webHidden/>
          </w:rPr>
          <w:fldChar w:fldCharType="begin"/>
        </w:r>
        <w:r>
          <w:rPr>
            <w:noProof/>
            <w:webHidden/>
          </w:rPr>
          <w:instrText xml:space="preserve"> PAGEREF _Toc93487720 \h </w:instrText>
        </w:r>
        <w:r>
          <w:rPr>
            <w:noProof/>
            <w:webHidden/>
          </w:rPr>
        </w:r>
        <w:r>
          <w:rPr>
            <w:noProof/>
            <w:webHidden/>
          </w:rPr>
          <w:fldChar w:fldCharType="separate"/>
        </w:r>
        <w:r>
          <w:rPr>
            <w:noProof/>
            <w:webHidden/>
          </w:rPr>
          <w:t>33</w:t>
        </w:r>
        <w:r>
          <w:rPr>
            <w:noProof/>
            <w:webHidden/>
          </w:rPr>
          <w:fldChar w:fldCharType="end"/>
        </w:r>
      </w:hyperlink>
    </w:p>
    <w:p w14:paraId="78C0AE97" w14:textId="14B4E0D6" w:rsidR="0030046A" w:rsidRDefault="0030046A">
      <w:pPr>
        <w:pStyle w:val="TOC2"/>
        <w:rPr>
          <w:rFonts w:asciiTheme="minorHAnsi" w:eastAsiaTheme="minorEastAsia" w:hAnsiTheme="minorHAnsi" w:cstheme="minorBidi"/>
          <w:noProof/>
          <w:sz w:val="22"/>
          <w:szCs w:val="22"/>
          <w:lang w:val="en-US"/>
        </w:rPr>
      </w:pPr>
      <w:hyperlink w:anchor="_Toc93487721" w:history="1">
        <w:r w:rsidRPr="0004487B">
          <w:rPr>
            <w:rStyle w:val="Hyperlink"/>
            <w:noProof/>
          </w:rPr>
          <w:t>32.</w:t>
        </w:r>
        <w:r>
          <w:rPr>
            <w:rFonts w:asciiTheme="minorHAnsi" w:eastAsiaTheme="minorEastAsia" w:hAnsiTheme="minorHAnsi" w:cstheme="minorBidi"/>
            <w:noProof/>
            <w:sz w:val="22"/>
            <w:szCs w:val="22"/>
            <w:lang w:val="en-US"/>
          </w:rPr>
          <w:tab/>
        </w:r>
        <w:r w:rsidRPr="0004487B">
          <w:rPr>
            <w:rStyle w:val="Hyperlink"/>
            <w:noProof/>
          </w:rPr>
          <w:t>Evaluación de las Partes Técnicas</w:t>
        </w:r>
        <w:r>
          <w:rPr>
            <w:noProof/>
            <w:webHidden/>
          </w:rPr>
          <w:tab/>
        </w:r>
        <w:r>
          <w:rPr>
            <w:noProof/>
            <w:webHidden/>
          </w:rPr>
          <w:fldChar w:fldCharType="begin"/>
        </w:r>
        <w:r>
          <w:rPr>
            <w:noProof/>
            <w:webHidden/>
          </w:rPr>
          <w:instrText xml:space="preserve"> PAGEREF _Toc93487721 \h </w:instrText>
        </w:r>
        <w:r>
          <w:rPr>
            <w:noProof/>
            <w:webHidden/>
          </w:rPr>
        </w:r>
        <w:r>
          <w:rPr>
            <w:noProof/>
            <w:webHidden/>
          </w:rPr>
          <w:fldChar w:fldCharType="separate"/>
        </w:r>
        <w:r>
          <w:rPr>
            <w:noProof/>
            <w:webHidden/>
          </w:rPr>
          <w:t>33</w:t>
        </w:r>
        <w:r>
          <w:rPr>
            <w:noProof/>
            <w:webHidden/>
          </w:rPr>
          <w:fldChar w:fldCharType="end"/>
        </w:r>
      </w:hyperlink>
    </w:p>
    <w:p w14:paraId="12F6CBD2" w14:textId="28A35EF5" w:rsidR="0030046A" w:rsidRDefault="0030046A">
      <w:pPr>
        <w:pStyle w:val="TOC1"/>
        <w:rPr>
          <w:rFonts w:asciiTheme="minorHAnsi" w:eastAsiaTheme="minorEastAsia" w:hAnsiTheme="minorHAnsi" w:cstheme="minorBidi"/>
          <w:b w:val="0"/>
          <w:bCs w:val="0"/>
          <w:noProof/>
          <w:sz w:val="22"/>
          <w:szCs w:val="22"/>
          <w:lang w:val="en-US"/>
        </w:rPr>
      </w:pPr>
      <w:hyperlink w:anchor="_Toc93487722" w:history="1">
        <w:r w:rsidRPr="0004487B">
          <w:rPr>
            <w:rStyle w:val="Hyperlink"/>
            <w:noProof/>
            <w:lang w:val="es-ES"/>
            <w14:scene3d>
              <w14:camera w14:prst="orthographicFront"/>
              <w14:lightRig w14:rig="threePt" w14:dir="t">
                <w14:rot w14:lat="0" w14:lon="0" w14:rev="0"/>
              </w14:lightRig>
            </w14:scene3d>
          </w:rPr>
          <w:t>H.</w:t>
        </w:r>
        <w:r>
          <w:rPr>
            <w:rFonts w:asciiTheme="minorHAnsi" w:eastAsiaTheme="minorEastAsia" w:hAnsiTheme="minorHAnsi" w:cstheme="minorBidi"/>
            <w:b w:val="0"/>
            <w:bCs w:val="0"/>
            <w:noProof/>
            <w:sz w:val="22"/>
            <w:szCs w:val="22"/>
            <w:lang w:val="en-US"/>
          </w:rPr>
          <w:tab/>
        </w:r>
        <w:r w:rsidRPr="0004487B">
          <w:rPr>
            <w:rStyle w:val="Hyperlink"/>
            <w:noProof/>
            <w:lang w:val="es-ES"/>
          </w:rPr>
          <w:t>Apertura Pública de las Partes Financieras de las Propuestas</w:t>
        </w:r>
        <w:r>
          <w:rPr>
            <w:noProof/>
            <w:webHidden/>
          </w:rPr>
          <w:tab/>
        </w:r>
        <w:r>
          <w:rPr>
            <w:noProof/>
            <w:webHidden/>
          </w:rPr>
          <w:fldChar w:fldCharType="begin"/>
        </w:r>
        <w:r>
          <w:rPr>
            <w:noProof/>
            <w:webHidden/>
          </w:rPr>
          <w:instrText xml:space="preserve"> PAGEREF _Toc93487722 \h </w:instrText>
        </w:r>
        <w:r>
          <w:rPr>
            <w:noProof/>
            <w:webHidden/>
          </w:rPr>
        </w:r>
        <w:r>
          <w:rPr>
            <w:noProof/>
            <w:webHidden/>
          </w:rPr>
          <w:fldChar w:fldCharType="separate"/>
        </w:r>
        <w:r>
          <w:rPr>
            <w:noProof/>
            <w:webHidden/>
          </w:rPr>
          <w:t>33</w:t>
        </w:r>
        <w:r>
          <w:rPr>
            <w:noProof/>
            <w:webHidden/>
          </w:rPr>
          <w:fldChar w:fldCharType="end"/>
        </w:r>
      </w:hyperlink>
    </w:p>
    <w:p w14:paraId="20F5FF99" w14:textId="06E7E590" w:rsidR="0030046A" w:rsidRDefault="0030046A">
      <w:pPr>
        <w:pStyle w:val="TOC2"/>
        <w:rPr>
          <w:rFonts w:asciiTheme="minorHAnsi" w:eastAsiaTheme="minorEastAsia" w:hAnsiTheme="minorHAnsi" w:cstheme="minorBidi"/>
          <w:noProof/>
          <w:sz w:val="22"/>
          <w:szCs w:val="22"/>
          <w:lang w:val="en-US"/>
        </w:rPr>
      </w:pPr>
      <w:hyperlink w:anchor="_Toc93487723" w:history="1">
        <w:r w:rsidRPr="0004487B">
          <w:rPr>
            <w:rStyle w:val="Hyperlink"/>
            <w:noProof/>
          </w:rPr>
          <w:t>33.</w:t>
        </w:r>
        <w:r>
          <w:rPr>
            <w:rFonts w:asciiTheme="minorHAnsi" w:eastAsiaTheme="minorEastAsia" w:hAnsiTheme="minorHAnsi" w:cstheme="minorBidi"/>
            <w:noProof/>
            <w:sz w:val="22"/>
            <w:szCs w:val="22"/>
            <w:lang w:val="en-US"/>
          </w:rPr>
          <w:tab/>
        </w:r>
        <w:r w:rsidRPr="0004487B">
          <w:rPr>
            <w:rStyle w:val="Hyperlink"/>
            <w:noProof/>
          </w:rPr>
          <w:t>Apertura Pública de las Partes Financieras de las Propuestas</w:t>
        </w:r>
        <w:r>
          <w:rPr>
            <w:noProof/>
            <w:webHidden/>
          </w:rPr>
          <w:tab/>
        </w:r>
        <w:r>
          <w:rPr>
            <w:noProof/>
            <w:webHidden/>
          </w:rPr>
          <w:fldChar w:fldCharType="begin"/>
        </w:r>
        <w:r>
          <w:rPr>
            <w:noProof/>
            <w:webHidden/>
          </w:rPr>
          <w:instrText xml:space="preserve"> PAGEREF _Toc93487723 \h </w:instrText>
        </w:r>
        <w:r>
          <w:rPr>
            <w:noProof/>
            <w:webHidden/>
          </w:rPr>
        </w:r>
        <w:r>
          <w:rPr>
            <w:noProof/>
            <w:webHidden/>
          </w:rPr>
          <w:fldChar w:fldCharType="separate"/>
        </w:r>
        <w:r>
          <w:rPr>
            <w:noProof/>
            <w:webHidden/>
          </w:rPr>
          <w:t>33</w:t>
        </w:r>
        <w:r>
          <w:rPr>
            <w:noProof/>
            <w:webHidden/>
          </w:rPr>
          <w:fldChar w:fldCharType="end"/>
        </w:r>
      </w:hyperlink>
    </w:p>
    <w:p w14:paraId="185B4EED" w14:textId="324C92D5" w:rsidR="0030046A" w:rsidRDefault="0030046A">
      <w:pPr>
        <w:pStyle w:val="TOC2"/>
        <w:rPr>
          <w:rFonts w:asciiTheme="minorHAnsi" w:eastAsiaTheme="minorEastAsia" w:hAnsiTheme="minorHAnsi" w:cstheme="minorBidi"/>
          <w:noProof/>
          <w:sz w:val="22"/>
          <w:szCs w:val="22"/>
          <w:lang w:val="en-US"/>
        </w:rPr>
      </w:pPr>
      <w:hyperlink w:anchor="_Toc93487724" w:history="1">
        <w:r w:rsidRPr="0004487B">
          <w:rPr>
            <w:rStyle w:val="Hyperlink"/>
            <w:noProof/>
          </w:rPr>
          <w:t>34.</w:t>
        </w:r>
        <w:r>
          <w:rPr>
            <w:rFonts w:asciiTheme="minorHAnsi" w:eastAsiaTheme="minorEastAsia" w:hAnsiTheme="minorHAnsi" w:cstheme="minorBidi"/>
            <w:noProof/>
            <w:sz w:val="22"/>
            <w:szCs w:val="22"/>
            <w:lang w:val="en-US"/>
          </w:rPr>
          <w:tab/>
        </w:r>
        <w:r w:rsidRPr="0004487B">
          <w:rPr>
            <w:rStyle w:val="Hyperlink"/>
            <w:noProof/>
          </w:rPr>
          <w:t>Apertura cerrada de las Partes Financieras (MPF o Negociaciones)</w:t>
        </w:r>
        <w:r>
          <w:rPr>
            <w:noProof/>
            <w:webHidden/>
          </w:rPr>
          <w:tab/>
        </w:r>
        <w:r>
          <w:rPr>
            <w:noProof/>
            <w:webHidden/>
          </w:rPr>
          <w:fldChar w:fldCharType="begin"/>
        </w:r>
        <w:r>
          <w:rPr>
            <w:noProof/>
            <w:webHidden/>
          </w:rPr>
          <w:instrText xml:space="preserve"> PAGEREF _Toc93487724 \h </w:instrText>
        </w:r>
        <w:r>
          <w:rPr>
            <w:noProof/>
            <w:webHidden/>
          </w:rPr>
        </w:r>
        <w:r>
          <w:rPr>
            <w:noProof/>
            <w:webHidden/>
          </w:rPr>
          <w:fldChar w:fldCharType="separate"/>
        </w:r>
        <w:r>
          <w:rPr>
            <w:noProof/>
            <w:webHidden/>
          </w:rPr>
          <w:t>36</w:t>
        </w:r>
        <w:r>
          <w:rPr>
            <w:noProof/>
            <w:webHidden/>
          </w:rPr>
          <w:fldChar w:fldCharType="end"/>
        </w:r>
      </w:hyperlink>
    </w:p>
    <w:p w14:paraId="01EF925F" w14:textId="2E2CF23A" w:rsidR="0030046A" w:rsidRDefault="0030046A">
      <w:pPr>
        <w:pStyle w:val="TOC1"/>
        <w:rPr>
          <w:rFonts w:asciiTheme="minorHAnsi" w:eastAsiaTheme="minorEastAsia" w:hAnsiTheme="minorHAnsi" w:cstheme="minorBidi"/>
          <w:b w:val="0"/>
          <w:bCs w:val="0"/>
          <w:noProof/>
          <w:sz w:val="22"/>
          <w:szCs w:val="22"/>
          <w:lang w:val="en-US"/>
        </w:rPr>
      </w:pPr>
      <w:hyperlink w:anchor="_Toc93487725" w:history="1">
        <w:r w:rsidRPr="0004487B">
          <w:rPr>
            <w:rStyle w:val="Hyperlink"/>
            <w:noProof/>
            <w:lang w:val="es-ES"/>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szCs w:val="22"/>
            <w:lang w:val="en-US"/>
          </w:rPr>
          <w:tab/>
        </w:r>
        <w:r w:rsidRPr="0004487B">
          <w:rPr>
            <w:rStyle w:val="Hyperlink"/>
            <w:noProof/>
            <w:lang w:val="es-ES"/>
          </w:rPr>
          <w:t>Evaluación de las Partes Financieras de las Propuestas</w:t>
        </w:r>
        <w:r>
          <w:rPr>
            <w:noProof/>
            <w:webHidden/>
          </w:rPr>
          <w:tab/>
        </w:r>
        <w:r>
          <w:rPr>
            <w:noProof/>
            <w:webHidden/>
          </w:rPr>
          <w:fldChar w:fldCharType="begin"/>
        </w:r>
        <w:r>
          <w:rPr>
            <w:noProof/>
            <w:webHidden/>
          </w:rPr>
          <w:instrText xml:space="preserve"> PAGEREF _Toc93487725 \h </w:instrText>
        </w:r>
        <w:r>
          <w:rPr>
            <w:noProof/>
            <w:webHidden/>
          </w:rPr>
        </w:r>
        <w:r>
          <w:rPr>
            <w:noProof/>
            <w:webHidden/>
          </w:rPr>
          <w:fldChar w:fldCharType="separate"/>
        </w:r>
        <w:r>
          <w:rPr>
            <w:noProof/>
            <w:webHidden/>
          </w:rPr>
          <w:t>36</w:t>
        </w:r>
        <w:r>
          <w:rPr>
            <w:noProof/>
            <w:webHidden/>
          </w:rPr>
          <w:fldChar w:fldCharType="end"/>
        </w:r>
      </w:hyperlink>
    </w:p>
    <w:p w14:paraId="5ECF09CC" w14:textId="6945DD65" w:rsidR="0030046A" w:rsidRDefault="0030046A">
      <w:pPr>
        <w:pStyle w:val="TOC2"/>
        <w:rPr>
          <w:rFonts w:asciiTheme="minorHAnsi" w:eastAsiaTheme="minorEastAsia" w:hAnsiTheme="minorHAnsi" w:cstheme="minorBidi"/>
          <w:noProof/>
          <w:sz w:val="22"/>
          <w:szCs w:val="22"/>
          <w:lang w:val="en-US"/>
        </w:rPr>
      </w:pPr>
      <w:hyperlink w:anchor="_Toc93487726" w:history="1">
        <w:r w:rsidRPr="0004487B">
          <w:rPr>
            <w:rStyle w:val="Hyperlink"/>
            <w:noProof/>
          </w:rPr>
          <w:t>35.</w:t>
        </w:r>
        <w:r>
          <w:rPr>
            <w:rFonts w:asciiTheme="minorHAnsi" w:eastAsiaTheme="minorEastAsia" w:hAnsiTheme="minorHAnsi" w:cstheme="minorBidi"/>
            <w:noProof/>
            <w:sz w:val="22"/>
            <w:szCs w:val="22"/>
            <w:lang w:val="en-US"/>
          </w:rPr>
          <w:tab/>
        </w:r>
        <w:r w:rsidRPr="0004487B">
          <w:rPr>
            <w:rStyle w:val="Hyperlink"/>
            <w:noProof/>
          </w:rPr>
          <w:t>Evaluación de las Partes Financieras</w:t>
        </w:r>
        <w:r>
          <w:rPr>
            <w:noProof/>
            <w:webHidden/>
          </w:rPr>
          <w:tab/>
        </w:r>
        <w:r>
          <w:rPr>
            <w:noProof/>
            <w:webHidden/>
          </w:rPr>
          <w:fldChar w:fldCharType="begin"/>
        </w:r>
        <w:r>
          <w:rPr>
            <w:noProof/>
            <w:webHidden/>
          </w:rPr>
          <w:instrText xml:space="preserve"> PAGEREF _Toc93487726 \h </w:instrText>
        </w:r>
        <w:r>
          <w:rPr>
            <w:noProof/>
            <w:webHidden/>
          </w:rPr>
        </w:r>
        <w:r>
          <w:rPr>
            <w:noProof/>
            <w:webHidden/>
          </w:rPr>
          <w:fldChar w:fldCharType="separate"/>
        </w:r>
        <w:r>
          <w:rPr>
            <w:noProof/>
            <w:webHidden/>
          </w:rPr>
          <w:t>37</w:t>
        </w:r>
        <w:r>
          <w:rPr>
            <w:noProof/>
            <w:webHidden/>
          </w:rPr>
          <w:fldChar w:fldCharType="end"/>
        </w:r>
      </w:hyperlink>
    </w:p>
    <w:p w14:paraId="47B7B54C" w14:textId="1374F45A" w:rsidR="0030046A" w:rsidRDefault="0030046A">
      <w:pPr>
        <w:pStyle w:val="TOC2"/>
        <w:rPr>
          <w:rFonts w:asciiTheme="minorHAnsi" w:eastAsiaTheme="minorEastAsia" w:hAnsiTheme="minorHAnsi" w:cstheme="minorBidi"/>
          <w:noProof/>
          <w:sz w:val="22"/>
          <w:szCs w:val="22"/>
          <w:lang w:val="en-US"/>
        </w:rPr>
      </w:pPr>
      <w:hyperlink w:anchor="_Toc93487727" w:history="1">
        <w:r w:rsidRPr="0004487B">
          <w:rPr>
            <w:rStyle w:val="Hyperlink"/>
            <w:noProof/>
          </w:rPr>
          <w:t>36.</w:t>
        </w:r>
        <w:r>
          <w:rPr>
            <w:rFonts w:asciiTheme="minorHAnsi" w:eastAsiaTheme="minorEastAsia" w:hAnsiTheme="minorHAnsi" w:cstheme="minorBidi"/>
            <w:noProof/>
            <w:sz w:val="22"/>
            <w:szCs w:val="22"/>
            <w:lang w:val="en-US"/>
          </w:rPr>
          <w:tab/>
        </w:r>
        <w:r w:rsidRPr="0004487B">
          <w:rPr>
            <w:rStyle w:val="Hyperlink"/>
            <w:noProof/>
          </w:rPr>
          <w:t>Corrección de Errores Aritméticos</w:t>
        </w:r>
        <w:r>
          <w:rPr>
            <w:noProof/>
            <w:webHidden/>
          </w:rPr>
          <w:tab/>
        </w:r>
        <w:r>
          <w:rPr>
            <w:noProof/>
            <w:webHidden/>
          </w:rPr>
          <w:fldChar w:fldCharType="begin"/>
        </w:r>
        <w:r>
          <w:rPr>
            <w:noProof/>
            <w:webHidden/>
          </w:rPr>
          <w:instrText xml:space="preserve"> PAGEREF _Toc93487727 \h </w:instrText>
        </w:r>
        <w:r>
          <w:rPr>
            <w:noProof/>
            <w:webHidden/>
          </w:rPr>
        </w:r>
        <w:r>
          <w:rPr>
            <w:noProof/>
            <w:webHidden/>
          </w:rPr>
          <w:fldChar w:fldCharType="separate"/>
        </w:r>
        <w:r>
          <w:rPr>
            <w:noProof/>
            <w:webHidden/>
          </w:rPr>
          <w:t>38</w:t>
        </w:r>
        <w:r>
          <w:rPr>
            <w:noProof/>
            <w:webHidden/>
          </w:rPr>
          <w:fldChar w:fldCharType="end"/>
        </w:r>
      </w:hyperlink>
    </w:p>
    <w:p w14:paraId="6DB2FB73" w14:textId="6F818EDF" w:rsidR="0030046A" w:rsidRDefault="0030046A">
      <w:pPr>
        <w:pStyle w:val="TOC2"/>
        <w:rPr>
          <w:rFonts w:asciiTheme="minorHAnsi" w:eastAsiaTheme="minorEastAsia" w:hAnsiTheme="minorHAnsi" w:cstheme="minorBidi"/>
          <w:noProof/>
          <w:sz w:val="22"/>
          <w:szCs w:val="22"/>
          <w:lang w:val="en-US"/>
        </w:rPr>
      </w:pPr>
      <w:hyperlink w:anchor="_Toc93487728" w:history="1">
        <w:r w:rsidRPr="0004487B">
          <w:rPr>
            <w:rStyle w:val="Hyperlink"/>
            <w:noProof/>
          </w:rPr>
          <w:t>37.</w:t>
        </w:r>
        <w:r>
          <w:rPr>
            <w:rFonts w:asciiTheme="minorHAnsi" w:eastAsiaTheme="minorEastAsia" w:hAnsiTheme="minorHAnsi" w:cstheme="minorBidi"/>
            <w:noProof/>
            <w:sz w:val="22"/>
            <w:szCs w:val="22"/>
            <w:lang w:val="en-US"/>
          </w:rPr>
          <w:tab/>
        </w:r>
        <w:r w:rsidRPr="0004487B">
          <w:rPr>
            <w:rStyle w:val="Hyperlink"/>
            <w:noProof/>
          </w:rPr>
          <w:t>Conversión a una Sola Moneda</w:t>
        </w:r>
        <w:r>
          <w:rPr>
            <w:noProof/>
            <w:webHidden/>
          </w:rPr>
          <w:tab/>
        </w:r>
        <w:r>
          <w:rPr>
            <w:noProof/>
            <w:webHidden/>
          </w:rPr>
          <w:fldChar w:fldCharType="begin"/>
        </w:r>
        <w:r>
          <w:rPr>
            <w:noProof/>
            <w:webHidden/>
          </w:rPr>
          <w:instrText xml:space="preserve"> PAGEREF _Toc93487728 \h </w:instrText>
        </w:r>
        <w:r>
          <w:rPr>
            <w:noProof/>
            <w:webHidden/>
          </w:rPr>
        </w:r>
        <w:r>
          <w:rPr>
            <w:noProof/>
            <w:webHidden/>
          </w:rPr>
          <w:fldChar w:fldCharType="separate"/>
        </w:r>
        <w:r>
          <w:rPr>
            <w:noProof/>
            <w:webHidden/>
          </w:rPr>
          <w:t>39</w:t>
        </w:r>
        <w:r>
          <w:rPr>
            <w:noProof/>
            <w:webHidden/>
          </w:rPr>
          <w:fldChar w:fldCharType="end"/>
        </w:r>
      </w:hyperlink>
    </w:p>
    <w:p w14:paraId="066558A0" w14:textId="011E8F45" w:rsidR="0030046A" w:rsidRDefault="0030046A">
      <w:pPr>
        <w:pStyle w:val="TOC2"/>
        <w:rPr>
          <w:rFonts w:asciiTheme="minorHAnsi" w:eastAsiaTheme="minorEastAsia" w:hAnsiTheme="minorHAnsi" w:cstheme="minorBidi"/>
          <w:noProof/>
          <w:sz w:val="22"/>
          <w:szCs w:val="22"/>
          <w:lang w:val="en-US"/>
        </w:rPr>
      </w:pPr>
      <w:hyperlink w:anchor="_Toc93487729" w:history="1">
        <w:r w:rsidRPr="0004487B">
          <w:rPr>
            <w:rStyle w:val="Hyperlink"/>
            <w:noProof/>
          </w:rPr>
          <w:t>38.</w:t>
        </w:r>
        <w:r>
          <w:rPr>
            <w:rFonts w:asciiTheme="minorHAnsi" w:eastAsiaTheme="minorEastAsia" w:hAnsiTheme="minorHAnsi" w:cstheme="minorBidi"/>
            <w:noProof/>
            <w:sz w:val="22"/>
            <w:szCs w:val="22"/>
            <w:lang w:val="en-US"/>
          </w:rPr>
          <w:tab/>
        </w:r>
        <w:r w:rsidRPr="0004487B">
          <w:rPr>
            <w:rStyle w:val="Hyperlink"/>
            <w:noProof/>
          </w:rPr>
          <w:t>Margen de Preferencia</w:t>
        </w:r>
        <w:r>
          <w:rPr>
            <w:noProof/>
            <w:webHidden/>
          </w:rPr>
          <w:tab/>
        </w:r>
        <w:r>
          <w:rPr>
            <w:noProof/>
            <w:webHidden/>
          </w:rPr>
          <w:fldChar w:fldCharType="begin"/>
        </w:r>
        <w:r>
          <w:rPr>
            <w:noProof/>
            <w:webHidden/>
          </w:rPr>
          <w:instrText xml:space="preserve"> PAGEREF _Toc93487729 \h </w:instrText>
        </w:r>
        <w:r>
          <w:rPr>
            <w:noProof/>
            <w:webHidden/>
          </w:rPr>
        </w:r>
        <w:r>
          <w:rPr>
            <w:noProof/>
            <w:webHidden/>
          </w:rPr>
          <w:fldChar w:fldCharType="separate"/>
        </w:r>
        <w:r>
          <w:rPr>
            <w:noProof/>
            <w:webHidden/>
          </w:rPr>
          <w:t>39</w:t>
        </w:r>
        <w:r>
          <w:rPr>
            <w:noProof/>
            <w:webHidden/>
          </w:rPr>
          <w:fldChar w:fldCharType="end"/>
        </w:r>
      </w:hyperlink>
    </w:p>
    <w:p w14:paraId="7905B0B0" w14:textId="4FE464BC" w:rsidR="0030046A" w:rsidRDefault="0030046A">
      <w:pPr>
        <w:pStyle w:val="TOC2"/>
        <w:rPr>
          <w:rFonts w:asciiTheme="minorHAnsi" w:eastAsiaTheme="minorEastAsia" w:hAnsiTheme="minorHAnsi" w:cstheme="minorBidi"/>
          <w:noProof/>
          <w:sz w:val="22"/>
          <w:szCs w:val="22"/>
          <w:lang w:val="en-US"/>
        </w:rPr>
      </w:pPr>
      <w:hyperlink w:anchor="_Toc93487730" w:history="1">
        <w:r w:rsidRPr="0004487B">
          <w:rPr>
            <w:rStyle w:val="Hyperlink"/>
            <w:noProof/>
          </w:rPr>
          <w:t>39.</w:t>
        </w:r>
        <w:r>
          <w:rPr>
            <w:rFonts w:asciiTheme="minorHAnsi" w:eastAsiaTheme="minorEastAsia" w:hAnsiTheme="minorHAnsi" w:cstheme="minorBidi"/>
            <w:noProof/>
            <w:sz w:val="22"/>
            <w:szCs w:val="22"/>
            <w:lang w:val="en-US"/>
          </w:rPr>
          <w:tab/>
        </w:r>
        <w:r w:rsidRPr="0004487B">
          <w:rPr>
            <w:rStyle w:val="Hyperlink"/>
            <w:noProof/>
          </w:rPr>
          <w:t>Comparación de las Partes Financieras</w:t>
        </w:r>
        <w:r>
          <w:rPr>
            <w:noProof/>
            <w:webHidden/>
          </w:rPr>
          <w:tab/>
        </w:r>
        <w:r>
          <w:rPr>
            <w:noProof/>
            <w:webHidden/>
          </w:rPr>
          <w:fldChar w:fldCharType="begin"/>
        </w:r>
        <w:r>
          <w:rPr>
            <w:noProof/>
            <w:webHidden/>
          </w:rPr>
          <w:instrText xml:space="preserve"> PAGEREF _Toc93487730 \h </w:instrText>
        </w:r>
        <w:r>
          <w:rPr>
            <w:noProof/>
            <w:webHidden/>
          </w:rPr>
        </w:r>
        <w:r>
          <w:rPr>
            <w:noProof/>
            <w:webHidden/>
          </w:rPr>
          <w:fldChar w:fldCharType="separate"/>
        </w:r>
        <w:r>
          <w:rPr>
            <w:noProof/>
            <w:webHidden/>
          </w:rPr>
          <w:t>39</w:t>
        </w:r>
        <w:r>
          <w:rPr>
            <w:noProof/>
            <w:webHidden/>
          </w:rPr>
          <w:fldChar w:fldCharType="end"/>
        </w:r>
      </w:hyperlink>
    </w:p>
    <w:p w14:paraId="6A58437A" w14:textId="47727CA3" w:rsidR="0030046A" w:rsidRDefault="0030046A">
      <w:pPr>
        <w:pStyle w:val="TOC2"/>
        <w:rPr>
          <w:rFonts w:asciiTheme="minorHAnsi" w:eastAsiaTheme="minorEastAsia" w:hAnsiTheme="minorHAnsi" w:cstheme="minorBidi"/>
          <w:noProof/>
          <w:sz w:val="22"/>
          <w:szCs w:val="22"/>
          <w:lang w:val="en-US"/>
        </w:rPr>
      </w:pPr>
      <w:hyperlink w:anchor="_Toc93487731" w:history="1">
        <w:r w:rsidRPr="0004487B">
          <w:rPr>
            <w:rStyle w:val="Hyperlink"/>
            <w:noProof/>
          </w:rPr>
          <w:t>40.</w:t>
        </w:r>
        <w:r>
          <w:rPr>
            <w:rFonts w:asciiTheme="minorHAnsi" w:eastAsiaTheme="minorEastAsia" w:hAnsiTheme="minorHAnsi" w:cstheme="minorBidi"/>
            <w:noProof/>
            <w:sz w:val="22"/>
            <w:szCs w:val="22"/>
            <w:lang w:val="en-US"/>
          </w:rPr>
          <w:tab/>
        </w:r>
        <w:r w:rsidRPr="0004487B">
          <w:rPr>
            <w:rStyle w:val="Hyperlink"/>
            <w:noProof/>
          </w:rPr>
          <w:t>Propuestas Anormalmente Bajas</w:t>
        </w:r>
        <w:r>
          <w:rPr>
            <w:noProof/>
            <w:webHidden/>
          </w:rPr>
          <w:tab/>
        </w:r>
        <w:r>
          <w:rPr>
            <w:noProof/>
            <w:webHidden/>
          </w:rPr>
          <w:fldChar w:fldCharType="begin"/>
        </w:r>
        <w:r>
          <w:rPr>
            <w:noProof/>
            <w:webHidden/>
          </w:rPr>
          <w:instrText xml:space="preserve"> PAGEREF _Toc93487731 \h </w:instrText>
        </w:r>
        <w:r>
          <w:rPr>
            <w:noProof/>
            <w:webHidden/>
          </w:rPr>
        </w:r>
        <w:r>
          <w:rPr>
            <w:noProof/>
            <w:webHidden/>
          </w:rPr>
          <w:fldChar w:fldCharType="separate"/>
        </w:r>
        <w:r>
          <w:rPr>
            <w:noProof/>
            <w:webHidden/>
          </w:rPr>
          <w:t>39</w:t>
        </w:r>
        <w:r>
          <w:rPr>
            <w:noProof/>
            <w:webHidden/>
          </w:rPr>
          <w:fldChar w:fldCharType="end"/>
        </w:r>
      </w:hyperlink>
    </w:p>
    <w:p w14:paraId="57217CC1" w14:textId="4D20042D" w:rsidR="0030046A" w:rsidRDefault="0030046A">
      <w:pPr>
        <w:pStyle w:val="TOC1"/>
        <w:rPr>
          <w:rFonts w:asciiTheme="minorHAnsi" w:eastAsiaTheme="minorEastAsia" w:hAnsiTheme="minorHAnsi" w:cstheme="minorBidi"/>
          <w:b w:val="0"/>
          <w:bCs w:val="0"/>
          <w:noProof/>
          <w:sz w:val="22"/>
          <w:szCs w:val="22"/>
          <w:lang w:val="en-US"/>
        </w:rPr>
      </w:pPr>
      <w:hyperlink w:anchor="_Toc93487732" w:history="1">
        <w:r w:rsidRPr="0004487B">
          <w:rPr>
            <w:rStyle w:val="Hyperlink"/>
            <w:noProof/>
            <w:lang w:val="es-ES"/>
            <w14:scene3d>
              <w14:camera w14:prst="orthographicFront"/>
              <w14:lightRig w14:rig="threePt" w14:dir="t">
                <w14:rot w14:lat="0" w14:lon="0" w14:rev="0"/>
              </w14:lightRig>
            </w14:scene3d>
          </w:rPr>
          <w:t>J.</w:t>
        </w:r>
        <w:r>
          <w:rPr>
            <w:rFonts w:asciiTheme="minorHAnsi" w:eastAsiaTheme="minorEastAsia" w:hAnsiTheme="minorHAnsi" w:cstheme="minorBidi"/>
            <w:b w:val="0"/>
            <w:bCs w:val="0"/>
            <w:noProof/>
            <w:sz w:val="22"/>
            <w:szCs w:val="22"/>
            <w:lang w:val="en-US"/>
          </w:rPr>
          <w:tab/>
        </w:r>
        <w:r w:rsidRPr="0004487B">
          <w:rPr>
            <w:rStyle w:val="Hyperlink"/>
            <w:noProof/>
            <w:lang w:val="es-ES"/>
          </w:rPr>
          <w:t>Evaluación Combinada - Partes Técnicas y Financieras</w:t>
        </w:r>
        <w:r>
          <w:rPr>
            <w:noProof/>
            <w:webHidden/>
          </w:rPr>
          <w:tab/>
        </w:r>
        <w:r>
          <w:rPr>
            <w:noProof/>
            <w:webHidden/>
          </w:rPr>
          <w:fldChar w:fldCharType="begin"/>
        </w:r>
        <w:r>
          <w:rPr>
            <w:noProof/>
            <w:webHidden/>
          </w:rPr>
          <w:instrText xml:space="preserve"> PAGEREF _Toc93487732 \h </w:instrText>
        </w:r>
        <w:r>
          <w:rPr>
            <w:noProof/>
            <w:webHidden/>
          </w:rPr>
        </w:r>
        <w:r>
          <w:rPr>
            <w:noProof/>
            <w:webHidden/>
          </w:rPr>
          <w:fldChar w:fldCharType="separate"/>
        </w:r>
        <w:r>
          <w:rPr>
            <w:noProof/>
            <w:webHidden/>
          </w:rPr>
          <w:t>40</w:t>
        </w:r>
        <w:r>
          <w:rPr>
            <w:noProof/>
            <w:webHidden/>
          </w:rPr>
          <w:fldChar w:fldCharType="end"/>
        </w:r>
      </w:hyperlink>
    </w:p>
    <w:p w14:paraId="3ABBE55C" w14:textId="0907A615" w:rsidR="0030046A" w:rsidRDefault="0030046A">
      <w:pPr>
        <w:pStyle w:val="TOC2"/>
        <w:rPr>
          <w:rFonts w:asciiTheme="minorHAnsi" w:eastAsiaTheme="minorEastAsia" w:hAnsiTheme="minorHAnsi" w:cstheme="minorBidi"/>
          <w:noProof/>
          <w:sz w:val="22"/>
          <w:szCs w:val="22"/>
          <w:lang w:val="en-US"/>
        </w:rPr>
      </w:pPr>
      <w:hyperlink w:anchor="_Toc93487733" w:history="1">
        <w:r w:rsidRPr="0004487B">
          <w:rPr>
            <w:rStyle w:val="Hyperlink"/>
            <w:noProof/>
          </w:rPr>
          <w:t>41.</w:t>
        </w:r>
        <w:r>
          <w:rPr>
            <w:rFonts w:asciiTheme="minorHAnsi" w:eastAsiaTheme="minorEastAsia" w:hAnsiTheme="minorHAnsi" w:cstheme="minorBidi"/>
            <w:noProof/>
            <w:sz w:val="22"/>
            <w:szCs w:val="22"/>
            <w:lang w:val="en-US"/>
          </w:rPr>
          <w:tab/>
        </w:r>
        <w:r w:rsidRPr="0004487B">
          <w:rPr>
            <w:rStyle w:val="Hyperlink"/>
            <w:noProof/>
          </w:rPr>
          <w:t>Evaluación Combinada de las Partes Técnica y Financiera</w:t>
        </w:r>
        <w:r>
          <w:rPr>
            <w:noProof/>
            <w:webHidden/>
          </w:rPr>
          <w:tab/>
        </w:r>
        <w:r>
          <w:rPr>
            <w:noProof/>
            <w:webHidden/>
          </w:rPr>
          <w:fldChar w:fldCharType="begin"/>
        </w:r>
        <w:r>
          <w:rPr>
            <w:noProof/>
            <w:webHidden/>
          </w:rPr>
          <w:instrText xml:space="preserve"> PAGEREF _Toc93487733 \h </w:instrText>
        </w:r>
        <w:r>
          <w:rPr>
            <w:noProof/>
            <w:webHidden/>
          </w:rPr>
        </w:r>
        <w:r>
          <w:rPr>
            <w:noProof/>
            <w:webHidden/>
          </w:rPr>
          <w:fldChar w:fldCharType="separate"/>
        </w:r>
        <w:r>
          <w:rPr>
            <w:noProof/>
            <w:webHidden/>
          </w:rPr>
          <w:t>40</w:t>
        </w:r>
        <w:r>
          <w:rPr>
            <w:noProof/>
            <w:webHidden/>
          </w:rPr>
          <w:fldChar w:fldCharType="end"/>
        </w:r>
      </w:hyperlink>
    </w:p>
    <w:p w14:paraId="555ACDD1" w14:textId="519038F9" w:rsidR="0030046A" w:rsidRDefault="0030046A">
      <w:pPr>
        <w:pStyle w:val="TOC2"/>
        <w:rPr>
          <w:rFonts w:asciiTheme="minorHAnsi" w:eastAsiaTheme="minorEastAsia" w:hAnsiTheme="minorHAnsi" w:cstheme="minorBidi"/>
          <w:noProof/>
          <w:sz w:val="22"/>
          <w:szCs w:val="22"/>
          <w:lang w:val="en-US"/>
        </w:rPr>
      </w:pPr>
      <w:hyperlink w:anchor="_Toc93487734" w:history="1">
        <w:r w:rsidRPr="0004487B">
          <w:rPr>
            <w:rStyle w:val="Hyperlink"/>
            <w:noProof/>
          </w:rPr>
          <w:t>42.</w:t>
        </w:r>
        <w:r>
          <w:rPr>
            <w:rFonts w:asciiTheme="minorHAnsi" w:eastAsiaTheme="minorEastAsia" w:hAnsiTheme="minorHAnsi" w:cstheme="minorBidi"/>
            <w:noProof/>
            <w:sz w:val="22"/>
            <w:szCs w:val="22"/>
            <w:lang w:val="en-US"/>
          </w:rPr>
          <w:tab/>
        </w:r>
        <w:r w:rsidRPr="0004487B">
          <w:rPr>
            <w:rStyle w:val="Hyperlink"/>
            <w:noProof/>
          </w:rPr>
          <w:t>Mejor Propuesta Final (MPF)</w:t>
        </w:r>
        <w:r>
          <w:rPr>
            <w:noProof/>
            <w:webHidden/>
          </w:rPr>
          <w:tab/>
        </w:r>
        <w:r>
          <w:rPr>
            <w:noProof/>
            <w:webHidden/>
          </w:rPr>
          <w:fldChar w:fldCharType="begin"/>
        </w:r>
        <w:r>
          <w:rPr>
            <w:noProof/>
            <w:webHidden/>
          </w:rPr>
          <w:instrText xml:space="preserve"> PAGEREF _Toc93487734 \h </w:instrText>
        </w:r>
        <w:r>
          <w:rPr>
            <w:noProof/>
            <w:webHidden/>
          </w:rPr>
        </w:r>
        <w:r>
          <w:rPr>
            <w:noProof/>
            <w:webHidden/>
          </w:rPr>
          <w:fldChar w:fldCharType="separate"/>
        </w:r>
        <w:r>
          <w:rPr>
            <w:noProof/>
            <w:webHidden/>
          </w:rPr>
          <w:t>40</w:t>
        </w:r>
        <w:r>
          <w:rPr>
            <w:noProof/>
            <w:webHidden/>
          </w:rPr>
          <w:fldChar w:fldCharType="end"/>
        </w:r>
      </w:hyperlink>
    </w:p>
    <w:p w14:paraId="1796AB23" w14:textId="4561CFB4" w:rsidR="0030046A" w:rsidRDefault="0030046A">
      <w:pPr>
        <w:pStyle w:val="TOC2"/>
        <w:rPr>
          <w:rFonts w:asciiTheme="minorHAnsi" w:eastAsiaTheme="minorEastAsia" w:hAnsiTheme="minorHAnsi" w:cstheme="minorBidi"/>
          <w:noProof/>
          <w:sz w:val="22"/>
          <w:szCs w:val="22"/>
          <w:lang w:val="en-US"/>
        </w:rPr>
      </w:pPr>
      <w:hyperlink w:anchor="_Toc93487735" w:history="1">
        <w:r w:rsidRPr="0004487B">
          <w:rPr>
            <w:rStyle w:val="Hyperlink"/>
            <w:noProof/>
          </w:rPr>
          <w:t>43.</w:t>
        </w:r>
        <w:r>
          <w:rPr>
            <w:rFonts w:asciiTheme="minorHAnsi" w:eastAsiaTheme="minorEastAsia" w:hAnsiTheme="minorHAnsi" w:cstheme="minorBidi"/>
            <w:noProof/>
            <w:sz w:val="22"/>
            <w:szCs w:val="22"/>
            <w:lang w:val="en-US"/>
          </w:rPr>
          <w:tab/>
        </w:r>
        <w:r w:rsidRPr="0004487B">
          <w:rPr>
            <w:rStyle w:val="Hyperlink"/>
            <w:noProof/>
          </w:rPr>
          <w:t>Negociaciones</w:t>
        </w:r>
        <w:r>
          <w:rPr>
            <w:noProof/>
            <w:webHidden/>
          </w:rPr>
          <w:tab/>
        </w:r>
        <w:r>
          <w:rPr>
            <w:noProof/>
            <w:webHidden/>
          </w:rPr>
          <w:fldChar w:fldCharType="begin"/>
        </w:r>
        <w:r>
          <w:rPr>
            <w:noProof/>
            <w:webHidden/>
          </w:rPr>
          <w:instrText xml:space="preserve"> PAGEREF _Toc93487735 \h </w:instrText>
        </w:r>
        <w:r>
          <w:rPr>
            <w:noProof/>
            <w:webHidden/>
          </w:rPr>
        </w:r>
        <w:r>
          <w:rPr>
            <w:noProof/>
            <w:webHidden/>
          </w:rPr>
          <w:fldChar w:fldCharType="separate"/>
        </w:r>
        <w:r>
          <w:rPr>
            <w:noProof/>
            <w:webHidden/>
          </w:rPr>
          <w:t>40</w:t>
        </w:r>
        <w:r>
          <w:rPr>
            <w:noProof/>
            <w:webHidden/>
          </w:rPr>
          <w:fldChar w:fldCharType="end"/>
        </w:r>
      </w:hyperlink>
    </w:p>
    <w:p w14:paraId="0A3019E3" w14:textId="3B3961BF" w:rsidR="0030046A" w:rsidRDefault="0030046A">
      <w:pPr>
        <w:pStyle w:val="TOC2"/>
        <w:rPr>
          <w:rFonts w:asciiTheme="minorHAnsi" w:eastAsiaTheme="minorEastAsia" w:hAnsiTheme="minorHAnsi" w:cstheme="minorBidi"/>
          <w:noProof/>
          <w:sz w:val="22"/>
          <w:szCs w:val="22"/>
          <w:lang w:val="en-US"/>
        </w:rPr>
      </w:pPr>
      <w:hyperlink w:anchor="_Toc93487736" w:history="1">
        <w:r w:rsidRPr="0004487B">
          <w:rPr>
            <w:rStyle w:val="Hyperlink"/>
            <w:noProof/>
          </w:rPr>
          <w:t>44.</w:t>
        </w:r>
        <w:r>
          <w:rPr>
            <w:rFonts w:asciiTheme="minorHAnsi" w:eastAsiaTheme="minorEastAsia" w:hAnsiTheme="minorHAnsi" w:cstheme="minorBidi"/>
            <w:noProof/>
            <w:sz w:val="22"/>
            <w:szCs w:val="22"/>
            <w:lang w:val="en-US"/>
          </w:rPr>
          <w:tab/>
        </w:r>
        <w:r w:rsidRPr="0004487B">
          <w:rPr>
            <w:rStyle w:val="Hyperlink"/>
            <w:noProof/>
          </w:rPr>
          <w:t>Propuesta Más Conveniente</w:t>
        </w:r>
        <w:r>
          <w:rPr>
            <w:noProof/>
            <w:webHidden/>
          </w:rPr>
          <w:tab/>
        </w:r>
        <w:r>
          <w:rPr>
            <w:noProof/>
            <w:webHidden/>
          </w:rPr>
          <w:fldChar w:fldCharType="begin"/>
        </w:r>
        <w:r>
          <w:rPr>
            <w:noProof/>
            <w:webHidden/>
          </w:rPr>
          <w:instrText xml:space="preserve"> PAGEREF _Toc93487736 \h </w:instrText>
        </w:r>
        <w:r>
          <w:rPr>
            <w:noProof/>
            <w:webHidden/>
          </w:rPr>
        </w:r>
        <w:r>
          <w:rPr>
            <w:noProof/>
            <w:webHidden/>
          </w:rPr>
          <w:fldChar w:fldCharType="separate"/>
        </w:r>
        <w:r>
          <w:rPr>
            <w:noProof/>
            <w:webHidden/>
          </w:rPr>
          <w:t>41</w:t>
        </w:r>
        <w:r>
          <w:rPr>
            <w:noProof/>
            <w:webHidden/>
          </w:rPr>
          <w:fldChar w:fldCharType="end"/>
        </w:r>
      </w:hyperlink>
    </w:p>
    <w:p w14:paraId="725DC778" w14:textId="6F3D293C" w:rsidR="0030046A" w:rsidRDefault="0030046A">
      <w:pPr>
        <w:pStyle w:val="TOC2"/>
        <w:rPr>
          <w:rFonts w:asciiTheme="minorHAnsi" w:eastAsiaTheme="minorEastAsia" w:hAnsiTheme="minorHAnsi" w:cstheme="minorBidi"/>
          <w:noProof/>
          <w:sz w:val="22"/>
          <w:szCs w:val="22"/>
          <w:lang w:val="en-US"/>
        </w:rPr>
      </w:pPr>
      <w:hyperlink w:anchor="_Toc93487737" w:history="1">
        <w:r w:rsidRPr="0004487B">
          <w:rPr>
            <w:rStyle w:val="Hyperlink"/>
            <w:noProof/>
          </w:rPr>
          <w:t>45.</w:t>
        </w:r>
        <w:r>
          <w:rPr>
            <w:rFonts w:asciiTheme="minorHAnsi" w:eastAsiaTheme="minorEastAsia" w:hAnsiTheme="minorHAnsi" w:cstheme="minorBidi"/>
            <w:noProof/>
            <w:sz w:val="22"/>
            <w:szCs w:val="22"/>
            <w:lang w:val="en-US"/>
          </w:rPr>
          <w:tab/>
        </w:r>
        <w:r w:rsidRPr="0004487B">
          <w:rPr>
            <w:rStyle w:val="Hyperlink"/>
            <w:noProof/>
          </w:rPr>
          <w:t>Derecho del Comprador a Aceptar cualquier Propuesta y a Rechazar cualquiera o Todas las Propuestas</w:t>
        </w:r>
        <w:r>
          <w:rPr>
            <w:noProof/>
            <w:webHidden/>
          </w:rPr>
          <w:tab/>
        </w:r>
        <w:r>
          <w:rPr>
            <w:noProof/>
            <w:webHidden/>
          </w:rPr>
          <w:fldChar w:fldCharType="begin"/>
        </w:r>
        <w:r>
          <w:rPr>
            <w:noProof/>
            <w:webHidden/>
          </w:rPr>
          <w:instrText xml:space="preserve"> PAGEREF _Toc93487737 \h </w:instrText>
        </w:r>
        <w:r>
          <w:rPr>
            <w:noProof/>
            <w:webHidden/>
          </w:rPr>
        </w:r>
        <w:r>
          <w:rPr>
            <w:noProof/>
            <w:webHidden/>
          </w:rPr>
          <w:fldChar w:fldCharType="separate"/>
        </w:r>
        <w:r>
          <w:rPr>
            <w:noProof/>
            <w:webHidden/>
          </w:rPr>
          <w:t>41</w:t>
        </w:r>
        <w:r>
          <w:rPr>
            <w:noProof/>
            <w:webHidden/>
          </w:rPr>
          <w:fldChar w:fldCharType="end"/>
        </w:r>
      </w:hyperlink>
    </w:p>
    <w:p w14:paraId="12BA34AB" w14:textId="4530E81F" w:rsidR="0030046A" w:rsidRDefault="0030046A">
      <w:pPr>
        <w:pStyle w:val="TOC2"/>
        <w:rPr>
          <w:rFonts w:asciiTheme="minorHAnsi" w:eastAsiaTheme="minorEastAsia" w:hAnsiTheme="minorHAnsi" w:cstheme="minorBidi"/>
          <w:noProof/>
          <w:sz w:val="22"/>
          <w:szCs w:val="22"/>
          <w:lang w:val="en-US"/>
        </w:rPr>
      </w:pPr>
      <w:hyperlink w:anchor="_Toc93487738" w:history="1">
        <w:r w:rsidRPr="0004487B">
          <w:rPr>
            <w:rStyle w:val="Hyperlink"/>
            <w:noProof/>
          </w:rPr>
          <w:t>46.</w:t>
        </w:r>
        <w:r>
          <w:rPr>
            <w:rFonts w:asciiTheme="minorHAnsi" w:eastAsiaTheme="minorEastAsia" w:hAnsiTheme="minorHAnsi" w:cstheme="minorBidi"/>
            <w:noProof/>
            <w:sz w:val="22"/>
            <w:szCs w:val="22"/>
            <w:lang w:val="en-US"/>
          </w:rPr>
          <w:tab/>
        </w:r>
        <w:r w:rsidRPr="0004487B">
          <w:rPr>
            <w:rStyle w:val="Hyperlink"/>
            <w:noProof/>
          </w:rPr>
          <w:t>Plazo Suspensivo</w:t>
        </w:r>
        <w:r>
          <w:rPr>
            <w:noProof/>
            <w:webHidden/>
          </w:rPr>
          <w:tab/>
        </w:r>
        <w:r>
          <w:rPr>
            <w:noProof/>
            <w:webHidden/>
          </w:rPr>
          <w:fldChar w:fldCharType="begin"/>
        </w:r>
        <w:r>
          <w:rPr>
            <w:noProof/>
            <w:webHidden/>
          </w:rPr>
          <w:instrText xml:space="preserve"> PAGEREF _Toc93487738 \h </w:instrText>
        </w:r>
        <w:r>
          <w:rPr>
            <w:noProof/>
            <w:webHidden/>
          </w:rPr>
        </w:r>
        <w:r>
          <w:rPr>
            <w:noProof/>
            <w:webHidden/>
          </w:rPr>
          <w:fldChar w:fldCharType="separate"/>
        </w:r>
        <w:r>
          <w:rPr>
            <w:noProof/>
            <w:webHidden/>
          </w:rPr>
          <w:t>41</w:t>
        </w:r>
        <w:r>
          <w:rPr>
            <w:noProof/>
            <w:webHidden/>
          </w:rPr>
          <w:fldChar w:fldCharType="end"/>
        </w:r>
      </w:hyperlink>
    </w:p>
    <w:p w14:paraId="0C833128" w14:textId="3A9F23BB" w:rsidR="0030046A" w:rsidRDefault="0030046A">
      <w:pPr>
        <w:pStyle w:val="TOC2"/>
        <w:rPr>
          <w:rFonts w:asciiTheme="minorHAnsi" w:eastAsiaTheme="minorEastAsia" w:hAnsiTheme="minorHAnsi" w:cstheme="minorBidi"/>
          <w:noProof/>
          <w:sz w:val="22"/>
          <w:szCs w:val="22"/>
          <w:lang w:val="en-US"/>
        </w:rPr>
      </w:pPr>
      <w:hyperlink w:anchor="_Toc93487739" w:history="1">
        <w:r w:rsidRPr="0004487B">
          <w:rPr>
            <w:rStyle w:val="Hyperlink"/>
            <w:noProof/>
          </w:rPr>
          <w:t>47.</w:t>
        </w:r>
        <w:r>
          <w:rPr>
            <w:rFonts w:asciiTheme="minorHAnsi" w:eastAsiaTheme="minorEastAsia" w:hAnsiTheme="minorHAnsi" w:cstheme="minorBidi"/>
            <w:noProof/>
            <w:sz w:val="22"/>
            <w:szCs w:val="22"/>
            <w:lang w:val="en-US"/>
          </w:rPr>
          <w:tab/>
        </w:r>
        <w:r w:rsidRPr="0004487B">
          <w:rPr>
            <w:rStyle w:val="Hyperlink"/>
            <w:noProof/>
          </w:rPr>
          <w:t>Notificación de Intención de Adjudicar</w:t>
        </w:r>
        <w:r>
          <w:rPr>
            <w:noProof/>
            <w:webHidden/>
          </w:rPr>
          <w:tab/>
        </w:r>
        <w:r>
          <w:rPr>
            <w:noProof/>
            <w:webHidden/>
          </w:rPr>
          <w:fldChar w:fldCharType="begin"/>
        </w:r>
        <w:r>
          <w:rPr>
            <w:noProof/>
            <w:webHidden/>
          </w:rPr>
          <w:instrText xml:space="preserve"> PAGEREF _Toc93487739 \h </w:instrText>
        </w:r>
        <w:r>
          <w:rPr>
            <w:noProof/>
            <w:webHidden/>
          </w:rPr>
        </w:r>
        <w:r>
          <w:rPr>
            <w:noProof/>
            <w:webHidden/>
          </w:rPr>
          <w:fldChar w:fldCharType="separate"/>
        </w:r>
        <w:r>
          <w:rPr>
            <w:noProof/>
            <w:webHidden/>
          </w:rPr>
          <w:t>42</w:t>
        </w:r>
        <w:r>
          <w:rPr>
            <w:noProof/>
            <w:webHidden/>
          </w:rPr>
          <w:fldChar w:fldCharType="end"/>
        </w:r>
      </w:hyperlink>
    </w:p>
    <w:p w14:paraId="20018561" w14:textId="723ED385" w:rsidR="0030046A" w:rsidRDefault="0030046A">
      <w:pPr>
        <w:pStyle w:val="TOC1"/>
        <w:rPr>
          <w:rFonts w:asciiTheme="minorHAnsi" w:eastAsiaTheme="minorEastAsia" w:hAnsiTheme="minorHAnsi" w:cstheme="minorBidi"/>
          <w:b w:val="0"/>
          <w:bCs w:val="0"/>
          <w:noProof/>
          <w:sz w:val="22"/>
          <w:szCs w:val="22"/>
          <w:lang w:val="en-US"/>
        </w:rPr>
      </w:pPr>
      <w:hyperlink w:anchor="_Toc93487740" w:history="1">
        <w:r w:rsidRPr="0004487B">
          <w:rPr>
            <w:rStyle w:val="Hyperlink"/>
            <w:noProof/>
            <w:lang w:val="es-ES"/>
            <w14:scene3d>
              <w14:camera w14:prst="orthographicFront"/>
              <w14:lightRig w14:rig="threePt" w14:dir="t">
                <w14:rot w14:lat="0" w14:lon="0" w14:rev="0"/>
              </w14:lightRig>
            </w14:scene3d>
          </w:rPr>
          <w:t>K.</w:t>
        </w:r>
        <w:r>
          <w:rPr>
            <w:rFonts w:asciiTheme="minorHAnsi" w:eastAsiaTheme="minorEastAsia" w:hAnsiTheme="minorHAnsi" w:cstheme="minorBidi"/>
            <w:b w:val="0"/>
            <w:bCs w:val="0"/>
            <w:noProof/>
            <w:sz w:val="22"/>
            <w:szCs w:val="22"/>
            <w:lang w:val="en-US"/>
          </w:rPr>
          <w:tab/>
        </w:r>
        <w:r w:rsidRPr="0004487B">
          <w:rPr>
            <w:rStyle w:val="Hyperlink"/>
            <w:noProof/>
            <w:lang w:val="es-ES"/>
          </w:rPr>
          <w:t>Adjudicación del Contrato</w:t>
        </w:r>
        <w:r>
          <w:rPr>
            <w:noProof/>
            <w:webHidden/>
          </w:rPr>
          <w:tab/>
        </w:r>
        <w:r>
          <w:rPr>
            <w:noProof/>
            <w:webHidden/>
          </w:rPr>
          <w:fldChar w:fldCharType="begin"/>
        </w:r>
        <w:r>
          <w:rPr>
            <w:noProof/>
            <w:webHidden/>
          </w:rPr>
          <w:instrText xml:space="preserve"> PAGEREF _Toc93487740 \h </w:instrText>
        </w:r>
        <w:r>
          <w:rPr>
            <w:noProof/>
            <w:webHidden/>
          </w:rPr>
        </w:r>
        <w:r>
          <w:rPr>
            <w:noProof/>
            <w:webHidden/>
          </w:rPr>
          <w:fldChar w:fldCharType="separate"/>
        </w:r>
        <w:r>
          <w:rPr>
            <w:noProof/>
            <w:webHidden/>
          </w:rPr>
          <w:t>42</w:t>
        </w:r>
        <w:r>
          <w:rPr>
            <w:noProof/>
            <w:webHidden/>
          </w:rPr>
          <w:fldChar w:fldCharType="end"/>
        </w:r>
      </w:hyperlink>
    </w:p>
    <w:p w14:paraId="75669667" w14:textId="30599924" w:rsidR="0030046A" w:rsidRDefault="0030046A">
      <w:pPr>
        <w:pStyle w:val="TOC2"/>
        <w:rPr>
          <w:rFonts w:asciiTheme="minorHAnsi" w:eastAsiaTheme="minorEastAsia" w:hAnsiTheme="minorHAnsi" w:cstheme="minorBidi"/>
          <w:noProof/>
          <w:sz w:val="22"/>
          <w:szCs w:val="22"/>
          <w:lang w:val="en-US"/>
        </w:rPr>
      </w:pPr>
      <w:hyperlink w:anchor="_Toc93487741" w:history="1">
        <w:r w:rsidRPr="0004487B">
          <w:rPr>
            <w:rStyle w:val="Hyperlink"/>
            <w:noProof/>
          </w:rPr>
          <w:t>48.</w:t>
        </w:r>
        <w:r>
          <w:rPr>
            <w:rFonts w:asciiTheme="minorHAnsi" w:eastAsiaTheme="minorEastAsia" w:hAnsiTheme="minorHAnsi" w:cstheme="minorBidi"/>
            <w:noProof/>
            <w:sz w:val="22"/>
            <w:szCs w:val="22"/>
            <w:lang w:val="en-US"/>
          </w:rPr>
          <w:tab/>
        </w:r>
        <w:r w:rsidRPr="0004487B">
          <w:rPr>
            <w:rStyle w:val="Hyperlink"/>
            <w:noProof/>
          </w:rPr>
          <w:t>Criterios de Adjudicación</w:t>
        </w:r>
        <w:r>
          <w:rPr>
            <w:noProof/>
            <w:webHidden/>
          </w:rPr>
          <w:tab/>
        </w:r>
        <w:r>
          <w:rPr>
            <w:noProof/>
            <w:webHidden/>
          </w:rPr>
          <w:fldChar w:fldCharType="begin"/>
        </w:r>
        <w:r>
          <w:rPr>
            <w:noProof/>
            <w:webHidden/>
          </w:rPr>
          <w:instrText xml:space="preserve"> PAGEREF _Toc93487741 \h </w:instrText>
        </w:r>
        <w:r>
          <w:rPr>
            <w:noProof/>
            <w:webHidden/>
          </w:rPr>
        </w:r>
        <w:r>
          <w:rPr>
            <w:noProof/>
            <w:webHidden/>
          </w:rPr>
          <w:fldChar w:fldCharType="separate"/>
        </w:r>
        <w:r>
          <w:rPr>
            <w:noProof/>
            <w:webHidden/>
          </w:rPr>
          <w:t>42</w:t>
        </w:r>
        <w:r>
          <w:rPr>
            <w:noProof/>
            <w:webHidden/>
          </w:rPr>
          <w:fldChar w:fldCharType="end"/>
        </w:r>
      </w:hyperlink>
    </w:p>
    <w:p w14:paraId="7BA4E826" w14:textId="29422650" w:rsidR="0030046A" w:rsidRDefault="0030046A">
      <w:pPr>
        <w:pStyle w:val="TOC2"/>
        <w:rPr>
          <w:rFonts w:asciiTheme="minorHAnsi" w:eastAsiaTheme="minorEastAsia" w:hAnsiTheme="minorHAnsi" w:cstheme="minorBidi"/>
          <w:noProof/>
          <w:sz w:val="22"/>
          <w:szCs w:val="22"/>
          <w:lang w:val="en-US"/>
        </w:rPr>
      </w:pPr>
      <w:hyperlink w:anchor="_Toc93487742" w:history="1">
        <w:r w:rsidRPr="0004487B">
          <w:rPr>
            <w:rStyle w:val="Hyperlink"/>
            <w:noProof/>
          </w:rPr>
          <w:t>49.</w:t>
        </w:r>
        <w:r>
          <w:rPr>
            <w:rFonts w:asciiTheme="minorHAnsi" w:eastAsiaTheme="minorEastAsia" w:hAnsiTheme="minorHAnsi" w:cstheme="minorBidi"/>
            <w:noProof/>
            <w:sz w:val="22"/>
            <w:szCs w:val="22"/>
            <w:lang w:val="en-US"/>
          </w:rPr>
          <w:tab/>
        </w:r>
        <w:r w:rsidRPr="0004487B">
          <w:rPr>
            <w:rStyle w:val="Hyperlink"/>
            <w:noProof/>
          </w:rPr>
          <w:t>Derecho del Comprador a variar las Cantidades en el momento de la Adjudicación</w:t>
        </w:r>
        <w:r>
          <w:rPr>
            <w:noProof/>
            <w:webHidden/>
          </w:rPr>
          <w:tab/>
        </w:r>
        <w:r>
          <w:rPr>
            <w:noProof/>
            <w:webHidden/>
          </w:rPr>
          <w:fldChar w:fldCharType="begin"/>
        </w:r>
        <w:r>
          <w:rPr>
            <w:noProof/>
            <w:webHidden/>
          </w:rPr>
          <w:instrText xml:space="preserve"> PAGEREF _Toc93487742 \h </w:instrText>
        </w:r>
        <w:r>
          <w:rPr>
            <w:noProof/>
            <w:webHidden/>
          </w:rPr>
        </w:r>
        <w:r>
          <w:rPr>
            <w:noProof/>
            <w:webHidden/>
          </w:rPr>
          <w:fldChar w:fldCharType="separate"/>
        </w:r>
        <w:r>
          <w:rPr>
            <w:noProof/>
            <w:webHidden/>
          </w:rPr>
          <w:t>42</w:t>
        </w:r>
        <w:r>
          <w:rPr>
            <w:noProof/>
            <w:webHidden/>
          </w:rPr>
          <w:fldChar w:fldCharType="end"/>
        </w:r>
      </w:hyperlink>
    </w:p>
    <w:p w14:paraId="006AE807" w14:textId="55758A0C" w:rsidR="0030046A" w:rsidRDefault="0030046A">
      <w:pPr>
        <w:pStyle w:val="TOC2"/>
        <w:rPr>
          <w:rFonts w:asciiTheme="minorHAnsi" w:eastAsiaTheme="minorEastAsia" w:hAnsiTheme="minorHAnsi" w:cstheme="minorBidi"/>
          <w:noProof/>
          <w:sz w:val="22"/>
          <w:szCs w:val="22"/>
          <w:lang w:val="en-US"/>
        </w:rPr>
      </w:pPr>
      <w:hyperlink w:anchor="_Toc93487743" w:history="1">
        <w:r w:rsidRPr="0004487B">
          <w:rPr>
            <w:rStyle w:val="Hyperlink"/>
            <w:noProof/>
          </w:rPr>
          <w:t>50.</w:t>
        </w:r>
        <w:r>
          <w:rPr>
            <w:rFonts w:asciiTheme="minorHAnsi" w:eastAsiaTheme="minorEastAsia" w:hAnsiTheme="minorHAnsi" w:cstheme="minorBidi"/>
            <w:noProof/>
            <w:sz w:val="22"/>
            <w:szCs w:val="22"/>
            <w:lang w:val="en-US"/>
          </w:rPr>
          <w:tab/>
        </w:r>
        <w:r w:rsidRPr="0004487B">
          <w:rPr>
            <w:rStyle w:val="Hyperlink"/>
            <w:noProof/>
          </w:rPr>
          <w:t>Notificación de Adjudicación del Contrato</w:t>
        </w:r>
        <w:r>
          <w:rPr>
            <w:noProof/>
            <w:webHidden/>
          </w:rPr>
          <w:tab/>
        </w:r>
        <w:r>
          <w:rPr>
            <w:noProof/>
            <w:webHidden/>
          </w:rPr>
          <w:fldChar w:fldCharType="begin"/>
        </w:r>
        <w:r>
          <w:rPr>
            <w:noProof/>
            <w:webHidden/>
          </w:rPr>
          <w:instrText xml:space="preserve"> PAGEREF _Toc93487743 \h </w:instrText>
        </w:r>
        <w:r>
          <w:rPr>
            <w:noProof/>
            <w:webHidden/>
          </w:rPr>
        </w:r>
        <w:r>
          <w:rPr>
            <w:noProof/>
            <w:webHidden/>
          </w:rPr>
          <w:fldChar w:fldCharType="separate"/>
        </w:r>
        <w:r>
          <w:rPr>
            <w:noProof/>
            <w:webHidden/>
          </w:rPr>
          <w:t>43</w:t>
        </w:r>
        <w:r>
          <w:rPr>
            <w:noProof/>
            <w:webHidden/>
          </w:rPr>
          <w:fldChar w:fldCharType="end"/>
        </w:r>
      </w:hyperlink>
    </w:p>
    <w:p w14:paraId="20540F84" w14:textId="6BE65F98" w:rsidR="0030046A" w:rsidRDefault="0030046A">
      <w:pPr>
        <w:pStyle w:val="TOC2"/>
        <w:rPr>
          <w:rFonts w:asciiTheme="minorHAnsi" w:eastAsiaTheme="minorEastAsia" w:hAnsiTheme="minorHAnsi" w:cstheme="minorBidi"/>
          <w:noProof/>
          <w:sz w:val="22"/>
          <w:szCs w:val="22"/>
          <w:lang w:val="en-US"/>
        </w:rPr>
      </w:pPr>
      <w:hyperlink w:anchor="_Toc93487744" w:history="1">
        <w:r w:rsidRPr="0004487B">
          <w:rPr>
            <w:rStyle w:val="Hyperlink"/>
            <w:noProof/>
          </w:rPr>
          <w:t>51.</w:t>
        </w:r>
        <w:r>
          <w:rPr>
            <w:rFonts w:asciiTheme="minorHAnsi" w:eastAsiaTheme="minorEastAsia" w:hAnsiTheme="minorHAnsi" w:cstheme="minorBidi"/>
            <w:noProof/>
            <w:sz w:val="22"/>
            <w:szCs w:val="22"/>
            <w:lang w:val="en-US"/>
          </w:rPr>
          <w:tab/>
        </w:r>
        <w:r w:rsidRPr="0004487B">
          <w:rPr>
            <w:rStyle w:val="Hyperlink"/>
            <w:noProof/>
          </w:rPr>
          <w:t>Explicaciones del Comprador</w:t>
        </w:r>
        <w:r>
          <w:rPr>
            <w:noProof/>
            <w:webHidden/>
          </w:rPr>
          <w:tab/>
        </w:r>
        <w:r>
          <w:rPr>
            <w:noProof/>
            <w:webHidden/>
          </w:rPr>
          <w:fldChar w:fldCharType="begin"/>
        </w:r>
        <w:r>
          <w:rPr>
            <w:noProof/>
            <w:webHidden/>
          </w:rPr>
          <w:instrText xml:space="preserve"> PAGEREF _Toc93487744 \h </w:instrText>
        </w:r>
        <w:r>
          <w:rPr>
            <w:noProof/>
            <w:webHidden/>
          </w:rPr>
        </w:r>
        <w:r>
          <w:rPr>
            <w:noProof/>
            <w:webHidden/>
          </w:rPr>
          <w:fldChar w:fldCharType="separate"/>
        </w:r>
        <w:r>
          <w:rPr>
            <w:noProof/>
            <w:webHidden/>
          </w:rPr>
          <w:t>44</w:t>
        </w:r>
        <w:r>
          <w:rPr>
            <w:noProof/>
            <w:webHidden/>
          </w:rPr>
          <w:fldChar w:fldCharType="end"/>
        </w:r>
      </w:hyperlink>
    </w:p>
    <w:p w14:paraId="53E3EC8E" w14:textId="79E36772" w:rsidR="0030046A" w:rsidRDefault="0030046A">
      <w:pPr>
        <w:pStyle w:val="TOC2"/>
        <w:rPr>
          <w:rFonts w:asciiTheme="minorHAnsi" w:eastAsiaTheme="minorEastAsia" w:hAnsiTheme="minorHAnsi" w:cstheme="minorBidi"/>
          <w:noProof/>
          <w:sz w:val="22"/>
          <w:szCs w:val="22"/>
          <w:lang w:val="en-US"/>
        </w:rPr>
      </w:pPr>
      <w:hyperlink w:anchor="_Toc93487745" w:history="1">
        <w:r w:rsidRPr="0004487B">
          <w:rPr>
            <w:rStyle w:val="Hyperlink"/>
            <w:noProof/>
          </w:rPr>
          <w:t>52.</w:t>
        </w:r>
        <w:r>
          <w:rPr>
            <w:rFonts w:asciiTheme="minorHAnsi" w:eastAsiaTheme="minorEastAsia" w:hAnsiTheme="minorHAnsi" w:cstheme="minorBidi"/>
            <w:noProof/>
            <w:sz w:val="22"/>
            <w:szCs w:val="22"/>
            <w:lang w:val="en-US"/>
          </w:rPr>
          <w:tab/>
        </w:r>
        <w:r w:rsidRPr="0004487B">
          <w:rPr>
            <w:rStyle w:val="Hyperlink"/>
            <w:noProof/>
          </w:rPr>
          <w:t>Firma del Contrato</w:t>
        </w:r>
        <w:r>
          <w:rPr>
            <w:noProof/>
            <w:webHidden/>
          </w:rPr>
          <w:tab/>
        </w:r>
        <w:r>
          <w:rPr>
            <w:noProof/>
            <w:webHidden/>
          </w:rPr>
          <w:fldChar w:fldCharType="begin"/>
        </w:r>
        <w:r>
          <w:rPr>
            <w:noProof/>
            <w:webHidden/>
          </w:rPr>
          <w:instrText xml:space="preserve"> PAGEREF _Toc93487745 \h </w:instrText>
        </w:r>
        <w:r>
          <w:rPr>
            <w:noProof/>
            <w:webHidden/>
          </w:rPr>
        </w:r>
        <w:r>
          <w:rPr>
            <w:noProof/>
            <w:webHidden/>
          </w:rPr>
          <w:fldChar w:fldCharType="separate"/>
        </w:r>
        <w:r>
          <w:rPr>
            <w:noProof/>
            <w:webHidden/>
          </w:rPr>
          <w:t>45</w:t>
        </w:r>
        <w:r>
          <w:rPr>
            <w:noProof/>
            <w:webHidden/>
          </w:rPr>
          <w:fldChar w:fldCharType="end"/>
        </w:r>
      </w:hyperlink>
    </w:p>
    <w:p w14:paraId="69F6F25D" w14:textId="784B7332" w:rsidR="0030046A" w:rsidRDefault="0030046A">
      <w:pPr>
        <w:pStyle w:val="TOC2"/>
        <w:rPr>
          <w:rFonts w:asciiTheme="minorHAnsi" w:eastAsiaTheme="minorEastAsia" w:hAnsiTheme="minorHAnsi" w:cstheme="minorBidi"/>
          <w:noProof/>
          <w:sz w:val="22"/>
          <w:szCs w:val="22"/>
          <w:lang w:val="en-US"/>
        </w:rPr>
      </w:pPr>
      <w:hyperlink w:anchor="_Toc93487746" w:history="1">
        <w:r w:rsidRPr="0004487B">
          <w:rPr>
            <w:rStyle w:val="Hyperlink"/>
            <w:noProof/>
          </w:rPr>
          <w:t>53.</w:t>
        </w:r>
        <w:r>
          <w:rPr>
            <w:rFonts w:asciiTheme="minorHAnsi" w:eastAsiaTheme="minorEastAsia" w:hAnsiTheme="minorHAnsi" w:cstheme="minorBidi"/>
            <w:noProof/>
            <w:sz w:val="22"/>
            <w:szCs w:val="22"/>
            <w:lang w:val="en-US"/>
          </w:rPr>
          <w:tab/>
        </w:r>
        <w:r w:rsidRPr="0004487B">
          <w:rPr>
            <w:rStyle w:val="Hyperlink"/>
            <w:noProof/>
          </w:rPr>
          <w:t>Garantía de Cumplimiento</w:t>
        </w:r>
        <w:r>
          <w:rPr>
            <w:noProof/>
            <w:webHidden/>
          </w:rPr>
          <w:tab/>
        </w:r>
        <w:r>
          <w:rPr>
            <w:noProof/>
            <w:webHidden/>
          </w:rPr>
          <w:fldChar w:fldCharType="begin"/>
        </w:r>
        <w:r>
          <w:rPr>
            <w:noProof/>
            <w:webHidden/>
          </w:rPr>
          <w:instrText xml:space="preserve"> PAGEREF _Toc93487746 \h </w:instrText>
        </w:r>
        <w:r>
          <w:rPr>
            <w:noProof/>
            <w:webHidden/>
          </w:rPr>
        </w:r>
        <w:r>
          <w:rPr>
            <w:noProof/>
            <w:webHidden/>
          </w:rPr>
          <w:fldChar w:fldCharType="separate"/>
        </w:r>
        <w:r>
          <w:rPr>
            <w:noProof/>
            <w:webHidden/>
          </w:rPr>
          <w:t>45</w:t>
        </w:r>
        <w:r>
          <w:rPr>
            <w:noProof/>
            <w:webHidden/>
          </w:rPr>
          <w:fldChar w:fldCharType="end"/>
        </w:r>
      </w:hyperlink>
    </w:p>
    <w:p w14:paraId="41BCDC29" w14:textId="16E5EF2B" w:rsidR="0030046A" w:rsidRDefault="0030046A">
      <w:pPr>
        <w:pStyle w:val="TOC2"/>
        <w:rPr>
          <w:rFonts w:asciiTheme="minorHAnsi" w:eastAsiaTheme="minorEastAsia" w:hAnsiTheme="minorHAnsi" w:cstheme="minorBidi"/>
          <w:noProof/>
          <w:sz w:val="22"/>
          <w:szCs w:val="22"/>
          <w:lang w:val="en-US"/>
        </w:rPr>
      </w:pPr>
      <w:hyperlink w:anchor="_Toc93487747" w:history="1">
        <w:r w:rsidRPr="0004487B">
          <w:rPr>
            <w:rStyle w:val="Hyperlink"/>
            <w:noProof/>
          </w:rPr>
          <w:t>54.</w:t>
        </w:r>
        <w:r>
          <w:rPr>
            <w:rFonts w:asciiTheme="minorHAnsi" w:eastAsiaTheme="minorEastAsia" w:hAnsiTheme="minorHAnsi" w:cstheme="minorBidi"/>
            <w:noProof/>
            <w:sz w:val="22"/>
            <w:szCs w:val="22"/>
            <w:lang w:val="en-US"/>
          </w:rPr>
          <w:tab/>
        </w:r>
        <w:r w:rsidRPr="0004487B">
          <w:rPr>
            <w:rStyle w:val="Hyperlink"/>
            <w:noProof/>
          </w:rPr>
          <w:t>Quejas Relacionadas con Adquisiciones</w:t>
        </w:r>
        <w:r>
          <w:rPr>
            <w:noProof/>
            <w:webHidden/>
          </w:rPr>
          <w:tab/>
        </w:r>
        <w:r>
          <w:rPr>
            <w:noProof/>
            <w:webHidden/>
          </w:rPr>
          <w:fldChar w:fldCharType="begin"/>
        </w:r>
        <w:r>
          <w:rPr>
            <w:noProof/>
            <w:webHidden/>
          </w:rPr>
          <w:instrText xml:space="preserve"> PAGEREF _Toc93487747 \h </w:instrText>
        </w:r>
        <w:r>
          <w:rPr>
            <w:noProof/>
            <w:webHidden/>
          </w:rPr>
        </w:r>
        <w:r>
          <w:rPr>
            <w:noProof/>
            <w:webHidden/>
          </w:rPr>
          <w:fldChar w:fldCharType="separate"/>
        </w:r>
        <w:r>
          <w:rPr>
            <w:noProof/>
            <w:webHidden/>
          </w:rPr>
          <w:t>46</w:t>
        </w:r>
        <w:r>
          <w:rPr>
            <w:noProof/>
            <w:webHidden/>
          </w:rPr>
          <w:fldChar w:fldCharType="end"/>
        </w:r>
      </w:hyperlink>
    </w:p>
    <w:p w14:paraId="6D10F544" w14:textId="647675E3" w:rsidR="00351B68" w:rsidRPr="0076310B" w:rsidRDefault="00F007EA" w:rsidP="00E444B2">
      <w:pPr>
        <w:spacing w:after="480"/>
        <w:jc w:val="center"/>
        <w:rPr>
          <w:b/>
          <w:bCs/>
          <w:sz w:val="36"/>
          <w:szCs w:val="32"/>
          <w:lang w:val="es-ES"/>
        </w:rPr>
      </w:pPr>
      <w:r w:rsidRPr="0076310B">
        <w:rPr>
          <w:b/>
          <w:bCs/>
          <w:lang w:val="es-ES"/>
        </w:rPr>
        <w:fldChar w:fldCharType="end"/>
      </w:r>
      <w:r w:rsidR="008C6A7D" w:rsidRPr="0076310B">
        <w:rPr>
          <w:b/>
          <w:bCs/>
          <w:lang w:val="es-ES"/>
        </w:rPr>
        <w:br w:type="page"/>
      </w:r>
      <w:r w:rsidR="00827A60" w:rsidRPr="0076310B">
        <w:rPr>
          <w:b/>
          <w:bCs/>
          <w:sz w:val="36"/>
          <w:szCs w:val="32"/>
          <w:lang w:val="es-ES"/>
        </w:rPr>
        <w:t>Sección I.</w:t>
      </w:r>
      <w:r w:rsidR="00A13D3D" w:rsidRPr="0076310B">
        <w:rPr>
          <w:b/>
          <w:bCs/>
          <w:sz w:val="36"/>
          <w:szCs w:val="32"/>
          <w:lang w:val="es-ES"/>
        </w:rPr>
        <w:t xml:space="preserve"> </w:t>
      </w:r>
      <w:r w:rsidR="007F12CC" w:rsidRPr="0076310B">
        <w:rPr>
          <w:b/>
          <w:bCs/>
          <w:sz w:val="36"/>
          <w:szCs w:val="32"/>
          <w:lang w:val="es-ES"/>
        </w:rPr>
        <w:t xml:space="preserve">Instrucciones </w:t>
      </w:r>
      <w:r w:rsidR="00557DB1" w:rsidRPr="0076310B">
        <w:rPr>
          <w:b/>
          <w:bCs/>
          <w:sz w:val="36"/>
          <w:szCs w:val="32"/>
          <w:lang w:val="es-ES"/>
        </w:rPr>
        <w:t xml:space="preserve">a </w:t>
      </w:r>
      <w:r w:rsidR="007F12CC" w:rsidRPr="0076310B">
        <w:rPr>
          <w:b/>
          <w:bCs/>
          <w:sz w:val="36"/>
          <w:szCs w:val="32"/>
          <w:lang w:val="es-ES"/>
        </w:rPr>
        <w:t xml:space="preserve">los </w:t>
      </w:r>
      <w:r w:rsidR="00EE3C72" w:rsidRPr="0076310B">
        <w:rPr>
          <w:b/>
          <w:bCs/>
          <w:sz w:val="36"/>
          <w:szCs w:val="32"/>
          <w:lang w:val="es-ES"/>
        </w:rPr>
        <w:t>Proponentes</w:t>
      </w:r>
    </w:p>
    <w:tbl>
      <w:tblPr>
        <w:tblW w:w="8712" w:type="dxa"/>
        <w:tblInd w:w="108" w:type="dxa"/>
        <w:tblLayout w:type="fixed"/>
        <w:tblLook w:val="04A0" w:firstRow="1" w:lastRow="0" w:firstColumn="1" w:lastColumn="0" w:noHBand="0" w:noVBand="1"/>
      </w:tblPr>
      <w:tblGrid>
        <w:gridCol w:w="2840"/>
        <w:gridCol w:w="22"/>
        <w:gridCol w:w="5850"/>
      </w:tblGrid>
      <w:tr w:rsidR="00351B68" w:rsidRPr="0076310B" w14:paraId="709C2FC9" w14:textId="77777777" w:rsidTr="00727684">
        <w:tc>
          <w:tcPr>
            <w:tcW w:w="8712" w:type="dxa"/>
            <w:gridSpan w:val="3"/>
          </w:tcPr>
          <w:p w14:paraId="2C9F26B1" w14:textId="35DCF3FC" w:rsidR="00104D6C" w:rsidRPr="0076310B" w:rsidRDefault="00B80D0E" w:rsidP="00306A72">
            <w:pPr>
              <w:pStyle w:val="ITPHeading1"/>
              <w:numPr>
                <w:ilvl w:val="0"/>
                <w:numId w:val="22"/>
              </w:numPr>
              <w:ind w:left="343"/>
              <w:rPr>
                <w:b w:val="0"/>
                <w:bCs/>
                <w:lang w:val="es-ES"/>
              </w:rPr>
            </w:pPr>
            <w:bookmarkStart w:id="13" w:name="_Toc460398394"/>
            <w:bookmarkStart w:id="14" w:name="_Toc93487683"/>
            <w:r w:rsidRPr="0076310B">
              <w:rPr>
                <w:lang w:val="es-ES"/>
              </w:rPr>
              <w:t xml:space="preserve">Disposiciones </w:t>
            </w:r>
            <w:bookmarkEnd w:id="13"/>
            <w:r w:rsidR="00C24821" w:rsidRPr="0076310B">
              <w:rPr>
                <w:lang w:val="es-ES"/>
              </w:rPr>
              <w:t>Generales</w:t>
            </w:r>
            <w:bookmarkEnd w:id="14"/>
          </w:p>
        </w:tc>
      </w:tr>
      <w:tr w:rsidR="00351B68" w:rsidRPr="0076310B" w14:paraId="4C4809BD" w14:textId="77777777" w:rsidTr="00727684">
        <w:tc>
          <w:tcPr>
            <w:tcW w:w="2840" w:type="dxa"/>
          </w:tcPr>
          <w:p w14:paraId="3132652C" w14:textId="148FE78E" w:rsidR="00351B68" w:rsidRPr="006A2D78" w:rsidRDefault="00827A60" w:rsidP="00EE207C">
            <w:pPr>
              <w:pStyle w:val="ITPHeading2"/>
              <w:rPr>
                <w:szCs w:val="24"/>
              </w:rPr>
            </w:pPr>
            <w:bookmarkStart w:id="15" w:name="_Toc232255051"/>
            <w:bookmarkStart w:id="16" w:name="_Toc460398395"/>
            <w:bookmarkStart w:id="17" w:name="_Toc93487684"/>
            <w:r w:rsidRPr="00563E5B">
              <w:t>Alcance</w:t>
            </w:r>
            <w:r w:rsidR="00727684">
              <w:t xml:space="preserve"> </w:t>
            </w:r>
            <w:r w:rsidRPr="0076310B">
              <w:t xml:space="preserve">de la </w:t>
            </w:r>
            <w:bookmarkEnd w:id="15"/>
            <w:bookmarkEnd w:id="16"/>
            <w:r w:rsidR="00F007EA" w:rsidRPr="0076310B">
              <w:t>SDP</w:t>
            </w:r>
            <w:bookmarkEnd w:id="17"/>
          </w:p>
          <w:p w14:paraId="32E229E8" w14:textId="0EECE5A3" w:rsidR="006A2D78" w:rsidRPr="0076310B" w:rsidRDefault="006A2D78" w:rsidP="00EE207C">
            <w:pPr>
              <w:pStyle w:val="ITPHeading2"/>
              <w:numPr>
                <w:ilvl w:val="0"/>
                <w:numId w:val="0"/>
              </w:numPr>
              <w:ind w:left="360"/>
            </w:pPr>
          </w:p>
        </w:tc>
        <w:tc>
          <w:tcPr>
            <w:tcW w:w="5872" w:type="dxa"/>
            <w:gridSpan w:val="2"/>
          </w:tcPr>
          <w:p w14:paraId="296E74BC" w14:textId="3954CEC0" w:rsidR="004F7DFC" w:rsidRPr="00C52982" w:rsidRDefault="00827A60" w:rsidP="00EE207C">
            <w:pPr>
              <w:pStyle w:val="Sec1H3"/>
            </w:pPr>
            <w:r w:rsidRPr="00C52982">
              <w:t xml:space="preserve">En relación con el Anuncio Específico de Adquisiciones: </w:t>
            </w:r>
            <w:r w:rsidR="0017410A" w:rsidRPr="00C52982">
              <w:t>Solicitud de Propuestas</w:t>
            </w:r>
            <w:r w:rsidRPr="00C52982">
              <w:t xml:space="preserve"> (</w:t>
            </w:r>
            <w:r w:rsidR="0017410A" w:rsidRPr="00C52982">
              <w:t>SDP</w:t>
            </w:r>
            <w:r w:rsidRPr="00C52982">
              <w:t xml:space="preserve">), especificado en </w:t>
            </w:r>
            <w:r w:rsidR="00E972F9" w:rsidRPr="00C52982">
              <w:t xml:space="preserve">los </w:t>
            </w:r>
            <w:r w:rsidRPr="00C52982">
              <w:t>Datos de la Licitación (</w:t>
            </w:r>
            <w:r w:rsidR="008F01B9" w:rsidRPr="00C52982">
              <w:t>DDP</w:t>
            </w:r>
            <w:r w:rsidRPr="00C52982">
              <w:t xml:space="preserve">), el Comprador, que se indica en </w:t>
            </w:r>
            <w:r w:rsidR="002A62E2" w:rsidRPr="00C52982">
              <w:t xml:space="preserve">los </w:t>
            </w:r>
            <w:r w:rsidR="008F01B9" w:rsidRPr="00C52982">
              <w:t>DDP</w:t>
            </w:r>
            <w:r w:rsidRPr="00C52982">
              <w:t xml:space="preserve">, emite este </w:t>
            </w:r>
            <w:r w:rsidR="008F01B9" w:rsidRPr="00C52982">
              <w:t>documento de la SDP</w:t>
            </w:r>
            <w:r w:rsidRPr="00C52982">
              <w:t xml:space="preserve"> para la adquisición de los bienes y, si corresponde, de cualesquiera servicios conexos que puedan ser necesarios, conforme a lo especificado en la </w:t>
            </w:r>
            <w:r w:rsidR="00AF7285" w:rsidRPr="00C52982">
              <w:t>Sección</w:t>
            </w:r>
            <w:r w:rsidRPr="00C52982">
              <w:t xml:space="preserve"> VII, </w:t>
            </w:r>
            <w:r w:rsidR="00FD230B" w:rsidRPr="00C52982">
              <w:t>“</w:t>
            </w:r>
            <w:r w:rsidRPr="00C52982">
              <w:t>Lista de requisitos de los bienes y servicios conexos</w:t>
            </w:r>
            <w:r w:rsidR="00FD230B" w:rsidRPr="00C52982">
              <w:t>”</w:t>
            </w:r>
            <w:r w:rsidRPr="00C52982">
              <w:t>.</w:t>
            </w:r>
            <w:r w:rsidR="000D5CB8" w:rsidRPr="00C52982">
              <w:t xml:space="preserve"> </w:t>
            </w:r>
            <w:r w:rsidRPr="00C52982">
              <w:t xml:space="preserve">El nombre, la identificación y la cantidad de lotes (contratos) de esta </w:t>
            </w:r>
            <w:r w:rsidR="0017410A" w:rsidRPr="00C52982">
              <w:t>SDP</w:t>
            </w:r>
            <w:r w:rsidRPr="00C52982">
              <w:t xml:space="preserve"> se especifican en </w:t>
            </w:r>
            <w:r w:rsidR="002A62E2" w:rsidRPr="00C52982">
              <w:t xml:space="preserve">los </w:t>
            </w:r>
            <w:r w:rsidR="008F01B9" w:rsidRPr="00C52982">
              <w:t>DDP</w:t>
            </w:r>
            <w:r w:rsidRPr="00C52982">
              <w:t>.</w:t>
            </w:r>
          </w:p>
          <w:p w14:paraId="2EB8F835" w14:textId="09727332" w:rsidR="004F7DFC" w:rsidRPr="0076310B" w:rsidRDefault="00827A60" w:rsidP="00EE207C">
            <w:pPr>
              <w:pStyle w:val="Sec1H3"/>
            </w:pPr>
            <w:r w:rsidRPr="0076310B">
              <w:t xml:space="preserve">Para todos los efectos de este </w:t>
            </w:r>
            <w:r w:rsidR="008F01B9" w:rsidRPr="0076310B">
              <w:t>documento de la SDP</w:t>
            </w:r>
            <w:r w:rsidRPr="0076310B">
              <w:t>:</w:t>
            </w:r>
          </w:p>
          <w:p w14:paraId="4D0D4D29" w14:textId="343729EE" w:rsidR="00351B68" w:rsidRPr="0076310B" w:rsidRDefault="00827A60" w:rsidP="005F7809">
            <w:pPr>
              <w:pStyle w:val="BodyTextIndent2"/>
              <w:numPr>
                <w:ilvl w:val="0"/>
                <w:numId w:val="1"/>
              </w:numPr>
              <w:spacing w:after="200" w:line="240" w:lineRule="auto"/>
              <w:ind w:left="1134" w:hanging="530"/>
              <w:jc w:val="both"/>
              <w:rPr>
                <w:lang w:val="es-ES"/>
              </w:rPr>
            </w:pPr>
            <w:r w:rsidRPr="0076310B">
              <w:rPr>
                <w:lang w:val="es-ES"/>
              </w:rPr>
              <w:t>Por el término “por escrito” se entiende comunicación en forma escrita (por ejemplo</w:t>
            </w:r>
            <w:r w:rsidR="00D72796" w:rsidRPr="0076310B">
              <w:rPr>
                <w:lang w:val="es-ES"/>
              </w:rPr>
              <w:t>,</w:t>
            </w:r>
            <w:r w:rsidRPr="0076310B">
              <w:rPr>
                <w:lang w:val="es-ES"/>
              </w:rPr>
              <w:t xml:space="preserve"> por correo postal, correo electrónico, facsímile, incluso, si así se especifica</w:t>
            </w:r>
            <w:r w:rsidRPr="0076310B">
              <w:rPr>
                <w:b/>
                <w:lang w:val="es-ES"/>
              </w:rPr>
              <w:t xml:space="preserve"> en </w:t>
            </w:r>
            <w:r w:rsidR="002A62E2" w:rsidRPr="0076310B">
              <w:rPr>
                <w:b/>
                <w:lang w:val="es-ES"/>
              </w:rPr>
              <w:t xml:space="preserve">los </w:t>
            </w:r>
            <w:r w:rsidR="008F01B9" w:rsidRPr="0076310B">
              <w:rPr>
                <w:b/>
                <w:lang w:val="es-ES"/>
              </w:rPr>
              <w:t>DDP</w:t>
            </w:r>
            <w:r w:rsidRPr="0076310B">
              <w:rPr>
                <w:lang w:val="es-ES"/>
              </w:rPr>
              <w:t xml:space="preserve">, </w:t>
            </w:r>
            <w:r w:rsidR="00CE71CF" w:rsidRPr="0076310B">
              <w:rPr>
                <w:lang w:val="es-ES"/>
              </w:rPr>
              <w:br/>
            </w:r>
            <w:r w:rsidRPr="0076310B">
              <w:rPr>
                <w:lang w:val="es-ES"/>
              </w:rPr>
              <w:t>aquella enviada o recibida a través del sistema electrónico de adquisiciones utilizado por el Comprador) con prueba de recibo</w:t>
            </w:r>
            <w:r w:rsidR="00956A6C" w:rsidRPr="0076310B">
              <w:rPr>
                <w:lang w:val="es-ES"/>
              </w:rPr>
              <w:t>.</w:t>
            </w:r>
          </w:p>
          <w:p w14:paraId="1255EEAC" w14:textId="77777777" w:rsidR="00351B68" w:rsidRPr="0076310B" w:rsidRDefault="00827A60" w:rsidP="005F7809">
            <w:pPr>
              <w:pStyle w:val="BodyTextIndent2"/>
              <w:numPr>
                <w:ilvl w:val="0"/>
                <w:numId w:val="1"/>
              </w:numPr>
              <w:spacing w:after="200" w:line="240" w:lineRule="auto"/>
              <w:ind w:left="1134" w:hanging="530"/>
              <w:jc w:val="both"/>
              <w:rPr>
                <w:lang w:val="es-ES"/>
              </w:rPr>
            </w:pPr>
            <w:r w:rsidRPr="0076310B">
              <w:rPr>
                <w:lang w:val="es-ES"/>
              </w:rPr>
              <w:t>Si el contexto así lo requiere, “singular” significa “plural” y viceversa.</w:t>
            </w:r>
          </w:p>
          <w:p w14:paraId="1535CEB7" w14:textId="3A7AA344" w:rsidR="003B5D2D" w:rsidRPr="0076310B" w:rsidRDefault="00827A60" w:rsidP="005F7809">
            <w:pPr>
              <w:pStyle w:val="BodyTextIndent2"/>
              <w:numPr>
                <w:ilvl w:val="0"/>
                <w:numId w:val="1"/>
              </w:numPr>
              <w:tabs>
                <w:tab w:val="left" w:pos="522"/>
                <w:tab w:val="num" w:pos="644"/>
              </w:tabs>
              <w:spacing w:after="200" w:line="240" w:lineRule="auto"/>
              <w:ind w:left="1134" w:hanging="530"/>
              <w:jc w:val="both"/>
              <w:rPr>
                <w:lang w:val="es-ES"/>
              </w:rPr>
            </w:pPr>
            <w:r w:rsidRPr="0076310B">
              <w:rPr>
                <w:lang w:val="es-ES"/>
              </w:rPr>
              <w:t>Por “</w:t>
            </w:r>
            <w:r w:rsidR="00956A6C" w:rsidRPr="0076310B">
              <w:rPr>
                <w:lang w:val="es-ES"/>
              </w:rPr>
              <w:t>d</w:t>
            </w:r>
            <w:r w:rsidRPr="0076310B">
              <w:rPr>
                <w:lang w:val="es-ES"/>
              </w:rPr>
              <w:t>ía” se entiende día</w:t>
            </w:r>
            <w:r w:rsidR="002B14C7" w:rsidRPr="0076310B">
              <w:rPr>
                <w:lang w:val="es-ES"/>
              </w:rPr>
              <w:t xml:space="preserve"> calendario</w:t>
            </w:r>
            <w:r w:rsidRPr="0076310B">
              <w:rPr>
                <w:lang w:val="es-ES"/>
              </w:rPr>
              <w:t>, salvo que se especifique lo contrario mediante la expresión “día</w:t>
            </w:r>
            <w:r w:rsidR="00714ABC" w:rsidRPr="0076310B">
              <w:rPr>
                <w:lang w:val="es-ES"/>
              </w:rPr>
              <w:t>s</w:t>
            </w:r>
            <w:r w:rsidRPr="0076310B">
              <w:rPr>
                <w:lang w:val="es-ES"/>
              </w:rPr>
              <w:t xml:space="preserve"> hábil</w:t>
            </w:r>
            <w:r w:rsidR="00714ABC" w:rsidRPr="0076310B">
              <w:rPr>
                <w:lang w:val="es-ES"/>
              </w:rPr>
              <w:t>es</w:t>
            </w:r>
            <w:r w:rsidRPr="0076310B">
              <w:rPr>
                <w:lang w:val="es-ES"/>
              </w:rPr>
              <w:t xml:space="preserve">”. </w:t>
            </w:r>
            <w:r w:rsidR="00AF7285" w:rsidRPr="0076310B">
              <w:rPr>
                <w:lang w:val="es-ES"/>
              </w:rPr>
              <w:t>Son días hábiles todos los días laborables del Prestatario. Se excluyen los feriados oficiales del Prestatario.</w:t>
            </w:r>
          </w:p>
        </w:tc>
      </w:tr>
      <w:tr w:rsidR="00351B68" w:rsidRPr="0076310B" w14:paraId="6207DF22" w14:textId="77777777" w:rsidTr="00727684">
        <w:tc>
          <w:tcPr>
            <w:tcW w:w="2840" w:type="dxa"/>
          </w:tcPr>
          <w:p w14:paraId="02AA678A" w14:textId="4004394F" w:rsidR="00351B68" w:rsidRPr="0076310B" w:rsidRDefault="00827A60" w:rsidP="00EE207C">
            <w:pPr>
              <w:pStyle w:val="ITPHeading2"/>
            </w:pPr>
            <w:bookmarkStart w:id="18" w:name="_Toc232255052"/>
            <w:bookmarkStart w:id="19" w:name="_Toc460398396"/>
            <w:bookmarkStart w:id="20" w:name="_Toc93487685"/>
            <w:r w:rsidRPr="0076310B">
              <w:t xml:space="preserve">Fuente </w:t>
            </w:r>
            <w:r w:rsidR="00714ABC" w:rsidRPr="0076310B">
              <w:br/>
            </w:r>
            <w:bookmarkEnd w:id="18"/>
            <w:bookmarkEnd w:id="19"/>
            <w:r w:rsidR="004427D3" w:rsidRPr="0076310B">
              <w:t>de Financiamiento</w:t>
            </w:r>
            <w:bookmarkEnd w:id="20"/>
          </w:p>
        </w:tc>
        <w:tc>
          <w:tcPr>
            <w:tcW w:w="5872" w:type="dxa"/>
            <w:gridSpan w:val="2"/>
          </w:tcPr>
          <w:p w14:paraId="5E52BE5F" w14:textId="288451BE" w:rsidR="004F7DFC" w:rsidRPr="0076310B" w:rsidRDefault="00827A60" w:rsidP="00EE207C">
            <w:pPr>
              <w:pStyle w:val="Sec1H3"/>
            </w:pPr>
            <w:r w:rsidRPr="0076310B">
              <w:t>El Prestatario o Beneficiario (en adelante</w:t>
            </w:r>
            <w:r w:rsidR="00714ABC" w:rsidRPr="0076310B">
              <w:t>,</w:t>
            </w:r>
            <w:r w:rsidRPr="0076310B">
              <w:t xml:space="preserve"> el “Prestatario”) indicado </w:t>
            </w:r>
            <w:r w:rsidRPr="0076310B">
              <w:rPr>
                <w:b/>
              </w:rPr>
              <w:t xml:space="preserve">en </w:t>
            </w:r>
            <w:r w:rsidR="002A62E2" w:rsidRPr="0076310B">
              <w:rPr>
                <w:b/>
              </w:rPr>
              <w:t xml:space="preserve">los </w:t>
            </w:r>
            <w:r w:rsidR="008F01B9" w:rsidRPr="0076310B">
              <w:rPr>
                <w:b/>
              </w:rPr>
              <w:t>DDP</w:t>
            </w:r>
            <w:r w:rsidRPr="0076310B">
              <w:t xml:space="preserve"> ha solicitado o recibido financiamiento (en adelante</w:t>
            </w:r>
            <w:r w:rsidR="00214857" w:rsidRPr="0076310B">
              <w:t>,</w:t>
            </w:r>
            <w:r w:rsidRPr="0076310B">
              <w:t xml:space="preserve"> “fondos”) del Banco Internacional de Reconstrucción y Fomento</w:t>
            </w:r>
            <w:r w:rsidR="009D2925" w:rsidRPr="0076310B">
              <w:t xml:space="preserve"> (BIRF)</w:t>
            </w:r>
            <w:r w:rsidRPr="0076310B">
              <w:t xml:space="preserve"> o de la Asociación Internacional de Fomento</w:t>
            </w:r>
            <w:r w:rsidR="009D2925" w:rsidRPr="0076310B">
              <w:t xml:space="preserve"> (AIF)</w:t>
            </w:r>
            <w:r w:rsidRPr="0076310B">
              <w:t xml:space="preserve"> (en adelante denominados el </w:t>
            </w:r>
            <w:r w:rsidR="00130668" w:rsidRPr="0076310B">
              <w:t xml:space="preserve">“Banco Mundial” o el </w:t>
            </w:r>
            <w:r w:rsidR="00A155A7" w:rsidRPr="0076310B">
              <w:t>“</w:t>
            </w:r>
            <w:r w:rsidRPr="0076310B">
              <w:t>Banco”) por el monto mencionado</w:t>
            </w:r>
            <w:r w:rsidRPr="0076310B">
              <w:rPr>
                <w:b/>
              </w:rPr>
              <w:t xml:space="preserve"> en </w:t>
            </w:r>
            <w:r w:rsidR="002A62E2" w:rsidRPr="0076310B">
              <w:rPr>
                <w:b/>
              </w:rPr>
              <w:t xml:space="preserve">los </w:t>
            </w:r>
            <w:r w:rsidR="008F01B9" w:rsidRPr="0076310B">
              <w:rPr>
                <w:b/>
              </w:rPr>
              <w:t>DDP</w:t>
            </w:r>
            <w:r w:rsidRPr="0076310B">
              <w:t xml:space="preserve">, para el proyecto especificado </w:t>
            </w:r>
            <w:r w:rsidRPr="0076310B">
              <w:rPr>
                <w:b/>
              </w:rPr>
              <w:t xml:space="preserve">en </w:t>
            </w:r>
            <w:r w:rsidR="002A62E2" w:rsidRPr="0076310B">
              <w:rPr>
                <w:b/>
              </w:rPr>
              <w:t xml:space="preserve">los </w:t>
            </w:r>
            <w:r w:rsidR="008F01B9" w:rsidRPr="0076310B">
              <w:rPr>
                <w:b/>
              </w:rPr>
              <w:t>DDP</w:t>
            </w:r>
            <w:r w:rsidRPr="0076310B">
              <w:t xml:space="preserve">. El Prestatario destinará una porción de dichos fondos para efectuar pagos </w:t>
            </w:r>
            <w:r w:rsidR="00E3054C" w:rsidRPr="0076310B">
              <w:t>elegible</w:t>
            </w:r>
            <w:r w:rsidRPr="0076310B">
              <w:t xml:space="preserve">s en virtud del contrato para el cual se emite este </w:t>
            </w:r>
            <w:r w:rsidR="008F01B9" w:rsidRPr="0076310B">
              <w:t>documento de la SDP</w:t>
            </w:r>
            <w:r w:rsidRPr="0076310B">
              <w:t>.</w:t>
            </w:r>
          </w:p>
          <w:p w14:paraId="275E26EB" w14:textId="72F543B0" w:rsidR="004F7DFC" w:rsidRPr="0076310B" w:rsidRDefault="00827A60" w:rsidP="00EE207C">
            <w:pPr>
              <w:pStyle w:val="Sec1H3"/>
              <w:rPr>
                <w:b/>
                <w:bCs/>
              </w:rPr>
            </w:pPr>
            <w:r w:rsidRPr="00650F9A">
              <w:t>El Banco efectuará pagos solamente a pedido del Prestatario y una vez que el Banco</w:t>
            </w:r>
            <w:r w:rsidR="002E21CB" w:rsidRPr="00650F9A">
              <w:t xml:space="preserve"> </w:t>
            </w:r>
            <w:r w:rsidRPr="00650F9A">
              <w:t xml:space="preserve">los haya aprobado de conformidad con los términos y </w:t>
            </w:r>
            <w:r w:rsidR="00AB03A1" w:rsidRPr="00650F9A">
              <w:t xml:space="preserve">las </w:t>
            </w:r>
            <w:r w:rsidRPr="00650F9A">
              <w:t>condiciones establecidos en el Convenio de Préstamo (u otro</w:t>
            </w:r>
            <w:r w:rsidR="00AB03A1" w:rsidRPr="00650F9A">
              <w:t xml:space="preserve"> </w:t>
            </w:r>
            <w:r w:rsidR="00130668" w:rsidRPr="00650F9A">
              <w:t xml:space="preserve">de </w:t>
            </w:r>
            <w:r w:rsidRPr="00650F9A">
              <w:t>financiamiento).</w:t>
            </w:r>
            <w:r w:rsidR="00AB03A1" w:rsidRPr="00650F9A">
              <w:t xml:space="preserve"> </w:t>
            </w:r>
            <w:r w:rsidRPr="00650F9A">
              <w:t>El Convenio de Préstamo (u otro</w:t>
            </w:r>
            <w:r w:rsidR="00297955" w:rsidRPr="00650F9A">
              <w:t xml:space="preserve"> </w:t>
            </w:r>
            <w:r w:rsidR="00D55B43" w:rsidRPr="00650F9A">
              <w:t xml:space="preserve">tipo </w:t>
            </w:r>
            <w:r w:rsidR="00130668" w:rsidRPr="00650F9A">
              <w:t>de</w:t>
            </w:r>
            <w:r w:rsidRPr="00650F9A">
              <w:t xml:space="preserve"> financiamiento) prohíbe el retiro de fondos de la cuenta de </w:t>
            </w:r>
            <w:r w:rsidR="006B366A" w:rsidRPr="00650F9A">
              <w:t>p</w:t>
            </w:r>
            <w:r w:rsidRPr="00650F9A">
              <w:t>réstamo para pagos de cualquier naturaleza a personas o entidades, o para cualquier importación de bienes</w:t>
            </w:r>
            <w:r w:rsidR="006B366A" w:rsidRPr="00650F9A">
              <w:t xml:space="preserve">, </w:t>
            </w:r>
            <w:r w:rsidRPr="00650F9A">
              <w:t xml:space="preserve">si dicho pago o importación ha sido prohibido por decisión del Consejo de Seguridad de las Naciones Unidas en virtud del </w:t>
            </w:r>
            <w:r w:rsidR="00297955" w:rsidRPr="00650F9A">
              <w:t>c</w:t>
            </w:r>
            <w:r w:rsidRPr="00650F9A">
              <w:t>apítulo VII de la Carta de las Naciones Unidas. Ninguna otra parte más que el Prestatario podrá</w:t>
            </w:r>
            <w:r w:rsidR="00297955" w:rsidRPr="00650F9A">
              <w:t xml:space="preserve"> </w:t>
            </w:r>
            <w:r w:rsidRPr="00650F9A">
              <w:t>derivar derecho alguno del Préstamo (u otro</w:t>
            </w:r>
            <w:r w:rsidR="00297955" w:rsidRPr="00650F9A">
              <w:t xml:space="preserve"> </w:t>
            </w:r>
            <w:r w:rsidR="00D55B43" w:rsidRPr="00650F9A">
              <w:t xml:space="preserve">tipo </w:t>
            </w:r>
            <w:r w:rsidR="00297955" w:rsidRPr="00650F9A">
              <w:t>de</w:t>
            </w:r>
            <w:r w:rsidRPr="00650F9A">
              <w:t xml:space="preserve"> financiamiento) o reclamar los fondos</w:t>
            </w:r>
            <w:r w:rsidRPr="0076310B">
              <w:t>.</w:t>
            </w:r>
          </w:p>
        </w:tc>
      </w:tr>
      <w:tr w:rsidR="00351B68" w:rsidRPr="0076310B" w14:paraId="5EAF6C6A" w14:textId="77777777" w:rsidTr="00727684">
        <w:tc>
          <w:tcPr>
            <w:tcW w:w="2840" w:type="dxa"/>
          </w:tcPr>
          <w:p w14:paraId="63080C6B" w14:textId="792ED392" w:rsidR="00351B68" w:rsidRPr="0076310B" w:rsidRDefault="00315B18" w:rsidP="00EE207C">
            <w:pPr>
              <w:pStyle w:val="ITPHeading2"/>
            </w:pPr>
            <w:bookmarkStart w:id="21" w:name="_Toc93487686"/>
            <w:r w:rsidRPr="0076310B">
              <w:t>Fraude y Corrupción</w:t>
            </w:r>
            <w:bookmarkEnd w:id="21"/>
          </w:p>
        </w:tc>
        <w:tc>
          <w:tcPr>
            <w:tcW w:w="5872" w:type="dxa"/>
            <w:gridSpan w:val="2"/>
          </w:tcPr>
          <w:p w14:paraId="46D14262" w14:textId="5FB000E0" w:rsidR="004F7DFC" w:rsidRPr="0076310B" w:rsidRDefault="00827A60" w:rsidP="00EE207C">
            <w:pPr>
              <w:pStyle w:val="Sec1H3"/>
            </w:pPr>
            <w:r w:rsidRPr="0076310B">
              <w:t xml:space="preserve">El Banco requiere el cumplimiento de </w:t>
            </w:r>
            <w:r w:rsidR="00D444A3" w:rsidRPr="0076310B">
              <w:t xml:space="preserve">sus </w:t>
            </w:r>
            <w:r w:rsidR="00130668" w:rsidRPr="0076310B">
              <w:t>Directrices</w:t>
            </w:r>
            <w:r w:rsidR="00F8558D" w:rsidRPr="0076310B">
              <w:t xml:space="preserve"> </w:t>
            </w:r>
            <w:r w:rsidR="00130668" w:rsidRPr="0076310B">
              <w:t>Contra</w:t>
            </w:r>
            <w:r w:rsidR="00D444A3" w:rsidRPr="0076310B">
              <w:t xml:space="preserve"> la </w:t>
            </w:r>
            <w:r w:rsidR="00CE7368" w:rsidRPr="0076310B">
              <w:t xml:space="preserve">Corrupción </w:t>
            </w:r>
            <w:r w:rsidR="00D444A3" w:rsidRPr="0076310B">
              <w:t xml:space="preserve">y de sus políticas y procedimientos de sanciones vigentes incluidos en el Marco de Sanciones del Grupo del Banco Mundial, conforme se describe en la </w:t>
            </w:r>
            <w:r w:rsidR="00981CDE" w:rsidRPr="0076310B">
              <w:t>S</w:t>
            </w:r>
            <w:r w:rsidRPr="0076310B">
              <w:t>ección VI</w:t>
            </w:r>
            <w:r w:rsidR="00130668" w:rsidRPr="0076310B">
              <w:t xml:space="preserve">, </w:t>
            </w:r>
            <w:r w:rsidR="00450D7E" w:rsidRPr="0076310B">
              <w:t>“</w:t>
            </w:r>
            <w:r w:rsidR="00130668" w:rsidRPr="0076310B">
              <w:t>Fraude y Corrupción.</w:t>
            </w:r>
          </w:p>
          <w:p w14:paraId="64EC7773" w14:textId="49D002A6" w:rsidR="004F7DFC" w:rsidRPr="0076310B" w:rsidRDefault="00827A60" w:rsidP="00EE207C">
            <w:pPr>
              <w:pStyle w:val="Sec1H3"/>
              <w:rPr>
                <w:b/>
                <w:bCs/>
              </w:rPr>
            </w:pPr>
            <w:r w:rsidRPr="0076310B">
              <w:t xml:space="preserve">En virtud de esta política, los </w:t>
            </w:r>
            <w:r w:rsidR="00EE3C72" w:rsidRPr="0076310B">
              <w:t>Proponentes</w:t>
            </w:r>
            <w:r w:rsidR="00B94D0A" w:rsidRPr="0076310B">
              <w:t xml:space="preserve"> 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p>
        </w:tc>
      </w:tr>
      <w:tr w:rsidR="00351B68" w:rsidRPr="0076310B" w14:paraId="0C126396" w14:textId="77777777" w:rsidTr="00727684">
        <w:tc>
          <w:tcPr>
            <w:tcW w:w="2840" w:type="dxa"/>
          </w:tcPr>
          <w:p w14:paraId="0ADEFF18" w14:textId="305D184D" w:rsidR="00351B68" w:rsidRPr="0076310B" w:rsidRDefault="00EE3C72" w:rsidP="00EE207C">
            <w:pPr>
              <w:pStyle w:val="ITPHeading2"/>
            </w:pPr>
            <w:bookmarkStart w:id="22" w:name="_Toc232255054"/>
            <w:bookmarkStart w:id="23" w:name="_Toc460398398"/>
            <w:bookmarkStart w:id="24" w:name="_Toc93487687"/>
            <w:r w:rsidRPr="0076310B">
              <w:t>Proponentes</w:t>
            </w:r>
            <w:r w:rsidR="00827A60" w:rsidRPr="0076310B">
              <w:t xml:space="preserve"> </w:t>
            </w:r>
            <w:bookmarkEnd w:id="22"/>
            <w:bookmarkEnd w:id="23"/>
            <w:r w:rsidR="00856B7C" w:rsidRPr="0076310B">
              <w:t>Elegibles</w:t>
            </w:r>
            <w:bookmarkEnd w:id="24"/>
          </w:p>
        </w:tc>
        <w:tc>
          <w:tcPr>
            <w:tcW w:w="5872" w:type="dxa"/>
            <w:gridSpan w:val="2"/>
          </w:tcPr>
          <w:p w14:paraId="27ECF45E" w14:textId="4F02BC23" w:rsidR="004F7DFC" w:rsidRPr="0076310B" w:rsidRDefault="00827A60" w:rsidP="00EE207C">
            <w:pPr>
              <w:pStyle w:val="Sec1H3"/>
            </w:pPr>
            <w:r w:rsidRPr="0076310B">
              <w:t xml:space="preserve">Un </w:t>
            </w:r>
            <w:r w:rsidR="00D9027A" w:rsidRPr="0076310B">
              <w:t>Proponente</w:t>
            </w:r>
            <w:r w:rsidRPr="0076310B">
              <w:t xml:space="preserve"> puede ser una firma que sea una entidad privada, una empresa o ente estatal </w:t>
            </w:r>
            <w:r w:rsidR="00D444A3" w:rsidRPr="0076310B">
              <w:t>(</w:t>
            </w:r>
            <w:r w:rsidRPr="0076310B">
              <w:t xml:space="preserve">de acuerdo con la </w:t>
            </w:r>
            <w:r w:rsidR="000807D9" w:rsidRPr="0076310B">
              <w:t>IAP</w:t>
            </w:r>
            <w:r w:rsidR="006B366A" w:rsidRPr="0076310B">
              <w:t xml:space="preserve"> </w:t>
            </w:r>
            <w:r w:rsidRPr="0076310B">
              <w:t>4.6</w:t>
            </w:r>
            <w:r w:rsidR="00D444A3" w:rsidRPr="0076310B">
              <w:t>)</w:t>
            </w:r>
            <w:r w:rsidRPr="0076310B">
              <w:t xml:space="preserve">, o </w:t>
            </w:r>
            <w:r w:rsidR="00C918A2" w:rsidRPr="0076310B">
              <w:t xml:space="preserve">cualquier </w:t>
            </w:r>
            <w:r w:rsidRPr="0076310B">
              <w:t xml:space="preserve">combinación de </w:t>
            </w:r>
            <w:r w:rsidR="00C918A2" w:rsidRPr="0076310B">
              <w:t>estas en forma de una Asociación en Participación, Consorcio o Asociación (</w:t>
            </w:r>
            <w:r w:rsidR="004427D3" w:rsidRPr="0076310B">
              <w:t>"</w:t>
            </w:r>
            <w:r w:rsidR="00C918A2" w:rsidRPr="0076310B">
              <w:t>APCA</w:t>
            </w:r>
            <w:r w:rsidR="004427D3" w:rsidRPr="0076310B">
              <w:t>"</w:t>
            </w:r>
            <w:r w:rsidR="00C918A2" w:rsidRPr="0076310B">
              <w:t>), al amparo de un convenio existente</w:t>
            </w:r>
            <w:r w:rsidR="00C918A2" w:rsidRPr="0076310B" w:rsidDel="00C918A2">
              <w:t xml:space="preserve"> </w:t>
            </w:r>
            <w:r w:rsidRPr="0076310B">
              <w:t xml:space="preserve">o con la presentación de una carta de intención que manifieste su voluntad de celebrar el convenio que formalice la conformación de dicha </w:t>
            </w:r>
            <w:r w:rsidR="00C918A2" w:rsidRPr="0076310B">
              <w:t>APCA</w:t>
            </w:r>
            <w:r w:rsidRPr="0076310B">
              <w:t xml:space="preserve">. En el caso de una </w:t>
            </w:r>
            <w:r w:rsidR="00C918A2" w:rsidRPr="0076310B">
              <w:t>APCA</w:t>
            </w:r>
            <w:r w:rsidRPr="0076310B">
              <w:t xml:space="preserve">, todos sus miembros serán solidariamente responsables </w:t>
            </w:r>
            <w:r w:rsidR="002C1AAA" w:rsidRPr="0076310B">
              <w:t>por</w:t>
            </w:r>
            <w:r w:rsidRPr="0076310B">
              <w:t xml:space="preserve"> la ejecución de</w:t>
            </w:r>
            <w:r w:rsidR="00A13D3D" w:rsidRPr="0076310B">
              <w:t xml:space="preserve"> </w:t>
            </w:r>
            <w:r w:rsidRPr="0076310B">
              <w:t xml:space="preserve">la totalidad del Contrato, de acuerdo con sus términos. La </w:t>
            </w:r>
            <w:r w:rsidR="00C918A2" w:rsidRPr="0076310B">
              <w:t>APCA</w:t>
            </w:r>
            <w:r w:rsidRPr="0076310B">
              <w:t xml:space="preserve"> deberá designar un Representante</w:t>
            </w:r>
            <w:r w:rsidR="00F25408" w:rsidRPr="0076310B">
              <w:t>,</w:t>
            </w:r>
            <w:r w:rsidRPr="0076310B">
              <w:t xml:space="preserve"> que deberá </w:t>
            </w:r>
            <w:r w:rsidR="00F25408" w:rsidRPr="0076310B">
              <w:t>estar facultado para</w:t>
            </w:r>
            <w:r w:rsidRPr="0076310B">
              <w:t xml:space="preserve"> </w:t>
            </w:r>
            <w:r w:rsidR="00F25408" w:rsidRPr="0076310B">
              <w:t>llevar a cabo</w:t>
            </w:r>
            <w:r w:rsidRPr="0076310B">
              <w:t xml:space="preserve"> todos los procedimientos y gestiones en nombre de cualquiera y todos los miembros de la </w:t>
            </w:r>
            <w:r w:rsidR="00C918A2" w:rsidRPr="0076310B">
              <w:t>APCA</w:t>
            </w:r>
            <w:r w:rsidRPr="0076310B">
              <w:t xml:space="preserve"> durante el </w:t>
            </w:r>
            <w:r w:rsidR="00DF37F9" w:rsidRPr="0076310B">
              <w:t xml:space="preserve">proceso de la </w:t>
            </w:r>
            <w:r w:rsidR="0072042B" w:rsidRPr="0076310B">
              <w:t>SDP</w:t>
            </w:r>
            <w:r w:rsidR="003A4FB2" w:rsidRPr="0076310B">
              <w:t xml:space="preserve"> </w:t>
            </w:r>
            <w:r w:rsidRPr="0076310B">
              <w:t xml:space="preserve">y, en el caso de que la </w:t>
            </w:r>
            <w:r w:rsidR="00C918A2" w:rsidRPr="0076310B">
              <w:t>APCA</w:t>
            </w:r>
            <w:r w:rsidRPr="0076310B">
              <w:t xml:space="preserve"> fuera adjudicataria, durante la ejecución del Contrato. Salvo </w:t>
            </w:r>
            <w:r w:rsidR="00EC4FA1" w:rsidRPr="0076310B">
              <w:t xml:space="preserve">que se especifique </w:t>
            </w:r>
            <w:r w:rsidRPr="0076310B">
              <w:rPr>
                <w:b/>
              </w:rPr>
              <w:t xml:space="preserve">en </w:t>
            </w:r>
            <w:r w:rsidR="002A62E2" w:rsidRPr="0076310B">
              <w:rPr>
                <w:b/>
              </w:rPr>
              <w:t xml:space="preserve">los </w:t>
            </w:r>
            <w:r w:rsidR="008F01B9" w:rsidRPr="0076310B">
              <w:rPr>
                <w:b/>
              </w:rPr>
              <w:t>DDP</w:t>
            </w:r>
            <w:r w:rsidRPr="0076310B">
              <w:t xml:space="preserve">, no existe límite en el número de miembros de una </w:t>
            </w:r>
            <w:r w:rsidR="00C918A2" w:rsidRPr="0076310B">
              <w:t>APCA</w:t>
            </w:r>
            <w:r w:rsidRPr="0076310B">
              <w:t xml:space="preserve">. </w:t>
            </w:r>
          </w:p>
          <w:p w14:paraId="486779EA" w14:textId="5703A39F" w:rsidR="004F7DFC" w:rsidRPr="0076310B" w:rsidRDefault="00830955" w:rsidP="00EE207C">
            <w:pPr>
              <w:pStyle w:val="Sec1H3"/>
            </w:pPr>
            <w:r w:rsidRPr="0076310B">
              <w:t xml:space="preserve">Ningún </w:t>
            </w:r>
            <w:r w:rsidR="00D9027A" w:rsidRPr="0076310B">
              <w:t>Proponente</w:t>
            </w:r>
            <w:r w:rsidRPr="0076310B">
              <w:t xml:space="preserve"> podrá</w:t>
            </w:r>
            <w:r w:rsidR="00827A60" w:rsidRPr="0076310B">
              <w:t xml:space="preserve"> tener conflicto</w:t>
            </w:r>
            <w:r w:rsidR="006721FB" w:rsidRPr="0076310B">
              <w:t>s</w:t>
            </w:r>
            <w:r w:rsidR="00827A60" w:rsidRPr="0076310B">
              <w:t xml:space="preserve"> de inter</w:t>
            </w:r>
            <w:r w:rsidR="0018371B" w:rsidRPr="0076310B">
              <w:t>é</w:t>
            </w:r>
            <w:r w:rsidR="006721FB" w:rsidRPr="0076310B">
              <w:t>s</w:t>
            </w:r>
            <w:r w:rsidR="00827A60" w:rsidRPr="0076310B">
              <w:t xml:space="preserve">. </w:t>
            </w:r>
            <w:r w:rsidRPr="0076310B">
              <w:t xml:space="preserve">Todo </w:t>
            </w:r>
            <w:r w:rsidR="00D9027A" w:rsidRPr="0076310B">
              <w:t>Proponente</w:t>
            </w:r>
            <w:r w:rsidR="00827A60" w:rsidRPr="0076310B">
              <w:t xml:space="preserve"> </w:t>
            </w:r>
            <w:r w:rsidRPr="0076310B">
              <w:t xml:space="preserve">para quien </w:t>
            </w:r>
            <w:r w:rsidR="00827A60" w:rsidRPr="0076310B">
              <w:t xml:space="preserve">se </w:t>
            </w:r>
            <w:r w:rsidR="004621CE" w:rsidRPr="0076310B">
              <w:t>determine</w:t>
            </w:r>
            <w:r w:rsidR="00450D7E" w:rsidRPr="0076310B">
              <w:t xml:space="preserve"> </w:t>
            </w:r>
            <w:r w:rsidR="00827A60" w:rsidRPr="0076310B">
              <w:t xml:space="preserve">que tiene </w:t>
            </w:r>
            <w:r w:rsidR="000B1860" w:rsidRPr="0076310B">
              <w:t xml:space="preserve">conflictos de </w:t>
            </w:r>
            <w:r w:rsidR="0018371B" w:rsidRPr="0076310B">
              <w:t xml:space="preserve">interés </w:t>
            </w:r>
            <w:r w:rsidR="00827A60" w:rsidRPr="0076310B">
              <w:t xml:space="preserve">será descalificado. </w:t>
            </w:r>
            <w:r w:rsidRPr="0076310B">
              <w:t>Podrá considerarse</w:t>
            </w:r>
            <w:r w:rsidR="00827A60" w:rsidRPr="0076310B">
              <w:t xml:space="preserve"> que un </w:t>
            </w:r>
            <w:r w:rsidR="00D9027A" w:rsidRPr="0076310B">
              <w:t>Proponente</w:t>
            </w:r>
            <w:r w:rsidR="00827A60" w:rsidRPr="0076310B">
              <w:t xml:space="preserve"> tiene </w:t>
            </w:r>
            <w:r w:rsidRPr="0076310B">
              <w:t xml:space="preserve">un </w:t>
            </w:r>
            <w:r w:rsidR="000B1860" w:rsidRPr="0076310B">
              <w:t xml:space="preserve">conflicto de </w:t>
            </w:r>
            <w:r w:rsidR="0018371B" w:rsidRPr="0076310B">
              <w:t xml:space="preserve">interés </w:t>
            </w:r>
            <w:r w:rsidR="00827A60" w:rsidRPr="0076310B">
              <w:t xml:space="preserve">a los fines de este </w:t>
            </w:r>
            <w:r w:rsidRPr="0076310B">
              <w:t xml:space="preserve">proceso </w:t>
            </w:r>
            <w:r w:rsidR="00CE31E9" w:rsidRPr="0076310B">
              <w:t xml:space="preserve">de </w:t>
            </w:r>
            <w:r w:rsidR="0072042B" w:rsidRPr="0076310B">
              <w:t>SDP</w:t>
            </w:r>
            <w:r w:rsidR="00827A60" w:rsidRPr="0076310B">
              <w:t xml:space="preserve"> si</w:t>
            </w:r>
            <w:r w:rsidRPr="0076310B">
              <w:t xml:space="preserve"> el </w:t>
            </w:r>
            <w:r w:rsidR="00D9027A" w:rsidRPr="0076310B">
              <w:t>Proponente</w:t>
            </w:r>
            <w:r w:rsidR="00827A60" w:rsidRPr="0076310B">
              <w:t>:</w:t>
            </w:r>
          </w:p>
          <w:p w14:paraId="44BCCF96" w14:textId="4AA33772" w:rsidR="004F7DFC" w:rsidRPr="0076310B" w:rsidRDefault="00E32D36" w:rsidP="00306A72">
            <w:pPr>
              <w:pStyle w:val="BodyTextIndent2"/>
              <w:numPr>
                <w:ilvl w:val="0"/>
                <w:numId w:val="58"/>
              </w:numPr>
              <w:spacing w:after="200" w:line="240" w:lineRule="auto"/>
              <w:ind w:left="1134" w:hanging="530"/>
              <w:jc w:val="both"/>
              <w:rPr>
                <w:lang w:val="es-ES"/>
              </w:rPr>
            </w:pPr>
            <w:r w:rsidRPr="0076310B">
              <w:rPr>
                <w:lang w:val="es-ES"/>
              </w:rPr>
              <w:t>c</w:t>
            </w:r>
            <w:r w:rsidR="00830955" w:rsidRPr="0076310B">
              <w:rPr>
                <w:lang w:val="es-ES"/>
              </w:rPr>
              <w:t xml:space="preserve">ontrola de manera directa o indirecta a otro </w:t>
            </w:r>
            <w:r w:rsidR="00D9027A" w:rsidRPr="0076310B">
              <w:rPr>
                <w:lang w:val="es-ES"/>
              </w:rPr>
              <w:t>Proponente</w:t>
            </w:r>
            <w:r w:rsidR="00830955" w:rsidRPr="0076310B">
              <w:rPr>
                <w:lang w:val="es-ES"/>
              </w:rPr>
              <w:t xml:space="preserve">, es controlado de manera directa o indirecta por otro </w:t>
            </w:r>
            <w:r w:rsidR="00D9027A" w:rsidRPr="0076310B">
              <w:rPr>
                <w:lang w:val="es-ES"/>
              </w:rPr>
              <w:t>Proponente</w:t>
            </w:r>
            <w:r w:rsidR="00830955" w:rsidRPr="0076310B">
              <w:rPr>
                <w:lang w:val="es-ES"/>
              </w:rPr>
              <w:t xml:space="preserve"> o es controlado junto </w:t>
            </w:r>
            <w:r w:rsidR="00CE71CF" w:rsidRPr="0076310B">
              <w:rPr>
                <w:lang w:val="es-ES"/>
              </w:rPr>
              <w:br/>
            </w:r>
            <w:r w:rsidR="00830955" w:rsidRPr="0076310B">
              <w:rPr>
                <w:lang w:val="es-ES"/>
              </w:rPr>
              <w:t xml:space="preserve">a otro </w:t>
            </w:r>
            <w:r w:rsidR="00D9027A" w:rsidRPr="0076310B">
              <w:rPr>
                <w:lang w:val="es-ES"/>
              </w:rPr>
              <w:t>Proponente</w:t>
            </w:r>
            <w:r w:rsidR="00830955" w:rsidRPr="0076310B">
              <w:rPr>
                <w:lang w:val="es-ES"/>
              </w:rPr>
              <w:t xml:space="preserve"> por una entidad en común</w:t>
            </w:r>
            <w:r w:rsidRPr="0076310B">
              <w:rPr>
                <w:lang w:val="es-ES"/>
              </w:rPr>
              <w:t>;</w:t>
            </w:r>
          </w:p>
          <w:p w14:paraId="1A749592" w14:textId="0AA7407A" w:rsidR="004F7DFC" w:rsidRPr="0076310B" w:rsidRDefault="00E32D36" w:rsidP="00306A72">
            <w:pPr>
              <w:pStyle w:val="BodyTextIndent2"/>
              <w:numPr>
                <w:ilvl w:val="0"/>
                <w:numId w:val="58"/>
              </w:numPr>
              <w:spacing w:after="200" w:line="240" w:lineRule="auto"/>
              <w:ind w:left="1134" w:hanging="530"/>
              <w:jc w:val="both"/>
              <w:rPr>
                <w:lang w:val="es-ES"/>
              </w:rPr>
            </w:pPr>
            <w:r w:rsidRPr="0076310B">
              <w:rPr>
                <w:lang w:val="es-ES"/>
              </w:rPr>
              <w:t>r</w:t>
            </w:r>
            <w:r w:rsidR="00827A60" w:rsidRPr="0076310B">
              <w:rPr>
                <w:lang w:val="es-ES"/>
              </w:rPr>
              <w:t xml:space="preserve">ecibe o ha recibido cualquier subsidio directo o indirecto por parte de otro </w:t>
            </w:r>
            <w:r w:rsidR="00D9027A" w:rsidRPr="0076310B">
              <w:rPr>
                <w:lang w:val="es-ES"/>
              </w:rPr>
              <w:t>Proponente</w:t>
            </w:r>
            <w:r w:rsidRPr="0076310B">
              <w:rPr>
                <w:lang w:val="es-ES"/>
              </w:rPr>
              <w:t>;</w:t>
            </w:r>
          </w:p>
          <w:p w14:paraId="059AC0FC" w14:textId="2662513B" w:rsidR="004F7DFC" w:rsidRPr="0076310B" w:rsidRDefault="00E32D36" w:rsidP="00306A72">
            <w:pPr>
              <w:pStyle w:val="BodyTextIndent2"/>
              <w:numPr>
                <w:ilvl w:val="0"/>
                <w:numId w:val="58"/>
              </w:numPr>
              <w:spacing w:after="200" w:line="240" w:lineRule="auto"/>
              <w:ind w:left="1134" w:hanging="530"/>
              <w:jc w:val="both"/>
              <w:rPr>
                <w:lang w:val="es-ES"/>
              </w:rPr>
            </w:pPr>
            <w:r w:rsidRPr="0076310B">
              <w:rPr>
                <w:lang w:val="es-ES"/>
              </w:rPr>
              <w:t>c</w:t>
            </w:r>
            <w:r w:rsidR="00830955" w:rsidRPr="0076310B">
              <w:rPr>
                <w:lang w:val="es-ES"/>
              </w:rPr>
              <w:t>omparte</w:t>
            </w:r>
            <w:r w:rsidR="00827A60" w:rsidRPr="0076310B">
              <w:rPr>
                <w:lang w:val="es-ES"/>
              </w:rPr>
              <w:t xml:space="preserve"> el mismo representante legal que </w:t>
            </w:r>
            <w:r w:rsidR="00CE71CF" w:rsidRPr="0076310B">
              <w:rPr>
                <w:lang w:val="es-ES"/>
              </w:rPr>
              <w:br/>
            </w:r>
            <w:r w:rsidR="00827A60" w:rsidRPr="0076310B">
              <w:rPr>
                <w:lang w:val="es-ES"/>
              </w:rPr>
              <w:t xml:space="preserve">otro </w:t>
            </w:r>
            <w:r w:rsidR="00D9027A" w:rsidRPr="0076310B">
              <w:rPr>
                <w:lang w:val="es-ES"/>
              </w:rPr>
              <w:t>Proponente</w:t>
            </w:r>
            <w:r w:rsidRPr="0076310B">
              <w:rPr>
                <w:lang w:val="es-ES"/>
              </w:rPr>
              <w:t>;</w:t>
            </w:r>
            <w:r w:rsidR="00827A60" w:rsidRPr="0076310B">
              <w:rPr>
                <w:lang w:val="es-ES"/>
              </w:rPr>
              <w:t xml:space="preserve"> </w:t>
            </w:r>
          </w:p>
          <w:p w14:paraId="1CEA26D7" w14:textId="1A37336D" w:rsidR="004F7DFC" w:rsidRPr="0076310B" w:rsidRDefault="00E32D36" w:rsidP="00306A72">
            <w:pPr>
              <w:pStyle w:val="BodyTextIndent2"/>
              <w:numPr>
                <w:ilvl w:val="0"/>
                <w:numId w:val="58"/>
              </w:numPr>
              <w:spacing w:after="200" w:line="240" w:lineRule="auto"/>
              <w:ind w:left="1134" w:hanging="530"/>
              <w:jc w:val="both"/>
              <w:rPr>
                <w:lang w:val="es-ES"/>
              </w:rPr>
            </w:pPr>
            <w:r w:rsidRPr="0076310B">
              <w:rPr>
                <w:lang w:val="es-ES"/>
              </w:rPr>
              <w:t>p</w:t>
            </w:r>
            <w:r w:rsidR="00830955" w:rsidRPr="0076310B">
              <w:rPr>
                <w:lang w:val="es-ES"/>
              </w:rPr>
              <w:t>osee</w:t>
            </w:r>
            <w:r w:rsidR="00827A60" w:rsidRPr="0076310B">
              <w:rPr>
                <w:lang w:val="es-ES"/>
              </w:rPr>
              <w:t xml:space="preserve"> una relación con otro </w:t>
            </w:r>
            <w:r w:rsidR="00D9027A" w:rsidRPr="0076310B">
              <w:rPr>
                <w:lang w:val="es-ES"/>
              </w:rPr>
              <w:t>Proponente</w:t>
            </w:r>
            <w:r w:rsidR="00827A60" w:rsidRPr="0076310B">
              <w:rPr>
                <w:lang w:val="es-ES"/>
              </w:rPr>
              <w:t>, directamente o a través de tercer</w:t>
            </w:r>
            <w:r w:rsidR="00C936B8" w:rsidRPr="0076310B">
              <w:rPr>
                <w:lang w:val="es-ES"/>
              </w:rPr>
              <w:t>os</w:t>
            </w:r>
            <w:r w:rsidR="00827A60" w:rsidRPr="0076310B">
              <w:rPr>
                <w:lang w:val="es-ES"/>
              </w:rPr>
              <w:t xml:space="preserve"> en común, </w:t>
            </w:r>
            <w:r w:rsidR="00CE71CF" w:rsidRPr="0076310B">
              <w:rPr>
                <w:lang w:val="es-ES"/>
              </w:rPr>
              <w:br/>
            </w:r>
            <w:r w:rsidR="00827A60" w:rsidRPr="0076310B">
              <w:rPr>
                <w:lang w:val="es-ES"/>
              </w:rPr>
              <w:t xml:space="preserve">que lo coloca en una posición de influir la </w:t>
            </w:r>
            <w:r w:rsidR="00CE71CF" w:rsidRPr="0076310B">
              <w:rPr>
                <w:lang w:val="es-ES"/>
              </w:rPr>
              <w:br/>
            </w:r>
            <w:r w:rsidR="00D43F6D" w:rsidRPr="0076310B">
              <w:rPr>
                <w:lang w:val="es-ES"/>
              </w:rPr>
              <w:t>propuesta</w:t>
            </w:r>
            <w:r w:rsidR="00827A60" w:rsidRPr="0076310B">
              <w:rPr>
                <w:lang w:val="es-ES"/>
              </w:rPr>
              <w:t xml:space="preserve"> de otro </w:t>
            </w:r>
            <w:r w:rsidR="00D9027A" w:rsidRPr="0076310B">
              <w:rPr>
                <w:lang w:val="es-ES"/>
              </w:rPr>
              <w:t>Proponente</w:t>
            </w:r>
            <w:r w:rsidR="00827A60" w:rsidRPr="0076310B">
              <w:rPr>
                <w:lang w:val="es-ES"/>
              </w:rPr>
              <w:t xml:space="preserve">, o de influir en las decisiones del Comprador en relación con este </w:t>
            </w:r>
            <w:r w:rsidR="00A255C9" w:rsidRPr="0076310B">
              <w:rPr>
                <w:lang w:val="es-ES"/>
              </w:rPr>
              <w:t xml:space="preserve">proceso </w:t>
            </w:r>
            <w:r w:rsidR="00CE31E9" w:rsidRPr="0076310B">
              <w:rPr>
                <w:lang w:val="es-ES"/>
              </w:rPr>
              <w:t xml:space="preserve">de </w:t>
            </w:r>
            <w:r w:rsidR="0072042B" w:rsidRPr="0076310B">
              <w:rPr>
                <w:lang w:val="es-ES"/>
              </w:rPr>
              <w:t>SDP</w:t>
            </w:r>
            <w:r w:rsidRPr="0076310B">
              <w:rPr>
                <w:lang w:val="es-ES"/>
              </w:rPr>
              <w:t>;</w:t>
            </w:r>
          </w:p>
          <w:p w14:paraId="5DE0CEC9" w14:textId="6588445A" w:rsidR="004F7DFC" w:rsidRPr="0076310B" w:rsidRDefault="00E32D36" w:rsidP="00306A72">
            <w:pPr>
              <w:pStyle w:val="BodyTextIndent2"/>
              <w:numPr>
                <w:ilvl w:val="0"/>
                <w:numId w:val="58"/>
              </w:numPr>
              <w:spacing w:after="200" w:line="240" w:lineRule="auto"/>
              <w:ind w:left="1134" w:hanging="530"/>
              <w:jc w:val="both"/>
              <w:rPr>
                <w:lang w:val="es-ES"/>
              </w:rPr>
            </w:pPr>
            <w:r w:rsidRPr="0076310B">
              <w:rPr>
                <w:lang w:val="es-ES"/>
              </w:rPr>
              <w:t>c</w:t>
            </w:r>
            <w:r w:rsidR="00827A60" w:rsidRPr="0076310B">
              <w:rPr>
                <w:lang w:val="es-ES"/>
              </w:rPr>
              <w:t>ualquiera de sus filiales ha participado como consultor</w:t>
            </w:r>
            <w:r w:rsidR="00C936B8" w:rsidRPr="0076310B">
              <w:rPr>
                <w:lang w:val="es-ES"/>
              </w:rPr>
              <w:t>a</w:t>
            </w:r>
            <w:r w:rsidR="00827A60" w:rsidRPr="0076310B">
              <w:rPr>
                <w:lang w:val="es-ES"/>
              </w:rPr>
              <w:t xml:space="preserve"> en la preparación del diseño o especificaciones técnicas de los bienes y servicios conexos que </w:t>
            </w:r>
            <w:r w:rsidR="00C936B8" w:rsidRPr="0076310B">
              <w:rPr>
                <w:lang w:val="es-ES"/>
              </w:rPr>
              <w:t>constituyen el</w:t>
            </w:r>
            <w:r w:rsidR="00827A60" w:rsidRPr="0076310B">
              <w:rPr>
                <w:lang w:val="es-ES"/>
              </w:rPr>
              <w:t xml:space="preserve"> objeto </w:t>
            </w:r>
            <w:r w:rsidR="0017410A" w:rsidRPr="0076310B">
              <w:rPr>
                <w:lang w:val="es-ES"/>
              </w:rPr>
              <w:t>de la Propuesta</w:t>
            </w:r>
            <w:r w:rsidRPr="0076310B">
              <w:rPr>
                <w:lang w:val="es-ES"/>
              </w:rPr>
              <w:t>;</w:t>
            </w:r>
          </w:p>
          <w:p w14:paraId="1469D634" w14:textId="7813D9BA" w:rsidR="004F7DFC" w:rsidRPr="0076310B" w:rsidRDefault="00E32D36" w:rsidP="00306A72">
            <w:pPr>
              <w:pStyle w:val="BodyTextIndent2"/>
              <w:numPr>
                <w:ilvl w:val="0"/>
                <w:numId w:val="58"/>
              </w:numPr>
              <w:spacing w:after="200" w:line="240" w:lineRule="auto"/>
              <w:ind w:left="1134" w:hanging="530"/>
              <w:jc w:val="both"/>
              <w:rPr>
                <w:lang w:val="es-ES"/>
              </w:rPr>
            </w:pPr>
            <w:r w:rsidRPr="0076310B">
              <w:rPr>
                <w:lang w:val="es-ES"/>
              </w:rPr>
              <w:t>c</w:t>
            </w:r>
            <w:r w:rsidR="00827A60" w:rsidRPr="0076310B">
              <w:rPr>
                <w:lang w:val="es-ES"/>
              </w:rPr>
              <w:t>ualquiera de sus filiales ha sido contratada (o se propone para ser contratada) por el Comprador o por el Prestatario para la ejecución del Contrato</w:t>
            </w:r>
            <w:r w:rsidRPr="0076310B">
              <w:rPr>
                <w:lang w:val="es-ES"/>
              </w:rPr>
              <w:t>;</w:t>
            </w:r>
          </w:p>
          <w:p w14:paraId="3B4B52EC" w14:textId="314F4EEB" w:rsidR="004F7DFC" w:rsidRPr="0076310B" w:rsidRDefault="00E32D36" w:rsidP="00306A72">
            <w:pPr>
              <w:pStyle w:val="BodyTextIndent2"/>
              <w:numPr>
                <w:ilvl w:val="0"/>
                <w:numId w:val="58"/>
              </w:numPr>
              <w:spacing w:after="200" w:line="240" w:lineRule="auto"/>
              <w:ind w:left="1134" w:hanging="530"/>
              <w:jc w:val="both"/>
              <w:rPr>
                <w:lang w:val="es-ES"/>
              </w:rPr>
            </w:pPr>
            <w:r w:rsidRPr="0076310B">
              <w:rPr>
                <w:lang w:val="es-ES"/>
              </w:rPr>
              <w:t>p</w:t>
            </w:r>
            <w:r w:rsidR="00827A60" w:rsidRPr="0076310B">
              <w:rPr>
                <w:lang w:val="es-ES"/>
              </w:rPr>
              <w:t xml:space="preserve">roveerá bienes, obras o servicios </w:t>
            </w:r>
            <w:r w:rsidR="00C936B8" w:rsidRPr="0076310B">
              <w:rPr>
                <w:lang w:val="es-ES"/>
              </w:rPr>
              <w:t>distintos de los de</w:t>
            </w:r>
            <w:r w:rsidR="00827A60" w:rsidRPr="0076310B">
              <w:rPr>
                <w:lang w:val="es-ES"/>
              </w:rPr>
              <w:t xml:space="preserve"> consultoría </w:t>
            </w:r>
            <w:r w:rsidR="00AC06CF" w:rsidRPr="0076310B">
              <w:rPr>
                <w:lang w:val="es-ES"/>
              </w:rPr>
              <w:t xml:space="preserve">que resulten o estén </w:t>
            </w:r>
            <w:r w:rsidR="00827A60" w:rsidRPr="0076310B">
              <w:rPr>
                <w:lang w:val="es-ES"/>
              </w:rPr>
              <w:t xml:space="preserve">directamente relacionados con servicios de consultoría para la preparación o implementación del proyecto especificado en la </w:t>
            </w:r>
            <w:r w:rsidR="000807D9" w:rsidRPr="0076310B">
              <w:rPr>
                <w:lang w:val="es-ES"/>
              </w:rPr>
              <w:t>IAP</w:t>
            </w:r>
            <w:r w:rsidR="002E2744" w:rsidRPr="0076310B">
              <w:rPr>
                <w:lang w:val="es-ES"/>
              </w:rPr>
              <w:t xml:space="preserve"> </w:t>
            </w:r>
            <w:r w:rsidR="00827A60" w:rsidRPr="0076310B">
              <w:rPr>
                <w:lang w:val="es-ES"/>
              </w:rPr>
              <w:t>2.1</w:t>
            </w:r>
            <w:r w:rsidR="00D444A3" w:rsidRPr="0076310B">
              <w:rPr>
                <w:lang w:val="es-ES"/>
              </w:rPr>
              <w:t xml:space="preserve"> </w:t>
            </w:r>
            <w:r w:rsidR="005439B0" w:rsidRPr="0076310B">
              <w:rPr>
                <w:lang w:val="es-ES"/>
              </w:rPr>
              <w:t>de</w:t>
            </w:r>
            <w:r w:rsidR="00827A60" w:rsidRPr="0076310B">
              <w:rPr>
                <w:b/>
                <w:lang w:val="es-ES"/>
              </w:rPr>
              <w:t xml:space="preserve"> </w:t>
            </w:r>
            <w:r w:rsidR="002A62E2" w:rsidRPr="0076310B">
              <w:rPr>
                <w:b/>
                <w:lang w:val="es-ES"/>
              </w:rPr>
              <w:t xml:space="preserve">los </w:t>
            </w:r>
            <w:r w:rsidR="008F01B9" w:rsidRPr="0076310B">
              <w:rPr>
                <w:b/>
                <w:lang w:val="es-ES"/>
              </w:rPr>
              <w:t>DDP</w:t>
            </w:r>
            <w:r w:rsidR="00827A60" w:rsidRPr="0076310B">
              <w:rPr>
                <w:lang w:val="es-ES"/>
              </w:rPr>
              <w:t xml:space="preserve"> </w:t>
            </w:r>
            <w:r w:rsidR="00D444A3" w:rsidRPr="0076310B">
              <w:rPr>
                <w:lang w:val="es-ES"/>
              </w:rPr>
              <w:t xml:space="preserve">(el nombre del proyecto) </w:t>
            </w:r>
            <w:r w:rsidR="00827A60" w:rsidRPr="0076310B">
              <w:rPr>
                <w:lang w:val="es-ES"/>
              </w:rPr>
              <w:t xml:space="preserve">que fue provisto o fuera provisto por cualquier filial que directa o indirectamente controle, sea controlada </w:t>
            </w:r>
            <w:r w:rsidR="002031C4" w:rsidRPr="0076310B">
              <w:rPr>
                <w:lang w:val="es-ES"/>
              </w:rPr>
              <w:t>por</w:t>
            </w:r>
            <w:r w:rsidR="00827A60" w:rsidRPr="0076310B">
              <w:rPr>
                <w:lang w:val="es-ES"/>
              </w:rPr>
              <w:t xml:space="preserve"> esa firma</w:t>
            </w:r>
            <w:r w:rsidR="002031C4" w:rsidRPr="0076310B">
              <w:rPr>
                <w:lang w:val="es-ES"/>
              </w:rPr>
              <w:t xml:space="preserve"> o esté bajo su control común</w:t>
            </w:r>
            <w:r w:rsidRPr="0076310B">
              <w:rPr>
                <w:lang w:val="es-ES"/>
              </w:rPr>
              <w:t>; o</w:t>
            </w:r>
          </w:p>
          <w:p w14:paraId="53B8ECE4" w14:textId="74210E45" w:rsidR="004F7DFC" w:rsidRPr="0076310B" w:rsidRDefault="00E32D36" w:rsidP="00306A72">
            <w:pPr>
              <w:pStyle w:val="BodyTextIndent2"/>
              <w:numPr>
                <w:ilvl w:val="0"/>
                <w:numId w:val="58"/>
              </w:numPr>
              <w:spacing w:after="200" w:line="240" w:lineRule="auto"/>
              <w:ind w:left="1134" w:hanging="530"/>
              <w:jc w:val="both"/>
              <w:rPr>
                <w:lang w:val="es-ES"/>
              </w:rPr>
            </w:pPr>
            <w:r w:rsidRPr="0076310B">
              <w:rPr>
                <w:lang w:val="es-ES"/>
              </w:rPr>
              <w:t>p</w:t>
            </w:r>
            <w:r w:rsidR="00A255C9" w:rsidRPr="0076310B">
              <w:rPr>
                <w:lang w:val="es-ES"/>
              </w:rPr>
              <w:t>osee</w:t>
            </w:r>
            <w:r w:rsidR="00827A60" w:rsidRPr="0076310B">
              <w:rPr>
                <w:lang w:val="es-ES"/>
              </w:rPr>
              <w:t xml:space="preserve"> una estrecha relación comercial o familiar con un </w:t>
            </w:r>
            <w:r w:rsidR="00A255C9" w:rsidRPr="0076310B">
              <w:rPr>
                <w:lang w:val="es-ES"/>
              </w:rPr>
              <w:t xml:space="preserve">algún </w:t>
            </w:r>
            <w:r w:rsidR="00827A60" w:rsidRPr="0076310B">
              <w:rPr>
                <w:lang w:val="es-ES"/>
              </w:rPr>
              <w:t xml:space="preserve">profesional del Prestatario (o de la agencia de implementación del proyecto, o del receptor de una parte del préstamo) que </w:t>
            </w:r>
            <w:r w:rsidR="00A255C9" w:rsidRPr="0076310B">
              <w:rPr>
                <w:lang w:val="es-ES"/>
              </w:rPr>
              <w:t>(</w:t>
            </w:r>
            <w:r w:rsidR="00827A60" w:rsidRPr="0076310B">
              <w:rPr>
                <w:lang w:val="es-ES"/>
              </w:rPr>
              <w:t xml:space="preserve">i) esté directa o indirectamente relacionado con la preparación del </w:t>
            </w:r>
            <w:r w:rsidR="008F01B9" w:rsidRPr="0076310B">
              <w:rPr>
                <w:lang w:val="es-ES"/>
              </w:rPr>
              <w:t>documento de la SDP</w:t>
            </w:r>
            <w:r w:rsidR="00827A60" w:rsidRPr="0076310B">
              <w:rPr>
                <w:lang w:val="es-ES"/>
              </w:rPr>
              <w:t xml:space="preserve"> o las especificaciones del Contrato, o el proceso de evaluación de </w:t>
            </w:r>
            <w:r w:rsidR="00FF0DEE" w:rsidRPr="0076310B">
              <w:rPr>
                <w:lang w:val="es-ES"/>
              </w:rPr>
              <w:t>las Propuestas</w:t>
            </w:r>
            <w:r w:rsidR="00827A60" w:rsidRPr="0076310B">
              <w:rPr>
                <w:lang w:val="es-ES"/>
              </w:rPr>
              <w:t xml:space="preserve"> de ese Contrato</w:t>
            </w:r>
            <w:r w:rsidR="00BC084F" w:rsidRPr="0076310B">
              <w:rPr>
                <w:lang w:val="es-ES"/>
              </w:rPr>
              <w:t>,</w:t>
            </w:r>
            <w:r w:rsidR="00827A60" w:rsidRPr="0076310B">
              <w:rPr>
                <w:lang w:val="es-ES"/>
              </w:rPr>
              <w:t xml:space="preserve"> o </w:t>
            </w:r>
            <w:r w:rsidR="00A255C9" w:rsidRPr="0076310B">
              <w:rPr>
                <w:lang w:val="es-ES"/>
              </w:rPr>
              <w:t>(</w:t>
            </w:r>
            <w:r w:rsidR="00827A60" w:rsidRPr="0076310B">
              <w:rPr>
                <w:lang w:val="es-ES"/>
              </w:rPr>
              <w:t>ii)</w:t>
            </w:r>
            <w:r w:rsidR="00355ECE" w:rsidRPr="0076310B">
              <w:rPr>
                <w:lang w:val="es-ES"/>
              </w:rPr>
              <w:t> </w:t>
            </w:r>
            <w:r w:rsidR="00827A60" w:rsidRPr="0076310B">
              <w:rPr>
                <w:lang w:val="es-ES"/>
              </w:rPr>
              <w:t>pudiera estar relacionado con la ejecución o supervisión de ese Contrato</w:t>
            </w:r>
            <w:r w:rsidR="00BC084F" w:rsidRPr="0076310B">
              <w:rPr>
                <w:lang w:val="es-ES"/>
              </w:rPr>
              <w:t>,</w:t>
            </w:r>
            <w:r w:rsidR="00827A60" w:rsidRPr="0076310B">
              <w:rPr>
                <w:lang w:val="es-ES"/>
              </w:rPr>
              <w:t xml:space="preserve"> a menos que el conflicto derivado de tal relación haya sido resuelto de manera aceptable para el Banco durante el </w:t>
            </w:r>
            <w:r w:rsidR="00CE31E9" w:rsidRPr="0076310B">
              <w:rPr>
                <w:lang w:val="es-ES"/>
              </w:rPr>
              <w:t xml:space="preserve">Proceso de Licitación </w:t>
            </w:r>
            <w:r w:rsidR="00827A60" w:rsidRPr="0076310B">
              <w:rPr>
                <w:lang w:val="es-ES"/>
              </w:rPr>
              <w:t>y la ejecución del Contrato.</w:t>
            </w:r>
          </w:p>
          <w:p w14:paraId="7864D9C4" w14:textId="448B0BA3" w:rsidR="004F7DFC" w:rsidRPr="0076310B" w:rsidRDefault="00827A60" w:rsidP="00EE207C">
            <w:pPr>
              <w:pStyle w:val="Sec1H3"/>
            </w:pPr>
            <w:r w:rsidRPr="0076310B">
              <w:t xml:space="preserve">Una firma que sea </w:t>
            </w:r>
            <w:r w:rsidR="00D9027A" w:rsidRPr="0076310B">
              <w:t>Proponente</w:t>
            </w:r>
            <w:r w:rsidRPr="0076310B">
              <w:t xml:space="preserve"> (ya sea en forma individual o como miembro de una </w:t>
            </w:r>
            <w:r w:rsidR="00C918A2" w:rsidRPr="0076310B">
              <w:t>APCA</w:t>
            </w:r>
            <w:r w:rsidRPr="0076310B">
              <w:t xml:space="preserve">) no podrá participar en más de una </w:t>
            </w:r>
            <w:r w:rsidR="00122792" w:rsidRPr="0076310B">
              <w:t>propuesta</w:t>
            </w:r>
            <w:r w:rsidRPr="0076310B">
              <w:t xml:space="preserve">, salvo en el caso </w:t>
            </w:r>
            <w:r w:rsidR="00605EB6" w:rsidRPr="0076310B">
              <w:t xml:space="preserve">en el caso de </w:t>
            </w:r>
            <w:r w:rsidR="00122792" w:rsidRPr="0076310B">
              <w:t>propuesta</w:t>
            </w:r>
            <w:r w:rsidRPr="0076310B">
              <w:t xml:space="preserve">s alternativas permitidas. Esto incluye su participación en calidad de subcontratista. Tal participación redundará en la descalificación de todas </w:t>
            </w:r>
            <w:r w:rsidR="00FF0DEE" w:rsidRPr="0076310B">
              <w:t>las Propuestas</w:t>
            </w:r>
            <w:r w:rsidRPr="0076310B">
              <w:t xml:space="preserve"> en las que haya estado involucrada la firma en cuestión. Por su parte, una firma que no sea </w:t>
            </w:r>
            <w:r w:rsidR="00D9027A" w:rsidRPr="0076310B">
              <w:t>Proponente</w:t>
            </w:r>
            <w:r w:rsidRPr="0076310B">
              <w:t xml:space="preserve"> ni tampoco parte de una </w:t>
            </w:r>
            <w:r w:rsidR="00C918A2" w:rsidRPr="0076310B">
              <w:t>APCA</w:t>
            </w:r>
            <w:r w:rsidRPr="0076310B">
              <w:t xml:space="preserve"> podrá participar en calidad de subcontratista en más de una </w:t>
            </w:r>
            <w:r w:rsidR="00212244" w:rsidRPr="0076310B">
              <w:t>Propuesta</w:t>
            </w:r>
            <w:r w:rsidRPr="0076310B">
              <w:t>.</w:t>
            </w:r>
          </w:p>
          <w:p w14:paraId="50032678" w14:textId="5EBB9A9B" w:rsidR="004F7DFC" w:rsidRPr="0076310B" w:rsidRDefault="00827A60" w:rsidP="00EE207C">
            <w:pPr>
              <w:pStyle w:val="Sec1H3"/>
            </w:pPr>
            <w:r w:rsidRPr="0076310B">
              <w:t xml:space="preserve">Un </w:t>
            </w:r>
            <w:r w:rsidR="00D9027A" w:rsidRPr="0076310B">
              <w:t>Proponente</w:t>
            </w:r>
            <w:r w:rsidRPr="0076310B">
              <w:t xml:space="preserve"> podrá tener la nacionalidad de cualquier país, sujeto a las restricciones conforme a la </w:t>
            </w:r>
            <w:r w:rsidR="000807D9" w:rsidRPr="0076310B">
              <w:t>IAP</w:t>
            </w:r>
            <w:r w:rsidR="002E2744" w:rsidRPr="0076310B">
              <w:t xml:space="preserve"> </w:t>
            </w:r>
            <w:r w:rsidRPr="0076310B">
              <w:t>4.</w:t>
            </w:r>
            <w:r w:rsidR="00400CA3" w:rsidRPr="0076310B">
              <w:t>8</w:t>
            </w:r>
            <w:r w:rsidRPr="0076310B">
              <w:t xml:space="preserve">. Un </w:t>
            </w:r>
            <w:r w:rsidR="00D9027A" w:rsidRPr="0076310B">
              <w:t>Proponente</w:t>
            </w:r>
            <w:r w:rsidRPr="0076310B">
              <w:t xml:space="preserve"> se considerará que tiene la nacionalidad de un país si está constituido o </w:t>
            </w:r>
            <w:r w:rsidR="00F96490" w:rsidRPr="0076310B">
              <w:t>inscripto</w:t>
            </w:r>
            <w:r w:rsidRPr="0076310B">
              <w:t xml:space="preserve"> en</w:t>
            </w:r>
            <w:r w:rsidR="00F96490" w:rsidRPr="0076310B">
              <w:t xml:space="preserve"> ese país</w:t>
            </w:r>
            <w:r w:rsidRPr="0076310B">
              <w:t xml:space="preserve"> y opera </w:t>
            </w:r>
            <w:r w:rsidR="00F96490" w:rsidRPr="0076310B">
              <w:t>de</w:t>
            </w:r>
            <w:r w:rsidRPr="0076310B">
              <w:t xml:space="preserve"> conformidad con </w:t>
            </w:r>
            <w:r w:rsidR="00D82A08" w:rsidRPr="0076310B">
              <w:t>sus</w:t>
            </w:r>
            <w:r w:rsidRPr="0076310B">
              <w:t xml:space="preserve"> leyes, como se evidencia en sus estatutos (o documentos equivalentes de constitución o asociación), o sus documentos de registro, en caso de corresponder. Estos criterios también serán de aplicación para la determinación de subcontratistas o subconsultores propuestos por cualquiera de las partes del Contrato, incluyendo </w:t>
            </w:r>
            <w:r w:rsidR="002E7C5A" w:rsidRPr="0076310B">
              <w:t xml:space="preserve">los </w:t>
            </w:r>
            <w:r w:rsidRPr="0076310B">
              <w:t xml:space="preserve">servicios conexos. </w:t>
            </w:r>
          </w:p>
          <w:p w14:paraId="23E7A396" w14:textId="55967E6A" w:rsidR="004F7DFC" w:rsidRPr="0076310B" w:rsidRDefault="00827A60" w:rsidP="00EE207C">
            <w:pPr>
              <w:pStyle w:val="Sec1H3"/>
            </w:pPr>
            <w:r w:rsidRPr="0076310B">
              <w:t xml:space="preserve">Un </w:t>
            </w:r>
            <w:r w:rsidR="00D9027A" w:rsidRPr="0076310B">
              <w:t>Proponente</w:t>
            </w:r>
            <w:r w:rsidRPr="0076310B">
              <w:t xml:space="preserve"> que haya sido sancionado </w:t>
            </w:r>
            <w:r w:rsidR="00400CA3" w:rsidRPr="0076310B">
              <w:t xml:space="preserve">conforme a las </w:t>
            </w:r>
            <w:r w:rsidR="00450D7E" w:rsidRPr="0076310B">
              <w:t>Directrices</w:t>
            </w:r>
            <w:r w:rsidR="00520E9B" w:rsidRPr="0076310B">
              <w:t xml:space="preserve"> </w:t>
            </w:r>
            <w:r w:rsidR="00400CA3" w:rsidRPr="0076310B">
              <w:t xml:space="preserve">del Banco </w:t>
            </w:r>
            <w:r w:rsidR="00450D7E" w:rsidRPr="0076310B">
              <w:t>Contra</w:t>
            </w:r>
            <w:r w:rsidR="00400CA3" w:rsidRPr="0076310B">
              <w:t xml:space="preserve"> </w:t>
            </w:r>
            <w:r w:rsidR="00450D7E" w:rsidRPr="0076310B">
              <w:t>la</w:t>
            </w:r>
            <w:r w:rsidR="00400CA3" w:rsidRPr="0076310B">
              <w:t xml:space="preserve"> </w:t>
            </w:r>
            <w:r w:rsidR="00450D7E" w:rsidRPr="0076310B">
              <w:t>C</w:t>
            </w:r>
            <w:r w:rsidR="00400CA3" w:rsidRPr="0076310B">
              <w:t>orrupción y a sus políticas y procedimientos de sanciones vigentes incluidos en el Marco de Sanciones del Grupo del Banco Mundial, tal como se describe en el párrafo 2.2</w:t>
            </w:r>
            <w:r w:rsidR="00355ECE" w:rsidRPr="0076310B">
              <w:t> </w:t>
            </w:r>
            <w:r w:rsidR="006F6B4C" w:rsidRPr="0076310B">
              <w:t>(</w:t>
            </w:r>
            <w:r w:rsidR="00400CA3" w:rsidRPr="0076310B">
              <w:t>d</w:t>
            </w:r>
            <w:r w:rsidR="00AE5AFA" w:rsidRPr="0076310B">
              <w:t xml:space="preserve">) </w:t>
            </w:r>
            <w:r w:rsidR="00400CA3" w:rsidRPr="0076310B">
              <w:t xml:space="preserve">de la </w:t>
            </w:r>
            <w:r w:rsidR="00AF7285" w:rsidRPr="0076310B">
              <w:t>Sección</w:t>
            </w:r>
            <w:r w:rsidR="00400CA3" w:rsidRPr="0076310B">
              <w:t xml:space="preserve"> VI,</w:t>
            </w:r>
            <w:r w:rsidRPr="0076310B">
              <w:t xml:space="preserve"> </w:t>
            </w:r>
            <w:r w:rsidR="00263F72" w:rsidRPr="0076310B">
              <w:t xml:space="preserve">no podrá ser precalificado </w:t>
            </w:r>
            <w:r w:rsidR="00355ECE" w:rsidRPr="0076310B">
              <w:br/>
            </w:r>
            <w:r w:rsidR="00263F72" w:rsidRPr="0076310B">
              <w:t xml:space="preserve">para la adjudicación de contratos financiados por el Banco, presentar </w:t>
            </w:r>
            <w:r w:rsidR="00122792" w:rsidRPr="0076310B">
              <w:t>propuesta</w:t>
            </w:r>
            <w:r w:rsidR="00263F72" w:rsidRPr="0076310B">
              <w:t xml:space="preserve">s a tales efectos </w:t>
            </w:r>
            <w:r w:rsidR="00263F72" w:rsidRPr="0076310B">
              <w:rPr>
                <w:bCs/>
              </w:rPr>
              <w:t xml:space="preserve">ni recibir </w:t>
            </w:r>
            <w:r w:rsidRPr="0076310B">
              <w:rPr>
                <w:bCs/>
              </w:rPr>
              <w:t xml:space="preserve">la adjudicación de </w:t>
            </w:r>
            <w:r w:rsidR="00263F72" w:rsidRPr="0076310B">
              <w:rPr>
                <w:bCs/>
              </w:rPr>
              <w:t xml:space="preserve">dichos contratos, así como tampoco </w:t>
            </w:r>
            <w:r w:rsidRPr="0076310B">
              <w:rPr>
                <w:bCs/>
              </w:rPr>
              <w:t>recibir cualquier beneficio</w:t>
            </w:r>
            <w:r w:rsidR="003749E7" w:rsidRPr="0076310B">
              <w:rPr>
                <w:bCs/>
              </w:rPr>
              <w:t>,</w:t>
            </w:r>
            <w:r w:rsidRPr="0076310B">
              <w:rPr>
                <w:bCs/>
              </w:rPr>
              <w:t xml:space="preserve"> </w:t>
            </w:r>
            <w:r w:rsidR="003749E7" w:rsidRPr="0076310B">
              <w:rPr>
                <w:bCs/>
              </w:rPr>
              <w:t xml:space="preserve">financiero o de otra índole, </w:t>
            </w:r>
            <w:r w:rsidRPr="0076310B">
              <w:rPr>
                <w:bCs/>
              </w:rPr>
              <w:t xml:space="preserve">de un contrato financiado por el Banco durante el período determinado por </w:t>
            </w:r>
            <w:r w:rsidR="003749E7" w:rsidRPr="0076310B">
              <w:rPr>
                <w:bCs/>
              </w:rPr>
              <w:t>este</w:t>
            </w:r>
            <w:r w:rsidRPr="0076310B">
              <w:rPr>
                <w:bCs/>
              </w:rPr>
              <w:t xml:space="preserve">. La lista de </w:t>
            </w:r>
            <w:r w:rsidR="00265133" w:rsidRPr="0076310B">
              <w:rPr>
                <w:bCs/>
              </w:rPr>
              <w:t xml:space="preserve">empresas </w:t>
            </w:r>
            <w:r w:rsidRPr="0076310B">
              <w:rPr>
                <w:bCs/>
              </w:rPr>
              <w:t xml:space="preserve">inhabilitadas se encuentra disponible en la dirección electrónica que se indica </w:t>
            </w:r>
            <w:r w:rsidRPr="0076310B">
              <w:rPr>
                <w:b/>
                <w:bCs/>
              </w:rPr>
              <w:t xml:space="preserve">en </w:t>
            </w:r>
            <w:r w:rsidR="002A62E2" w:rsidRPr="0076310B">
              <w:rPr>
                <w:b/>
                <w:bCs/>
              </w:rPr>
              <w:t xml:space="preserve">los </w:t>
            </w:r>
            <w:r w:rsidR="008F01B9" w:rsidRPr="0076310B">
              <w:rPr>
                <w:b/>
                <w:bCs/>
              </w:rPr>
              <w:t>DDP</w:t>
            </w:r>
            <w:r w:rsidRPr="0076310B">
              <w:rPr>
                <w:bCs/>
              </w:rPr>
              <w:t>.</w:t>
            </w:r>
          </w:p>
          <w:p w14:paraId="087B6ABE" w14:textId="06DF468A" w:rsidR="004F7DFC" w:rsidRPr="0076310B" w:rsidRDefault="00827A60" w:rsidP="00EE207C">
            <w:pPr>
              <w:pStyle w:val="Sec1H3"/>
              <w:rPr>
                <w:spacing w:val="-4"/>
              </w:rPr>
            </w:pPr>
            <w:r w:rsidRPr="0076310B">
              <w:t xml:space="preserve">Los </w:t>
            </w:r>
            <w:r w:rsidR="00EE3C72" w:rsidRPr="0076310B">
              <w:t>Proponentes</w:t>
            </w:r>
            <w:r w:rsidRPr="0076310B">
              <w:t xml:space="preserve"> que sean empresas o entes estatales del país del Comprador solamente podrán ser </w:t>
            </w:r>
            <w:r w:rsidR="00E3054C" w:rsidRPr="0076310B">
              <w:t>elegible</w:t>
            </w:r>
            <w:r w:rsidRPr="0076310B">
              <w:t xml:space="preserve">s para competir y recibir la adjudicación de uno o más Contratos si pueden establecer, de forma aceptable para el Banco, que </w:t>
            </w:r>
            <w:r w:rsidR="00450D7E" w:rsidRPr="0076310B">
              <w:t>(</w:t>
            </w:r>
            <w:r w:rsidRPr="0076310B">
              <w:t xml:space="preserve">i) tienen autonomía legal y financiera; </w:t>
            </w:r>
            <w:r w:rsidR="00450D7E" w:rsidRPr="0076310B">
              <w:t>(</w:t>
            </w:r>
            <w:r w:rsidRPr="0076310B">
              <w:t>ii)</w:t>
            </w:r>
            <w:r w:rsidR="007E4368" w:rsidRPr="0076310B">
              <w:t> </w:t>
            </w:r>
            <w:r w:rsidRPr="0076310B">
              <w:t>operan conforme a las leyes comerciales</w:t>
            </w:r>
            <w:r w:rsidR="00115468" w:rsidRPr="0076310B">
              <w:t>,</w:t>
            </w:r>
            <w:r w:rsidRPr="0076310B">
              <w:t xml:space="preserve"> y </w:t>
            </w:r>
            <w:r w:rsidR="00450D7E" w:rsidRPr="0076310B">
              <w:t>(</w:t>
            </w:r>
            <w:r w:rsidRPr="0076310B">
              <w:t>iii) no se encuentran bajo la supervisión del Comprador</w:t>
            </w:r>
            <w:r w:rsidRPr="0076310B">
              <w:rPr>
                <w:spacing w:val="-4"/>
              </w:rPr>
              <w:t>.</w:t>
            </w:r>
          </w:p>
          <w:p w14:paraId="01BAA5D0" w14:textId="0CDD1140" w:rsidR="004F7DFC" w:rsidRPr="0076310B" w:rsidRDefault="00827A60" w:rsidP="00EE207C">
            <w:pPr>
              <w:pStyle w:val="Sec1H3"/>
            </w:pPr>
            <w:r w:rsidRPr="0076310B">
              <w:t>Un</w:t>
            </w:r>
            <w:r w:rsidR="00115468" w:rsidRPr="0076310B">
              <w:t xml:space="preserve"> </w:t>
            </w:r>
            <w:r w:rsidR="00D9027A" w:rsidRPr="0076310B">
              <w:t>Proponente</w:t>
            </w:r>
            <w:r w:rsidRPr="0076310B">
              <w:t xml:space="preserve"> no debe estar suspendido por el Comprador para presentar </w:t>
            </w:r>
            <w:r w:rsidR="00122792" w:rsidRPr="0076310B">
              <w:t>propuesta</w:t>
            </w:r>
            <w:r w:rsidRPr="0076310B">
              <w:t xml:space="preserve">s como resultado del </w:t>
            </w:r>
            <w:r w:rsidR="00115468" w:rsidRPr="0076310B">
              <w:t>in</w:t>
            </w:r>
            <w:r w:rsidRPr="0076310B">
              <w:t>cumplimiento con una Declaración</w:t>
            </w:r>
            <w:r w:rsidR="00A13D3D" w:rsidRPr="0076310B">
              <w:t xml:space="preserve"> </w:t>
            </w:r>
            <w:r w:rsidRPr="0076310B">
              <w:t xml:space="preserve">de Mantenimiento </w:t>
            </w:r>
            <w:r w:rsidR="0017410A" w:rsidRPr="0076310B">
              <w:t>de la Propuesta</w:t>
            </w:r>
            <w:r w:rsidR="00605EB6" w:rsidRPr="0076310B">
              <w:t xml:space="preserve"> o de la </w:t>
            </w:r>
            <w:r w:rsidR="00AE5AFA" w:rsidRPr="0076310B">
              <w:t>Propuesta</w:t>
            </w:r>
            <w:r w:rsidRPr="0076310B">
              <w:t>.</w:t>
            </w:r>
          </w:p>
          <w:p w14:paraId="79664F09" w14:textId="0D02EE64" w:rsidR="00AE5AFA" w:rsidRPr="0076310B" w:rsidRDefault="00827A60" w:rsidP="00EE207C">
            <w:pPr>
              <w:pStyle w:val="Sec1H3"/>
            </w:pPr>
            <w:r w:rsidRPr="0076310B">
              <w:t>Las firmas e individuos podrán ser in</w:t>
            </w:r>
            <w:r w:rsidR="00E3054C" w:rsidRPr="0076310B">
              <w:t>elegible</w:t>
            </w:r>
            <w:r w:rsidRPr="0076310B">
              <w:t xml:space="preserve">s si así se indica en la </w:t>
            </w:r>
            <w:r w:rsidR="00AF7285" w:rsidRPr="0076310B">
              <w:t>Sección</w:t>
            </w:r>
            <w:r w:rsidRPr="0076310B">
              <w:t xml:space="preserve"> V,</w:t>
            </w:r>
            <w:r w:rsidR="00AE5AFA" w:rsidRPr="0076310B">
              <w:t xml:space="preserve"> “Países </w:t>
            </w:r>
            <w:r w:rsidR="00450D7E" w:rsidRPr="0076310B">
              <w:t>Elegibles</w:t>
            </w:r>
            <w:r w:rsidR="00AE5AFA" w:rsidRPr="0076310B">
              <w:t>”,</w:t>
            </w:r>
            <w:r w:rsidRPr="0076310B">
              <w:t xml:space="preserve"> y</w:t>
            </w:r>
            <w:r w:rsidR="00AE5AFA" w:rsidRPr="0076310B">
              <w:t>:</w:t>
            </w:r>
          </w:p>
          <w:p w14:paraId="1D153FD5" w14:textId="52C3CBF3" w:rsidR="00AE5AFA" w:rsidRPr="0076310B" w:rsidRDefault="00827A60" w:rsidP="00306A72">
            <w:pPr>
              <w:pStyle w:val="ListParagraph"/>
              <w:numPr>
                <w:ilvl w:val="0"/>
                <w:numId w:val="45"/>
              </w:numPr>
              <w:spacing w:after="200"/>
              <w:ind w:left="1117" w:hanging="513"/>
              <w:contextualSpacing w:val="0"/>
              <w:jc w:val="both"/>
              <w:rPr>
                <w:lang w:val="es-ES"/>
              </w:rPr>
            </w:pPr>
            <w:r w:rsidRPr="0076310B">
              <w:rPr>
                <w:lang w:val="es-ES"/>
              </w:rPr>
              <w:t xml:space="preserve">si como resultado de una ley </w:t>
            </w:r>
            <w:r w:rsidR="00D831AF" w:rsidRPr="0076310B">
              <w:rPr>
                <w:lang w:val="es-ES"/>
              </w:rPr>
              <w:t>o</w:t>
            </w:r>
            <w:r w:rsidRPr="0076310B">
              <w:rPr>
                <w:lang w:val="es-ES"/>
              </w:rPr>
              <w:t xml:space="preserve"> regulaciones oficiales, el país del Prestatario prohíbe relaciones comerciales con dicho país, siempre y cuando, a satisfacción del Banco, dicha exclusión no descarte una competencia efectiva para la provisión de bienes o la contratación de obras o servicios requeridos</w:t>
            </w:r>
            <w:r w:rsidR="00D831AF" w:rsidRPr="0076310B">
              <w:rPr>
                <w:lang w:val="es-ES"/>
              </w:rPr>
              <w:t>,</w:t>
            </w:r>
            <w:r w:rsidRPr="0076310B">
              <w:rPr>
                <w:lang w:val="es-ES"/>
              </w:rPr>
              <w:t xml:space="preserve"> o</w:t>
            </w:r>
          </w:p>
          <w:p w14:paraId="7077C52C" w14:textId="0327E090" w:rsidR="004F7DFC" w:rsidRPr="0076310B" w:rsidRDefault="00AE5AFA" w:rsidP="00306A72">
            <w:pPr>
              <w:pStyle w:val="ListParagraph"/>
              <w:numPr>
                <w:ilvl w:val="0"/>
                <w:numId w:val="45"/>
              </w:numPr>
              <w:spacing w:after="200"/>
              <w:ind w:left="1117" w:hanging="513"/>
              <w:jc w:val="both"/>
              <w:rPr>
                <w:spacing w:val="-2"/>
                <w:lang w:val="es-ES"/>
              </w:rPr>
            </w:pPr>
            <w:r w:rsidRPr="0076310B">
              <w:rPr>
                <w:spacing w:val="-2"/>
                <w:lang w:val="es-ES"/>
              </w:rPr>
              <w:t xml:space="preserve">cuando </w:t>
            </w:r>
            <w:r w:rsidR="00827A60" w:rsidRPr="0076310B">
              <w:rPr>
                <w:spacing w:val="-2"/>
                <w:lang w:val="es-ES"/>
              </w:rPr>
              <w:t xml:space="preserve">por un acto de conformidad con </w:t>
            </w:r>
            <w:r w:rsidR="00D831AF" w:rsidRPr="0076310B">
              <w:rPr>
                <w:spacing w:val="-2"/>
                <w:lang w:val="es-ES"/>
              </w:rPr>
              <w:t>una</w:t>
            </w:r>
            <w:r w:rsidR="00827A60" w:rsidRPr="0076310B">
              <w:rPr>
                <w:spacing w:val="-2"/>
                <w:lang w:val="es-ES"/>
              </w:rPr>
              <w:t xml:space="preserve"> decisión del Consejo de Seguridad de las Naciones</w:t>
            </w:r>
            <w:r w:rsidR="00355ECE" w:rsidRPr="0076310B">
              <w:rPr>
                <w:spacing w:val="-2"/>
                <w:lang w:val="es-ES"/>
              </w:rPr>
              <w:t> </w:t>
            </w:r>
            <w:r w:rsidR="00827A60" w:rsidRPr="0076310B">
              <w:rPr>
                <w:spacing w:val="-2"/>
                <w:lang w:val="es-ES"/>
              </w:rPr>
              <w:t>Unidas emitid</w:t>
            </w:r>
            <w:r w:rsidR="00D831AF" w:rsidRPr="0076310B">
              <w:rPr>
                <w:spacing w:val="-2"/>
                <w:lang w:val="es-ES"/>
              </w:rPr>
              <w:t>a</w:t>
            </w:r>
            <w:r w:rsidR="00827A60" w:rsidRPr="0076310B">
              <w:rPr>
                <w:spacing w:val="-2"/>
                <w:lang w:val="es-ES"/>
              </w:rPr>
              <w:t xml:space="preserve"> en virtud del </w:t>
            </w:r>
            <w:r w:rsidR="00D831AF" w:rsidRPr="0076310B">
              <w:rPr>
                <w:spacing w:val="-2"/>
                <w:lang w:val="es-ES"/>
              </w:rPr>
              <w:t>c</w:t>
            </w:r>
            <w:r w:rsidR="00827A60" w:rsidRPr="0076310B">
              <w:rPr>
                <w:spacing w:val="-2"/>
                <w:lang w:val="es-ES"/>
              </w:rPr>
              <w:t>apítulo VII del Estatuto de las Naciones Unidas, el país del Prestatario prohíba cualquier importación de bienes o la contratación de obras o servicios de ese país, o cualquier pago a personas o entidades en ese país.</w:t>
            </w:r>
          </w:p>
          <w:p w14:paraId="70CAA7E3" w14:textId="631BE905" w:rsidR="004F7DFC" w:rsidRPr="0076310B" w:rsidRDefault="00827A60" w:rsidP="00EE207C">
            <w:pPr>
              <w:pStyle w:val="Sec1H3"/>
              <w:rPr>
                <w:b/>
                <w:bCs/>
              </w:rPr>
            </w:pPr>
            <w:r w:rsidRPr="0076310B">
              <w:t xml:space="preserve">Los </w:t>
            </w:r>
            <w:r w:rsidR="00EE3C72" w:rsidRPr="0076310B">
              <w:t>Proponentes</w:t>
            </w:r>
            <w:r w:rsidRPr="0076310B">
              <w:t xml:space="preserve"> deberán proporcionar al Comprador evidencia</w:t>
            </w:r>
            <w:r w:rsidR="00D831AF" w:rsidRPr="0076310B">
              <w:t xml:space="preserve"> documental</w:t>
            </w:r>
            <w:r w:rsidRPr="0076310B">
              <w:t xml:space="preserve"> satisfactoria de su </w:t>
            </w:r>
            <w:r w:rsidR="00E3054C" w:rsidRPr="0076310B">
              <w:t>elegibilidad</w:t>
            </w:r>
            <w:r w:rsidRPr="0076310B">
              <w:t>, cuando el Comprador razonablemente la solicite.</w:t>
            </w:r>
          </w:p>
          <w:p w14:paraId="39581A98" w14:textId="77777777" w:rsidR="005C3C93" w:rsidRPr="0076310B" w:rsidRDefault="005C3C93" w:rsidP="00EE207C">
            <w:pPr>
              <w:pStyle w:val="Sec1H3"/>
              <w:rPr>
                <w:b/>
              </w:rPr>
            </w:pPr>
            <w:r w:rsidRPr="0076310B">
              <w:t xml:space="preserve">Una firma a la cual el Prestatario haya impuesto una </w:t>
            </w:r>
            <w:r w:rsidRPr="00EE207C">
              <w:t>sanción</w:t>
            </w:r>
            <w:r w:rsidRPr="0076310B">
              <w:t xml:space="preserve"> de inhabilitación que impida que se le adjudique un contrato será elegible para participar en esta adquisición, salvo que el Banco corrobore, a pedido del Prestatario, que la inhabilitación: </w:t>
            </w:r>
          </w:p>
          <w:p w14:paraId="3BDFAB65" w14:textId="77777777" w:rsidR="005C3C93" w:rsidRPr="0076310B" w:rsidRDefault="005C3C93" w:rsidP="00306A72">
            <w:pPr>
              <w:pStyle w:val="ListParagraph"/>
              <w:numPr>
                <w:ilvl w:val="0"/>
                <w:numId w:val="46"/>
              </w:numPr>
              <w:spacing w:after="200"/>
              <w:ind w:left="1134" w:hanging="530"/>
              <w:contextualSpacing w:val="0"/>
              <w:jc w:val="both"/>
              <w:rPr>
                <w:bCs/>
                <w:spacing w:val="-4"/>
                <w:lang w:val="es-ES"/>
              </w:rPr>
            </w:pPr>
            <w:r w:rsidRPr="0076310B">
              <w:rPr>
                <w:bCs/>
                <w:spacing w:val="-4"/>
                <w:lang w:val="es-ES"/>
              </w:rPr>
              <w:t>está relacionada con un caso de fraude o corrupción;</w:t>
            </w:r>
          </w:p>
          <w:p w14:paraId="3DD4140F" w14:textId="3F9ED1EA" w:rsidR="005C3C93" w:rsidRPr="0076310B" w:rsidRDefault="005C3C93" w:rsidP="00306A72">
            <w:pPr>
              <w:pStyle w:val="ListParagraph"/>
              <w:numPr>
                <w:ilvl w:val="0"/>
                <w:numId w:val="46"/>
              </w:numPr>
              <w:spacing w:after="200"/>
              <w:ind w:left="1134" w:hanging="530"/>
              <w:contextualSpacing w:val="0"/>
              <w:jc w:val="both"/>
              <w:rPr>
                <w:rFonts w:eastAsia="MS Gothic"/>
                <w:b/>
                <w:bCs/>
                <w:i/>
                <w:iCs/>
                <w:color w:val="404040"/>
                <w:lang w:val="es-ES"/>
              </w:rPr>
            </w:pPr>
            <w:r w:rsidRPr="0076310B">
              <w:rPr>
                <w:bCs/>
                <w:lang w:val="es-ES"/>
              </w:rPr>
              <w:t xml:space="preserve">se llevó a cabo en cumplimiento de un procedimiento judicial o administrativo </w:t>
            </w:r>
            <w:r w:rsidR="00605EB6" w:rsidRPr="0076310B">
              <w:rPr>
                <w:lang w:val="es-ES"/>
              </w:rPr>
              <w:t>en virtud del cual la firma estuvo sujeta al debido proceso.</w:t>
            </w:r>
          </w:p>
        </w:tc>
      </w:tr>
      <w:tr w:rsidR="00351B68" w:rsidRPr="0076310B" w14:paraId="7AB89EA6" w14:textId="77777777" w:rsidTr="00727684">
        <w:tc>
          <w:tcPr>
            <w:tcW w:w="2840" w:type="dxa"/>
          </w:tcPr>
          <w:p w14:paraId="388326B1" w14:textId="3197A535" w:rsidR="004F7DFC" w:rsidRPr="0076310B" w:rsidRDefault="00E3054C" w:rsidP="00EE207C">
            <w:pPr>
              <w:pStyle w:val="ITPHeading2"/>
            </w:pPr>
            <w:bookmarkStart w:id="25" w:name="_Toc232255055"/>
            <w:bookmarkStart w:id="26" w:name="_Toc460398399"/>
            <w:bookmarkStart w:id="27" w:name="_Toc93487688"/>
            <w:r w:rsidRPr="0076310B">
              <w:t>Elegibilidad</w:t>
            </w:r>
            <w:r w:rsidR="00827A60" w:rsidRPr="0076310B">
              <w:t xml:space="preserve"> de los</w:t>
            </w:r>
            <w:r w:rsidR="00355ECE" w:rsidRPr="0076310B">
              <w:t> </w:t>
            </w:r>
            <w:r w:rsidR="00315B18" w:rsidRPr="0076310B">
              <w:t xml:space="preserve">Bienes </w:t>
            </w:r>
            <w:r w:rsidR="00827A60" w:rsidRPr="0076310B">
              <w:t xml:space="preserve">y </w:t>
            </w:r>
            <w:r w:rsidR="00315B18" w:rsidRPr="0076310B">
              <w:t>Servicios</w:t>
            </w:r>
            <w:bookmarkEnd w:id="25"/>
            <w:bookmarkEnd w:id="26"/>
            <w:r w:rsidR="00355ECE" w:rsidRPr="0076310B">
              <w:t> </w:t>
            </w:r>
            <w:r w:rsidR="00315B18" w:rsidRPr="0076310B">
              <w:t>Conexos</w:t>
            </w:r>
            <w:bookmarkEnd w:id="27"/>
          </w:p>
        </w:tc>
        <w:tc>
          <w:tcPr>
            <w:tcW w:w="5872" w:type="dxa"/>
            <w:gridSpan w:val="2"/>
          </w:tcPr>
          <w:p w14:paraId="1A702CCB" w14:textId="033ED31F" w:rsidR="004F7DFC" w:rsidRPr="0076310B" w:rsidRDefault="00827A60" w:rsidP="00EE207C">
            <w:pPr>
              <w:pStyle w:val="Sec1H3"/>
            </w:pPr>
            <w:r w:rsidRPr="0076310B">
              <w:t xml:space="preserve">Todos los bienes y servicios conexos que hayan de suministrarse de conformidad con el Contrato y que sean financiados por el Banco podrán tener su origen </w:t>
            </w:r>
            <w:r w:rsidR="00355ECE" w:rsidRPr="0076310B">
              <w:br/>
            </w:r>
            <w:r w:rsidRPr="0076310B">
              <w:t>en cualquier país</w:t>
            </w:r>
            <w:r w:rsidR="002404C5" w:rsidRPr="0076310B">
              <w:t>,</w:t>
            </w:r>
            <w:r w:rsidRPr="0076310B">
              <w:t xml:space="preserve"> de acuerdo con la </w:t>
            </w:r>
            <w:r w:rsidR="00AF7285" w:rsidRPr="0076310B">
              <w:t>Sección</w:t>
            </w:r>
            <w:r w:rsidRPr="0076310B">
              <w:t xml:space="preserve"> V, </w:t>
            </w:r>
            <w:r w:rsidR="00355ECE" w:rsidRPr="0076310B">
              <w:br/>
            </w:r>
            <w:r w:rsidR="00FD230B" w:rsidRPr="0076310B">
              <w:t>“</w:t>
            </w:r>
            <w:r w:rsidRPr="0076310B">
              <w:t xml:space="preserve">Países </w:t>
            </w:r>
            <w:r w:rsidR="00E3054C" w:rsidRPr="0076310B">
              <w:t>elegible</w:t>
            </w:r>
            <w:r w:rsidRPr="0076310B">
              <w:t>s</w:t>
            </w:r>
            <w:r w:rsidR="00FD230B" w:rsidRPr="0076310B">
              <w:t>”</w:t>
            </w:r>
            <w:r w:rsidRPr="0076310B">
              <w:t>.</w:t>
            </w:r>
            <w:r w:rsidR="00A13D3D" w:rsidRPr="0076310B">
              <w:t xml:space="preserve"> </w:t>
            </w:r>
          </w:p>
          <w:p w14:paraId="5C732F14" w14:textId="65F51E8C" w:rsidR="004F7DFC" w:rsidRPr="0076310B" w:rsidRDefault="006A1A01" w:rsidP="00EE207C">
            <w:pPr>
              <w:pStyle w:val="Sec1H3"/>
            </w:pPr>
            <w:r w:rsidRPr="0076310B">
              <w:tab/>
            </w:r>
            <w:r w:rsidR="000A619C" w:rsidRPr="0076310B">
              <w:t>A los fines</w:t>
            </w:r>
            <w:r w:rsidR="00827A60" w:rsidRPr="0076310B">
              <w:t xml:space="preserve"> de esta </w:t>
            </w:r>
            <w:r w:rsidR="000807D9" w:rsidRPr="0076310B">
              <w:rPr>
                <w:color w:val="000000"/>
              </w:rPr>
              <w:t>IAP</w:t>
            </w:r>
            <w:r w:rsidR="00827A60" w:rsidRPr="0076310B">
              <w:t>, el término “bienes” incluye mercaderías, materias primas, maquinaria</w:t>
            </w:r>
            <w:r w:rsidR="000A619C" w:rsidRPr="0076310B">
              <w:t>s</w:t>
            </w:r>
            <w:r w:rsidR="00827A60" w:rsidRPr="0076310B">
              <w:t xml:space="preserve">, equipos y plantas industriales; </w:t>
            </w:r>
            <w:r w:rsidR="000A619C" w:rsidRPr="0076310B">
              <w:t>el término</w:t>
            </w:r>
            <w:r w:rsidR="00827A60" w:rsidRPr="0076310B">
              <w:t xml:space="preserve"> “servicios conexos” incluye servicios tales como seguros, instalaciones, capacitación y mantenimiento inicial.</w:t>
            </w:r>
          </w:p>
          <w:p w14:paraId="49E1E91B" w14:textId="33A57C90" w:rsidR="004F7DFC" w:rsidRPr="0076310B" w:rsidRDefault="006A1A01" w:rsidP="00EE207C">
            <w:pPr>
              <w:pStyle w:val="Sec1H3"/>
              <w:rPr>
                <w:b/>
                <w:bCs/>
              </w:rPr>
            </w:pPr>
            <w:r w:rsidRPr="0076310B">
              <w:tab/>
            </w:r>
            <w:r w:rsidR="00827A60" w:rsidRPr="0076310B">
              <w:t>Por el término “origen” se entiende el país donde los bienes han sido extraídos, cosechados, cultivados, producidos, fabricados o procesados</w:t>
            </w:r>
            <w:r w:rsidR="006D6FB7" w:rsidRPr="0076310B">
              <w:t>,</w:t>
            </w:r>
            <w:r w:rsidR="00827A60" w:rsidRPr="0076310B">
              <w:t xml:space="preserve"> o, que debido a </w:t>
            </w:r>
            <w:r w:rsidR="00941260" w:rsidRPr="0076310B">
              <w:t xml:space="preserve">haber sido sometidos a </w:t>
            </w:r>
            <w:r w:rsidR="00827A60" w:rsidRPr="0076310B">
              <w:t>procesos, manufactura o ensamblaje</w:t>
            </w:r>
            <w:r w:rsidR="006D6FB7" w:rsidRPr="0076310B">
              <w:t>,</w:t>
            </w:r>
            <w:r w:rsidR="00827A60" w:rsidRPr="0076310B">
              <w:t xml:space="preserve"> </w:t>
            </w:r>
            <w:r w:rsidR="006D6FB7" w:rsidRPr="0076310B">
              <w:t>dieran por resultado</w:t>
            </w:r>
            <w:r w:rsidR="00827A60" w:rsidRPr="0076310B">
              <w:t xml:space="preserve"> otro artículo reconocido comercialmente que difier</w:t>
            </w:r>
            <w:r w:rsidR="006D6FB7" w:rsidRPr="0076310B">
              <w:t>a</w:t>
            </w:r>
            <w:r w:rsidR="00827A60" w:rsidRPr="0076310B">
              <w:t xml:space="preserve"> sustancialmente de las características básicas de sus</w:t>
            </w:r>
            <w:r w:rsidR="006D6FB7" w:rsidRPr="0076310B">
              <w:t> </w:t>
            </w:r>
            <w:r w:rsidR="00827A60" w:rsidRPr="0076310B">
              <w:t>componentes.</w:t>
            </w:r>
          </w:p>
        </w:tc>
      </w:tr>
      <w:tr w:rsidR="007F019D" w:rsidRPr="0076310B" w14:paraId="208D53A3" w14:textId="77777777" w:rsidTr="00727684">
        <w:tc>
          <w:tcPr>
            <w:tcW w:w="8712" w:type="dxa"/>
            <w:gridSpan w:val="3"/>
          </w:tcPr>
          <w:p w14:paraId="678626D9" w14:textId="35216B9D" w:rsidR="00104D6C" w:rsidRPr="0076310B" w:rsidRDefault="007F019D" w:rsidP="00306A72">
            <w:pPr>
              <w:pStyle w:val="ITPHeading1"/>
              <w:numPr>
                <w:ilvl w:val="0"/>
                <w:numId w:val="22"/>
              </w:numPr>
              <w:ind w:left="343"/>
              <w:rPr>
                <w:bCs/>
                <w:lang w:val="es-ES"/>
              </w:rPr>
            </w:pPr>
            <w:bookmarkStart w:id="28" w:name="_Toc460398400"/>
            <w:bookmarkStart w:id="29" w:name="_Toc232255056"/>
            <w:bookmarkStart w:id="30" w:name="_Toc93487689"/>
            <w:r w:rsidRPr="0076310B">
              <w:rPr>
                <w:lang w:val="es-ES"/>
              </w:rPr>
              <w:t xml:space="preserve">Contenido de </w:t>
            </w:r>
            <w:r w:rsidR="00410F8B" w:rsidRPr="0076310B">
              <w:rPr>
                <w:lang w:val="es-ES"/>
              </w:rPr>
              <w:t xml:space="preserve">los Documentos de </w:t>
            </w:r>
            <w:bookmarkEnd w:id="28"/>
            <w:r w:rsidR="0017410A" w:rsidRPr="0076310B">
              <w:rPr>
                <w:lang w:val="es-ES"/>
              </w:rPr>
              <w:t>Solicitud de Propuestas</w:t>
            </w:r>
            <w:bookmarkEnd w:id="30"/>
            <w:r w:rsidR="00410F8B" w:rsidRPr="0076310B" w:rsidDel="00410F8B">
              <w:rPr>
                <w:lang w:val="es-ES"/>
              </w:rPr>
              <w:t xml:space="preserve"> </w:t>
            </w:r>
            <w:bookmarkEnd w:id="29"/>
          </w:p>
        </w:tc>
      </w:tr>
      <w:tr w:rsidR="00AC59B9" w:rsidRPr="0076310B" w14:paraId="647E9340" w14:textId="77777777" w:rsidTr="00727684">
        <w:tc>
          <w:tcPr>
            <w:tcW w:w="2840" w:type="dxa"/>
          </w:tcPr>
          <w:p w14:paraId="4E02B311" w14:textId="359042B0" w:rsidR="00AC59B9" w:rsidRPr="0076310B" w:rsidRDefault="00827A60" w:rsidP="00EE207C">
            <w:pPr>
              <w:pStyle w:val="ITPHeading2"/>
            </w:pPr>
            <w:bookmarkStart w:id="31" w:name="_Toc460398401"/>
            <w:bookmarkStart w:id="32" w:name="_Toc93487690"/>
            <w:r w:rsidRPr="0076310B">
              <w:t>Secciones</w:t>
            </w:r>
            <w:bookmarkEnd w:id="31"/>
            <w:r w:rsidR="00355ECE" w:rsidRPr="0076310B">
              <w:t xml:space="preserve"> </w:t>
            </w:r>
            <w:r w:rsidR="00FA387B" w:rsidRPr="0076310B">
              <w:t>del</w:t>
            </w:r>
            <w:r w:rsidRPr="0076310B">
              <w:t xml:space="preserve"> </w:t>
            </w:r>
            <w:r w:rsidR="008F01B9" w:rsidRPr="0076310B">
              <w:t>documento de la SDP</w:t>
            </w:r>
            <w:bookmarkEnd w:id="32"/>
          </w:p>
        </w:tc>
        <w:tc>
          <w:tcPr>
            <w:tcW w:w="5872" w:type="dxa"/>
            <w:gridSpan w:val="2"/>
          </w:tcPr>
          <w:p w14:paraId="589C6466" w14:textId="64899F6B" w:rsidR="00AC59B9" w:rsidRPr="0076310B" w:rsidRDefault="00827A60" w:rsidP="00EE207C">
            <w:pPr>
              <w:pStyle w:val="Sec1H3"/>
            </w:pPr>
            <w:r w:rsidRPr="0076310B">
              <w:t>El</w:t>
            </w:r>
            <w:r w:rsidR="00BA154C" w:rsidRPr="0076310B">
              <w:t xml:space="preserve"> </w:t>
            </w:r>
            <w:r w:rsidR="008F01B9" w:rsidRPr="0076310B">
              <w:t>documento de la SDP</w:t>
            </w:r>
            <w:r w:rsidRPr="0076310B">
              <w:t xml:space="preserve"> está compuesto por las </w:t>
            </w:r>
            <w:r w:rsidR="00BA154C" w:rsidRPr="0076310B">
              <w:t>p</w:t>
            </w:r>
            <w:r w:rsidRPr="0076310B">
              <w:t xml:space="preserve">artes 1, 2, y 3, que incluyen todas las secciones que a continuación se indican y deben leerse junto con cualquier </w:t>
            </w:r>
            <w:r w:rsidR="00BA154C" w:rsidRPr="0076310B">
              <w:t>e</w:t>
            </w:r>
            <w:r w:rsidRPr="0076310B">
              <w:t>nmienda emitida en virtud de</w:t>
            </w:r>
            <w:r w:rsidR="00153956" w:rsidRPr="0076310B">
              <w:t xml:space="preserve"> la </w:t>
            </w:r>
            <w:r w:rsidR="000807D9" w:rsidRPr="0076310B">
              <w:t>IAP</w:t>
            </w:r>
            <w:r w:rsidR="00C70AB7" w:rsidRPr="0076310B">
              <w:t xml:space="preserve"> </w:t>
            </w:r>
            <w:r w:rsidRPr="0076310B">
              <w:t xml:space="preserve">8. </w:t>
            </w:r>
          </w:p>
          <w:p w14:paraId="02C47300" w14:textId="77777777" w:rsidR="004F7DFC" w:rsidRPr="0076310B" w:rsidRDefault="00827A60" w:rsidP="00355ECE">
            <w:pPr>
              <w:pStyle w:val="titulo"/>
              <w:spacing w:after="120"/>
              <w:ind w:left="792" w:hanging="188"/>
              <w:jc w:val="left"/>
              <w:rPr>
                <w:rFonts w:ascii="Times New Roman" w:hAnsi="Times New Roman"/>
                <w:bCs/>
                <w:szCs w:val="24"/>
                <w:lang w:val="es-ES"/>
              </w:rPr>
            </w:pPr>
            <w:r w:rsidRPr="0076310B">
              <w:rPr>
                <w:rFonts w:ascii="Times New Roman" w:hAnsi="Times New Roman"/>
                <w:bCs/>
                <w:szCs w:val="24"/>
                <w:lang w:val="es-ES"/>
              </w:rPr>
              <w:t>PARTE 1</w:t>
            </w:r>
            <w:r w:rsidR="008B685C" w:rsidRPr="0076310B">
              <w:rPr>
                <w:rFonts w:ascii="Times New Roman" w:hAnsi="Times New Roman"/>
                <w:bCs/>
                <w:szCs w:val="24"/>
                <w:lang w:val="es-ES"/>
              </w:rPr>
              <w:t xml:space="preserve">. </w:t>
            </w:r>
            <w:r w:rsidRPr="0076310B">
              <w:rPr>
                <w:rFonts w:ascii="Times New Roman" w:hAnsi="Times New Roman"/>
                <w:bCs/>
                <w:szCs w:val="24"/>
                <w:lang w:val="es-ES"/>
              </w:rPr>
              <w:t>Procedimientos de Licitación</w:t>
            </w:r>
          </w:p>
          <w:p w14:paraId="457C8797" w14:textId="68CBECF8" w:rsidR="00AC59B9" w:rsidRPr="0076310B" w:rsidRDefault="00827A60" w:rsidP="00306A72">
            <w:pPr>
              <w:pStyle w:val="ListParagraph"/>
              <w:numPr>
                <w:ilvl w:val="0"/>
                <w:numId w:val="3"/>
              </w:numPr>
              <w:tabs>
                <w:tab w:val="left" w:pos="1057"/>
              </w:tabs>
              <w:spacing w:after="120"/>
              <w:ind w:left="792" w:hanging="102"/>
              <w:contextualSpacing w:val="0"/>
              <w:jc w:val="both"/>
              <w:rPr>
                <w:lang w:val="es-ES"/>
              </w:rPr>
            </w:pPr>
            <w:r w:rsidRPr="0076310B">
              <w:rPr>
                <w:lang w:val="es-ES"/>
              </w:rPr>
              <w:t>Sección I.</w:t>
            </w:r>
            <w:r w:rsidRPr="0076310B">
              <w:rPr>
                <w:lang w:val="es-ES"/>
              </w:rPr>
              <w:tab/>
            </w:r>
            <w:r w:rsidR="007F12CC" w:rsidRPr="0076310B">
              <w:rPr>
                <w:lang w:val="es-ES"/>
              </w:rPr>
              <w:t xml:space="preserve">Instrucciones </w:t>
            </w:r>
            <w:r w:rsidR="00557DB1" w:rsidRPr="0076310B">
              <w:rPr>
                <w:lang w:val="es-ES"/>
              </w:rPr>
              <w:t xml:space="preserve">a </w:t>
            </w:r>
            <w:r w:rsidR="007F12CC" w:rsidRPr="0076310B">
              <w:rPr>
                <w:lang w:val="es-ES"/>
              </w:rPr>
              <w:t xml:space="preserve">los </w:t>
            </w:r>
            <w:r w:rsidR="00EE3C72" w:rsidRPr="0076310B">
              <w:rPr>
                <w:lang w:val="es-ES"/>
              </w:rPr>
              <w:t>Proponentes</w:t>
            </w:r>
          </w:p>
          <w:p w14:paraId="556A755D" w14:textId="04F78E3D" w:rsidR="00AC59B9" w:rsidRPr="0076310B" w:rsidRDefault="00827A60" w:rsidP="00306A72">
            <w:pPr>
              <w:pStyle w:val="ListParagraph"/>
              <w:numPr>
                <w:ilvl w:val="0"/>
                <w:numId w:val="3"/>
              </w:numPr>
              <w:tabs>
                <w:tab w:val="left" w:pos="1057"/>
              </w:tabs>
              <w:spacing w:after="120"/>
              <w:ind w:left="786" w:hanging="102"/>
              <w:contextualSpacing w:val="0"/>
              <w:jc w:val="both"/>
              <w:rPr>
                <w:lang w:val="es-ES"/>
              </w:rPr>
            </w:pPr>
            <w:r w:rsidRPr="0076310B">
              <w:rPr>
                <w:lang w:val="es-ES"/>
              </w:rPr>
              <w:t xml:space="preserve">Sección II. </w:t>
            </w:r>
            <w:r w:rsidR="00280D64" w:rsidRPr="0076310B">
              <w:rPr>
                <w:lang w:val="es-ES"/>
              </w:rPr>
              <w:tab/>
            </w:r>
            <w:r w:rsidR="008F01B9" w:rsidRPr="0076310B">
              <w:rPr>
                <w:bCs/>
                <w:lang w:val="es-ES"/>
              </w:rPr>
              <w:t>Datos de la Propuesta</w:t>
            </w:r>
            <w:r w:rsidRPr="0076310B">
              <w:rPr>
                <w:lang w:val="es-ES"/>
              </w:rPr>
              <w:t xml:space="preserve"> </w:t>
            </w:r>
          </w:p>
          <w:p w14:paraId="70254288" w14:textId="2840B808" w:rsidR="00AC59B9" w:rsidRPr="0076310B" w:rsidRDefault="00827A60" w:rsidP="00306A72">
            <w:pPr>
              <w:pStyle w:val="ListParagraph"/>
              <w:numPr>
                <w:ilvl w:val="0"/>
                <w:numId w:val="3"/>
              </w:numPr>
              <w:tabs>
                <w:tab w:val="left" w:pos="1057"/>
              </w:tabs>
              <w:spacing w:after="120"/>
              <w:ind w:left="792" w:hanging="102"/>
              <w:contextualSpacing w:val="0"/>
              <w:jc w:val="both"/>
              <w:rPr>
                <w:lang w:val="es-ES"/>
              </w:rPr>
            </w:pPr>
            <w:r w:rsidRPr="0076310B">
              <w:rPr>
                <w:lang w:val="es-ES"/>
              </w:rPr>
              <w:t>Sección III.</w:t>
            </w:r>
            <w:r w:rsidR="007223BF" w:rsidRPr="0076310B">
              <w:rPr>
                <w:lang w:val="es-ES"/>
              </w:rPr>
              <w:t xml:space="preserve"> </w:t>
            </w:r>
            <w:r w:rsidRPr="0076310B">
              <w:rPr>
                <w:lang w:val="es-ES"/>
              </w:rPr>
              <w:t xml:space="preserve">Criterios de </w:t>
            </w:r>
            <w:r w:rsidR="00315B18" w:rsidRPr="0076310B">
              <w:rPr>
                <w:lang w:val="es-ES"/>
              </w:rPr>
              <w:t>Evaluación y Calificación</w:t>
            </w:r>
          </w:p>
          <w:p w14:paraId="60763BC3" w14:textId="724EC8EC" w:rsidR="00AC59B9" w:rsidRPr="0076310B" w:rsidRDefault="00827A60" w:rsidP="00306A72">
            <w:pPr>
              <w:pStyle w:val="ListParagraph"/>
              <w:numPr>
                <w:ilvl w:val="0"/>
                <w:numId w:val="3"/>
              </w:numPr>
              <w:tabs>
                <w:tab w:val="left" w:pos="1057"/>
              </w:tabs>
              <w:spacing w:after="120"/>
              <w:ind w:left="792" w:hanging="102"/>
              <w:contextualSpacing w:val="0"/>
              <w:jc w:val="both"/>
              <w:rPr>
                <w:lang w:val="es-ES"/>
              </w:rPr>
            </w:pPr>
            <w:r w:rsidRPr="0076310B">
              <w:rPr>
                <w:lang w:val="es-ES"/>
              </w:rPr>
              <w:t xml:space="preserve">Sección IV. Formularios </w:t>
            </w:r>
            <w:r w:rsidR="0017410A" w:rsidRPr="0076310B">
              <w:rPr>
                <w:lang w:val="es-ES"/>
              </w:rPr>
              <w:t>de la Propuesta</w:t>
            </w:r>
          </w:p>
          <w:p w14:paraId="32DF9875" w14:textId="6C85CEF6" w:rsidR="00AC59B9" w:rsidRPr="0076310B" w:rsidRDefault="00827A60" w:rsidP="00306A72">
            <w:pPr>
              <w:pStyle w:val="ListParagraph"/>
              <w:numPr>
                <w:ilvl w:val="0"/>
                <w:numId w:val="3"/>
              </w:numPr>
              <w:tabs>
                <w:tab w:val="left" w:pos="1057"/>
              </w:tabs>
              <w:spacing w:after="120"/>
              <w:ind w:left="792" w:hanging="102"/>
              <w:contextualSpacing w:val="0"/>
              <w:jc w:val="both"/>
              <w:rPr>
                <w:lang w:val="es-ES"/>
              </w:rPr>
            </w:pPr>
            <w:r w:rsidRPr="0076310B">
              <w:rPr>
                <w:lang w:val="es-ES"/>
              </w:rPr>
              <w:t xml:space="preserve">Sección V. Países </w:t>
            </w:r>
            <w:r w:rsidR="00410AB5" w:rsidRPr="0076310B">
              <w:rPr>
                <w:lang w:val="es-ES"/>
              </w:rPr>
              <w:t>E</w:t>
            </w:r>
            <w:r w:rsidR="00E3054C" w:rsidRPr="0076310B">
              <w:rPr>
                <w:lang w:val="es-ES"/>
              </w:rPr>
              <w:t>legible</w:t>
            </w:r>
            <w:r w:rsidRPr="0076310B">
              <w:rPr>
                <w:lang w:val="es-ES"/>
              </w:rPr>
              <w:t>s</w:t>
            </w:r>
          </w:p>
          <w:p w14:paraId="46E89A91" w14:textId="463D5CBB" w:rsidR="00AC59B9" w:rsidRPr="0076310B" w:rsidRDefault="00827A60" w:rsidP="00306A72">
            <w:pPr>
              <w:pStyle w:val="ListParagraph"/>
              <w:numPr>
                <w:ilvl w:val="0"/>
                <w:numId w:val="3"/>
              </w:numPr>
              <w:tabs>
                <w:tab w:val="left" w:pos="1057"/>
              </w:tabs>
              <w:spacing w:before="120" w:after="120" w:line="360" w:lineRule="auto"/>
              <w:ind w:left="792" w:hanging="102"/>
              <w:contextualSpacing w:val="0"/>
              <w:jc w:val="both"/>
              <w:rPr>
                <w:lang w:val="es-ES"/>
              </w:rPr>
            </w:pPr>
            <w:r w:rsidRPr="0076310B">
              <w:rPr>
                <w:lang w:val="es-ES"/>
              </w:rPr>
              <w:t xml:space="preserve">Sección VI. </w:t>
            </w:r>
            <w:r w:rsidR="00315B18" w:rsidRPr="0076310B">
              <w:rPr>
                <w:lang w:val="es-ES"/>
              </w:rPr>
              <w:t>Fraude y Corrupción</w:t>
            </w:r>
          </w:p>
        </w:tc>
      </w:tr>
      <w:tr w:rsidR="00AC59B9" w:rsidRPr="0076310B" w14:paraId="56E7DB4D" w14:textId="77777777" w:rsidTr="00727684">
        <w:tc>
          <w:tcPr>
            <w:tcW w:w="2840" w:type="dxa"/>
          </w:tcPr>
          <w:p w14:paraId="66E3F1A3" w14:textId="77777777" w:rsidR="00AC59B9" w:rsidRPr="0076310B" w:rsidRDefault="00AC59B9" w:rsidP="007F019D">
            <w:pPr>
              <w:pStyle w:val="ListParagraph"/>
              <w:keepNext/>
              <w:spacing w:before="240" w:after="60"/>
              <w:outlineLvl w:val="2"/>
              <w:rPr>
                <w:b/>
                <w:bCs/>
                <w:lang w:val="es-ES"/>
              </w:rPr>
            </w:pPr>
          </w:p>
        </w:tc>
        <w:tc>
          <w:tcPr>
            <w:tcW w:w="5872" w:type="dxa"/>
            <w:gridSpan w:val="2"/>
          </w:tcPr>
          <w:p w14:paraId="65363EA6" w14:textId="405F2F56" w:rsidR="004F7DFC" w:rsidRPr="0076310B" w:rsidRDefault="00827A60" w:rsidP="00355ECE">
            <w:pPr>
              <w:pStyle w:val="titulo"/>
              <w:spacing w:after="120"/>
              <w:ind w:left="604"/>
              <w:jc w:val="left"/>
              <w:rPr>
                <w:rFonts w:ascii="Times New Roman" w:hAnsi="Times New Roman"/>
                <w:bCs/>
                <w:szCs w:val="24"/>
                <w:lang w:val="es-ES"/>
              </w:rPr>
            </w:pPr>
            <w:r w:rsidRPr="0076310B">
              <w:rPr>
                <w:rFonts w:ascii="Times New Roman" w:hAnsi="Times New Roman"/>
                <w:bCs/>
                <w:szCs w:val="24"/>
                <w:lang w:val="es-ES"/>
              </w:rPr>
              <w:t>PARTE 2</w:t>
            </w:r>
            <w:r w:rsidR="00E91D98" w:rsidRPr="0076310B">
              <w:rPr>
                <w:rFonts w:ascii="Times New Roman" w:hAnsi="Times New Roman"/>
                <w:bCs/>
                <w:szCs w:val="24"/>
                <w:lang w:val="es-ES"/>
              </w:rPr>
              <w:t>.</w:t>
            </w:r>
            <w:r w:rsidRPr="0076310B">
              <w:rPr>
                <w:rFonts w:ascii="Times New Roman" w:hAnsi="Times New Roman"/>
                <w:bCs/>
                <w:szCs w:val="24"/>
                <w:lang w:val="es-ES"/>
              </w:rPr>
              <w:t xml:space="preserve"> Requisitos de los bienes y servicios</w:t>
            </w:r>
            <w:r w:rsidR="00355ECE" w:rsidRPr="0076310B">
              <w:rPr>
                <w:rFonts w:ascii="Times New Roman" w:hAnsi="Times New Roman"/>
                <w:bCs/>
                <w:szCs w:val="24"/>
                <w:lang w:val="es-ES"/>
              </w:rPr>
              <w:t> </w:t>
            </w:r>
            <w:r w:rsidRPr="0076310B">
              <w:rPr>
                <w:rFonts w:ascii="Times New Roman" w:hAnsi="Times New Roman"/>
                <w:bCs/>
                <w:szCs w:val="24"/>
                <w:lang w:val="es-ES"/>
              </w:rPr>
              <w:t>conexos</w:t>
            </w:r>
          </w:p>
          <w:p w14:paraId="6D0E4131" w14:textId="7EC22719" w:rsidR="00AC59B9" w:rsidRPr="0076310B" w:rsidRDefault="00827A60" w:rsidP="00306A72">
            <w:pPr>
              <w:pStyle w:val="ListParagraph"/>
              <w:numPr>
                <w:ilvl w:val="0"/>
                <w:numId w:val="3"/>
              </w:numPr>
              <w:tabs>
                <w:tab w:val="left" w:pos="1057"/>
              </w:tabs>
              <w:spacing w:after="200"/>
              <w:ind w:left="1083" w:hanging="385"/>
              <w:jc w:val="both"/>
              <w:rPr>
                <w:b/>
                <w:bCs/>
                <w:lang w:val="es-ES"/>
              </w:rPr>
            </w:pPr>
            <w:r w:rsidRPr="0076310B">
              <w:rPr>
                <w:lang w:val="es-ES"/>
              </w:rPr>
              <w:t>Sección VII.</w:t>
            </w:r>
            <w:r w:rsidR="007223BF" w:rsidRPr="0076310B">
              <w:rPr>
                <w:lang w:val="es-ES"/>
              </w:rPr>
              <w:t xml:space="preserve"> </w:t>
            </w:r>
            <w:r w:rsidRPr="0076310B">
              <w:rPr>
                <w:color w:val="000000" w:themeColor="text1"/>
                <w:lang w:val="es-ES"/>
              </w:rPr>
              <w:t xml:space="preserve">Lista de </w:t>
            </w:r>
            <w:r w:rsidR="00315B18" w:rsidRPr="0076310B">
              <w:rPr>
                <w:color w:val="000000" w:themeColor="text1"/>
                <w:lang w:val="es-ES"/>
              </w:rPr>
              <w:t xml:space="preserve">Requisitos </w:t>
            </w:r>
            <w:r w:rsidRPr="0076310B">
              <w:rPr>
                <w:color w:val="000000" w:themeColor="text1"/>
                <w:lang w:val="es-ES"/>
              </w:rPr>
              <w:t xml:space="preserve">de los </w:t>
            </w:r>
            <w:r w:rsidR="00315B18" w:rsidRPr="0076310B">
              <w:rPr>
                <w:color w:val="000000" w:themeColor="text1"/>
                <w:lang w:val="es-ES"/>
              </w:rPr>
              <w:t xml:space="preserve">Bienes </w:t>
            </w:r>
            <w:r w:rsidRPr="0076310B">
              <w:rPr>
                <w:color w:val="000000" w:themeColor="text1"/>
                <w:lang w:val="es-ES"/>
              </w:rPr>
              <w:t xml:space="preserve">y </w:t>
            </w:r>
            <w:r w:rsidR="00315B18" w:rsidRPr="0076310B">
              <w:rPr>
                <w:color w:val="000000" w:themeColor="text1"/>
                <w:lang w:val="es-ES"/>
              </w:rPr>
              <w:t>Servicios Conexos</w:t>
            </w:r>
            <w:r w:rsidR="00315B18" w:rsidRPr="0076310B">
              <w:rPr>
                <w:lang w:val="es-ES"/>
              </w:rPr>
              <w:t xml:space="preserve"> </w:t>
            </w:r>
          </w:p>
        </w:tc>
      </w:tr>
      <w:tr w:rsidR="00AC59B9" w:rsidRPr="0076310B" w14:paraId="4C42505D" w14:textId="77777777" w:rsidTr="00727684">
        <w:tc>
          <w:tcPr>
            <w:tcW w:w="2840" w:type="dxa"/>
          </w:tcPr>
          <w:p w14:paraId="17D50566" w14:textId="77777777" w:rsidR="00AC59B9" w:rsidRPr="0076310B" w:rsidRDefault="00AC59B9" w:rsidP="007F019D">
            <w:pPr>
              <w:pStyle w:val="ListParagraph"/>
              <w:keepNext/>
              <w:spacing w:before="240" w:after="60"/>
              <w:outlineLvl w:val="2"/>
              <w:rPr>
                <w:b/>
                <w:bCs/>
                <w:lang w:val="es-ES"/>
              </w:rPr>
            </w:pPr>
          </w:p>
        </w:tc>
        <w:tc>
          <w:tcPr>
            <w:tcW w:w="5872" w:type="dxa"/>
            <w:gridSpan w:val="2"/>
          </w:tcPr>
          <w:p w14:paraId="623CC729" w14:textId="77777777" w:rsidR="004F7DFC" w:rsidRPr="0076310B" w:rsidRDefault="00827A60" w:rsidP="00355ECE">
            <w:pPr>
              <w:pStyle w:val="titulo"/>
              <w:spacing w:after="120"/>
              <w:ind w:left="604"/>
              <w:jc w:val="left"/>
              <w:rPr>
                <w:rFonts w:ascii="Times New Roman" w:hAnsi="Times New Roman"/>
                <w:bCs/>
                <w:szCs w:val="24"/>
                <w:lang w:val="es-ES"/>
              </w:rPr>
            </w:pPr>
            <w:r w:rsidRPr="0076310B">
              <w:rPr>
                <w:rFonts w:ascii="Times New Roman" w:hAnsi="Times New Roman"/>
                <w:bCs/>
                <w:szCs w:val="24"/>
                <w:lang w:val="es-ES"/>
              </w:rPr>
              <w:t>PARTE 3</w:t>
            </w:r>
            <w:r w:rsidR="00E91D98" w:rsidRPr="0076310B">
              <w:rPr>
                <w:rFonts w:ascii="Times New Roman" w:hAnsi="Times New Roman"/>
                <w:bCs/>
                <w:szCs w:val="24"/>
                <w:lang w:val="es-ES"/>
              </w:rPr>
              <w:t>.</w:t>
            </w:r>
            <w:r w:rsidRPr="0076310B">
              <w:rPr>
                <w:rFonts w:ascii="Times New Roman" w:hAnsi="Times New Roman"/>
                <w:bCs/>
                <w:szCs w:val="24"/>
                <w:lang w:val="es-ES"/>
              </w:rPr>
              <w:t xml:space="preserve"> Contrato</w:t>
            </w:r>
          </w:p>
          <w:p w14:paraId="50B15712" w14:textId="36555848" w:rsidR="00AC59B9" w:rsidRPr="0076310B" w:rsidRDefault="00827A60" w:rsidP="00306A72">
            <w:pPr>
              <w:pStyle w:val="ListParagraph"/>
              <w:numPr>
                <w:ilvl w:val="0"/>
                <w:numId w:val="3"/>
              </w:numPr>
              <w:tabs>
                <w:tab w:val="left" w:pos="1057"/>
              </w:tabs>
              <w:spacing w:after="120"/>
              <w:ind w:left="794" w:hanging="102"/>
              <w:contextualSpacing w:val="0"/>
              <w:rPr>
                <w:lang w:val="es-ES"/>
              </w:rPr>
            </w:pPr>
            <w:r w:rsidRPr="0076310B">
              <w:rPr>
                <w:lang w:val="es-ES"/>
              </w:rPr>
              <w:t>Sección VIII.</w:t>
            </w:r>
            <w:r w:rsidR="007223BF" w:rsidRPr="0076310B">
              <w:rPr>
                <w:lang w:val="es-ES"/>
              </w:rPr>
              <w:t xml:space="preserve"> </w:t>
            </w:r>
            <w:r w:rsidRPr="0076310B">
              <w:rPr>
                <w:lang w:val="es-ES"/>
              </w:rPr>
              <w:t>Condiciones Generales del Contrato</w:t>
            </w:r>
          </w:p>
          <w:p w14:paraId="3E662BF3" w14:textId="47D8989A" w:rsidR="00AC59B9" w:rsidRPr="0076310B" w:rsidRDefault="00827A60" w:rsidP="00306A72">
            <w:pPr>
              <w:pStyle w:val="ListParagraph"/>
              <w:numPr>
                <w:ilvl w:val="0"/>
                <w:numId w:val="3"/>
              </w:numPr>
              <w:tabs>
                <w:tab w:val="left" w:pos="1057"/>
              </w:tabs>
              <w:spacing w:after="120"/>
              <w:ind w:left="794" w:hanging="102"/>
              <w:contextualSpacing w:val="0"/>
              <w:rPr>
                <w:b/>
                <w:bCs/>
                <w:lang w:val="es-ES"/>
              </w:rPr>
            </w:pPr>
            <w:r w:rsidRPr="0076310B">
              <w:rPr>
                <w:lang w:val="es-ES"/>
              </w:rPr>
              <w:t>Sección IX.</w:t>
            </w:r>
            <w:r w:rsidR="007223BF" w:rsidRPr="0076310B">
              <w:rPr>
                <w:lang w:val="es-ES"/>
              </w:rPr>
              <w:t xml:space="preserve"> </w:t>
            </w:r>
            <w:r w:rsidRPr="0076310B">
              <w:rPr>
                <w:lang w:val="es-ES"/>
              </w:rPr>
              <w:t>Condiciones Especiales del Contrato</w:t>
            </w:r>
          </w:p>
          <w:p w14:paraId="70B0DE05" w14:textId="0609748F" w:rsidR="00AC59B9" w:rsidRPr="0076310B" w:rsidRDefault="00827A60" w:rsidP="00306A72">
            <w:pPr>
              <w:pStyle w:val="ListParagraph"/>
              <w:numPr>
                <w:ilvl w:val="0"/>
                <w:numId w:val="3"/>
              </w:numPr>
              <w:tabs>
                <w:tab w:val="left" w:pos="1057"/>
              </w:tabs>
              <w:spacing w:before="120" w:after="200" w:line="360" w:lineRule="auto"/>
              <w:ind w:left="794" w:hanging="102"/>
              <w:contextualSpacing w:val="0"/>
              <w:rPr>
                <w:b/>
                <w:bCs/>
                <w:lang w:val="es-ES"/>
              </w:rPr>
            </w:pPr>
            <w:r w:rsidRPr="0076310B">
              <w:rPr>
                <w:lang w:val="es-ES"/>
              </w:rPr>
              <w:t>Sección X.</w:t>
            </w:r>
            <w:r w:rsidR="007223BF" w:rsidRPr="0076310B">
              <w:rPr>
                <w:lang w:val="es-ES"/>
              </w:rPr>
              <w:t xml:space="preserve"> </w:t>
            </w:r>
            <w:r w:rsidRPr="0076310B">
              <w:rPr>
                <w:lang w:val="es-ES"/>
              </w:rPr>
              <w:t>Formularios del Contrato</w:t>
            </w:r>
          </w:p>
        </w:tc>
      </w:tr>
      <w:tr w:rsidR="00AC59B9" w:rsidRPr="0076310B" w14:paraId="27F91A48" w14:textId="77777777" w:rsidTr="00727684">
        <w:tc>
          <w:tcPr>
            <w:tcW w:w="2840" w:type="dxa"/>
          </w:tcPr>
          <w:p w14:paraId="2711E504" w14:textId="77777777" w:rsidR="00AC59B9" w:rsidRPr="0076310B" w:rsidRDefault="00AC59B9" w:rsidP="0026460B">
            <w:pPr>
              <w:keepNext/>
              <w:spacing w:before="240" w:after="60"/>
              <w:ind w:left="360"/>
              <w:outlineLvl w:val="2"/>
              <w:rPr>
                <w:b/>
                <w:bCs/>
                <w:lang w:val="es-ES"/>
              </w:rPr>
            </w:pPr>
          </w:p>
        </w:tc>
        <w:tc>
          <w:tcPr>
            <w:tcW w:w="5872" w:type="dxa"/>
            <w:gridSpan w:val="2"/>
          </w:tcPr>
          <w:p w14:paraId="748B8D23" w14:textId="70AD362B" w:rsidR="004F7DFC" w:rsidRPr="0076310B" w:rsidRDefault="00827A60" w:rsidP="00EE207C">
            <w:pPr>
              <w:pStyle w:val="Sec1H3"/>
              <w:rPr>
                <w:b/>
                <w:bCs/>
              </w:rPr>
            </w:pPr>
            <w:r w:rsidRPr="0076310B">
              <w:t xml:space="preserve">El Anuncio Específico de Adquisiciones: </w:t>
            </w:r>
            <w:r w:rsidR="0017410A" w:rsidRPr="0076310B">
              <w:t>Solicitud de Propuestas</w:t>
            </w:r>
            <w:r w:rsidRPr="0076310B">
              <w:t xml:space="preserve"> (</w:t>
            </w:r>
            <w:r w:rsidR="0017410A" w:rsidRPr="0076310B">
              <w:t>SDP</w:t>
            </w:r>
            <w:r w:rsidRPr="0076310B">
              <w:t xml:space="preserve">) emitido por el Comprador no forma parte de este </w:t>
            </w:r>
            <w:r w:rsidR="008F01B9" w:rsidRPr="0076310B">
              <w:t>documento de la SDP</w:t>
            </w:r>
            <w:r w:rsidRPr="0076310B">
              <w:t>.</w:t>
            </w:r>
          </w:p>
          <w:p w14:paraId="28B26AE2" w14:textId="4A309580" w:rsidR="004F7DFC" w:rsidRPr="0076310B" w:rsidRDefault="00827A60" w:rsidP="00EE207C">
            <w:pPr>
              <w:pStyle w:val="Sec1H3"/>
            </w:pPr>
            <w:r w:rsidRPr="0076310B">
              <w:t xml:space="preserve">Salvo que </w:t>
            </w:r>
            <w:r w:rsidR="00315B18" w:rsidRPr="0076310B">
              <w:t>se obtengan</w:t>
            </w:r>
            <w:r w:rsidRPr="0076310B">
              <w:t xml:space="preserve"> directamente del Comprador, el Comprador no se responsabiliza por la integridad del documento, las respuestas a las solicitudes de aclaración, </w:t>
            </w:r>
            <w:r w:rsidR="00315B18" w:rsidRPr="0076310B">
              <w:t xml:space="preserve">el acta de la reunión previa a la </w:t>
            </w:r>
            <w:r w:rsidR="0072042B" w:rsidRPr="0076310B">
              <w:t xml:space="preserve">presentación de propuestas, </w:t>
            </w:r>
            <w:r w:rsidRPr="0076310B">
              <w:t>si la hubiere</w:t>
            </w:r>
            <w:r w:rsidR="00315B18" w:rsidRPr="0076310B">
              <w:t>)</w:t>
            </w:r>
            <w:r w:rsidRPr="0076310B">
              <w:t xml:space="preserve"> o las</w:t>
            </w:r>
            <w:r w:rsidR="000F6328" w:rsidRPr="0076310B">
              <w:t xml:space="preserve"> e</w:t>
            </w:r>
            <w:r w:rsidRPr="0076310B">
              <w:t xml:space="preserve">nmiendas </w:t>
            </w:r>
            <w:r w:rsidR="00FF5809" w:rsidRPr="0076310B">
              <w:t>al</w:t>
            </w:r>
            <w:r w:rsidRPr="0076310B">
              <w:t xml:space="preserve"> </w:t>
            </w:r>
            <w:r w:rsidR="008F01B9" w:rsidRPr="0076310B">
              <w:t>documento de la SDP</w:t>
            </w:r>
            <w:r w:rsidRPr="0076310B">
              <w:t xml:space="preserve"> de </w:t>
            </w:r>
            <w:r w:rsidR="00315B18" w:rsidRPr="0076310B">
              <w:t xml:space="preserve">conformidad </w:t>
            </w:r>
            <w:r w:rsidRPr="0076310B">
              <w:t xml:space="preserve">con la </w:t>
            </w:r>
            <w:r w:rsidR="000807D9" w:rsidRPr="0076310B">
              <w:t>IAP</w:t>
            </w:r>
            <w:r w:rsidR="002E2744" w:rsidRPr="0076310B">
              <w:t xml:space="preserve"> </w:t>
            </w:r>
            <w:r w:rsidRPr="0076310B">
              <w:t xml:space="preserve">8. En caso de existir alguna contradicción, prevalecerán los </w:t>
            </w:r>
            <w:r w:rsidR="000F6328" w:rsidRPr="0076310B">
              <w:t>d</w:t>
            </w:r>
            <w:r w:rsidRPr="0076310B">
              <w:t xml:space="preserve">ocumentos obtenidos directamente del Comprador. </w:t>
            </w:r>
          </w:p>
          <w:p w14:paraId="5FBB1A9E" w14:textId="2AA858B4" w:rsidR="004F7DFC" w:rsidRPr="0076310B" w:rsidRDefault="00827A60" w:rsidP="00EE207C">
            <w:pPr>
              <w:pStyle w:val="Sec1H3"/>
              <w:rPr>
                <w:b/>
                <w:bCs/>
              </w:rPr>
            </w:pPr>
            <w:r w:rsidRPr="0076310B">
              <w:t xml:space="preserve">Es responsabilidad del </w:t>
            </w:r>
            <w:r w:rsidR="00D9027A" w:rsidRPr="0076310B">
              <w:t>Proponente</w:t>
            </w:r>
            <w:r w:rsidRPr="0076310B">
              <w:t xml:space="preserve"> examinar todas las instrucciones, </w:t>
            </w:r>
            <w:r w:rsidR="000F6328" w:rsidRPr="0076310B">
              <w:t xml:space="preserve">los </w:t>
            </w:r>
            <w:r w:rsidRPr="0076310B">
              <w:t>formularios,</w:t>
            </w:r>
            <w:r w:rsidR="000F6328" w:rsidRPr="0076310B">
              <w:t xml:space="preserve"> los </w:t>
            </w:r>
            <w:r w:rsidRPr="0076310B">
              <w:t xml:space="preserve">términos y </w:t>
            </w:r>
            <w:r w:rsidR="000F6328" w:rsidRPr="0076310B">
              <w:t xml:space="preserve">las </w:t>
            </w:r>
            <w:r w:rsidRPr="0076310B">
              <w:t xml:space="preserve">especificaciones del </w:t>
            </w:r>
            <w:r w:rsidR="008F01B9" w:rsidRPr="0076310B">
              <w:t>documento de la SDP</w:t>
            </w:r>
            <w:r w:rsidRPr="0076310B">
              <w:t xml:space="preserve"> y </w:t>
            </w:r>
            <w:r w:rsidR="00D54C7C" w:rsidRPr="0076310B">
              <w:t xml:space="preserve">proporcionar </w:t>
            </w:r>
            <w:r w:rsidR="005E6A43" w:rsidRPr="0076310B">
              <w:t xml:space="preserve">junto con su </w:t>
            </w:r>
            <w:r w:rsidR="00212244" w:rsidRPr="0076310B">
              <w:t>Propuesta</w:t>
            </w:r>
            <w:r w:rsidR="005E6A43" w:rsidRPr="0076310B">
              <w:t xml:space="preserve"> toda </w:t>
            </w:r>
            <w:r w:rsidRPr="0076310B">
              <w:t xml:space="preserve">la información o documentación </w:t>
            </w:r>
            <w:r w:rsidR="0017410A" w:rsidRPr="0076310B">
              <w:t>de la Propuesta</w:t>
            </w:r>
            <w:r w:rsidRPr="0076310B">
              <w:t xml:space="preserve"> requerida en el </w:t>
            </w:r>
            <w:r w:rsidR="008F01B9" w:rsidRPr="0076310B">
              <w:t>documento de la SDP</w:t>
            </w:r>
            <w:r w:rsidRPr="0076310B">
              <w:t>.</w:t>
            </w:r>
          </w:p>
        </w:tc>
      </w:tr>
      <w:tr w:rsidR="00AC59B9" w:rsidRPr="0076310B" w14:paraId="187EEB37" w14:textId="77777777" w:rsidTr="00727684">
        <w:tc>
          <w:tcPr>
            <w:tcW w:w="2840" w:type="dxa"/>
          </w:tcPr>
          <w:p w14:paraId="1A7211CD" w14:textId="1F91F397" w:rsidR="00AC59B9" w:rsidRPr="0076310B" w:rsidRDefault="00827A60" w:rsidP="00EE207C">
            <w:pPr>
              <w:pStyle w:val="ITPHeading2"/>
            </w:pPr>
            <w:bookmarkStart w:id="33" w:name="_Toc460398402"/>
            <w:bookmarkStart w:id="34" w:name="_Toc93487691"/>
            <w:r w:rsidRPr="0076310B">
              <w:t xml:space="preserve">Aclaración del </w:t>
            </w:r>
            <w:r w:rsidR="008F01B9" w:rsidRPr="0076310B">
              <w:rPr>
                <w:szCs w:val="24"/>
              </w:rPr>
              <w:t>documento</w:t>
            </w:r>
            <w:r w:rsidR="008F01B9" w:rsidRPr="0076310B">
              <w:t xml:space="preserve"> de la SDP</w:t>
            </w:r>
            <w:bookmarkEnd w:id="33"/>
            <w:bookmarkEnd w:id="34"/>
          </w:p>
        </w:tc>
        <w:tc>
          <w:tcPr>
            <w:tcW w:w="5872" w:type="dxa"/>
            <w:gridSpan w:val="2"/>
          </w:tcPr>
          <w:p w14:paraId="2521B08E" w14:textId="25A70A9E" w:rsidR="004F7DFC" w:rsidRPr="0076310B" w:rsidRDefault="00827A60" w:rsidP="00EE207C">
            <w:pPr>
              <w:pStyle w:val="Sec1H3"/>
            </w:pPr>
            <w:r w:rsidRPr="0076310B">
              <w:t xml:space="preserve">Todo </w:t>
            </w:r>
            <w:r w:rsidR="00D9027A" w:rsidRPr="0076310B">
              <w:t>Proponente</w:t>
            </w:r>
            <w:r w:rsidRPr="0076310B">
              <w:t xml:space="preserve"> que requiera alguna aclaración sobre </w:t>
            </w:r>
            <w:r w:rsidR="00D85DDA" w:rsidRPr="0076310B">
              <w:t>el</w:t>
            </w:r>
            <w:r w:rsidRPr="0076310B">
              <w:t xml:space="preserve"> </w:t>
            </w:r>
            <w:r w:rsidR="008F01B9" w:rsidRPr="0076310B">
              <w:t>documento de la SDP</w:t>
            </w:r>
            <w:r w:rsidR="00153956" w:rsidRPr="0076310B">
              <w:t>,</w:t>
            </w:r>
            <w:r w:rsidRPr="0076310B">
              <w:t xml:space="preserve"> deberá comunicarse con el Comprador por escrito a la dirección del Comprador que se suministra </w:t>
            </w:r>
            <w:r w:rsidRPr="0076310B">
              <w:rPr>
                <w:b/>
              </w:rPr>
              <w:t xml:space="preserve">en </w:t>
            </w:r>
            <w:r w:rsidR="002A62E2" w:rsidRPr="0076310B">
              <w:rPr>
                <w:b/>
              </w:rPr>
              <w:t xml:space="preserve">los </w:t>
            </w:r>
            <w:r w:rsidR="008F01B9" w:rsidRPr="0076310B">
              <w:rPr>
                <w:b/>
              </w:rPr>
              <w:t>DDP</w:t>
            </w:r>
            <w:r w:rsidRPr="0076310B">
              <w:rPr>
                <w:b/>
                <w:bCs/>
              </w:rPr>
              <w:t xml:space="preserve">. </w:t>
            </w:r>
            <w:r w:rsidRPr="0076310B">
              <w:t xml:space="preserve">El Comprador responderá por escrito a todas las solicitudes de aclaración, siempre que dichas solicitudes sean recibidas antes de la fecha límite para la presentación de </w:t>
            </w:r>
            <w:r w:rsidR="008F01B9" w:rsidRPr="0076310B">
              <w:t>Propuestas</w:t>
            </w:r>
            <w:r w:rsidRPr="0076310B">
              <w:t xml:space="preserve"> dentro del período especificado</w:t>
            </w:r>
            <w:r w:rsidRPr="0076310B">
              <w:rPr>
                <w:b/>
              </w:rPr>
              <w:t xml:space="preserve"> en </w:t>
            </w:r>
            <w:r w:rsidR="002A62E2" w:rsidRPr="0076310B">
              <w:rPr>
                <w:b/>
              </w:rPr>
              <w:t xml:space="preserve">los </w:t>
            </w:r>
            <w:r w:rsidR="008F01B9" w:rsidRPr="0076310B">
              <w:rPr>
                <w:b/>
              </w:rPr>
              <w:t>DDP</w:t>
            </w:r>
            <w:r w:rsidRPr="0076310B">
              <w:t xml:space="preserve">. El Comprador enviará copia de las respuestas a todos los </w:t>
            </w:r>
            <w:r w:rsidR="00EE3C72" w:rsidRPr="0076310B">
              <w:t>Proponentes</w:t>
            </w:r>
            <w:r w:rsidRPr="0076310B">
              <w:t xml:space="preserve"> que hubiesen adquirido el </w:t>
            </w:r>
            <w:r w:rsidR="008F01B9" w:rsidRPr="0076310B">
              <w:t>documento de la SDP</w:t>
            </w:r>
            <w:r w:rsidRPr="0076310B">
              <w:t xml:space="preserve"> de acuerdo con la </w:t>
            </w:r>
            <w:r w:rsidR="000807D9" w:rsidRPr="0076310B">
              <w:t>IAP</w:t>
            </w:r>
            <w:r w:rsidR="002E2744" w:rsidRPr="0076310B">
              <w:t xml:space="preserve"> </w:t>
            </w:r>
            <w:r w:rsidRPr="0076310B">
              <w:t xml:space="preserve">6.3, incluyendo una descripción de las consultas realizadas, sin identificar su fuente. Si así estuviera especificado </w:t>
            </w:r>
            <w:r w:rsidRPr="0076310B">
              <w:rPr>
                <w:b/>
              </w:rPr>
              <w:t xml:space="preserve">en </w:t>
            </w:r>
            <w:r w:rsidR="002A62E2" w:rsidRPr="0076310B">
              <w:rPr>
                <w:b/>
              </w:rPr>
              <w:t xml:space="preserve">los </w:t>
            </w:r>
            <w:r w:rsidR="008F01B9" w:rsidRPr="0076310B">
              <w:rPr>
                <w:b/>
              </w:rPr>
              <w:t>DDP</w:t>
            </w:r>
            <w:r w:rsidRPr="0076310B">
              <w:t>, el Comprador también deberá publicar prontamente su respuesta en la página web identificada</w:t>
            </w:r>
            <w:r w:rsidRPr="0076310B">
              <w:rPr>
                <w:b/>
              </w:rPr>
              <w:t xml:space="preserve"> en </w:t>
            </w:r>
            <w:r w:rsidR="002A62E2" w:rsidRPr="0076310B">
              <w:rPr>
                <w:b/>
              </w:rPr>
              <w:t xml:space="preserve">los </w:t>
            </w:r>
            <w:r w:rsidR="008F01B9" w:rsidRPr="0076310B">
              <w:rPr>
                <w:b/>
              </w:rPr>
              <w:t>DDP</w:t>
            </w:r>
            <w:r w:rsidRPr="0076310B">
              <w:rPr>
                <w:b/>
              </w:rPr>
              <w:t>.</w:t>
            </w:r>
            <w:r w:rsidRPr="0076310B">
              <w:t xml:space="preserve"> Si como resultado de las aclaraciones surgieran cambios a elementos esenciales del </w:t>
            </w:r>
            <w:r w:rsidR="008F01B9" w:rsidRPr="0076310B">
              <w:t>documento de la SDP</w:t>
            </w:r>
            <w:r w:rsidRPr="0076310B">
              <w:t>, el Comprador podrá enmendar</w:t>
            </w:r>
            <w:r w:rsidR="00895835" w:rsidRPr="0076310B">
              <w:t>lo</w:t>
            </w:r>
            <w:r w:rsidRPr="0076310B">
              <w:t xml:space="preserve"> siguiendo el procedimiento indicado en la</w:t>
            </w:r>
            <w:r w:rsidR="002E2744" w:rsidRPr="0076310B">
              <w:t>s</w:t>
            </w:r>
            <w:r w:rsidRPr="0076310B">
              <w:t xml:space="preserve"> </w:t>
            </w:r>
            <w:r w:rsidR="000807D9" w:rsidRPr="0076310B">
              <w:t>IAP</w:t>
            </w:r>
            <w:r w:rsidR="002E2744" w:rsidRPr="0076310B">
              <w:t xml:space="preserve"> </w:t>
            </w:r>
            <w:r w:rsidRPr="0076310B">
              <w:t>8 y 22.2.</w:t>
            </w:r>
          </w:p>
        </w:tc>
      </w:tr>
      <w:tr w:rsidR="00AC59B9" w:rsidRPr="0076310B" w14:paraId="04B15CFE" w14:textId="77777777" w:rsidTr="00727684">
        <w:trPr>
          <w:trHeight w:val="3970"/>
        </w:trPr>
        <w:tc>
          <w:tcPr>
            <w:tcW w:w="2840" w:type="dxa"/>
          </w:tcPr>
          <w:p w14:paraId="58125639" w14:textId="46963FC9" w:rsidR="00AC59B9" w:rsidRPr="0076310B" w:rsidRDefault="00827A60" w:rsidP="00EE207C">
            <w:pPr>
              <w:pStyle w:val="ITPHeading2"/>
            </w:pPr>
            <w:bookmarkStart w:id="35" w:name="_Toc232255059"/>
            <w:bookmarkStart w:id="36" w:name="_Toc460398403"/>
            <w:bookmarkStart w:id="37" w:name="_Toc93487692"/>
            <w:r w:rsidRPr="0076310B">
              <w:t xml:space="preserve">Enmienda </w:t>
            </w:r>
            <w:r w:rsidR="00A65DDB" w:rsidRPr="0076310B">
              <w:t>al</w:t>
            </w:r>
            <w:r w:rsidRPr="0076310B">
              <w:t xml:space="preserve"> </w:t>
            </w:r>
            <w:r w:rsidR="008F01B9" w:rsidRPr="0076310B">
              <w:t>documento de la SDP</w:t>
            </w:r>
            <w:bookmarkEnd w:id="35"/>
            <w:bookmarkEnd w:id="36"/>
            <w:bookmarkEnd w:id="37"/>
          </w:p>
        </w:tc>
        <w:tc>
          <w:tcPr>
            <w:tcW w:w="5872" w:type="dxa"/>
            <w:gridSpan w:val="2"/>
          </w:tcPr>
          <w:p w14:paraId="5282C038" w14:textId="422E6BC8" w:rsidR="00AC59B9" w:rsidRPr="0076310B" w:rsidRDefault="00827A60" w:rsidP="00EE207C">
            <w:pPr>
              <w:pStyle w:val="Sec1H3"/>
            </w:pPr>
            <w:r w:rsidRPr="0076310B">
              <w:t>El Comprador podrá, en cualquier momento antes del</w:t>
            </w:r>
            <w:r w:rsidR="00AF7B71" w:rsidRPr="0076310B">
              <w:t xml:space="preserve"> vencimiento del</w:t>
            </w:r>
            <w:r w:rsidRPr="0076310B">
              <w:t xml:space="preserve"> plazo para presentación de </w:t>
            </w:r>
            <w:r w:rsidR="00122792" w:rsidRPr="0076310B">
              <w:t>propuesta</w:t>
            </w:r>
            <w:r w:rsidRPr="0076310B">
              <w:t xml:space="preserve">s, </w:t>
            </w:r>
            <w:r w:rsidR="00CF0B0C" w:rsidRPr="0076310B">
              <w:t>modificar</w:t>
            </w:r>
            <w:r w:rsidRPr="0076310B">
              <w:t xml:space="preserve"> el </w:t>
            </w:r>
            <w:r w:rsidR="008F01B9" w:rsidRPr="0076310B">
              <w:t>documento de la SDP</w:t>
            </w:r>
            <w:r w:rsidRPr="0076310B">
              <w:t xml:space="preserve"> mediante la </w:t>
            </w:r>
            <w:r w:rsidR="00CF0B0C" w:rsidRPr="0076310B">
              <w:t>realización</w:t>
            </w:r>
            <w:r w:rsidRPr="0076310B">
              <w:t xml:space="preserve"> de una enmienda.</w:t>
            </w:r>
          </w:p>
          <w:p w14:paraId="7D14F351" w14:textId="78EDD47F" w:rsidR="00AC59B9" w:rsidRPr="0076310B" w:rsidRDefault="00827A60" w:rsidP="00EE207C">
            <w:pPr>
              <w:pStyle w:val="Sec1H3"/>
            </w:pPr>
            <w:r w:rsidRPr="0076310B">
              <w:t xml:space="preserve">Toda enmienda formará parte integral del </w:t>
            </w:r>
            <w:r w:rsidR="008F01B9" w:rsidRPr="0076310B">
              <w:t>documento de la SDP</w:t>
            </w:r>
            <w:r w:rsidRPr="0076310B">
              <w:t xml:space="preserve"> y deberá ser comunicada por escrito a todos los que hayan obtenido el</w:t>
            </w:r>
            <w:r w:rsidR="00AF7B71" w:rsidRPr="0076310B">
              <w:t xml:space="preserve"> </w:t>
            </w:r>
            <w:r w:rsidR="008F01B9" w:rsidRPr="0076310B">
              <w:t>documento de la SDP</w:t>
            </w:r>
            <w:r w:rsidRPr="0076310B">
              <w:t xml:space="preserve"> del Comprador</w:t>
            </w:r>
            <w:r w:rsidR="00AF7B71" w:rsidRPr="0076310B">
              <w:t>,</w:t>
            </w:r>
            <w:r w:rsidRPr="0076310B">
              <w:t xml:space="preserve"> de acuerdo con la </w:t>
            </w:r>
            <w:r w:rsidR="000807D9" w:rsidRPr="0076310B">
              <w:t>IAP</w:t>
            </w:r>
            <w:r w:rsidR="00C70AB7" w:rsidRPr="0076310B">
              <w:t xml:space="preserve"> </w:t>
            </w:r>
            <w:r w:rsidRPr="0076310B">
              <w:t>6.3. El Comprador deberá también publicar prontamente la enmienda</w:t>
            </w:r>
            <w:r w:rsidR="00A13D3D" w:rsidRPr="0076310B">
              <w:t xml:space="preserve"> </w:t>
            </w:r>
            <w:r w:rsidRPr="0076310B">
              <w:t xml:space="preserve">en </w:t>
            </w:r>
            <w:r w:rsidR="00A57A5E" w:rsidRPr="0076310B">
              <w:t>su</w:t>
            </w:r>
            <w:r w:rsidRPr="0076310B">
              <w:t xml:space="preserve"> página web de acuerdo con la </w:t>
            </w:r>
            <w:r w:rsidR="000807D9" w:rsidRPr="0076310B">
              <w:t>IAP</w:t>
            </w:r>
            <w:r w:rsidR="00C70AB7" w:rsidRPr="0076310B">
              <w:t> </w:t>
            </w:r>
            <w:r w:rsidRPr="0076310B">
              <w:t>7.1.</w:t>
            </w:r>
          </w:p>
          <w:p w14:paraId="2527D8B5" w14:textId="4E4427CA" w:rsidR="004F7DFC" w:rsidRPr="0076310B" w:rsidRDefault="00827A60" w:rsidP="00EE207C">
            <w:pPr>
              <w:pStyle w:val="Sec1H3"/>
            </w:pPr>
            <w:r w:rsidRPr="0076310B">
              <w:t xml:space="preserve">El Comprador podrá, a su discreción, prorrogar el plazo de presentación de </w:t>
            </w:r>
            <w:r w:rsidR="00122792" w:rsidRPr="0076310B">
              <w:t>propuesta</w:t>
            </w:r>
            <w:r w:rsidRPr="0076310B">
              <w:t xml:space="preserve">s a fin de dar a los posibles </w:t>
            </w:r>
            <w:r w:rsidR="00EE3C72" w:rsidRPr="0076310B">
              <w:t>Proponentes</w:t>
            </w:r>
            <w:r w:rsidRPr="0076310B">
              <w:t xml:space="preserve"> un plazo razonable para que puedan tomar en cuenta las enmiendas en la preparación de </w:t>
            </w:r>
            <w:r w:rsidR="00955A44" w:rsidRPr="0076310B">
              <w:t xml:space="preserve">sus </w:t>
            </w:r>
            <w:r w:rsidR="00212244" w:rsidRPr="0076310B">
              <w:t>Propuesta</w:t>
            </w:r>
            <w:r w:rsidR="00955A44" w:rsidRPr="0076310B">
              <w:t>s</w:t>
            </w:r>
            <w:r w:rsidRPr="0076310B">
              <w:t xml:space="preserve">, de conformidad con la </w:t>
            </w:r>
            <w:r w:rsidR="000807D9" w:rsidRPr="0076310B">
              <w:t>IAP</w:t>
            </w:r>
            <w:r w:rsidR="00C70AB7" w:rsidRPr="0076310B">
              <w:t xml:space="preserve"> </w:t>
            </w:r>
            <w:r w:rsidRPr="0076310B">
              <w:t xml:space="preserve">22.2. </w:t>
            </w:r>
          </w:p>
        </w:tc>
      </w:tr>
      <w:tr w:rsidR="00AC59B9" w:rsidRPr="0076310B" w14:paraId="43B10BCF" w14:textId="77777777" w:rsidTr="00727684">
        <w:trPr>
          <w:trHeight w:val="521"/>
        </w:trPr>
        <w:tc>
          <w:tcPr>
            <w:tcW w:w="8712" w:type="dxa"/>
            <w:gridSpan w:val="3"/>
          </w:tcPr>
          <w:p w14:paraId="48C83549" w14:textId="774F9B6A" w:rsidR="00104D6C" w:rsidRPr="0076310B" w:rsidRDefault="00827A60" w:rsidP="00306A72">
            <w:pPr>
              <w:pStyle w:val="ITPHeading1"/>
              <w:numPr>
                <w:ilvl w:val="0"/>
                <w:numId w:val="22"/>
              </w:numPr>
              <w:ind w:left="343"/>
              <w:rPr>
                <w:b w:val="0"/>
                <w:bCs/>
                <w:lang w:val="es-ES"/>
              </w:rPr>
            </w:pPr>
            <w:bookmarkStart w:id="38" w:name="_Toc232255060"/>
            <w:bookmarkStart w:id="39" w:name="_Toc460398404"/>
            <w:bookmarkStart w:id="40" w:name="_Toc93487693"/>
            <w:r w:rsidRPr="0076310B">
              <w:rPr>
                <w:lang w:val="es-ES"/>
              </w:rPr>
              <w:t xml:space="preserve">Preparación de </w:t>
            </w:r>
            <w:bookmarkEnd w:id="38"/>
            <w:bookmarkEnd w:id="39"/>
            <w:r w:rsidR="00FF0DEE" w:rsidRPr="0076310B">
              <w:rPr>
                <w:lang w:val="es-ES"/>
              </w:rPr>
              <w:t>las Propuestas</w:t>
            </w:r>
            <w:bookmarkEnd w:id="40"/>
          </w:p>
        </w:tc>
      </w:tr>
      <w:tr w:rsidR="004D6B01" w:rsidRPr="0076310B" w14:paraId="3A2035B0" w14:textId="77777777" w:rsidTr="00727684">
        <w:tc>
          <w:tcPr>
            <w:tcW w:w="2840" w:type="dxa"/>
          </w:tcPr>
          <w:p w14:paraId="7A1ED951" w14:textId="3CC550D4" w:rsidR="004D6B01" w:rsidRPr="0076310B" w:rsidRDefault="00827A60" w:rsidP="00EE207C">
            <w:pPr>
              <w:pStyle w:val="ITPHeading2"/>
            </w:pPr>
            <w:bookmarkStart w:id="41" w:name="_Toc460398405"/>
            <w:bookmarkStart w:id="42" w:name="_Toc93487694"/>
            <w:r w:rsidRPr="0076310B">
              <w:t xml:space="preserve">Costo </w:t>
            </w:r>
            <w:bookmarkEnd w:id="41"/>
            <w:r w:rsidR="0017410A" w:rsidRPr="0076310B">
              <w:t>de la Propuesta</w:t>
            </w:r>
            <w:bookmarkEnd w:id="42"/>
          </w:p>
        </w:tc>
        <w:tc>
          <w:tcPr>
            <w:tcW w:w="5872" w:type="dxa"/>
            <w:gridSpan w:val="2"/>
          </w:tcPr>
          <w:p w14:paraId="0C83DF75" w14:textId="60AA14FD" w:rsidR="004F7DFC" w:rsidRPr="0076310B" w:rsidRDefault="00827A60" w:rsidP="00EE207C">
            <w:pPr>
              <w:pStyle w:val="Sec1H3"/>
            </w:pPr>
            <w:r w:rsidRPr="0076310B">
              <w:t xml:space="preserve">El </w:t>
            </w:r>
            <w:r w:rsidR="00D9027A" w:rsidRPr="0076310B">
              <w:t>Proponente</w:t>
            </w:r>
            <w:r w:rsidRPr="0076310B">
              <w:t xml:space="preserve"> </w:t>
            </w:r>
            <w:r w:rsidR="00D54C7C" w:rsidRPr="0076310B">
              <w:t xml:space="preserve">asumirá </w:t>
            </w:r>
            <w:r w:rsidRPr="0076310B">
              <w:t xml:space="preserve">todos los costos relacionados con la preparación y presentación de su </w:t>
            </w:r>
            <w:r w:rsidR="00212244" w:rsidRPr="0076310B">
              <w:t>Propuesta</w:t>
            </w:r>
            <w:r w:rsidRPr="0076310B">
              <w:t xml:space="preserve">, y el Comprador no será responsable en ningún caso por dichos costos, independientemente del desarrollo o del resultado del </w:t>
            </w:r>
            <w:r w:rsidR="00D54C7C" w:rsidRPr="0076310B">
              <w:t>p</w:t>
            </w:r>
            <w:r w:rsidR="00CE31E9" w:rsidRPr="0076310B">
              <w:t>roceso de Licitación</w:t>
            </w:r>
            <w:r w:rsidRPr="0076310B">
              <w:t>.</w:t>
            </w:r>
          </w:p>
        </w:tc>
      </w:tr>
      <w:tr w:rsidR="004D6B01" w:rsidRPr="0076310B" w14:paraId="3DECB55C" w14:textId="77777777" w:rsidTr="00727684">
        <w:tc>
          <w:tcPr>
            <w:tcW w:w="2840" w:type="dxa"/>
          </w:tcPr>
          <w:p w14:paraId="00B884E5" w14:textId="45CFBC01" w:rsidR="004D6B01" w:rsidRPr="0076310B" w:rsidRDefault="00827A60" w:rsidP="00EE207C">
            <w:pPr>
              <w:pStyle w:val="ITPHeading2"/>
            </w:pPr>
            <w:bookmarkStart w:id="43" w:name="_Toc460398406"/>
            <w:bookmarkStart w:id="44" w:name="_Toc93487695"/>
            <w:r w:rsidRPr="0076310B">
              <w:t xml:space="preserve">Idioma </w:t>
            </w:r>
            <w:bookmarkEnd w:id="43"/>
            <w:r w:rsidR="0017410A" w:rsidRPr="0076310B">
              <w:t>de la Propuesta</w:t>
            </w:r>
            <w:bookmarkEnd w:id="44"/>
          </w:p>
        </w:tc>
        <w:tc>
          <w:tcPr>
            <w:tcW w:w="5872" w:type="dxa"/>
            <w:gridSpan w:val="2"/>
          </w:tcPr>
          <w:p w14:paraId="41CF0482" w14:textId="2D86668D" w:rsidR="004F7DFC" w:rsidRPr="0076310B" w:rsidRDefault="00827A60" w:rsidP="00EE207C">
            <w:pPr>
              <w:pStyle w:val="Sec1H3"/>
            </w:pPr>
            <w:r w:rsidRPr="0076310B">
              <w:t xml:space="preserve">La </w:t>
            </w:r>
            <w:r w:rsidR="00122792" w:rsidRPr="0076310B">
              <w:t>propuesta</w:t>
            </w:r>
            <w:r w:rsidRPr="0076310B">
              <w:t xml:space="preserve">, así como toda la correspondencia y </w:t>
            </w:r>
            <w:r w:rsidR="00482CB9" w:rsidRPr="0076310B">
              <w:t xml:space="preserve">los </w:t>
            </w:r>
            <w:r w:rsidRPr="0076310B">
              <w:t xml:space="preserve">documentos relativos a la </w:t>
            </w:r>
            <w:r w:rsidR="00212244" w:rsidRPr="0076310B">
              <w:t>Propuesta</w:t>
            </w:r>
            <w:r w:rsidRPr="0076310B">
              <w:t xml:space="preserve"> intercambiados entre el </w:t>
            </w:r>
            <w:r w:rsidR="00D9027A" w:rsidRPr="0076310B">
              <w:t>Proponente</w:t>
            </w:r>
            <w:r w:rsidRPr="0076310B">
              <w:t xml:space="preserve"> y el Comprador, deberán ser escritos en el idioma</w:t>
            </w:r>
            <w:r w:rsidRPr="0076310B">
              <w:rPr>
                <w:b/>
              </w:rPr>
              <w:t xml:space="preserve"> </w:t>
            </w:r>
            <w:r w:rsidRPr="0076310B">
              <w:t>especificado</w:t>
            </w:r>
            <w:r w:rsidRPr="0076310B">
              <w:rPr>
                <w:b/>
              </w:rPr>
              <w:t xml:space="preserve"> en</w:t>
            </w:r>
            <w:r w:rsidR="00482CB9" w:rsidRPr="0076310B">
              <w:rPr>
                <w:b/>
              </w:rPr>
              <w:t xml:space="preserve"> </w:t>
            </w:r>
            <w:r w:rsidR="002A62E2" w:rsidRPr="0076310B">
              <w:rPr>
                <w:b/>
              </w:rPr>
              <w:t xml:space="preserve">los </w:t>
            </w:r>
            <w:r w:rsidR="008F01B9" w:rsidRPr="0076310B">
              <w:rPr>
                <w:b/>
              </w:rPr>
              <w:t>DDP</w:t>
            </w:r>
            <w:r w:rsidRPr="0076310B">
              <w:rPr>
                <w:b/>
                <w:bCs/>
              </w:rPr>
              <w:t>.</w:t>
            </w:r>
            <w:r w:rsidRPr="0076310B">
              <w:t xml:space="preserve"> Los documentos </w:t>
            </w:r>
            <w:r w:rsidR="0093438F" w:rsidRPr="0076310B">
              <w:t>de respaldo</w:t>
            </w:r>
            <w:r w:rsidRPr="0076310B">
              <w:t xml:space="preserve"> y </w:t>
            </w:r>
            <w:r w:rsidR="0093438F" w:rsidRPr="0076310B">
              <w:t xml:space="preserve">el </w:t>
            </w:r>
            <w:r w:rsidRPr="0076310B">
              <w:t xml:space="preserve">material impreso que formen parte </w:t>
            </w:r>
            <w:r w:rsidR="0017410A" w:rsidRPr="0076310B">
              <w:t>de la Propuesta</w:t>
            </w:r>
            <w:r w:rsidRPr="0076310B">
              <w:t xml:space="preserve"> </w:t>
            </w:r>
            <w:r w:rsidR="0028190E" w:rsidRPr="0076310B">
              <w:t xml:space="preserve">podrán </w:t>
            </w:r>
            <w:r w:rsidRPr="0076310B">
              <w:t xml:space="preserve">estar </w:t>
            </w:r>
            <w:r w:rsidR="0028190E" w:rsidRPr="0076310B">
              <w:t xml:space="preserve">escritos </w:t>
            </w:r>
            <w:r w:rsidRPr="0076310B">
              <w:t xml:space="preserve">en otro idioma </w:t>
            </w:r>
            <w:r w:rsidR="0028190E" w:rsidRPr="0076310B">
              <w:t xml:space="preserve">siempre y cuando vayan </w:t>
            </w:r>
            <w:r w:rsidRPr="0076310B">
              <w:t xml:space="preserve">acompañados </w:t>
            </w:r>
            <w:r w:rsidR="0028190E" w:rsidRPr="0076310B">
              <w:t>de una traducción fidedigna de las secciones pertinentes al idioma que se especifica</w:t>
            </w:r>
            <w:r w:rsidRPr="0076310B">
              <w:rPr>
                <w:b/>
                <w:bCs/>
              </w:rPr>
              <w:t xml:space="preserve"> en </w:t>
            </w:r>
            <w:r w:rsidR="002A62E2" w:rsidRPr="0076310B">
              <w:rPr>
                <w:b/>
              </w:rPr>
              <w:t xml:space="preserve">los </w:t>
            </w:r>
            <w:r w:rsidR="008F01B9" w:rsidRPr="0076310B">
              <w:rPr>
                <w:b/>
              </w:rPr>
              <w:t>DDP</w:t>
            </w:r>
            <w:r w:rsidR="0028190E" w:rsidRPr="0076310B">
              <w:rPr>
                <w:b/>
              </w:rPr>
              <w:t xml:space="preserve">, </w:t>
            </w:r>
            <w:r w:rsidR="0028190E" w:rsidRPr="0076310B">
              <w:t xml:space="preserve">en cuyo caso la traducción prevalecerá en </w:t>
            </w:r>
            <w:r w:rsidR="00A44DE1" w:rsidRPr="0076310B">
              <w:br/>
            </w:r>
            <w:r w:rsidR="0028190E" w:rsidRPr="0076310B">
              <w:t>lo</w:t>
            </w:r>
            <w:r w:rsidR="0028190E" w:rsidRPr="0076310B">
              <w:rPr>
                <w:b/>
              </w:rPr>
              <w:t xml:space="preserve"> </w:t>
            </w:r>
            <w:r w:rsidR="0028190E" w:rsidRPr="0076310B">
              <w:t xml:space="preserve">que respecta a la interpretación </w:t>
            </w:r>
            <w:r w:rsidR="0017410A" w:rsidRPr="0076310B">
              <w:t>de la Propuesta</w:t>
            </w:r>
            <w:r w:rsidR="0028190E" w:rsidRPr="0076310B">
              <w:t>.</w:t>
            </w:r>
          </w:p>
        </w:tc>
      </w:tr>
      <w:tr w:rsidR="004D6B01" w:rsidRPr="0076310B" w14:paraId="6BC8943F" w14:textId="77777777" w:rsidTr="00727684">
        <w:tc>
          <w:tcPr>
            <w:tcW w:w="2840" w:type="dxa"/>
          </w:tcPr>
          <w:p w14:paraId="3CF67053" w14:textId="6B673C30" w:rsidR="004D6B01" w:rsidRPr="0076310B" w:rsidRDefault="00827A60" w:rsidP="00EE207C">
            <w:pPr>
              <w:pStyle w:val="ITPHeading2"/>
            </w:pPr>
            <w:bookmarkStart w:id="45" w:name="_Toc460398407"/>
            <w:bookmarkStart w:id="46" w:name="_Toc93487696"/>
            <w:r w:rsidRPr="0076310B">
              <w:t xml:space="preserve">Documentos que componen la </w:t>
            </w:r>
            <w:r w:rsidR="00212244" w:rsidRPr="0076310B">
              <w:t>Propuesta</w:t>
            </w:r>
            <w:bookmarkEnd w:id="45"/>
            <w:bookmarkEnd w:id="46"/>
          </w:p>
        </w:tc>
        <w:tc>
          <w:tcPr>
            <w:tcW w:w="5872" w:type="dxa"/>
            <w:gridSpan w:val="2"/>
          </w:tcPr>
          <w:p w14:paraId="6C03E081" w14:textId="39151421" w:rsidR="004F7DFC" w:rsidRPr="0076310B" w:rsidRDefault="00827A60" w:rsidP="00EE207C">
            <w:pPr>
              <w:pStyle w:val="Sec1H3"/>
            </w:pPr>
            <w:r w:rsidRPr="0076310B">
              <w:t xml:space="preserve">La </w:t>
            </w:r>
            <w:r w:rsidR="00212244" w:rsidRPr="0076310B">
              <w:t>Propuesta</w:t>
            </w:r>
            <w:r w:rsidRPr="0076310B">
              <w:t xml:space="preserve"> deberá </w:t>
            </w:r>
            <w:r w:rsidR="0091065A" w:rsidRPr="0076310B">
              <w:t xml:space="preserve">estar compuesta de dos partes, la Parte Técnica y la Parte Financiera. Estas dos partes se presentarán simultáneamente en dos sobres </w:t>
            </w:r>
            <w:r w:rsidR="00274AA0" w:rsidRPr="0076310B">
              <w:t>sellados separados</w:t>
            </w:r>
            <w:r w:rsidR="00935D44" w:rsidRPr="0076310B">
              <w:t xml:space="preserve"> (P</w:t>
            </w:r>
            <w:r w:rsidR="0091065A" w:rsidRPr="0076310B">
              <w:t>roceso de Licitación de dos sobres)</w:t>
            </w:r>
            <w:r w:rsidR="00D53C2D" w:rsidRPr="0076310B">
              <w:t xml:space="preserve">. Un sobre deberá contener únicamente información sobre </w:t>
            </w:r>
            <w:r w:rsidR="005F7809" w:rsidRPr="0076310B">
              <w:br/>
            </w:r>
            <w:r w:rsidR="00D53C2D" w:rsidRPr="0076310B">
              <w:t xml:space="preserve">la Parte Técnica y el otro, solo </w:t>
            </w:r>
            <w:r w:rsidR="00274AA0" w:rsidRPr="0076310B">
              <w:t>información</w:t>
            </w:r>
            <w:r w:rsidR="00D53C2D" w:rsidRPr="0076310B">
              <w:t xml:space="preserve"> relativa </w:t>
            </w:r>
            <w:r w:rsidR="005F7809" w:rsidRPr="0076310B">
              <w:br/>
            </w:r>
            <w:r w:rsidR="00D53C2D" w:rsidRPr="0076310B">
              <w:t>a la Parte Financiera. Estos dos sobre</w:t>
            </w:r>
            <w:r w:rsidR="00274AA0" w:rsidRPr="0076310B">
              <w:t>s</w:t>
            </w:r>
            <w:r w:rsidR="00D53C2D" w:rsidRPr="0076310B">
              <w:t xml:space="preserve"> se incluirán </w:t>
            </w:r>
            <w:r w:rsidR="005F7809" w:rsidRPr="0076310B">
              <w:br/>
            </w:r>
            <w:r w:rsidR="00D53C2D" w:rsidRPr="0076310B">
              <w:t xml:space="preserve">en un sobre exterior </w:t>
            </w:r>
            <w:r w:rsidR="00274AA0" w:rsidRPr="0076310B">
              <w:t>sellado</w:t>
            </w:r>
            <w:r w:rsidR="00D53C2D" w:rsidRPr="0076310B">
              <w:t xml:space="preserve"> que ten</w:t>
            </w:r>
            <w:r w:rsidR="00280D64" w:rsidRPr="0076310B">
              <w:t>drá</w:t>
            </w:r>
            <w:r w:rsidR="00D53C2D" w:rsidRPr="0076310B">
              <w:t xml:space="preserve"> la leyenda “</w:t>
            </w:r>
            <w:r w:rsidR="00212244" w:rsidRPr="0076310B">
              <w:rPr>
                <w:smallCaps/>
              </w:rPr>
              <w:t>Propuesta</w:t>
            </w:r>
            <w:r w:rsidR="00A44DE1" w:rsidRPr="0076310B">
              <w:rPr>
                <w:smallCaps/>
              </w:rPr>
              <w:t xml:space="preserve"> Original</w:t>
            </w:r>
            <w:r w:rsidR="00D53C2D" w:rsidRPr="0076310B">
              <w:t>”</w:t>
            </w:r>
            <w:r w:rsidR="00C65EDC" w:rsidRPr="0076310B">
              <w:t>.</w:t>
            </w:r>
            <w:r w:rsidR="00864AF6" w:rsidRPr="0076310B" w:rsidDel="00864AF6">
              <w:t xml:space="preserve"> </w:t>
            </w:r>
          </w:p>
        </w:tc>
      </w:tr>
      <w:tr w:rsidR="00085BB0" w:rsidRPr="0076310B" w14:paraId="4A5A88DB" w14:textId="77777777" w:rsidTr="00727684">
        <w:tc>
          <w:tcPr>
            <w:tcW w:w="2840" w:type="dxa"/>
          </w:tcPr>
          <w:p w14:paraId="5355F538" w14:textId="77777777" w:rsidR="00085BB0" w:rsidRPr="0076310B" w:rsidRDefault="00085BB0" w:rsidP="00864AF6">
            <w:pPr>
              <w:pStyle w:val="SectionIHeader2"/>
              <w:numPr>
                <w:ilvl w:val="0"/>
                <w:numId w:val="0"/>
              </w:numPr>
              <w:ind w:left="342" w:hanging="342"/>
              <w:rPr>
                <w:sz w:val="24"/>
                <w:szCs w:val="24"/>
                <w:lang w:val="es-ES"/>
              </w:rPr>
            </w:pPr>
          </w:p>
        </w:tc>
        <w:tc>
          <w:tcPr>
            <w:tcW w:w="5872" w:type="dxa"/>
            <w:gridSpan w:val="2"/>
          </w:tcPr>
          <w:p w14:paraId="61F44336" w14:textId="77777777" w:rsidR="00085BB0" w:rsidRPr="0076310B" w:rsidRDefault="00085BB0" w:rsidP="00EE207C">
            <w:pPr>
              <w:pStyle w:val="Sec1H3"/>
            </w:pPr>
            <w:r w:rsidRPr="0076310B">
              <w:t xml:space="preserve">La </w:t>
            </w:r>
            <w:r w:rsidRPr="0076310B">
              <w:rPr>
                <w:b/>
              </w:rPr>
              <w:t>Parte Técnica</w:t>
            </w:r>
            <w:r w:rsidRPr="0076310B">
              <w:t xml:space="preserve"> deberá contener los siguientes documentos:</w:t>
            </w:r>
          </w:p>
          <w:p w14:paraId="72C35CD5" w14:textId="22218755" w:rsidR="00085BB0" w:rsidRPr="0076310B" w:rsidRDefault="00085BB0" w:rsidP="00306A72">
            <w:pPr>
              <w:numPr>
                <w:ilvl w:val="0"/>
                <w:numId w:val="4"/>
              </w:numPr>
              <w:spacing w:after="200"/>
              <w:ind w:left="1134" w:hanging="530"/>
              <w:jc w:val="both"/>
              <w:rPr>
                <w:lang w:val="es-ES"/>
              </w:rPr>
            </w:pPr>
            <w:r w:rsidRPr="0076310B">
              <w:rPr>
                <w:b/>
                <w:lang w:val="es-ES"/>
              </w:rPr>
              <w:t xml:space="preserve">Carta </w:t>
            </w:r>
            <w:r w:rsidR="0017410A" w:rsidRPr="0076310B">
              <w:rPr>
                <w:b/>
                <w:lang w:val="es-ES"/>
              </w:rPr>
              <w:t>de la Propuesta</w:t>
            </w:r>
            <w:r w:rsidRPr="0076310B">
              <w:rPr>
                <w:b/>
                <w:lang w:val="es-ES"/>
              </w:rPr>
              <w:t xml:space="preserve"> - Parte Técnica</w:t>
            </w:r>
            <w:r w:rsidRPr="0076310B">
              <w:rPr>
                <w:lang w:val="es-ES"/>
              </w:rPr>
              <w:t xml:space="preserve">, preparada </w:t>
            </w:r>
            <w:r w:rsidR="00A44DE1" w:rsidRPr="0076310B">
              <w:rPr>
                <w:lang w:val="es-ES"/>
              </w:rPr>
              <w:br/>
            </w:r>
            <w:r w:rsidRPr="0076310B">
              <w:rPr>
                <w:lang w:val="es-ES"/>
              </w:rPr>
              <w:t xml:space="preserve">de acuerdo con la </w:t>
            </w:r>
            <w:r w:rsidR="000807D9" w:rsidRPr="0076310B">
              <w:rPr>
                <w:lang w:val="es-ES"/>
              </w:rPr>
              <w:t>IAP</w:t>
            </w:r>
            <w:r w:rsidRPr="0076310B">
              <w:rPr>
                <w:lang w:val="es-ES"/>
              </w:rPr>
              <w:t xml:space="preserve"> 12</w:t>
            </w:r>
            <w:r w:rsidR="00D54C7C" w:rsidRPr="0076310B">
              <w:rPr>
                <w:lang w:val="es-ES"/>
              </w:rPr>
              <w:t>;</w:t>
            </w:r>
          </w:p>
          <w:p w14:paraId="4BCD5F00" w14:textId="01E1AD9F" w:rsidR="00085BB0" w:rsidRPr="0076310B" w:rsidRDefault="00085BB0" w:rsidP="00306A72">
            <w:pPr>
              <w:numPr>
                <w:ilvl w:val="0"/>
                <w:numId w:val="4"/>
              </w:numPr>
              <w:spacing w:after="200"/>
              <w:ind w:left="1134" w:hanging="530"/>
              <w:jc w:val="both"/>
              <w:rPr>
                <w:lang w:val="es-ES"/>
              </w:rPr>
            </w:pPr>
            <w:r w:rsidRPr="0076310B">
              <w:rPr>
                <w:b/>
                <w:lang w:val="es-ES"/>
              </w:rPr>
              <w:t xml:space="preserve">Garantía de Mantenimiento </w:t>
            </w:r>
            <w:r w:rsidR="0017410A" w:rsidRPr="0076310B">
              <w:rPr>
                <w:b/>
                <w:lang w:val="es-ES"/>
              </w:rPr>
              <w:t>de la Propuesta</w:t>
            </w:r>
            <w:r w:rsidRPr="0076310B">
              <w:rPr>
                <w:lang w:val="es-ES"/>
              </w:rPr>
              <w:t xml:space="preserve"> o </w:t>
            </w:r>
            <w:r w:rsidRPr="0076310B">
              <w:rPr>
                <w:b/>
                <w:lang w:val="es-ES"/>
              </w:rPr>
              <w:t xml:space="preserve">Declaración de Mantenimiento </w:t>
            </w:r>
            <w:r w:rsidR="0017410A" w:rsidRPr="0076310B">
              <w:rPr>
                <w:b/>
                <w:lang w:val="es-ES"/>
              </w:rPr>
              <w:t>de la Propuesta</w:t>
            </w:r>
            <w:r w:rsidRPr="0076310B">
              <w:rPr>
                <w:lang w:val="es-ES"/>
              </w:rPr>
              <w:t xml:space="preserve">, </w:t>
            </w:r>
            <w:r w:rsidR="00A44DE1" w:rsidRPr="0076310B">
              <w:rPr>
                <w:lang w:val="es-ES"/>
              </w:rPr>
              <w:br/>
            </w:r>
            <w:r w:rsidRPr="0076310B">
              <w:rPr>
                <w:lang w:val="es-ES"/>
              </w:rPr>
              <w:t xml:space="preserve">de conformidad con la </w:t>
            </w:r>
            <w:r w:rsidR="000807D9" w:rsidRPr="0076310B">
              <w:rPr>
                <w:lang w:val="es-ES"/>
              </w:rPr>
              <w:t>IAP</w:t>
            </w:r>
            <w:r w:rsidRPr="0076310B">
              <w:rPr>
                <w:lang w:val="es-ES"/>
              </w:rPr>
              <w:t xml:space="preserve"> 19.1</w:t>
            </w:r>
            <w:r w:rsidR="00D54C7C" w:rsidRPr="0076310B">
              <w:rPr>
                <w:color w:val="000000"/>
                <w:lang w:val="es-ES"/>
              </w:rPr>
              <w:t>;</w:t>
            </w:r>
          </w:p>
          <w:p w14:paraId="20C25426" w14:textId="56551383" w:rsidR="00085BB0" w:rsidRPr="0076310B" w:rsidRDefault="00212244" w:rsidP="00306A72">
            <w:pPr>
              <w:numPr>
                <w:ilvl w:val="0"/>
                <w:numId w:val="4"/>
              </w:numPr>
              <w:spacing w:after="200"/>
              <w:ind w:left="1134" w:hanging="530"/>
              <w:jc w:val="both"/>
              <w:rPr>
                <w:lang w:val="es-ES"/>
              </w:rPr>
            </w:pPr>
            <w:r w:rsidRPr="0076310B">
              <w:rPr>
                <w:b/>
                <w:lang w:val="es-ES"/>
              </w:rPr>
              <w:t>Propuesta</w:t>
            </w:r>
            <w:r w:rsidR="00085BB0" w:rsidRPr="0076310B">
              <w:rPr>
                <w:b/>
                <w:lang w:val="es-ES"/>
              </w:rPr>
              <w:t xml:space="preserve"> Alternativa - Parte Técnica:</w:t>
            </w:r>
            <w:r w:rsidR="00085BB0" w:rsidRPr="0076310B">
              <w:rPr>
                <w:lang w:val="es-ES"/>
              </w:rPr>
              <w:t xml:space="preserve"> si estuvieran permitidas de acuerdo con la </w:t>
            </w:r>
            <w:r w:rsidR="000807D9" w:rsidRPr="0076310B">
              <w:rPr>
                <w:lang w:val="es-ES"/>
              </w:rPr>
              <w:t>IAP</w:t>
            </w:r>
            <w:r w:rsidR="00085BB0" w:rsidRPr="0076310B">
              <w:rPr>
                <w:lang w:val="es-ES"/>
              </w:rPr>
              <w:t xml:space="preserve"> 13</w:t>
            </w:r>
            <w:r w:rsidR="00085BB0" w:rsidRPr="0076310B">
              <w:rPr>
                <w:color w:val="000000"/>
                <w:lang w:val="es-ES"/>
              </w:rPr>
              <w:t xml:space="preserve">, la Parte Técnica de cualquier </w:t>
            </w:r>
            <w:r w:rsidRPr="0076310B">
              <w:rPr>
                <w:color w:val="000000"/>
                <w:lang w:val="es-ES"/>
              </w:rPr>
              <w:t>Propuesta</w:t>
            </w:r>
            <w:r w:rsidR="00085BB0" w:rsidRPr="0076310B">
              <w:rPr>
                <w:color w:val="000000"/>
                <w:lang w:val="es-ES"/>
              </w:rPr>
              <w:t xml:space="preserve"> Alternativa</w:t>
            </w:r>
            <w:r w:rsidR="00D54C7C" w:rsidRPr="0076310B">
              <w:rPr>
                <w:color w:val="000000"/>
                <w:lang w:val="es-ES"/>
              </w:rPr>
              <w:t>;</w:t>
            </w:r>
          </w:p>
          <w:p w14:paraId="5A2304C7" w14:textId="5A0CBE4A" w:rsidR="00085BB0" w:rsidRPr="0076310B" w:rsidRDefault="00085BB0" w:rsidP="00306A72">
            <w:pPr>
              <w:numPr>
                <w:ilvl w:val="0"/>
                <w:numId w:val="4"/>
              </w:numPr>
              <w:spacing w:after="200"/>
              <w:ind w:left="1134" w:hanging="530"/>
              <w:jc w:val="both"/>
              <w:rPr>
                <w:b/>
                <w:spacing w:val="-2"/>
                <w:lang w:val="es-ES"/>
              </w:rPr>
            </w:pPr>
            <w:r w:rsidRPr="0076310B">
              <w:rPr>
                <w:b/>
                <w:spacing w:val="-2"/>
                <w:lang w:val="es-ES"/>
              </w:rPr>
              <w:t>Autorización</w:t>
            </w:r>
            <w:r w:rsidRPr="0076310B">
              <w:rPr>
                <w:spacing w:val="-2"/>
                <w:lang w:val="es-ES"/>
              </w:rPr>
              <w:t xml:space="preserve"> escrita que autorice al firmante </w:t>
            </w:r>
            <w:r w:rsidR="0017410A" w:rsidRPr="0076310B">
              <w:rPr>
                <w:spacing w:val="-2"/>
                <w:lang w:val="es-ES"/>
              </w:rPr>
              <w:t>de la Propuesta</w:t>
            </w:r>
            <w:r w:rsidRPr="0076310B">
              <w:rPr>
                <w:spacing w:val="-2"/>
                <w:lang w:val="es-ES"/>
              </w:rPr>
              <w:t xml:space="preserve"> a comprometer al </w:t>
            </w:r>
            <w:r w:rsidR="00D9027A" w:rsidRPr="0076310B">
              <w:rPr>
                <w:spacing w:val="-2"/>
                <w:lang w:val="es-ES"/>
              </w:rPr>
              <w:t>Proponente</w:t>
            </w:r>
            <w:r w:rsidRPr="0076310B">
              <w:rPr>
                <w:spacing w:val="-2"/>
                <w:lang w:val="es-ES"/>
              </w:rPr>
              <w:t xml:space="preserve">, de conformidad con la </w:t>
            </w:r>
            <w:r w:rsidR="000807D9" w:rsidRPr="0076310B">
              <w:rPr>
                <w:spacing w:val="-2"/>
                <w:lang w:val="es-ES"/>
              </w:rPr>
              <w:t>IAP</w:t>
            </w:r>
            <w:r w:rsidRPr="0076310B">
              <w:rPr>
                <w:spacing w:val="-2"/>
                <w:lang w:val="es-ES"/>
              </w:rPr>
              <w:t xml:space="preserve"> 20.3</w:t>
            </w:r>
            <w:r w:rsidR="00D54C7C" w:rsidRPr="0076310B">
              <w:rPr>
                <w:color w:val="000000"/>
                <w:spacing w:val="-2"/>
                <w:lang w:val="es-ES"/>
              </w:rPr>
              <w:t>;</w:t>
            </w:r>
          </w:p>
          <w:p w14:paraId="0C7B315E" w14:textId="3991F15D" w:rsidR="00085BB0" w:rsidRPr="0076310B" w:rsidRDefault="00085BB0" w:rsidP="00306A72">
            <w:pPr>
              <w:numPr>
                <w:ilvl w:val="0"/>
                <w:numId w:val="4"/>
              </w:numPr>
              <w:spacing w:after="200"/>
              <w:ind w:left="1134" w:hanging="530"/>
              <w:jc w:val="both"/>
              <w:rPr>
                <w:lang w:val="es-ES"/>
              </w:rPr>
            </w:pPr>
            <w:r w:rsidRPr="0076310B">
              <w:rPr>
                <w:b/>
                <w:lang w:val="es-ES"/>
              </w:rPr>
              <w:t xml:space="preserve">Elegibilidad del </w:t>
            </w:r>
            <w:r w:rsidR="00D9027A" w:rsidRPr="0076310B">
              <w:rPr>
                <w:b/>
                <w:lang w:val="es-ES"/>
              </w:rPr>
              <w:t>Proponente</w:t>
            </w:r>
            <w:r w:rsidRPr="0076310B">
              <w:rPr>
                <w:b/>
                <w:lang w:val="es-ES"/>
              </w:rPr>
              <w:t>:</w:t>
            </w:r>
            <w:r w:rsidRPr="0076310B">
              <w:rPr>
                <w:lang w:val="es-ES"/>
              </w:rPr>
              <w:t xml:space="preserve"> Prueba documental, de conformidad con la </w:t>
            </w:r>
            <w:r w:rsidR="000807D9" w:rsidRPr="0076310B">
              <w:rPr>
                <w:lang w:val="es-ES"/>
              </w:rPr>
              <w:t>IAP</w:t>
            </w:r>
            <w:r w:rsidRPr="0076310B">
              <w:rPr>
                <w:lang w:val="es-ES"/>
              </w:rPr>
              <w:t xml:space="preserve"> 17, que establezca que el </w:t>
            </w:r>
            <w:r w:rsidR="00D9027A" w:rsidRPr="0076310B">
              <w:rPr>
                <w:lang w:val="es-ES"/>
              </w:rPr>
              <w:t>Proponente</w:t>
            </w:r>
            <w:r w:rsidRPr="0076310B">
              <w:rPr>
                <w:lang w:val="es-ES"/>
              </w:rPr>
              <w:t xml:space="preserve"> es elegible para presentar una </w:t>
            </w:r>
            <w:r w:rsidR="00122792" w:rsidRPr="0076310B">
              <w:rPr>
                <w:lang w:val="es-ES"/>
              </w:rPr>
              <w:t>propuesta</w:t>
            </w:r>
            <w:r w:rsidR="00D54C7C" w:rsidRPr="0076310B">
              <w:rPr>
                <w:lang w:val="es-ES"/>
              </w:rPr>
              <w:t>;</w:t>
            </w:r>
          </w:p>
          <w:p w14:paraId="6D21AC47" w14:textId="1143367E" w:rsidR="00085BB0" w:rsidRPr="0076310B" w:rsidRDefault="00085BB0" w:rsidP="00306A72">
            <w:pPr>
              <w:numPr>
                <w:ilvl w:val="0"/>
                <w:numId w:val="4"/>
              </w:numPr>
              <w:spacing w:after="200"/>
              <w:ind w:left="1134" w:hanging="530"/>
              <w:jc w:val="both"/>
              <w:rPr>
                <w:spacing w:val="-4"/>
                <w:lang w:val="es-ES"/>
              </w:rPr>
            </w:pPr>
            <w:r w:rsidRPr="0076310B">
              <w:rPr>
                <w:b/>
                <w:spacing w:val="-4"/>
                <w:lang w:val="es-ES"/>
              </w:rPr>
              <w:t xml:space="preserve">Calificaciones: </w:t>
            </w:r>
            <w:r w:rsidRPr="0076310B">
              <w:rPr>
                <w:spacing w:val="-4"/>
                <w:lang w:val="es-ES"/>
              </w:rPr>
              <w:t xml:space="preserve">Prueba documental, de conformidad con la </w:t>
            </w:r>
            <w:r w:rsidR="000807D9" w:rsidRPr="0076310B">
              <w:rPr>
                <w:spacing w:val="-4"/>
                <w:lang w:val="es-ES"/>
              </w:rPr>
              <w:t>IAP</w:t>
            </w:r>
            <w:r w:rsidRPr="0076310B">
              <w:rPr>
                <w:spacing w:val="-4"/>
                <w:lang w:val="es-ES"/>
              </w:rPr>
              <w:t xml:space="preserve"> 17, que establezca que el </w:t>
            </w:r>
            <w:r w:rsidR="00D9027A" w:rsidRPr="0076310B">
              <w:rPr>
                <w:spacing w:val="-4"/>
                <w:lang w:val="es-ES"/>
              </w:rPr>
              <w:t>Proponente</w:t>
            </w:r>
            <w:r w:rsidRPr="0076310B">
              <w:rPr>
                <w:spacing w:val="-4"/>
                <w:lang w:val="es-ES"/>
              </w:rPr>
              <w:t xml:space="preserve"> está calificado para ejecutar el Contrato en caso de que su </w:t>
            </w:r>
            <w:r w:rsidR="00212244" w:rsidRPr="0076310B">
              <w:rPr>
                <w:spacing w:val="-4"/>
                <w:lang w:val="es-ES"/>
              </w:rPr>
              <w:t>Propuesta</w:t>
            </w:r>
            <w:r w:rsidR="00D54C7C" w:rsidRPr="0076310B">
              <w:rPr>
                <w:spacing w:val="-4"/>
                <w:lang w:val="es-ES"/>
              </w:rPr>
              <w:t xml:space="preserve"> </w:t>
            </w:r>
            <w:r w:rsidRPr="0076310B">
              <w:rPr>
                <w:spacing w:val="-4"/>
                <w:lang w:val="es-ES"/>
              </w:rPr>
              <w:t>sea aceptada</w:t>
            </w:r>
            <w:r w:rsidR="00D54C7C" w:rsidRPr="0076310B">
              <w:rPr>
                <w:spacing w:val="-4"/>
                <w:lang w:val="es-ES"/>
              </w:rPr>
              <w:t>;</w:t>
            </w:r>
          </w:p>
          <w:p w14:paraId="3FDB046C" w14:textId="39EF6D49" w:rsidR="00085BB0" w:rsidRPr="0076310B" w:rsidRDefault="00085BB0" w:rsidP="00306A72">
            <w:pPr>
              <w:numPr>
                <w:ilvl w:val="0"/>
                <w:numId w:val="4"/>
              </w:numPr>
              <w:spacing w:after="200"/>
              <w:ind w:left="1134" w:hanging="530"/>
              <w:jc w:val="both"/>
              <w:rPr>
                <w:lang w:val="es-ES"/>
              </w:rPr>
            </w:pPr>
            <w:r w:rsidRPr="0076310B">
              <w:rPr>
                <w:b/>
                <w:lang w:val="es-ES"/>
              </w:rPr>
              <w:t>Elegibilidad de los Bienes y Servicios Conexos:</w:t>
            </w:r>
            <w:r w:rsidRPr="0076310B">
              <w:rPr>
                <w:lang w:val="es-ES"/>
              </w:rPr>
              <w:t xml:space="preserve"> Prueba documental, de conformidad con la </w:t>
            </w:r>
            <w:r w:rsidR="000807D9" w:rsidRPr="0076310B">
              <w:rPr>
                <w:lang w:val="es-ES"/>
              </w:rPr>
              <w:t>IAP</w:t>
            </w:r>
            <w:r w:rsidRPr="0076310B">
              <w:rPr>
                <w:lang w:val="es-ES"/>
              </w:rPr>
              <w:t xml:space="preserve"> 16, que demuestre la elegibilidad de los bienes y servicios conexos que proporcionará el </w:t>
            </w:r>
            <w:r w:rsidR="00D9027A" w:rsidRPr="0076310B">
              <w:rPr>
                <w:lang w:val="es-ES"/>
              </w:rPr>
              <w:t>Proponente</w:t>
            </w:r>
            <w:r w:rsidR="00D54C7C" w:rsidRPr="0076310B">
              <w:rPr>
                <w:lang w:val="es-ES"/>
              </w:rPr>
              <w:t>;</w:t>
            </w:r>
          </w:p>
          <w:p w14:paraId="50457AFA" w14:textId="52F18AC9" w:rsidR="00085BB0" w:rsidRPr="0076310B" w:rsidRDefault="00085BB0" w:rsidP="00306A72">
            <w:pPr>
              <w:numPr>
                <w:ilvl w:val="0"/>
                <w:numId w:val="4"/>
              </w:numPr>
              <w:spacing w:after="200"/>
              <w:ind w:left="1134" w:hanging="530"/>
              <w:jc w:val="both"/>
              <w:rPr>
                <w:spacing w:val="-4"/>
                <w:lang w:val="es-ES"/>
              </w:rPr>
            </w:pPr>
            <w:r w:rsidRPr="0076310B">
              <w:rPr>
                <w:b/>
                <w:spacing w:val="-4"/>
                <w:lang w:val="es-ES"/>
              </w:rPr>
              <w:t>Conformidad:</w:t>
            </w:r>
            <w:r w:rsidRPr="0076310B">
              <w:rPr>
                <w:spacing w:val="-4"/>
                <w:lang w:val="es-ES"/>
              </w:rPr>
              <w:t xml:space="preserve"> Prueba documental, de conformidad con la </w:t>
            </w:r>
            <w:r w:rsidR="000807D9" w:rsidRPr="0076310B">
              <w:rPr>
                <w:spacing w:val="-4"/>
                <w:lang w:val="es-ES"/>
              </w:rPr>
              <w:t>IAP</w:t>
            </w:r>
            <w:r w:rsidRPr="0076310B">
              <w:rPr>
                <w:spacing w:val="-4"/>
                <w:lang w:val="es-ES"/>
              </w:rPr>
              <w:t xml:space="preserve"> 16, que establezca que los bienes y servicios conexos cumplen con las disposiciones del </w:t>
            </w:r>
            <w:r w:rsidR="008F01B9" w:rsidRPr="0076310B">
              <w:rPr>
                <w:spacing w:val="-4"/>
                <w:lang w:val="es-ES"/>
              </w:rPr>
              <w:t>documento de la SDP</w:t>
            </w:r>
            <w:r w:rsidR="00D54C7C" w:rsidRPr="0076310B">
              <w:rPr>
                <w:spacing w:val="-4"/>
                <w:lang w:val="es-ES"/>
              </w:rPr>
              <w:t>;</w:t>
            </w:r>
          </w:p>
          <w:p w14:paraId="23AD4C72" w14:textId="4106FF0D" w:rsidR="00085BB0" w:rsidRPr="0076310B" w:rsidRDefault="00085BB0" w:rsidP="00306A72">
            <w:pPr>
              <w:numPr>
                <w:ilvl w:val="0"/>
                <w:numId w:val="4"/>
              </w:numPr>
              <w:spacing w:after="200"/>
              <w:ind w:left="1134" w:hanging="530"/>
              <w:jc w:val="both"/>
              <w:rPr>
                <w:lang w:val="es-ES"/>
              </w:rPr>
            </w:pPr>
            <w:r w:rsidRPr="0076310B">
              <w:rPr>
                <w:lang w:val="es-ES"/>
              </w:rPr>
              <w:t>Cualquier otro documento requerido</w:t>
            </w:r>
            <w:r w:rsidRPr="0076310B">
              <w:rPr>
                <w:b/>
                <w:lang w:val="es-ES"/>
              </w:rPr>
              <w:t xml:space="preserve"> en los </w:t>
            </w:r>
            <w:r w:rsidR="008F01B9" w:rsidRPr="0076310B">
              <w:rPr>
                <w:b/>
                <w:lang w:val="es-ES"/>
              </w:rPr>
              <w:t>DDP</w:t>
            </w:r>
            <w:r w:rsidRPr="0076310B">
              <w:rPr>
                <w:b/>
                <w:lang w:val="es-ES"/>
              </w:rPr>
              <w:t>.</w:t>
            </w:r>
          </w:p>
        </w:tc>
      </w:tr>
      <w:tr w:rsidR="00A44DE1" w:rsidRPr="0076310B" w14:paraId="1F5651A5" w14:textId="77777777" w:rsidTr="00727684">
        <w:trPr>
          <w:trHeight w:val="3760"/>
        </w:trPr>
        <w:tc>
          <w:tcPr>
            <w:tcW w:w="2840" w:type="dxa"/>
          </w:tcPr>
          <w:p w14:paraId="4005631E" w14:textId="77777777" w:rsidR="00A44DE1" w:rsidRPr="0076310B" w:rsidRDefault="00A44DE1" w:rsidP="00716447">
            <w:pPr>
              <w:pStyle w:val="SectionIHeader2"/>
              <w:pageBreakBefore/>
              <w:numPr>
                <w:ilvl w:val="0"/>
                <w:numId w:val="0"/>
              </w:numPr>
              <w:spacing w:before="60" w:after="60"/>
              <w:ind w:left="342" w:hanging="342"/>
              <w:contextualSpacing w:val="0"/>
              <w:rPr>
                <w:sz w:val="24"/>
                <w:szCs w:val="24"/>
                <w:lang w:val="es-ES"/>
              </w:rPr>
            </w:pPr>
          </w:p>
        </w:tc>
        <w:tc>
          <w:tcPr>
            <w:tcW w:w="5872" w:type="dxa"/>
            <w:gridSpan w:val="2"/>
          </w:tcPr>
          <w:p w14:paraId="184662A1" w14:textId="77777777" w:rsidR="00A44DE1" w:rsidRPr="0076310B" w:rsidRDefault="00A44DE1" w:rsidP="00EE207C">
            <w:pPr>
              <w:pStyle w:val="Sec1H3"/>
            </w:pPr>
            <w:r w:rsidRPr="0076310B">
              <w:t xml:space="preserve">El sobre de la </w:t>
            </w:r>
            <w:r w:rsidRPr="0076310B">
              <w:rPr>
                <w:b/>
              </w:rPr>
              <w:t>Parte Financiera</w:t>
            </w:r>
            <w:r w:rsidRPr="0076310B">
              <w:t xml:space="preserve"> deberá contener lo siguiente:</w:t>
            </w:r>
          </w:p>
          <w:p w14:paraId="5F4278C1" w14:textId="1D4824CD" w:rsidR="00A44DE1" w:rsidRPr="0076310B" w:rsidRDefault="00A44DE1" w:rsidP="00306A72">
            <w:pPr>
              <w:pStyle w:val="ListParagraph"/>
              <w:numPr>
                <w:ilvl w:val="0"/>
                <w:numId w:val="42"/>
              </w:numPr>
              <w:spacing w:before="60" w:after="60"/>
              <w:ind w:left="1134" w:hanging="530"/>
              <w:contextualSpacing w:val="0"/>
              <w:jc w:val="both"/>
              <w:rPr>
                <w:lang w:val="es-ES"/>
              </w:rPr>
            </w:pPr>
            <w:r w:rsidRPr="0076310B">
              <w:rPr>
                <w:b/>
                <w:lang w:val="es-ES"/>
              </w:rPr>
              <w:t xml:space="preserve">Carta de </w:t>
            </w:r>
            <w:r w:rsidR="00212244" w:rsidRPr="0076310B">
              <w:rPr>
                <w:b/>
                <w:lang w:val="es-ES"/>
              </w:rPr>
              <w:t>Propuesta</w:t>
            </w:r>
            <w:r w:rsidRPr="0076310B">
              <w:rPr>
                <w:b/>
                <w:lang w:val="es-ES"/>
              </w:rPr>
              <w:t xml:space="preserve"> - Parte Financiera</w:t>
            </w:r>
            <w:r w:rsidRPr="0076310B">
              <w:rPr>
                <w:lang w:val="es-ES"/>
              </w:rPr>
              <w:t xml:space="preserve">, preparada de acuerdo con las </w:t>
            </w:r>
            <w:r w:rsidR="000807D9" w:rsidRPr="0076310B">
              <w:rPr>
                <w:lang w:val="es-ES"/>
              </w:rPr>
              <w:t>IAP</w:t>
            </w:r>
            <w:r w:rsidRPr="0076310B">
              <w:rPr>
                <w:lang w:val="es-ES"/>
              </w:rPr>
              <w:t xml:space="preserve"> 12 y 14;</w:t>
            </w:r>
          </w:p>
          <w:p w14:paraId="141F5BC8" w14:textId="70F2307E" w:rsidR="00A44DE1" w:rsidRPr="0076310B" w:rsidRDefault="00A44DE1" w:rsidP="00306A72">
            <w:pPr>
              <w:pStyle w:val="ListParagraph"/>
              <w:numPr>
                <w:ilvl w:val="0"/>
                <w:numId w:val="42"/>
              </w:numPr>
              <w:spacing w:before="60" w:after="60"/>
              <w:ind w:left="1134" w:hanging="530"/>
              <w:contextualSpacing w:val="0"/>
              <w:jc w:val="both"/>
              <w:rPr>
                <w:lang w:val="es-ES"/>
              </w:rPr>
            </w:pPr>
            <w:r w:rsidRPr="0076310B">
              <w:rPr>
                <w:b/>
                <w:lang w:val="es-ES"/>
              </w:rPr>
              <w:t>Listas de Precios</w:t>
            </w:r>
            <w:r w:rsidRPr="0076310B">
              <w:rPr>
                <w:lang w:val="es-ES"/>
              </w:rPr>
              <w:t xml:space="preserve"> completas, preparadas de acuerdo con las </w:t>
            </w:r>
            <w:r w:rsidR="000807D9" w:rsidRPr="0076310B">
              <w:rPr>
                <w:lang w:val="es-ES"/>
              </w:rPr>
              <w:t>IAP</w:t>
            </w:r>
            <w:r w:rsidRPr="0076310B">
              <w:rPr>
                <w:lang w:val="es-ES"/>
              </w:rPr>
              <w:t xml:space="preserve"> 12 y 14;</w:t>
            </w:r>
          </w:p>
          <w:p w14:paraId="1210CF11" w14:textId="0884A0F4" w:rsidR="00A44DE1" w:rsidRPr="0076310B" w:rsidRDefault="00212244" w:rsidP="00306A72">
            <w:pPr>
              <w:pStyle w:val="ListParagraph"/>
              <w:numPr>
                <w:ilvl w:val="0"/>
                <w:numId w:val="42"/>
              </w:numPr>
              <w:spacing w:before="60" w:after="60"/>
              <w:ind w:left="1134" w:hanging="530"/>
              <w:contextualSpacing w:val="0"/>
              <w:jc w:val="both"/>
              <w:rPr>
                <w:lang w:val="es-ES"/>
              </w:rPr>
            </w:pPr>
            <w:r w:rsidRPr="0076310B">
              <w:rPr>
                <w:b/>
                <w:lang w:val="es-ES"/>
              </w:rPr>
              <w:t>Propuesta</w:t>
            </w:r>
            <w:r w:rsidR="00A44DE1" w:rsidRPr="0076310B">
              <w:rPr>
                <w:b/>
                <w:lang w:val="es-ES"/>
              </w:rPr>
              <w:t xml:space="preserve"> Alternativa - Parte Financiera</w:t>
            </w:r>
            <w:r w:rsidR="00A44DE1" w:rsidRPr="0076310B">
              <w:rPr>
                <w:lang w:val="es-ES"/>
              </w:rPr>
              <w:t xml:space="preserve">; si estuvieran permitidas de acuerdo con la </w:t>
            </w:r>
            <w:r w:rsidR="000807D9" w:rsidRPr="0076310B">
              <w:rPr>
                <w:lang w:val="es-ES"/>
              </w:rPr>
              <w:t>IAP</w:t>
            </w:r>
            <w:r w:rsidR="00A44DE1" w:rsidRPr="0076310B">
              <w:rPr>
                <w:lang w:val="es-ES"/>
              </w:rPr>
              <w:t xml:space="preserve"> 13, la Parte Financiera de cualquier </w:t>
            </w:r>
            <w:r w:rsidRPr="0076310B">
              <w:rPr>
                <w:lang w:val="es-ES"/>
              </w:rPr>
              <w:t>Propuesta</w:t>
            </w:r>
            <w:r w:rsidR="00A44DE1" w:rsidRPr="0076310B">
              <w:rPr>
                <w:lang w:val="es-ES"/>
              </w:rPr>
              <w:t xml:space="preserve"> Alternativa;</w:t>
            </w:r>
          </w:p>
          <w:p w14:paraId="29B85309" w14:textId="1977F0EA" w:rsidR="00A44DE1" w:rsidRPr="0076310B" w:rsidRDefault="00A44DE1" w:rsidP="00306A72">
            <w:pPr>
              <w:pStyle w:val="ListParagraph"/>
              <w:numPr>
                <w:ilvl w:val="0"/>
                <w:numId w:val="42"/>
              </w:numPr>
              <w:spacing w:before="60" w:after="60"/>
              <w:ind w:left="1134" w:hanging="530"/>
              <w:contextualSpacing w:val="0"/>
              <w:jc w:val="both"/>
              <w:rPr>
                <w:lang w:val="es-ES"/>
              </w:rPr>
            </w:pPr>
            <w:r w:rsidRPr="0076310B">
              <w:rPr>
                <w:lang w:val="es-ES"/>
              </w:rPr>
              <w:t xml:space="preserve">Cualquier otro documento </w:t>
            </w:r>
            <w:r w:rsidRPr="0076310B">
              <w:rPr>
                <w:b/>
                <w:bCs/>
                <w:lang w:val="es-ES"/>
              </w:rPr>
              <w:t>requerido</w:t>
            </w:r>
            <w:r w:rsidRPr="0076310B">
              <w:rPr>
                <w:lang w:val="es-ES"/>
              </w:rPr>
              <w:t xml:space="preserve"> </w:t>
            </w:r>
            <w:r w:rsidRPr="0076310B">
              <w:rPr>
                <w:b/>
                <w:lang w:val="es-ES"/>
              </w:rPr>
              <w:t xml:space="preserve">en los </w:t>
            </w:r>
            <w:r w:rsidR="008F01B9" w:rsidRPr="0076310B">
              <w:rPr>
                <w:b/>
                <w:lang w:val="es-ES"/>
              </w:rPr>
              <w:t>DDP</w:t>
            </w:r>
            <w:r w:rsidRPr="0076310B">
              <w:rPr>
                <w:lang w:val="es-ES"/>
              </w:rPr>
              <w:t>.</w:t>
            </w:r>
            <w:r w:rsidRPr="0076310B" w:rsidDel="00ED3D0B">
              <w:rPr>
                <w:lang w:val="es-ES"/>
              </w:rPr>
              <w:t xml:space="preserve"> </w:t>
            </w:r>
          </w:p>
        </w:tc>
      </w:tr>
      <w:tr w:rsidR="00864AF6" w:rsidRPr="0076310B" w14:paraId="20280F1C" w14:textId="77777777" w:rsidTr="00727684">
        <w:tc>
          <w:tcPr>
            <w:tcW w:w="2840" w:type="dxa"/>
          </w:tcPr>
          <w:p w14:paraId="482F1840" w14:textId="77777777" w:rsidR="00864AF6" w:rsidRPr="0076310B" w:rsidRDefault="00864AF6" w:rsidP="00716447">
            <w:pPr>
              <w:pStyle w:val="SectionIHeader2"/>
              <w:numPr>
                <w:ilvl w:val="0"/>
                <w:numId w:val="0"/>
              </w:numPr>
              <w:spacing w:before="60" w:after="60"/>
              <w:ind w:left="342" w:hanging="342"/>
              <w:contextualSpacing w:val="0"/>
              <w:rPr>
                <w:sz w:val="24"/>
                <w:szCs w:val="24"/>
                <w:lang w:val="es-ES"/>
              </w:rPr>
            </w:pPr>
          </w:p>
        </w:tc>
        <w:tc>
          <w:tcPr>
            <w:tcW w:w="5872" w:type="dxa"/>
            <w:gridSpan w:val="2"/>
          </w:tcPr>
          <w:p w14:paraId="51C22591" w14:textId="4747D973" w:rsidR="00864AF6" w:rsidRPr="0076310B" w:rsidRDefault="00864AF6" w:rsidP="00EE207C">
            <w:pPr>
              <w:pStyle w:val="Sec1H3"/>
              <w:rPr>
                <w:b/>
              </w:rPr>
            </w:pPr>
            <w:r w:rsidRPr="0076310B">
              <w:t xml:space="preserve">La Parte Técnica no deberá incluir información financiera relacionada con el precio </w:t>
            </w:r>
            <w:r w:rsidR="0017410A" w:rsidRPr="0076310B">
              <w:t>de la Propuesta</w:t>
            </w:r>
            <w:r w:rsidRPr="0076310B">
              <w:t xml:space="preserve">. Cuando se incluya información financiera concreta sobre el precio </w:t>
            </w:r>
            <w:r w:rsidR="0017410A" w:rsidRPr="0076310B">
              <w:t>de la Propuesta</w:t>
            </w:r>
            <w:r w:rsidRPr="0076310B">
              <w:t xml:space="preserve"> en la Parte Técnica, la </w:t>
            </w:r>
            <w:r w:rsidR="00212244" w:rsidRPr="0076310B">
              <w:t>Propuesta</w:t>
            </w:r>
            <w:r w:rsidRPr="0076310B">
              <w:t xml:space="preserve"> quedará descalificada. </w:t>
            </w:r>
          </w:p>
        </w:tc>
      </w:tr>
      <w:tr w:rsidR="004D6B01" w:rsidRPr="0076310B" w14:paraId="3D0C370D" w14:textId="77777777" w:rsidTr="00727684">
        <w:tc>
          <w:tcPr>
            <w:tcW w:w="2840" w:type="dxa"/>
          </w:tcPr>
          <w:p w14:paraId="08EC1792" w14:textId="08773DF8" w:rsidR="004D6B01" w:rsidRPr="0076310B" w:rsidRDefault="004D6B01" w:rsidP="00716447">
            <w:pPr>
              <w:keepNext/>
              <w:spacing w:before="60" w:after="60"/>
              <w:outlineLvl w:val="2"/>
              <w:rPr>
                <w:bCs/>
                <w:lang w:val="es-ES"/>
              </w:rPr>
            </w:pPr>
          </w:p>
        </w:tc>
        <w:tc>
          <w:tcPr>
            <w:tcW w:w="5872" w:type="dxa"/>
            <w:gridSpan w:val="2"/>
          </w:tcPr>
          <w:p w14:paraId="6450F80E" w14:textId="2BB026BC" w:rsidR="004F7DFC" w:rsidRPr="0076310B" w:rsidRDefault="00864AF6" w:rsidP="00EE207C">
            <w:pPr>
              <w:pStyle w:val="Sec1H3"/>
            </w:pPr>
            <w:r w:rsidRPr="0076310B">
              <w:t>Además de los requisitos estipulados</w:t>
            </w:r>
            <w:r w:rsidR="00827A60" w:rsidRPr="0076310B">
              <w:t xml:space="preserve"> en la </w:t>
            </w:r>
            <w:r w:rsidR="000807D9" w:rsidRPr="0076310B">
              <w:t>IAP</w:t>
            </w:r>
            <w:r w:rsidR="00827A60" w:rsidRPr="0076310B">
              <w:t xml:space="preserve"> 11.1, </w:t>
            </w:r>
            <w:r w:rsidR="00A44DE1" w:rsidRPr="0076310B">
              <w:br/>
            </w:r>
            <w:r w:rsidR="00FF0DEE" w:rsidRPr="0076310B">
              <w:t>las Propuestas</w:t>
            </w:r>
            <w:r w:rsidR="00827A60" w:rsidRPr="0076310B">
              <w:t xml:space="preserve"> presentadas por una </w:t>
            </w:r>
            <w:r w:rsidR="00C918A2" w:rsidRPr="0076310B">
              <w:t>APCA</w:t>
            </w:r>
            <w:r w:rsidR="00827A60" w:rsidRPr="0076310B">
              <w:t xml:space="preserve"> deberán incluir una copia del Convenio de </w:t>
            </w:r>
            <w:r w:rsidRPr="0076310B">
              <w:t>APCA</w:t>
            </w:r>
            <w:r w:rsidR="00827A60" w:rsidRPr="0076310B">
              <w:t xml:space="preserve"> </w:t>
            </w:r>
            <w:r w:rsidR="007A56C8" w:rsidRPr="0076310B">
              <w:t>celebrado</w:t>
            </w:r>
            <w:r w:rsidR="00292B8F" w:rsidRPr="0076310B">
              <w:t xml:space="preserve"> por</w:t>
            </w:r>
            <w:r w:rsidR="00827A60" w:rsidRPr="0076310B">
              <w:t xml:space="preserve"> todos sus miembros. Alternativamente, </w:t>
            </w:r>
            <w:r w:rsidR="001C5EB1" w:rsidRPr="0076310B">
              <w:t xml:space="preserve">se deberá presentar </w:t>
            </w:r>
            <w:r w:rsidR="00D61AE7" w:rsidRPr="0076310B">
              <w:t xml:space="preserve">conjuntamente con la </w:t>
            </w:r>
            <w:r w:rsidR="00212244" w:rsidRPr="0076310B">
              <w:t>Propuesta</w:t>
            </w:r>
            <w:r w:rsidR="00827A60" w:rsidRPr="0076310B">
              <w:t xml:space="preserve"> una carta de intención de suscribir un Convenio de</w:t>
            </w:r>
            <w:r w:rsidR="001C5EB1" w:rsidRPr="0076310B">
              <w:t xml:space="preserve"> </w:t>
            </w:r>
            <w:r w:rsidRPr="0076310B">
              <w:t>APCA</w:t>
            </w:r>
            <w:r w:rsidR="00D61AE7" w:rsidRPr="0076310B">
              <w:t>,</w:t>
            </w:r>
            <w:r w:rsidR="00827A60" w:rsidRPr="0076310B">
              <w:t xml:space="preserve"> firmad</w:t>
            </w:r>
            <w:r w:rsidR="00D61AE7" w:rsidRPr="0076310B">
              <w:t>a</w:t>
            </w:r>
            <w:r w:rsidR="00827A60" w:rsidRPr="0076310B">
              <w:t xml:space="preserve"> por todos sus miembros, </w:t>
            </w:r>
            <w:r w:rsidR="00D61AE7" w:rsidRPr="0076310B">
              <w:t>en</w:t>
            </w:r>
            <w:r w:rsidR="00827A60" w:rsidRPr="0076310B">
              <w:t xml:space="preserve"> el caso de que la </w:t>
            </w:r>
            <w:r w:rsidR="00212244" w:rsidRPr="0076310B">
              <w:t>Propuesta</w:t>
            </w:r>
            <w:r w:rsidR="00827A60" w:rsidRPr="0076310B">
              <w:t xml:space="preserve"> sea adjudicada, acompañada de una copia del Convenio propuesto. </w:t>
            </w:r>
          </w:p>
          <w:p w14:paraId="11491DE3" w14:textId="3FACBD41" w:rsidR="004F7DFC" w:rsidRPr="0076310B" w:rsidRDefault="00827A60" w:rsidP="00EE207C">
            <w:pPr>
              <w:pStyle w:val="Sec1H3"/>
            </w:pPr>
            <w:r w:rsidRPr="0076310B">
              <w:t xml:space="preserve">El </w:t>
            </w:r>
            <w:r w:rsidR="00D9027A" w:rsidRPr="0076310B">
              <w:t>Proponente</w:t>
            </w:r>
            <w:r w:rsidRPr="0076310B">
              <w:t xml:space="preserve"> deberá suministrar información en la Carta </w:t>
            </w:r>
            <w:r w:rsidR="0017410A" w:rsidRPr="0076310B">
              <w:t>de la Propuesta</w:t>
            </w:r>
            <w:r w:rsidRPr="0076310B">
              <w:t xml:space="preserve"> sobre comisiones y gratificaciones, si hubiera, pagadas o </w:t>
            </w:r>
            <w:r w:rsidR="00661BF7" w:rsidRPr="0076310B">
              <w:t>por pagarse</w:t>
            </w:r>
            <w:r w:rsidRPr="0076310B">
              <w:t xml:space="preserve"> a agentes u </w:t>
            </w:r>
            <w:r w:rsidR="00661BF7" w:rsidRPr="0076310B">
              <w:t xml:space="preserve">a </w:t>
            </w:r>
            <w:r w:rsidRPr="0076310B">
              <w:t xml:space="preserve">otra parte </w:t>
            </w:r>
            <w:r w:rsidR="005C07BF" w:rsidRPr="0076310B">
              <w:t>relacionada con</w:t>
            </w:r>
            <w:r w:rsidRPr="0076310B">
              <w:t xml:space="preserve"> esta </w:t>
            </w:r>
            <w:r w:rsidR="00212244" w:rsidRPr="0076310B">
              <w:t>Propuesta</w:t>
            </w:r>
            <w:r w:rsidRPr="0076310B">
              <w:t>.</w:t>
            </w:r>
          </w:p>
        </w:tc>
      </w:tr>
      <w:tr w:rsidR="004D6B01" w:rsidRPr="0076310B" w14:paraId="39706D8B" w14:textId="77777777" w:rsidTr="00727684">
        <w:tc>
          <w:tcPr>
            <w:tcW w:w="2840" w:type="dxa"/>
          </w:tcPr>
          <w:p w14:paraId="18A8C04C" w14:textId="74FAC181" w:rsidR="004D6B01" w:rsidRPr="0076310B" w:rsidRDefault="00827A60" w:rsidP="00EE207C">
            <w:pPr>
              <w:pStyle w:val="ITPHeading2"/>
            </w:pPr>
            <w:bookmarkStart w:id="47" w:name="_Toc460398408"/>
            <w:bookmarkStart w:id="48" w:name="_Toc93487697"/>
            <w:r w:rsidRPr="0076310B">
              <w:t>Carta</w:t>
            </w:r>
            <w:r w:rsidR="004E5B16" w:rsidRPr="0076310B">
              <w:t>s</w:t>
            </w:r>
            <w:r w:rsidRPr="0076310B">
              <w:t xml:space="preserve"> </w:t>
            </w:r>
            <w:bookmarkEnd w:id="47"/>
            <w:r w:rsidR="0017410A" w:rsidRPr="0076310B">
              <w:t>de la Propuesta</w:t>
            </w:r>
            <w:bookmarkEnd w:id="48"/>
          </w:p>
        </w:tc>
        <w:tc>
          <w:tcPr>
            <w:tcW w:w="5872" w:type="dxa"/>
            <w:gridSpan w:val="2"/>
          </w:tcPr>
          <w:p w14:paraId="1CE5DD88" w14:textId="26E4A7F2" w:rsidR="004F7DFC" w:rsidRPr="0076310B" w:rsidRDefault="00827A60" w:rsidP="00EE207C">
            <w:pPr>
              <w:pStyle w:val="Sec1H3"/>
            </w:pPr>
            <w:r w:rsidRPr="0076310B">
              <w:t xml:space="preserve">El </w:t>
            </w:r>
            <w:r w:rsidR="00D9027A" w:rsidRPr="0076310B">
              <w:t>Proponente</w:t>
            </w:r>
            <w:r w:rsidRPr="0076310B">
              <w:t xml:space="preserve"> </w:t>
            </w:r>
            <w:r w:rsidR="004E5B16" w:rsidRPr="0076310B">
              <w:t>preparará</w:t>
            </w:r>
            <w:r w:rsidRPr="0076310B">
              <w:t xml:space="preserve"> la Carta </w:t>
            </w:r>
            <w:r w:rsidR="0017410A" w:rsidRPr="0076310B">
              <w:t>de la Propuesta</w:t>
            </w:r>
            <w:r w:rsidR="004E5B16" w:rsidRPr="0076310B">
              <w:t xml:space="preserve"> - Parte Técnica</w:t>
            </w:r>
            <w:r w:rsidRPr="0076310B">
              <w:t xml:space="preserve"> y </w:t>
            </w:r>
            <w:r w:rsidR="004E5B16" w:rsidRPr="0076310B">
              <w:t xml:space="preserve">la Carta </w:t>
            </w:r>
            <w:r w:rsidR="0017410A" w:rsidRPr="0076310B">
              <w:t>de la Propuesta</w:t>
            </w:r>
            <w:r w:rsidR="004E5B16" w:rsidRPr="0076310B">
              <w:t xml:space="preserve"> - Parte Financiera </w:t>
            </w:r>
            <w:r w:rsidRPr="0076310B">
              <w:t>utilizando los</w:t>
            </w:r>
            <w:r w:rsidR="00874C4C" w:rsidRPr="0076310B">
              <w:t xml:space="preserve"> </w:t>
            </w:r>
            <w:r w:rsidRPr="0076310B">
              <w:t xml:space="preserve">formularios suministrados en la </w:t>
            </w:r>
            <w:r w:rsidR="00AF7285" w:rsidRPr="0076310B">
              <w:t>Sección</w:t>
            </w:r>
            <w:r w:rsidR="00A44DE1" w:rsidRPr="0076310B">
              <w:t> </w:t>
            </w:r>
            <w:r w:rsidRPr="0076310B">
              <w:t xml:space="preserve">IV, </w:t>
            </w:r>
            <w:r w:rsidR="00EC0566" w:rsidRPr="0076310B">
              <w:t>“</w:t>
            </w:r>
            <w:r w:rsidRPr="0076310B">
              <w:t xml:space="preserve">Formularios </w:t>
            </w:r>
            <w:r w:rsidR="0017410A" w:rsidRPr="0076310B">
              <w:t>de la Propuesta</w:t>
            </w:r>
            <w:r w:rsidR="00EC0566" w:rsidRPr="0076310B">
              <w:t>”</w:t>
            </w:r>
            <w:r w:rsidRPr="0076310B">
              <w:t>. Estos formularios deberán ser debidamente llenados sin alterar su forma y no se aceptarán sustitutos</w:t>
            </w:r>
            <w:r w:rsidR="00874C4C" w:rsidRPr="0076310B">
              <w:t>,</w:t>
            </w:r>
            <w:r w:rsidRPr="0076310B">
              <w:t xml:space="preserve"> excepto según lo dispuesto en la </w:t>
            </w:r>
            <w:r w:rsidR="000807D9" w:rsidRPr="0076310B">
              <w:t>IAP</w:t>
            </w:r>
            <w:r w:rsidRPr="0076310B">
              <w:t xml:space="preserve"> 20.3. Todos los espacios en blanco deberán ser llenados con la información solicitada. </w:t>
            </w:r>
          </w:p>
        </w:tc>
      </w:tr>
      <w:tr w:rsidR="004D6B01" w:rsidRPr="0076310B" w14:paraId="694B1B64" w14:textId="77777777" w:rsidTr="00727684">
        <w:tc>
          <w:tcPr>
            <w:tcW w:w="2840" w:type="dxa"/>
          </w:tcPr>
          <w:p w14:paraId="29273DBF" w14:textId="4AC2F422" w:rsidR="004D6B01" w:rsidRPr="0076310B" w:rsidRDefault="00212244" w:rsidP="00EE207C">
            <w:pPr>
              <w:pStyle w:val="ITPHeading2"/>
            </w:pPr>
            <w:bookmarkStart w:id="49" w:name="_Toc460398409"/>
            <w:bookmarkStart w:id="50" w:name="_Toc93487698"/>
            <w:r w:rsidRPr="0076310B">
              <w:t>Propuesta</w:t>
            </w:r>
            <w:r w:rsidR="00827A60" w:rsidRPr="0076310B">
              <w:t>s Alternativas</w:t>
            </w:r>
            <w:bookmarkEnd w:id="49"/>
            <w:bookmarkEnd w:id="50"/>
          </w:p>
        </w:tc>
        <w:tc>
          <w:tcPr>
            <w:tcW w:w="5872" w:type="dxa"/>
            <w:gridSpan w:val="2"/>
          </w:tcPr>
          <w:p w14:paraId="61789077" w14:textId="747B76F8" w:rsidR="004F7DFC" w:rsidRPr="0076310B" w:rsidRDefault="00827A60" w:rsidP="00EE207C">
            <w:pPr>
              <w:pStyle w:val="Sec1H3"/>
            </w:pPr>
            <w:r w:rsidRPr="0076310B">
              <w:t>A menos que</w:t>
            </w:r>
            <w:r w:rsidRPr="0076310B">
              <w:rPr>
                <w:b/>
              </w:rPr>
              <w:t xml:space="preserve"> </w:t>
            </w:r>
            <w:r w:rsidRPr="0076310B">
              <w:t>se indique lo contrario</w:t>
            </w:r>
            <w:r w:rsidRPr="0076310B">
              <w:rPr>
                <w:b/>
              </w:rPr>
              <w:t xml:space="preserve"> en </w:t>
            </w:r>
            <w:r w:rsidR="002A62E2" w:rsidRPr="0076310B">
              <w:rPr>
                <w:b/>
              </w:rPr>
              <w:t xml:space="preserve">los </w:t>
            </w:r>
            <w:r w:rsidR="008F01B9" w:rsidRPr="0076310B">
              <w:rPr>
                <w:b/>
              </w:rPr>
              <w:t>DDP</w:t>
            </w:r>
            <w:r w:rsidRPr="0076310B">
              <w:rPr>
                <w:b/>
                <w:bCs/>
              </w:rPr>
              <w:t>,</w:t>
            </w:r>
            <w:r w:rsidRPr="0076310B">
              <w:t xml:space="preserve"> no se considerarán </w:t>
            </w:r>
            <w:r w:rsidR="00212244" w:rsidRPr="0076310B">
              <w:t>Propuesta</w:t>
            </w:r>
            <w:r w:rsidRPr="0076310B">
              <w:t xml:space="preserve">s </w:t>
            </w:r>
            <w:r w:rsidR="0064493E" w:rsidRPr="0076310B">
              <w:t>A</w:t>
            </w:r>
            <w:r w:rsidRPr="0076310B">
              <w:t>lternativas.</w:t>
            </w:r>
          </w:p>
        </w:tc>
      </w:tr>
      <w:tr w:rsidR="004D6B01" w:rsidRPr="0076310B" w14:paraId="507B2028" w14:textId="77777777" w:rsidTr="00727684">
        <w:tc>
          <w:tcPr>
            <w:tcW w:w="2840" w:type="dxa"/>
          </w:tcPr>
          <w:p w14:paraId="0166B654" w14:textId="30C561EB" w:rsidR="004D6B01" w:rsidRPr="0076310B" w:rsidRDefault="00827A60" w:rsidP="00EE207C">
            <w:pPr>
              <w:pStyle w:val="ITPHeading2"/>
            </w:pPr>
            <w:bookmarkStart w:id="51" w:name="_Toc460398410"/>
            <w:bookmarkStart w:id="52" w:name="_Toc93487699"/>
            <w:r w:rsidRPr="0076310B">
              <w:t xml:space="preserve">Precios </w:t>
            </w:r>
            <w:r w:rsidR="0017410A" w:rsidRPr="0076310B">
              <w:t>de la Propuesta</w:t>
            </w:r>
            <w:r w:rsidRPr="0076310B">
              <w:t xml:space="preserve"> y </w:t>
            </w:r>
            <w:bookmarkEnd w:id="51"/>
            <w:r w:rsidR="009D6EBC" w:rsidRPr="0076310B">
              <w:t>Descuentos</w:t>
            </w:r>
            <w:bookmarkEnd w:id="52"/>
          </w:p>
        </w:tc>
        <w:tc>
          <w:tcPr>
            <w:tcW w:w="5872" w:type="dxa"/>
            <w:gridSpan w:val="2"/>
          </w:tcPr>
          <w:p w14:paraId="5C6D76AD" w14:textId="41836434" w:rsidR="004F7DFC" w:rsidRPr="0076310B" w:rsidRDefault="00827A60" w:rsidP="00EE207C">
            <w:pPr>
              <w:pStyle w:val="Sec1H3"/>
            </w:pPr>
            <w:r w:rsidRPr="0076310B">
              <w:t xml:space="preserve">Los precios y descuentos cotizados por el </w:t>
            </w:r>
            <w:r w:rsidR="00D9027A" w:rsidRPr="0076310B">
              <w:t>Proponente</w:t>
            </w:r>
            <w:r w:rsidRPr="0076310B">
              <w:t xml:space="preserve"> en la Carta </w:t>
            </w:r>
            <w:r w:rsidR="0017410A" w:rsidRPr="0076310B">
              <w:t>de la Propuesta</w:t>
            </w:r>
            <w:r w:rsidRPr="0076310B">
              <w:t xml:space="preserve"> </w:t>
            </w:r>
            <w:r w:rsidR="00D52795" w:rsidRPr="0076310B">
              <w:t xml:space="preserve">- Parte Financiera </w:t>
            </w:r>
            <w:r w:rsidRPr="0076310B">
              <w:t xml:space="preserve">y en la Lista de Precios deberán ajustarse a los requerimientos que se indican </w:t>
            </w:r>
            <w:r w:rsidR="00814257" w:rsidRPr="0076310B">
              <w:t>a continuación.</w:t>
            </w:r>
          </w:p>
          <w:p w14:paraId="6E6EB399" w14:textId="77777777" w:rsidR="004F7DFC" w:rsidRPr="0076310B" w:rsidRDefault="00827A60" w:rsidP="00EE207C">
            <w:pPr>
              <w:pStyle w:val="Sec1H3"/>
            </w:pPr>
            <w:r w:rsidRPr="0076310B">
              <w:t xml:space="preserve">Todos los lotes y artículos deberán enumerarse y cotizarse por separado en las Listas de Precios. </w:t>
            </w:r>
          </w:p>
          <w:p w14:paraId="27ECD757" w14:textId="6BB96AD0" w:rsidR="004F7DFC" w:rsidRPr="0076310B" w:rsidRDefault="00827A60" w:rsidP="00EE207C">
            <w:pPr>
              <w:pStyle w:val="Sec1H3"/>
            </w:pPr>
            <w:r w:rsidRPr="0076310B">
              <w:t xml:space="preserve">El precio cotizado en la Carta </w:t>
            </w:r>
            <w:r w:rsidR="0017410A" w:rsidRPr="0076310B">
              <w:t>de la Propuesta</w:t>
            </w:r>
            <w:r w:rsidRPr="0076310B">
              <w:t xml:space="preserve"> </w:t>
            </w:r>
            <w:r w:rsidR="00D52795" w:rsidRPr="0076310B">
              <w:t xml:space="preserve">- Parte Financiera </w:t>
            </w:r>
            <w:r w:rsidRPr="0076310B">
              <w:t xml:space="preserve">de acuerdo con la </w:t>
            </w:r>
            <w:r w:rsidR="000807D9" w:rsidRPr="0076310B">
              <w:t>IAP</w:t>
            </w:r>
            <w:r w:rsidRPr="0076310B">
              <w:t xml:space="preserve"> 12.1 deberá ser el precio total </w:t>
            </w:r>
            <w:r w:rsidR="0017410A" w:rsidRPr="0076310B">
              <w:t>de la Propuesta</w:t>
            </w:r>
            <w:r w:rsidRPr="0076310B">
              <w:t xml:space="preserve">, excluyendo cualquier descuento que se ofrezca. </w:t>
            </w:r>
          </w:p>
          <w:p w14:paraId="440DE7AB" w14:textId="0F798A0C" w:rsidR="004F7DFC" w:rsidRPr="0076310B" w:rsidRDefault="00827A60" w:rsidP="00EE207C">
            <w:pPr>
              <w:pStyle w:val="Sec1H3"/>
            </w:pPr>
            <w:r w:rsidRPr="0076310B">
              <w:t xml:space="preserve">El </w:t>
            </w:r>
            <w:r w:rsidR="00D9027A" w:rsidRPr="0076310B">
              <w:t>Proponente</w:t>
            </w:r>
            <w:r w:rsidRPr="0076310B">
              <w:t xml:space="preserve"> cotizará cualquier descuento e indicará su método de aplicación en la Carta </w:t>
            </w:r>
            <w:r w:rsidR="0017410A" w:rsidRPr="0076310B">
              <w:t>de la Propuesta</w:t>
            </w:r>
            <w:r w:rsidR="00837791" w:rsidRPr="0076310B">
              <w:t xml:space="preserve"> -</w:t>
            </w:r>
            <w:r w:rsidR="00D52795" w:rsidRPr="0076310B">
              <w:t xml:space="preserve"> Parte Financiera</w:t>
            </w:r>
            <w:r w:rsidRPr="0076310B">
              <w:t xml:space="preserve">, de acuerdo con la </w:t>
            </w:r>
            <w:r w:rsidR="000807D9" w:rsidRPr="0076310B">
              <w:t>IAP</w:t>
            </w:r>
            <w:r w:rsidRPr="0076310B">
              <w:t xml:space="preserve"> 12.1. </w:t>
            </w:r>
          </w:p>
          <w:p w14:paraId="647D5466" w14:textId="2E3095B2" w:rsidR="004F7DFC" w:rsidRPr="0076310B" w:rsidRDefault="00827A60" w:rsidP="00EE207C">
            <w:pPr>
              <w:pStyle w:val="Sec1H3"/>
            </w:pPr>
            <w:r w:rsidRPr="0076310B">
              <w:t xml:space="preserve">Los precios cotizados por el </w:t>
            </w:r>
            <w:r w:rsidR="00D9027A" w:rsidRPr="0076310B">
              <w:t>Proponente</w:t>
            </w:r>
            <w:r w:rsidRPr="0076310B">
              <w:t xml:space="preserve"> serán fijos durante la ejecución del Contrato y no estarán sujetos a ninguna variación por ningún motivo, salvo indicación contraria </w:t>
            </w:r>
            <w:r w:rsidRPr="0076310B">
              <w:rPr>
                <w:b/>
              </w:rPr>
              <w:t xml:space="preserve">en </w:t>
            </w:r>
            <w:r w:rsidR="002A62E2" w:rsidRPr="0076310B">
              <w:rPr>
                <w:b/>
              </w:rPr>
              <w:t>los</w:t>
            </w:r>
            <w:r w:rsidRPr="0076310B">
              <w:t xml:space="preserve"> </w:t>
            </w:r>
            <w:r w:rsidR="008F01B9" w:rsidRPr="0076310B">
              <w:rPr>
                <w:b/>
              </w:rPr>
              <w:t>DDP</w:t>
            </w:r>
            <w:r w:rsidRPr="0076310B">
              <w:t xml:space="preserve">. Una </w:t>
            </w:r>
            <w:r w:rsidR="00122792" w:rsidRPr="0076310B">
              <w:t>propuesta</w:t>
            </w:r>
            <w:r w:rsidRPr="0076310B">
              <w:t xml:space="preserve"> presentada con precios ajustables no responde a lo solicitado y, en consecuencia, será rechazada de conformidad con la </w:t>
            </w:r>
            <w:r w:rsidR="000807D9" w:rsidRPr="0076310B">
              <w:t>IAP</w:t>
            </w:r>
            <w:r w:rsidR="00D52795" w:rsidRPr="0076310B">
              <w:t xml:space="preserve"> 31</w:t>
            </w:r>
            <w:r w:rsidRPr="0076310B">
              <w:t>. Sin embargo, si</w:t>
            </w:r>
            <w:r w:rsidR="002F734C" w:rsidRPr="0076310B">
              <w:t>,</w:t>
            </w:r>
            <w:r w:rsidRPr="0076310B">
              <w:t xml:space="preserve"> de acuerdo con lo indicado </w:t>
            </w:r>
            <w:r w:rsidRPr="0076310B">
              <w:rPr>
                <w:b/>
              </w:rPr>
              <w:t xml:space="preserve">en </w:t>
            </w:r>
            <w:r w:rsidR="002A62E2" w:rsidRPr="0076310B">
              <w:rPr>
                <w:b/>
              </w:rPr>
              <w:t>los</w:t>
            </w:r>
            <w:r w:rsidRPr="0076310B">
              <w:rPr>
                <w:b/>
              </w:rPr>
              <w:t xml:space="preserve"> </w:t>
            </w:r>
            <w:r w:rsidR="008F01B9" w:rsidRPr="0076310B">
              <w:rPr>
                <w:b/>
              </w:rPr>
              <w:t>DDP</w:t>
            </w:r>
            <w:r w:rsidRPr="0076310B">
              <w:t xml:space="preserve">, los precios cotizados por el </w:t>
            </w:r>
            <w:r w:rsidR="00D9027A" w:rsidRPr="0076310B">
              <w:t>Proponente</w:t>
            </w:r>
            <w:r w:rsidRPr="0076310B">
              <w:t xml:space="preserve"> pueden estar sujetos a ajustes durante la ejecución del Contrato, </w:t>
            </w:r>
            <w:r w:rsidR="00FF0DEE" w:rsidRPr="0076310B">
              <w:t>las Propuestas</w:t>
            </w:r>
            <w:r w:rsidRPr="0076310B">
              <w:t xml:space="preserve"> que coticen precios fijos no serán rechazadas, y el ajuste de los precios se tratará como si fuera cero.</w:t>
            </w:r>
          </w:p>
          <w:p w14:paraId="371BBF9F" w14:textId="4FD3B56D" w:rsidR="004F7DFC" w:rsidRPr="0076310B" w:rsidRDefault="00827A60" w:rsidP="00EE207C">
            <w:pPr>
              <w:pStyle w:val="Sec1H3"/>
            </w:pPr>
            <w:r w:rsidRPr="0076310B">
              <w:t xml:space="preserve">Si así se indica en la </w:t>
            </w:r>
            <w:r w:rsidR="000807D9" w:rsidRPr="0076310B">
              <w:t>IAP</w:t>
            </w:r>
            <w:r w:rsidRPr="0076310B">
              <w:t xml:space="preserve"> 1.1, el Llamado a Licitación será por </w:t>
            </w:r>
            <w:r w:rsidR="00212244" w:rsidRPr="0076310B">
              <w:t>Propuesta</w:t>
            </w:r>
            <w:r w:rsidRPr="0076310B">
              <w:t xml:space="preserve">s para lotes individuales (contratos) o para combinación de lotes (grupo de contratos). A menos que se indique lo contrario </w:t>
            </w:r>
            <w:r w:rsidRPr="0076310B">
              <w:rPr>
                <w:b/>
              </w:rPr>
              <w:t xml:space="preserve">en </w:t>
            </w:r>
            <w:r w:rsidR="002A62E2" w:rsidRPr="0076310B">
              <w:rPr>
                <w:b/>
              </w:rPr>
              <w:t>los</w:t>
            </w:r>
            <w:r w:rsidRPr="0076310B">
              <w:t xml:space="preserve"> </w:t>
            </w:r>
            <w:r w:rsidR="008F01B9" w:rsidRPr="0076310B">
              <w:rPr>
                <w:b/>
              </w:rPr>
              <w:t>DDP</w:t>
            </w:r>
            <w:r w:rsidRPr="0076310B">
              <w:t xml:space="preserve">, los precios cotizados deberán corresponder al 100 % de los artículos indicados en cada lote y al 100 % de las cantidades indicadas para cada artículo de un lote. Los </w:t>
            </w:r>
            <w:r w:rsidR="00EE3C72" w:rsidRPr="0076310B">
              <w:t>Proponentes</w:t>
            </w:r>
            <w:r w:rsidRPr="0076310B">
              <w:t xml:space="preserve"> que deseen ofrecer descuentos por la adjudicación de más de un </w:t>
            </w:r>
            <w:r w:rsidR="00E972F9" w:rsidRPr="0076310B">
              <w:t>lote</w:t>
            </w:r>
            <w:r w:rsidRPr="0076310B">
              <w:t xml:space="preserve"> deberán indicar en su </w:t>
            </w:r>
            <w:r w:rsidR="00212244" w:rsidRPr="0076310B">
              <w:t>Propuesta</w:t>
            </w:r>
            <w:r w:rsidRPr="0076310B">
              <w:t xml:space="preserve"> los descuentos aplicables</w:t>
            </w:r>
            <w:r w:rsidR="008C5D75" w:rsidRPr="0076310B">
              <w:t xml:space="preserve"> para cada grupo de </w:t>
            </w:r>
            <w:r w:rsidR="00E972F9" w:rsidRPr="0076310B">
              <w:t>lotes</w:t>
            </w:r>
            <w:r w:rsidRPr="0076310B">
              <w:t xml:space="preserve"> o, alternativamente, </w:t>
            </w:r>
            <w:r w:rsidR="00E972F9" w:rsidRPr="0076310B">
              <w:t>a cada lote</w:t>
            </w:r>
            <w:r w:rsidRPr="0076310B">
              <w:t xml:space="preserve"> </w:t>
            </w:r>
            <w:r w:rsidR="00E972F9" w:rsidRPr="0076310B">
              <w:t>d</w:t>
            </w:r>
            <w:r w:rsidRPr="0076310B">
              <w:t xml:space="preserve">el grupo. Los descuentos deberán presentarse de conformidad con la </w:t>
            </w:r>
            <w:r w:rsidR="000807D9" w:rsidRPr="0076310B">
              <w:t>IAP</w:t>
            </w:r>
            <w:r w:rsidRPr="0076310B">
              <w:t xml:space="preserve"> 14.4, siempre y cuando </w:t>
            </w:r>
            <w:r w:rsidR="00FF0DEE" w:rsidRPr="0076310B">
              <w:t>las Propuestas</w:t>
            </w:r>
            <w:r w:rsidRPr="0076310B">
              <w:t xml:space="preserve"> por todos los lotes sean presentadas y abiertas al mismo tiempo.</w:t>
            </w:r>
          </w:p>
          <w:p w14:paraId="3E930630" w14:textId="147D7F58" w:rsidR="004F7DFC" w:rsidRPr="0076310B" w:rsidRDefault="00827A60" w:rsidP="00EE207C">
            <w:pPr>
              <w:pStyle w:val="Sec1H3"/>
            </w:pPr>
            <w:r w:rsidRPr="0076310B">
              <w:t>Las expresiones EXW, CIP y otros términos afines</w:t>
            </w:r>
            <w:r w:rsidR="00A13D3D" w:rsidRPr="0076310B">
              <w:t xml:space="preserve"> </w:t>
            </w:r>
            <w:r w:rsidRPr="0076310B">
              <w:t>se regirán por las normas prescritas en la edición vigente de Incoterms</w:t>
            </w:r>
            <w:r w:rsidRPr="0076310B">
              <w:rPr>
                <w:i/>
              </w:rPr>
              <w:t>,</w:t>
            </w:r>
            <w:r w:rsidRPr="0076310B">
              <w:t xml:space="preserve"> publicada por la Cámara de Comercio Internacional, según lo especificado</w:t>
            </w:r>
            <w:r w:rsidR="0052180B" w:rsidRPr="0076310B">
              <w:rPr>
                <w:b/>
              </w:rPr>
              <w:t xml:space="preserve"> en </w:t>
            </w:r>
            <w:r w:rsidR="00E972F9" w:rsidRPr="0076310B">
              <w:rPr>
                <w:b/>
              </w:rPr>
              <w:t>los</w:t>
            </w:r>
            <w:r w:rsidRPr="0076310B">
              <w:rPr>
                <w:b/>
              </w:rPr>
              <w:t xml:space="preserve"> </w:t>
            </w:r>
            <w:r w:rsidR="008F01B9" w:rsidRPr="0076310B">
              <w:rPr>
                <w:b/>
              </w:rPr>
              <w:t>DDP</w:t>
            </w:r>
            <w:r w:rsidRPr="0076310B">
              <w:rPr>
                <w:bCs/>
              </w:rPr>
              <w:t>.</w:t>
            </w:r>
          </w:p>
          <w:p w14:paraId="29612798" w14:textId="7647D729" w:rsidR="004F7DFC" w:rsidRPr="0076310B" w:rsidRDefault="00827A60" w:rsidP="00EE207C">
            <w:pPr>
              <w:pStyle w:val="Sec1H3"/>
            </w:pPr>
            <w:r w:rsidRPr="0076310B">
              <w:t xml:space="preserve">Los precios deberán cotizarse como se indica en cada lista de precios incluida en la </w:t>
            </w:r>
            <w:r w:rsidR="00AF7285" w:rsidRPr="0076310B">
              <w:t>Sección</w:t>
            </w:r>
            <w:r w:rsidRPr="0076310B">
              <w:t xml:space="preserve"> IV, </w:t>
            </w:r>
            <w:r w:rsidR="00EC0566" w:rsidRPr="0076310B">
              <w:t>“</w:t>
            </w:r>
            <w:r w:rsidRPr="0076310B">
              <w:t xml:space="preserve">Formularios </w:t>
            </w:r>
            <w:r w:rsidR="0017410A" w:rsidRPr="0076310B">
              <w:t>de la Propuesta</w:t>
            </w:r>
            <w:r w:rsidR="00EC0566" w:rsidRPr="0076310B">
              <w:t>”</w:t>
            </w:r>
            <w:r w:rsidRPr="0076310B">
              <w:t xml:space="preserve">. El desglose de los componentes de los precios se requiere con el único propósito de facilitar al Comprador la comparación de </w:t>
            </w:r>
            <w:r w:rsidR="00FF0DEE" w:rsidRPr="0076310B">
              <w:t>las Propuestas</w:t>
            </w:r>
            <w:r w:rsidRPr="0076310B">
              <w:t xml:space="preserve">. Esto no limitará de ninguna manera el derecho del Comprador para contratar bajo cualquiera de los términos ofrecidos. Al cotizar los precios, el </w:t>
            </w:r>
            <w:r w:rsidR="00D9027A" w:rsidRPr="0076310B">
              <w:t>Proponente</w:t>
            </w:r>
            <w:r w:rsidRPr="0076310B">
              <w:t xml:space="preserve"> podrá incluir costos de transporte cotizados por empresas transportadoras registradas en cualquier país </w:t>
            </w:r>
            <w:r w:rsidR="00E3054C" w:rsidRPr="0076310B">
              <w:t>elegible</w:t>
            </w:r>
            <w:r w:rsidRPr="0076310B">
              <w:t xml:space="preserve">, de conformidad con la </w:t>
            </w:r>
            <w:r w:rsidR="00AF7285" w:rsidRPr="0076310B">
              <w:t>Sección</w:t>
            </w:r>
            <w:r w:rsidRPr="0076310B">
              <w:t xml:space="preserve"> V, </w:t>
            </w:r>
            <w:r w:rsidR="00FD230B" w:rsidRPr="0076310B">
              <w:t>“</w:t>
            </w:r>
            <w:r w:rsidRPr="0076310B">
              <w:t xml:space="preserve">Países </w:t>
            </w:r>
            <w:r w:rsidR="005430E8" w:rsidRPr="0076310B">
              <w:t>Elegibles</w:t>
            </w:r>
            <w:r w:rsidR="00FD230B" w:rsidRPr="0076310B">
              <w:t>”</w:t>
            </w:r>
            <w:r w:rsidRPr="0076310B">
              <w:t>. As</w:t>
            </w:r>
            <w:r w:rsidR="008F02DB" w:rsidRPr="0076310B">
              <w:t>i</w:t>
            </w:r>
            <w:r w:rsidRPr="0076310B">
              <w:t xml:space="preserve">mismo, el </w:t>
            </w:r>
            <w:r w:rsidR="00D9027A" w:rsidRPr="0076310B">
              <w:t>Proponente</w:t>
            </w:r>
            <w:r w:rsidRPr="0076310B">
              <w:t xml:space="preserve"> podrá adquirir servicios de seguros de cualquier país </w:t>
            </w:r>
            <w:r w:rsidR="00E3054C" w:rsidRPr="0076310B">
              <w:t>elegible</w:t>
            </w:r>
            <w:r w:rsidRPr="0076310B">
              <w:t xml:space="preserve"> de conformidad con la </w:t>
            </w:r>
            <w:r w:rsidR="00AF7285" w:rsidRPr="0076310B">
              <w:t>Sección</w:t>
            </w:r>
            <w:r w:rsidR="00594A3B" w:rsidRPr="0076310B">
              <w:t> </w:t>
            </w:r>
            <w:r w:rsidRPr="0076310B">
              <w:t xml:space="preserve">V, </w:t>
            </w:r>
            <w:r w:rsidR="00FD230B" w:rsidRPr="0076310B">
              <w:t>“</w:t>
            </w:r>
            <w:r w:rsidRPr="0076310B">
              <w:t xml:space="preserve">Países </w:t>
            </w:r>
            <w:r w:rsidR="005430E8" w:rsidRPr="0076310B">
              <w:t>Elegibles</w:t>
            </w:r>
            <w:r w:rsidR="00FD230B" w:rsidRPr="0076310B">
              <w:t>”</w:t>
            </w:r>
            <w:r w:rsidRPr="0076310B">
              <w:t xml:space="preserve">. Los precios deberán registrarse de la siguiente manera: </w:t>
            </w:r>
          </w:p>
          <w:p w14:paraId="0F38C8FD" w14:textId="77777777" w:rsidR="004F7DFC" w:rsidRPr="0076310B" w:rsidRDefault="00827A60" w:rsidP="00306A72">
            <w:pPr>
              <w:pStyle w:val="BlockText"/>
              <w:pageBreakBefore/>
              <w:numPr>
                <w:ilvl w:val="0"/>
                <w:numId w:val="5"/>
              </w:numPr>
              <w:tabs>
                <w:tab w:val="clear" w:pos="612"/>
              </w:tabs>
              <w:spacing w:after="200"/>
              <w:ind w:left="1152" w:right="0" w:hanging="548"/>
              <w:rPr>
                <w:lang w:val="es-ES"/>
              </w:rPr>
            </w:pPr>
            <w:r w:rsidRPr="0076310B">
              <w:rPr>
                <w:lang w:val="es-ES"/>
              </w:rPr>
              <w:t xml:space="preserve">Para bienes fabricados en el país del Comprador: </w:t>
            </w:r>
          </w:p>
          <w:p w14:paraId="1083526D" w14:textId="77777777" w:rsidR="004F7DFC" w:rsidRPr="0076310B" w:rsidRDefault="00827A60" w:rsidP="00306A72">
            <w:pPr>
              <w:pStyle w:val="ListParagraph"/>
              <w:pageBreakBefore/>
              <w:numPr>
                <w:ilvl w:val="1"/>
                <w:numId w:val="23"/>
              </w:numPr>
              <w:suppressAutoHyphens/>
              <w:spacing w:after="200"/>
              <w:ind w:left="1684" w:hanging="518"/>
              <w:contextualSpacing w:val="0"/>
              <w:jc w:val="both"/>
              <w:rPr>
                <w:lang w:val="es-ES"/>
              </w:rPr>
            </w:pPr>
            <w:r w:rsidRPr="0076310B">
              <w:rPr>
                <w:lang w:val="es-ES"/>
              </w:rPr>
              <w:t>el precio de los bienes cotizados EXW (taller,</w:t>
            </w:r>
            <w:r w:rsidR="00A13D3D" w:rsidRPr="0076310B">
              <w:rPr>
                <w:lang w:val="es-ES"/>
              </w:rPr>
              <w:t xml:space="preserve"> </w:t>
            </w:r>
            <w:r w:rsidRPr="0076310B">
              <w:rPr>
                <w:lang w:val="es-ES"/>
              </w:rPr>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18FDE223" w14:textId="1B12E07B" w:rsidR="004F7DFC" w:rsidRPr="0076310B" w:rsidRDefault="00827A60" w:rsidP="00306A72">
            <w:pPr>
              <w:pStyle w:val="ListParagraph"/>
              <w:pageBreakBefore/>
              <w:numPr>
                <w:ilvl w:val="1"/>
                <w:numId w:val="23"/>
              </w:numPr>
              <w:suppressAutoHyphens/>
              <w:spacing w:after="200"/>
              <w:ind w:left="1684" w:hanging="518"/>
              <w:contextualSpacing w:val="0"/>
              <w:jc w:val="both"/>
              <w:rPr>
                <w:lang w:val="es-ES"/>
              </w:rPr>
            </w:pPr>
            <w:r w:rsidRPr="0076310B">
              <w:rPr>
                <w:lang w:val="es-ES"/>
              </w:rPr>
              <w:t xml:space="preserve">todo impuesto a las ventas u otro tipo de impuesto que obligue el país del Comprador a pagar sobre los Bienes en caso de ser adjudicado el Contrato al </w:t>
            </w:r>
            <w:r w:rsidR="00D9027A" w:rsidRPr="0076310B">
              <w:rPr>
                <w:lang w:val="es-ES"/>
              </w:rPr>
              <w:t>Proponente</w:t>
            </w:r>
            <w:r w:rsidRPr="0076310B">
              <w:rPr>
                <w:lang w:val="es-ES"/>
              </w:rPr>
              <w:t>;</w:t>
            </w:r>
          </w:p>
          <w:p w14:paraId="5ED91794" w14:textId="48919FF3" w:rsidR="004F7DFC" w:rsidRPr="0076310B" w:rsidRDefault="00827A60" w:rsidP="00306A72">
            <w:pPr>
              <w:pStyle w:val="ListParagraph"/>
              <w:pageBreakBefore/>
              <w:numPr>
                <w:ilvl w:val="1"/>
                <w:numId w:val="23"/>
              </w:numPr>
              <w:suppressAutoHyphens/>
              <w:spacing w:after="200"/>
              <w:ind w:left="1692" w:hanging="522"/>
              <w:contextualSpacing w:val="0"/>
              <w:jc w:val="both"/>
              <w:rPr>
                <w:b/>
                <w:bCs/>
                <w:lang w:val="es-ES"/>
              </w:rPr>
            </w:pPr>
            <w:r w:rsidRPr="0076310B">
              <w:rPr>
                <w:lang w:val="es-ES"/>
              </w:rPr>
              <w:t>el precio de transporte interno, seguro y otros servicios necesarios para hacer llegar los bienes a</w:t>
            </w:r>
            <w:r w:rsidR="00BC6AD3" w:rsidRPr="0076310B">
              <w:rPr>
                <w:lang w:val="es-ES"/>
              </w:rPr>
              <w:t xml:space="preserve">l </w:t>
            </w:r>
            <w:r w:rsidRPr="0076310B">
              <w:rPr>
                <w:lang w:val="es-ES"/>
              </w:rPr>
              <w:t>destino final (</w:t>
            </w:r>
            <w:r w:rsidR="00BC6AD3" w:rsidRPr="0076310B">
              <w:rPr>
                <w:lang w:val="es-ES"/>
              </w:rPr>
              <w:t>emplazamiento del Proyecto</w:t>
            </w:r>
            <w:r w:rsidRPr="0076310B">
              <w:rPr>
                <w:lang w:val="es-ES"/>
              </w:rPr>
              <w:t xml:space="preserve">) </w:t>
            </w:r>
            <w:r w:rsidR="00BC6AD3" w:rsidRPr="0076310B">
              <w:rPr>
                <w:lang w:val="es-ES"/>
              </w:rPr>
              <w:t xml:space="preserve">especificado </w:t>
            </w:r>
            <w:r w:rsidR="00BC6AD3" w:rsidRPr="0076310B">
              <w:rPr>
                <w:b/>
                <w:bCs/>
                <w:lang w:val="es-ES"/>
              </w:rPr>
              <w:t xml:space="preserve">en </w:t>
            </w:r>
            <w:r w:rsidR="00E972F9" w:rsidRPr="0076310B">
              <w:rPr>
                <w:b/>
                <w:bCs/>
                <w:lang w:val="es-ES"/>
              </w:rPr>
              <w:t>los</w:t>
            </w:r>
            <w:r w:rsidRPr="0076310B">
              <w:rPr>
                <w:b/>
                <w:bCs/>
                <w:lang w:val="es-ES"/>
              </w:rPr>
              <w:t xml:space="preserve"> </w:t>
            </w:r>
            <w:r w:rsidR="008F01B9" w:rsidRPr="0076310B">
              <w:rPr>
                <w:b/>
                <w:lang w:val="es-ES"/>
              </w:rPr>
              <w:t>DDP</w:t>
            </w:r>
            <w:r w:rsidRPr="0076310B">
              <w:rPr>
                <w:bCs/>
                <w:lang w:val="es-ES"/>
              </w:rPr>
              <w:t>.</w:t>
            </w:r>
          </w:p>
          <w:p w14:paraId="496A71D1" w14:textId="77777777" w:rsidR="004F7DFC" w:rsidRPr="0076310B" w:rsidRDefault="00827A60" w:rsidP="00306A72">
            <w:pPr>
              <w:pStyle w:val="BlockText"/>
              <w:pageBreakBefore/>
              <w:numPr>
                <w:ilvl w:val="0"/>
                <w:numId w:val="5"/>
              </w:numPr>
              <w:tabs>
                <w:tab w:val="clear" w:pos="612"/>
              </w:tabs>
              <w:spacing w:after="200"/>
              <w:ind w:left="1152" w:right="0" w:hanging="548"/>
              <w:rPr>
                <w:spacing w:val="-4"/>
                <w:lang w:val="es-ES"/>
              </w:rPr>
            </w:pPr>
            <w:r w:rsidRPr="0076310B">
              <w:rPr>
                <w:spacing w:val="-4"/>
                <w:lang w:val="es-ES"/>
              </w:rPr>
              <w:t xml:space="preserve">Para bienes fabricados fuera del país del Comprador y que serán importados: </w:t>
            </w:r>
          </w:p>
          <w:p w14:paraId="139D2BBB" w14:textId="69D91ACB" w:rsidR="004F7DFC" w:rsidRPr="0076310B" w:rsidRDefault="00827A60" w:rsidP="00306A72">
            <w:pPr>
              <w:pStyle w:val="ListParagraph"/>
              <w:pageBreakBefore/>
              <w:numPr>
                <w:ilvl w:val="0"/>
                <w:numId w:val="24"/>
              </w:numPr>
              <w:suppressAutoHyphens/>
              <w:spacing w:after="200"/>
              <w:ind w:left="1692" w:hanging="522"/>
              <w:contextualSpacing w:val="0"/>
              <w:jc w:val="both"/>
              <w:rPr>
                <w:spacing w:val="-4"/>
                <w:lang w:val="es-ES"/>
              </w:rPr>
            </w:pPr>
            <w:r w:rsidRPr="0076310B">
              <w:rPr>
                <w:spacing w:val="-4"/>
                <w:lang w:val="es-ES"/>
              </w:rPr>
              <w:t xml:space="preserve">el precio de los bienes, cotizados CIP lugar de destino convenido, en el país del Comprador, según se indica </w:t>
            </w:r>
            <w:r w:rsidRPr="0076310B">
              <w:rPr>
                <w:b/>
                <w:spacing w:val="-4"/>
                <w:lang w:val="es-ES"/>
              </w:rPr>
              <w:t xml:space="preserve">en </w:t>
            </w:r>
            <w:r w:rsidR="00E972F9" w:rsidRPr="0076310B">
              <w:rPr>
                <w:b/>
                <w:spacing w:val="-4"/>
                <w:lang w:val="es-ES"/>
              </w:rPr>
              <w:t>los</w:t>
            </w:r>
            <w:r w:rsidR="00EA53EC" w:rsidRPr="0076310B">
              <w:rPr>
                <w:spacing w:val="-4"/>
                <w:lang w:val="es-ES"/>
              </w:rPr>
              <w:t> </w:t>
            </w:r>
            <w:r w:rsidR="008F01B9" w:rsidRPr="0076310B">
              <w:rPr>
                <w:b/>
                <w:spacing w:val="-4"/>
                <w:lang w:val="es-ES"/>
              </w:rPr>
              <w:t>DDP</w:t>
            </w:r>
            <w:r w:rsidRPr="0076310B">
              <w:rPr>
                <w:spacing w:val="-4"/>
                <w:lang w:val="es-ES"/>
              </w:rPr>
              <w:t>;</w:t>
            </w:r>
          </w:p>
          <w:p w14:paraId="0FA35F62" w14:textId="31BAB067" w:rsidR="004F7DFC" w:rsidRPr="0076310B" w:rsidRDefault="00827A60" w:rsidP="00306A72">
            <w:pPr>
              <w:pStyle w:val="ListParagraph"/>
              <w:pageBreakBefore/>
              <w:numPr>
                <w:ilvl w:val="0"/>
                <w:numId w:val="24"/>
              </w:numPr>
              <w:suppressAutoHyphens/>
              <w:spacing w:after="200"/>
              <w:ind w:left="1692" w:hanging="522"/>
              <w:contextualSpacing w:val="0"/>
              <w:jc w:val="both"/>
              <w:rPr>
                <w:b/>
                <w:bCs/>
                <w:lang w:val="es-ES"/>
              </w:rPr>
            </w:pPr>
            <w:r w:rsidRPr="0076310B">
              <w:rPr>
                <w:lang w:val="es-ES"/>
              </w:rPr>
              <w:t>el precio de transporte interno, seguros y otros servicios locales necesarios para hacer llegar los bienes del lugar de destino convenido a su destino final (</w:t>
            </w:r>
            <w:r w:rsidR="00DC4B1B" w:rsidRPr="0076310B">
              <w:rPr>
                <w:lang w:val="es-ES"/>
              </w:rPr>
              <w:t>e</w:t>
            </w:r>
            <w:r w:rsidR="00BC6AD3" w:rsidRPr="0076310B">
              <w:rPr>
                <w:lang w:val="es-ES"/>
              </w:rPr>
              <w:t>mplazamiento del Proyecto</w:t>
            </w:r>
            <w:r w:rsidRPr="0076310B">
              <w:rPr>
                <w:lang w:val="es-ES"/>
              </w:rPr>
              <w:t xml:space="preserve">) indicado </w:t>
            </w:r>
            <w:r w:rsidRPr="0076310B">
              <w:rPr>
                <w:b/>
                <w:lang w:val="es-ES"/>
              </w:rPr>
              <w:t xml:space="preserve">en </w:t>
            </w:r>
            <w:r w:rsidR="00E972F9" w:rsidRPr="0076310B">
              <w:rPr>
                <w:b/>
                <w:lang w:val="es-ES"/>
              </w:rPr>
              <w:t>los</w:t>
            </w:r>
            <w:r w:rsidR="00EA53EC" w:rsidRPr="0076310B">
              <w:rPr>
                <w:lang w:val="es-ES"/>
              </w:rPr>
              <w:t xml:space="preserve"> </w:t>
            </w:r>
            <w:r w:rsidR="008F01B9" w:rsidRPr="0076310B">
              <w:rPr>
                <w:b/>
                <w:lang w:val="es-ES"/>
              </w:rPr>
              <w:t>DDP</w:t>
            </w:r>
            <w:r w:rsidR="00DC4B1B" w:rsidRPr="0076310B">
              <w:rPr>
                <w:bCs/>
                <w:lang w:val="es-ES"/>
              </w:rPr>
              <w:t>.</w:t>
            </w:r>
          </w:p>
          <w:p w14:paraId="098ED9CB" w14:textId="77777777" w:rsidR="004F7DFC" w:rsidRPr="0076310B" w:rsidRDefault="00827A60" w:rsidP="00306A72">
            <w:pPr>
              <w:pStyle w:val="BlockText"/>
              <w:pageBreakBefore/>
              <w:numPr>
                <w:ilvl w:val="0"/>
                <w:numId w:val="5"/>
              </w:numPr>
              <w:tabs>
                <w:tab w:val="clear" w:pos="612"/>
              </w:tabs>
              <w:spacing w:after="200"/>
              <w:ind w:left="1152" w:right="0" w:hanging="548"/>
              <w:rPr>
                <w:lang w:val="es-ES"/>
              </w:rPr>
            </w:pPr>
            <w:r w:rsidRPr="0076310B">
              <w:rPr>
                <w:lang w:val="es-ES"/>
              </w:rPr>
              <w:t>Para bienes fabricados fuera del país del Comprador, e importados previamente:</w:t>
            </w:r>
          </w:p>
          <w:p w14:paraId="4845F426" w14:textId="4D11B139" w:rsidR="004F7DFC" w:rsidRPr="0076310B" w:rsidRDefault="00827A60" w:rsidP="00306A72">
            <w:pPr>
              <w:pStyle w:val="ListParagraph"/>
              <w:pageBreakBefore/>
              <w:numPr>
                <w:ilvl w:val="0"/>
                <w:numId w:val="25"/>
              </w:numPr>
              <w:suppressAutoHyphens/>
              <w:spacing w:after="200"/>
              <w:ind w:left="1692" w:hanging="540"/>
              <w:contextualSpacing w:val="0"/>
              <w:jc w:val="both"/>
              <w:rPr>
                <w:spacing w:val="-4"/>
                <w:lang w:val="es-ES"/>
              </w:rPr>
            </w:pPr>
            <w:r w:rsidRPr="0076310B">
              <w:rPr>
                <w:spacing w:val="-4"/>
                <w:lang w:val="es-ES"/>
              </w:rPr>
              <w:t>el precio de los bienes, incluyendo el valor original de importación más cualquier margen (o descuento)</w:t>
            </w:r>
            <w:r w:rsidR="00DC4B1B" w:rsidRPr="0076310B">
              <w:rPr>
                <w:spacing w:val="-4"/>
                <w:lang w:val="es-ES"/>
              </w:rPr>
              <w:t>,</w:t>
            </w:r>
            <w:r w:rsidRPr="0076310B">
              <w:rPr>
                <w:spacing w:val="-4"/>
                <w:lang w:val="es-ES"/>
              </w:rPr>
              <w:t xml:space="preserve"> más cualquier otro costo relacionado,</w:t>
            </w:r>
            <w:r w:rsidR="00A13D3D" w:rsidRPr="0076310B">
              <w:rPr>
                <w:spacing w:val="-4"/>
                <w:lang w:val="es-ES"/>
              </w:rPr>
              <w:t xml:space="preserve"> </w:t>
            </w:r>
            <w:r w:rsidRPr="0076310B">
              <w:rPr>
                <w:spacing w:val="-4"/>
                <w:lang w:val="es-ES"/>
              </w:rPr>
              <w:t>derechos de aduana y otros impuestos de importación</w:t>
            </w:r>
            <w:r w:rsidR="00A13D3D" w:rsidRPr="0076310B">
              <w:rPr>
                <w:spacing w:val="-4"/>
                <w:lang w:val="es-ES"/>
              </w:rPr>
              <w:t xml:space="preserve"> </w:t>
            </w:r>
            <w:r w:rsidRPr="0076310B">
              <w:rPr>
                <w:spacing w:val="-4"/>
                <w:lang w:val="es-ES"/>
              </w:rPr>
              <w:t>pagados o por pagar sobre los bienes previamente importados;</w:t>
            </w:r>
          </w:p>
          <w:p w14:paraId="3EB42082" w14:textId="77777777" w:rsidR="004F7DFC" w:rsidRPr="0076310B" w:rsidRDefault="00827A60" w:rsidP="00306A72">
            <w:pPr>
              <w:pStyle w:val="ListParagraph"/>
              <w:pageBreakBefore/>
              <w:numPr>
                <w:ilvl w:val="0"/>
                <w:numId w:val="25"/>
              </w:numPr>
              <w:suppressAutoHyphens/>
              <w:spacing w:after="200"/>
              <w:ind w:left="1692" w:hanging="522"/>
              <w:contextualSpacing w:val="0"/>
              <w:jc w:val="both"/>
              <w:rPr>
                <w:spacing w:val="-4"/>
                <w:lang w:val="es-ES"/>
              </w:rPr>
            </w:pPr>
            <w:r w:rsidRPr="0076310B">
              <w:rPr>
                <w:spacing w:val="-4"/>
                <w:lang w:val="es-ES"/>
              </w:rPr>
              <w:t>los derechos de aduana y otros impuestos de importación pagados (deberán ser respaldados con evidencia documental) o pagaderos sobre los bienes previamente importados;</w:t>
            </w:r>
          </w:p>
          <w:p w14:paraId="1F4FF8BD" w14:textId="33398311" w:rsidR="004F7DFC" w:rsidRPr="0076310B" w:rsidRDefault="00827A60" w:rsidP="00306A72">
            <w:pPr>
              <w:pStyle w:val="ListParagraph"/>
              <w:pageBreakBefore/>
              <w:numPr>
                <w:ilvl w:val="0"/>
                <w:numId w:val="25"/>
              </w:numPr>
              <w:suppressAutoHyphens/>
              <w:spacing w:after="200"/>
              <w:ind w:left="1692" w:hanging="522"/>
              <w:contextualSpacing w:val="0"/>
              <w:jc w:val="both"/>
              <w:rPr>
                <w:lang w:val="es-ES"/>
              </w:rPr>
            </w:pPr>
            <w:r w:rsidRPr="0076310B">
              <w:rPr>
                <w:lang w:val="es-ES"/>
              </w:rPr>
              <w:t xml:space="preserve">el precio de los bienes </w:t>
            </w:r>
            <w:r w:rsidR="00DC4B1B" w:rsidRPr="0076310B">
              <w:rPr>
                <w:lang w:val="es-ES"/>
              </w:rPr>
              <w:t>obtenido</w:t>
            </w:r>
            <w:r w:rsidRPr="0076310B">
              <w:rPr>
                <w:lang w:val="es-ES"/>
              </w:rPr>
              <w:t xml:space="preserve"> de la diferencia entre </w:t>
            </w:r>
            <w:r w:rsidR="00F861A6" w:rsidRPr="0076310B">
              <w:rPr>
                <w:lang w:val="es-ES"/>
              </w:rPr>
              <w:t>(</w:t>
            </w:r>
            <w:r w:rsidRPr="0076310B">
              <w:rPr>
                <w:lang w:val="es-ES"/>
              </w:rPr>
              <w:t xml:space="preserve">i) y </w:t>
            </w:r>
            <w:r w:rsidR="00F861A6" w:rsidRPr="0076310B">
              <w:rPr>
                <w:lang w:val="es-ES"/>
              </w:rPr>
              <w:t>(</w:t>
            </w:r>
            <w:r w:rsidRPr="0076310B">
              <w:rPr>
                <w:lang w:val="es-ES"/>
              </w:rPr>
              <w:t>ii);</w:t>
            </w:r>
          </w:p>
          <w:p w14:paraId="5A063882" w14:textId="69B3A19E" w:rsidR="004F7DFC" w:rsidRPr="0076310B" w:rsidRDefault="00827A60" w:rsidP="00306A72">
            <w:pPr>
              <w:pStyle w:val="ListParagraph"/>
              <w:pageBreakBefore/>
              <w:numPr>
                <w:ilvl w:val="0"/>
                <w:numId w:val="25"/>
              </w:numPr>
              <w:suppressAutoHyphens/>
              <w:spacing w:after="200"/>
              <w:ind w:left="1692" w:hanging="522"/>
              <w:contextualSpacing w:val="0"/>
              <w:jc w:val="both"/>
              <w:rPr>
                <w:lang w:val="es-ES"/>
              </w:rPr>
            </w:pPr>
            <w:r w:rsidRPr="0076310B">
              <w:rPr>
                <w:lang w:val="es-ES"/>
              </w:rPr>
              <w:t>cualquier impuesto sobre la venta u otro impuesto</w:t>
            </w:r>
            <w:r w:rsidR="00A13D3D" w:rsidRPr="0076310B">
              <w:rPr>
                <w:lang w:val="es-ES"/>
              </w:rPr>
              <w:t xml:space="preserve"> </w:t>
            </w:r>
            <w:r w:rsidRPr="0076310B">
              <w:rPr>
                <w:lang w:val="es-ES"/>
              </w:rPr>
              <w:t xml:space="preserve">pagadero en el país del Comprador sobre los bienes si el Contrato es adjudicado al </w:t>
            </w:r>
            <w:r w:rsidR="00D9027A" w:rsidRPr="0076310B">
              <w:rPr>
                <w:lang w:val="es-ES"/>
              </w:rPr>
              <w:t>Proponente</w:t>
            </w:r>
            <w:r w:rsidR="00B13D25" w:rsidRPr="0076310B">
              <w:rPr>
                <w:lang w:val="es-ES"/>
              </w:rPr>
              <w:t>;</w:t>
            </w:r>
          </w:p>
          <w:p w14:paraId="3BB2C8DD" w14:textId="57302537" w:rsidR="004F7DFC" w:rsidRPr="0076310B" w:rsidRDefault="00827A60" w:rsidP="00306A72">
            <w:pPr>
              <w:pStyle w:val="ListParagraph"/>
              <w:pageBreakBefore/>
              <w:numPr>
                <w:ilvl w:val="0"/>
                <w:numId w:val="25"/>
              </w:numPr>
              <w:suppressAutoHyphens/>
              <w:spacing w:after="200"/>
              <w:ind w:left="1692" w:hanging="522"/>
              <w:contextualSpacing w:val="0"/>
              <w:jc w:val="both"/>
              <w:rPr>
                <w:bCs/>
                <w:spacing w:val="-2"/>
                <w:lang w:val="es-ES"/>
              </w:rPr>
            </w:pPr>
            <w:r w:rsidRPr="0076310B">
              <w:rPr>
                <w:spacing w:val="-2"/>
                <w:lang w:val="es-ES"/>
              </w:rPr>
              <w:t xml:space="preserve">el precio de transporte interno, seguro y otros servicios locales necesarios para hacer llegar los bienes </w:t>
            </w:r>
            <w:r w:rsidR="00B165F4" w:rsidRPr="0076310B">
              <w:rPr>
                <w:spacing w:val="-2"/>
                <w:lang w:val="es-ES"/>
              </w:rPr>
              <w:t xml:space="preserve">al </w:t>
            </w:r>
            <w:r w:rsidRPr="0076310B">
              <w:rPr>
                <w:spacing w:val="-2"/>
                <w:lang w:val="es-ES"/>
              </w:rPr>
              <w:t>lugar de destino final (</w:t>
            </w:r>
            <w:r w:rsidR="002003DC" w:rsidRPr="0076310B">
              <w:rPr>
                <w:spacing w:val="-2"/>
                <w:lang w:val="es-ES"/>
              </w:rPr>
              <w:t>e</w:t>
            </w:r>
            <w:r w:rsidR="00BC6AD3" w:rsidRPr="0076310B">
              <w:rPr>
                <w:spacing w:val="-2"/>
                <w:lang w:val="es-ES"/>
              </w:rPr>
              <w:t>mplazamiento del Proyecto</w:t>
            </w:r>
            <w:r w:rsidRPr="0076310B">
              <w:rPr>
                <w:spacing w:val="-2"/>
                <w:lang w:val="es-ES"/>
              </w:rPr>
              <w:t xml:space="preserve">) indicado </w:t>
            </w:r>
            <w:r w:rsidRPr="0076310B">
              <w:rPr>
                <w:b/>
                <w:spacing w:val="-2"/>
                <w:lang w:val="es-ES"/>
              </w:rPr>
              <w:t xml:space="preserve">en </w:t>
            </w:r>
            <w:r w:rsidR="00E972F9" w:rsidRPr="0076310B">
              <w:rPr>
                <w:b/>
                <w:spacing w:val="-2"/>
                <w:lang w:val="es-ES"/>
              </w:rPr>
              <w:t>los</w:t>
            </w:r>
            <w:r w:rsidR="00EA53EC" w:rsidRPr="0076310B">
              <w:rPr>
                <w:spacing w:val="-2"/>
                <w:lang w:val="es-ES"/>
              </w:rPr>
              <w:t xml:space="preserve"> </w:t>
            </w:r>
            <w:r w:rsidR="008F01B9" w:rsidRPr="0076310B">
              <w:rPr>
                <w:b/>
                <w:spacing w:val="-2"/>
                <w:lang w:val="es-ES"/>
              </w:rPr>
              <w:t>DDP</w:t>
            </w:r>
            <w:r w:rsidRPr="0076310B">
              <w:rPr>
                <w:bCs/>
                <w:spacing w:val="-2"/>
                <w:lang w:val="es-ES"/>
              </w:rPr>
              <w:t>.</w:t>
            </w:r>
          </w:p>
          <w:p w14:paraId="54D0A6DE" w14:textId="77777777" w:rsidR="004F7DFC" w:rsidRPr="0076310B" w:rsidRDefault="00827A60" w:rsidP="00306A72">
            <w:pPr>
              <w:pStyle w:val="BlockText"/>
              <w:pageBreakBefore/>
              <w:numPr>
                <w:ilvl w:val="0"/>
                <w:numId w:val="5"/>
              </w:numPr>
              <w:tabs>
                <w:tab w:val="clear" w:pos="612"/>
              </w:tabs>
              <w:spacing w:after="200"/>
              <w:ind w:left="1152" w:right="0" w:hanging="548"/>
              <w:rPr>
                <w:lang w:val="es-ES"/>
              </w:rPr>
            </w:pPr>
            <w:r w:rsidRPr="0076310B">
              <w:rPr>
                <w:lang w:val="es-ES"/>
              </w:rPr>
              <w:t xml:space="preserve">Para los servicios conexos distintos </w:t>
            </w:r>
            <w:r w:rsidR="0042488B" w:rsidRPr="0076310B">
              <w:rPr>
                <w:lang w:val="es-ES"/>
              </w:rPr>
              <w:t>del</w:t>
            </w:r>
            <w:r w:rsidRPr="0076310B">
              <w:rPr>
                <w:lang w:val="es-ES"/>
              </w:rPr>
              <w:t xml:space="preserve"> transporte interno y otros servicios necesarios para hacer llegar los </w:t>
            </w:r>
            <w:r w:rsidR="0042488B" w:rsidRPr="0076310B">
              <w:rPr>
                <w:lang w:val="es-ES"/>
              </w:rPr>
              <w:t>b</w:t>
            </w:r>
            <w:r w:rsidRPr="0076310B">
              <w:rPr>
                <w:lang w:val="es-ES"/>
              </w:rPr>
              <w:t xml:space="preserve">ienes a su destino final, cuando dichos servicios conexos </w:t>
            </w:r>
            <w:r w:rsidR="00830B8E" w:rsidRPr="0076310B">
              <w:rPr>
                <w:lang w:val="es-ES"/>
              </w:rPr>
              <w:t>estén</w:t>
            </w:r>
            <w:r w:rsidRPr="0076310B">
              <w:rPr>
                <w:lang w:val="es-ES"/>
              </w:rPr>
              <w:t xml:space="preserve"> especificados en la lista de bienes y servicios:</w:t>
            </w:r>
          </w:p>
          <w:p w14:paraId="639E71A8" w14:textId="483D2197" w:rsidR="004F7DFC" w:rsidRPr="0076310B" w:rsidRDefault="00827A60" w:rsidP="00306A72">
            <w:pPr>
              <w:pStyle w:val="ListParagraph"/>
              <w:pageBreakBefore/>
              <w:numPr>
                <w:ilvl w:val="0"/>
                <w:numId w:val="26"/>
              </w:numPr>
              <w:suppressAutoHyphens/>
              <w:spacing w:after="200"/>
              <w:ind w:left="1692" w:hanging="418"/>
              <w:jc w:val="both"/>
              <w:rPr>
                <w:lang w:val="es-ES"/>
              </w:rPr>
            </w:pPr>
            <w:r w:rsidRPr="0076310B">
              <w:rPr>
                <w:lang w:val="es-ES"/>
              </w:rPr>
              <w:t xml:space="preserve">el precio de cada artículo que comprende </w:t>
            </w:r>
            <w:r w:rsidR="00031E7D" w:rsidRPr="0076310B">
              <w:rPr>
                <w:lang w:val="es-ES"/>
              </w:rPr>
              <w:br/>
            </w:r>
            <w:r w:rsidRPr="0076310B">
              <w:rPr>
                <w:lang w:val="es-ES"/>
              </w:rPr>
              <w:t>los servicios conexos (</w:t>
            </w:r>
            <w:r w:rsidR="00715184" w:rsidRPr="0076310B">
              <w:rPr>
                <w:lang w:val="es-ES"/>
              </w:rPr>
              <w:t xml:space="preserve">incluido </w:t>
            </w:r>
            <w:r w:rsidR="00D40EF9" w:rsidRPr="0076310B">
              <w:rPr>
                <w:lang w:val="es-ES"/>
              </w:rPr>
              <w:t>todo</w:t>
            </w:r>
            <w:r w:rsidRPr="0076310B">
              <w:rPr>
                <w:lang w:val="es-ES"/>
              </w:rPr>
              <w:t xml:space="preserve"> impuesto aplicable). </w:t>
            </w:r>
          </w:p>
        </w:tc>
      </w:tr>
      <w:tr w:rsidR="004D6B01" w:rsidRPr="0076310B" w14:paraId="6C383945" w14:textId="77777777" w:rsidTr="00727684">
        <w:tc>
          <w:tcPr>
            <w:tcW w:w="2840" w:type="dxa"/>
          </w:tcPr>
          <w:p w14:paraId="1E8D8E7A" w14:textId="7694AC96" w:rsidR="004F7DFC" w:rsidRPr="0076310B" w:rsidRDefault="00827A60" w:rsidP="00EE207C">
            <w:pPr>
              <w:pStyle w:val="ITPHeading2"/>
            </w:pPr>
            <w:bookmarkStart w:id="53" w:name="_Toc460398411"/>
            <w:bookmarkStart w:id="54" w:name="_Toc93487700"/>
            <w:r w:rsidRPr="0076310B">
              <w:t xml:space="preserve">Monedas </w:t>
            </w:r>
            <w:r w:rsidR="0017410A" w:rsidRPr="0076310B">
              <w:t>de la Propuesta</w:t>
            </w:r>
            <w:r w:rsidR="00D40EF9" w:rsidRPr="0076310B">
              <w:t xml:space="preserve"> y de </w:t>
            </w:r>
            <w:bookmarkEnd w:id="53"/>
            <w:r w:rsidR="005430E8" w:rsidRPr="0076310B">
              <w:t>Pago</w:t>
            </w:r>
            <w:bookmarkEnd w:id="54"/>
          </w:p>
        </w:tc>
        <w:tc>
          <w:tcPr>
            <w:tcW w:w="5872" w:type="dxa"/>
            <w:gridSpan w:val="2"/>
          </w:tcPr>
          <w:p w14:paraId="379FA009" w14:textId="12F20E4C" w:rsidR="004F7DFC" w:rsidRPr="0076310B" w:rsidRDefault="00F861A6" w:rsidP="00EE207C">
            <w:pPr>
              <w:pStyle w:val="Sec1H3"/>
            </w:pPr>
            <w:r w:rsidRPr="0076310B">
              <w:t xml:space="preserve">La(s) moneda(s) </w:t>
            </w:r>
            <w:r w:rsidR="0017410A" w:rsidRPr="0076310B">
              <w:t>de la Propuesta</w:t>
            </w:r>
            <w:r w:rsidRPr="0076310B">
              <w:t xml:space="preserve"> y la(s) moneda(s) de pago serán las mismas. El </w:t>
            </w:r>
            <w:r w:rsidR="00D9027A" w:rsidRPr="0076310B">
              <w:t>Proponente</w:t>
            </w:r>
            <w:r w:rsidRPr="0076310B">
              <w:t xml:space="preserve"> deberá cotizar en la moneda del País del Comprador la parte del Precio </w:t>
            </w:r>
            <w:r w:rsidR="0017410A" w:rsidRPr="0076310B">
              <w:t>de la Propuesta</w:t>
            </w:r>
            <w:r w:rsidRPr="0076310B">
              <w:t xml:space="preserve"> correspondiente a los gastos incurridos en la moneda del país del Comprador, salvo que se estipule lo contrario </w:t>
            </w:r>
            <w:r w:rsidRPr="0076310B">
              <w:rPr>
                <w:b/>
              </w:rPr>
              <w:t xml:space="preserve">en los </w:t>
            </w:r>
            <w:r w:rsidR="008F01B9" w:rsidRPr="0076310B">
              <w:rPr>
                <w:b/>
              </w:rPr>
              <w:t>DDP</w:t>
            </w:r>
            <w:r w:rsidRPr="0076310B">
              <w:t>.</w:t>
            </w:r>
          </w:p>
          <w:p w14:paraId="01CB3837" w14:textId="6B72173A" w:rsidR="004F7DFC" w:rsidRPr="0076310B" w:rsidRDefault="005430E8" w:rsidP="00EE207C">
            <w:pPr>
              <w:pStyle w:val="Sec1H3"/>
            </w:pPr>
            <w:r w:rsidRPr="0076310B">
              <w:t xml:space="preserve">El </w:t>
            </w:r>
            <w:r w:rsidR="00D9027A" w:rsidRPr="0076310B">
              <w:t>Proponente</w:t>
            </w:r>
            <w:r w:rsidR="00827A60" w:rsidRPr="0076310B">
              <w:t xml:space="preserve"> podrá expresa</w:t>
            </w:r>
            <w:r w:rsidR="009D6EBC" w:rsidRPr="0076310B">
              <w:t>r</w:t>
            </w:r>
            <w:r w:rsidR="00827A60" w:rsidRPr="0076310B">
              <w:t xml:space="preserve"> el </w:t>
            </w:r>
            <w:r w:rsidR="009D6EBC" w:rsidRPr="0076310B">
              <w:t>P</w:t>
            </w:r>
            <w:r w:rsidR="00827A60" w:rsidRPr="0076310B">
              <w:t xml:space="preserve">recio de su </w:t>
            </w:r>
            <w:r w:rsidR="00212244" w:rsidRPr="0076310B">
              <w:t>Propuesta</w:t>
            </w:r>
            <w:r w:rsidR="00827A60" w:rsidRPr="0076310B">
              <w:t xml:space="preserve"> en </w:t>
            </w:r>
            <w:r w:rsidRPr="00EE207C">
              <w:t>cualquier</w:t>
            </w:r>
            <w:r w:rsidRPr="0076310B">
              <w:t xml:space="preserve"> moneda</w:t>
            </w:r>
            <w:r w:rsidR="00827A60" w:rsidRPr="0076310B">
              <w:t xml:space="preserve">. </w:t>
            </w:r>
            <w:r w:rsidRPr="0076310B">
              <w:t xml:space="preserve">Si el </w:t>
            </w:r>
            <w:r w:rsidR="00D9027A" w:rsidRPr="0076310B">
              <w:t>Proponente</w:t>
            </w:r>
            <w:r w:rsidRPr="0076310B">
              <w:t xml:space="preserve"> desea recibir el pago en una combinación de montos en diferentes monedas, podrá cotizar su precio en las monedas que correspondan. Sin embargo, no podrá incluir más de tres monedas extranjeras además de la del País del Comprador</w:t>
            </w:r>
            <w:r w:rsidR="00031E7D" w:rsidRPr="0076310B">
              <w:t>.</w:t>
            </w:r>
          </w:p>
        </w:tc>
      </w:tr>
      <w:tr w:rsidR="009209B0" w:rsidRPr="0076310B" w14:paraId="5687E6CC" w14:textId="77777777" w:rsidTr="00727684">
        <w:tc>
          <w:tcPr>
            <w:tcW w:w="2840" w:type="dxa"/>
          </w:tcPr>
          <w:p w14:paraId="43F9FB1D" w14:textId="3BBBE7DD" w:rsidR="004F7DFC" w:rsidRPr="0076310B" w:rsidRDefault="00827A60" w:rsidP="00EE207C">
            <w:pPr>
              <w:pStyle w:val="ITPHeading2"/>
            </w:pPr>
            <w:bookmarkStart w:id="55" w:name="_Toc460398412"/>
            <w:bookmarkStart w:id="56" w:name="_Toc93487701"/>
            <w:r w:rsidRPr="0076310B">
              <w:t xml:space="preserve">Documentos que </w:t>
            </w:r>
            <w:r w:rsidR="006C343A" w:rsidRPr="0076310B">
              <w:t>e</w:t>
            </w:r>
            <w:r w:rsidR="001C0455" w:rsidRPr="0076310B">
              <w:t xml:space="preserve">stablecen </w:t>
            </w:r>
            <w:r w:rsidRPr="0076310B">
              <w:t xml:space="preserve">la </w:t>
            </w:r>
            <w:r w:rsidR="001C0455" w:rsidRPr="0076310B">
              <w:rPr>
                <w:szCs w:val="24"/>
              </w:rPr>
              <w:t>Elegibilidad</w:t>
            </w:r>
            <w:r w:rsidR="001C0455" w:rsidRPr="0076310B">
              <w:t xml:space="preserve"> </w:t>
            </w:r>
            <w:r w:rsidRPr="0076310B">
              <w:t xml:space="preserve">y conformidad de los </w:t>
            </w:r>
            <w:r w:rsidR="001C0455" w:rsidRPr="0076310B">
              <w:t xml:space="preserve">Bienes </w:t>
            </w:r>
            <w:r w:rsidRPr="0076310B">
              <w:t xml:space="preserve">y </w:t>
            </w:r>
            <w:r w:rsidR="001C0455" w:rsidRPr="0076310B">
              <w:t xml:space="preserve">Servicios </w:t>
            </w:r>
            <w:bookmarkEnd w:id="55"/>
            <w:r w:rsidR="001C0455" w:rsidRPr="0076310B">
              <w:t>Conexos</w:t>
            </w:r>
            <w:bookmarkEnd w:id="56"/>
          </w:p>
        </w:tc>
        <w:tc>
          <w:tcPr>
            <w:tcW w:w="5872" w:type="dxa"/>
            <w:gridSpan w:val="2"/>
          </w:tcPr>
          <w:p w14:paraId="6823596E" w14:textId="660F13A9" w:rsidR="004F7DFC" w:rsidRPr="0076310B" w:rsidRDefault="00827A60" w:rsidP="00EE207C">
            <w:pPr>
              <w:pStyle w:val="Sec1H3"/>
            </w:pPr>
            <w:r w:rsidRPr="0076310B">
              <w:t xml:space="preserve">Para establecer la </w:t>
            </w:r>
            <w:r w:rsidR="00E3054C" w:rsidRPr="0076310B">
              <w:t>elegibilidad</w:t>
            </w:r>
            <w:r w:rsidRPr="0076310B">
              <w:t xml:space="preserve"> de los bienes y servicios conexos de conformidad con la </w:t>
            </w:r>
            <w:r w:rsidR="000807D9" w:rsidRPr="0076310B">
              <w:t>IAP</w:t>
            </w:r>
            <w:r w:rsidRPr="0076310B">
              <w:t xml:space="preserve"> 5, los </w:t>
            </w:r>
            <w:r w:rsidR="00EE3C72" w:rsidRPr="0076310B">
              <w:t>Proponentes</w:t>
            </w:r>
            <w:r w:rsidRPr="0076310B">
              <w:t xml:space="preserve"> deberán completar las declaraciones del país de origen en los Formularios de Lista de Precios, incluidos en la </w:t>
            </w:r>
            <w:r w:rsidR="00AF7285" w:rsidRPr="0076310B">
              <w:t>Sección</w:t>
            </w:r>
            <w:r w:rsidRPr="0076310B">
              <w:t xml:space="preserve"> IV, </w:t>
            </w:r>
            <w:r w:rsidR="00EC0566" w:rsidRPr="0076310B">
              <w:t>“</w:t>
            </w:r>
            <w:r w:rsidRPr="0076310B">
              <w:t xml:space="preserve">Formularios </w:t>
            </w:r>
            <w:r w:rsidR="0017410A" w:rsidRPr="0076310B">
              <w:t>de la Propuesta</w:t>
            </w:r>
            <w:r w:rsidR="00EC0566" w:rsidRPr="0076310B">
              <w:t>”</w:t>
            </w:r>
            <w:r w:rsidRPr="0076310B">
              <w:t>.</w:t>
            </w:r>
          </w:p>
          <w:p w14:paraId="2F2ABF42" w14:textId="70DCEA22" w:rsidR="004F7DFC" w:rsidRPr="0076310B" w:rsidRDefault="00827A60" w:rsidP="00EE207C">
            <w:pPr>
              <w:pStyle w:val="Sec1H3"/>
            </w:pPr>
            <w:r w:rsidRPr="0076310B">
              <w:t>Con el fin de</w:t>
            </w:r>
            <w:r w:rsidR="00A13D3D" w:rsidRPr="0076310B">
              <w:t xml:space="preserve"> </w:t>
            </w:r>
            <w:r w:rsidRPr="0076310B">
              <w:t xml:space="preserve">establecer la conformidad de los bienes y servicios conexos con el </w:t>
            </w:r>
            <w:r w:rsidR="008F01B9" w:rsidRPr="0076310B">
              <w:t>documento de la SDP</w:t>
            </w:r>
            <w:r w:rsidRPr="0076310B">
              <w:t xml:space="preserve">, los </w:t>
            </w:r>
            <w:r w:rsidR="00EE3C72" w:rsidRPr="0076310B">
              <w:t>Proponentes</w:t>
            </w:r>
            <w:r w:rsidRPr="0076310B">
              <w:t xml:space="preserve"> deberán proporcionar</w:t>
            </w:r>
            <w:r w:rsidR="009527FD" w:rsidRPr="0076310B">
              <w:t>,</w:t>
            </w:r>
            <w:r w:rsidRPr="0076310B">
              <w:t xml:space="preserve"> como parte de su </w:t>
            </w:r>
            <w:r w:rsidR="00212244" w:rsidRPr="0076310B">
              <w:t>Propuesta</w:t>
            </w:r>
            <w:r w:rsidR="009527FD" w:rsidRPr="0076310B">
              <w:t>,</w:t>
            </w:r>
            <w:r w:rsidRPr="0076310B">
              <w:t xml:space="preserve"> prueba documental </w:t>
            </w:r>
            <w:r w:rsidR="009527FD" w:rsidRPr="0076310B">
              <w:t>que acredite</w:t>
            </w:r>
            <w:r w:rsidRPr="0076310B">
              <w:t xml:space="preserve"> que los bienes cumplen con las especificaciones técnicas y los estándares especificados en la </w:t>
            </w:r>
            <w:r w:rsidR="00AF7285" w:rsidRPr="0076310B">
              <w:t>Sección</w:t>
            </w:r>
            <w:r w:rsidRPr="0076310B">
              <w:t xml:space="preserve"> VII,</w:t>
            </w:r>
            <w:r w:rsidR="00A13D3D" w:rsidRPr="0076310B">
              <w:t xml:space="preserve"> </w:t>
            </w:r>
            <w:r w:rsidR="00FD230B" w:rsidRPr="0076310B">
              <w:t>“</w:t>
            </w:r>
            <w:r w:rsidR="009527FD" w:rsidRPr="0076310B">
              <w:t>Lista de r</w:t>
            </w:r>
            <w:r w:rsidRPr="0076310B">
              <w:t>equisitos de los bienes y servicios conexos</w:t>
            </w:r>
            <w:r w:rsidR="00FD230B" w:rsidRPr="0076310B">
              <w:t>”</w:t>
            </w:r>
            <w:r w:rsidRPr="0076310B">
              <w:t xml:space="preserve">. </w:t>
            </w:r>
          </w:p>
          <w:p w14:paraId="15F808D7" w14:textId="0AC6349C" w:rsidR="004F7DFC" w:rsidRPr="0076310B" w:rsidRDefault="00827A60" w:rsidP="00EE207C">
            <w:pPr>
              <w:pStyle w:val="Sec1H3"/>
            </w:pPr>
            <w:r w:rsidRPr="0076310B">
              <w:t xml:space="preserve">La prueba documental puede ser en forma de </w:t>
            </w:r>
            <w:r w:rsidR="00BB2673" w:rsidRPr="0076310B">
              <w:t>material</w:t>
            </w:r>
            <w:r w:rsidRPr="0076310B">
              <w:t xml:space="preserve"> </w:t>
            </w:r>
            <w:r w:rsidR="00947F92" w:rsidRPr="0076310B">
              <w:t>bibliográfico</w:t>
            </w:r>
            <w:r w:rsidRPr="0076310B">
              <w:t>, planos o datos, y deberá incluir una descripción detallada de las características esenciales</w:t>
            </w:r>
            <w:r w:rsidR="00A13D3D" w:rsidRPr="0076310B">
              <w:t xml:space="preserve"> </w:t>
            </w:r>
            <w:r w:rsidRPr="0076310B">
              <w:t>técnicas</w:t>
            </w:r>
            <w:r w:rsidR="00A13D3D" w:rsidRPr="0076310B">
              <w:t xml:space="preserve"> </w:t>
            </w:r>
            <w:r w:rsidRPr="0076310B">
              <w:t xml:space="preserve">y de funcionamiento de cada artículo </w:t>
            </w:r>
            <w:r w:rsidR="00BD649C" w:rsidRPr="0076310B">
              <w:t>que demuestre</w:t>
            </w:r>
            <w:r w:rsidRPr="0076310B">
              <w:t xml:space="preserve"> conformidad sustancial de los bienes y servicios conexos con las especificaciones técnicas, y</w:t>
            </w:r>
            <w:r w:rsidR="00AD4865" w:rsidRPr="0076310B">
              <w:t xml:space="preserve">, </w:t>
            </w:r>
            <w:r w:rsidRPr="0076310B">
              <w:t xml:space="preserve">de ser procedente, una declaración de desviaciones y excepciones a las disposiciones de la </w:t>
            </w:r>
            <w:r w:rsidR="00AF7285" w:rsidRPr="0076310B">
              <w:t>Sección</w:t>
            </w:r>
            <w:r w:rsidRPr="0076310B">
              <w:t xml:space="preserve"> VII,</w:t>
            </w:r>
            <w:r w:rsidR="00AD4865" w:rsidRPr="0076310B">
              <w:t xml:space="preserve"> </w:t>
            </w:r>
            <w:r w:rsidR="00FD230B" w:rsidRPr="0076310B">
              <w:t>“</w:t>
            </w:r>
            <w:r w:rsidRPr="0076310B">
              <w:t>Lista de requisitos de los bienes y servicios conexos</w:t>
            </w:r>
            <w:r w:rsidR="00FD230B" w:rsidRPr="0076310B">
              <w:t>”</w:t>
            </w:r>
            <w:r w:rsidRPr="0076310B">
              <w:t xml:space="preserve">. </w:t>
            </w:r>
          </w:p>
          <w:p w14:paraId="6777ECFB" w14:textId="3289E631" w:rsidR="004F7DFC" w:rsidRPr="0076310B" w:rsidRDefault="00827A60" w:rsidP="00EE207C">
            <w:pPr>
              <w:pStyle w:val="Sec1H3"/>
            </w:pPr>
            <w:r w:rsidRPr="0076310B">
              <w:t>Los</w:t>
            </w:r>
            <w:r w:rsidR="00A13D3D" w:rsidRPr="0076310B">
              <w:t xml:space="preserve"> </w:t>
            </w:r>
            <w:r w:rsidR="00EE3C72" w:rsidRPr="0076310B">
              <w:t>Proponentes</w:t>
            </w:r>
            <w:r w:rsidRPr="0076310B">
              <w:t xml:space="preserve"> también deberán</w:t>
            </w:r>
            <w:r w:rsidR="00A13D3D" w:rsidRPr="0076310B">
              <w:t xml:space="preserve"> </w:t>
            </w:r>
            <w:r w:rsidRPr="0076310B">
              <w:t>proporcionar una lista detallada</w:t>
            </w:r>
            <w:r w:rsidR="00A13D3D" w:rsidRPr="0076310B">
              <w:t xml:space="preserve"> </w:t>
            </w:r>
            <w:r w:rsidRPr="0076310B">
              <w:t>que</w:t>
            </w:r>
            <w:r w:rsidR="00A13D3D" w:rsidRPr="0076310B">
              <w:t xml:space="preserve"> </w:t>
            </w:r>
            <w:r w:rsidRPr="0076310B">
              <w:t>incluya</w:t>
            </w:r>
            <w:r w:rsidR="00A13D3D" w:rsidRPr="0076310B">
              <w:t xml:space="preserve"> </w:t>
            </w:r>
            <w:r w:rsidRPr="0076310B">
              <w:t>disponibilidad y precios actuales de repuestos, herramientas especiales, etc., necesari</w:t>
            </w:r>
            <w:r w:rsidR="004A0893" w:rsidRPr="0076310B">
              <w:t>o</w:t>
            </w:r>
            <w:r w:rsidRPr="0076310B">
              <w:t xml:space="preserve">s para el funcionamiento </w:t>
            </w:r>
            <w:r w:rsidR="004A0893" w:rsidRPr="0076310B">
              <w:t>adecuado</w:t>
            </w:r>
            <w:r w:rsidR="00A13D3D" w:rsidRPr="0076310B">
              <w:t xml:space="preserve"> </w:t>
            </w:r>
            <w:r w:rsidR="004A0893" w:rsidRPr="0076310B">
              <w:t xml:space="preserve">y continuo </w:t>
            </w:r>
            <w:r w:rsidRPr="0076310B">
              <w:t xml:space="preserve">de los </w:t>
            </w:r>
            <w:r w:rsidR="00D65701" w:rsidRPr="0076310B">
              <w:t>b</w:t>
            </w:r>
            <w:r w:rsidRPr="0076310B">
              <w:t>ienes durante el período indicado</w:t>
            </w:r>
            <w:r w:rsidR="00A13D3D" w:rsidRPr="0076310B">
              <w:t xml:space="preserve"> </w:t>
            </w:r>
            <w:r w:rsidRPr="0076310B">
              <w:rPr>
                <w:b/>
              </w:rPr>
              <w:t xml:space="preserve">en </w:t>
            </w:r>
            <w:r w:rsidR="00E972F9" w:rsidRPr="0076310B">
              <w:rPr>
                <w:b/>
              </w:rPr>
              <w:t>los</w:t>
            </w:r>
            <w:r w:rsidR="00EA53EC" w:rsidRPr="0076310B">
              <w:rPr>
                <w:b/>
              </w:rPr>
              <w:t xml:space="preserve"> </w:t>
            </w:r>
            <w:r w:rsidR="008F01B9" w:rsidRPr="0076310B">
              <w:rPr>
                <w:b/>
              </w:rPr>
              <w:t>DDP</w:t>
            </w:r>
            <w:r w:rsidRPr="0076310B">
              <w:t xml:space="preserve">, a partir del inicio de la utilización de los bienes por el Comprador. </w:t>
            </w:r>
          </w:p>
          <w:p w14:paraId="7ECB40F5" w14:textId="6F50ABDB" w:rsidR="004F7DFC" w:rsidRPr="0076310B" w:rsidRDefault="00827A60" w:rsidP="00EE207C">
            <w:pPr>
              <w:pStyle w:val="Sec1H3"/>
            </w:pPr>
            <w:r w:rsidRPr="0076310B">
              <w:t>Las</w:t>
            </w:r>
            <w:r w:rsidR="00A13D3D" w:rsidRPr="0076310B">
              <w:t xml:space="preserve"> </w:t>
            </w:r>
            <w:r w:rsidRPr="0076310B">
              <w:t>normas</w:t>
            </w:r>
            <w:r w:rsidR="00A13D3D" w:rsidRPr="0076310B">
              <w:t xml:space="preserve"> </w:t>
            </w:r>
            <w:r w:rsidRPr="0076310B">
              <w:t>de fabricación, procesamiento, material y equipos, así como las referencias a marcas o a números de catálogos que haya incluido el Comprador en l</w:t>
            </w:r>
            <w:r w:rsidR="008D2E09" w:rsidRPr="0076310B">
              <w:t xml:space="preserve">a </w:t>
            </w:r>
            <w:r w:rsidR="006A0F7A" w:rsidRPr="0076310B">
              <w:t xml:space="preserve">Lista </w:t>
            </w:r>
            <w:r w:rsidR="008D2E09" w:rsidRPr="0076310B">
              <w:t>de requisitos de los bienes y servicios conexos</w:t>
            </w:r>
            <w:r w:rsidRPr="0076310B">
              <w:t>, son solamente descriptivas</w:t>
            </w:r>
            <w:r w:rsidR="00D65701" w:rsidRPr="0076310B">
              <w:t>,</w:t>
            </w:r>
            <w:r w:rsidRPr="0076310B">
              <w:t xml:space="preserve"> y no</w:t>
            </w:r>
            <w:r w:rsidR="00A13D3D" w:rsidRPr="0076310B">
              <w:t xml:space="preserve"> </w:t>
            </w:r>
            <w:r w:rsidRPr="0076310B">
              <w:t>restrictivas.</w:t>
            </w:r>
            <w:r w:rsidR="00A13D3D" w:rsidRPr="0076310B">
              <w:t xml:space="preserve"> </w:t>
            </w:r>
            <w:r w:rsidRPr="0076310B">
              <w:t xml:space="preserve">Los </w:t>
            </w:r>
            <w:r w:rsidR="00EE3C72" w:rsidRPr="0076310B">
              <w:t>Proponentes</w:t>
            </w:r>
            <w:r w:rsidRPr="0076310B">
              <w:t xml:space="preserve"> pueden</w:t>
            </w:r>
            <w:r w:rsidR="00A13D3D" w:rsidRPr="0076310B">
              <w:t xml:space="preserve"> </w:t>
            </w:r>
            <w:r w:rsidRPr="0076310B">
              <w:t>ofrecer otras</w:t>
            </w:r>
            <w:r w:rsidR="00A13D3D" w:rsidRPr="0076310B">
              <w:t xml:space="preserve"> </w:t>
            </w:r>
            <w:r w:rsidRPr="0076310B">
              <w:t>normas de calidad, marcas y/o números de catálogo, siempre y cuando demuestren a satisfacción del Comprador que las</w:t>
            </w:r>
            <w:r w:rsidR="00A13D3D" w:rsidRPr="0076310B">
              <w:t xml:space="preserve"> </w:t>
            </w:r>
            <w:r w:rsidRPr="0076310B">
              <w:t>sustituciones son sustancialmente equivalentes o superiores a las</w:t>
            </w:r>
            <w:r w:rsidR="00A13D3D" w:rsidRPr="0076310B">
              <w:t xml:space="preserve"> </w:t>
            </w:r>
            <w:r w:rsidRPr="0076310B">
              <w:t xml:space="preserve">especificadas en la </w:t>
            </w:r>
            <w:r w:rsidR="00AF7285" w:rsidRPr="0076310B">
              <w:t>Sección</w:t>
            </w:r>
            <w:r w:rsidRPr="0076310B">
              <w:t xml:space="preserve"> VII, </w:t>
            </w:r>
            <w:r w:rsidR="00A92557" w:rsidRPr="0076310B">
              <w:t>“</w:t>
            </w:r>
            <w:r w:rsidRPr="0076310B">
              <w:t xml:space="preserve">Lista de </w:t>
            </w:r>
            <w:r w:rsidR="001C0455" w:rsidRPr="0076310B">
              <w:t xml:space="preserve">Requisitos </w:t>
            </w:r>
            <w:r w:rsidRPr="0076310B">
              <w:t xml:space="preserve">de los </w:t>
            </w:r>
            <w:r w:rsidR="001C0455" w:rsidRPr="0076310B">
              <w:t xml:space="preserve">Bienes </w:t>
            </w:r>
            <w:r w:rsidRPr="0076310B">
              <w:t>y</w:t>
            </w:r>
            <w:r w:rsidR="00D65701" w:rsidRPr="0076310B">
              <w:t> </w:t>
            </w:r>
            <w:r w:rsidR="001C0455" w:rsidRPr="0076310B">
              <w:t>Servicios</w:t>
            </w:r>
            <w:r w:rsidR="00A92557" w:rsidRPr="0076310B">
              <w:t>”</w:t>
            </w:r>
            <w:r w:rsidRPr="0076310B">
              <w:t xml:space="preserve">. </w:t>
            </w:r>
          </w:p>
        </w:tc>
      </w:tr>
      <w:tr w:rsidR="00B951F4" w:rsidRPr="0076310B" w14:paraId="17165F1C" w14:textId="77777777" w:rsidTr="0062738A">
        <w:tc>
          <w:tcPr>
            <w:tcW w:w="2840" w:type="dxa"/>
          </w:tcPr>
          <w:p w14:paraId="36ADFA40" w14:textId="0163514F" w:rsidR="004F7DFC" w:rsidRPr="0076310B" w:rsidRDefault="00827A60" w:rsidP="00EE207C">
            <w:pPr>
              <w:pStyle w:val="ITPHeading2"/>
            </w:pPr>
            <w:bookmarkStart w:id="57" w:name="_Toc460398413"/>
            <w:bookmarkStart w:id="58" w:name="_Toc93487702"/>
            <w:r w:rsidRPr="0076310B">
              <w:t xml:space="preserve">Documentos que </w:t>
            </w:r>
            <w:r w:rsidR="006C343A" w:rsidRPr="0076310B">
              <w:t>e</w:t>
            </w:r>
            <w:r w:rsidR="00F861A6" w:rsidRPr="0076310B">
              <w:t xml:space="preserve">stablecen </w:t>
            </w:r>
            <w:r w:rsidRPr="0076310B">
              <w:t xml:space="preserve">la </w:t>
            </w:r>
            <w:r w:rsidR="00F861A6" w:rsidRPr="0076310B">
              <w:rPr>
                <w:szCs w:val="24"/>
              </w:rPr>
              <w:t>Elegibilidad</w:t>
            </w:r>
            <w:r w:rsidR="00F861A6" w:rsidRPr="0076310B">
              <w:t xml:space="preserve"> </w:t>
            </w:r>
            <w:r w:rsidRPr="0076310B">
              <w:t>y</w:t>
            </w:r>
            <w:r w:rsidR="00D65701" w:rsidRPr="0076310B">
              <w:t xml:space="preserve"> las</w:t>
            </w:r>
            <w:r w:rsidR="00031E7D" w:rsidRPr="0076310B">
              <w:t> </w:t>
            </w:r>
            <w:r w:rsidR="00F861A6" w:rsidRPr="0076310B">
              <w:t xml:space="preserve">Calificaciones </w:t>
            </w:r>
            <w:r w:rsidRPr="0076310B">
              <w:t>del</w:t>
            </w:r>
            <w:r w:rsidR="00031E7D" w:rsidRPr="0076310B">
              <w:t> </w:t>
            </w:r>
            <w:r w:rsidR="00D9027A" w:rsidRPr="0076310B">
              <w:t>Proponente</w:t>
            </w:r>
            <w:bookmarkEnd w:id="57"/>
            <w:bookmarkEnd w:id="58"/>
          </w:p>
        </w:tc>
        <w:tc>
          <w:tcPr>
            <w:tcW w:w="5872" w:type="dxa"/>
            <w:gridSpan w:val="2"/>
          </w:tcPr>
          <w:p w14:paraId="4B66306E" w14:textId="2A426617" w:rsidR="004F7DFC" w:rsidRPr="0076310B" w:rsidRDefault="00827A60" w:rsidP="00EE207C">
            <w:pPr>
              <w:pStyle w:val="Sec1H3"/>
            </w:pPr>
            <w:bookmarkStart w:id="59" w:name="_Toc455042066"/>
            <w:r w:rsidRPr="0076310B">
              <w:t>Para</w:t>
            </w:r>
            <w:r w:rsidR="00A13D3D" w:rsidRPr="0076310B">
              <w:t xml:space="preserve"> </w:t>
            </w:r>
            <w:r w:rsidRPr="0076310B">
              <w:t xml:space="preserve">establecer su </w:t>
            </w:r>
            <w:r w:rsidR="00E3054C" w:rsidRPr="0076310B">
              <w:t>elegibilidad</w:t>
            </w:r>
            <w:r w:rsidRPr="0076310B">
              <w:t xml:space="preserve"> de conformidad con la </w:t>
            </w:r>
            <w:r w:rsidR="000807D9" w:rsidRPr="0076310B">
              <w:t>IAP</w:t>
            </w:r>
            <w:r w:rsidRPr="0076310B">
              <w:t xml:space="preserve"> 4, los </w:t>
            </w:r>
            <w:r w:rsidR="00EE3C72" w:rsidRPr="0076310B">
              <w:t>Proponentes</w:t>
            </w:r>
            <w:r w:rsidRPr="0076310B">
              <w:t xml:space="preserve"> deberán completar la Carta </w:t>
            </w:r>
            <w:r w:rsidR="0017410A" w:rsidRPr="0076310B">
              <w:t>de la Propuesta</w:t>
            </w:r>
            <w:r w:rsidR="00837791" w:rsidRPr="0076310B">
              <w:t xml:space="preserve"> -</w:t>
            </w:r>
            <w:r w:rsidR="00D52795" w:rsidRPr="0076310B">
              <w:t xml:space="preserve"> Parte Técnica</w:t>
            </w:r>
            <w:r w:rsidRPr="0076310B">
              <w:t xml:space="preserve">, incluida en la </w:t>
            </w:r>
            <w:r w:rsidR="00AF7285" w:rsidRPr="0076310B">
              <w:t>Sección</w:t>
            </w:r>
            <w:r w:rsidRPr="0076310B">
              <w:t xml:space="preserve"> IV, </w:t>
            </w:r>
            <w:r w:rsidR="00EC0566" w:rsidRPr="0076310B">
              <w:t>“</w:t>
            </w:r>
            <w:r w:rsidRPr="0076310B">
              <w:t xml:space="preserve">Formularios </w:t>
            </w:r>
            <w:r w:rsidR="0017410A" w:rsidRPr="0076310B">
              <w:t>de la Propuesta</w:t>
            </w:r>
            <w:r w:rsidR="00EC0566" w:rsidRPr="0076310B">
              <w:t>”</w:t>
            </w:r>
            <w:r w:rsidRPr="0076310B">
              <w:t>.</w:t>
            </w:r>
            <w:bookmarkEnd w:id="59"/>
          </w:p>
          <w:p w14:paraId="47533628" w14:textId="56843DC4" w:rsidR="004F7DFC" w:rsidRPr="0076310B" w:rsidRDefault="00827A60" w:rsidP="00EE207C">
            <w:pPr>
              <w:pStyle w:val="Sec1H3"/>
            </w:pPr>
            <w:bookmarkStart w:id="60" w:name="_Toc455042067"/>
            <w:r w:rsidRPr="0076310B">
              <w:t xml:space="preserve">La prueba documental de las calificaciones del </w:t>
            </w:r>
            <w:r w:rsidR="00D9027A" w:rsidRPr="0076310B">
              <w:t>Proponente</w:t>
            </w:r>
            <w:r w:rsidRPr="0076310B">
              <w:t xml:space="preserve"> para </w:t>
            </w:r>
            <w:r w:rsidRPr="00EE207C">
              <w:t>ejecutar</w:t>
            </w:r>
            <w:r w:rsidRPr="0076310B">
              <w:t xml:space="preserve"> el Contrato</w:t>
            </w:r>
            <w:r w:rsidR="00D52795" w:rsidRPr="0076310B">
              <w:t>,</w:t>
            </w:r>
            <w:r w:rsidRPr="0076310B">
              <w:t xml:space="preserve"> si su </w:t>
            </w:r>
            <w:r w:rsidR="00212244" w:rsidRPr="0076310B">
              <w:t>Propuesta</w:t>
            </w:r>
            <w:r w:rsidRPr="0076310B">
              <w:t xml:space="preserve"> es aceptada</w:t>
            </w:r>
            <w:r w:rsidR="00D52795" w:rsidRPr="0076310B">
              <w:t>,</w:t>
            </w:r>
            <w:r w:rsidRPr="0076310B">
              <w:t xml:space="preserve"> deberá establecer</w:t>
            </w:r>
            <w:r w:rsidR="005A2BC2" w:rsidRPr="0076310B">
              <w:t>,</w:t>
            </w:r>
            <w:r w:rsidRPr="0076310B">
              <w:t xml:space="preserve"> a completa satisfacción del Comprador, </w:t>
            </w:r>
            <w:r w:rsidR="00C27E86" w:rsidRPr="0076310B">
              <w:t>que</w:t>
            </w:r>
            <w:r w:rsidRPr="0076310B">
              <w:t>:</w:t>
            </w:r>
            <w:bookmarkEnd w:id="60"/>
          </w:p>
          <w:p w14:paraId="5E51808F" w14:textId="0A7815A9" w:rsidR="004F7DFC" w:rsidRPr="0076310B" w:rsidRDefault="00827A60" w:rsidP="00306A72">
            <w:pPr>
              <w:numPr>
                <w:ilvl w:val="0"/>
                <w:numId w:val="37"/>
              </w:numPr>
              <w:spacing w:after="200"/>
              <w:ind w:left="1134" w:hanging="530"/>
              <w:jc w:val="both"/>
              <w:rPr>
                <w:lang w:val="es-ES"/>
              </w:rPr>
            </w:pPr>
            <w:bookmarkStart w:id="61" w:name="_Toc455042068"/>
            <w:r w:rsidRPr="0076310B">
              <w:rPr>
                <w:lang w:val="es-ES"/>
              </w:rPr>
              <w:t xml:space="preserve">si se requiere </w:t>
            </w:r>
            <w:r w:rsidRPr="0076310B">
              <w:rPr>
                <w:b/>
                <w:lang w:val="es-ES"/>
              </w:rPr>
              <w:t xml:space="preserve">en </w:t>
            </w:r>
            <w:r w:rsidR="00E972F9" w:rsidRPr="0076310B">
              <w:rPr>
                <w:b/>
                <w:lang w:val="es-ES"/>
              </w:rPr>
              <w:t>los</w:t>
            </w:r>
            <w:r w:rsidR="00EA53EC" w:rsidRPr="0076310B">
              <w:rPr>
                <w:b/>
                <w:lang w:val="es-ES"/>
              </w:rPr>
              <w:t xml:space="preserve"> </w:t>
            </w:r>
            <w:r w:rsidR="008F01B9" w:rsidRPr="0076310B">
              <w:rPr>
                <w:b/>
                <w:lang w:val="es-ES"/>
              </w:rPr>
              <w:t>DDP</w:t>
            </w:r>
            <w:r w:rsidRPr="0076310B">
              <w:rPr>
                <w:lang w:val="es-ES"/>
              </w:rPr>
              <w:t xml:space="preserve">, el </w:t>
            </w:r>
            <w:r w:rsidR="00D9027A" w:rsidRPr="0076310B">
              <w:rPr>
                <w:lang w:val="es-ES"/>
              </w:rPr>
              <w:t>Proponente</w:t>
            </w:r>
            <w:r w:rsidRPr="0076310B">
              <w:rPr>
                <w:lang w:val="es-ES"/>
              </w:rPr>
              <w:t xml:space="preserve"> que no fabrica o produce los bienes que propone proveer deberá presentar una autorización del fabricante utilizando el formulario incluido en la </w:t>
            </w:r>
            <w:r w:rsidR="00AF7285" w:rsidRPr="0076310B">
              <w:rPr>
                <w:lang w:val="es-ES"/>
              </w:rPr>
              <w:t>Sección</w:t>
            </w:r>
            <w:r w:rsidRPr="0076310B">
              <w:rPr>
                <w:lang w:val="es-ES"/>
              </w:rPr>
              <w:t xml:space="preserve"> IV, </w:t>
            </w:r>
            <w:r w:rsidR="00EC0566" w:rsidRPr="0076310B">
              <w:rPr>
                <w:lang w:val="es-ES"/>
              </w:rPr>
              <w:t>“</w:t>
            </w:r>
            <w:r w:rsidRPr="0076310B">
              <w:rPr>
                <w:lang w:val="es-ES"/>
              </w:rPr>
              <w:t xml:space="preserve">Formularios </w:t>
            </w:r>
            <w:r w:rsidR="0017410A" w:rsidRPr="0076310B">
              <w:rPr>
                <w:lang w:val="es-ES"/>
              </w:rPr>
              <w:t>de la Propuesta</w:t>
            </w:r>
            <w:r w:rsidR="00EC0566" w:rsidRPr="0076310B">
              <w:rPr>
                <w:lang w:val="es-ES"/>
              </w:rPr>
              <w:t>”</w:t>
            </w:r>
            <w:r w:rsidR="00C27E86" w:rsidRPr="0076310B">
              <w:rPr>
                <w:lang w:val="es-ES"/>
              </w:rPr>
              <w:t>,</w:t>
            </w:r>
            <w:r w:rsidRPr="0076310B">
              <w:rPr>
                <w:lang w:val="es-ES"/>
              </w:rPr>
              <w:t xml:space="preserve"> para demostrar que ha sido debidamente autorizado por el fabricante o productor de los </w:t>
            </w:r>
            <w:r w:rsidR="00C27E86" w:rsidRPr="0076310B">
              <w:rPr>
                <w:lang w:val="es-ES"/>
              </w:rPr>
              <w:t>b</w:t>
            </w:r>
            <w:r w:rsidRPr="0076310B">
              <w:rPr>
                <w:lang w:val="es-ES"/>
              </w:rPr>
              <w:t xml:space="preserve">ienes para suministrarlos en el </w:t>
            </w:r>
            <w:r w:rsidR="00C27E86" w:rsidRPr="0076310B">
              <w:rPr>
                <w:lang w:val="es-ES"/>
              </w:rPr>
              <w:t>pa</w:t>
            </w:r>
            <w:r w:rsidRPr="0076310B">
              <w:rPr>
                <w:lang w:val="es-ES"/>
              </w:rPr>
              <w:t>ís del Comprador</w:t>
            </w:r>
            <w:bookmarkEnd w:id="61"/>
            <w:r w:rsidR="00837791" w:rsidRPr="0076310B">
              <w:rPr>
                <w:lang w:val="es-ES"/>
              </w:rPr>
              <w:t>;</w:t>
            </w:r>
          </w:p>
          <w:p w14:paraId="77BDDA98" w14:textId="69909683" w:rsidR="004F7DFC" w:rsidRPr="0076310B" w:rsidRDefault="00827A60" w:rsidP="00306A72">
            <w:pPr>
              <w:numPr>
                <w:ilvl w:val="0"/>
                <w:numId w:val="37"/>
              </w:numPr>
              <w:spacing w:after="200"/>
              <w:ind w:left="1134" w:hanging="530"/>
              <w:jc w:val="both"/>
              <w:rPr>
                <w:lang w:val="es-ES"/>
              </w:rPr>
            </w:pPr>
            <w:bookmarkStart w:id="62" w:name="_Toc455042069"/>
            <w:r w:rsidRPr="0076310B">
              <w:rPr>
                <w:lang w:val="es-ES"/>
              </w:rPr>
              <w:t xml:space="preserve">si se requiere </w:t>
            </w:r>
            <w:r w:rsidRPr="0076310B">
              <w:rPr>
                <w:b/>
                <w:lang w:val="es-ES"/>
              </w:rPr>
              <w:t xml:space="preserve">en </w:t>
            </w:r>
            <w:r w:rsidR="00E972F9" w:rsidRPr="0076310B">
              <w:rPr>
                <w:b/>
                <w:lang w:val="es-ES"/>
              </w:rPr>
              <w:t>los</w:t>
            </w:r>
            <w:r w:rsidR="00EA53EC" w:rsidRPr="0076310B">
              <w:rPr>
                <w:b/>
                <w:lang w:val="es-ES"/>
              </w:rPr>
              <w:t xml:space="preserve"> </w:t>
            </w:r>
            <w:r w:rsidR="008F01B9" w:rsidRPr="0076310B">
              <w:rPr>
                <w:b/>
                <w:lang w:val="es-ES"/>
              </w:rPr>
              <w:t>DDP</w:t>
            </w:r>
            <w:r w:rsidRPr="0076310B">
              <w:rPr>
                <w:lang w:val="es-ES"/>
              </w:rPr>
              <w:t xml:space="preserve">, en el caso de un </w:t>
            </w:r>
            <w:r w:rsidR="00D9027A" w:rsidRPr="0076310B">
              <w:rPr>
                <w:lang w:val="es-ES"/>
              </w:rPr>
              <w:t>Proponente</w:t>
            </w:r>
            <w:r w:rsidRPr="0076310B">
              <w:rPr>
                <w:lang w:val="es-ES"/>
              </w:rPr>
              <w:t xml:space="preserve"> que no esté establecido comercialmente en el país del Comprador, el </w:t>
            </w:r>
            <w:r w:rsidR="00D9027A" w:rsidRPr="0076310B">
              <w:rPr>
                <w:lang w:val="es-ES"/>
              </w:rPr>
              <w:t>Proponente</w:t>
            </w:r>
            <w:r w:rsidRPr="0076310B">
              <w:rPr>
                <w:lang w:val="es-ES"/>
              </w:rPr>
              <w:t xml:space="preserve"> está o estará (si se le adjudica el Contrato) representado por un </w:t>
            </w:r>
            <w:r w:rsidR="00B660A0" w:rsidRPr="0076310B">
              <w:rPr>
                <w:lang w:val="es-ES"/>
              </w:rPr>
              <w:t>a</w:t>
            </w:r>
            <w:r w:rsidRPr="0076310B">
              <w:rPr>
                <w:lang w:val="es-ES"/>
              </w:rPr>
              <w:t>gente en el país del Comprador equipado y con capacidad para cumplir con las obligaciones de mantenimiento, reparaciones y almacenamiento de repuestos estipuladas en las condiciones del Contrato y/o las especificaciones técnicas;</w:t>
            </w:r>
            <w:bookmarkEnd w:id="62"/>
          </w:p>
          <w:p w14:paraId="4977E198" w14:textId="55BD081F" w:rsidR="006B43C8" w:rsidRPr="0076310B" w:rsidRDefault="00827A60" w:rsidP="00306A72">
            <w:pPr>
              <w:numPr>
                <w:ilvl w:val="0"/>
                <w:numId w:val="37"/>
              </w:numPr>
              <w:spacing w:after="200"/>
              <w:ind w:left="1134" w:hanging="530"/>
              <w:jc w:val="both"/>
              <w:rPr>
                <w:lang w:val="es-ES"/>
              </w:rPr>
            </w:pPr>
            <w:bookmarkStart w:id="63" w:name="_Toc455042070"/>
            <w:r w:rsidRPr="0076310B">
              <w:rPr>
                <w:lang w:val="es-ES"/>
              </w:rPr>
              <w:t xml:space="preserve">el </w:t>
            </w:r>
            <w:r w:rsidR="00D9027A" w:rsidRPr="0076310B">
              <w:rPr>
                <w:lang w:val="es-ES"/>
              </w:rPr>
              <w:t>Proponente</w:t>
            </w:r>
            <w:r w:rsidRPr="0076310B">
              <w:rPr>
                <w:lang w:val="es-ES"/>
              </w:rPr>
              <w:t xml:space="preserve"> cumple con cada uno de los</w:t>
            </w:r>
            <w:r w:rsidR="00A13D3D" w:rsidRPr="0076310B">
              <w:rPr>
                <w:lang w:val="es-ES"/>
              </w:rPr>
              <w:t xml:space="preserve"> </w:t>
            </w:r>
            <w:r w:rsidR="00A55967" w:rsidRPr="0076310B">
              <w:rPr>
                <w:lang w:val="es-ES"/>
              </w:rPr>
              <w:t>C</w:t>
            </w:r>
            <w:r w:rsidRPr="0076310B">
              <w:rPr>
                <w:lang w:val="es-ES"/>
              </w:rPr>
              <w:t xml:space="preserve">riterios de </w:t>
            </w:r>
            <w:r w:rsidR="00A55967" w:rsidRPr="0076310B">
              <w:rPr>
                <w:lang w:val="es-ES"/>
              </w:rPr>
              <w:t>C</w:t>
            </w:r>
            <w:r w:rsidRPr="0076310B">
              <w:rPr>
                <w:lang w:val="es-ES"/>
              </w:rPr>
              <w:t xml:space="preserve">alificación estipulados en la </w:t>
            </w:r>
            <w:r w:rsidR="00AF7285" w:rsidRPr="0076310B">
              <w:rPr>
                <w:lang w:val="es-ES"/>
              </w:rPr>
              <w:t>Sección</w:t>
            </w:r>
            <w:r w:rsidRPr="0076310B">
              <w:rPr>
                <w:lang w:val="es-ES"/>
              </w:rPr>
              <w:t xml:space="preserve"> III, </w:t>
            </w:r>
            <w:r w:rsidR="00B722BB" w:rsidRPr="0076310B">
              <w:rPr>
                <w:lang w:val="es-ES"/>
              </w:rPr>
              <w:t>“</w:t>
            </w:r>
            <w:r w:rsidRPr="0076310B">
              <w:rPr>
                <w:lang w:val="es-ES"/>
              </w:rPr>
              <w:t xml:space="preserve">Criterios de </w:t>
            </w:r>
            <w:r w:rsidR="00315B18" w:rsidRPr="0076310B">
              <w:rPr>
                <w:lang w:val="es-ES"/>
              </w:rPr>
              <w:t>Evaluación y Calificación</w:t>
            </w:r>
            <w:r w:rsidR="00B722BB" w:rsidRPr="0076310B">
              <w:rPr>
                <w:lang w:val="es-ES"/>
              </w:rPr>
              <w:t>”</w:t>
            </w:r>
            <w:r w:rsidRPr="0076310B">
              <w:rPr>
                <w:lang w:val="es-ES"/>
              </w:rPr>
              <w:t>.</w:t>
            </w:r>
            <w:bookmarkEnd w:id="63"/>
          </w:p>
        </w:tc>
      </w:tr>
      <w:tr w:rsidR="00B951F4" w:rsidRPr="0076310B" w14:paraId="3905D3C5" w14:textId="77777777" w:rsidTr="00727684">
        <w:tc>
          <w:tcPr>
            <w:tcW w:w="2840" w:type="dxa"/>
          </w:tcPr>
          <w:p w14:paraId="504B754F" w14:textId="4EBB495F" w:rsidR="00B951F4" w:rsidRPr="0076310B" w:rsidRDefault="00827A60" w:rsidP="00EE207C">
            <w:pPr>
              <w:pStyle w:val="ITPHeading2"/>
            </w:pPr>
            <w:bookmarkStart w:id="64" w:name="_Toc460398414"/>
            <w:bookmarkStart w:id="65" w:name="_Toc93487703"/>
            <w:r w:rsidRPr="0076310B">
              <w:t xml:space="preserve">Período de </w:t>
            </w:r>
            <w:r w:rsidR="00CD6D43" w:rsidRPr="0076310B">
              <w:t xml:space="preserve">Validez </w:t>
            </w:r>
            <w:r w:rsidRPr="0076310B">
              <w:t xml:space="preserve">de </w:t>
            </w:r>
            <w:bookmarkEnd w:id="64"/>
            <w:r w:rsidR="00FF0DEE" w:rsidRPr="0076310B">
              <w:t>las Propuestas</w:t>
            </w:r>
            <w:bookmarkEnd w:id="65"/>
          </w:p>
        </w:tc>
        <w:tc>
          <w:tcPr>
            <w:tcW w:w="5872" w:type="dxa"/>
            <w:gridSpan w:val="2"/>
          </w:tcPr>
          <w:p w14:paraId="79E0441E" w14:textId="0887A2FB" w:rsidR="004F7DFC" w:rsidRPr="0076310B" w:rsidRDefault="00FF0DEE" w:rsidP="00EE207C">
            <w:pPr>
              <w:pStyle w:val="Sec1H3"/>
            </w:pPr>
            <w:r w:rsidRPr="0076310B">
              <w:t>Las Propuestas</w:t>
            </w:r>
            <w:r w:rsidR="00827A60" w:rsidRPr="0076310B">
              <w:t xml:space="preserve"> </w:t>
            </w:r>
            <w:r w:rsidR="00CD6D43" w:rsidRPr="0076310B">
              <w:t>deberán mantener su validez</w:t>
            </w:r>
            <w:r w:rsidR="00827A60" w:rsidRPr="0076310B">
              <w:t xml:space="preserve"> </w:t>
            </w:r>
            <w:r w:rsidR="00B165F4" w:rsidRPr="0076310B">
              <w:t xml:space="preserve">hasta la fecha especificada </w:t>
            </w:r>
            <w:r w:rsidR="00B165F4" w:rsidRPr="0076310B">
              <w:rPr>
                <w:b/>
              </w:rPr>
              <w:t xml:space="preserve">en los </w:t>
            </w:r>
            <w:r w:rsidR="008F01B9" w:rsidRPr="0076310B">
              <w:rPr>
                <w:b/>
              </w:rPr>
              <w:t>DDP</w:t>
            </w:r>
            <w:r w:rsidR="00B165F4" w:rsidRPr="0076310B">
              <w:rPr>
                <w:b/>
                <w:bCs/>
              </w:rPr>
              <w:t xml:space="preserve"> </w:t>
            </w:r>
            <w:r w:rsidR="00B165F4" w:rsidRPr="0076310B">
              <w:t xml:space="preserve">o cualquier fecha extendida si el Comprador la modifica de conformidad con la </w:t>
            </w:r>
            <w:r w:rsidR="000807D9" w:rsidRPr="0076310B">
              <w:t>IAP</w:t>
            </w:r>
            <w:r w:rsidR="00B165F4" w:rsidRPr="0076310B">
              <w:t xml:space="preserve"> 8. Una </w:t>
            </w:r>
            <w:r w:rsidR="00212244" w:rsidRPr="0076310B">
              <w:t>Propuesta</w:t>
            </w:r>
            <w:r w:rsidR="00B165F4" w:rsidRPr="0076310B">
              <w:t xml:space="preserve"> que no sea válida hasta la fecha especificada en </w:t>
            </w:r>
            <w:r w:rsidR="00B165F4" w:rsidRPr="0076310B">
              <w:rPr>
                <w:b/>
                <w:bCs/>
              </w:rPr>
              <w:t xml:space="preserve">los </w:t>
            </w:r>
            <w:r w:rsidR="008F01B9" w:rsidRPr="0076310B">
              <w:rPr>
                <w:b/>
                <w:bCs/>
              </w:rPr>
              <w:t>DDP</w:t>
            </w:r>
            <w:r w:rsidR="00B165F4" w:rsidRPr="0076310B">
              <w:t xml:space="preserve">, o cualquier fecha extendida por el Contratante de conformidad con la </w:t>
            </w:r>
            <w:r w:rsidR="000807D9" w:rsidRPr="0076310B">
              <w:t>IAP</w:t>
            </w:r>
            <w:r w:rsidR="00B165F4" w:rsidRPr="0076310B">
              <w:t xml:space="preserve"> 8, </w:t>
            </w:r>
            <w:r w:rsidR="00827A60" w:rsidRPr="0076310B">
              <w:t>será rechazada por el Comprador por incumplimiento.</w:t>
            </w:r>
          </w:p>
          <w:p w14:paraId="2BA22CBC" w14:textId="668B494B" w:rsidR="004F7DFC" w:rsidRPr="0076310B" w:rsidRDefault="00827A60" w:rsidP="00EE207C">
            <w:pPr>
              <w:pStyle w:val="Sec1H3"/>
            </w:pPr>
            <w:r w:rsidRPr="0076310B">
              <w:t>En circunstancias excepcionales</w:t>
            </w:r>
            <w:r w:rsidR="00D70F66" w:rsidRPr="0076310B">
              <w:t>,</w:t>
            </w:r>
            <w:r w:rsidRPr="0076310B">
              <w:t xml:space="preserve"> </w:t>
            </w:r>
            <w:r w:rsidR="00B165F4" w:rsidRPr="0076310B">
              <w:t xml:space="preserve">antes de la fecha de expiración de la validez </w:t>
            </w:r>
            <w:r w:rsidR="0017410A" w:rsidRPr="0076310B">
              <w:t>de la Propuesta</w:t>
            </w:r>
            <w:r w:rsidR="00B165F4" w:rsidRPr="0076310B">
              <w:t>,</w:t>
            </w:r>
            <w:r w:rsidRPr="0076310B">
              <w:t xml:space="preserve"> el Comprador podrá solicitar a los </w:t>
            </w:r>
            <w:r w:rsidR="00EE3C72" w:rsidRPr="0076310B">
              <w:t>Proponentes</w:t>
            </w:r>
            <w:r w:rsidRPr="0076310B">
              <w:t xml:space="preserve"> que extiendan el período de la validez de </w:t>
            </w:r>
            <w:r w:rsidR="00955A44" w:rsidRPr="0076310B">
              <w:t xml:space="preserve">sus </w:t>
            </w:r>
            <w:r w:rsidR="00212244" w:rsidRPr="0076310B">
              <w:t>Propuesta</w:t>
            </w:r>
            <w:r w:rsidR="00955A44" w:rsidRPr="0076310B">
              <w:t>s</w:t>
            </w:r>
            <w:r w:rsidRPr="0076310B">
              <w:t>. Las solicitudes y las respuestas deberán hacerse</w:t>
            </w:r>
            <w:r w:rsidR="00A13D3D" w:rsidRPr="0076310B">
              <w:t xml:space="preserve"> </w:t>
            </w:r>
            <w:r w:rsidRPr="0076310B">
              <w:t xml:space="preserve">por escrito. Si se hubiese solicitado una Garantía de Mantenimiento </w:t>
            </w:r>
            <w:r w:rsidR="0017410A" w:rsidRPr="0076310B">
              <w:t>de la Propuesta</w:t>
            </w:r>
            <w:r w:rsidRPr="0076310B">
              <w:t xml:space="preserve"> </w:t>
            </w:r>
            <w:r w:rsidR="004E2FD1" w:rsidRPr="0076310B">
              <w:t>(</w:t>
            </w:r>
            <w:r w:rsidRPr="0076310B">
              <w:t xml:space="preserve">de acuerdo con la </w:t>
            </w:r>
            <w:r w:rsidR="000807D9" w:rsidRPr="0076310B">
              <w:t>IAP</w:t>
            </w:r>
            <w:r w:rsidRPr="0076310B">
              <w:t xml:space="preserve"> 19</w:t>
            </w:r>
            <w:r w:rsidR="004E2FD1" w:rsidRPr="0076310B">
              <w:t>)</w:t>
            </w:r>
            <w:r w:rsidRPr="0076310B">
              <w:t xml:space="preserve">, también esta deberá prorrogarse por el período correspondiente. Un </w:t>
            </w:r>
            <w:r w:rsidR="00D9027A" w:rsidRPr="0076310B">
              <w:t>Proponente</w:t>
            </w:r>
            <w:r w:rsidRPr="0076310B">
              <w:t xml:space="preserve"> puede </w:t>
            </w:r>
            <w:r w:rsidR="00D70F66" w:rsidRPr="0076310B">
              <w:t>rechazar</w:t>
            </w:r>
            <w:r w:rsidRPr="0076310B">
              <w:t xml:space="preserve"> tal solicitud sin que </w:t>
            </w:r>
            <w:r w:rsidR="00E308FC" w:rsidRPr="0076310B">
              <w:t>esto implique la pérdida de</w:t>
            </w:r>
            <w:r w:rsidRPr="0076310B">
              <w:t xml:space="preserve"> su Garantía de Mantenimiento </w:t>
            </w:r>
            <w:r w:rsidR="0017410A" w:rsidRPr="0076310B">
              <w:t>de la Propuesta</w:t>
            </w:r>
            <w:r w:rsidRPr="0076310B">
              <w:t xml:space="preserve">. Al </w:t>
            </w:r>
            <w:r w:rsidR="00D9027A" w:rsidRPr="0076310B">
              <w:t>Proponente</w:t>
            </w:r>
            <w:r w:rsidRPr="0076310B">
              <w:t xml:space="preserve"> que acepte la solicitud de prórroga no se le pedirá ni permitirá modificar su </w:t>
            </w:r>
            <w:r w:rsidR="00212244" w:rsidRPr="0076310B">
              <w:t>Propuesta</w:t>
            </w:r>
            <w:r w:rsidRPr="0076310B">
              <w:t xml:space="preserve">, </w:t>
            </w:r>
            <w:r w:rsidR="00CD6D43" w:rsidRPr="0076310B">
              <w:t>salvo en los casos previstos</w:t>
            </w:r>
            <w:r w:rsidRPr="0076310B">
              <w:t xml:space="preserve"> en la </w:t>
            </w:r>
            <w:r w:rsidR="000807D9" w:rsidRPr="0076310B">
              <w:t>IAP</w:t>
            </w:r>
            <w:r w:rsidRPr="0076310B">
              <w:t xml:space="preserve"> 18.3. </w:t>
            </w:r>
          </w:p>
          <w:p w14:paraId="079AE943" w14:textId="6FF008B7" w:rsidR="004F7DFC" w:rsidRPr="0076310B" w:rsidRDefault="00827A60" w:rsidP="00EE207C">
            <w:pPr>
              <w:pStyle w:val="Sec1H3"/>
            </w:pPr>
            <w:r w:rsidRPr="0076310B">
              <w:t>Si la adjudicación se retrasase por un período mayor a cincuenta y seis</w:t>
            </w:r>
            <w:r w:rsidR="00CD6D43" w:rsidRPr="0076310B">
              <w:t xml:space="preserve"> (56</w:t>
            </w:r>
            <w:r w:rsidRPr="0076310B">
              <w:t>) días a partir de</w:t>
            </w:r>
            <w:r w:rsidR="00582F11" w:rsidRPr="0076310B">
              <w:t>l</w:t>
            </w:r>
            <w:r w:rsidRPr="0076310B">
              <w:t xml:space="preserve"> </w:t>
            </w:r>
            <w:r w:rsidR="00582F11" w:rsidRPr="0076310B">
              <w:t xml:space="preserve">vencimiento </w:t>
            </w:r>
            <w:r w:rsidR="00B165F4" w:rsidRPr="0076310B">
              <w:t xml:space="preserve">de la </w:t>
            </w:r>
            <w:r w:rsidRPr="0076310B">
              <w:t xml:space="preserve">validez inicial </w:t>
            </w:r>
            <w:r w:rsidR="0017410A" w:rsidRPr="0076310B">
              <w:t>de la Propuesta</w:t>
            </w:r>
            <w:r w:rsidRPr="0076310B">
              <w:t>,</w:t>
            </w:r>
            <w:r w:rsidR="003A28CA" w:rsidRPr="0076310B">
              <w:t xml:space="preserve"> </w:t>
            </w:r>
            <w:r w:rsidRPr="0076310B">
              <w:t xml:space="preserve">el precio del Contrato será determinado de la siguiente forma: </w:t>
            </w:r>
          </w:p>
          <w:p w14:paraId="5CF37552" w14:textId="1A32D940" w:rsidR="004F7DFC" w:rsidRPr="0076310B" w:rsidRDefault="005E45DC" w:rsidP="00306A72">
            <w:pPr>
              <w:pStyle w:val="ListParagraph"/>
              <w:numPr>
                <w:ilvl w:val="0"/>
                <w:numId w:val="27"/>
              </w:numPr>
              <w:spacing w:after="200"/>
              <w:ind w:left="1120" w:hanging="516"/>
              <w:contextualSpacing w:val="0"/>
              <w:jc w:val="both"/>
              <w:rPr>
                <w:lang w:val="es-ES"/>
              </w:rPr>
            </w:pPr>
            <w:r w:rsidRPr="0076310B">
              <w:rPr>
                <w:lang w:val="es-ES"/>
              </w:rPr>
              <w:t xml:space="preserve">en </w:t>
            </w:r>
            <w:r w:rsidR="00827A60" w:rsidRPr="0076310B">
              <w:rPr>
                <w:lang w:val="es-ES"/>
              </w:rPr>
              <w:t xml:space="preserve">el caso de contratos con precio fijo, el precio del Contrato será el precio </w:t>
            </w:r>
            <w:r w:rsidR="0017410A" w:rsidRPr="0076310B">
              <w:rPr>
                <w:lang w:val="es-ES"/>
              </w:rPr>
              <w:t>de la Propuesta</w:t>
            </w:r>
            <w:r w:rsidR="00827A60" w:rsidRPr="0076310B">
              <w:rPr>
                <w:lang w:val="es-ES"/>
              </w:rPr>
              <w:t xml:space="preserve"> ajustado según el factor </w:t>
            </w:r>
            <w:r w:rsidR="00827A60" w:rsidRPr="0076310B">
              <w:rPr>
                <w:bCs/>
                <w:lang w:val="es-ES"/>
              </w:rPr>
              <w:t>especificado</w:t>
            </w:r>
            <w:r w:rsidR="00827A60" w:rsidRPr="0076310B">
              <w:rPr>
                <w:lang w:val="es-ES"/>
              </w:rPr>
              <w:t xml:space="preserve"> </w:t>
            </w:r>
            <w:r w:rsidR="00827A60" w:rsidRPr="0076310B">
              <w:rPr>
                <w:b/>
                <w:lang w:val="es-ES"/>
              </w:rPr>
              <w:t xml:space="preserve">en </w:t>
            </w:r>
            <w:r w:rsidR="00E972F9" w:rsidRPr="0076310B">
              <w:rPr>
                <w:b/>
                <w:lang w:val="es-ES"/>
              </w:rPr>
              <w:t>los</w:t>
            </w:r>
            <w:r w:rsidR="00293206" w:rsidRPr="0076310B">
              <w:rPr>
                <w:lang w:val="es-ES"/>
              </w:rPr>
              <w:t> </w:t>
            </w:r>
            <w:r w:rsidR="008F01B9" w:rsidRPr="0076310B">
              <w:rPr>
                <w:b/>
                <w:lang w:val="es-ES"/>
              </w:rPr>
              <w:t>DDP</w:t>
            </w:r>
            <w:r w:rsidR="00827A60" w:rsidRPr="0076310B">
              <w:rPr>
                <w:lang w:val="es-ES"/>
              </w:rPr>
              <w:t>.</w:t>
            </w:r>
          </w:p>
          <w:p w14:paraId="02E8BDA8" w14:textId="5FDD54DA" w:rsidR="004F7DFC" w:rsidRPr="0076310B" w:rsidRDefault="005E45DC" w:rsidP="00306A72">
            <w:pPr>
              <w:pStyle w:val="ListParagraph"/>
              <w:numPr>
                <w:ilvl w:val="0"/>
                <w:numId w:val="27"/>
              </w:numPr>
              <w:spacing w:after="200"/>
              <w:ind w:left="1120" w:hanging="516"/>
              <w:contextualSpacing w:val="0"/>
              <w:jc w:val="both"/>
              <w:rPr>
                <w:lang w:val="es-ES"/>
              </w:rPr>
            </w:pPr>
            <w:r w:rsidRPr="0076310B">
              <w:rPr>
                <w:lang w:val="es-ES"/>
              </w:rPr>
              <w:t xml:space="preserve">en </w:t>
            </w:r>
            <w:r w:rsidR="00827A60" w:rsidRPr="0076310B">
              <w:rPr>
                <w:lang w:val="es-ES"/>
              </w:rPr>
              <w:t>el caso de contratos con precio ajustable, no se harán ajustes.</w:t>
            </w:r>
            <w:r w:rsidR="00A13D3D" w:rsidRPr="0076310B">
              <w:rPr>
                <w:lang w:val="es-ES"/>
              </w:rPr>
              <w:t xml:space="preserve"> </w:t>
            </w:r>
          </w:p>
          <w:p w14:paraId="35C09AF7" w14:textId="6004159F" w:rsidR="004F7DFC" w:rsidRPr="0076310B" w:rsidRDefault="005E45DC" w:rsidP="00306A72">
            <w:pPr>
              <w:pStyle w:val="ListParagraph"/>
              <w:numPr>
                <w:ilvl w:val="0"/>
                <w:numId w:val="27"/>
              </w:numPr>
              <w:spacing w:after="200"/>
              <w:ind w:left="1120" w:hanging="516"/>
              <w:contextualSpacing w:val="0"/>
              <w:jc w:val="both"/>
              <w:rPr>
                <w:lang w:val="es-ES"/>
              </w:rPr>
            </w:pPr>
            <w:r w:rsidRPr="0076310B">
              <w:rPr>
                <w:lang w:val="es-ES"/>
              </w:rPr>
              <w:t>e</w:t>
            </w:r>
            <w:r w:rsidR="00CD6D43" w:rsidRPr="0076310B">
              <w:rPr>
                <w:lang w:val="es-ES"/>
              </w:rPr>
              <w:t>n todos los casos</w:t>
            </w:r>
            <w:r w:rsidR="00827A60" w:rsidRPr="0076310B">
              <w:rPr>
                <w:lang w:val="es-ES"/>
              </w:rPr>
              <w:t xml:space="preserve">, la evaluación </w:t>
            </w:r>
            <w:r w:rsidR="0017410A" w:rsidRPr="0076310B">
              <w:rPr>
                <w:lang w:val="es-ES"/>
              </w:rPr>
              <w:t>de la Propuesta</w:t>
            </w:r>
            <w:r w:rsidR="00827A60" w:rsidRPr="0076310B">
              <w:rPr>
                <w:lang w:val="es-ES"/>
              </w:rPr>
              <w:t xml:space="preserve"> deberá basarse en el precio cotizado sin tomar en cuenta la corrección aplicable </w:t>
            </w:r>
            <w:r w:rsidR="00CD6D43" w:rsidRPr="0076310B">
              <w:rPr>
                <w:lang w:val="es-ES"/>
              </w:rPr>
              <w:t>que corresponda según los casos indicados arriba.</w:t>
            </w:r>
            <w:r w:rsidR="00827A60" w:rsidRPr="0076310B">
              <w:rPr>
                <w:lang w:val="es-ES"/>
              </w:rPr>
              <w:t xml:space="preserve"> </w:t>
            </w:r>
          </w:p>
        </w:tc>
      </w:tr>
      <w:tr w:rsidR="002774B3" w:rsidRPr="0076310B" w14:paraId="60A585BF" w14:textId="77777777" w:rsidTr="00727684">
        <w:tc>
          <w:tcPr>
            <w:tcW w:w="2840" w:type="dxa"/>
          </w:tcPr>
          <w:p w14:paraId="2F99F579" w14:textId="12538EFE" w:rsidR="002774B3" w:rsidRPr="0076310B" w:rsidRDefault="00827A60" w:rsidP="00EE207C">
            <w:pPr>
              <w:pStyle w:val="ITPHeading2"/>
              <w:rPr>
                <w:szCs w:val="24"/>
              </w:rPr>
            </w:pPr>
            <w:bookmarkStart w:id="66" w:name="_Toc460398415"/>
            <w:bookmarkStart w:id="67" w:name="_Toc93487704"/>
            <w:r w:rsidRPr="0076310B">
              <w:t>Garantía de</w:t>
            </w:r>
            <w:r w:rsidRPr="0076310B">
              <w:rPr>
                <w:szCs w:val="24"/>
              </w:rPr>
              <w:t xml:space="preserve"> Mantenimiento</w:t>
            </w:r>
            <w:r w:rsidRPr="0076310B">
              <w:t xml:space="preserve"> </w:t>
            </w:r>
            <w:bookmarkEnd w:id="66"/>
            <w:r w:rsidR="0017410A" w:rsidRPr="0076310B">
              <w:t>de la Propuesta</w:t>
            </w:r>
            <w:bookmarkEnd w:id="67"/>
          </w:p>
        </w:tc>
        <w:tc>
          <w:tcPr>
            <w:tcW w:w="5872" w:type="dxa"/>
            <w:gridSpan w:val="2"/>
          </w:tcPr>
          <w:p w14:paraId="406AF2AE" w14:textId="2F10E98A" w:rsidR="004F7DFC" w:rsidRPr="0076310B" w:rsidRDefault="00827A60" w:rsidP="00EE207C">
            <w:pPr>
              <w:pStyle w:val="Sec1H3"/>
              <w:rPr>
                <w:b/>
              </w:rPr>
            </w:pPr>
            <w:bookmarkStart w:id="68" w:name="_Toc455042071"/>
            <w:r w:rsidRPr="0076310B">
              <w:t xml:space="preserve">El </w:t>
            </w:r>
            <w:r w:rsidR="00D9027A" w:rsidRPr="0076310B">
              <w:t>Proponente</w:t>
            </w:r>
            <w:r w:rsidRPr="0076310B">
              <w:t xml:space="preserve"> deberá presentar</w:t>
            </w:r>
            <w:r w:rsidR="00BB1D4F" w:rsidRPr="0076310B">
              <w:t>,</w:t>
            </w:r>
            <w:r w:rsidRPr="0076310B">
              <w:t xml:space="preserve"> </w:t>
            </w:r>
            <w:r w:rsidR="00D52795" w:rsidRPr="0076310B">
              <w:t>en la P</w:t>
            </w:r>
            <w:r w:rsidRPr="0076310B">
              <w:t>arte</w:t>
            </w:r>
            <w:r w:rsidR="00D52795" w:rsidRPr="0076310B">
              <w:t xml:space="preserve"> Técnica de su </w:t>
            </w:r>
            <w:r w:rsidR="00212244" w:rsidRPr="0076310B">
              <w:t>Propuesta</w:t>
            </w:r>
            <w:r w:rsidR="00BB1D4F" w:rsidRPr="0076310B">
              <w:t>,</w:t>
            </w:r>
            <w:r w:rsidRPr="0076310B">
              <w:t xml:space="preserve"> una Garantía de Mantenimiento </w:t>
            </w:r>
            <w:r w:rsidR="0017410A" w:rsidRPr="0076310B">
              <w:t>de la Propuesta</w:t>
            </w:r>
            <w:r w:rsidRPr="0076310B">
              <w:t xml:space="preserve"> o una</w:t>
            </w:r>
            <w:r w:rsidR="00A13D3D" w:rsidRPr="0076310B">
              <w:t xml:space="preserve"> </w:t>
            </w:r>
            <w:r w:rsidRPr="0076310B">
              <w:t xml:space="preserve">Declaración de Mantenimiento </w:t>
            </w:r>
            <w:r w:rsidR="0017410A" w:rsidRPr="0076310B">
              <w:t xml:space="preserve">de la </w:t>
            </w:r>
            <w:r w:rsidR="0017410A" w:rsidRPr="00EE207C">
              <w:t>Propuesta</w:t>
            </w:r>
            <w:r w:rsidRPr="0076310B">
              <w:t xml:space="preserve">, si así se estipula en </w:t>
            </w:r>
            <w:r w:rsidR="00E972F9" w:rsidRPr="0076310B">
              <w:t>los</w:t>
            </w:r>
            <w:r w:rsidRPr="0076310B">
              <w:t xml:space="preserve"> </w:t>
            </w:r>
            <w:r w:rsidR="008F01B9" w:rsidRPr="0076310B">
              <w:t>DDP</w:t>
            </w:r>
            <w:r w:rsidRPr="0076310B">
              <w:t>, en formulario original</w:t>
            </w:r>
            <w:r w:rsidR="00BB1D4F" w:rsidRPr="0076310B">
              <w:t>,</w:t>
            </w:r>
            <w:r w:rsidRPr="0076310B">
              <w:t xml:space="preserve"> y, en el caso de una Garantía de Mantenimiento </w:t>
            </w:r>
            <w:r w:rsidR="0017410A" w:rsidRPr="0076310B">
              <w:t>de la Propuesta</w:t>
            </w:r>
            <w:r w:rsidRPr="0076310B">
              <w:t xml:space="preserve">, por el monto y en la moneda especificados en </w:t>
            </w:r>
            <w:r w:rsidR="00E972F9" w:rsidRPr="0076310B">
              <w:t>los</w:t>
            </w:r>
            <w:r w:rsidR="00EA53EC" w:rsidRPr="0076310B">
              <w:t xml:space="preserve"> </w:t>
            </w:r>
            <w:r w:rsidR="008F01B9" w:rsidRPr="0076310B">
              <w:t>DDP</w:t>
            </w:r>
            <w:r w:rsidRPr="0076310B">
              <w:t>.</w:t>
            </w:r>
            <w:bookmarkEnd w:id="68"/>
          </w:p>
          <w:p w14:paraId="61ECE13D" w14:textId="5BF32EDC" w:rsidR="004F7DFC" w:rsidRPr="0076310B" w:rsidRDefault="00827A60" w:rsidP="00EE207C">
            <w:pPr>
              <w:pStyle w:val="Sec1H3"/>
              <w:rPr>
                <w:b/>
              </w:rPr>
            </w:pPr>
            <w:bookmarkStart w:id="69" w:name="_Toc455042072"/>
            <w:r w:rsidRPr="0076310B">
              <w:t xml:space="preserve">La </w:t>
            </w:r>
            <w:r w:rsidRPr="00EE207C">
              <w:t>Declaración</w:t>
            </w:r>
            <w:r w:rsidRPr="0076310B">
              <w:t xml:space="preserve"> de Mantenimiento </w:t>
            </w:r>
            <w:r w:rsidR="0017410A" w:rsidRPr="0076310B">
              <w:t>de la Propuesta</w:t>
            </w:r>
            <w:r w:rsidRPr="0076310B">
              <w:t xml:space="preserve"> utilizará el formulario incluido en la </w:t>
            </w:r>
            <w:r w:rsidR="00AF7285" w:rsidRPr="0076310B">
              <w:t>Sección</w:t>
            </w:r>
            <w:r w:rsidRPr="0076310B">
              <w:t xml:space="preserve"> IV, </w:t>
            </w:r>
            <w:r w:rsidR="00EC0566" w:rsidRPr="0076310B">
              <w:t>“</w:t>
            </w:r>
            <w:r w:rsidRPr="0076310B">
              <w:t xml:space="preserve">Formularios </w:t>
            </w:r>
            <w:r w:rsidR="0017410A" w:rsidRPr="0076310B">
              <w:t>de la Propuesta</w:t>
            </w:r>
            <w:r w:rsidR="00EC0566" w:rsidRPr="0076310B">
              <w:t>”</w:t>
            </w:r>
            <w:r w:rsidRPr="0076310B">
              <w:t>.</w:t>
            </w:r>
            <w:bookmarkEnd w:id="69"/>
          </w:p>
          <w:p w14:paraId="5789CDCE" w14:textId="313FD9C5" w:rsidR="004F7DFC" w:rsidRPr="0076310B" w:rsidRDefault="00827A60" w:rsidP="00EE207C">
            <w:pPr>
              <w:pStyle w:val="Sec1H3"/>
              <w:rPr>
                <w:b/>
              </w:rPr>
            </w:pPr>
            <w:bookmarkStart w:id="70" w:name="_Toc455042073"/>
            <w:r w:rsidRPr="0076310B">
              <w:t xml:space="preserve">Si una Garantía de Mantenimiento </w:t>
            </w:r>
            <w:r w:rsidR="0017410A" w:rsidRPr="0076310B">
              <w:t>de la Propuesta</w:t>
            </w:r>
            <w:r w:rsidRPr="0076310B">
              <w:t xml:space="preserve"> es especificada conforme a la </w:t>
            </w:r>
            <w:r w:rsidR="000807D9" w:rsidRPr="0076310B">
              <w:t>IAP</w:t>
            </w:r>
            <w:r w:rsidRPr="0076310B">
              <w:t xml:space="preserve"> 19.1, la Garantía de </w:t>
            </w:r>
            <w:r w:rsidRPr="00EE207C">
              <w:t>Mantenimiento</w:t>
            </w:r>
            <w:r w:rsidRPr="0076310B">
              <w:t xml:space="preserve"> </w:t>
            </w:r>
            <w:r w:rsidR="0017410A" w:rsidRPr="0076310B">
              <w:t>de la Propuesta</w:t>
            </w:r>
            <w:r w:rsidRPr="0076310B">
              <w:t xml:space="preserve"> deberá ser una garantía a primer requerimiento en cualquiera de las siguientes formas, a opción del </w:t>
            </w:r>
            <w:r w:rsidR="00D9027A" w:rsidRPr="0076310B">
              <w:t>Proponente</w:t>
            </w:r>
            <w:r w:rsidRPr="0076310B">
              <w:t>:</w:t>
            </w:r>
            <w:bookmarkEnd w:id="70"/>
            <w:r w:rsidR="00A13D3D" w:rsidRPr="0076310B">
              <w:t xml:space="preserve"> </w:t>
            </w:r>
          </w:p>
          <w:p w14:paraId="3B10A0B7" w14:textId="77777777" w:rsidR="00F861A6" w:rsidRPr="0076310B" w:rsidRDefault="00827A60" w:rsidP="00306A72">
            <w:pPr>
              <w:pStyle w:val="P3Header1-Clauses"/>
              <w:numPr>
                <w:ilvl w:val="2"/>
                <w:numId w:val="80"/>
              </w:numPr>
              <w:spacing w:before="0" w:after="200"/>
              <w:ind w:left="1134" w:hanging="530"/>
              <w:rPr>
                <w:b/>
                <w:bCs/>
                <w:lang w:val="es-ES"/>
              </w:rPr>
            </w:pPr>
            <w:r w:rsidRPr="0076310B">
              <w:rPr>
                <w:lang w:val="es-ES"/>
              </w:rPr>
              <w:t xml:space="preserve">una garantía incondicional emitida por un banco o una institución financiera no bancaria </w:t>
            </w:r>
            <w:r w:rsidR="00F861A6" w:rsidRPr="0076310B">
              <w:rPr>
                <w:bCs/>
                <w:lang w:val="es-ES"/>
              </w:rPr>
              <w:t>(como una compañía de seguros, fianzas o avales);</w:t>
            </w:r>
          </w:p>
          <w:p w14:paraId="6411326E" w14:textId="77777777" w:rsidR="004F7DFC" w:rsidRPr="0076310B" w:rsidRDefault="00827A60" w:rsidP="00306A72">
            <w:pPr>
              <w:pStyle w:val="P3Header1-Clauses"/>
              <w:numPr>
                <w:ilvl w:val="2"/>
                <w:numId w:val="80"/>
              </w:numPr>
              <w:spacing w:before="0" w:after="200"/>
              <w:ind w:left="1134" w:hanging="530"/>
              <w:rPr>
                <w:lang w:val="es-ES"/>
              </w:rPr>
            </w:pPr>
            <w:r w:rsidRPr="0076310B">
              <w:rPr>
                <w:lang w:val="es-ES"/>
              </w:rPr>
              <w:t>una carta de crédito irrevocable;</w:t>
            </w:r>
          </w:p>
          <w:p w14:paraId="02C88580" w14:textId="06FAC08A" w:rsidR="004F7DFC" w:rsidRPr="0076310B" w:rsidRDefault="00827A60" w:rsidP="00306A72">
            <w:pPr>
              <w:pStyle w:val="P3Header1-Clauses"/>
              <w:numPr>
                <w:ilvl w:val="2"/>
                <w:numId w:val="80"/>
              </w:numPr>
              <w:spacing w:before="0" w:after="200"/>
              <w:ind w:left="1134" w:hanging="530"/>
              <w:rPr>
                <w:lang w:val="es-ES"/>
              </w:rPr>
            </w:pPr>
            <w:r w:rsidRPr="0076310B">
              <w:rPr>
                <w:lang w:val="es-ES"/>
              </w:rPr>
              <w:t xml:space="preserve">un cheque de </w:t>
            </w:r>
            <w:r w:rsidR="00CD6D43" w:rsidRPr="0076310B">
              <w:rPr>
                <w:lang w:val="es-ES"/>
              </w:rPr>
              <w:t xml:space="preserve">gerencia </w:t>
            </w:r>
            <w:r w:rsidRPr="0076310B">
              <w:rPr>
                <w:lang w:val="es-ES"/>
              </w:rPr>
              <w:t xml:space="preserve">o cheque certificado; </w:t>
            </w:r>
          </w:p>
          <w:p w14:paraId="61B62350" w14:textId="263D7182" w:rsidR="004F7DFC" w:rsidRPr="0076310B" w:rsidRDefault="00827A60" w:rsidP="00306A72">
            <w:pPr>
              <w:pStyle w:val="P3Header1-Clauses"/>
              <w:numPr>
                <w:ilvl w:val="2"/>
                <w:numId w:val="80"/>
              </w:numPr>
              <w:spacing w:before="0" w:after="200"/>
              <w:ind w:left="1134" w:hanging="530"/>
              <w:rPr>
                <w:lang w:val="es-ES"/>
              </w:rPr>
            </w:pPr>
            <w:r w:rsidRPr="0076310B">
              <w:rPr>
                <w:lang w:val="es-ES"/>
              </w:rPr>
              <w:t xml:space="preserve">otra garantía </w:t>
            </w:r>
            <w:r w:rsidRPr="0076310B">
              <w:rPr>
                <w:bCs/>
                <w:lang w:val="es-ES"/>
              </w:rPr>
              <w:t>especificada</w:t>
            </w:r>
            <w:r w:rsidRPr="0076310B">
              <w:rPr>
                <w:b/>
                <w:bCs/>
                <w:lang w:val="es-ES"/>
              </w:rPr>
              <w:t xml:space="preserve"> en </w:t>
            </w:r>
            <w:r w:rsidR="002A62E2" w:rsidRPr="0076310B">
              <w:rPr>
                <w:b/>
                <w:bCs/>
                <w:lang w:val="es-ES"/>
              </w:rPr>
              <w:t>los</w:t>
            </w:r>
            <w:r w:rsidR="00EA53EC" w:rsidRPr="0076310B">
              <w:rPr>
                <w:b/>
                <w:bCs/>
                <w:lang w:val="es-ES"/>
              </w:rPr>
              <w:t xml:space="preserve"> </w:t>
            </w:r>
            <w:r w:rsidR="008F01B9" w:rsidRPr="0076310B">
              <w:rPr>
                <w:b/>
                <w:bCs/>
                <w:lang w:val="es-ES"/>
              </w:rPr>
              <w:t>DDP</w:t>
            </w:r>
            <w:r w:rsidR="004007D9" w:rsidRPr="0076310B">
              <w:rPr>
                <w:lang w:val="es-ES"/>
              </w:rPr>
              <w:t>.</w:t>
            </w:r>
            <w:r w:rsidRPr="0076310B">
              <w:rPr>
                <w:lang w:val="es-ES"/>
              </w:rPr>
              <w:t xml:space="preserve"> </w:t>
            </w:r>
          </w:p>
          <w:p w14:paraId="748EC904" w14:textId="4DC39184" w:rsidR="004F7DFC" w:rsidRPr="0076310B" w:rsidRDefault="00CD6D43" w:rsidP="00E562A1">
            <w:pPr>
              <w:spacing w:after="200"/>
              <w:ind w:left="604"/>
              <w:jc w:val="both"/>
              <w:rPr>
                <w:spacing w:val="-4"/>
                <w:lang w:val="es-ES"/>
              </w:rPr>
            </w:pPr>
            <w:r w:rsidRPr="0076310B">
              <w:rPr>
                <w:spacing w:val="-4"/>
                <w:lang w:val="es-ES"/>
              </w:rPr>
              <w:t>emitida</w:t>
            </w:r>
            <w:r w:rsidR="00827A60" w:rsidRPr="0076310B">
              <w:rPr>
                <w:spacing w:val="-4"/>
                <w:lang w:val="es-ES"/>
              </w:rPr>
              <w:t xml:space="preserve"> por una institución de prestigio </w:t>
            </w:r>
            <w:r w:rsidR="00B03A43" w:rsidRPr="0076310B">
              <w:rPr>
                <w:spacing w:val="-4"/>
                <w:lang w:val="es-ES"/>
              </w:rPr>
              <w:t>de</w:t>
            </w:r>
            <w:r w:rsidR="00827A60" w:rsidRPr="0076310B">
              <w:rPr>
                <w:spacing w:val="-4"/>
                <w:lang w:val="es-ES"/>
              </w:rPr>
              <w:t xml:space="preserve"> un país </w:t>
            </w:r>
            <w:r w:rsidR="00E3054C" w:rsidRPr="0076310B">
              <w:rPr>
                <w:spacing w:val="-4"/>
                <w:lang w:val="es-ES"/>
              </w:rPr>
              <w:t>elegible</w:t>
            </w:r>
            <w:r w:rsidR="00827A60" w:rsidRPr="0076310B">
              <w:rPr>
                <w:spacing w:val="-4"/>
                <w:lang w:val="es-ES"/>
              </w:rPr>
              <w:t>.</w:t>
            </w:r>
            <w:r w:rsidR="004007D9" w:rsidRPr="0076310B">
              <w:rPr>
                <w:spacing w:val="-4"/>
                <w:lang w:val="es-ES"/>
              </w:rPr>
              <w:t xml:space="preserve"> </w:t>
            </w:r>
            <w:r w:rsidR="00827A60" w:rsidRPr="0076310B">
              <w:rPr>
                <w:spacing w:val="-4"/>
                <w:lang w:val="es-ES"/>
              </w:rPr>
              <w:t xml:space="preserve">Si una garantía incondicional es emitida por una institución financiera no bancaria localizada fuera del país del Comprador, la institución financiera no bancaria deberá tener una institución financiera corresponsal ubicada en el país del Comprador para hacer efectiva la garantía, salvo que el Comprador haya acordado por escrito, antes de la presentación </w:t>
            </w:r>
            <w:r w:rsidR="0017410A" w:rsidRPr="0076310B">
              <w:rPr>
                <w:spacing w:val="-4"/>
                <w:lang w:val="es-ES"/>
              </w:rPr>
              <w:t>de la Propuesta</w:t>
            </w:r>
            <w:r w:rsidR="00827A60" w:rsidRPr="0076310B">
              <w:rPr>
                <w:spacing w:val="-4"/>
                <w:lang w:val="es-ES"/>
              </w:rPr>
              <w:t xml:space="preserve">, que la existencia de dicha institución financiera corresponsal no es </w:t>
            </w:r>
            <w:r w:rsidRPr="0076310B">
              <w:rPr>
                <w:spacing w:val="-4"/>
                <w:lang w:val="es-ES"/>
              </w:rPr>
              <w:t>obligatoria</w:t>
            </w:r>
            <w:r w:rsidR="00827A60" w:rsidRPr="0076310B">
              <w:rPr>
                <w:spacing w:val="-4"/>
                <w:lang w:val="es-ES"/>
              </w:rPr>
              <w:t xml:space="preserve">. En el caso de una garantía bancaria, la Garantía de Mantenimiento </w:t>
            </w:r>
            <w:r w:rsidR="0017410A" w:rsidRPr="0076310B">
              <w:rPr>
                <w:spacing w:val="-4"/>
                <w:lang w:val="es-ES"/>
              </w:rPr>
              <w:t>de la Propuesta</w:t>
            </w:r>
            <w:r w:rsidR="00827A60" w:rsidRPr="0076310B">
              <w:rPr>
                <w:spacing w:val="-4"/>
                <w:lang w:val="es-ES"/>
              </w:rPr>
              <w:t xml:space="preserve"> deberá ser presentada utilizando el Formulario de Garantía de Mantenimiento </w:t>
            </w:r>
            <w:r w:rsidR="0017410A" w:rsidRPr="0076310B">
              <w:rPr>
                <w:spacing w:val="-4"/>
                <w:lang w:val="es-ES"/>
              </w:rPr>
              <w:t>de la Propuesta</w:t>
            </w:r>
            <w:r w:rsidR="00827A60" w:rsidRPr="0076310B">
              <w:rPr>
                <w:spacing w:val="-4"/>
                <w:lang w:val="es-ES"/>
              </w:rPr>
              <w:t xml:space="preserve"> incluido en la </w:t>
            </w:r>
            <w:r w:rsidR="00AF7285" w:rsidRPr="0076310B">
              <w:rPr>
                <w:spacing w:val="-4"/>
                <w:lang w:val="es-ES"/>
              </w:rPr>
              <w:t>Sección</w:t>
            </w:r>
            <w:r w:rsidR="00827A60" w:rsidRPr="0076310B">
              <w:rPr>
                <w:spacing w:val="-4"/>
                <w:lang w:val="es-ES"/>
              </w:rPr>
              <w:t xml:space="preserve"> IV, </w:t>
            </w:r>
            <w:r w:rsidR="00EC0566" w:rsidRPr="0076310B">
              <w:rPr>
                <w:spacing w:val="-4"/>
                <w:lang w:val="es-ES"/>
              </w:rPr>
              <w:t>“</w:t>
            </w:r>
            <w:r w:rsidR="00827A60" w:rsidRPr="0076310B">
              <w:rPr>
                <w:spacing w:val="-4"/>
                <w:lang w:val="es-ES"/>
              </w:rPr>
              <w:t xml:space="preserve">Formularios </w:t>
            </w:r>
            <w:r w:rsidR="0017410A" w:rsidRPr="0076310B">
              <w:rPr>
                <w:spacing w:val="-4"/>
                <w:lang w:val="es-ES"/>
              </w:rPr>
              <w:t>de la Propuesta</w:t>
            </w:r>
            <w:r w:rsidR="00EC0566" w:rsidRPr="0076310B">
              <w:rPr>
                <w:spacing w:val="-4"/>
                <w:lang w:val="es-ES"/>
              </w:rPr>
              <w:t>”</w:t>
            </w:r>
            <w:r w:rsidR="00827A60" w:rsidRPr="0076310B">
              <w:rPr>
                <w:spacing w:val="-4"/>
                <w:lang w:val="es-ES"/>
              </w:rPr>
              <w:t xml:space="preserve">, o en otro formato sustancialmente similar aprobado por el Comprador en forma previa a la presentación </w:t>
            </w:r>
            <w:r w:rsidR="0017410A" w:rsidRPr="0076310B">
              <w:rPr>
                <w:spacing w:val="-4"/>
                <w:lang w:val="es-ES"/>
              </w:rPr>
              <w:t>de la Propuesta</w:t>
            </w:r>
            <w:r w:rsidR="00827A60" w:rsidRPr="0076310B">
              <w:rPr>
                <w:spacing w:val="-4"/>
                <w:lang w:val="es-ES"/>
              </w:rPr>
              <w:t xml:space="preserve">. La Garantía de Mantenimiento </w:t>
            </w:r>
            <w:r w:rsidR="0017410A" w:rsidRPr="0076310B">
              <w:rPr>
                <w:spacing w:val="-4"/>
                <w:lang w:val="es-ES"/>
              </w:rPr>
              <w:t>de la Propuesta</w:t>
            </w:r>
            <w:r w:rsidR="00827A60" w:rsidRPr="0076310B">
              <w:rPr>
                <w:spacing w:val="-4"/>
                <w:lang w:val="es-ES"/>
              </w:rPr>
              <w:t xml:space="preserve"> deberá ser válida por </w:t>
            </w:r>
            <w:r w:rsidR="009F435C" w:rsidRPr="0076310B">
              <w:rPr>
                <w:spacing w:val="-4"/>
                <w:lang w:val="es-ES"/>
              </w:rPr>
              <w:t>veintiocho</w:t>
            </w:r>
            <w:r w:rsidRPr="0076310B">
              <w:rPr>
                <w:spacing w:val="-4"/>
                <w:lang w:val="es-ES"/>
              </w:rPr>
              <w:t xml:space="preserve"> (28</w:t>
            </w:r>
            <w:r w:rsidR="00827A60" w:rsidRPr="0076310B">
              <w:rPr>
                <w:spacing w:val="-4"/>
                <w:lang w:val="es-ES"/>
              </w:rPr>
              <w:t>)</w:t>
            </w:r>
            <w:r w:rsidR="00772211" w:rsidRPr="0076310B">
              <w:rPr>
                <w:spacing w:val="-4"/>
                <w:lang w:val="es-ES"/>
              </w:rPr>
              <w:t xml:space="preserve"> </w:t>
            </w:r>
            <w:r w:rsidR="00B165F4" w:rsidRPr="0076310B">
              <w:rPr>
                <w:lang w:val="es-ES"/>
              </w:rPr>
              <w:t xml:space="preserve">días a partir de la fecha original de expiración de la validez </w:t>
            </w:r>
            <w:r w:rsidR="0017410A" w:rsidRPr="0076310B">
              <w:rPr>
                <w:lang w:val="es-ES"/>
              </w:rPr>
              <w:t>de la Propuesta</w:t>
            </w:r>
            <w:r w:rsidR="00B165F4" w:rsidRPr="0076310B">
              <w:rPr>
                <w:lang w:val="es-ES"/>
              </w:rPr>
              <w:t xml:space="preserve"> o de cualquier fecha extendida, si ésta se hubiera solicitado de</w:t>
            </w:r>
            <w:r w:rsidRPr="0076310B">
              <w:rPr>
                <w:bCs/>
                <w:spacing w:val="-4"/>
                <w:lang w:val="es-ES"/>
              </w:rPr>
              <w:t xml:space="preserve"> </w:t>
            </w:r>
            <w:r w:rsidR="00B165F4" w:rsidRPr="0076310B">
              <w:rPr>
                <w:bCs/>
                <w:spacing w:val="-4"/>
                <w:lang w:val="es-ES"/>
              </w:rPr>
              <w:t xml:space="preserve">conformidad con </w:t>
            </w:r>
            <w:r w:rsidRPr="0076310B">
              <w:rPr>
                <w:bCs/>
                <w:spacing w:val="-4"/>
                <w:lang w:val="es-ES"/>
              </w:rPr>
              <w:t xml:space="preserve">la </w:t>
            </w:r>
            <w:r w:rsidR="000807D9" w:rsidRPr="0076310B">
              <w:rPr>
                <w:spacing w:val="-4"/>
                <w:lang w:val="es-ES"/>
              </w:rPr>
              <w:t>IAP</w:t>
            </w:r>
            <w:r w:rsidR="00827A60" w:rsidRPr="0076310B">
              <w:rPr>
                <w:spacing w:val="-4"/>
                <w:lang w:val="es-ES"/>
              </w:rPr>
              <w:t xml:space="preserve"> 18.2.</w:t>
            </w:r>
          </w:p>
          <w:p w14:paraId="24C28867" w14:textId="6CF8B9C1" w:rsidR="004F7DFC" w:rsidRPr="0076310B" w:rsidRDefault="00C70D34" w:rsidP="00EE207C">
            <w:pPr>
              <w:pStyle w:val="Sec1H3"/>
              <w:rPr>
                <w:b/>
                <w:szCs w:val="24"/>
              </w:rPr>
            </w:pPr>
            <w:bookmarkStart w:id="71" w:name="_Toc455042074"/>
            <w:r w:rsidRPr="0076310B">
              <w:rPr>
                <w:szCs w:val="24"/>
              </w:rPr>
              <w:t>Si se</w:t>
            </w:r>
            <w:r w:rsidR="00827A60" w:rsidRPr="0076310B">
              <w:rPr>
                <w:szCs w:val="24"/>
              </w:rPr>
              <w:t xml:space="preserve"> </w:t>
            </w:r>
            <w:r w:rsidR="00C17C66" w:rsidRPr="0076310B">
              <w:rPr>
                <w:szCs w:val="24"/>
              </w:rPr>
              <w:t>exige</w:t>
            </w:r>
            <w:r w:rsidR="00827A60" w:rsidRPr="0076310B">
              <w:rPr>
                <w:szCs w:val="24"/>
              </w:rPr>
              <w:t xml:space="preserve"> una Garantía de Mantenimiento </w:t>
            </w:r>
            <w:r w:rsidR="0017410A" w:rsidRPr="0076310B">
              <w:rPr>
                <w:szCs w:val="24"/>
              </w:rPr>
              <w:t>de la Propuesta</w:t>
            </w:r>
            <w:r w:rsidRPr="0076310B">
              <w:rPr>
                <w:szCs w:val="24"/>
              </w:rPr>
              <w:t xml:space="preserve"> de conformidad con la </w:t>
            </w:r>
            <w:r w:rsidR="000807D9" w:rsidRPr="0076310B">
              <w:rPr>
                <w:szCs w:val="24"/>
              </w:rPr>
              <w:t>IAP</w:t>
            </w:r>
            <w:r w:rsidRPr="0076310B">
              <w:rPr>
                <w:szCs w:val="24"/>
              </w:rPr>
              <w:t xml:space="preserve"> 19.1</w:t>
            </w:r>
            <w:r w:rsidR="00827A60" w:rsidRPr="0076310B">
              <w:rPr>
                <w:szCs w:val="24"/>
              </w:rPr>
              <w:t xml:space="preserve">, </w:t>
            </w:r>
            <w:r w:rsidR="0051412B" w:rsidRPr="0076310B">
              <w:t xml:space="preserve">todas </w:t>
            </w:r>
            <w:r w:rsidR="00FF0DEE" w:rsidRPr="0076310B">
              <w:t>las Propuestas</w:t>
            </w:r>
            <w:r w:rsidR="0051412B" w:rsidRPr="0076310B">
              <w:t xml:space="preserve"> que no vayan acompañadas de una Garantía de Mantenimiento </w:t>
            </w:r>
            <w:r w:rsidR="0017410A" w:rsidRPr="0076310B">
              <w:t>de la Propuesta</w:t>
            </w:r>
            <w:r w:rsidR="0051412B" w:rsidRPr="0076310B">
              <w:t xml:space="preserve"> o de una Declaración de Mantenimiento </w:t>
            </w:r>
            <w:r w:rsidR="0017410A" w:rsidRPr="0076310B">
              <w:t>de la Propuesta</w:t>
            </w:r>
            <w:r w:rsidR="0051412B" w:rsidRPr="0076310B">
              <w:t xml:space="preserve"> que cumplan sustancialmente con los requisitos serán rechazadas por el Comprador por incumplimiento.</w:t>
            </w:r>
            <w:bookmarkEnd w:id="71"/>
          </w:p>
          <w:p w14:paraId="55F7AB43" w14:textId="782254C3" w:rsidR="004F7DFC" w:rsidRPr="0076310B" w:rsidRDefault="0051412B" w:rsidP="00EE207C">
            <w:pPr>
              <w:pStyle w:val="Sec1H3"/>
              <w:rPr>
                <w:b/>
              </w:rPr>
            </w:pPr>
            <w:bookmarkStart w:id="72" w:name="_Toc455042075"/>
            <w:r w:rsidRPr="0076310B">
              <w:t xml:space="preserve">Si se exige una Garantía de Mantenimiento </w:t>
            </w:r>
            <w:r w:rsidR="0017410A" w:rsidRPr="0076310B">
              <w:t>de la Propuesta</w:t>
            </w:r>
            <w:r w:rsidRPr="0076310B">
              <w:t xml:space="preserve"> según se estipula en la </w:t>
            </w:r>
            <w:r w:rsidR="000807D9" w:rsidRPr="0076310B">
              <w:t>IAP</w:t>
            </w:r>
            <w:r w:rsidRPr="0076310B">
              <w:t xml:space="preserve"> 19.1, la Garantía de </w:t>
            </w:r>
            <w:r w:rsidRPr="00EE207C">
              <w:t>Mantenimiento</w:t>
            </w:r>
            <w:r w:rsidRPr="0076310B">
              <w:t xml:space="preserve"> </w:t>
            </w:r>
            <w:r w:rsidR="0017410A" w:rsidRPr="0076310B">
              <w:t>de la Propuesta</w:t>
            </w:r>
            <w:r w:rsidRPr="0076310B">
              <w:t xml:space="preserve"> de los </w:t>
            </w:r>
            <w:r w:rsidR="00EE3C72" w:rsidRPr="0076310B">
              <w:t>Proponentes</w:t>
            </w:r>
            <w:r w:rsidRPr="0076310B">
              <w:t xml:space="preserve"> no seleccionados se devolverá a estos tan pronto como sea posible, después de que el </w:t>
            </w:r>
            <w:r w:rsidR="00D9027A" w:rsidRPr="0076310B">
              <w:t>Proponente</w:t>
            </w:r>
            <w:r w:rsidRPr="0076310B">
              <w:t xml:space="preserve"> seleccionado firme el Contrato y provea la Garantía de Cumplimiento, de conformidad con la </w:t>
            </w:r>
            <w:r w:rsidR="000807D9" w:rsidRPr="0076310B">
              <w:t>IAP</w:t>
            </w:r>
            <w:r w:rsidRPr="0076310B">
              <w:t> 47</w:t>
            </w:r>
            <w:r w:rsidR="00827A60" w:rsidRPr="0076310B">
              <w:t>.</w:t>
            </w:r>
            <w:bookmarkEnd w:id="72"/>
          </w:p>
          <w:p w14:paraId="19720CFF" w14:textId="66FF1251" w:rsidR="004F7DFC" w:rsidRPr="0076310B" w:rsidRDefault="00827A60" w:rsidP="00EE207C">
            <w:pPr>
              <w:pStyle w:val="Sec1H3"/>
              <w:rPr>
                <w:b/>
              </w:rPr>
            </w:pPr>
            <w:bookmarkStart w:id="73" w:name="_Toc455042076"/>
            <w:r w:rsidRPr="0076310B">
              <w:t xml:space="preserve">La Garantía de Mantenimiento </w:t>
            </w:r>
            <w:r w:rsidR="0017410A" w:rsidRPr="0076310B">
              <w:t>de la Propuesta</w:t>
            </w:r>
            <w:r w:rsidRPr="0076310B">
              <w:t xml:space="preserve"> del </w:t>
            </w:r>
            <w:r w:rsidR="00D9027A" w:rsidRPr="00EE207C">
              <w:t>Proponente</w:t>
            </w:r>
            <w:r w:rsidRPr="0076310B">
              <w:t xml:space="preserve"> adjudicado será devuelta tan pronto como sea posible una vez que el </w:t>
            </w:r>
            <w:r w:rsidR="00D9027A" w:rsidRPr="0076310B">
              <w:t>Proponente</w:t>
            </w:r>
            <w:r w:rsidRPr="0076310B">
              <w:t xml:space="preserve"> adjudicado haya firmado el Contrato y suministrado la Garantía de</w:t>
            </w:r>
            <w:r w:rsidR="00E308FC" w:rsidRPr="0076310B">
              <w:t> </w:t>
            </w:r>
            <w:r w:rsidRPr="0076310B">
              <w:t>Cumplimiento.</w:t>
            </w:r>
            <w:bookmarkEnd w:id="73"/>
          </w:p>
          <w:p w14:paraId="47695C71" w14:textId="5A708DDE" w:rsidR="004F7DFC" w:rsidRPr="0076310B" w:rsidRDefault="00827A60" w:rsidP="00EE207C">
            <w:pPr>
              <w:pStyle w:val="Sec1H3"/>
              <w:rPr>
                <w:b/>
              </w:rPr>
            </w:pPr>
            <w:bookmarkStart w:id="74" w:name="_Toc455042077"/>
            <w:r w:rsidRPr="0076310B">
              <w:t xml:space="preserve">La Garantía de Mantenimiento </w:t>
            </w:r>
            <w:r w:rsidR="0017410A" w:rsidRPr="0076310B">
              <w:t>de la Propuesta</w:t>
            </w:r>
            <w:r w:rsidRPr="0076310B">
              <w:t xml:space="preserve"> se podrá hacer </w:t>
            </w:r>
            <w:r w:rsidRPr="00EE207C">
              <w:t>efectiva</w:t>
            </w:r>
            <w:r w:rsidRPr="0076310B">
              <w:t xml:space="preserve"> o la Declaración de Mantenimiento </w:t>
            </w:r>
            <w:r w:rsidR="0017410A" w:rsidRPr="0076310B">
              <w:t>de la Propuesta</w:t>
            </w:r>
            <w:r w:rsidRPr="0076310B">
              <w:t xml:space="preserve"> se podrá ejecutar</w:t>
            </w:r>
            <w:r w:rsidR="00F45CB3" w:rsidRPr="0076310B">
              <w:t xml:space="preserve"> si</w:t>
            </w:r>
            <w:r w:rsidRPr="0076310B">
              <w:t>:</w:t>
            </w:r>
            <w:bookmarkEnd w:id="74"/>
          </w:p>
          <w:p w14:paraId="300C31AB" w14:textId="37CD1D18" w:rsidR="004F7DFC" w:rsidRPr="0076310B" w:rsidRDefault="008C0DCB" w:rsidP="00306A72">
            <w:pPr>
              <w:pStyle w:val="ListParagraph"/>
              <w:numPr>
                <w:ilvl w:val="0"/>
                <w:numId w:val="28"/>
              </w:numPr>
              <w:spacing w:before="120" w:after="120"/>
              <w:ind w:left="1120" w:hanging="516"/>
              <w:contextualSpacing w:val="0"/>
              <w:jc w:val="both"/>
              <w:rPr>
                <w:lang w:val="es-ES"/>
              </w:rPr>
            </w:pPr>
            <w:r w:rsidRPr="0076310B">
              <w:rPr>
                <w:lang w:val="es-ES"/>
              </w:rPr>
              <w:t xml:space="preserve">un </w:t>
            </w:r>
            <w:r w:rsidR="00D9027A" w:rsidRPr="0076310B">
              <w:rPr>
                <w:lang w:val="es-ES"/>
              </w:rPr>
              <w:t>Proponente</w:t>
            </w:r>
            <w:bookmarkStart w:id="75" w:name="_Toc438267890"/>
            <w:r w:rsidRPr="0076310B">
              <w:rPr>
                <w:lang w:val="es-ES"/>
              </w:rPr>
              <w:t xml:space="preserve"> retira su </w:t>
            </w:r>
            <w:r w:rsidR="00212244" w:rsidRPr="0076310B">
              <w:rPr>
                <w:lang w:val="es-ES"/>
              </w:rPr>
              <w:t>Propuesta</w:t>
            </w:r>
            <w:r w:rsidRPr="0076310B">
              <w:rPr>
                <w:lang w:val="es-ES"/>
              </w:rPr>
              <w:t xml:space="preserve"> antes de la fecha de expiración de la validez </w:t>
            </w:r>
            <w:r w:rsidR="0017410A" w:rsidRPr="0076310B">
              <w:rPr>
                <w:lang w:val="es-ES"/>
              </w:rPr>
              <w:t>de la Propuesta</w:t>
            </w:r>
            <w:r w:rsidRPr="0076310B">
              <w:rPr>
                <w:lang w:val="es-ES"/>
              </w:rPr>
              <w:t xml:space="preserve"> especificada por el </w:t>
            </w:r>
            <w:r w:rsidR="00D9027A" w:rsidRPr="0076310B">
              <w:rPr>
                <w:lang w:val="es-ES"/>
              </w:rPr>
              <w:t>Proponente</w:t>
            </w:r>
            <w:r w:rsidRPr="0076310B">
              <w:rPr>
                <w:lang w:val="es-ES"/>
              </w:rPr>
              <w:t xml:space="preserve"> en la Carta </w:t>
            </w:r>
            <w:r w:rsidR="0017410A" w:rsidRPr="0076310B">
              <w:rPr>
                <w:lang w:val="es-ES"/>
              </w:rPr>
              <w:t>de la Propuesta</w:t>
            </w:r>
            <w:r w:rsidRPr="0076310B">
              <w:rPr>
                <w:lang w:val="es-ES"/>
              </w:rPr>
              <w:t xml:space="preserve">, o cualquier fecha extendida otorgada por el </w:t>
            </w:r>
            <w:r w:rsidR="00D9027A" w:rsidRPr="0076310B">
              <w:rPr>
                <w:lang w:val="es-ES"/>
              </w:rPr>
              <w:t>Proponente</w:t>
            </w:r>
            <w:r w:rsidRPr="0076310B">
              <w:rPr>
                <w:lang w:val="es-ES"/>
              </w:rPr>
              <w:t>;</w:t>
            </w:r>
            <w:bookmarkEnd w:id="75"/>
            <w:r w:rsidRPr="0076310B">
              <w:rPr>
                <w:lang w:val="es-ES"/>
              </w:rPr>
              <w:t xml:space="preserve"> o</w:t>
            </w:r>
          </w:p>
          <w:p w14:paraId="5EDA460F" w14:textId="408977BB" w:rsidR="004F7DFC" w:rsidRPr="0076310B" w:rsidRDefault="00827A60" w:rsidP="00306A72">
            <w:pPr>
              <w:pStyle w:val="ListParagraph"/>
              <w:numPr>
                <w:ilvl w:val="0"/>
                <w:numId w:val="28"/>
              </w:numPr>
              <w:spacing w:before="120" w:after="120"/>
              <w:ind w:left="1134" w:hanging="530"/>
              <w:contextualSpacing w:val="0"/>
              <w:jc w:val="both"/>
              <w:rPr>
                <w:lang w:val="es-ES"/>
              </w:rPr>
            </w:pPr>
            <w:r w:rsidRPr="0076310B">
              <w:rPr>
                <w:lang w:val="es-ES"/>
              </w:rPr>
              <w:t xml:space="preserve">el </w:t>
            </w:r>
            <w:r w:rsidR="00D9027A" w:rsidRPr="0076310B">
              <w:rPr>
                <w:lang w:val="es-ES"/>
              </w:rPr>
              <w:t>Proponente</w:t>
            </w:r>
            <w:r w:rsidRPr="0076310B">
              <w:rPr>
                <w:lang w:val="es-ES"/>
              </w:rPr>
              <w:t xml:space="preserve"> seleccionado:</w:t>
            </w:r>
          </w:p>
          <w:p w14:paraId="76BE9E97" w14:textId="03640FC7" w:rsidR="004F7DFC" w:rsidRPr="0076310B" w:rsidRDefault="0051412B" w:rsidP="00306A72">
            <w:pPr>
              <w:pStyle w:val="ListParagraph"/>
              <w:numPr>
                <w:ilvl w:val="0"/>
                <w:numId w:val="29"/>
              </w:numPr>
              <w:spacing w:after="200"/>
              <w:ind w:left="1680" w:hanging="509"/>
              <w:contextualSpacing w:val="0"/>
              <w:jc w:val="both"/>
              <w:rPr>
                <w:lang w:val="es-ES"/>
              </w:rPr>
            </w:pPr>
            <w:r w:rsidRPr="0076310B">
              <w:rPr>
                <w:lang w:val="es-ES"/>
              </w:rPr>
              <w:t xml:space="preserve">no </w:t>
            </w:r>
            <w:r w:rsidR="00827A60" w:rsidRPr="0076310B">
              <w:rPr>
                <w:lang w:val="es-ES"/>
              </w:rPr>
              <w:t xml:space="preserve">firma el Contrato de conformidad con la </w:t>
            </w:r>
            <w:r w:rsidR="000807D9" w:rsidRPr="0076310B">
              <w:rPr>
                <w:lang w:val="es-ES"/>
              </w:rPr>
              <w:t>IAP</w:t>
            </w:r>
            <w:r w:rsidR="00827A60" w:rsidRPr="0076310B">
              <w:rPr>
                <w:lang w:val="es-ES"/>
              </w:rPr>
              <w:t xml:space="preserve"> 4</w:t>
            </w:r>
            <w:r w:rsidR="004E2FD1" w:rsidRPr="0076310B">
              <w:rPr>
                <w:lang w:val="es-ES"/>
              </w:rPr>
              <w:t>8</w:t>
            </w:r>
            <w:r w:rsidR="00827A60" w:rsidRPr="0076310B">
              <w:rPr>
                <w:lang w:val="es-ES"/>
              </w:rPr>
              <w:t>;</w:t>
            </w:r>
          </w:p>
          <w:p w14:paraId="09D6EB57" w14:textId="0070EC99" w:rsidR="004F7DFC" w:rsidRPr="0076310B" w:rsidRDefault="0051412B" w:rsidP="00306A72">
            <w:pPr>
              <w:pStyle w:val="ListParagraph"/>
              <w:numPr>
                <w:ilvl w:val="0"/>
                <w:numId w:val="29"/>
              </w:numPr>
              <w:spacing w:after="200"/>
              <w:ind w:left="1680" w:hanging="509"/>
              <w:contextualSpacing w:val="0"/>
              <w:jc w:val="both"/>
              <w:rPr>
                <w:lang w:val="es-ES"/>
              </w:rPr>
            </w:pPr>
            <w:r w:rsidRPr="0076310B">
              <w:rPr>
                <w:lang w:val="es-ES"/>
              </w:rPr>
              <w:t>no</w:t>
            </w:r>
            <w:r w:rsidR="00482AF6" w:rsidRPr="0076310B">
              <w:rPr>
                <w:lang w:val="es-ES"/>
              </w:rPr>
              <w:t xml:space="preserve"> </w:t>
            </w:r>
            <w:r w:rsidR="00827A60" w:rsidRPr="0076310B">
              <w:rPr>
                <w:lang w:val="es-ES"/>
              </w:rPr>
              <w:t xml:space="preserve">suministra la Garantía de Cumplimiento de conformidad con la </w:t>
            </w:r>
            <w:r w:rsidR="000807D9" w:rsidRPr="0076310B">
              <w:rPr>
                <w:lang w:val="es-ES"/>
              </w:rPr>
              <w:t>IAP</w:t>
            </w:r>
            <w:r w:rsidR="00827A60" w:rsidRPr="0076310B">
              <w:rPr>
                <w:lang w:val="es-ES"/>
              </w:rPr>
              <w:t xml:space="preserve"> 4</w:t>
            </w:r>
            <w:r w:rsidR="004E2FD1" w:rsidRPr="0076310B">
              <w:rPr>
                <w:lang w:val="es-ES"/>
              </w:rPr>
              <w:t>9</w:t>
            </w:r>
            <w:r w:rsidRPr="0076310B">
              <w:rPr>
                <w:lang w:val="es-ES"/>
              </w:rPr>
              <w:t>.</w:t>
            </w:r>
          </w:p>
          <w:p w14:paraId="150F0C0D" w14:textId="65A88AC6" w:rsidR="004F7DFC" w:rsidRPr="0076310B" w:rsidRDefault="00827A60" w:rsidP="00EE207C">
            <w:pPr>
              <w:pStyle w:val="Sec1H3"/>
              <w:rPr>
                <w:b/>
              </w:rPr>
            </w:pPr>
            <w:bookmarkStart w:id="76" w:name="_Toc455042078"/>
            <w:r w:rsidRPr="0076310B">
              <w:t xml:space="preserve">La Garantía de Mantenimiento </w:t>
            </w:r>
            <w:r w:rsidR="0017410A" w:rsidRPr="0076310B">
              <w:t>de la Propuesta</w:t>
            </w:r>
            <w:r w:rsidRPr="0076310B">
              <w:t xml:space="preserve"> o la </w:t>
            </w:r>
            <w:r w:rsidRPr="00EE207C">
              <w:t>Declaración</w:t>
            </w:r>
            <w:r w:rsidRPr="0076310B">
              <w:t xml:space="preserve"> de Mantenimiento </w:t>
            </w:r>
            <w:r w:rsidR="0017410A" w:rsidRPr="0076310B">
              <w:t>de la Propuesta</w:t>
            </w:r>
            <w:r w:rsidRPr="0076310B">
              <w:t xml:space="preserve"> de una </w:t>
            </w:r>
            <w:r w:rsidR="00C918A2" w:rsidRPr="0076310B">
              <w:t>APCA</w:t>
            </w:r>
            <w:r w:rsidRPr="0076310B">
              <w:t xml:space="preserve"> deberá </w:t>
            </w:r>
            <w:r w:rsidR="0051412B" w:rsidRPr="0076310B">
              <w:t>emitirse</w:t>
            </w:r>
            <w:r w:rsidRPr="0076310B">
              <w:t xml:space="preserve"> en nombre de la </w:t>
            </w:r>
            <w:r w:rsidR="00C918A2" w:rsidRPr="0076310B">
              <w:t>APCA</w:t>
            </w:r>
            <w:r w:rsidRPr="0076310B">
              <w:t xml:space="preserve"> que presenta la </w:t>
            </w:r>
            <w:r w:rsidR="00212244" w:rsidRPr="0076310B">
              <w:t>Propuesta</w:t>
            </w:r>
            <w:r w:rsidRPr="0076310B">
              <w:t xml:space="preserve">. Si dicha </w:t>
            </w:r>
            <w:r w:rsidR="00C918A2" w:rsidRPr="0076310B">
              <w:t>APCA</w:t>
            </w:r>
            <w:r w:rsidRPr="0076310B">
              <w:t xml:space="preserve"> no ha sido legalmente constituida </w:t>
            </w:r>
            <w:r w:rsidR="004436AB" w:rsidRPr="0076310B">
              <w:t>a</w:t>
            </w:r>
            <w:r w:rsidRPr="0076310B">
              <w:t xml:space="preserve">l momento de presentar la </w:t>
            </w:r>
            <w:r w:rsidR="00212244" w:rsidRPr="0076310B">
              <w:t>Propuesta</w:t>
            </w:r>
            <w:r w:rsidRPr="0076310B">
              <w:t xml:space="preserve">, la Garantía de Mantenimiento </w:t>
            </w:r>
            <w:r w:rsidR="0017410A" w:rsidRPr="0076310B">
              <w:t>de la Propuesta</w:t>
            </w:r>
            <w:r w:rsidRPr="0076310B">
              <w:t xml:space="preserve"> o la Declaración de Mantenimiento </w:t>
            </w:r>
            <w:r w:rsidR="0017410A" w:rsidRPr="0076310B">
              <w:t>de la Propuesta</w:t>
            </w:r>
            <w:r w:rsidRPr="0076310B">
              <w:t xml:space="preserve"> deberá </w:t>
            </w:r>
            <w:r w:rsidR="00482AF6" w:rsidRPr="0076310B">
              <w:t>emitirse</w:t>
            </w:r>
            <w:r w:rsidRPr="0076310B">
              <w:t xml:space="preserve"> en nombre de todos los futuros </w:t>
            </w:r>
            <w:r w:rsidR="00482AF6" w:rsidRPr="0076310B">
              <w:t xml:space="preserve">integrantes </w:t>
            </w:r>
            <w:r w:rsidRPr="0076310B">
              <w:t xml:space="preserve">de la </w:t>
            </w:r>
            <w:r w:rsidR="00C918A2" w:rsidRPr="0076310B">
              <w:t>APCA</w:t>
            </w:r>
            <w:r w:rsidRPr="0076310B">
              <w:t xml:space="preserve"> tal como se denominan en la carta de intención </w:t>
            </w:r>
            <w:r w:rsidR="00482AF6" w:rsidRPr="0076310B">
              <w:t>a que hacen referencia</w:t>
            </w:r>
            <w:r w:rsidRPr="0076310B">
              <w:t xml:space="preserve"> las </w:t>
            </w:r>
            <w:r w:rsidR="000807D9" w:rsidRPr="0076310B">
              <w:t>IAP</w:t>
            </w:r>
            <w:r w:rsidRPr="0076310B">
              <w:t xml:space="preserve"> 4.1 y 11.2.</w:t>
            </w:r>
            <w:bookmarkEnd w:id="76"/>
          </w:p>
          <w:p w14:paraId="7D4DFEF9" w14:textId="72004FE6" w:rsidR="004F7DFC" w:rsidRPr="0076310B" w:rsidRDefault="00F861A6" w:rsidP="00EE207C">
            <w:pPr>
              <w:pStyle w:val="Sec1H3"/>
              <w:rPr>
                <w:b/>
              </w:rPr>
            </w:pPr>
            <w:bookmarkStart w:id="77" w:name="_Toc455042079"/>
            <w:r w:rsidRPr="0076310B">
              <w:t>Si</w:t>
            </w:r>
            <w:r w:rsidR="00827A60" w:rsidRPr="0076310B">
              <w:t xml:space="preserve"> en </w:t>
            </w:r>
            <w:r w:rsidR="002A62E2" w:rsidRPr="0076310B">
              <w:t>los</w:t>
            </w:r>
            <w:r w:rsidR="00827A60" w:rsidRPr="0076310B">
              <w:t xml:space="preserve"> </w:t>
            </w:r>
            <w:r w:rsidR="008F01B9" w:rsidRPr="0076310B">
              <w:t>DDP</w:t>
            </w:r>
            <w:r w:rsidR="00827A60" w:rsidRPr="0076310B">
              <w:t xml:space="preserve">, no se exige una Garantía de </w:t>
            </w:r>
            <w:r w:rsidR="00827A60" w:rsidRPr="00EE207C">
              <w:t>Mantenimiento</w:t>
            </w:r>
            <w:r w:rsidR="00827A60" w:rsidRPr="0076310B">
              <w:t xml:space="preserve"> </w:t>
            </w:r>
            <w:r w:rsidR="0017410A" w:rsidRPr="0076310B">
              <w:t>de la Propuesta</w:t>
            </w:r>
            <w:r w:rsidRPr="0076310B">
              <w:t xml:space="preserve"> </w:t>
            </w:r>
            <w:r w:rsidR="004436AB" w:rsidRPr="0076310B">
              <w:rPr>
                <w:color w:val="000000"/>
              </w:rPr>
              <w:t>y</w:t>
            </w:r>
            <w:r w:rsidR="00F45CB3" w:rsidRPr="0076310B">
              <w:rPr>
                <w:color w:val="000000"/>
              </w:rPr>
              <w:t xml:space="preserve"> si</w:t>
            </w:r>
            <w:r w:rsidR="004436AB" w:rsidRPr="0076310B">
              <w:rPr>
                <w:color w:val="000000"/>
              </w:rPr>
              <w:t>:</w:t>
            </w:r>
            <w:bookmarkEnd w:id="77"/>
          </w:p>
          <w:p w14:paraId="5C511061" w14:textId="01DE1C38" w:rsidR="008C0DCB" w:rsidRPr="0076310B" w:rsidRDefault="00827A60" w:rsidP="00306A72">
            <w:pPr>
              <w:pStyle w:val="ListParagraph"/>
              <w:numPr>
                <w:ilvl w:val="0"/>
                <w:numId w:val="30"/>
              </w:numPr>
              <w:spacing w:before="120" w:after="120"/>
              <w:ind w:left="1123" w:hanging="516"/>
              <w:contextualSpacing w:val="0"/>
              <w:jc w:val="both"/>
              <w:rPr>
                <w:lang w:val="es-ES"/>
              </w:rPr>
            </w:pPr>
            <w:r w:rsidRPr="0076310B">
              <w:rPr>
                <w:lang w:val="es-ES"/>
              </w:rPr>
              <w:t xml:space="preserve">un </w:t>
            </w:r>
            <w:r w:rsidR="00D9027A" w:rsidRPr="0076310B">
              <w:rPr>
                <w:lang w:val="es-ES"/>
              </w:rPr>
              <w:t>Proponente</w:t>
            </w:r>
            <w:r w:rsidRPr="0076310B">
              <w:rPr>
                <w:lang w:val="es-ES"/>
              </w:rPr>
              <w:t xml:space="preserve"> retira su </w:t>
            </w:r>
            <w:r w:rsidR="00212244" w:rsidRPr="0076310B">
              <w:rPr>
                <w:lang w:val="es-ES"/>
              </w:rPr>
              <w:t>Propuesta</w:t>
            </w:r>
            <w:r w:rsidRPr="0076310B">
              <w:rPr>
                <w:lang w:val="es-ES"/>
              </w:rPr>
              <w:t xml:space="preserve"> </w:t>
            </w:r>
            <w:r w:rsidR="008C0DCB" w:rsidRPr="0076310B">
              <w:rPr>
                <w:lang w:val="es-ES"/>
              </w:rPr>
              <w:t xml:space="preserve">antes de la fecha de expiración de la validez </w:t>
            </w:r>
            <w:r w:rsidR="0017410A" w:rsidRPr="0076310B">
              <w:rPr>
                <w:lang w:val="es-ES"/>
              </w:rPr>
              <w:t>de la Propuesta</w:t>
            </w:r>
            <w:r w:rsidR="008C0DCB" w:rsidRPr="0076310B">
              <w:rPr>
                <w:lang w:val="es-ES"/>
              </w:rPr>
              <w:t xml:space="preserve"> estipulada por el </w:t>
            </w:r>
            <w:r w:rsidR="00D9027A" w:rsidRPr="0076310B">
              <w:rPr>
                <w:lang w:val="es-ES"/>
              </w:rPr>
              <w:t>Proponente</w:t>
            </w:r>
            <w:r w:rsidR="008C0DCB" w:rsidRPr="0076310B">
              <w:rPr>
                <w:lang w:val="es-ES"/>
              </w:rPr>
              <w:t xml:space="preserve"> en la Carta </w:t>
            </w:r>
            <w:r w:rsidR="0017410A" w:rsidRPr="0076310B">
              <w:rPr>
                <w:lang w:val="es-ES"/>
              </w:rPr>
              <w:t>de la Propuesta</w:t>
            </w:r>
            <w:r w:rsidR="008C0DCB" w:rsidRPr="0076310B">
              <w:rPr>
                <w:lang w:val="es-ES"/>
              </w:rPr>
              <w:t xml:space="preserve"> o cualquier fecha extendida otorgada por el </w:t>
            </w:r>
            <w:r w:rsidR="00D9027A" w:rsidRPr="0076310B">
              <w:rPr>
                <w:lang w:val="es-ES"/>
              </w:rPr>
              <w:t>Proponente</w:t>
            </w:r>
            <w:r w:rsidR="008C0DCB" w:rsidRPr="0076310B">
              <w:rPr>
                <w:lang w:val="es-ES"/>
              </w:rPr>
              <w:t>; o</w:t>
            </w:r>
          </w:p>
          <w:p w14:paraId="5FEF00BB" w14:textId="1FFD20E5" w:rsidR="00F861A6" w:rsidRPr="0076310B" w:rsidRDefault="00827A60" w:rsidP="00306A72">
            <w:pPr>
              <w:pStyle w:val="ListParagraph"/>
              <w:numPr>
                <w:ilvl w:val="0"/>
                <w:numId w:val="30"/>
              </w:numPr>
              <w:spacing w:before="120" w:after="120"/>
              <w:ind w:left="1123" w:hanging="516"/>
              <w:contextualSpacing w:val="0"/>
              <w:jc w:val="both"/>
              <w:rPr>
                <w:b/>
                <w:lang w:val="es-ES"/>
              </w:rPr>
            </w:pPr>
            <w:r w:rsidRPr="0076310B">
              <w:rPr>
                <w:lang w:val="es-ES"/>
              </w:rPr>
              <w:t xml:space="preserve">el </w:t>
            </w:r>
            <w:r w:rsidR="00D9027A" w:rsidRPr="0076310B">
              <w:rPr>
                <w:lang w:val="es-ES"/>
              </w:rPr>
              <w:t>Proponente</w:t>
            </w:r>
            <w:r w:rsidRPr="0076310B">
              <w:rPr>
                <w:lang w:val="es-ES"/>
              </w:rPr>
              <w:t xml:space="preserve"> seleccionado no firma el Contrato de conformidad con la </w:t>
            </w:r>
            <w:r w:rsidR="000807D9" w:rsidRPr="0076310B">
              <w:rPr>
                <w:lang w:val="es-ES"/>
              </w:rPr>
              <w:t>IAP</w:t>
            </w:r>
            <w:r w:rsidRPr="0076310B">
              <w:rPr>
                <w:lang w:val="es-ES"/>
              </w:rPr>
              <w:t> 4</w:t>
            </w:r>
            <w:r w:rsidR="004E2FD1" w:rsidRPr="0076310B">
              <w:rPr>
                <w:lang w:val="es-ES"/>
              </w:rPr>
              <w:t>8</w:t>
            </w:r>
            <w:r w:rsidRPr="0076310B">
              <w:rPr>
                <w:lang w:val="es-ES"/>
              </w:rPr>
              <w:t xml:space="preserve">, o no suministra la Garantía de Cumplimiento de conformidad con </w:t>
            </w:r>
            <w:r w:rsidR="00983B2E" w:rsidRPr="0076310B">
              <w:rPr>
                <w:lang w:val="es-ES"/>
              </w:rPr>
              <w:br/>
            </w:r>
            <w:r w:rsidRPr="0076310B">
              <w:rPr>
                <w:lang w:val="es-ES"/>
              </w:rPr>
              <w:t xml:space="preserve">la </w:t>
            </w:r>
            <w:r w:rsidR="000807D9" w:rsidRPr="0076310B">
              <w:rPr>
                <w:lang w:val="es-ES"/>
              </w:rPr>
              <w:t>IAP</w:t>
            </w:r>
            <w:r w:rsidRPr="0076310B">
              <w:rPr>
                <w:lang w:val="es-ES"/>
              </w:rPr>
              <w:t xml:space="preserve"> 4</w:t>
            </w:r>
            <w:r w:rsidR="004E2FD1" w:rsidRPr="0076310B">
              <w:rPr>
                <w:lang w:val="es-ES"/>
              </w:rPr>
              <w:t>9</w:t>
            </w:r>
            <w:r w:rsidR="00F861A6" w:rsidRPr="0076310B">
              <w:rPr>
                <w:lang w:val="es-ES"/>
              </w:rPr>
              <w:t>,</w:t>
            </w:r>
          </w:p>
          <w:p w14:paraId="6CED24B1" w14:textId="56EE663D" w:rsidR="004F7DFC" w:rsidRPr="0076310B" w:rsidRDefault="00F861A6" w:rsidP="00983B2E">
            <w:pPr>
              <w:spacing w:after="200"/>
              <w:ind w:left="604"/>
              <w:jc w:val="both"/>
              <w:rPr>
                <w:b/>
                <w:lang w:val="es-ES"/>
              </w:rPr>
            </w:pPr>
            <w:r w:rsidRPr="0076310B">
              <w:rPr>
                <w:lang w:val="es-ES"/>
              </w:rPr>
              <w:t>el Prestatario podrá,</w:t>
            </w:r>
            <w:r w:rsidRPr="0076310B">
              <w:rPr>
                <w:b/>
                <w:bCs/>
                <w:lang w:val="es-ES"/>
              </w:rPr>
              <w:t xml:space="preserve"> </w:t>
            </w:r>
            <w:r w:rsidRPr="0076310B">
              <w:rPr>
                <w:bCs/>
                <w:lang w:val="es-ES"/>
              </w:rPr>
              <w:t>si así se dispone</w:t>
            </w:r>
            <w:r w:rsidRPr="0076310B">
              <w:rPr>
                <w:b/>
                <w:bCs/>
                <w:lang w:val="es-ES"/>
              </w:rPr>
              <w:t xml:space="preserve"> en los </w:t>
            </w:r>
            <w:r w:rsidR="008F01B9" w:rsidRPr="0076310B">
              <w:rPr>
                <w:b/>
                <w:bCs/>
                <w:lang w:val="es-ES"/>
              </w:rPr>
              <w:t>DDP</w:t>
            </w:r>
            <w:r w:rsidRPr="0076310B">
              <w:rPr>
                <w:b/>
                <w:bCs/>
                <w:lang w:val="es-ES"/>
              </w:rPr>
              <w:t xml:space="preserve">, </w:t>
            </w:r>
            <w:r w:rsidRPr="0076310B">
              <w:rPr>
                <w:lang w:val="es-ES"/>
              </w:rPr>
              <w:t xml:space="preserve">declarar al </w:t>
            </w:r>
            <w:r w:rsidR="00D9027A" w:rsidRPr="0076310B">
              <w:rPr>
                <w:lang w:val="es-ES"/>
              </w:rPr>
              <w:t>Proponente</w:t>
            </w:r>
            <w:r w:rsidRPr="0076310B">
              <w:rPr>
                <w:lang w:val="es-ES"/>
              </w:rPr>
              <w:t xml:space="preserve"> no elegible para la adjudicación de un contrato por parte del Comprador durante el período </w:t>
            </w:r>
            <w:r w:rsidRPr="0076310B">
              <w:rPr>
                <w:bCs/>
                <w:lang w:val="es-ES"/>
              </w:rPr>
              <w:t>que</w:t>
            </w:r>
            <w:r w:rsidRPr="0076310B">
              <w:rPr>
                <w:b/>
                <w:bCs/>
                <w:lang w:val="es-ES"/>
              </w:rPr>
              <w:t xml:space="preserve"> </w:t>
            </w:r>
            <w:r w:rsidRPr="0076310B">
              <w:rPr>
                <w:bCs/>
                <w:lang w:val="es-ES"/>
              </w:rPr>
              <w:t>se estipule</w:t>
            </w:r>
            <w:r w:rsidRPr="0076310B">
              <w:rPr>
                <w:b/>
                <w:bCs/>
                <w:lang w:val="es-ES"/>
              </w:rPr>
              <w:t xml:space="preserve"> en </w:t>
            </w:r>
            <w:r w:rsidRPr="0076310B">
              <w:rPr>
                <w:b/>
                <w:lang w:val="es-ES"/>
              </w:rPr>
              <w:t xml:space="preserve">los </w:t>
            </w:r>
            <w:r w:rsidR="008F01B9" w:rsidRPr="0076310B">
              <w:rPr>
                <w:b/>
                <w:lang w:val="es-ES"/>
              </w:rPr>
              <w:t>DDP</w:t>
            </w:r>
            <w:r w:rsidRPr="0076310B">
              <w:rPr>
                <w:lang w:val="es-ES"/>
              </w:rPr>
              <w:t>.</w:t>
            </w:r>
          </w:p>
        </w:tc>
      </w:tr>
      <w:tr w:rsidR="002774B3" w:rsidRPr="0076310B" w14:paraId="0D335DE1" w14:textId="77777777" w:rsidTr="00727684">
        <w:tc>
          <w:tcPr>
            <w:tcW w:w="2840" w:type="dxa"/>
          </w:tcPr>
          <w:p w14:paraId="4908DC82" w14:textId="27C95C83" w:rsidR="002774B3" w:rsidRPr="0076310B" w:rsidRDefault="00827A60" w:rsidP="00EE207C">
            <w:pPr>
              <w:pStyle w:val="ITPHeading2"/>
            </w:pPr>
            <w:bookmarkStart w:id="78" w:name="_Toc460398416"/>
            <w:bookmarkStart w:id="79" w:name="_Toc93487705"/>
            <w:r w:rsidRPr="0076310B">
              <w:t xml:space="preserve">Formato y </w:t>
            </w:r>
            <w:r w:rsidR="00482AF6" w:rsidRPr="0076310B">
              <w:t xml:space="preserve">Firma </w:t>
            </w:r>
            <w:bookmarkEnd w:id="78"/>
            <w:r w:rsidR="0017410A" w:rsidRPr="0076310B">
              <w:t>de la Propuesta</w:t>
            </w:r>
            <w:bookmarkEnd w:id="79"/>
          </w:p>
        </w:tc>
        <w:tc>
          <w:tcPr>
            <w:tcW w:w="5872" w:type="dxa"/>
            <w:gridSpan w:val="2"/>
          </w:tcPr>
          <w:p w14:paraId="7400452F" w14:textId="6BA58610" w:rsidR="004F7DFC" w:rsidRPr="0076310B" w:rsidRDefault="00827A60" w:rsidP="00EE207C">
            <w:pPr>
              <w:pStyle w:val="Sec1H3"/>
              <w:rPr>
                <w:b/>
              </w:rPr>
            </w:pPr>
            <w:bookmarkStart w:id="80" w:name="_Toc455042080"/>
            <w:r w:rsidRPr="0076310B">
              <w:t xml:space="preserve">El </w:t>
            </w:r>
            <w:r w:rsidR="00D9027A" w:rsidRPr="00EE207C">
              <w:t>Proponente</w:t>
            </w:r>
            <w:r w:rsidRPr="0076310B">
              <w:t xml:space="preserve"> preparará la </w:t>
            </w:r>
            <w:r w:rsidR="00212244" w:rsidRPr="0076310B">
              <w:t>Propuesta</w:t>
            </w:r>
            <w:r w:rsidRPr="0076310B">
              <w:t xml:space="preserve"> </w:t>
            </w:r>
            <w:r w:rsidR="004F63AC" w:rsidRPr="0076310B">
              <w:t>de conformidad con</w:t>
            </w:r>
            <w:r w:rsidR="00274AA0" w:rsidRPr="0076310B">
              <w:t xml:space="preserve"> </w:t>
            </w:r>
            <w:r w:rsidRPr="0076310B">
              <w:t>la</w:t>
            </w:r>
            <w:r w:rsidR="00274AA0" w:rsidRPr="0076310B">
              <w:t>s</w:t>
            </w:r>
            <w:r w:rsidRPr="0076310B">
              <w:t xml:space="preserve"> </w:t>
            </w:r>
            <w:r w:rsidR="000807D9" w:rsidRPr="0076310B">
              <w:t>IAP</w:t>
            </w:r>
            <w:r w:rsidRPr="0076310B">
              <w:t xml:space="preserve"> 11 </w:t>
            </w:r>
            <w:r w:rsidR="00274AA0" w:rsidRPr="0076310B">
              <w:t>y 21</w:t>
            </w:r>
            <w:r w:rsidRPr="0076310B">
              <w:t>.</w:t>
            </w:r>
            <w:bookmarkEnd w:id="80"/>
          </w:p>
          <w:p w14:paraId="496B13BC" w14:textId="6755412C" w:rsidR="004F7DFC" w:rsidRPr="0076310B" w:rsidRDefault="00827A60" w:rsidP="00EE207C">
            <w:pPr>
              <w:pStyle w:val="Sec1H3"/>
              <w:rPr>
                <w:b/>
              </w:rPr>
            </w:pPr>
            <w:bookmarkStart w:id="81" w:name="_Toc455042081"/>
            <w:r w:rsidRPr="0076310B">
              <w:t xml:space="preserve">Los </w:t>
            </w:r>
            <w:r w:rsidR="00EE3C72" w:rsidRPr="0076310B">
              <w:t>Proponentes</w:t>
            </w:r>
            <w:r w:rsidRPr="0076310B">
              <w:t xml:space="preserve"> deberán marcar como “</w:t>
            </w:r>
            <w:r w:rsidR="00984898" w:rsidRPr="0076310B">
              <w:rPr>
                <w:smallCaps/>
              </w:rPr>
              <w:t>Confidencial</w:t>
            </w:r>
            <w:r w:rsidRPr="0076310B">
              <w:t>”</w:t>
            </w:r>
            <w:r w:rsidR="00984898" w:rsidRPr="0076310B">
              <w:t xml:space="preserve"> </w:t>
            </w:r>
            <w:r w:rsidRPr="0076310B">
              <w:t xml:space="preserve">la información incluida en </w:t>
            </w:r>
            <w:r w:rsidR="00955A44" w:rsidRPr="0076310B">
              <w:t xml:space="preserve">sus </w:t>
            </w:r>
            <w:r w:rsidR="00212244" w:rsidRPr="0076310B">
              <w:t>Propuesta</w:t>
            </w:r>
            <w:r w:rsidR="00955A44" w:rsidRPr="0076310B">
              <w:t>s</w:t>
            </w:r>
            <w:r w:rsidRPr="0076310B">
              <w:t xml:space="preserve"> que sea de </w:t>
            </w:r>
            <w:r w:rsidRPr="00EE207C">
              <w:t>carácter</w:t>
            </w:r>
            <w:r w:rsidRPr="0076310B">
              <w:t xml:space="preserve"> confidencial para sus empresas. Esto puede incluir información de dominio privado, secretos comerciales o información delicada de índole comercial o</w:t>
            </w:r>
            <w:r w:rsidR="00114C4B" w:rsidRPr="0076310B">
              <w:t> </w:t>
            </w:r>
            <w:r w:rsidRPr="0076310B">
              <w:t>financiera.</w:t>
            </w:r>
            <w:bookmarkEnd w:id="81"/>
          </w:p>
          <w:p w14:paraId="2BE0F049" w14:textId="3FB347EA" w:rsidR="004F7DFC" w:rsidRPr="0076310B" w:rsidRDefault="00827A60" w:rsidP="00EE207C">
            <w:pPr>
              <w:pStyle w:val="Sec1H3"/>
              <w:rPr>
                <w:b/>
              </w:rPr>
            </w:pPr>
            <w:bookmarkStart w:id="82" w:name="_Toc455042082"/>
            <w:r w:rsidRPr="0076310B">
              <w:t xml:space="preserve">El original y todas las copias </w:t>
            </w:r>
            <w:r w:rsidR="0017410A" w:rsidRPr="0076310B">
              <w:t>de la Propuesta</w:t>
            </w:r>
            <w:r w:rsidRPr="0076310B">
              <w:t xml:space="preserve"> deberán ser mecanografiadas o escritas con tinta indeleble y deberán estar firmadas por la persona debidamente autorizada para firmar en nombre del </w:t>
            </w:r>
            <w:r w:rsidR="00D9027A" w:rsidRPr="0076310B">
              <w:t>Proponente</w:t>
            </w:r>
            <w:r w:rsidRPr="0076310B">
              <w:t xml:space="preserve">. Esta autorización deberá consistir en una confirmación escrita de acuerdo a lo especificado en </w:t>
            </w:r>
            <w:r w:rsidR="002A62E2" w:rsidRPr="0076310B">
              <w:t xml:space="preserve">los </w:t>
            </w:r>
            <w:r w:rsidR="008F01B9" w:rsidRPr="0076310B">
              <w:t>DDP</w:t>
            </w:r>
            <w:r w:rsidRPr="0076310B">
              <w:t xml:space="preserve"> y </w:t>
            </w:r>
            <w:r w:rsidR="00DB043B" w:rsidRPr="0076310B">
              <w:t>se adjuntará</w:t>
            </w:r>
            <w:r w:rsidRPr="0076310B">
              <w:t xml:space="preserve"> a la </w:t>
            </w:r>
            <w:r w:rsidR="00212244" w:rsidRPr="0076310B">
              <w:t>Propuesta</w:t>
            </w:r>
            <w:r w:rsidRPr="0076310B">
              <w:t xml:space="preserve">. El nombre y el cargo de cada persona que firma la </w:t>
            </w:r>
            <w:r w:rsidR="00122792" w:rsidRPr="0076310B">
              <w:t>propuesta</w:t>
            </w:r>
            <w:r w:rsidRPr="0076310B">
              <w:t xml:space="preserve"> </w:t>
            </w:r>
            <w:r w:rsidR="00482AF6" w:rsidRPr="0076310B">
              <w:t>debe</w:t>
            </w:r>
            <w:r w:rsidR="005439B0" w:rsidRPr="0076310B">
              <w:t>rán</w:t>
            </w:r>
            <w:r w:rsidR="00482AF6" w:rsidRPr="0076310B">
              <w:t xml:space="preserve"> mecanografiarse o escribirse en letra de imprenta debajo de cada firma</w:t>
            </w:r>
            <w:r w:rsidRPr="0076310B">
              <w:t>. Todas las</w:t>
            </w:r>
            <w:r w:rsidR="00A13D3D" w:rsidRPr="0076310B">
              <w:t xml:space="preserve"> </w:t>
            </w:r>
            <w:r w:rsidR="00482AF6" w:rsidRPr="0076310B">
              <w:t xml:space="preserve">páginas </w:t>
            </w:r>
            <w:r w:rsidR="0017410A" w:rsidRPr="0076310B">
              <w:t>de la Propuesta</w:t>
            </w:r>
            <w:r w:rsidRPr="0076310B">
              <w:t xml:space="preserve"> donde se hayan hecho </w:t>
            </w:r>
            <w:r w:rsidR="0038514B" w:rsidRPr="0076310B">
              <w:t xml:space="preserve">anotaciones </w:t>
            </w:r>
            <w:r w:rsidRPr="0076310B">
              <w:t xml:space="preserve">o </w:t>
            </w:r>
            <w:r w:rsidR="0038514B" w:rsidRPr="0076310B">
              <w:t xml:space="preserve">modificaciones deberán llevar la firma o las iniciales de la persona que firma la </w:t>
            </w:r>
            <w:r w:rsidR="00212244" w:rsidRPr="0076310B">
              <w:t>Propuesta</w:t>
            </w:r>
            <w:r w:rsidRPr="0076310B">
              <w:t>.</w:t>
            </w:r>
            <w:bookmarkEnd w:id="82"/>
          </w:p>
          <w:p w14:paraId="6F6EE3F4" w14:textId="2F4A9BBD" w:rsidR="004F7DFC" w:rsidRPr="0076310B" w:rsidRDefault="00827A60" w:rsidP="00EE207C">
            <w:pPr>
              <w:pStyle w:val="Sec1H3"/>
              <w:rPr>
                <w:b/>
              </w:rPr>
            </w:pPr>
            <w:bookmarkStart w:id="83" w:name="_Toc455042083"/>
            <w:r w:rsidRPr="0076310B">
              <w:t xml:space="preserve">En el caso de que el </w:t>
            </w:r>
            <w:r w:rsidR="00D9027A" w:rsidRPr="0076310B">
              <w:t>Proponente</w:t>
            </w:r>
            <w:r w:rsidRPr="0076310B">
              <w:t xml:space="preserve"> sea una </w:t>
            </w:r>
            <w:r w:rsidR="00C918A2" w:rsidRPr="0076310B">
              <w:t>APCA</w:t>
            </w:r>
            <w:r w:rsidRPr="0076310B">
              <w:t xml:space="preserve">, la </w:t>
            </w:r>
            <w:r w:rsidR="00122792" w:rsidRPr="0076310B">
              <w:t>propuesta</w:t>
            </w:r>
            <w:r w:rsidRPr="0076310B">
              <w:t xml:space="preserve"> deberá estar firmada por un representante autorizado de la </w:t>
            </w:r>
            <w:r w:rsidR="00C918A2" w:rsidRPr="0076310B">
              <w:t>APCA</w:t>
            </w:r>
            <w:r w:rsidR="004A1201" w:rsidRPr="0076310B">
              <w:t xml:space="preserve"> en nombre de esta</w:t>
            </w:r>
            <w:r w:rsidRPr="0076310B">
              <w:t xml:space="preserve"> y en </w:t>
            </w:r>
            <w:r w:rsidRPr="00EE207C">
              <w:t>representación</w:t>
            </w:r>
            <w:r w:rsidRPr="0076310B">
              <w:t xml:space="preserve"> legalmente vinculante para actuar en nombre de todos los miembros, formalizado por un</w:t>
            </w:r>
            <w:r w:rsidR="00A13D3D" w:rsidRPr="0076310B">
              <w:t xml:space="preserve"> </w:t>
            </w:r>
            <w:r w:rsidRPr="0076310B">
              <w:t>poder firmado por sus representantes</w:t>
            </w:r>
            <w:r w:rsidR="00593191" w:rsidRPr="0076310B">
              <w:t> </w:t>
            </w:r>
            <w:r w:rsidRPr="0076310B">
              <w:t>legal</w:t>
            </w:r>
            <w:r w:rsidR="0038514B" w:rsidRPr="0076310B">
              <w:t>mente autorizados.</w:t>
            </w:r>
            <w:bookmarkEnd w:id="83"/>
          </w:p>
          <w:p w14:paraId="0C2BF3C4" w14:textId="7225A47D" w:rsidR="004F7DFC" w:rsidRPr="0076310B" w:rsidRDefault="00827A60" w:rsidP="00EE207C">
            <w:pPr>
              <w:pStyle w:val="Sec1H3"/>
            </w:pPr>
            <w:bookmarkStart w:id="84" w:name="_Toc455042084"/>
            <w:r w:rsidRPr="0076310B">
              <w:t xml:space="preserve">Los textos entre líneas, tachaduras o palabras </w:t>
            </w:r>
            <w:r w:rsidRPr="00EE207C">
              <w:t>superpuestas</w:t>
            </w:r>
            <w:r w:rsidR="00A13D3D" w:rsidRPr="0076310B">
              <w:t xml:space="preserve"> </w:t>
            </w:r>
            <w:r w:rsidRPr="0076310B">
              <w:t xml:space="preserve">serán válidos solamente si llevan la firma o las iniciales de la persona que firma la </w:t>
            </w:r>
            <w:r w:rsidR="00212244" w:rsidRPr="0076310B">
              <w:t>Propuesta</w:t>
            </w:r>
            <w:r w:rsidRPr="0076310B">
              <w:t>.</w:t>
            </w:r>
            <w:bookmarkEnd w:id="84"/>
          </w:p>
        </w:tc>
      </w:tr>
      <w:tr w:rsidR="002774B3" w:rsidRPr="0076310B" w14:paraId="0A94965F" w14:textId="77777777" w:rsidTr="00727684">
        <w:tc>
          <w:tcPr>
            <w:tcW w:w="8712" w:type="dxa"/>
            <w:gridSpan w:val="3"/>
          </w:tcPr>
          <w:p w14:paraId="06A532A5" w14:textId="1A8C2858" w:rsidR="004F7DFC" w:rsidRPr="0076310B" w:rsidRDefault="00827A60" w:rsidP="00306A72">
            <w:pPr>
              <w:pStyle w:val="ITPHeading1"/>
              <w:numPr>
                <w:ilvl w:val="0"/>
                <w:numId w:val="22"/>
              </w:numPr>
              <w:ind w:left="343"/>
              <w:rPr>
                <w:lang w:val="es-ES"/>
              </w:rPr>
            </w:pPr>
            <w:bookmarkStart w:id="85" w:name="_Toc232255075"/>
            <w:bookmarkStart w:id="86" w:name="_Toc460398417"/>
            <w:bookmarkStart w:id="87" w:name="_Toc93487706"/>
            <w:r w:rsidRPr="0076310B">
              <w:rPr>
                <w:lang w:val="es-ES"/>
              </w:rPr>
              <w:t xml:space="preserve">Presentación de </w:t>
            </w:r>
            <w:bookmarkEnd w:id="85"/>
            <w:bookmarkEnd w:id="86"/>
            <w:r w:rsidR="00FF0DEE" w:rsidRPr="0076310B">
              <w:rPr>
                <w:lang w:val="es-ES"/>
              </w:rPr>
              <w:t>las Propuestas</w:t>
            </w:r>
            <w:bookmarkEnd w:id="87"/>
          </w:p>
        </w:tc>
      </w:tr>
      <w:tr w:rsidR="002774B3" w:rsidRPr="0076310B" w14:paraId="6CE95706" w14:textId="77777777" w:rsidTr="00727684">
        <w:tc>
          <w:tcPr>
            <w:tcW w:w="2840" w:type="dxa"/>
          </w:tcPr>
          <w:p w14:paraId="0159775C" w14:textId="243B41FA" w:rsidR="002774B3" w:rsidRPr="0076310B" w:rsidRDefault="00827A60" w:rsidP="00EE207C">
            <w:pPr>
              <w:pStyle w:val="ITPHeading2"/>
            </w:pPr>
            <w:bookmarkStart w:id="88" w:name="_Toc460398418"/>
            <w:bookmarkStart w:id="89" w:name="_Toc93487707"/>
            <w:r w:rsidRPr="0076310B">
              <w:t>Presenta</w:t>
            </w:r>
            <w:r w:rsidR="00DF52AC" w:rsidRPr="0076310B">
              <w:t xml:space="preserve">ción, </w:t>
            </w:r>
            <w:r w:rsidR="00152583" w:rsidRPr="0076310B">
              <w:t>Cerrado</w:t>
            </w:r>
            <w:r w:rsidR="00EC4FA1" w:rsidRPr="0076310B">
              <w:t xml:space="preserve"> </w:t>
            </w:r>
            <w:r w:rsidR="00DF52AC" w:rsidRPr="0076310B">
              <w:t xml:space="preserve">e </w:t>
            </w:r>
            <w:r w:rsidR="00EC4FA1" w:rsidRPr="0076310B">
              <w:t xml:space="preserve">Identificación </w:t>
            </w:r>
            <w:r w:rsidR="00DF52AC" w:rsidRPr="0076310B">
              <w:t xml:space="preserve">de </w:t>
            </w:r>
            <w:bookmarkEnd w:id="88"/>
            <w:r w:rsidR="00FF0DEE" w:rsidRPr="0076310B">
              <w:t>las Propuestas</w:t>
            </w:r>
            <w:bookmarkEnd w:id="89"/>
          </w:p>
        </w:tc>
        <w:tc>
          <w:tcPr>
            <w:tcW w:w="5872" w:type="dxa"/>
            <w:gridSpan w:val="2"/>
          </w:tcPr>
          <w:p w14:paraId="6044A46A" w14:textId="09E5DBCB" w:rsidR="004F7DFC" w:rsidRPr="0076310B" w:rsidRDefault="00827A60" w:rsidP="00EE207C">
            <w:pPr>
              <w:pStyle w:val="Sec1H3"/>
            </w:pPr>
            <w:r w:rsidRPr="0076310B">
              <w:t xml:space="preserve">El </w:t>
            </w:r>
            <w:r w:rsidR="00D9027A" w:rsidRPr="0076310B">
              <w:t>Proponente</w:t>
            </w:r>
            <w:r w:rsidRPr="0076310B">
              <w:t xml:space="preserve"> deberá presentar la </w:t>
            </w:r>
            <w:r w:rsidR="00212244" w:rsidRPr="0076310B">
              <w:t>Propuesta</w:t>
            </w:r>
            <w:r w:rsidRPr="0076310B">
              <w:t xml:space="preserve"> en </w:t>
            </w:r>
            <w:r w:rsidR="00274AA0" w:rsidRPr="0076310B">
              <w:t>dos</w:t>
            </w:r>
            <w:r w:rsidRPr="0076310B">
              <w:t xml:space="preserve"> sobre</w:t>
            </w:r>
            <w:r w:rsidR="00274AA0" w:rsidRPr="0076310B">
              <w:t>s</w:t>
            </w:r>
            <w:r w:rsidRPr="0076310B">
              <w:t xml:space="preserve"> </w:t>
            </w:r>
            <w:r w:rsidR="00152583" w:rsidRPr="0076310B">
              <w:t xml:space="preserve">cerrados </w:t>
            </w:r>
            <w:r w:rsidR="00274AA0" w:rsidRPr="0076310B">
              <w:t>separados</w:t>
            </w:r>
            <w:r w:rsidR="00282F37" w:rsidRPr="0076310B">
              <w:t xml:space="preserve"> </w:t>
            </w:r>
            <w:r w:rsidRPr="0076310B">
              <w:t>(</w:t>
            </w:r>
            <w:r w:rsidR="00274AA0" w:rsidRPr="0076310B">
              <w:t xml:space="preserve">la Parte Técnica y la Parte Financiera). Estos </w:t>
            </w:r>
            <w:r w:rsidR="00274AA0" w:rsidRPr="00EE207C">
              <w:t>dos</w:t>
            </w:r>
            <w:r w:rsidR="00274AA0" w:rsidRPr="0076310B">
              <w:t xml:space="preserve"> sobres se </w:t>
            </w:r>
            <w:r w:rsidR="004F63AC" w:rsidRPr="0076310B">
              <w:t>colocarán</w:t>
            </w:r>
            <w:r w:rsidR="00274AA0" w:rsidRPr="0076310B">
              <w:t xml:space="preserve"> en un sobre exterior sellado que </w:t>
            </w:r>
            <w:r w:rsidR="004F63AC" w:rsidRPr="0076310B">
              <w:t>tendrá</w:t>
            </w:r>
            <w:r w:rsidR="00274AA0" w:rsidRPr="0076310B">
              <w:t xml:space="preserve"> la leyenda “</w:t>
            </w:r>
            <w:r w:rsidR="00212244" w:rsidRPr="0076310B">
              <w:rPr>
                <w:smallCaps/>
              </w:rPr>
              <w:t>Propuesta</w:t>
            </w:r>
            <w:r w:rsidR="00274AA0" w:rsidRPr="0076310B">
              <w:rPr>
                <w:smallCaps/>
              </w:rPr>
              <w:t xml:space="preserve"> Original</w:t>
            </w:r>
            <w:r w:rsidR="00274AA0" w:rsidRPr="0076310B">
              <w:t>”.</w:t>
            </w:r>
          </w:p>
          <w:p w14:paraId="27581076" w14:textId="5DA7D010" w:rsidR="00274AA0" w:rsidRPr="0076310B" w:rsidRDefault="00274AA0" w:rsidP="00EE207C">
            <w:pPr>
              <w:pStyle w:val="Sec1H3"/>
            </w:pPr>
            <w:r w:rsidRPr="0076310B">
              <w:t xml:space="preserve">Además, el </w:t>
            </w:r>
            <w:r w:rsidR="00D9027A" w:rsidRPr="0076310B">
              <w:t>Proponente</w:t>
            </w:r>
            <w:r w:rsidRPr="0076310B">
              <w:t xml:space="preserve"> deberá presentar copias </w:t>
            </w:r>
            <w:r w:rsidR="0017410A" w:rsidRPr="0076310B">
              <w:t xml:space="preserve">de la </w:t>
            </w:r>
            <w:r w:rsidR="0017410A" w:rsidRPr="00EE207C">
              <w:t>Propuesta</w:t>
            </w:r>
            <w:r w:rsidRPr="0076310B">
              <w:t xml:space="preserve"> en la cantidad especificada </w:t>
            </w:r>
            <w:r w:rsidRPr="0076310B">
              <w:rPr>
                <w:b/>
              </w:rPr>
              <w:t xml:space="preserve">en </w:t>
            </w:r>
            <w:r w:rsidR="002A62E2" w:rsidRPr="0076310B">
              <w:rPr>
                <w:b/>
              </w:rPr>
              <w:t xml:space="preserve">los </w:t>
            </w:r>
            <w:r w:rsidR="008F01B9" w:rsidRPr="0076310B">
              <w:rPr>
                <w:b/>
              </w:rPr>
              <w:t>DDP</w:t>
            </w:r>
            <w:r w:rsidR="006F0604" w:rsidRPr="0076310B">
              <w:t>. Las copias de la Parte Técnica se colocarán en un sobre sellado separado marcado con la leyenda “</w:t>
            </w:r>
            <w:r w:rsidR="006F0604" w:rsidRPr="0076310B">
              <w:rPr>
                <w:smallCaps/>
              </w:rPr>
              <w:t>Copias: Parte Técnica</w:t>
            </w:r>
            <w:r w:rsidR="006F0604" w:rsidRPr="0076310B">
              <w:t>”. Las copias de la Parte Financiera se colocarán en un sobre sellado separado marcado con la leyenda “</w:t>
            </w:r>
            <w:r w:rsidR="006F0604" w:rsidRPr="0076310B">
              <w:rPr>
                <w:smallCaps/>
              </w:rPr>
              <w:t>Copias: Parte Financiera</w:t>
            </w:r>
            <w:r w:rsidR="004477DC" w:rsidRPr="0076310B">
              <w:t xml:space="preserve">”. El </w:t>
            </w:r>
            <w:r w:rsidR="00D9027A" w:rsidRPr="0076310B">
              <w:t>Proponente</w:t>
            </w:r>
            <w:r w:rsidR="004477DC" w:rsidRPr="0076310B">
              <w:t xml:space="preserve"> colocará ambos sobre</w:t>
            </w:r>
            <w:r w:rsidR="00864D03" w:rsidRPr="0076310B">
              <w:t>s</w:t>
            </w:r>
            <w:r w:rsidR="004477DC" w:rsidRPr="0076310B">
              <w:t xml:space="preserve"> en un sobre exterior sellado marcado con la leyenda “</w:t>
            </w:r>
            <w:r w:rsidR="004477DC" w:rsidRPr="0076310B">
              <w:rPr>
                <w:smallCaps/>
              </w:rPr>
              <w:t xml:space="preserve">Copias </w:t>
            </w:r>
            <w:r w:rsidR="0017410A" w:rsidRPr="0076310B">
              <w:rPr>
                <w:smallCaps/>
              </w:rPr>
              <w:t>de la Propuesta</w:t>
            </w:r>
            <w:r w:rsidR="004477DC" w:rsidRPr="0076310B">
              <w:t>”. En caso de discrepancia</w:t>
            </w:r>
            <w:r w:rsidR="008432F5" w:rsidRPr="0076310B">
              <w:t xml:space="preserve"> entre el original y las copias, </w:t>
            </w:r>
            <w:r w:rsidR="004477DC" w:rsidRPr="0076310B">
              <w:t>prevalecerá el original</w:t>
            </w:r>
            <w:r w:rsidR="008432F5" w:rsidRPr="0076310B">
              <w:t xml:space="preserve">. Si se permiten </w:t>
            </w:r>
            <w:r w:rsidR="00FF0DEE" w:rsidRPr="0076310B">
              <w:t>las Propuestas</w:t>
            </w:r>
            <w:r w:rsidR="008432F5" w:rsidRPr="0076310B">
              <w:t xml:space="preserve"> Alternativas, de acuerdo con la </w:t>
            </w:r>
            <w:r w:rsidR="000807D9" w:rsidRPr="0076310B">
              <w:t>IAP</w:t>
            </w:r>
            <w:r w:rsidR="00983B2E" w:rsidRPr="0076310B">
              <w:t> </w:t>
            </w:r>
            <w:r w:rsidR="008432F5" w:rsidRPr="0076310B">
              <w:t xml:space="preserve">13, estas se presentarán de la siguiente manera: el original de la Parte Técnica </w:t>
            </w:r>
            <w:r w:rsidR="0017410A" w:rsidRPr="0076310B">
              <w:t>de la Propuesta</w:t>
            </w:r>
            <w:r w:rsidR="008432F5" w:rsidRPr="0076310B">
              <w:t xml:space="preserve"> Alternativa se colocará en un sobre sellado marcado con la leyenda “</w:t>
            </w:r>
            <w:r w:rsidR="00212244" w:rsidRPr="0076310B">
              <w:rPr>
                <w:smallCaps/>
              </w:rPr>
              <w:t>Propuesta</w:t>
            </w:r>
            <w:r w:rsidR="008432F5" w:rsidRPr="0076310B">
              <w:rPr>
                <w:smallCaps/>
              </w:rPr>
              <w:t xml:space="preserve"> Alternativa - Parte Técnica</w:t>
            </w:r>
            <w:r w:rsidR="008432F5" w:rsidRPr="0076310B">
              <w:t>” y la Parte Financiera se colocará en un sobre sellado marcado con la leyenda “</w:t>
            </w:r>
            <w:r w:rsidR="00212244" w:rsidRPr="0076310B">
              <w:rPr>
                <w:smallCaps/>
              </w:rPr>
              <w:t>Propuesta</w:t>
            </w:r>
            <w:r w:rsidR="008432F5" w:rsidRPr="0076310B">
              <w:rPr>
                <w:smallCaps/>
              </w:rPr>
              <w:t xml:space="preserve"> Alternativa - Parte Financiera</w:t>
            </w:r>
            <w:r w:rsidR="008432F5" w:rsidRPr="0076310B">
              <w:t xml:space="preserve">”; </w:t>
            </w:r>
            <w:r w:rsidR="00A42A20" w:rsidRPr="0076310B">
              <w:t>estos dos sobre</w:t>
            </w:r>
            <w:r w:rsidR="004F63AC" w:rsidRPr="0076310B">
              <w:t>s</w:t>
            </w:r>
            <w:r w:rsidR="00A42A20" w:rsidRPr="0076310B">
              <w:t xml:space="preserve"> sellados y separados se colocarán en un sobre exterior sellado marcado con la leyenda “</w:t>
            </w:r>
            <w:r w:rsidR="00212244" w:rsidRPr="0076310B">
              <w:rPr>
                <w:smallCaps/>
              </w:rPr>
              <w:t>Propuesta</w:t>
            </w:r>
            <w:r w:rsidR="00A42A20" w:rsidRPr="0076310B">
              <w:rPr>
                <w:smallCaps/>
              </w:rPr>
              <w:t xml:space="preserve"> Alternativa - Original</w:t>
            </w:r>
            <w:r w:rsidR="00A42A20" w:rsidRPr="0076310B">
              <w:t xml:space="preserve">”, las copias </w:t>
            </w:r>
            <w:r w:rsidR="0017410A" w:rsidRPr="0076310B">
              <w:t>de la Propuesta</w:t>
            </w:r>
            <w:r w:rsidR="00A42A20" w:rsidRPr="0076310B">
              <w:t xml:space="preserve"> Alternativa se colocarán en sobre</w:t>
            </w:r>
            <w:r w:rsidR="004F63AC" w:rsidRPr="0076310B">
              <w:t>s</w:t>
            </w:r>
            <w:r w:rsidR="00A42A20" w:rsidRPr="0076310B">
              <w:t xml:space="preserve"> sellados separados marcados con la leyendas “</w:t>
            </w:r>
            <w:r w:rsidR="00212244" w:rsidRPr="0076310B">
              <w:rPr>
                <w:smallCaps/>
              </w:rPr>
              <w:t>Propuesta</w:t>
            </w:r>
            <w:r w:rsidR="00A42A20" w:rsidRPr="0076310B">
              <w:rPr>
                <w:smallCaps/>
              </w:rPr>
              <w:t xml:space="preserve"> Alternativa - Copias de la Parte Técnica</w:t>
            </w:r>
            <w:r w:rsidR="00A42A20" w:rsidRPr="0076310B">
              <w:t>” y “</w:t>
            </w:r>
            <w:r w:rsidR="00212244" w:rsidRPr="0076310B">
              <w:rPr>
                <w:smallCaps/>
              </w:rPr>
              <w:t>Propuesta</w:t>
            </w:r>
            <w:r w:rsidR="00A42A20" w:rsidRPr="0076310B">
              <w:rPr>
                <w:smallCaps/>
              </w:rPr>
              <w:t xml:space="preserve"> Alternativa - Copias de la Parte Financiera</w:t>
            </w:r>
            <w:r w:rsidR="00A42A20" w:rsidRPr="0076310B">
              <w:t>”, que se introducirán en un sobre exterior sellado separado, marcado con la leyenda “</w:t>
            </w:r>
            <w:r w:rsidR="00212244" w:rsidRPr="0076310B">
              <w:rPr>
                <w:smallCaps/>
              </w:rPr>
              <w:t>Propuesta</w:t>
            </w:r>
            <w:r w:rsidR="00A42A20" w:rsidRPr="0076310B">
              <w:rPr>
                <w:smallCaps/>
              </w:rPr>
              <w:t xml:space="preserve"> Alternativa - Copias</w:t>
            </w:r>
            <w:r w:rsidR="00A42A20" w:rsidRPr="0076310B">
              <w:t>”.</w:t>
            </w:r>
          </w:p>
          <w:p w14:paraId="3A6AE10D" w14:textId="2D73F87F" w:rsidR="00A42A20" w:rsidRPr="0076310B" w:rsidRDefault="00A42A20" w:rsidP="00EE207C">
            <w:pPr>
              <w:pStyle w:val="Sec1H3"/>
            </w:pPr>
            <w:r w:rsidRPr="0076310B">
              <w:t>Los sobres marcados con las leyendas “</w:t>
            </w:r>
            <w:r w:rsidR="00212244" w:rsidRPr="0076310B">
              <w:rPr>
                <w:smallCaps/>
              </w:rPr>
              <w:t>Propuesta</w:t>
            </w:r>
            <w:r w:rsidRPr="0076310B">
              <w:rPr>
                <w:smallCaps/>
              </w:rPr>
              <w:t xml:space="preserve"> </w:t>
            </w:r>
            <w:r w:rsidRPr="00EE207C">
              <w:t>Original</w:t>
            </w:r>
            <w:r w:rsidRPr="0076310B">
              <w:t>” y “</w:t>
            </w:r>
            <w:r w:rsidRPr="0076310B">
              <w:rPr>
                <w:smallCaps/>
              </w:rPr>
              <w:t xml:space="preserve">Copias </w:t>
            </w:r>
            <w:r w:rsidR="0017410A" w:rsidRPr="0076310B">
              <w:rPr>
                <w:smallCaps/>
              </w:rPr>
              <w:t>de la Propuesta</w:t>
            </w:r>
            <w:r w:rsidRPr="0076310B">
              <w:t>” (y, si corresponde, un tercer sobre marcado con la leyenda “</w:t>
            </w:r>
            <w:r w:rsidR="00212244" w:rsidRPr="0076310B">
              <w:rPr>
                <w:smallCaps/>
              </w:rPr>
              <w:t>Propuesta</w:t>
            </w:r>
            <w:r w:rsidRPr="0076310B">
              <w:rPr>
                <w:smallCaps/>
              </w:rPr>
              <w:t xml:space="preserve"> Alternativa</w:t>
            </w:r>
            <w:r w:rsidRPr="0076310B">
              <w:t>”) se colocarán en un sobre exterior sellado separado que se hará llegar al Comprador.</w:t>
            </w:r>
          </w:p>
          <w:p w14:paraId="52BAEDF2" w14:textId="50794FA5" w:rsidR="00A42A20" w:rsidRPr="0076310B" w:rsidRDefault="00A42A20" w:rsidP="00EE207C">
            <w:pPr>
              <w:pStyle w:val="Sec1H3"/>
            </w:pPr>
            <w:r w:rsidRPr="0076310B">
              <w:t>Todos l</w:t>
            </w:r>
            <w:r w:rsidR="00827A60" w:rsidRPr="0076310B">
              <w:t>os sobres i</w:t>
            </w:r>
            <w:r w:rsidRPr="0076310B">
              <w:t>nteriores y exteriores deberán:</w:t>
            </w:r>
          </w:p>
          <w:p w14:paraId="468599F4" w14:textId="085F3B0D" w:rsidR="004F7DFC" w:rsidRPr="0076310B" w:rsidRDefault="00827A60" w:rsidP="00306A72">
            <w:pPr>
              <w:pStyle w:val="Outline"/>
              <w:numPr>
                <w:ilvl w:val="0"/>
                <w:numId w:val="31"/>
              </w:numPr>
              <w:spacing w:before="0" w:after="200"/>
              <w:ind w:left="1134" w:hanging="530"/>
              <w:jc w:val="both"/>
              <w:rPr>
                <w:szCs w:val="24"/>
                <w:lang w:val="es-ES"/>
              </w:rPr>
            </w:pPr>
            <w:r w:rsidRPr="0076310B">
              <w:rPr>
                <w:szCs w:val="24"/>
                <w:lang w:val="es-ES"/>
              </w:rPr>
              <w:t xml:space="preserve">llevar el nombre y la dirección del </w:t>
            </w:r>
            <w:r w:rsidR="00D9027A" w:rsidRPr="0076310B">
              <w:rPr>
                <w:szCs w:val="24"/>
                <w:lang w:val="es-ES"/>
              </w:rPr>
              <w:t>Proponente</w:t>
            </w:r>
            <w:r w:rsidRPr="0076310B">
              <w:rPr>
                <w:szCs w:val="24"/>
                <w:lang w:val="es-ES"/>
              </w:rPr>
              <w:t>;</w:t>
            </w:r>
          </w:p>
          <w:p w14:paraId="0E6FF046" w14:textId="06547D7B" w:rsidR="004F7DFC" w:rsidRPr="0076310B" w:rsidRDefault="00827A60" w:rsidP="00306A72">
            <w:pPr>
              <w:pStyle w:val="Outline"/>
              <w:numPr>
                <w:ilvl w:val="0"/>
                <w:numId w:val="31"/>
              </w:numPr>
              <w:spacing w:before="0" w:after="200"/>
              <w:ind w:left="1134" w:hanging="530"/>
              <w:jc w:val="both"/>
              <w:rPr>
                <w:szCs w:val="24"/>
                <w:lang w:val="es-ES"/>
              </w:rPr>
            </w:pPr>
            <w:r w:rsidRPr="0076310B">
              <w:rPr>
                <w:szCs w:val="24"/>
                <w:lang w:val="es-ES"/>
              </w:rPr>
              <w:t xml:space="preserve">estar dirigidos al Comprador de acuerdo a lo indicado en la </w:t>
            </w:r>
            <w:r w:rsidR="000807D9" w:rsidRPr="0076310B">
              <w:rPr>
                <w:szCs w:val="24"/>
                <w:lang w:val="es-ES"/>
              </w:rPr>
              <w:t>IAP</w:t>
            </w:r>
            <w:r w:rsidR="004F63AC" w:rsidRPr="0076310B">
              <w:rPr>
                <w:szCs w:val="24"/>
                <w:lang w:val="es-ES"/>
              </w:rPr>
              <w:t> </w:t>
            </w:r>
            <w:r w:rsidRPr="0076310B">
              <w:rPr>
                <w:szCs w:val="24"/>
                <w:lang w:val="es-ES"/>
              </w:rPr>
              <w:t>22.1;</w:t>
            </w:r>
          </w:p>
          <w:p w14:paraId="77615D9B" w14:textId="30CB2D08" w:rsidR="004F7DFC" w:rsidRPr="0076310B" w:rsidRDefault="00827A60" w:rsidP="00306A72">
            <w:pPr>
              <w:pStyle w:val="Outline"/>
              <w:numPr>
                <w:ilvl w:val="0"/>
                <w:numId w:val="31"/>
              </w:numPr>
              <w:spacing w:before="0" w:after="200"/>
              <w:ind w:left="1134" w:hanging="530"/>
              <w:jc w:val="both"/>
              <w:rPr>
                <w:szCs w:val="24"/>
                <w:lang w:val="es-ES"/>
              </w:rPr>
            </w:pPr>
            <w:r w:rsidRPr="0076310B">
              <w:rPr>
                <w:szCs w:val="24"/>
                <w:lang w:val="es-ES"/>
              </w:rPr>
              <w:t xml:space="preserve">llevar la identificación específica de este </w:t>
            </w:r>
            <w:r w:rsidR="00CE31E9" w:rsidRPr="0076310B">
              <w:rPr>
                <w:lang w:val="es-ES"/>
              </w:rPr>
              <w:t>Proceso de Licitación</w:t>
            </w:r>
            <w:r w:rsidRPr="0076310B">
              <w:rPr>
                <w:szCs w:val="24"/>
                <w:lang w:val="es-ES"/>
              </w:rPr>
              <w:t xml:space="preserve"> indicad</w:t>
            </w:r>
            <w:r w:rsidR="00CE31E9" w:rsidRPr="0076310B">
              <w:rPr>
                <w:szCs w:val="24"/>
                <w:lang w:val="es-ES"/>
              </w:rPr>
              <w:t>a</w:t>
            </w:r>
            <w:r w:rsidRPr="0076310B">
              <w:rPr>
                <w:szCs w:val="24"/>
                <w:lang w:val="es-ES"/>
              </w:rPr>
              <w:t xml:space="preserve"> en la </w:t>
            </w:r>
            <w:r w:rsidR="000807D9" w:rsidRPr="0076310B">
              <w:rPr>
                <w:szCs w:val="24"/>
                <w:lang w:val="es-ES"/>
              </w:rPr>
              <w:t>IAP</w:t>
            </w:r>
            <w:r w:rsidRPr="0076310B">
              <w:rPr>
                <w:szCs w:val="24"/>
                <w:lang w:val="es-ES"/>
              </w:rPr>
              <w:t xml:space="preserve"> 1.1;</w:t>
            </w:r>
          </w:p>
          <w:p w14:paraId="6D50FBA4" w14:textId="6EDF4358" w:rsidR="004F7DFC" w:rsidRPr="0076310B" w:rsidRDefault="00827A60" w:rsidP="00306A72">
            <w:pPr>
              <w:pStyle w:val="Outline"/>
              <w:numPr>
                <w:ilvl w:val="0"/>
                <w:numId w:val="31"/>
              </w:numPr>
              <w:spacing w:before="0" w:after="200"/>
              <w:ind w:left="1134" w:hanging="530"/>
              <w:jc w:val="both"/>
              <w:rPr>
                <w:szCs w:val="24"/>
                <w:lang w:val="es-ES"/>
              </w:rPr>
            </w:pPr>
            <w:r w:rsidRPr="0076310B">
              <w:rPr>
                <w:szCs w:val="24"/>
                <w:lang w:val="es-ES"/>
              </w:rPr>
              <w:t xml:space="preserve">llevar una advertencia de no abrir antes de la hora y fecha de apertura de </w:t>
            </w:r>
            <w:r w:rsidR="00122792" w:rsidRPr="0076310B">
              <w:rPr>
                <w:szCs w:val="24"/>
                <w:lang w:val="es-ES"/>
              </w:rPr>
              <w:t>propuesta</w:t>
            </w:r>
            <w:r w:rsidRPr="0076310B">
              <w:rPr>
                <w:szCs w:val="24"/>
                <w:lang w:val="es-ES"/>
              </w:rPr>
              <w:t>s.</w:t>
            </w:r>
          </w:p>
          <w:p w14:paraId="56D2B7FD" w14:textId="215BE689" w:rsidR="004F7DFC" w:rsidRPr="0076310B" w:rsidRDefault="00827A60" w:rsidP="00EE207C">
            <w:pPr>
              <w:pStyle w:val="Sec1H3"/>
            </w:pPr>
            <w:r w:rsidRPr="0076310B">
              <w:t xml:space="preserve">Si </w:t>
            </w:r>
            <w:r w:rsidR="00F861A6" w:rsidRPr="0076310B">
              <w:t xml:space="preserve">todos los sobres no están sellados e identificados conforme a lo prescrito, el Comprador no asumirá responsabilidad alguna en caso de extravío o apertura prematura </w:t>
            </w:r>
            <w:r w:rsidR="0017410A" w:rsidRPr="0076310B">
              <w:t>de la Propuesta</w:t>
            </w:r>
            <w:r w:rsidRPr="0076310B">
              <w:t>.</w:t>
            </w:r>
          </w:p>
        </w:tc>
      </w:tr>
      <w:tr w:rsidR="002774B3" w:rsidRPr="0076310B" w14:paraId="5B1D30C8" w14:textId="77777777" w:rsidTr="00727684">
        <w:tc>
          <w:tcPr>
            <w:tcW w:w="2840" w:type="dxa"/>
          </w:tcPr>
          <w:p w14:paraId="4EBC7385" w14:textId="14517EB6" w:rsidR="002774B3" w:rsidRPr="0076310B" w:rsidRDefault="00827A60" w:rsidP="00EE207C">
            <w:pPr>
              <w:pStyle w:val="ITPHeading2"/>
            </w:pPr>
            <w:bookmarkStart w:id="90" w:name="_Toc460398419"/>
            <w:bookmarkStart w:id="91" w:name="_Toc93487708"/>
            <w:r w:rsidRPr="0076310B">
              <w:t xml:space="preserve">Plazo para </w:t>
            </w:r>
            <w:r w:rsidR="00F861A6" w:rsidRPr="0076310B">
              <w:t>P</w:t>
            </w:r>
            <w:r w:rsidRPr="0076310B">
              <w:t xml:space="preserve">resentar </w:t>
            </w:r>
            <w:bookmarkEnd w:id="90"/>
            <w:r w:rsidR="00FF0DEE" w:rsidRPr="0076310B">
              <w:t>las Propuestas</w:t>
            </w:r>
            <w:bookmarkEnd w:id="91"/>
          </w:p>
        </w:tc>
        <w:tc>
          <w:tcPr>
            <w:tcW w:w="5872" w:type="dxa"/>
            <w:gridSpan w:val="2"/>
          </w:tcPr>
          <w:p w14:paraId="2EA8965A" w14:textId="4AF12D19" w:rsidR="004F7DFC" w:rsidRPr="0076310B" w:rsidRDefault="00FF0DEE" w:rsidP="00EE207C">
            <w:pPr>
              <w:pStyle w:val="Sec1H3"/>
              <w:rPr>
                <w:bCs/>
              </w:rPr>
            </w:pPr>
            <w:r w:rsidRPr="0076310B">
              <w:t>Las Propuestas</w:t>
            </w:r>
            <w:r w:rsidR="00827A60" w:rsidRPr="0076310B">
              <w:t xml:space="preserve"> deberán ser recibidas por el Comprador en la dirección y</w:t>
            </w:r>
            <w:r w:rsidR="00E10FCF" w:rsidRPr="0076310B">
              <w:t>,</w:t>
            </w:r>
            <w:r w:rsidR="00827A60" w:rsidRPr="0076310B">
              <w:t xml:space="preserve"> a más tardar</w:t>
            </w:r>
            <w:r w:rsidR="00E10FCF" w:rsidRPr="0076310B">
              <w:t xml:space="preserve">, </w:t>
            </w:r>
            <w:r w:rsidR="00827A60" w:rsidRPr="0076310B">
              <w:t>en la fecha y hora que se especifican</w:t>
            </w:r>
            <w:r w:rsidR="00827A60" w:rsidRPr="0076310B">
              <w:rPr>
                <w:b/>
              </w:rPr>
              <w:t xml:space="preserve"> en </w:t>
            </w:r>
            <w:r w:rsidR="002A62E2" w:rsidRPr="0076310B">
              <w:rPr>
                <w:b/>
              </w:rPr>
              <w:t xml:space="preserve">los </w:t>
            </w:r>
            <w:r w:rsidR="008F01B9" w:rsidRPr="0076310B">
              <w:rPr>
                <w:b/>
              </w:rPr>
              <w:t>DDP</w:t>
            </w:r>
            <w:r w:rsidR="00827A60" w:rsidRPr="0076310B">
              <w:t>.</w:t>
            </w:r>
            <w:r w:rsidR="00827A60" w:rsidRPr="0076310B">
              <w:rPr>
                <w:b/>
              </w:rPr>
              <w:t xml:space="preserve"> </w:t>
            </w:r>
            <w:r w:rsidR="00827A60" w:rsidRPr="0076310B">
              <w:t>Si así se indica</w:t>
            </w:r>
            <w:r w:rsidR="00827A60" w:rsidRPr="0076310B">
              <w:rPr>
                <w:b/>
              </w:rPr>
              <w:t xml:space="preserve"> en </w:t>
            </w:r>
            <w:r w:rsidR="002A62E2" w:rsidRPr="0076310B">
              <w:rPr>
                <w:b/>
              </w:rPr>
              <w:t xml:space="preserve">los </w:t>
            </w:r>
            <w:r w:rsidR="00983B2E" w:rsidRPr="0076310B">
              <w:rPr>
                <w:b/>
              </w:rPr>
              <w:br/>
            </w:r>
            <w:r w:rsidR="008F01B9" w:rsidRPr="0076310B">
              <w:rPr>
                <w:b/>
              </w:rPr>
              <w:t>DDP</w:t>
            </w:r>
            <w:r w:rsidR="00827A60" w:rsidRPr="0076310B">
              <w:rPr>
                <w:b/>
              </w:rPr>
              <w:t xml:space="preserve">, </w:t>
            </w:r>
            <w:r w:rsidR="00827A60" w:rsidRPr="0076310B">
              <w:t xml:space="preserve">los </w:t>
            </w:r>
            <w:r w:rsidR="00EE3C72" w:rsidRPr="0076310B">
              <w:t>Proponentes</w:t>
            </w:r>
            <w:r w:rsidR="00827A60" w:rsidRPr="0076310B">
              <w:t xml:space="preserve"> tendrán la opción de enviar </w:t>
            </w:r>
            <w:r w:rsidR="00955A44" w:rsidRPr="0076310B">
              <w:t xml:space="preserve">sus </w:t>
            </w:r>
            <w:r w:rsidR="00212244" w:rsidRPr="0076310B">
              <w:t>Propuesta</w:t>
            </w:r>
            <w:r w:rsidR="00955A44" w:rsidRPr="0076310B">
              <w:t>s</w:t>
            </w:r>
            <w:r w:rsidR="00827A60" w:rsidRPr="0076310B">
              <w:t xml:space="preserve"> electrónicamente. </w:t>
            </w:r>
            <w:r w:rsidR="00827A60" w:rsidRPr="0076310B">
              <w:rPr>
                <w:bCs/>
              </w:rPr>
              <w:t xml:space="preserve">Los </w:t>
            </w:r>
            <w:r w:rsidR="00EE3C72" w:rsidRPr="0076310B">
              <w:rPr>
                <w:bCs/>
              </w:rPr>
              <w:t>Proponentes</w:t>
            </w:r>
            <w:r w:rsidR="00827A60" w:rsidRPr="0076310B">
              <w:rPr>
                <w:bCs/>
              </w:rPr>
              <w:t xml:space="preserve"> que envíen </w:t>
            </w:r>
            <w:r w:rsidR="00955A44" w:rsidRPr="0076310B">
              <w:rPr>
                <w:bCs/>
              </w:rPr>
              <w:t xml:space="preserve">sus </w:t>
            </w:r>
            <w:r w:rsidR="00212244" w:rsidRPr="0076310B">
              <w:rPr>
                <w:bCs/>
              </w:rPr>
              <w:t>Propuesta</w:t>
            </w:r>
            <w:r w:rsidR="00955A44" w:rsidRPr="0076310B">
              <w:rPr>
                <w:bCs/>
              </w:rPr>
              <w:t>s</w:t>
            </w:r>
            <w:r w:rsidR="00827A60" w:rsidRPr="0076310B">
              <w:rPr>
                <w:bCs/>
              </w:rPr>
              <w:t xml:space="preserve"> electrónicamente deberán seguir los procedimientos de presentación electrónica de </w:t>
            </w:r>
            <w:r w:rsidR="00122792" w:rsidRPr="0076310B">
              <w:rPr>
                <w:bCs/>
              </w:rPr>
              <w:t>propuesta</w:t>
            </w:r>
            <w:r w:rsidR="00955A44" w:rsidRPr="0076310B">
              <w:rPr>
                <w:bCs/>
              </w:rPr>
              <w:t xml:space="preserve">s </w:t>
            </w:r>
            <w:r w:rsidR="00827A60" w:rsidRPr="0076310B">
              <w:rPr>
                <w:bCs/>
              </w:rPr>
              <w:t>especificados</w:t>
            </w:r>
            <w:r w:rsidR="00827A60" w:rsidRPr="0076310B">
              <w:rPr>
                <w:b/>
                <w:bCs/>
              </w:rPr>
              <w:t xml:space="preserve"> en </w:t>
            </w:r>
            <w:r w:rsidR="002A62E2" w:rsidRPr="0076310B">
              <w:rPr>
                <w:b/>
                <w:bCs/>
              </w:rPr>
              <w:t xml:space="preserve">los </w:t>
            </w:r>
            <w:r w:rsidR="008F01B9" w:rsidRPr="0076310B">
              <w:rPr>
                <w:b/>
                <w:bCs/>
              </w:rPr>
              <w:t>DDP</w:t>
            </w:r>
            <w:r w:rsidR="00827A60" w:rsidRPr="0076310B">
              <w:rPr>
                <w:b/>
                <w:bCs/>
              </w:rPr>
              <w:t>.</w:t>
            </w:r>
          </w:p>
          <w:p w14:paraId="149CB6CA" w14:textId="1C30EF54" w:rsidR="004F7DFC" w:rsidRPr="0076310B" w:rsidRDefault="00827A60" w:rsidP="00EE207C">
            <w:pPr>
              <w:pStyle w:val="Sec1H3"/>
            </w:pPr>
            <w:r w:rsidRPr="0076310B">
              <w:t xml:space="preserve">El Comprador podrá, a su discreción, extender el plazo para la presentación de </w:t>
            </w:r>
            <w:r w:rsidR="00212244" w:rsidRPr="0076310B">
              <w:t>Propuesta</w:t>
            </w:r>
            <w:r w:rsidRPr="0076310B">
              <w:t xml:space="preserve">s mediante una enmienda al </w:t>
            </w:r>
            <w:r w:rsidR="008F01B9" w:rsidRPr="0076310B">
              <w:t>documento de la SDP</w:t>
            </w:r>
            <w:r w:rsidRPr="0076310B">
              <w:t xml:space="preserve">, de conformidad con la </w:t>
            </w:r>
            <w:r w:rsidR="000807D9" w:rsidRPr="0076310B">
              <w:t>IAP</w:t>
            </w:r>
            <w:r w:rsidR="00983B2E" w:rsidRPr="0076310B">
              <w:t> </w:t>
            </w:r>
            <w:r w:rsidRPr="0076310B">
              <w:t>8</w:t>
            </w:r>
            <w:r w:rsidR="00437455" w:rsidRPr="0076310B">
              <w:rPr>
                <w:color w:val="000000"/>
              </w:rPr>
              <w:t>.</w:t>
            </w:r>
            <w:r w:rsidRPr="0076310B">
              <w:t xml:space="preserve"> En este caso, todos los derechos y </w:t>
            </w:r>
            <w:r w:rsidR="00A61A94" w:rsidRPr="0076310B">
              <w:t xml:space="preserve">las </w:t>
            </w:r>
            <w:r w:rsidRPr="0076310B">
              <w:t xml:space="preserve">obligaciones del Comprador y de los </w:t>
            </w:r>
            <w:r w:rsidR="00EE3C72" w:rsidRPr="0076310B">
              <w:t>Proponentes</w:t>
            </w:r>
            <w:r w:rsidRPr="0076310B">
              <w:t xml:space="preserve"> previamente sujetos </w:t>
            </w:r>
            <w:r w:rsidR="003D3325" w:rsidRPr="0076310B">
              <w:t>al plazo</w:t>
            </w:r>
            <w:r w:rsidRPr="0076310B">
              <w:t xml:space="preserve"> original para presentar </w:t>
            </w:r>
            <w:r w:rsidR="00FF0DEE" w:rsidRPr="0076310B">
              <w:t>las Propuestas</w:t>
            </w:r>
            <w:r w:rsidRPr="0076310B">
              <w:t xml:space="preserve"> quedarán sujetos </w:t>
            </w:r>
            <w:r w:rsidR="003D3325" w:rsidRPr="0076310B">
              <w:t>al nuevo plazo</w:t>
            </w:r>
            <w:r w:rsidRPr="0076310B">
              <w:t xml:space="preserve"> prorrogad</w:t>
            </w:r>
            <w:r w:rsidR="003D3325" w:rsidRPr="0076310B">
              <w:t>o</w:t>
            </w:r>
            <w:r w:rsidRPr="0076310B">
              <w:t xml:space="preserve">. </w:t>
            </w:r>
          </w:p>
        </w:tc>
      </w:tr>
      <w:tr w:rsidR="002774B3" w:rsidRPr="0076310B" w14:paraId="7412F40D" w14:textId="77777777" w:rsidTr="00727684">
        <w:tc>
          <w:tcPr>
            <w:tcW w:w="2840" w:type="dxa"/>
          </w:tcPr>
          <w:p w14:paraId="09E55ADA" w14:textId="48FAE58D" w:rsidR="002774B3" w:rsidRPr="0076310B" w:rsidRDefault="00212244" w:rsidP="00EE207C">
            <w:pPr>
              <w:pStyle w:val="ITPHeading2"/>
            </w:pPr>
            <w:bookmarkStart w:id="92" w:name="_Toc460398420"/>
            <w:bookmarkStart w:id="93" w:name="_Toc93487709"/>
            <w:r w:rsidRPr="0076310B">
              <w:t>Propuesta</w:t>
            </w:r>
            <w:r w:rsidR="00827A60" w:rsidRPr="0076310B">
              <w:t xml:space="preserve">s </w:t>
            </w:r>
            <w:r w:rsidR="006F6832" w:rsidRPr="0076310B">
              <w:t>t</w:t>
            </w:r>
            <w:r w:rsidR="00827A60" w:rsidRPr="0076310B">
              <w:t>ardías</w:t>
            </w:r>
            <w:bookmarkEnd w:id="92"/>
            <w:bookmarkEnd w:id="93"/>
          </w:p>
        </w:tc>
        <w:tc>
          <w:tcPr>
            <w:tcW w:w="5872" w:type="dxa"/>
            <w:gridSpan w:val="2"/>
          </w:tcPr>
          <w:p w14:paraId="3EDB09C7" w14:textId="30893E8A" w:rsidR="004F7DFC" w:rsidRPr="0076310B" w:rsidRDefault="00827A60" w:rsidP="00EE207C">
            <w:pPr>
              <w:pStyle w:val="Sec1H3"/>
            </w:pPr>
            <w:r w:rsidRPr="0076310B">
              <w:t xml:space="preserve">El Comprador no considerará ninguna </w:t>
            </w:r>
            <w:r w:rsidR="00212244" w:rsidRPr="0076310B">
              <w:t>Propuesta</w:t>
            </w:r>
            <w:r w:rsidRPr="0076310B">
              <w:t xml:space="preserve"> que llegue con posterioridad al </w:t>
            </w:r>
            <w:r w:rsidR="006F6832" w:rsidRPr="0076310B">
              <w:t xml:space="preserve">término del </w:t>
            </w:r>
            <w:r w:rsidRPr="0076310B">
              <w:t xml:space="preserve">plazo para la presentación de </w:t>
            </w:r>
            <w:r w:rsidR="00212244" w:rsidRPr="0076310B">
              <w:t>Propuesta</w:t>
            </w:r>
            <w:r w:rsidRPr="0076310B">
              <w:t xml:space="preserve">s, </w:t>
            </w:r>
            <w:r w:rsidR="008F0CCE" w:rsidRPr="0076310B">
              <w:t xml:space="preserve">de conformidad con </w:t>
            </w:r>
            <w:r w:rsidRPr="0076310B">
              <w:t xml:space="preserve">la </w:t>
            </w:r>
            <w:r w:rsidR="000807D9" w:rsidRPr="0076310B">
              <w:t>IAP</w:t>
            </w:r>
            <w:r w:rsidRPr="0076310B">
              <w:t xml:space="preserve"> 2</w:t>
            </w:r>
            <w:r w:rsidR="00A976CF" w:rsidRPr="0076310B">
              <w:t>2</w:t>
            </w:r>
            <w:r w:rsidRPr="0076310B">
              <w:t xml:space="preserve">. Toda </w:t>
            </w:r>
            <w:r w:rsidR="00212244" w:rsidRPr="0076310B">
              <w:t>Propuesta</w:t>
            </w:r>
            <w:r w:rsidRPr="0076310B">
              <w:t xml:space="preserve"> que reciba el Comprador después del </w:t>
            </w:r>
            <w:r w:rsidR="00316AD4" w:rsidRPr="0076310B">
              <w:t>término del plazo</w:t>
            </w:r>
            <w:r w:rsidRPr="0076310B">
              <w:t xml:space="preserve"> para la presentación de </w:t>
            </w:r>
            <w:r w:rsidR="00FF0DEE" w:rsidRPr="0076310B">
              <w:t>las Propuestas</w:t>
            </w:r>
            <w:r w:rsidRPr="0076310B">
              <w:t xml:space="preserve"> será declarada tardía y será rechazada y devuelta al </w:t>
            </w:r>
            <w:r w:rsidR="00D9027A" w:rsidRPr="0076310B">
              <w:t>Proponente</w:t>
            </w:r>
            <w:r w:rsidRPr="0076310B">
              <w:t xml:space="preserve"> remitente sin abrir.</w:t>
            </w:r>
            <w:r w:rsidR="00A13D3D" w:rsidRPr="0076310B">
              <w:t xml:space="preserve"> </w:t>
            </w:r>
          </w:p>
        </w:tc>
      </w:tr>
      <w:tr w:rsidR="002774B3" w:rsidRPr="0076310B" w14:paraId="72B10E19" w14:textId="77777777" w:rsidTr="00727684">
        <w:tc>
          <w:tcPr>
            <w:tcW w:w="2840" w:type="dxa"/>
          </w:tcPr>
          <w:p w14:paraId="162991FC" w14:textId="3EB2D483" w:rsidR="002774B3" w:rsidRPr="0076310B" w:rsidRDefault="00827A60" w:rsidP="00EE207C">
            <w:pPr>
              <w:pStyle w:val="ITPHeading2"/>
            </w:pPr>
            <w:bookmarkStart w:id="94" w:name="_Toc460398421"/>
            <w:bookmarkStart w:id="95" w:name="_Toc93487710"/>
            <w:r w:rsidRPr="0076310B">
              <w:t xml:space="preserve">Retiro, </w:t>
            </w:r>
            <w:r w:rsidR="00E84D8C" w:rsidRPr="0076310B">
              <w:t xml:space="preserve">Sustitución </w:t>
            </w:r>
            <w:r w:rsidR="00C04224" w:rsidRPr="0076310B">
              <w:t xml:space="preserve">y </w:t>
            </w:r>
            <w:r w:rsidR="00E84D8C" w:rsidRPr="0076310B">
              <w:t xml:space="preserve">Modificación </w:t>
            </w:r>
            <w:r w:rsidR="00C04224" w:rsidRPr="0076310B">
              <w:t xml:space="preserve">de </w:t>
            </w:r>
            <w:bookmarkEnd w:id="94"/>
            <w:r w:rsidR="00FF0DEE" w:rsidRPr="0076310B">
              <w:t>las Propuestas</w:t>
            </w:r>
            <w:bookmarkEnd w:id="95"/>
          </w:p>
        </w:tc>
        <w:tc>
          <w:tcPr>
            <w:tcW w:w="5872" w:type="dxa"/>
            <w:gridSpan w:val="2"/>
          </w:tcPr>
          <w:p w14:paraId="53D21C61" w14:textId="48278E41" w:rsidR="004F7DFC" w:rsidRPr="0076310B" w:rsidRDefault="00827A60" w:rsidP="00EE207C">
            <w:pPr>
              <w:pStyle w:val="Sec1H3"/>
            </w:pPr>
            <w:r w:rsidRPr="0076310B">
              <w:t xml:space="preserve">Un </w:t>
            </w:r>
            <w:r w:rsidR="00D9027A" w:rsidRPr="0076310B">
              <w:t>Proponente</w:t>
            </w:r>
            <w:r w:rsidRPr="0076310B">
              <w:t xml:space="preserve"> podrá retirar, sustituir o modificar su </w:t>
            </w:r>
            <w:r w:rsidR="00122792" w:rsidRPr="0076310B">
              <w:t>propuesta</w:t>
            </w:r>
            <w:r w:rsidRPr="0076310B">
              <w:t xml:space="preserve"> después de presentada mediante el envío de una comunicación por escrito, debidamente firmada por un representante autorizado</w:t>
            </w:r>
            <w:r w:rsidR="002C6933" w:rsidRPr="0076310B">
              <w:t>;</w:t>
            </w:r>
            <w:r w:rsidRPr="0076310B">
              <w:t xml:space="preserve"> deberá incluir una copia de </w:t>
            </w:r>
            <w:r w:rsidR="00074B1B" w:rsidRPr="0076310B">
              <w:t xml:space="preserve">la </w:t>
            </w:r>
            <w:r w:rsidRPr="0076310B">
              <w:t>autorización (poder)</w:t>
            </w:r>
            <w:r w:rsidR="0097737F" w:rsidRPr="0076310B">
              <w:t xml:space="preserve"> y deberá ser presentada conforme a lo</w:t>
            </w:r>
            <w:r w:rsidRPr="0076310B">
              <w:t xml:space="preserve"> estipulado en la </w:t>
            </w:r>
            <w:r w:rsidR="000807D9" w:rsidRPr="0076310B">
              <w:t>IAP</w:t>
            </w:r>
            <w:r w:rsidRPr="0076310B">
              <w:t xml:space="preserve"> 20.3</w:t>
            </w:r>
            <w:r w:rsidR="00AE50EC" w:rsidRPr="0076310B">
              <w:t xml:space="preserve"> </w:t>
            </w:r>
            <w:r w:rsidRPr="0076310B">
              <w:t>(con excepción de la comunicación de retiro</w:t>
            </w:r>
            <w:r w:rsidR="00074B1B" w:rsidRPr="0076310B">
              <w:t>,</w:t>
            </w:r>
            <w:r w:rsidRPr="0076310B">
              <w:t xml:space="preserve"> que no requiere copias). La sustitución o modificación correspondiente </w:t>
            </w:r>
            <w:r w:rsidR="0017410A" w:rsidRPr="0076310B">
              <w:t>de la Propuesta</w:t>
            </w:r>
            <w:r w:rsidRPr="0076310B">
              <w:t xml:space="preserve"> deberá acompañar dicha comunicación por escrito. Todas las comunicaciones deberán ser:</w:t>
            </w:r>
          </w:p>
          <w:p w14:paraId="3E97990B" w14:textId="72E2DCF5" w:rsidR="004F7DFC" w:rsidRPr="0076310B" w:rsidRDefault="00074B1B" w:rsidP="00306A72">
            <w:pPr>
              <w:pStyle w:val="Outline"/>
              <w:numPr>
                <w:ilvl w:val="0"/>
                <w:numId w:val="32"/>
              </w:numPr>
              <w:spacing w:before="0" w:after="200"/>
              <w:ind w:left="1134" w:hanging="530"/>
              <w:jc w:val="both"/>
              <w:rPr>
                <w:spacing w:val="-2"/>
                <w:szCs w:val="24"/>
                <w:lang w:val="es-ES"/>
              </w:rPr>
            </w:pPr>
            <w:r w:rsidRPr="0076310B">
              <w:rPr>
                <w:spacing w:val="-2"/>
                <w:szCs w:val="24"/>
                <w:lang w:val="es-ES"/>
              </w:rPr>
              <w:t xml:space="preserve">preparadas y </w:t>
            </w:r>
            <w:r w:rsidR="00827A60" w:rsidRPr="0076310B">
              <w:rPr>
                <w:spacing w:val="-2"/>
                <w:szCs w:val="24"/>
                <w:lang w:val="es-ES"/>
              </w:rPr>
              <w:t xml:space="preserve">presentadas de conformidad con las </w:t>
            </w:r>
            <w:r w:rsidR="000807D9" w:rsidRPr="0076310B">
              <w:rPr>
                <w:spacing w:val="-2"/>
                <w:szCs w:val="24"/>
                <w:lang w:val="es-ES"/>
              </w:rPr>
              <w:t>IAP</w:t>
            </w:r>
            <w:r w:rsidR="00827A60" w:rsidRPr="0076310B">
              <w:rPr>
                <w:spacing w:val="-2"/>
                <w:szCs w:val="24"/>
                <w:lang w:val="es-ES"/>
              </w:rPr>
              <w:t xml:space="preserve"> 20 y 21</w:t>
            </w:r>
            <w:r w:rsidR="00AE50EC" w:rsidRPr="0076310B">
              <w:rPr>
                <w:spacing w:val="-2"/>
                <w:szCs w:val="24"/>
                <w:lang w:val="es-ES"/>
              </w:rPr>
              <w:t xml:space="preserve"> </w:t>
            </w:r>
            <w:r w:rsidR="00827A60" w:rsidRPr="0076310B">
              <w:rPr>
                <w:spacing w:val="-2"/>
                <w:szCs w:val="24"/>
                <w:lang w:val="es-ES"/>
              </w:rPr>
              <w:t>(con excepción de la comunicación de retiro</w:t>
            </w:r>
            <w:r w:rsidR="000A0796" w:rsidRPr="0076310B">
              <w:rPr>
                <w:spacing w:val="-2"/>
                <w:szCs w:val="24"/>
                <w:lang w:val="es-ES"/>
              </w:rPr>
              <w:t>,</w:t>
            </w:r>
            <w:r w:rsidR="00827A60" w:rsidRPr="0076310B">
              <w:rPr>
                <w:spacing w:val="-2"/>
                <w:szCs w:val="24"/>
                <w:lang w:val="es-ES"/>
              </w:rPr>
              <w:t xml:space="preserve"> que no requiere copias). Adicionalmente, </w:t>
            </w:r>
            <w:r w:rsidR="00983B2E" w:rsidRPr="0076310B">
              <w:rPr>
                <w:spacing w:val="-2"/>
                <w:szCs w:val="24"/>
                <w:lang w:val="es-ES"/>
              </w:rPr>
              <w:br/>
            </w:r>
            <w:r w:rsidR="00827A60" w:rsidRPr="0076310B">
              <w:rPr>
                <w:spacing w:val="-2"/>
                <w:szCs w:val="24"/>
                <w:lang w:val="es-ES"/>
              </w:rPr>
              <w:t>los respectivos sobres deberán estar claramente marcados</w:t>
            </w:r>
            <w:r w:rsidR="000A0796" w:rsidRPr="0076310B">
              <w:rPr>
                <w:spacing w:val="-2"/>
                <w:szCs w:val="24"/>
                <w:lang w:val="es-ES"/>
              </w:rPr>
              <w:t xml:space="preserve"> con los rótulos</w:t>
            </w:r>
            <w:r w:rsidR="00827A60" w:rsidRPr="0076310B">
              <w:rPr>
                <w:spacing w:val="-2"/>
                <w:szCs w:val="24"/>
                <w:lang w:val="es-ES"/>
              </w:rPr>
              <w:t xml:space="preserve"> “</w:t>
            </w:r>
            <w:r w:rsidR="000A0796" w:rsidRPr="0076310B">
              <w:rPr>
                <w:smallCaps/>
                <w:spacing w:val="-2"/>
                <w:szCs w:val="24"/>
                <w:lang w:val="es-ES"/>
              </w:rPr>
              <w:t>Retiro</w:t>
            </w:r>
            <w:r w:rsidR="00827A60" w:rsidRPr="0076310B">
              <w:rPr>
                <w:spacing w:val="-2"/>
                <w:szCs w:val="24"/>
                <w:lang w:val="es-ES"/>
              </w:rPr>
              <w:t>”</w:t>
            </w:r>
            <w:r w:rsidR="00827A60" w:rsidRPr="0076310B">
              <w:rPr>
                <w:smallCaps/>
                <w:spacing w:val="-2"/>
                <w:szCs w:val="24"/>
                <w:lang w:val="es-ES"/>
              </w:rPr>
              <w:t xml:space="preserve">, </w:t>
            </w:r>
            <w:r w:rsidR="00827A60" w:rsidRPr="0076310B">
              <w:rPr>
                <w:spacing w:val="-2"/>
                <w:szCs w:val="24"/>
                <w:lang w:val="es-ES"/>
              </w:rPr>
              <w:t>“</w:t>
            </w:r>
            <w:r w:rsidR="000A0796" w:rsidRPr="0076310B">
              <w:rPr>
                <w:smallCaps/>
                <w:spacing w:val="-2"/>
                <w:szCs w:val="24"/>
                <w:lang w:val="es-ES"/>
              </w:rPr>
              <w:t>Sustitución</w:t>
            </w:r>
            <w:r w:rsidR="00827A60" w:rsidRPr="0076310B">
              <w:rPr>
                <w:spacing w:val="-2"/>
                <w:szCs w:val="24"/>
                <w:lang w:val="es-ES"/>
              </w:rPr>
              <w:t>” o</w:t>
            </w:r>
            <w:r w:rsidR="000A0796" w:rsidRPr="0076310B">
              <w:rPr>
                <w:spacing w:val="-2"/>
                <w:szCs w:val="24"/>
                <w:lang w:val="es-ES"/>
              </w:rPr>
              <w:t xml:space="preserve"> </w:t>
            </w:r>
            <w:r w:rsidR="00827A60" w:rsidRPr="0076310B">
              <w:rPr>
                <w:spacing w:val="-2"/>
                <w:szCs w:val="24"/>
                <w:lang w:val="es-ES"/>
              </w:rPr>
              <w:t>“</w:t>
            </w:r>
            <w:r w:rsidR="000A0796" w:rsidRPr="0076310B">
              <w:rPr>
                <w:smallCaps/>
                <w:spacing w:val="-2"/>
                <w:szCs w:val="24"/>
                <w:lang w:val="es-ES"/>
              </w:rPr>
              <w:t>Modificación</w:t>
            </w:r>
            <w:r w:rsidR="00827A60" w:rsidRPr="0076310B">
              <w:rPr>
                <w:spacing w:val="-2"/>
                <w:szCs w:val="24"/>
                <w:lang w:val="es-ES"/>
              </w:rPr>
              <w:t>”</w:t>
            </w:r>
            <w:r w:rsidR="000A0796" w:rsidRPr="0076310B">
              <w:rPr>
                <w:spacing w:val="-2"/>
                <w:szCs w:val="24"/>
                <w:lang w:val="es-ES"/>
              </w:rPr>
              <w:t>;</w:t>
            </w:r>
          </w:p>
          <w:p w14:paraId="58D712BC" w14:textId="30CDA61B" w:rsidR="004F7DFC" w:rsidRPr="0076310B" w:rsidRDefault="00827A60" w:rsidP="00306A72">
            <w:pPr>
              <w:pStyle w:val="Outline"/>
              <w:numPr>
                <w:ilvl w:val="0"/>
                <w:numId w:val="32"/>
              </w:numPr>
              <w:spacing w:before="0" w:after="200"/>
              <w:ind w:left="1134" w:hanging="530"/>
              <w:jc w:val="both"/>
              <w:rPr>
                <w:szCs w:val="24"/>
                <w:lang w:val="es-ES"/>
              </w:rPr>
            </w:pPr>
            <w:r w:rsidRPr="0076310B">
              <w:rPr>
                <w:szCs w:val="24"/>
                <w:lang w:val="es-ES"/>
              </w:rPr>
              <w:t xml:space="preserve">recibidas por el Comprador antes del </w:t>
            </w:r>
            <w:r w:rsidR="000A0796" w:rsidRPr="0076310B">
              <w:rPr>
                <w:szCs w:val="24"/>
                <w:lang w:val="es-ES"/>
              </w:rPr>
              <w:t xml:space="preserve">término del </w:t>
            </w:r>
            <w:r w:rsidRPr="0076310B">
              <w:rPr>
                <w:szCs w:val="24"/>
                <w:lang w:val="es-ES"/>
              </w:rPr>
              <w:t xml:space="preserve">plazo establecido para la presentación de </w:t>
            </w:r>
            <w:r w:rsidR="00FF0DEE" w:rsidRPr="0076310B">
              <w:rPr>
                <w:szCs w:val="24"/>
                <w:lang w:val="es-ES"/>
              </w:rPr>
              <w:t>las Propuestas</w:t>
            </w:r>
            <w:r w:rsidRPr="0076310B">
              <w:rPr>
                <w:szCs w:val="24"/>
                <w:lang w:val="es-ES"/>
              </w:rPr>
              <w:t xml:space="preserve">, de conformidad con la </w:t>
            </w:r>
            <w:r w:rsidR="000807D9" w:rsidRPr="0076310B">
              <w:rPr>
                <w:szCs w:val="24"/>
                <w:lang w:val="es-ES"/>
              </w:rPr>
              <w:t>IAP</w:t>
            </w:r>
            <w:r w:rsidRPr="0076310B">
              <w:rPr>
                <w:szCs w:val="24"/>
                <w:lang w:val="es-ES"/>
              </w:rPr>
              <w:t xml:space="preserve"> 22.</w:t>
            </w:r>
          </w:p>
          <w:p w14:paraId="4DF6AB09" w14:textId="71AE5609" w:rsidR="004F7DFC" w:rsidRPr="0076310B" w:rsidRDefault="00FF0DEE" w:rsidP="00EE207C">
            <w:pPr>
              <w:pStyle w:val="Sec1H3"/>
            </w:pPr>
            <w:r w:rsidRPr="0076310B">
              <w:t>Las Propuestas</w:t>
            </w:r>
            <w:r w:rsidR="00827A60" w:rsidRPr="0076310B">
              <w:t xml:space="preserve"> cuyo retiro fue solicitado de conformidad con la </w:t>
            </w:r>
            <w:r w:rsidR="000807D9" w:rsidRPr="0076310B">
              <w:t>IAP</w:t>
            </w:r>
            <w:r w:rsidR="00A34D91" w:rsidRPr="0076310B">
              <w:t> </w:t>
            </w:r>
            <w:r w:rsidR="00827A60" w:rsidRPr="0076310B">
              <w:t>24.1</w:t>
            </w:r>
            <w:r w:rsidR="00AE50EC" w:rsidRPr="0076310B">
              <w:t xml:space="preserve"> </w:t>
            </w:r>
            <w:r w:rsidR="00827A60" w:rsidRPr="0076310B">
              <w:t xml:space="preserve">serán devueltas sin abrir a los </w:t>
            </w:r>
            <w:r w:rsidR="00EE3C72" w:rsidRPr="0076310B">
              <w:t>Proponentes</w:t>
            </w:r>
            <w:r w:rsidR="00827A60" w:rsidRPr="0076310B">
              <w:t xml:space="preserve">. </w:t>
            </w:r>
          </w:p>
          <w:p w14:paraId="0B0C51F6" w14:textId="4F4EA9EA" w:rsidR="004F7DFC" w:rsidRPr="0076310B" w:rsidRDefault="00827A60" w:rsidP="00EE207C">
            <w:pPr>
              <w:pStyle w:val="Sec1H3"/>
            </w:pPr>
            <w:r w:rsidRPr="0076310B">
              <w:t xml:space="preserve">Ninguna </w:t>
            </w:r>
            <w:r w:rsidR="00212244" w:rsidRPr="0076310B">
              <w:t>Propuesta</w:t>
            </w:r>
            <w:r w:rsidRPr="0076310B">
              <w:t xml:space="preserve"> podrá ser retirada, sustituida o modificada durante el intervalo comprendido entre </w:t>
            </w:r>
            <w:r w:rsidR="00277E1B" w:rsidRPr="0076310B">
              <w:t>la fecha de cierre del plazo</w:t>
            </w:r>
            <w:r w:rsidRPr="0076310B">
              <w:t xml:space="preserve"> para presentar </w:t>
            </w:r>
            <w:r w:rsidR="00212244" w:rsidRPr="0076310B">
              <w:t>Propuesta</w:t>
            </w:r>
            <w:r w:rsidRPr="0076310B">
              <w:t xml:space="preserve">s y </w:t>
            </w:r>
            <w:r w:rsidR="00C82497" w:rsidRPr="0076310B">
              <w:t>el vencimiento</w:t>
            </w:r>
            <w:r w:rsidRPr="0076310B">
              <w:t xml:space="preserve"> del período de validez de </w:t>
            </w:r>
            <w:r w:rsidR="00FF0DEE" w:rsidRPr="0076310B">
              <w:t>las Propuestas</w:t>
            </w:r>
            <w:r w:rsidRPr="0076310B">
              <w:t xml:space="preserve"> indicado por el </w:t>
            </w:r>
            <w:r w:rsidR="00D9027A" w:rsidRPr="0076310B">
              <w:t>Proponente</w:t>
            </w:r>
            <w:r w:rsidRPr="0076310B">
              <w:t xml:space="preserve"> en la Carta </w:t>
            </w:r>
            <w:r w:rsidR="0017410A" w:rsidRPr="0076310B">
              <w:t>de la Propuesta</w:t>
            </w:r>
            <w:r w:rsidR="00A42A20" w:rsidRPr="0076310B">
              <w:t xml:space="preserve"> y repetido en la Carta </w:t>
            </w:r>
            <w:r w:rsidR="0017410A" w:rsidRPr="0076310B">
              <w:t>de la Propuesta</w:t>
            </w:r>
            <w:r w:rsidR="00A42A20" w:rsidRPr="0076310B">
              <w:t xml:space="preserve"> - Parte Financiera</w:t>
            </w:r>
            <w:r w:rsidRPr="0076310B">
              <w:t xml:space="preserve">, o cualquier </w:t>
            </w:r>
            <w:r w:rsidR="006A2889" w:rsidRPr="0076310B">
              <w:t xml:space="preserve">prórroga, </w:t>
            </w:r>
            <w:r w:rsidRPr="0076310B">
              <w:t>si la hubiese.</w:t>
            </w:r>
          </w:p>
        </w:tc>
      </w:tr>
      <w:tr w:rsidR="00FF0DEE" w:rsidRPr="0076310B" w14:paraId="0DC20ECD" w14:textId="77777777" w:rsidTr="00727684">
        <w:tc>
          <w:tcPr>
            <w:tcW w:w="8712" w:type="dxa"/>
            <w:gridSpan w:val="3"/>
          </w:tcPr>
          <w:p w14:paraId="752B0093" w14:textId="533ABD35" w:rsidR="00FF0DEE" w:rsidRPr="0076310B" w:rsidRDefault="00FF0DEE" w:rsidP="00306A72">
            <w:pPr>
              <w:pStyle w:val="ITPHeading1"/>
              <w:numPr>
                <w:ilvl w:val="0"/>
                <w:numId w:val="22"/>
              </w:numPr>
              <w:ind w:left="343"/>
              <w:rPr>
                <w:b w:val="0"/>
                <w:bCs/>
                <w:lang w:val="es-ES"/>
              </w:rPr>
            </w:pPr>
            <w:bookmarkStart w:id="96" w:name="_Toc460398422"/>
            <w:bookmarkStart w:id="97" w:name="_Toc93487711"/>
            <w:r w:rsidRPr="0076310B">
              <w:rPr>
                <w:lang w:val="es-ES"/>
              </w:rPr>
              <w:t xml:space="preserve">Apertura Pública de las Partes Técnicas de </w:t>
            </w:r>
            <w:bookmarkEnd w:id="96"/>
            <w:r w:rsidRPr="0076310B">
              <w:rPr>
                <w:lang w:val="es-ES"/>
              </w:rPr>
              <w:t>las Propuestas</w:t>
            </w:r>
            <w:bookmarkEnd w:id="97"/>
          </w:p>
        </w:tc>
      </w:tr>
      <w:tr w:rsidR="00FF0DEE" w:rsidRPr="0076310B" w14:paraId="4AE9A1C2" w14:textId="77777777" w:rsidTr="00727684">
        <w:tc>
          <w:tcPr>
            <w:tcW w:w="2840" w:type="dxa"/>
          </w:tcPr>
          <w:p w14:paraId="648DF6FB" w14:textId="1AA69D12" w:rsidR="00FF0DEE" w:rsidRPr="0076310B" w:rsidRDefault="00FF0DEE" w:rsidP="00EE207C">
            <w:pPr>
              <w:pStyle w:val="ITPHeading2"/>
            </w:pPr>
            <w:bookmarkStart w:id="98" w:name="_Toc93487712"/>
            <w:r w:rsidRPr="0076310B">
              <w:t>Apertura Pública de las Partes Técnicas de las Propuestas</w:t>
            </w:r>
            <w:bookmarkEnd w:id="98"/>
          </w:p>
        </w:tc>
        <w:tc>
          <w:tcPr>
            <w:tcW w:w="5872" w:type="dxa"/>
            <w:gridSpan w:val="2"/>
          </w:tcPr>
          <w:p w14:paraId="291DF692" w14:textId="6CEE8AB2" w:rsidR="00FF0DEE" w:rsidRPr="0076310B" w:rsidRDefault="00FF0DEE" w:rsidP="00EE207C">
            <w:pPr>
              <w:pStyle w:val="Sec1H3"/>
              <w:rPr>
                <w:b/>
              </w:rPr>
            </w:pPr>
            <w:r w:rsidRPr="0076310B">
              <w:t xml:space="preserve">Excepto en los casos especificados en las </w:t>
            </w:r>
            <w:r w:rsidR="000807D9" w:rsidRPr="0076310B">
              <w:t>IAP</w:t>
            </w:r>
            <w:r w:rsidRPr="0076310B">
              <w:t xml:space="preserve"> 23 y 24.2, el Comprador, en este acto de apertura de las Propuestas, abrirá públicamente y leerá en voz alta, de conformidad con esta </w:t>
            </w:r>
            <w:r w:rsidR="000807D9" w:rsidRPr="0076310B">
              <w:t>IAP</w:t>
            </w:r>
            <w:r w:rsidRPr="0076310B">
              <w:t xml:space="preserve">, todas las Propuestas recibidas en el lugar y antes de la fecha y hora límites de recepción de </w:t>
            </w:r>
            <w:r w:rsidR="00122792" w:rsidRPr="00EE207C">
              <w:t>propuesta</w:t>
            </w:r>
            <w:r w:rsidRPr="00EE207C">
              <w:t>s</w:t>
            </w:r>
            <w:r w:rsidRPr="0076310B">
              <w:t xml:space="preserve"> especificados en los </w:t>
            </w:r>
            <w:r w:rsidR="008F01B9" w:rsidRPr="0076310B">
              <w:t>DDP</w:t>
            </w:r>
            <w:r w:rsidRPr="0076310B">
              <w:t xml:space="preserve">, en presencia de los representantes designados como tales por los Proponentes y de cualquier persona que desee asistir. Cualquier procedimiento específico para la apertura de </w:t>
            </w:r>
            <w:r w:rsidR="00212244" w:rsidRPr="0076310B">
              <w:t>Propuesta</w:t>
            </w:r>
            <w:r w:rsidRPr="0076310B">
              <w:t xml:space="preserve">s presentadas electrónicamente, si fueron permitidas de conformidad con la </w:t>
            </w:r>
            <w:r w:rsidR="000807D9" w:rsidRPr="0076310B">
              <w:t>IAP</w:t>
            </w:r>
            <w:r w:rsidRPr="0076310B">
              <w:t xml:space="preserve"> 22.1, deberá realizarse de acuerdo a lo indicado en los </w:t>
            </w:r>
            <w:r w:rsidR="008F01B9" w:rsidRPr="0076310B">
              <w:t>DDP</w:t>
            </w:r>
            <w:r w:rsidRPr="0076310B">
              <w:t>.</w:t>
            </w:r>
          </w:p>
          <w:p w14:paraId="7D89047F" w14:textId="49E97C09" w:rsidR="00FF0DEE" w:rsidRPr="0076310B" w:rsidRDefault="00FF0DEE" w:rsidP="00EE207C">
            <w:pPr>
              <w:pStyle w:val="Sec1H3"/>
              <w:rPr>
                <w:b/>
              </w:rPr>
            </w:pPr>
            <w:r w:rsidRPr="0076310B">
              <w:t xml:space="preserve">Primero se abrirán y se leerán en voz alta las notificaciones de retiro por escrito de los sobres </w:t>
            </w:r>
            <w:r w:rsidRPr="00EE207C">
              <w:t>marcados</w:t>
            </w:r>
            <w:r w:rsidRPr="0076310B">
              <w:t xml:space="preserve"> con el rótulo “</w:t>
            </w:r>
            <w:r w:rsidRPr="0076310B">
              <w:rPr>
                <w:smallCaps/>
              </w:rPr>
              <w:t>Retiro</w:t>
            </w:r>
            <w:r w:rsidRPr="0076310B">
              <w:t xml:space="preserve">”, y el sobre con la </w:t>
            </w:r>
            <w:r w:rsidR="00212244" w:rsidRPr="0076310B">
              <w:t>Propuesta</w:t>
            </w:r>
            <w:r w:rsidRPr="0076310B">
              <w:t xml:space="preserve"> correspondiente no será abierto y será devuelto al </w:t>
            </w:r>
            <w:r w:rsidR="00D9027A" w:rsidRPr="0076310B">
              <w:t>Proponente</w:t>
            </w:r>
            <w:r w:rsidRPr="0076310B">
              <w:t xml:space="preserve"> remitente. Si el sobre del retiro no contiene una copia del “poder” que confirme que el firmante es una persona autorizada por el </w:t>
            </w:r>
            <w:r w:rsidR="00D9027A" w:rsidRPr="0076310B">
              <w:t>Proponente</w:t>
            </w:r>
            <w:r w:rsidRPr="0076310B">
              <w:t xml:space="preserve"> para firmar </w:t>
            </w:r>
            <w:r w:rsidRPr="0076310B">
              <w:br/>
              <w:t xml:space="preserve">en representación de él, se procederá a abrir la </w:t>
            </w:r>
            <w:r w:rsidR="00212244" w:rsidRPr="0076310B">
              <w:t>Propuesta</w:t>
            </w:r>
            <w:r w:rsidRPr="0076310B">
              <w:t xml:space="preserve">. No se permitirá el retiro de ninguna </w:t>
            </w:r>
            <w:r w:rsidR="00212244" w:rsidRPr="0076310B">
              <w:t>Propuesta</w:t>
            </w:r>
            <w:r w:rsidRPr="0076310B">
              <w:t xml:space="preserve"> a menos </w:t>
            </w:r>
            <w:r w:rsidRPr="0076310B">
              <w:br/>
              <w:t>que la comunicación de retiro pertinente contenga la autorización válida para solicitar el retiro y sea leída en voz alta en el acto de apertura de las Propuestas.</w:t>
            </w:r>
          </w:p>
          <w:p w14:paraId="0C7E6497" w14:textId="06536507" w:rsidR="00FF0DEE" w:rsidRPr="0076310B" w:rsidRDefault="00FF0DEE" w:rsidP="00EE207C">
            <w:pPr>
              <w:pStyle w:val="Sec1H3"/>
              <w:rPr>
                <w:b/>
              </w:rPr>
            </w:pPr>
            <w:r w:rsidRPr="0076310B">
              <w:t>Seguidamente, se abrirán y se leerán en voz alta los sobres marcados con el rótulo “</w:t>
            </w:r>
            <w:r w:rsidRPr="0076310B">
              <w:rPr>
                <w:smallCaps/>
              </w:rPr>
              <w:t>Sustitución</w:t>
            </w:r>
            <w:r w:rsidRPr="0076310B">
              <w:t xml:space="preserve">”, y se </w:t>
            </w:r>
            <w:r w:rsidRPr="00EE207C">
              <w:t>intercambiarán</w:t>
            </w:r>
            <w:r w:rsidRPr="0076310B">
              <w:t xml:space="preserve"> con la </w:t>
            </w:r>
            <w:r w:rsidR="00122792" w:rsidRPr="0076310B">
              <w:t>propuesta</w:t>
            </w:r>
            <w:r w:rsidRPr="0076310B">
              <w:t xml:space="preserve"> correspondiente que está siendo sustituida, y la </w:t>
            </w:r>
            <w:r w:rsidR="00122792" w:rsidRPr="0076310B">
              <w:t>propuesta</w:t>
            </w:r>
            <w:r w:rsidRPr="0076310B">
              <w:t xml:space="preserve"> sustituida no se abrirá y será devuelta al </w:t>
            </w:r>
            <w:r w:rsidR="00D9027A" w:rsidRPr="0076310B">
              <w:t>Proponente</w:t>
            </w:r>
            <w:r w:rsidRPr="0076310B">
              <w:t xml:space="preserve"> remitente. No se permitirá ninguna sustitución a menos que la comunicación de sustitución correspondiente contenga una autorización válida para solicitar la sustitución y sea leída en voz alta en el acto de apertura de las Propuestas.</w:t>
            </w:r>
          </w:p>
          <w:p w14:paraId="67E5B06C" w14:textId="517458E1" w:rsidR="00FF0DEE" w:rsidRPr="0076310B" w:rsidRDefault="00FF0DEE" w:rsidP="00EE207C">
            <w:pPr>
              <w:pStyle w:val="Sec1H3"/>
              <w:rPr>
                <w:b/>
              </w:rPr>
            </w:pPr>
            <w:r w:rsidRPr="0076310B">
              <w:t xml:space="preserve">A continuación, se abrirán y se leerán en voz alta </w:t>
            </w:r>
            <w:r w:rsidRPr="0076310B">
              <w:br/>
              <w:t>los sobres marcados con el rótulo “</w:t>
            </w:r>
            <w:r w:rsidRPr="0076310B">
              <w:rPr>
                <w:smallCaps/>
              </w:rPr>
              <w:t>Modificación</w:t>
            </w:r>
            <w:r w:rsidRPr="0076310B">
              <w:t xml:space="preserve">” </w:t>
            </w:r>
            <w:r w:rsidRPr="0076310B">
              <w:br/>
              <w:t xml:space="preserve">con la </w:t>
            </w:r>
            <w:r w:rsidR="00212244" w:rsidRPr="0076310B">
              <w:t>Propuesta</w:t>
            </w:r>
            <w:r w:rsidRPr="0076310B">
              <w:t xml:space="preserve"> correspondiente. No se permitirá </w:t>
            </w:r>
            <w:r w:rsidRPr="0076310B">
              <w:br/>
              <w:t xml:space="preserve">ninguna modificación de </w:t>
            </w:r>
            <w:r w:rsidR="00212244" w:rsidRPr="0076310B">
              <w:t>Propuesta</w:t>
            </w:r>
            <w:r w:rsidRPr="0076310B">
              <w:t xml:space="preserve">s a menos que la comunicación de sustitución correspondiente contenga una </w:t>
            </w:r>
            <w:r w:rsidRPr="00EE207C">
              <w:t>autorización</w:t>
            </w:r>
            <w:r w:rsidRPr="0076310B">
              <w:t xml:space="preserve"> válida para solicitar la modificación y </w:t>
            </w:r>
            <w:r w:rsidRPr="0076310B">
              <w:br/>
              <w:t>sea leída en voz alta en el acto de apertura de las Propuestas. Solo serán consideradas las Propuestas que se abran y se lean en voz alta.</w:t>
            </w:r>
          </w:p>
          <w:p w14:paraId="71AE0895" w14:textId="6934BE49" w:rsidR="00FF0DEE" w:rsidRPr="0076310B" w:rsidRDefault="00FF0DEE" w:rsidP="00EE207C">
            <w:pPr>
              <w:pStyle w:val="Sec1H3"/>
              <w:rPr>
                <w:b/>
              </w:rPr>
            </w:pPr>
            <w:r w:rsidRPr="0076310B">
              <w:t>Luego, se abrirán los demás sobres marcados con la leyenda “</w:t>
            </w:r>
            <w:r w:rsidRPr="0076310B">
              <w:rPr>
                <w:smallCaps/>
              </w:rPr>
              <w:t>Parte Técnica</w:t>
            </w:r>
            <w:r w:rsidRPr="0076310B">
              <w:t xml:space="preserve">”, uno por uno. Todos los sobres </w:t>
            </w:r>
            <w:r w:rsidRPr="00EE207C">
              <w:t>marcados</w:t>
            </w:r>
            <w:r w:rsidRPr="0076310B">
              <w:t xml:space="preserve"> con la leyenda “</w:t>
            </w:r>
            <w:r w:rsidRPr="0076310B">
              <w:rPr>
                <w:smallCaps/>
              </w:rPr>
              <w:t>Parte Financiera</w:t>
            </w:r>
            <w:r w:rsidRPr="0076310B">
              <w:t xml:space="preserve">” se mantendrán sellados y en custodia del Comprador hasta que se abran en una apertura pública posterior, luego de la evaluación de la Parte Técnica de las Propuestas. En la apertura de los sobres marcados con la leyenda </w:t>
            </w:r>
            <w:r w:rsidRPr="0076310B">
              <w:br/>
              <w:t>“</w:t>
            </w:r>
            <w:r w:rsidRPr="0076310B">
              <w:rPr>
                <w:smallCaps/>
              </w:rPr>
              <w:t>Parte Técnica</w:t>
            </w:r>
            <w:r w:rsidRPr="0076310B">
              <w:t xml:space="preserve">”, el Comprador leerá en voz alta: el nombre del </w:t>
            </w:r>
            <w:r w:rsidR="00D9027A" w:rsidRPr="0076310B">
              <w:t>Proponente</w:t>
            </w:r>
            <w:r w:rsidRPr="0076310B">
              <w:t xml:space="preserve"> y si contiene modificaciones; </w:t>
            </w:r>
            <w:r w:rsidR="00212244" w:rsidRPr="0076310B">
              <w:t>Propuesta</w:t>
            </w:r>
            <w:r w:rsidRPr="0076310B">
              <w:t xml:space="preserve">s Alternativas; la existencia de una Garantía de Mantenimiento de la Propuesta o una </w:t>
            </w:r>
            <w:r w:rsidRPr="0076310B">
              <w:rPr>
                <w:bCs/>
              </w:rPr>
              <w:t>Declaración de Mantenimiento</w:t>
            </w:r>
            <w:r w:rsidRPr="0076310B">
              <w:t xml:space="preserve"> de la Propuesta, de requerirse, y cualquier otro detalle que el Comprador considere pertinente.</w:t>
            </w:r>
          </w:p>
          <w:p w14:paraId="3C8C24CE" w14:textId="4924D72D" w:rsidR="00FF0DEE" w:rsidRPr="0076310B" w:rsidRDefault="00FF0DEE" w:rsidP="00EE207C">
            <w:pPr>
              <w:pStyle w:val="Sec1H3"/>
              <w:rPr>
                <w:b/>
              </w:rPr>
            </w:pPr>
            <w:r w:rsidRPr="0076310B">
              <w:t xml:space="preserve">Solamente las Partes Técnicas de las Propuestas y las </w:t>
            </w:r>
            <w:r w:rsidRPr="00EE207C">
              <w:t>Propuestas</w:t>
            </w:r>
            <w:r w:rsidRPr="0076310B">
              <w:t xml:space="preserve"> Alternativas - Partes Técnicas abiertas y leídas en voz alta se considerarán en mayor detalle en la evaluación. La Carta de la Propuesta - Parte Técnica y el sobre sellado separado marcado con la leyenda “</w:t>
            </w:r>
            <w:r w:rsidRPr="0076310B">
              <w:rPr>
                <w:smallCaps/>
              </w:rPr>
              <w:t>Parte Financiera</w:t>
            </w:r>
            <w:r w:rsidRPr="0076310B">
              <w:t xml:space="preserve">” deberán tener escritas las iniciales de los representantes del Comprador presentes en el acto de apertura de </w:t>
            </w:r>
            <w:r w:rsidR="00212244" w:rsidRPr="0076310B">
              <w:t>Propuesta</w:t>
            </w:r>
            <w:r w:rsidRPr="0076310B">
              <w:t xml:space="preserve">s de acuerdo con lo especificado en los </w:t>
            </w:r>
            <w:r w:rsidR="008F01B9" w:rsidRPr="0076310B">
              <w:t>DDP</w:t>
            </w:r>
            <w:r w:rsidRPr="0076310B">
              <w:t>.</w:t>
            </w:r>
          </w:p>
          <w:p w14:paraId="676CC33B" w14:textId="343FAF1D" w:rsidR="00FF0DEE" w:rsidRPr="0076310B" w:rsidRDefault="00FF0DEE" w:rsidP="00EE207C">
            <w:pPr>
              <w:pStyle w:val="Sec1H3"/>
              <w:rPr>
                <w:b/>
              </w:rPr>
            </w:pPr>
            <w:r w:rsidRPr="0076310B">
              <w:t xml:space="preserve">En la apertura de </w:t>
            </w:r>
            <w:r w:rsidR="00212244" w:rsidRPr="0076310B">
              <w:t>Propuesta</w:t>
            </w:r>
            <w:r w:rsidRPr="0076310B">
              <w:t xml:space="preserve">s el Comprador no discutirá los méritos </w:t>
            </w:r>
            <w:r w:rsidRPr="00EE207C">
              <w:t>de</w:t>
            </w:r>
            <w:r w:rsidRPr="0076310B">
              <w:t xml:space="preserve"> ninguna </w:t>
            </w:r>
            <w:r w:rsidR="00212244" w:rsidRPr="0076310B">
              <w:t>Propuesta</w:t>
            </w:r>
            <w:r w:rsidRPr="0076310B">
              <w:t xml:space="preserve"> ni tampoco rechazará ninguna </w:t>
            </w:r>
            <w:r w:rsidR="00212244" w:rsidRPr="0076310B">
              <w:t>Propuesta</w:t>
            </w:r>
            <w:r w:rsidRPr="0076310B">
              <w:t xml:space="preserve"> (excepto las Propuestas tardías, de conformidad con la </w:t>
            </w:r>
            <w:r w:rsidR="000807D9" w:rsidRPr="0076310B">
              <w:t>IAP</w:t>
            </w:r>
            <w:r w:rsidRPr="0076310B">
              <w:t xml:space="preserve"> 23.1).</w:t>
            </w:r>
          </w:p>
          <w:p w14:paraId="528AAAD0" w14:textId="77777777" w:rsidR="00FF0DEE" w:rsidRPr="0076310B" w:rsidRDefault="00FF0DEE" w:rsidP="00EE207C">
            <w:pPr>
              <w:pStyle w:val="Sec1H3"/>
              <w:rPr>
                <w:b/>
              </w:rPr>
            </w:pPr>
            <w:r w:rsidRPr="0076310B">
              <w:t>Luego de la apertura de las Partes Técnicas de la Propuesta, el Comprador preparará un acta que incluirá como mínimo:</w:t>
            </w:r>
          </w:p>
          <w:p w14:paraId="2CC7DB7C" w14:textId="520052FE" w:rsidR="00FF0DEE" w:rsidRPr="0076310B" w:rsidRDefault="00FF0DEE" w:rsidP="00306A72">
            <w:pPr>
              <w:pStyle w:val="sec7-clauses"/>
              <w:numPr>
                <w:ilvl w:val="0"/>
                <w:numId w:val="39"/>
              </w:numPr>
              <w:suppressAutoHyphens/>
              <w:ind w:left="1120" w:hanging="516"/>
              <w:jc w:val="both"/>
              <w:rPr>
                <w:rFonts w:ascii="Times New Roman" w:hAnsi="Times New Roman"/>
                <w:b w:val="0"/>
                <w:spacing w:val="-4"/>
                <w:szCs w:val="24"/>
                <w:lang w:val="es-ES"/>
              </w:rPr>
            </w:pPr>
            <w:r w:rsidRPr="0076310B">
              <w:rPr>
                <w:rFonts w:ascii="Times New Roman" w:hAnsi="Times New Roman"/>
                <w:b w:val="0"/>
                <w:spacing w:val="-4"/>
                <w:szCs w:val="24"/>
                <w:lang w:val="es-ES"/>
              </w:rPr>
              <w:t xml:space="preserve">el nombre del </w:t>
            </w:r>
            <w:r w:rsidR="00D9027A" w:rsidRPr="0076310B">
              <w:rPr>
                <w:rFonts w:ascii="Times New Roman" w:hAnsi="Times New Roman"/>
                <w:b w:val="0"/>
                <w:spacing w:val="-4"/>
                <w:szCs w:val="24"/>
                <w:lang w:val="es-ES"/>
              </w:rPr>
              <w:t>Proponente</w:t>
            </w:r>
            <w:r w:rsidRPr="0076310B">
              <w:rPr>
                <w:rFonts w:ascii="Times New Roman" w:hAnsi="Times New Roman"/>
                <w:b w:val="0"/>
                <w:spacing w:val="-4"/>
                <w:szCs w:val="24"/>
                <w:lang w:val="es-ES"/>
              </w:rPr>
              <w:t xml:space="preserve"> y si hubo retiro, sustitución </w:t>
            </w:r>
            <w:r w:rsidRPr="0076310B">
              <w:rPr>
                <w:rFonts w:ascii="Times New Roman" w:hAnsi="Times New Roman"/>
                <w:b w:val="0"/>
                <w:spacing w:val="-4"/>
                <w:szCs w:val="24"/>
                <w:lang w:val="es-ES"/>
              </w:rPr>
              <w:br/>
              <w:t>o modificación;</w:t>
            </w:r>
          </w:p>
          <w:p w14:paraId="0A3BE96F" w14:textId="77777777" w:rsidR="00FF0DEE" w:rsidRPr="0076310B" w:rsidRDefault="00FF0DEE" w:rsidP="00306A72">
            <w:pPr>
              <w:pStyle w:val="sec7-clauses"/>
              <w:numPr>
                <w:ilvl w:val="0"/>
                <w:numId w:val="39"/>
              </w:numPr>
              <w:suppressAutoHyphens/>
              <w:ind w:left="1120" w:hanging="516"/>
              <w:jc w:val="both"/>
              <w:rPr>
                <w:rFonts w:ascii="Times New Roman" w:hAnsi="Times New Roman"/>
                <w:b w:val="0"/>
                <w:szCs w:val="24"/>
                <w:lang w:val="es-ES"/>
              </w:rPr>
            </w:pPr>
            <w:r w:rsidRPr="0076310B">
              <w:rPr>
                <w:rFonts w:ascii="Times New Roman" w:hAnsi="Times New Roman"/>
                <w:b w:val="0"/>
                <w:szCs w:val="24"/>
                <w:lang w:val="es-ES"/>
              </w:rPr>
              <w:t>la existencia o no de un sobre debidamente sellado y marcado con la leyenda “</w:t>
            </w:r>
            <w:r w:rsidRPr="0076310B">
              <w:rPr>
                <w:rFonts w:ascii="Times New Roman" w:hAnsi="Times New Roman"/>
                <w:b w:val="0"/>
                <w:smallCaps/>
                <w:szCs w:val="24"/>
                <w:lang w:val="es-ES"/>
              </w:rPr>
              <w:t>Parte Financiera</w:t>
            </w:r>
            <w:r w:rsidRPr="0076310B">
              <w:rPr>
                <w:rFonts w:ascii="Times New Roman" w:hAnsi="Times New Roman"/>
                <w:b w:val="0"/>
                <w:szCs w:val="24"/>
                <w:lang w:val="es-ES"/>
              </w:rPr>
              <w:t>”;</w:t>
            </w:r>
          </w:p>
          <w:p w14:paraId="37770272" w14:textId="77777777" w:rsidR="00FF0DEE" w:rsidRPr="0076310B" w:rsidRDefault="00FF0DEE" w:rsidP="00306A72">
            <w:pPr>
              <w:pStyle w:val="sec7-clauses"/>
              <w:numPr>
                <w:ilvl w:val="0"/>
                <w:numId w:val="39"/>
              </w:numPr>
              <w:suppressAutoHyphens/>
              <w:ind w:left="1120" w:hanging="516"/>
              <w:jc w:val="both"/>
              <w:rPr>
                <w:rFonts w:ascii="Times New Roman" w:hAnsi="Times New Roman"/>
                <w:b w:val="0"/>
                <w:szCs w:val="24"/>
                <w:lang w:val="es-ES"/>
              </w:rPr>
            </w:pPr>
            <w:r w:rsidRPr="0076310B">
              <w:rPr>
                <w:rFonts w:ascii="Times New Roman" w:hAnsi="Times New Roman"/>
                <w:b w:val="0"/>
                <w:szCs w:val="24"/>
                <w:lang w:val="es-ES"/>
              </w:rPr>
              <w:t>la existencia o no de la Garantía de Mantenimiento de la Propuesta o de la Declaración de Mantenimiento de la Propuesta;</w:t>
            </w:r>
          </w:p>
          <w:p w14:paraId="6BA58EF3" w14:textId="150BB2D0" w:rsidR="00FF0DEE" w:rsidRPr="0076310B" w:rsidRDefault="00FF0DEE" w:rsidP="00306A72">
            <w:pPr>
              <w:pStyle w:val="sec7-clauses"/>
              <w:numPr>
                <w:ilvl w:val="0"/>
                <w:numId w:val="39"/>
              </w:numPr>
              <w:suppressAutoHyphens/>
              <w:ind w:left="1120" w:hanging="516"/>
              <w:jc w:val="both"/>
              <w:rPr>
                <w:rFonts w:ascii="Times New Roman" w:hAnsi="Times New Roman"/>
                <w:b w:val="0"/>
                <w:szCs w:val="24"/>
                <w:lang w:val="es-ES"/>
              </w:rPr>
            </w:pPr>
            <w:r w:rsidRPr="0076310B">
              <w:rPr>
                <w:rFonts w:ascii="Times New Roman" w:hAnsi="Times New Roman"/>
                <w:b w:val="0"/>
                <w:szCs w:val="24"/>
                <w:lang w:val="es-ES"/>
              </w:rPr>
              <w:t xml:space="preserve">si corresponde, toda </w:t>
            </w:r>
            <w:r w:rsidR="00212244" w:rsidRPr="0076310B">
              <w:rPr>
                <w:rFonts w:ascii="Times New Roman" w:hAnsi="Times New Roman"/>
                <w:b w:val="0"/>
                <w:szCs w:val="24"/>
                <w:lang w:val="es-ES"/>
              </w:rPr>
              <w:t>Propuesta</w:t>
            </w:r>
            <w:r w:rsidRPr="0076310B">
              <w:rPr>
                <w:rFonts w:ascii="Times New Roman" w:hAnsi="Times New Roman"/>
                <w:b w:val="0"/>
                <w:szCs w:val="24"/>
                <w:lang w:val="es-ES"/>
              </w:rPr>
              <w:t xml:space="preserve"> Alternativa - </w:t>
            </w:r>
            <w:r w:rsidRPr="0076310B">
              <w:rPr>
                <w:rFonts w:ascii="Times New Roman" w:hAnsi="Times New Roman"/>
                <w:b w:val="0"/>
                <w:szCs w:val="24"/>
                <w:lang w:val="es-ES"/>
              </w:rPr>
              <w:br/>
              <w:t>Parte Técnica.</w:t>
            </w:r>
          </w:p>
          <w:p w14:paraId="3548F4F1" w14:textId="5DB5E156" w:rsidR="00FF0DEE" w:rsidRPr="0076310B" w:rsidRDefault="00FF0DEE" w:rsidP="00EE207C">
            <w:pPr>
              <w:pStyle w:val="Sec1H3"/>
            </w:pPr>
            <w:r w:rsidRPr="0076310B">
              <w:t xml:space="preserve">Se debe solicitar a los representantes de los </w:t>
            </w:r>
            <w:r w:rsidRPr="0076310B">
              <w:rPr>
                <w:b/>
              </w:rPr>
              <w:t>Proponentes</w:t>
            </w:r>
            <w:r w:rsidRPr="0076310B">
              <w:t xml:space="preserve"> presentes que firmen el acta. La omisión de la firma de uno de los </w:t>
            </w:r>
            <w:r w:rsidRPr="0076310B">
              <w:rPr>
                <w:b/>
              </w:rPr>
              <w:t>Proponentes</w:t>
            </w:r>
            <w:r w:rsidRPr="0076310B">
              <w:t xml:space="preserve"> en el acta no invalidará el contenido ni los efectos del acta. Se deberá distribuir una copia del acta a todos los </w:t>
            </w:r>
            <w:r w:rsidRPr="0076310B">
              <w:rPr>
                <w:b/>
              </w:rPr>
              <w:t>Proponentes</w:t>
            </w:r>
            <w:r w:rsidRPr="0076310B">
              <w:t>.</w:t>
            </w:r>
          </w:p>
        </w:tc>
      </w:tr>
      <w:tr w:rsidR="002774B3" w:rsidRPr="0076310B" w14:paraId="55CB032B" w14:textId="77777777" w:rsidTr="00727684">
        <w:tc>
          <w:tcPr>
            <w:tcW w:w="8712" w:type="dxa"/>
            <w:gridSpan w:val="3"/>
          </w:tcPr>
          <w:p w14:paraId="4BCB6ABF" w14:textId="758A9ACE" w:rsidR="004F7DFC" w:rsidRPr="0076310B" w:rsidRDefault="00827A60" w:rsidP="00306A72">
            <w:pPr>
              <w:pStyle w:val="ITPHeading1"/>
              <w:numPr>
                <w:ilvl w:val="0"/>
                <w:numId w:val="22"/>
              </w:numPr>
              <w:ind w:left="343"/>
              <w:rPr>
                <w:b w:val="0"/>
                <w:bCs/>
                <w:lang w:val="es-ES"/>
              </w:rPr>
            </w:pPr>
            <w:bookmarkStart w:id="99" w:name="_Toc232255081"/>
            <w:bookmarkStart w:id="100" w:name="_Toc460398424"/>
            <w:bookmarkStart w:id="101" w:name="_Toc93487713"/>
            <w:r w:rsidRPr="0076310B">
              <w:rPr>
                <w:lang w:val="es-ES"/>
              </w:rPr>
              <w:t xml:space="preserve">Evaluación de </w:t>
            </w:r>
            <w:bookmarkEnd w:id="99"/>
            <w:r w:rsidR="00FF0DEE" w:rsidRPr="0076310B">
              <w:rPr>
                <w:lang w:val="es-ES"/>
              </w:rPr>
              <w:t>las Propuestas</w:t>
            </w:r>
            <w:r w:rsidR="00E84D8C" w:rsidRPr="0076310B">
              <w:rPr>
                <w:lang w:val="es-ES"/>
              </w:rPr>
              <w:t xml:space="preserve"> - </w:t>
            </w:r>
            <w:r w:rsidR="00454CA2" w:rsidRPr="0076310B">
              <w:rPr>
                <w:lang w:val="es-ES"/>
              </w:rPr>
              <w:t xml:space="preserve">Disposiciones </w:t>
            </w:r>
            <w:bookmarkEnd w:id="100"/>
            <w:r w:rsidR="00E84D8C" w:rsidRPr="0076310B">
              <w:rPr>
                <w:lang w:val="es-ES"/>
              </w:rPr>
              <w:t>Generales</w:t>
            </w:r>
            <w:bookmarkEnd w:id="101"/>
          </w:p>
        </w:tc>
      </w:tr>
      <w:tr w:rsidR="002774B3" w:rsidRPr="0076310B" w14:paraId="5088D5C8" w14:textId="77777777" w:rsidTr="00727684">
        <w:tc>
          <w:tcPr>
            <w:tcW w:w="2840" w:type="dxa"/>
          </w:tcPr>
          <w:p w14:paraId="68456408" w14:textId="3F864498" w:rsidR="002774B3" w:rsidRPr="0076310B" w:rsidRDefault="00827A60" w:rsidP="00EE207C">
            <w:pPr>
              <w:pStyle w:val="ITPHeading2"/>
            </w:pPr>
            <w:bookmarkStart w:id="102" w:name="_Toc460398425"/>
            <w:bookmarkStart w:id="103" w:name="_Toc93487714"/>
            <w:r w:rsidRPr="0076310B">
              <w:t>Confidencialidad</w:t>
            </w:r>
            <w:bookmarkEnd w:id="102"/>
            <w:bookmarkEnd w:id="103"/>
          </w:p>
        </w:tc>
        <w:tc>
          <w:tcPr>
            <w:tcW w:w="5872" w:type="dxa"/>
            <w:gridSpan w:val="2"/>
          </w:tcPr>
          <w:p w14:paraId="491B77D3" w14:textId="6F319F37" w:rsidR="004F7DFC" w:rsidRPr="0076310B" w:rsidRDefault="00827A60" w:rsidP="00EE207C">
            <w:pPr>
              <w:pStyle w:val="Sec1H3"/>
            </w:pPr>
            <w:r w:rsidRPr="0076310B">
              <w:t xml:space="preserve">La información relacionada con la evaluación de </w:t>
            </w:r>
            <w:r w:rsidR="00212244" w:rsidRPr="0076310B">
              <w:t>Propuesta</w:t>
            </w:r>
            <w:r w:rsidRPr="0076310B">
              <w:t xml:space="preserve">s </w:t>
            </w:r>
            <w:r w:rsidR="003A4FB2" w:rsidRPr="0076310B">
              <w:t>y</w:t>
            </w:r>
            <w:r w:rsidRPr="0076310B">
              <w:t xml:space="preserve"> la recomendación de adjudicación de contrato no será divulgada a los </w:t>
            </w:r>
            <w:r w:rsidR="00EE3C72" w:rsidRPr="0076310B">
              <w:t>Proponentes</w:t>
            </w:r>
            <w:r w:rsidRPr="0076310B">
              <w:t xml:space="preserve"> ni a ninguna otra persona que no esté oficialmente involucrada con el </w:t>
            </w:r>
            <w:r w:rsidR="00DF37F9" w:rsidRPr="0076310B">
              <w:t xml:space="preserve">proceso de la </w:t>
            </w:r>
            <w:r w:rsidR="00E84D8C" w:rsidRPr="0076310B">
              <w:t xml:space="preserve">Licitación </w:t>
            </w:r>
            <w:r w:rsidRPr="0076310B">
              <w:t xml:space="preserve">hasta </w:t>
            </w:r>
            <w:r w:rsidR="00EF2B6B" w:rsidRPr="0076310B">
              <w:t xml:space="preserve">después de que el Comprador transmita a todos los </w:t>
            </w:r>
            <w:r w:rsidR="00EE3C72" w:rsidRPr="0076310B">
              <w:t>Proponentes</w:t>
            </w:r>
            <w:r w:rsidR="00EF2B6B" w:rsidRPr="0076310B">
              <w:t xml:space="preserve"> una notificación sobre </w:t>
            </w:r>
            <w:r w:rsidRPr="0076310B">
              <w:t xml:space="preserve">la </w:t>
            </w:r>
            <w:r w:rsidR="003A4FB2" w:rsidRPr="0076310B">
              <w:t>intención de adjudicar el contrato</w:t>
            </w:r>
            <w:r w:rsidR="00EF2B6B" w:rsidRPr="0076310B">
              <w:t xml:space="preserve">, </w:t>
            </w:r>
            <w:r w:rsidRPr="0076310B">
              <w:t xml:space="preserve">conforme a lo establecido en la </w:t>
            </w:r>
            <w:r w:rsidR="000807D9" w:rsidRPr="0076310B">
              <w:t>IAP</w:t>
            </w:r>
            <w:r w:rsidRPr="0076310B">
              <w:t xml:space="preserve"> </w:t>
            </w:r>
            <w:r w:rsidR="00EF2B6B" w:rsidRPr="0076310B">
              <w:t>4</w:t>
            </w:r>
            <w:r w:rsidR="00F36D14" w:rsidRPr="0076310B">
              <w:t>7</w:t>
            </w:r>
            <w:r w:rsidR="004E2FD1" w:rsidRPr="0076310B">
              <w:t>.1</w:t>
            </w:r>
            <w:r w:rsidRPr="0076310B">
              <w:t>.</w:t>
            </w:r>
          </w:p>
          <w:p w14:paraId="3DD0A93A" w14:textId="4B113BD8" w:rsidR="004F7DFC" w:rsidRPr="0076310B" w:rsidRDefault="00827A60" w:rsidP="00EE207C">
            <w:pPr>
              <w:pStyle w:val="Sec1H3"/>
            </w:pPr>
            <w:r w:rsidRPr="0076310B">
              <w:t xml:space="preserve">Cualquier intento por parte de un </w:t>
            </w:r>
            <w:r w:rsidR="00D9027A" w:rsidRPr="0076310B">
              <w:t>Proponente</w:t>
            </w:r>
            <w:r w:rsidRPr="0076310B">
              <w:t xml:space="preserve"> </w:t>
            </w:r>
            <w:r w:rsidR="00E84D8C" w:rsidRPr="0076310B">
              <w:t xml:space="preserve">de </w:t>
            </w:r>
            <w:r w:rsidRPr="0076310B">
              <w:t>influenciar al Comprador en las</w:t>
            </w:r>
            <w:r w:rsidR="00DF37F9" w:rsidRPr="0076310B">
              <w:t xml:space="preserve"> </w:t>
            </w:r>
            <w:r w:rsidRPr="0076310B">
              <w:t xml:space="preserve">decisiones relacionadas con la evaluación de </w:t>
            </w:r>
            <w:r w:rsidR="00FF0DEE" w:rsidRPr="0076310B">
              <w:t>las Propuestas</w:t>
            </w:r>
            <w:r w:rsidRPr="0076310B">
              <w:t xml:space="preserve"> o en la adjudicación del Contrato podrá resultar en el rechazo de su </w:t>
            </w:r>
            <w:r w:rsidR="00212244" w:rsidRPr="0076310B">
              <w:t>Propuesta</w:t>
            </w:r>
            <w:r w:rsidRPr="0076310B">
              <w:t xml:space="preserve">. </w:t>
            </w:r>
          </w:p>
          <w:p w14:paraId="08F8EC2B" w14:textId="55D798E4" w:rsidR="004F7DFC" w:rsidRPr="0076310B" w:rsidRDefault="00827A60" w:rsidP="00EE207C">
            <w:pPr>
              <w:pStyle w:val="Sec1H3"/>
            </w:pPr>
            <w:r w:rsidRPr="0076310B">
              <w:t xml:space="preserve">No obstante lo dispuesto en la </w:t>
            </w:r>
            <w:r w:rsidR="000807D9" w:rsidRPr="0076310B">
              <w:t>IAP</w:t>
            </w:r>
            <w:r w:rsidRPr="0076310B">
              <w:t xml:space="preserve"> 26.2, si durante el plazo transcurrido entre el acto de apertura y la fecha de adjudicación del Contrato, un </w:t>
            </w:r>
            <w:r w:rsidR="00D9027A" w:rsidRPr="0076310B">
              <w:t>Proponente</w:t>
            </w:r>
            <w:r w:rsidRPr="0076310B">
              <w:t xml:space="preserve"> desea comunicarse con el Comprador sobre cualquier asunto relacionado con el </w:t>
            </w:r>
            <w:r w:rsidR="00E84D8C" w:rsidRPr="0076310B">
              <w:t xml:space="preserve">proceso </w:t>
            </w:r>
            <w:r w:rsidR="00CE31E9" w:rsidRPr="0076310B">
              <w:t>de Licitación</w:t>
            </w:r>
            <w:r w:rsidRPr="0076310B">
              <w:t xml:space="preserve">, deberá hacerlo por escrito. </w:t>
            </w:r>
          </w:p>
        </w:tc>
      </w:tr>
      <w:tr w:rsidR="002774B3" w:rsidRPr="0076310B" w14:paraId="11661A65" w14:textId="77777777" w:rsidTr="00727684">
        <w:tc>
          <w:tcPr>
            <w:tcW w:w="2840" w:type="dxa"/>
          </w:tcPr>
          <w:p w14:paraId="2C7E4149" w14:textId="388627F2" w:rsidR="002774B3" w:rsidRPr="0076310B" w:rsidRDefault="00827A60" w:rsidP="00EE207C">
            <w:pPr>
              <w:pStyle w:val="ITPHeading2"/>
            </w:pPr>
            <w:bookmarkStart w:id="104" w:name="_Toc460398426"/>
            <w:bookmarkStart w:id="105" w:name="_Toc93487715"/>
            <w:r w:rsidRPr="0076310B">
              <w:t xml:space="preserve">Aclaración de </w:t>
            </w:r>
            <w:bookmarkEnd w:id="104"/>
            <w:r w:rsidR="00FF0DEE" w:rsidRPr="0076310B">
              <w:t>las Propuestas</w:t>
            </w:r>
            <w:bookmarkEnd w:id="105"/>
          </w:p>
        </w:tc>
        <w:tc>
          <w:tcPr>
            <w:tcW w:w="5872" w:type="dxa"/>
            <w:gridSpan w:val="2"/>
          </w:tcPr>
          <w:p w14:paraId="029B4904" w14:textId="62724BEC" w:rsidR="004F7DFC" w:rsidRPr="0076310B" w:rsidRDefault="00827A60" w:rsidP="00EE207C">
            <w:pPr>
              <w:pStyle w:val="Sec1H3"/>
            </w:pPr>
            <w:r w:rsidRPr="0076310B">
              <w:t>Para facilitar el proceso de</w:t>
            </w:r>
            <w:r w:rsidR="007707DB" w:rsidRPr="0076310B">
              <w:t xml:space="preserve"> examen,</w:t>
            </w:r>
            <w:r w:rsidRPr="0076310B">
              <w:t xml:space="preserve"> </w:t>
            </w:r>
            <w:r w:rsidR="008F0CCE" w:rsidRPr="0076310B">
              <w:t xml:space="preserve">la </w:t>
            </w:r>
            <w:r w:rsidRPr="0076310B">
              <w:t xml:space="preserve">evaluación y comparación de </w:t>
            </w:r>
            <w:r w:rsidR="00FF0DEE" w:rsidRPr="0076310B">
              <w:t>las Propuestas</w:t>
            </w:r>
            <w:r w:rsidRPr="0076310B">
              <w:t xml:space="preserve"> y </w:t>
            </w:r>
            <w:r w:rsidR="008F0CCE" w:rsidRPr="0076310B">
              <w:t xml:space="preserve">la </w:t>
            </w:r>
            <w:r w:rsidRPr="0076310B">
              <w:t>calificación de</w:t>
            </w:r>
            <w:r w:rsidR="006022CB" w:rsidRPr="0076310B">
              <w:t xml:space="preserve"> </w:t>
            </w:r>
            <w:r w:rsidRPr="0076310B">
              <w:t>l</w:t>
            </w:r>
            <w:r w:rsidR="006022CB" w:rsidRPr="0076310B">
              <w:t>os</w:t>
            </w:r>
            <w:r w:rsidRPr="0076310B">
              <w:t xml:space="preserve"> </w:t>
            </w:r>
            <w:r w:rsidR="00EE3C72" w:rsidRPr="0076310B">
              <w:t>Proponentes</w:t>
            </w:r>
            <w:r w:rsidRPr="0076310B">
              <w:t xml:space="preserve">, el Comprador podrá, a su discreción, solicitar a cualquier </w:t>
            </w:r>
            <w:r w:rsidR="00D9027A" w:rsidRPr="0076310B">
              <w:t>Proponente</w:t>
            </w:r>
            <w:r w:rsidRPr="0076310B">
              <w:t xml:space="preserve"> aclaraciones sobre su </w:t>
            </w:r>
            <w:r w:rsidR="00122792" w:rsidRPr="0076310B">
              <w:t>propuesta</w:t>
            </w:r>
            <w:r w:rsidRPr="0076310B">
              <w:t xml:space="preserve">. No se considerarán aclaraciones a una </w:t>
            </w:r>
            <w:r w:rsidR="00122792" w:rsidRPr="0076310B">
              <w:t>propuesta</w:t>
            </w:r>
            <w:r w:rsidRPr="0076310B">
              <w:t xml:space="preserve"> presentadas por </w:t>
            </w:r>
            <w:r w:rsidR="00EE3C72" w:rsidRPr="0076310B">
              <w:t>Proponentes</w:t>
            </w:r>
            <w:r w:rsidRPr="0076310B">
              <w:t xml:space="preserve"> cuando no sean en respuesta a una solicitud del Comprador. La solicitud de aclaración del Comprador y la respuesta deberán ser hechas por escrito. No se solicitará, ofrecerá o permitirá cambios en los precios o a la esencia </w:t>
            </w:r>
            <w:r w:rsidR="0017410A" w:rsidRPr="0076310B">
              <w:t>de la Propuesta</w:t>
            </w:r>
            <w:r w:rsidRPr="0076310B">
              <w:t xml:space="preserve">, excepto para confirmar correcciones de errores aritméticos descubiertos por el Comprador en la evaluación de </w:t>
            </w:r>
            <w:r w:rsidR="00FF0DEE" w:rsidRPr="0076310B">
              <w:t>las Propuestas</w:t>
            </w:r>
            <w:r w:rsidRPr="0076310B">
              <w:t xml:space="preserve">, de conformidad con la </w:t>
            </w:r>
            <w:r w:rsidR="000807D9" w:rsidRPr="0076310B">
              <w:t>IAP</w:t>
            </w:r>
            <w:r w:rsidRPr="0076310B">
              <w:t xml:space="preserve"> 3</w:t>
            </w:r>
            <w:r w:rsidR="00F36D14" w:rsidRPr="0076310B">
              <w:t>6</w:t>
            </w:r>
            <w:r w:rsidR="00437455" w:rsidRPr="0076310B">
              <w:rPr>
                <w:color w:val="000000"/>
              </w:rPr>
              <w:t>.</w:t>
            </w:r>
            <w:r w:rsidRPr="0076310B">
              <w:t xml:space="preserve"> </w:t>
            </w:r>
          </w:p>
          <w:p w14:paraId="1A4CDA79" w14:textId="5CEBF065" w:rsidR="004F7DFC" w:rsidRPr="0076310B" w:rsidRDefault="00827A60" w:rsidP="00EE207C">
            <w:pPr>
              <w:pStyle w:val="Sec1H3"/>
            </w:pPr>
            <w:r w:rsidRPr="0076310B">
              <w:t xml:space="preserve">Si un </w:t>
            </w:r>
            <w:r w:rsidR="00D9027A" w:rsidRPr="0076310B">
              <w:t>Proponente</w:t>
            </w:r>
            <w:r w:rsidRPr="0076310B">
              <w:t xml:space="preserve"> no provee las aclaraciones a su </w:t>
            </w:r>
            <w:r w:rsidR="00212244" w:rsidRPr="0076310B">
              <w:t>Propuesta</w:t>
            </w:r>
            <w:r w:rsidRPr="0076310B">
              <w:t xml:space="preserve"> antes de la fecha y hora indicada por el Comprador en su solicitud de aclaraciones </w:t>
            </w:r>
            <w:r w:rsidR="0017410A" w:rsidRPr="0076310B">
              <w:t>de la Propuesta</w:t>
            </w:r>
            <w:r w:rsidRPr="0076310B">
              <w:t xml:space="preserve">, su </w:t>
            </w:r>
            <w:r w:rsidR="00212244" w:rsidRPr="0076310B">
              <w:t>Propuesta</w:t>
            </w:r>
            <w:r w:rsidRPr="0076310B">
              <w:t xml:space="preserve"> puede ser rechazada.</w:t>
            </w:r>
          </w:p>
        </w:tc>
      </w:tr>
      <w:tr w:rsidR="00FF0DEE" w:rsidRPr="0076310B" w14:paraId="6FE9B0D3" w14:textId="77777777" w:rsidTr="00727684">
        <w:tc>
          <w:tcPr>
            <w:tcW w:w="2840" w:type="dxa"/>
          </w:tcPr>
          <w:p w14:paraId="714132D2" w14:textId="061104BB" w:rsidR="00FF0DEE" w:rsidRPr="0076310B" w:rsidRDefault="00FF0DEE" w:rsidP="00EE207C">
            <w:pPr>
              <w:pStyle w:val="ITPHeading2"/>
            </w:pPr>
            <w:bookmarkStart w:id="106" w:name="_Toc93487716"/>
            <w:r w:rsidRPr="0076310B">
              <w:t>Desviaciones, Reservas y Omisiones</w:t>
            </w:r>
            <w:bookmarkEnd w:id="106"/>
          </w:p>
        </w:tc>
        <w:tc>
          <w:tcPr>
            <w:tcW w:w="5872" w:type="dxa"/>
            <w:gridSpan w:val="2"/>
          </w:tcPr>
          <w:p w14:paraId="267FEDEA" w14:textId="044818CC" w:rsidR="00FF0DEE" w:rsidRPr="0076310B" w:rsidRDefault="00FF0DEE" w:rsidP="00EE207C">
            <w:pPr>
              <w:pStyle w:val="Sec1H3"/>
            </w:pPr>
            <w:r w:rsidRPr="0076310B">
              <w:t>Durante la evaluación de las Propuestas, se aplicarán las siguientes definiciones:</w:t>
            </w:r>
          </w:p>
          <w:p w14:paraId="14D6FD68" w14:textId="00651100" w:rsidR="00FF0DEE" w:rsidRPr="0076310B" w:rsidRDefault="00FF0DEE" w:rsidP="00306A72">
            <w:pPr>
              <w:pStyle w:val="sec7-clauses"/>
              <w:pageBreakBefore/>
              <w:numPr>
                <w:ilvl w:val="0"/>
                <w:numId w:val="7"/>
              </w:numPr>
              <w:ind w:left="1120" w:hanging="516"/>
              <w:jc w:val="both"/>
              <w:rPr>
                <w:rFonts w:ascii="Times New Roman" w:hAnsi="Times New Roman"/>
                <w:b w:val="0"/>
                <w:szCs w:val="24"/>
                <w:lang w:val="es-ES"/>
              </w:rPr>
            </w:pPr>
            <w:r w:rsidRPr="0076310B">
              <w:rPr>
                <w:rFonts w:ascii="Times New Roman" w:hAnsi="Times New Roman"/>
                <w:b w:val="0"/>
                <w:szCs w:val="24"/>
                <w:lang w:val="es-ES"/>
              </w:rPr>
              <w:t xml:space="preserve">“Desviación” es un apartamiento respecto de </w:t>
            </w:r>
            <w:r w:rsidRPr="0076310B">
              <w:rPr>
                <w:rFonts w:ascii="Times New Roman" w:hAnsi="Times New Roman"/>
                <w:b w:val="0"/>
                <w:szCs w:val="24"/>
                <w:lang w:val="es-ES"/>
              </w:rPr>
              <w:br/>
              <w:t xml:space="preserve">los requerimientos especificados en el </w:t>
            </w:r>
            <w:r w:rsidR="008F01B9" w:rsidRPr="0076310B">
              <w:rPr>
                <w:rFonts w:ascii="Times New Roman" w:hAnsi="Times New Roman"/>
                <w:b w:val="0"/>
                <w:szCs w:val="24"/>
                <w:lang w:val="es-ES"/>
              </w:rPr>
              <w:t>documento de la SDP</w:t>
            </w:r>
            <w:r w:rsidRPr="0076310B">
              <w:rPr>
                <w:rFonts w:ascii="Times New Roman" w:hAnsi="Times New Roman"/>
                <w:b w:val="0"/>
                <w:szCs w:val="24"/>
                <w:lang w:val="es-ES"/>
              </w:rPr>
              <w:t>.</w:t>
            </w:r>
          </w:p>
          <w:p w14:paraId="16C438A1" w14:textId="6AC895ED" w:rsidR="00FF0DEE" w:rsidRPr="0076310B" w:rsidRDefault="00FF0DEE" w:rsidP="00306A72">
            <w:pPr>
              <w:pStyle w:val="sec7-clauses"/>
              <w:pageBreakBefore/>
              <w:numPr>
                <w:ilvl w:val="0"/>
                <w:numId w:val="7"/>
              </w:numPr>
              <w:ind w:left="1120" w:hanging="516"/>
              <w:jc w:val="both"/>
              <w:rPr>
                <w:rFonts w:ascii="Times New Roman" w:hAnsi="Times New Roman"/>
                <w:b w:val="0"/>
                <w:szCs w:val="24"/>
                <w:lang w:val="es-ES"/>
              </w:rPr>
            </w:pPr>
            <w:r w:rsidRPr="0076310B">
              <w:rPr>
                <w:rFonts w:ascii="Times New Roman" w:hAnsi="Times New Roman"/>
                <w:b w:val="0"/>
                <w:szCs w:val="24"/>
                <w:lang w:val="es-ES"/>
              </w:rPr>
              <w:t xml:space="preserve">“Reserva” es establecer condiciones limitativas o abstenerse de aceptar plenamente los requisitos especificados en el </w:t>
            </w:r>
            <w:r w:rsidR="008F01B9" w:rsidRPr="0076310B">
              <w:rPr>
                <w:rFonts w:ascii="Times New Roman" w:hAnsi="Times New Roman"/>
                <w:b w:val="0"/>
                <w:szCs w:val="24"/>
                <w:lang w:val="es-ES"/>
              </w:rPr>
              <w:t>documento de la SDP</w:t>
            </w:r>
            <w:r w:rsidRPr="0076310B">
              <w:rPr>
                <w:rFonts w:ascii="Times New Roman" w:hAnsi="Times New Roman"/>
                <w:b w:val="0"/>
                <w:szCs w:val="24"/>
                <w:lang w:val="es-ES"/>
              </w:rPr>
              <w:t>.</w:t>
            </w:r>
          </w:p>
          <w:p w14:paraId="6D47A09E" w14:textId="4550296E" w:rsidR="00FF0DEE" w:rsidRPr="0076310B" w:rsidRDefault="00FF0DEE" w:rsidP="00306A72">
            <w:pPr>
              <w:pStyle w:val="sec7-clauses"/>
              <w:pageBreakBefore/>
              <w:numPr>
                <w:ilvl w:val="0"/>
                <w:numId w:val="7"/>
              </w:numPr>
              <w:ind w:left="1120" w:hanging="516"/>
              <w:jc w:val="both"/>
              <w:rPr>
                <w:b w:val="0"/>
                <w:bCs/>
                <w:spacing w:val="-2"/>
                <w:lang w:val="es-ES"/>
              </w:rPr>
            </w:pPr>
            <w:r w:rsidRPr="0076310B">
              <w:rPr>
                <w:b w:val="0"/>
                <w:bCs/>
                <w:lang w:val="es-ES"/>
              </w:rPr>
              <w:t xml:space="preserve">“Omisión” es la falta de presentación de una parte o de toda la información o de la documentación requerida en el </w:t>
            </w:r>
            <w:r w:rsidR="008F01B9" w:rsidRPr="0076310B">
              <w:rPr>
                <w:b w:val="0"/>
                <w:bCs/>
                <w:lang w:val="es-ES"/>
              </w:rPr>
              <w:t>documento de la SDP</w:t>
            </w:r>
            <w:r w:rsidRPr="0076310B">
              <w:rPr>
                <w:b w:val="0"/>
                <w:bCs/>
                <w:lang w:val="es-ES"/>
              </w:rPr>
              <w:t>.</w:t>
            </w:r>
          </w:p>
        </w:tc>
      </w:tr>
      <w:tr w:rsidR="00917AAE" w:rsidRPr="0076310B" w14:paraId="6E9E3591" w14:textId="77777777" w:rsidTr="00727684">
        <w:tc>
          <w:tcPr>
            <w:tcW w:w="2840" w:type="dxa"/>
          </w:tcPr>
          <w:p w14:paraId="0DCAB26B" w14:textId="0E7DA8FB" w:rsidR="00917AAE" w:rsidRPr="0076310B" w:rsidRDefault="00495989" w:rsidP="00EE207C">
            <w:pPr>
              <w:pStyle w:val="ITPHeading2"/>
            </w:pPr>
            <w:bookmarkStart w:id="107" w:name="_Toc460398428"/>
            <w:bookmarkStart w:id="108" w:name="_Toc93487717"/>
            <w:r w:rsidRPr="0076310B">
              <w:t xml:space="preserve">Faltas de </w:t>
            </w:r>
            <w:r w:rsidR="00E84D8C" w:rsidRPr="0076310B">
              <w:t>Conformidad</w:t>
            </w:r>
            <w:r w:rsidR="00827A60" w:rsidRPr="0076310B">
              <w:t xml:space="preserve">, </w:t>
            </w:r>
            <w:r w:rsidR="00E84D8C" w:rsidRPr="0076310B">
              <w:t xml:space="preserve">Errores </w:t>
            </w:r>
            <w:r w:rsidR="00827A60" w:rsidRPr="0076310B">
              <w:t xml:space="preserve">y </w:t>
            </w:r>
            <w:bookmarkEnd w:id="107"/>
            <w:r w:rsidR="00E84D8C" w:rsidRPr="0076310B">
              <w:t>Omisiones</w:t>
            </w:r>
            <w:bookmarkEnd w:id="108"/>
          </w:p>
        </w:tc>
        <w:tc>
          <w:tcPr>
            <w:tcW w:w="5872" w:type="dxa"/>
            <w:gridSpan w:val="2"/>
          </w:tcPr>
          <w:p w14:paraId="342B672C" w14:textId="745BE409" w:rsidR="004F7DFC" w:rsidRPr="0076310B" w:rsidRDefault="00827A60" w:rsidP="00EE207C">
            <w:pPr>
              <w:pStyle w:val="Sec1H3"/>
            </w:pPr>
            <w:r w:rsidRPr="0076310B">
              <w:t xml:space="preserve">Siempre y cuando una </w:t>
            </w:r>
            <w:r w:rsidR="00212244" w:rsidRPr="0076310B">
              <w:t>Propuesta</w:t>
            </w:r>
            <w:r w:rsidRPr="0076310B">
              <w:t xml:space="preserve"> se ajuste sustancialmente al </w:t>
            </w:r>
            <w:r w:rsidR="008F01B9" w:rsidRPr="0076310B">
              <w:t>documento de la SDP</w:t>
            </w:r>
            <w:r w:rsidRPr="0076310B">
              <w:t xml:space="preserve">, el Comprador podrá dispensar cualquier </w:t>
            </w:r>
            <w:r w:rsidR="00495989" w:rsidRPr="0076310B">
              <w:t>falta de conformidad</w:t>
            </w:r>
            <w:r w:rsidRPr="0076310B">
              <w:t>.</w:t>
            </w:r>
          </w:p>
          <w:p w14:paraId="0021D496" w14:textId="2F4E4485" w:rsidR="004F7DFC" w:rsidRPr="0076310B" w:rsidRDefault="00827A60" w:rsidP="00EE207C">
            <w:pPr>
              <w:pStyle w:val="Sec1H3"/>
            </w:pPr>
            <w:r w:rsidRPr="0076310B">
              <w:t xml:space="preserve">Siempre y cuando una </w:t>
            </w:r>
            <w:r w:rsidR="00212244" w:rsidRPr="0076310B">
              <w:t>Propuesta</w:t>
            </w:r>
            <w:r w:rsidRPr="0076310B">
              <w:t xml:space="preserve"> se ajuste sustancialmente al </w:t>
            </w:r>
            <w:r w:rsidR="008F01B9" w:rsidRPr="0076310B">
              <w:t>documento de la SDP</w:t>
            </w:r>
            <w:r w:rsidRPr="0076310B">
              <w:t xml:space="preserve">, el Comprador podrá solicitar al </w:t>
            </w:r>
            <w:r w:rsidR="00D9027A" w:rsidRPr="0076310B">
              <w:t>Proponente</w:t>
            </w:r>
            <w:r w:rsidRPr="0076310B">
              <w:t xml:space="preserve"> que presente dentro de un plazo razonable información o documentación necesaria para rectificar </w:t>
            </w:r>
            <w:r w:rsidR="00B76187" w:rsidRPr="0076310B">
              <w:t xml:space="preserve">faltas de conformidad </w:t>
            </w:r>
            <w:r w:rsidRPr="0076310B">
              <w:t xml:space="preserve">u omisiones no sustanciales relacionadas con requisitos de documentación. Dichas omisiones no podrán estar relacionadas con ningún aspecto del precio </w:t>
            </w:r>
            <w:r w:rsidR="0017410A" w:rsidRPr="0076310B">
              <w:t>de la Propuesta</w:t>
            </w:r>
            <w:r w:rsidRPr="0076310B">
              <w:t xml:space="preserve">. Si el </w:t>
            </w:r>
            <w:r w:rsidR="00D9027A" w:rsidRPr="0076310B">
              <w:t>Proponente</w:t>
            </w:r>
            <w:r w:rsidRPr="0076310B">
              <w:t xml:space="preserve"> no cumple con la solicitud, su </w:t>
            </w:r>
            <w:r w:rsidR="00212244" w:rsidRPr="0076310B">
              <w:t>Propuesta</w:t>
            </w:r>
            <w:r w:rsidRPr="0076310B">
              <w:t xml:space="preserve"> podrá ser rechazada. </w:t>
            </w:r>
          </w:p>
          <w:p w14:paraId="2CE52A8D" w14:textId="05C8E3D3" w:rsidR="004F7DFC" w:rsidRPr="0076310B" w:rsidRDefault="00827A60" w:rsidP="00EE207C">
            <w:pPr>
              <w:pStyle w:val="Sec1H3"/>
            </w:pPr>
            <w:r w:rsidRPr="0076310B">
              <w:t xml:space="preserve">Siempre y cuando una </w:t>
            </w:r>
            <w:r w:rsidR="00212244" w:rsidRPr="0076310B">
              <w:t>Propuesta</w:t>
            </w:r>
            <w:r w:rsidRPr="0076310B">
              <w:t xml:space="preserve"> se ajuste sustancialmente al </w:t>
            </w:r>
            <w:r w:rsidR="008F01B9" w:rsidRPr="0076310B">
              <w:t>documento de la SDP</w:t>
            </w:r>
            <w:r w:rsidRPr="0076310B">
              <w:t xml:space="preserve">, el Comprador corregirá </w:t>
            </w:r>
            <w:r w:rsidR="00256DCE" w:rsidRPr="0076310B">
              <w:t xml:space="preserve">faltas de conformidad </w:t>
            </w:r>
            <w:r w:rsidRPr="0076310B">
              <w:t xml:space="preserve">no sustanciales cuantificables relativas al </w:t>
            </w:r>
            <w:r w:rsidR="00FD2F77" w:rsidRPr="0076310B">
              <w:t xml:space="preserve">precio </w:t>
            </w:r>
            <w:r w:rsidR="0017410A" w:rsidRPr="0076310B">
              <w:t>de la Propuesta</w:t>
            </w:r>
            <w:r w:rsidRPr="0076310B">
              <w:t xml:space="preserve">. </w:t>
            </w:r>
            <w:r w:rsidR="008C0DCB" w:rsidRPr="0076310B">
              <w:t xml:space="preserve">A tal efecto, se ajustará el Precio </w:t>
            </w:r>
            <w:r w:rsidR="0017410A" w:rsidRPr="0076310B">
              <w:t>de la Propuesta</w:t>
            </w:r>
            <w:r w:rsidR="008C0DCB" w:rsidRPr="0076310B">
              <w:t xml:space="preserve"> únicamente a los efectos de la comparación, para reflejar el precio de una partida o un componente que falte o en el que se observen discrepancias, un ítem o un componente que falte o en el que se observen discrepancias, agregando el precio promedio del ítem o componente cotizado por los </w:t>
            </w:r>
            <w:r w:rsidR="00EE3C72" w:rsidRPr="0076310B">
              <w:t>Proponentes</w:t>
            </w:r>
            <w:r w:rsidR="008C0DCB" w:rsidRPr="0076310B">
              <w:t xml:space="preserve"> que cumplieron sustancialmente. Si el precio del ítem o componente no se puede derivar del precio de otras </w:t>
            </w:r>
            <w:r w:rsidR="00212244" w:rsidRPr="0076310B">
              <w:t>Propuesta</w:t>
            </w:r>
            <w:r w:rsidR="008C0DCB" w:rsidRPr="0076310B">
              <w:t>s que cumplen sustancialmente, el Comprador deberá utilizar su mejor estimación</w:t>
            </w:r>
            <w:r w:rsidRPr="0076310B">
              <w:t>.</w:t>
            </w:r>
          </w:p>
        </w:tc>
      </w:tr>
      <w:tr w:rsidR="007F3D09" w:rsidRPr="0076310B" w14:paraId="0CF14C31" w14:textId="77777777" w:rsidTr="00727684">
        <w:tc>
          <w:tcPr>
            <w:tcW w:w="8712" w:type="dxa"/>
            <w:gridSpan w:val="3"/>
          </w:tcPr>
          <w:p w14:paraId="1FAB6292" w14:textId="3FCB9D56" w:rsidR="007F3D09" w:rsidRPr="0076310B" w:rsidRDefault="007F3D09" w:rsidP="00306A72">
            <w:pPr>
              <w:pStyle w:val="ITPHeading1"/>
              <w:numPr>
                <w:ilvl w:val="0"/>
                <w:numId w:val="22"/>
              </w:numPr>
              <w:ind w:left="343"/>
              <w:rPr>
                <w:lang w:val="es-ES"/>
              </w:rPr>
            </w:pPr>
            <w:bookmarkStart w:id="109" w:name="_Toc460398429"/>
            <w:bookmarkStart w:id="110" w:name="_Toc93487718"/>
            <w:r w:rsidRPr="0076310B">
              <w:rPr>
                <w:lang w:val="es-ES"/>
              </w:rPr>
              <w:t xml:space="preserve">Evaluación de las Partes Técnicas de </w:t>
            </w:r>
            <w:bookmarkEnd w:id="109"/>
            <w:r w:rsidR="00FF0DEE" w:rsidRPr="0076310B">
              <w:rPr>
                <w:lang w:val="es-ES"/>
              </w:rPr>
              <w:t>las Propuestas</w:t>
            </w:r>
            <w:bookmarkEnd w:id="110"/>
          </w:p>
        </w:tc>
      </w:tr>
      <w:tr w:rsidR="007F3D09" w:rsidRPr="0076310B" w14:paraId="70D2EB31" w14:textId="77777777" w:rsidTr="00727684">
        <w:tc>
          <w:tcPr>
            <w:tcW w:w="2840" w:type="dxa"/>
          </w:tcPr>
          <w:p w14:paraId="32F3971B" w14:textId="7C795026" w:rsidR="007F3D09" w:rsidRPr="0076310B" w:rsidRDefault="006A6EBD" w:rsidP="00EE207C">
            <w:pPr>
              <w:pStyle w:val="ITPHeading2"/>
            </w:pPr>
            <w:bookmarkStart w:id="111" w:name="_Toc460398431"/>
            <w:bookmarkStart w:id="112" w:name="_Toc93487719"/>
            <w:r w:rsidRPr="0076310B">
              <w:t>Determinación del</w:t>
            </w:r>
            <w:r w:rsidR="00CE34DC" w:rsidRPr="0076310B">
              <w:t> </w:t>
            </w:r>
            <w:r w:rsidR="003E1659" w:rsidRPr="0076310B">
              <w:t>Cumplimiento de</w:t>
            </w:r>
            <w:r w:rsidR="00CE34DC" w:rsidRPr="0076310B">
              <w:t> </w:t>
            </w:r>
            <w:bookmarkEnd w:id="111"/>
            <w:r w:rsidR="00FF0DEE" w:rsidRPr="0076310B">
              <w:t>las Propuestas</w:t>
            </w:r>
            <w:bookmarkEnd w:id="112"/>
          </w:p>
        </w:tc>
        <w:tc>
          <w:tcPr>
            <w:tcW w:w="5872" w:type="dxa"/>
            <w:gridSpan w:val="2"/>
          </w:tcPr>
          <w:p w14:paraId="5B1892DD" w14:textId="0FC39DE8" w:rsidR="00A97EF5" w:rsidRPr="0076310B" w:rsidRDefault="00A97EF5" w:rsidP="00EE207C">
            <w:pPr>
              <w:pStyle w:val="Sec1H3"/>
            </w:pPr>
            <w:r w:rsidRPr="0076310B">
              <w:t xml:space="preserve">El Comprador examinará la Parte Técnica incluyendo cualquier alternativa presentada por los Proponentes, a efecto de determinar si están completas, si han sido firmadas, y si están, en general, en orden. </w:t>
            </w:r>
          </w:p>
          <w:p w14:paraId="4C4D64D2" w14:textId="35F98D9E" w:rsidR="003E1659" w:rsidRPr="0076310B" w:rsidRDefault="003E1659" w:rsidP="00EE207C">
            <w:pPr>
              <w:pStyle w:val="Sec1H3"/>
            </w:pPr>
            <w:r w:rsidRPr="0076310B">
              <w:t xml:space="preserve">Para determinar si la </w:t>
            </w:r>
            <w:r w:rsidR="00122792" w:rsidRPr="0076310B">
              <w:t>propuesta</w:t>
            </w:r>
            <w:r w:rsidRPr="0076310B">
              <w:t xml:space="preserve"> se ajusta sustancialmente al </w:t>
            </w:r>
            <w:r w:rsidR="008F01B9" w:rsidRPr="0076310B">
              <w:t>documento de la SDP</w:t>
            </w:r>
            <w:r w:rsidRPr="0076310B">
              <w:t xml:space="preserve">, el Comprador se basará en el contenido de la propia </w:t>
            </w:r>
            <w:r w:rsidR="00FD1FE4" w:rsidRPr="0076310B">
              <w:t>Propuesta</w:t>
            </w:r>
            <w:r w:rsidRPr="0076310B">
              <w:t xml:space="preserve">. Una </w:t>
            </w:r>
            <w:r w:rsidR="00FD1FE4" w:rsidRPr="0076310B">
              <w:t>Propuesta</w:t>
            </w:r>
            <w:r w:rsidRPr="0076310B">
              <w:t xml:space="preserve"> que se ajusta sustancialmente al </w:t>
            </w:r>
            <w:r w:rsidR="008F01B9" w:rsidRPr="0076310B">
              <w:t>documento de la SDP</w:t>
            </w:r>
            <w:r w:rsidRPr="0076310B">
              <w:t xml:space="preserve"> es la que satisface todos los términos, condiciones y especificaciones estipuladas en dicho documento sin desviaciones, reservas u omisiones sustanciales. Una desviación, reserva u omisión sustancial es aquella que:</w:t>
            </w:r>
          </w:p>
          <w:p w14:paraId="34FA43E1" w14:textId="11E65EED" w:rsidR="006D220B" w:rsidRPr="0076310B" w:rsidRDefault="00E84D8C" w:rsidP="00306A72">
            <w:pPr>
              <w:pStyle w:val="ListParagraph"/>
              <w:numPr>
                <w:ilvl w:val="0"/>
                <w:numId w:val="33"/>
              </w:numPr>
              <w:suppressAutoHyphens/>
              <w:spacing w:after="200"/>
              <w:ind w:left="1134" w:hanging="530"/>
              <w:contextualSpacing w:val="0"/>
              <w:jc w:val="both"/>
              <w:rPr>
                <w:rFonts w:eastAsia="MS Gothic"/>
                <w:iCs/>
                <w:color w:val="404040"/>
                <w:lang w:val="es-ES"/>
              </w:rPr>
            </w:pPr>
            <w:bookmarkStart w:id="113" w:name="_Toc455042101"/>
            <w:r w:rsidRPr="0076310B">
              <w:rPr>
                <w:lang w:val="es-ES"/>
              </w:rPr>
              <w:t xml:space="preserve">si </w:t>
            </w:r>
            <w:r w:rsidR="003E1659" w:rsidRPr="0076310B">
              <w:rPr>
                <w:lang w:val="es-ES"/>
              </w:rPr>
              <w:t>es aceptada, podría:</w:t>
            </w:r>
            <w:bookmarkEnd w:id="113"/>
            <w:r w:rsidR="006D220B" w:rsidRPr="0076310B">
              <w:rPr>
                <w:rFonts w:eastAsia="MS Gothic"/>
                <w:iCs/>
                <w:color w:val="404040"/>
                <w:lang w:val="es-ES"/>
              </w:rPr>
              <w:t xml:space="preserve"> </w:t>
            </w:r>
          </w:p>
          <w:p w14:paraId="67224FE1" w14:textId="77777777" w:rsidR="003E1659" w:rsidRPr="0076310B" w:rsidRDefault="003E1659" w:rsidP="00306A72">
            <w:pPr>
              <w:pStyle w:val="ListParagraph"/>
              <w:numPr>
                <w:ilvl w:val="0"/>
                <w:numId w:val="59"/>
              </w:numPr>
              <w:suppressAutoHyphens/>
              <w:spacing w:after="200"/>
              <w:ind w:left="1596" w:hanging="476"/>
              <w:contextualSpacing w:val="0"/>
              <w:jc w:val="both"/>
              <w:rPr>
                <w:spacing w:val="-2"/>
                <w:lang w:val="es-ES"/>
              </w:rPr>
            </w:pPr>
            <w:r w:rsidRPr="0076310B">
              <w:rPr>
                <w:spacing w:val="-2"/>
                <w:lang w:val="es-ES"/>
              </w:rPr>
              <w:t xml:space="preserve">afectar de una manera sustancial el alcance, la calidad o el funcionamiento de los bienes y servicios conexos especificados en el contrato; </w:t>
            </w:r>
          </w:p>
          <w:p w14:paraId="2A5F5763" w14:textId="1929893F" w:rsidR="003E1659" w:rsidRPr="0076310B" w:rsidRDefault="003E1659" w:rsidP="00306A72">
            <w:pPr>
              <w:pStyle w:val="ListParagraph"/>
              <w:numPr>
                <w:ilvl w:val="0"/>
                <w:numId w:val="59"/>
              </w:numPr>
              <w:suppressAutoHyphens/>
              <w:spacing w:after="200"/>
              <w:ind w:left="1596" w:hanging="476"/>
              <w:contextualSpacing w:val="0"/>
              <w:jc w:val="both"/>
              <w:rPr>
                <w:spacing w:val="-2"/>
                <w:lang w:val="es-ES"/>
              </w:rPr>
            </w:pPr>
            <w:r w:rsidRPr="0076310B">
              <w:rPr>
                <w:spacing w:val="-2"/>
                <w:lang w:val="es-ES"/>
              </w:rPr>
              <w:t xml:space="preserve">limitar de una manera sustancial, incongruente con el </w:t>
            </w:r>
            <w:r w:rsidR="008F01B9" w:rsidRPr="0076310B">
              <w:rPr>
                <w:spacing w:val="-2"/>
                <w:lang w:val="es-ES"/>
              </w:rPr>
              <w:t>documento de la SDP</w:t>
            </w:r>
            <w:r w:rsidRPr="0076310B">
              <w:rPr>
                <w:spacing w:val="-2"/>
                <w:lang w:val="es-ES"/>
              </w:rPr>
              <w:t xml:space="preserve">, los derechos del Comprador o las obligaciones del </w:t>
            </w:r>
            <w:r w:rsidR="00D9027A" w:rsidRPr="0076310B">
              <w:rPr>
                <w:spacing w:val="-2"/>
                <w:lang w:val="es-ES"/>
              </w:rPr>
              <w:t>Proponente</w:t>
            </w:r>
            <w:r w:rsidRPr="0076310B">
              <w:rPr>
                <w:spacing w:val="-2"/>
                <w:lang w:val="es-ES"/>
              </w:rPr>
              <w:t xml:space="preserve"> en virtud del Contrato.</w:t>
            </w:r>
          </w:p>
          <w:p w14:paraId="638154B7" w14:textId="181C458F" w:rsidR="003E1659" w:rsidRPr="0076310B" w:rsidRDefault="00E84D8C" w:rsidP="00306A72">
            <w:pPr>
              <w:pStyle w:val="ListParagraph"/>
              <w:numPr>
                <w:ilvl w:val="0"/>
                <w:numId w:val="33"/>
              </w:numPr>
              <w:suppressAutoHyphens/>
              <w:spacing w:after="200"/>
              <w:ind w:left="1106" w:hanging="462"/>
              <w:contextualSpacing w:val="0"/>
              <w:jc w:val="both"/>
              <w:rPr>
                <w:lang w:val="es-ES"/>
              </w:rPr>
            </w:pPr>
            <w:r w:rsidRPr="0076310B">
              <w:rPr>
                <w:lang w:val="es-ES"/>
              </w:rPr>
              <w:t>d</w:t>
            </w:r>
            <w:r w:rsidR="003E1659" w:rsidRPr="0076310B">
              <w:rPr>
                <w:lang w:val="es-ES"/>
              </w:rPr>
              <w:t xml:space="preserve">e rectificarse, afectaría injustamente la posición competitiva de otros </w:t>
            </w:r>
            <w:r w:rsidR="00EE3C72" w:rsidRPr="0076310B">
              <w:rPr>
                <w:lang w:val="es-ES"/>
              </w:rPr>
              <w:t>Proponentes</w:t>
            </w:r>
            <w:r w:rsidR="003E1659" w:rsidRPr="0076310B">
              <w:rPr>
                <w:lang w:val="es-ES"/>
              </w:rPr>
              <w:t xml:space="preserve"> que presentan </w:t>
            </w:r>
            <w:r w:rsidR="00212244" w:rsidRPr="0076310B">
              <w:rPr>
                <w:lang w:val="es-ES"/>
              </w:rPr>
              <w:t>Propuesta</w:t>
            </w:r>
            <w:r w:rsidR="003E1659" w:rsidRPr="0076310B">
              <w:rPr>
                <w:lang w:val="es-ES"/>
              </w:rPr>
              <w:t xml:space="preserve">s que se ajustan sustancialmente al </w:t>
            </w:r>
            <w:r w:rsidR="008F01B9" w:rsidRPr="0076310B">
              <w:rPr>
                <w:lang w:val="es-ES"/>
              </w:rPr>
              <w:t>documento de la SDP</w:t>
            </w:r>
            <w:r w:rsidR="003E1659" w:rsidRPr="0076310B">
              <w:rPr>
                <w:lang w:val="es-ES"/>
              </w:rPr>
              <w:t>.</w:t>
            </w:r>
          </w:p>
          <w:p w14:paraId="414B2370" w14:textId="77CA413C" w:rsidR="003E1659" w:rsidRPr="0076310B" w:rsidRDefault="00D9027A" w:rsidP="00EE207C">
            <w:pPr>
              <w:pStyle w:val="Sec1H3"/>
            </w:pPr>
            <w:r w:rsidRPr="0076310B">
              <w:t>S</w:t>
            </w:r>
            <w:r w:rsidR="00E97BE8" w:rsidRPr="0076310B">
              <w:t>i</w:t>
            </w:r>
            <w:r w:rsidRPr="0076310B">
              <w:t xml:space="preserve"> una Parte Técnica cumple sustancialmente con el documento de la SDP, el Comprador podrá dispensar cualquier desviación de la propuesta que no sea material</w:t>
            </w:r>
            <w:r w:rsidR="003E1659" w:rsidRPr="0076310B">
              <w:t>.</w:t>
            </w:r>
          </w:p>
          <w:p w14:paraId="45F8B209" w14:textId="7E9F2581" w:rsidR="003E1659" w:rsidRPr="0076310B" w:rsidRDefault="003E1659" w:rsidP="00EE207C">
            <w:pPr>
              <w:pStyle w:val="Sec1H3"/>
            </w:pPr>
            <w:r w:rsidRPr="0076310B">
              <w:t xml:space="preserve">Si una </w:t>
            </w:r>
            <w:r w:rsidR="008E4E1F" w:rsidRPr="0076310B">
              <w:t>Propuesta</w:t>
            </w:r>
            <w:r w:rsidRPr="0076310B">
              <w:t xml:space="preserve"> no se ajusta sustancialmente al </w:t>
            </w:r>
            <w:r w:rsidR="008F01B9" w:rsidRPr="0076310B">
              <w:t xml:space="preserve">documento de la </w:t>
            </w:r>
            <w:r w:rsidR="008F01B9" w:rsidRPr="0076310B">
              <w:rPr>
                <w:spacing w:val="0"/>
              </w:rPr>
              <w:t>SDP</w:t>
            </w:r>
            <w:r w:rsidRPr="0076310B">
              <w:t xml:space="preserve">, deberá ser rechazada por el Comprador y el </w:t>
            </w:r>
            <w:r w:rsidR="00D9027A" w:rsidRPr="0076310B">
              <w:t>Proponente</w:t>
            </w:r>
            <w:r w:rsidRPr="0076310B">
              <w:t xml:space="preserve"> no podrá ajustarla posteriormente mediante correcciones </w:t>
            </w:r>
            <w:r w:rsidR="006F6B4C" w:rsidRPr="0076310B">
              <w:t>a las</w:t>
            </w:r>
            <w:r w:rsidRPr="0076310B">
              <w:t xml:space="preserve"> desviaciones, reservas u omisiones</w:t>
            </w:r>
            <w:r w:rsidR="001262CC" w:rsidRPr="0076310B">
              <w:t>.</w:t>
            </w:r>
            <w:r w:rsidRPr="0076310B">
              <w:t xml:space="preserve"> </w:t>
            </w:r>
          </w:p>
        </w:tc>
      </w:tr>
      <w:tr w:rsidR="007F3D09" w:rsidRPr="0076310B" w14:paraId="4F24241C" w14:textId="77777777" w:rsidTr="00727684">
        <w:tc>
          <w:tcPr>
            <w:tcW w:w="2840" w:type="dxa"/>
          </w:tcPr>
          <w:p w14:paraId="374C0641" w14:textId="209B9F10" w:rsidR="007F3D09" w:rsidRPr="0076310B" w:rsidRDefault="00330F34" w:rsidP="00EE207C">
            <w:pPr>
              <w:pStyle w:val="ITPHeading2"/>
            </w:pPr>
            <w:bookmarkStart w:id="114" w:name="_Toc460398432"/>
            <w:bookmarkStart w:id="115" w:name="_Toc93487720"/>
            <w:r w:rsidRPr="0076310B">
              <w:t xml:space="preserve">Calificación de los </w:t>
            </w:r>
            <w:bookmarkEnd w:id="114"/>
            <w:r w:rsidR="00EE3C72" w:rsidRPr="0076310B">
              <w:t>Proponentes</w:t>
            </w:r>
            <w:bookmarkEnd w:id="115"/>
          </w:p>
        </w:tc>
        <w:tc>
          <w:tcPr>
            <w:tcW w:w="5872" w:type="dxa"/>
            <w:gridSpan w:val="2"/>
          </w:tcPr>
          <w:p w14:paraId="2F4A2215" w14:textId="52E4EABB" w:rsidR="00330F34" w:rsidRPr="0076310B" w:rsidRDefault="00330F34" w:rsidP="00EE207C">
            <w:pPr>
              <w:pStyle w:val="Sec1H3"/>
            </w:pPr>
            <w:r w:rsidRPr="0076310B">
              <w:t xml:space="preserve">El Comprador determinará, a su entera satisfacción, si todos los </w:t>
            </w:r>
            <w:r w:rsidR="00EE3C72" w:rsidRPr="0076310B">
              <w:t>Proponentes</w:t>
            </w:r>
            <w:r w:rsidRPr="0076310B">
              <w:t xml:space="preserve"> elegibles, cuyas </w:t>
            </w:r>
            <w:r w:rsidR="00212244" w:rsidRPr="0076310B">
              <w:t>Propuesta</w:t>
            </w:r>
            <w:r w:rsidRPr="0076310B">
              <w:t xml:space="preserve">s </w:t>
            </w:r>
            <w:r w:rsidR="007C6A94" w:rsidRPr="0076310B">
              <w:t xml:space="preserve">se ajusten sustancialmente al </w:t>
            </w:r>
            <w:r w:rsidR="008F01B9" w:rsidRPr="0076310B">
              <w:t>documento de la SDP</w:t>
            </w:r>
            <w:r w:rsidR="007C6A94" w:rsidRPr="0076310B">
              <w:t xml:space="preserve">, cumplen los Criterios de Calificación especificados en la </w:t>
            </w:r>
            <w:r w:rsidR="00AF7285" w:rsidRPr="0076310B">
              <w:t>Sección</w:t>
            </w:r>
            <w:r w:rsidR="00006B4F" w:rsidRPr="0076310B">
              <w:t> </w:t>
            </w:r>
            <w:r w:rsidR="007C6A94" w:rsidRPr="0076310B">
              <w:t xml:space="preserve">III, </w:t>
            </w:r>
            <w:r w:rsidR="00B722BB" w:rsidRPr="0076310B">
              <w:t>“</w:t>
            </w:r>
            <w:r w:rsidR="007C6A94" w:rsidRPr="0076310B">
              <w:t xml:space="preserve">Criterios de </w:t>
            </w:r>
            <w:r w:rsidR="00315B18" w:rsidRPr="0076310B">
              <w:t>Evaluación y Calificación</w:t>
            </w:r>
            <w:r w:rsidR="00B722BB" w:rsidRPr="0076310B">
              <w:t>”</w:t>
            </w:r>
            <w:r w:rsidR="007C6A94" w:rsidRPr="0076310B">
              <w:t>.</w:t>
            </w:r>
          </w:p>
          <w:p w14:paraId="33A51BF3" w14:textId="77777777" w:rsidR="007C6A94" w:rsidRPr="0076310B" w:rsidRDefault="007C6A94" w:rsidP="00EE207C">
            <w:pPr>
              <w:pStyle w:val="Sec1H3"/>
            </w:pPr>
            <w:r w:rsidRPr="0076310B">
              <w:t xml:space="preserve">Dicha determinación se basará en el examen de las pruebas documentales de las calificaciones del </w:t>
            </w:r>
            <w:r w:rsidR="00D9027A" w:rsidRPr="0076310B">
              <w:t>Proponente</w:t>
            </w:r>
            <w:r w:rsidRPr="0076310B">
              <w:t xml:space="preserve"> por él presentadas, de conformidad con la </w:t>
            </w:r>
            <w:r w:rsidR="000807D9" w:rsidRPr="0076310B">
              <w:t>IAP</w:t>
            </w:r>
            <w:r w:rsidRPr="0076310B">
              <w:t xml:space="preserve"> 17</w:t>
            </w:r>
            <w:r w:rsidRPr="0076310B">
              <w:rPr>
                <w:color w:val="000000"/>
              </w:rPr>
              <w:t>.</w:t>
            </w:r>
            <w:r w:rsidRPr="0076310B">
              <w:t xml:space="preserve"> La determinación no tomará en cuenta las calificaciones de otras firmas, como las subsidiarias del </w:t>
            </w:r>
            <w:r w:rsidR="00D9027A" w:rsidRPr="0076310B">
              <w:t>Proponente</w:t>
            </w:r>
            <w:r w:rsidRPr="0076310B">
              <w:t xml:space="preserve">, sus entidades matrices, filiales, subcontratistas (que no sean subcontratistas especializados, en caso de que el </w:t>
            </w:r>
            <w:r w:rsidR="008F01B9" w:rsidRPr="0076310B">
              <w:t>documento de la SDP</w:t>
            </w:r>
            <w:r w:rsidRPr="0076310B">
              <w:t xml:space="preserve"> así lo permita), ni de ninguna otra firma diferente del </w:t>
            </w:r>
            <w:r w:rsidR="00D9027A" w:rsidRPr="0076310B">
              <w:t>Proponente</w:t>
            </w:r>
            <w:r w:rsidRPr="0076310B">
              <w:t>.</w:t>
            </w:r>
          </w:p>
          <w:p w14:paraId="7A98B351" w14:textId="18895996" w:rsidR="008813CA" w:rsidRPr="0076310B" w:rsidRDefault="00E97BE8" w:rsidP="00EE207C">
            <w:pPr>
              <w:pStyle w:val="Sec1H3"/>
            </w:pPr>
            <w:r w:rsidRPr="0076310B">
              <w:t xml:space="preserve">Antes de la adjudicación del Contrato, el Comprador verificará que el Proponente seleccionado (incluyendo cada uno de los miembros de la APCA o JV) no </w:t>
            </w:r>
            <w:r w:rsidR="006F384B" w:rsidRPr="0076310B">
              <w:t>se encuentre</w:t>
            </w:r>
            <w:r w:rsidRPr="0076310B">
              <w:t xml:space="preserve"> descalificado por el Banco como consecuencia del incumplimiento de las obligaciones contractuales de EAS/ASx</w:t>
            </w:r>
            <w:r w:rsidR="006F384B" w:rsidRPr="0076310B">
              <w:t>.</w:t>
            </w:r>
            <w:r w:rsidRPr="0076310B">
              <w:t xml:space="preserve">  El Comprador hará la misma verificación para cada uno de los subcontratistas propuestos por el Proponente seleccionado. Si alguno de los subcontratistas propuestos no cumple con el requisito, el Comprador exigirá que el Proponente proponga un subcontratista sustituto.</w:t>
            </w:r>
          </w:p>
        </w:tc>
      </w:tr>
      <w:tr w:rsidR="00791E25" w:rsidRPr="0076310B" w14:paraId="1C25ACB7" w14:textId="77777777" w:rsidTr="00727684">
        <w:tc>
          <w:tcPr>
            <w:tcW w:w="2840" w:type="dxa"/>
          </w:tcPr>
          <w:p w14:paraId="0533A1C7" w14:textId="16C4F795" w:rsidR="00791E25" w:rsidRPr="0076310B" w:rsidRDefault="00791E25" w:rsidP="00EE207C">
            <w:pPr>
              <w:pStyle w:val="ITPHeading2"/>
            </w:pPr>
            <w:bookmarkStart w:id="116" w:name="_Toc460398430"/>
            <w:bookmarkStart w:id="117" w:name="_Toc93487721"/>
            <w:r w:rsidRPr="0076310B">
              <w:t>Evaluación de las Partes Técnicas</w:t>
            </w:r>
            <w:bookmarkEnd w:id="116"/>
            <w:bookmarkEnd w:id="117"/>
          </w:p>
        </w:tc>
        <w:tc>
          <w:tcPr>
            <w:tcW w:w="5872" w:type="dxa"/>
            <w:gridSpan w:val="2"/>
          </w:tcPr>
          <w:p w14:paraId="28D20565" w14:textId="53DB79B7" w:rsidR="00791E25" w:rsidRPr="0076310B" w:rsidRDefault="00791E25" w:rsidP="00EE207C">
            <w:pPr>
              <w:pStyle w:val="Sec1H3"/>
            </w:pPr>
            <w:r w:rsidRPr="0076310B">
              <w:t xml:space="preserve">Para los Proponentes que se han determinado que están calificados, con propuestas que se ha determinado que cumplen sustancialmente, al evaluar las Partes Técnicas, el Comprador deberá aplicar los criterios y metodologías descritas </w:t>
            </w:r>
            <w:r w:rsidRPr="0076310B">
              <w:rPr>
                <w:b/>
                <w:bCs/>
              </w:rPr>
              <w:t>en los DDP</w:t>
            </w:r>
            <w:r w:rsidRPr="0076310B">
              <w:t xml:space="preserve"> y en la Sección III, “Criterios de Evaluación y Calificación”. No se permitirán otros criterios o metodologías de evaluación.</w:t>
            </w:r>
          </w:p>
        </w:tc>
      </w:tr>
      <w:tr w:rsidR="00330F34" w:rsidRPr="0076310B" w14:paraId="6C2562F2" w14:textId="77777777" w:rsidTr="00727684">
        <w:tc>
          <w:tcPr>
            <w:tcW w:w="8712" w:type="dxa"/>
            <w:gridSpan w:val="3"/>
          </w:tcPr>
          <w:p w14:paraId="6ED49357" w14:textId="2D808351" w:rsidR="00330F34" w:rsidRPr="0076310B" w:rsidRDefault="007C6A94" w:rsidP="00306A72">
            <w:pPr>
              <w:pStyle w:val="ITPHeading1"/>
              <w:numPr>
                <w:ilvl w:val="0"/>
                <w:numId w:val="22"/>
              </w:numPr>
              <w:ind w:left="343"/>
              <w:rPr>
                <w:lang w:val="es-ES"/>
              </w:rPr>
            </w:pPr>
            <w:bookmarkStart w:id="118" w:name="_Toc460398433"/>
            <w:bookmarkStart w:id="119" w:name="_Toc93487722"/>
            <w:r w:rsidRPr="0076310B">
              <w:rPr>
                <w:lang w:val="es-ES"/>
              </w:rPr>
              <w:t xml:space="preserve">Apertura Pública de las Partes Financieras de </w:t>
            </w:r>
            <w:bookmarkEnd w:id="118"/>
            <w:r w:rsidR="00FF0DEE" w:rsidRPr="0076310B">
              <w:rPr>
                <w:lang w:val="es-ES"/>
              </w:rPr>
              <w:t>las Propuestas</w:t>
            </w:r>
            <w:bookmarkEnd w:id="119"/>
          </w:p>
        </w:tc>
      </w:tr>
      <w:tr w:rsidR="007F3D09" w:rsidRPr="0076310B" w14:paraId="7AA8521A" w14:textId="77777777" w:rsidTr="00727684">
        <w:tc>
          <w:tcPr>
            <w:tcW w:w="2840" w:type="dxa"/>
          </w:tcPr>
          <w:p w14:paraId="7CCB63E4" w14:textId="28F79C5A" w:rsidR="007F3D09" w:rsidRPr="0076310B" w:rsidRDefault="007C6A94" w:rsidP="00EE207C">
            <w:pPr>
              <w:pStyle w:val="ITPHeading2"/>
            </w:pPr>
            <w:bookmarkStart w:id="120" w:name="_Toc460398434"/>
            <w:bookmarkStart w:id="121" w:name="_Toc93487723"/>
            <w:r w:rsidRPr="0076310B">
              <w:t>Apertura Pública de las Partes Financieras</w:t>
            </w:r>
            <w:r w:rsidR="003A6C4F" w:rsidRPr="0076310B">
              <w:t xml:space="preserve"> de </w:t>
            </w:r>
            <w:bookmarkEnd w:id="120"/>
            <w:r w:rsidR="00FF0DEE" w:rsidRPr="0076310B">
              <w:t>las Propuestas</w:t>
            </w:r>
            <w:bookmarkEnd w:id="121"/>
          </w:p>
        </w:tc>
        <w:tc>
          <w:tcPr>
            <w:tcW w:w="5872" w:type="dxa"/>
            <w:gridSpan w:val="2"/>
          </w:tcPr>
          <w:p w14:paraId="5FF4E5E0" w14:textId="77777777" w:rsidR="0093672C" w:rsidRPr="0076310B" w:rsidRDefault="0093672C" w:rsidP="00EE207C">
            <w:pPr>
              <w:pStyle w:val="Sec1H3"/>
            </w:pPr>
            <w:r w:rsidRPr="0076310B">
              <w:t>Tras la finalización de la evaluación de las Partes Técnicas de las Propuestas, el Comprador deberá:</w:t>
            </w:r>
          </w:p>
          <w:p w14:paraId="51239BC4" w14:textId="77526B2A" w:rsidR="0093672C" w:rsidRPr="0076310B" w:rsidRDefault="0093672C" w:rsidP="00306A72">
            <w:pPr>
              <w:pStyle w:val="ListParagraph"/>
              <w:numPr>
                <w:ilvl w:val="0"/>
                <w:numId w:val="91"/>
              </w:numPr>
              <w:spacing w:before="120" w:after="120"/>
              <w:contextualSpacing w:val="0"/>
              <w:jc w:val="both"/>
              <w:rPr>
                <w:lang w:val="es-ES"/>
              </w:rPr>
            </w:pPr>
            <w:r w:rsidRPr="0076310B">
              <w:rPr>
                <w:lang w:val="es-ES"/>
              </w:rPr>
              <w:t>notificar por escrito a aquellos Proponentes cuyas Propuestas se consideró que sustancialmente no cumplían con los requisitos de la SDP, informándoles lo siguiente:</w:t>
            </w:r>
          </w:p>
          <w:p w14:paraId="5E1B7C6D" w14:textId="5ABA0439" w:rsidR="0093672C" w:rsidRPr="0076310B" w:rsidRDefault="0093672C" w:rsidP="00306A72">
            <w:pPr>
              <w:pStyle w:val="ListParagraph"/>
              <w:numPr>
                <w:ilvl w:val="0"/>
                <w:numId w:val="92"/>
              </w:numPr>
              <w:spacing w:before="120" w:after="120"/>
              <w:contextualSpacing w:val="0"/>
              <w:jc w:val="both"/>
              <w:rPr>
                <w:lang w:val="es-ES"/>
              </w:rPr>
            </w:pPr>
            <w:r w:rsidRPr="0076310B">
              <w:rPr>
                <w:lang w:val="es-ES"/>
              </w:rPr>
              <w:t>los motivos por los cuales se ha considerado que su Parte Técnica no responde;</w:t>
            </w:r>
          </w:p>
          <w:p w14:paraId="5F8153B6" w14:textId="57DC6074" w:rsidR="0093672C" w:rsidRPr="0076310B" w:rsidRDefault="0093672C" w:rsidP="00306A72">
            <w:pPr>
              <w:pStyle w:val="ListParagraph"/>
              <w:numPr>
                <w:ilvl w:val="0"/>
                <w:numId w:val="92"/>
              </w:numPr>
              <w:spacing w:before="120" w:after="120"/>
              <w:contextualSpacing w:val="0"/>
              <w:jc w:val="both"/>
              <w:rPr>
                <w:lang w:val="es-ES"/>
              </w:rPr>
            </w:pPr>
            <w:r w:rsidRPr="0076310B">
              <w:rPr>
                <w:lang w:val="es-ES"/>
              </w:rPr>
              <w:t>su sobre marcado como “Parte Financiera” les será devuelto sin abrir después de la finalización del proceso de evaluación de la Propuesta y la firma del Contrato;</w:t>
            </w:r>
          </w:p>
          <w:p w14:paraId="0187877A" w14:textId="77777777" w:rsidR="007D700E" w:rsidRPr="0076310B" w:rsidRDefault="0093672C" w:rsidP="00306A72">
            <w:pPr>
              <w:pStyle w:val="ListParagraph"/>
              <w:numPr>
                <w:ilvl w:val="0"/>
                <w:numId w:val="91"/>
              </w:numPr>
              <w:spacing w:before="120" w:after="120"/>
              <w:ind w:hanging="357"/>
              <w:contextualSpacing w:val="0"/>
              <w:jc w:val="both"/>
              <w:rPr>
                <w:lang w:val="es-ES"/>
              </w:rPr>
            </w:pPr>
            <w:r w:rsidRPr="0076310B">
              <w:rPr>
                <w:lang w:val="es-ES"/>
              </w:rPr>
              <w:t>s</w:t>
            </w:r>
            <w:r w:rsidR="00CB4CE6" w:rsidRPr="0076310B">
              <w:rPr>
                <w:lang w:val="es-ES"/>
              </w:rPr>
              <w:t>imultáneamente, e</w:t>
            </w:r>
            <w:r w:rsidR="003A6C4F" w:rsidRPr="0076310B">
              <w:rPr>
                <w:lang w:val="es-ES"/>
              </w:rPr>
              <w:t xml:space="preserve">l Comprador deberá notificar por escrito </w:t>
            </w:r>
            <w:r w:rsidR="00CB4CE6" w:rsidRPr="0076310B">
              <w:rPr>
                <w:lang w:val="es-ES"/>
              </w:rPr>
              <w:t xml:space="preserve">a los </w:t>
            </w:r>
            <w:r w:rsidR="00EE3C72" w:rsidRPr="0076310B">
              <w:rPr>
                <w:lang w:val="es-ES"/>
              </w:rPr>
              <w:t>Proponentes</w:t>
            </w:r>
            <w:r w:rsidR="00CB4CE6" w:rsidRPr="0076310B">
              <w:rPr>
                <w:lang w:val="es-ES"/>
              </w:rPr>
              <w:t xml:space="preserve"> que presentaron Partes Técnicas que cumplieron </w:t>
            </w:r>
            <w:r w:rsidR="00DC2B4B" w:rsidRPr="0076310B">
              <w:rPr>
                <w:lang w:val="es-ES"/>
              </w:rPr>
              <w:t xml:space="preserve">sustancialmente </w:t>
            </w:r>
            <w:r w:rsidR="00CB4CE6" w:rsidRPr="0076310B">
              <w:rPr>
                <w:lang w:val="es-ES"/>
              </w:rPr>
              <w:t xml:space="preserve">los requisitos del </w:t>
            </w:r>
            <w:r w:rsidR="008F01B9" w:rsidRPr="0076310B">
              <w:rPr>
                <w:lang w:val="es-ES"/>
              </w:rPr>
              <w:t>documento de la SDP</w:t>
            </w:r>
            <w:r w:rsidR="00CB4CE6" w:rsidRPr="0076310B">
              <w:rPr>
                <w:lang w:val="es-ES"/>
              </w:rPr>
              <w:t xml:space="preserve"> y los Criterios de Calificación en las evaluaciones, y les comunicará </w:t>
            </w:r>
            <w:r w:rsidR="007D700E" w:rsidRPr="0076310B">
              <w:rPr>
                <w:lang w:val="es-ES"/>
              </w:rPr>
              <w:t xml:space="preserve">que su Propuesta ha sido evaluada y ha </w:t>
            </w:r>
            <w:r w:rsidR="00CB4CE6" w:rsidRPr="0076310B">
              <w:rPr>
                <w:lang w:val="es-ES"/>
              </w:rPr>
              <w:t xml:space="preserve">cumplido </w:t>
            </w:r>
            <w:r w:rsidR="00DC2B4B" w:rsidRPr="0076310B">
              <w:rPr>
                <w:lang w:val="es-ES"/>
              </w:rPr>
              <w:t>su</w:t>
            </w:r>
            <w:r w:rsidR="00B03AFF" w:rsidRPr="0076310B">
              <w:rPr>
                <w:lang w:val="es-ES"/>
              </w:rPr>
              <w:t>s</w:t>
            </w:r>
            <w:r w:rsidR="00DC2B4B" w:rsidRPr="0076310B">
              <w:rPr>
                <w:lang w:val="es-ES"/>
              </w:rPr>
              <w:t xml:space="preserve">tancialmente </w:t>
            </w:r>
            <w:r w:rsidR="00CB4CE6" w:rsidRPr="0076310B">
              <w:rPr>
                <w:lang w:val="es-ES"/>
              </w:rPr>
              <w:t xml:space="preserve">los requisitos del </w:t>
            </w:r>
            <w:r w:rsidR="008F01B9" w:rsidRPr="0076310B">
              <w:rPr>
                <w:lang w:val="es-ES"/>
              </w:rPr>
              <w:t>documento de la SDP</w:t>
            </w:r>
            <w:r w:rsidR="007D700E" w:rsidRPr="0076310B">
              <w:rPr>
                <w:lang w:val="es-ES"/>
              </w:rPr>
              <w:t>: y</w:t>
            </w:r>
            <w:r w:rsidR="00CB4CE6" w:rsidRPr="0076310B">
              <w:rPr>
                <w:lang w:val="es-ES"/>
              </w:rPr>
              <w:t xml:space="preserve"> </w:t>
            </w:r>
          </w:p>
          <w:p w14:paraId="37826E35" w14:textId="77777777" w:rsidR="007D700E" w:rsidRPr="0076310B" w:rsidRDefault="007D700E" w:rsidP="00306A72">
            <w:pPr>
              <w:pStyle w:val="ListParagraph"/>
              <w:numPr>
                <w:ilvl w:val="0"/>
                <w:numId w:val="91"/>
              </w:numPr>
              <w:spacing w:before="120" w:after="120"/>
              <w:ind w:hanging="357"/>
              <w:contextualSpacing w:val="0"/>
              <w:jc w:val="both"/>
              <w:rPr>
                <w:lang w:val="es-ES"/>
              </w:rPr>
            </w:pPr>
            <w:r w:rsidRPr="0076310B">
              <w:rPr>
                <w:lang w:val="es-ES"/>
              </w:rPr>
              <w:t>notificará todos los proponentes de conformidad con una de las siguientes opciones:</w:t>
            </w:r>
          </w:p>
          <w:p w14:paraId="795A83CA" w14:textId="0FCBEAC3" w:rsidR="00CB4CE6" w:rsidRPr="0076310B" w:rsidRDefault="007D700E" w:rsidP="00306A72">
            <w:pPr>
              <w:pStyle w:val="ListParagraph"/>
              <w:numPr>
                <w:ilvl w:val="0"/>
                <w:numId w:val="93"/>
              </w:numPr>
              <w:spacing w:before="120" w:after="120"/>
              <w:ind w:hanging="357"/>
              <w:contextualSpacing w:val="0"/>
              <w:jc w:val="both"/>
              <w:rPr>
                <w:lang w:val="es-ES"/>
              </w:rPr>
            </w:pPr>
            <w:r w:rsidRPr="0076310B">
              <w:rPr>
                <w:lang w:val="es-ES"/>
              </w:rPr>
              <w:t xml:space="preserve">Opción 1: cuando no aplican ni MPF ni Negociaciones, la fecha, hora y ubicación de la apertura pública de los sobres </w:t>
            </w:r>
            <w:r w:rsidR="00CB4CE6" w:rsidRPr="0076310B">
              <w:rPr>
                <w:lang w:val="es-ES"/>
              </w:rPr>
              <w:t>marcados con la leyenda “</w:t>
            </w:r>
            <w:r w:rsidR="00CB4CE6" w:rsidRPr="0076310B">
              <w:rPr>
                <w:smallCaps/>
                <w:lang w:val="es-ES"/>
              </w:rPr>
              <w:t>Parte Financiera</w:t>
            </w:r>
            <w:r w:rsidR="00233335" w:rsidRPr="0076310B">
              <w:rPr>
                <w:lang w:val="es-ES"/>
              </w:rPr>
              <w:t>”</w:t>
            </w:r>
            <w:r w:rsidRPr="0076310B">
              <w:rPr>
                <w:lang w:val="es-ES"/>
              </w:rPr>
              <w:t>, o</w:t>
            </w:r>
          </w:p>
          <w:p w14:paraId="51B285A8" w14:textId="43A22CC6" w:rsidR="007D700E" w:rsidRPr="0076310B" w:rsidRDefault="007D700E" w:rsidP="00306A72">
            <w:pPr>
              <w:pStyle w:val="ListParagraph"/>
              <w:numPr>
                <w:ilvl w:val="0"/>
                <w:numId w:val="93"/>
              </w:numPr>
              <w:spacing w:before="120" w:after="120"/>
              <w:ind w:hanging="357"/>
              <w:contextualSpacing w:val="0"/>
              <w:jc w:val="both"/>
              <w:rPr>
                <w:lang w:val="es-ES"/>
              </w:rPr>
            </w:pPr>
            <w:r w:rsidRPr="0076310B">
              <w:rPr>
                <w:lang w:val="es-ES"/>
              </w:rPr>
              <w:t xml:space="preserve">Opción 2: cuando MPF o Negociaciones se aplica de conformidad con </w:t>
            </w:r>
            <w:r w:rsidR="008A372F" w:rsidRPr="0076310B">
              <w:rPr>
                <w:lang w:val="es-ES"/>
              </w:rPr>
              <w:t>los</w:t>
            </w:r>
            <w:r w:rsidRPr="0076310B">
              <w:rPr>
                <w:lang w:val="es-ES"/>
              </w:rPr>
              <w:t xml:space="preserve"> DDP, IAP 42 </w:t>
            </w:r>
            <w:r w:rsidR="00E25FAD" w:rsidRPr="0076310B">
              <w:rPr>
                <w:lang w:val="es-ES"/>
              </w:rPr>
              <w:t>e ITP 43, respectivamente, que</w:t>
            </w:r>
          </w:p>
          <w:p w14:paraId="57E9544E" w14:textId="50380D37" w:rsidR="00E25FAD" w:rsidRPr="0076310B" w:rsidRDefault="00E25FAD" w:rsidP="00306A72">
            <w:pPr>
              <w:pStyle w:val="ListParagraph"/>
              <w:numPr>
                <w:ilvl w:val="0"/>
                <w:numId w:val="94"/>
              </w:numPr>
              <w:spacing w:before="120" w:after="120"/>
              <w:ind w:hanging="357"/>
              <w:contextualSpacing w:val="0"/>
              <w:jc w:val="both"/>
              <w:rPr>
                <w:lang w:val="es-ES"/>
              </w:rPr>
            </w:pPr>
            <w:r w:rsidRPr="0076310B">
              <w:rPr>
                <w:lang w:val="es-ES"/>
              </w:rPr>
              <w:t>los sobres marcados “</w:t>
            </w:r>
            <w:r w:rsidRPr="0076310B">
              <w:rPr>
                <w:smallCaps/>
                <w:lang w:val="es-ES"/>
              </w:rPr>
              <w:t>Parte Financiera</w:t>
            </w:r>
            <w:r w:rsidRPr="0076310B">
              <w:rPr>
                <w:lang w:val="es-ES"/>
              </w:rPr>
              <w:t>” no serán abiertos en público, pero en la presencia de una Entidad Verificadora de la Probidad (Auditor de probidad) nombrado por el Comprador; y</w:t>
            </w:r>
          </w:p>
          <w:p w14:paraId="115FE8BA" w14:textId="713726DD" w:rsidR="00E25FAD" w:rsidRPr="0076310B" w:rsidRDefault="00E25FAD" w:rsidP="00306A72">
            <w:pPr>
              <w:pStyle w:val="ListParagraph"/>
              <w:numPr>
                <w:ilvl w:val="0"/>
                <w:numId w:val="94"/>
              </w:numPr>
              <w:spacing w:before="120" w:after="120"/>
              <w:ind w:hanging="357"/>
              <w:contextualSpacing w:val="0"/>
              <w:jc w:val="both"/>
              <w:rPr>
                <w:lang w:val="es-ES"/>
              </w:rPr>
            </w:pPr>
            <w:r w:rsidRPr="0076310B">
              <w:rPr>
                <w:lang w:val="es-ES"/>
              </w:rPr>
              <w:t>el anuncio de los nombres de los Proponentes cuyas Partes Financieras serán abiertas y el precio total de las Propuestas será postergado hasta cuando se realice la Notificación de la Intención de Adjudicar.</w:t>
            </w:r>
          </w:p>
          <w:p w14:paraId="6BDAD4A8" w14:textId="1EDD019F" w:rsidR="00E25FAD" w:rsidRPr="0076310B" w:rsidRDefault="008A372F" w:rsidP="008A372F">
            <w:pPr>
              <w:spacing w:before="120" w:after="120"/>
              <w:ind w:left="601"/>
              <w:jc w:val="both"/>
              <w:rPr>
                <w:lang w:val="es-ES"/>
              </w:rPr>
            </w:pPr>
            <w:r w:rsidRPr="0076310B">
              <w:rPr>
                <w:lang w:val="es-ES"/>
              </w:rPr>
              <w:t>La fecha de apertura deberá ser tal que los Proponentes dispongan de suficiente tiempo para efectuar los arreglos necesarios para participar en la apertura.</w:t>
            </w:r>
          </w:p>
          <w:p w14:paraId="6D1EE281" w14:textId="2DA29AB3" w:rsidR="00CB4CE6" w:rsidRPr="0076310B" w:rsidRDefault="00FE1A47" w:rsidP="00EE207C">
            <w:pPr>
              <w:pStyle w:val="Sec1H3"/>
            </w:pPr>
            <w:r w:rsidRPr="0076310B">
              <w:t xml:space="preserve">La fecha de apertura será indicada con suficiente antelación como para que los </w:t>
            </w:r>
            <w:r w:rsidR="00EE3C72" w:rsidRPr="0076310B">
              <w:t>Proponentes</w:t>
            </w:r>
            <w:r w:rsidRPr="0076310B">
              <w:t xml:space="preserve"> puedan hacer arreglos para asistir al evento. La Parte Financiera </w:t>
            </w:r>
            <w:r w:rsidR="0017410A" w:rsidRPr="0076310B">
              <w:t>de la Propuesta</w:t>
            </w:r>
            <w:r w:rsidRPr="0076310B">
              <w:t xml:space="preserve"> se abrirá públicamente en presencia de los representantes designados por los </w:t>
            </w:r>
            <w:r w:rsidR="00EE3C72" w:rsidRPr="0076310B">
              <w:t>Proponentes</w:t>
            </w:r>
            <w:r w:rsidRPr="0076310B">
              <w:t xml:space="preserve"> y toda persona que desee estar presente.</w:t>
            </w:r>
          </w:p>
          <w:p w14:paraId="0847746F" w14:textId="77777777" w:rsidR="00A513E5" w:rsidRPr="0076310B" w:rsidRDefault="00915D6F" w:rsidP="00EE207C">
            <w:pPr>
              <w:pStyle w:val="Sec1H3"/>
            </w:pPr>
            <w:r w:rsidRPr="0076310B">
              <w:t>Cuando los DDP establecen que no se empleará ni MOP ni Negociaciones, e</w:t>
            </w:r>
            <w:r w:rsidR="00FE1A47" w:rsidRPr="0076310B">
              <w:t>n</w:t>
            </w:r>
            <w:r w:rsidRPr="0076310B">
              <w:t xml:space="preserve"> una </w:t>
            </w:r>
            <w:r w:rsidR="00FE1A47" w:rsidRPr="0076310B">
              <w:t xml:space="preserve">apertura pública, el Comprador abrirá las Partes Financieras en presencia de los </w:t>
            </w:r>
            <w:r w:rsidR="00EE3C72" w:rsidRPr="0076310B">
              <w:t>Proponentes</w:t>
            </w:r>
            <w:r w:rsidR="00FE1A47" w:rsidRPr="0076310B">
              <w:t xml:space="preserve"> o sus representantes designados y toda persona que desee estar presente. Los </w:t>
            </w:r>
            <w:r w:rsidR="00EE3C72" w:rsidRPr="0076310B">
              <w:t>Proponentes</w:t>
            </w:r>
            <w:r w:rsidR="00FE1A47" w:rsidRPr="0076310B">
              <w:t xml:space="preserve"> que cumplan</w:t>
            </w:r>
            <w:r w:rsidR="00B704FB" w:rsidRPr="0076310B">
              <w:t xml:space="preserve"> los Criterios de Calificación y cuyas </w:t>
            </w:r>
            <w:r w:rsidRPr="0076310B">
              <w:t>Propuestas</w:t>
            </w:r>
            <w:r w:rsidR="00B704FB" w:rsidRPr="0076310B">
              <w:t xml:space="preserve"> resultaron responder sustancialmente al proceso de evaluación </w:t>
            </w:r>
            <w:r w:rsidRPr="0076310B">
              <w:t xml:space="preserve">tendrán abiertos en la segunda apertura pública sus </w:t>
            </w:r>
            <w:r w:rsidR="00B704FB" w:rsidRPr="0076310B">
              <w:t xml:space="preserve"> los sobres marcados con la leyenda “</w:t>
            </w:r>
            <w:r w:rsidR="00B704FB" w:rsidRPr="0076310B">
              <w:rPr>
                <w:smallCaps/>
              </w:rPr>
              <w:t>Parte Financiera</w:t>
            </w:r>
            <w:r w:rsidR="00B704FB" w:rsidRPr="0076310B">
              <w:t xml:space="preserve">”. Cada uno de estos sobres será inspeccionado para confirmar que continúen </w:t>
            </w:r>
            <w:r w:rsidR="00A513E5" w:rsidRPr="0076310B">
              <w:t>cerrados</w:t>
            </w:r>
            <w:r w:rsidR="00B704FB" w:rsidRPr="0076310B">
              <w:t xml:space="preserve"> y no hayan sido abiertos. Luego, el Comprador procederá a abri</w:t>
            </w:r>
            <w:r w:rsidR="00A513E5" w:rsidRPr="0076310B">
              <w:t xml:space="preserve">r los sobres. </w:t>
            </w:r>
          </w:p>
          <w:p w14:paraId="245252BD" w14:textId="3678BC28" w:rsidR="00FE1A47" w:rsidRPr="0076310B" w:rsidRDefault="00A513E5" w:rsidP="00EE207C">
            <w:pPr>
              <w:pStyle w:val="Sec1H3"/>
            </w:pPr>
            <w:r w:rsidRPr="0076310B">
              <w:t xml:space="preserve">El Comprador </w:t>
            </w:r>
            <w:r w:rsidR="00B704FB" w:rsidRPr="0076310B">
              <w:t xml:space="preserve">leerá en voz alta los nombres de cada </w:t>
            </w:r>
            <w:r w:rsidR="00D9027A" w:rsidRPr="0076310B">
              <w:t>Proponente</w:t>
            </w:r>
            <w:r w:rsidR="00B704FB" w:rsidRPr="0076310B">
              <w:t xml:space="preserve"> y los precios totales de </w:t>
            </w:r>
            <w:r w:rsidR="00FF0DEE" w:rsidRPr="0076310B">
              <w:t>las Propuestas</w:t>
            </w:r>
            <w:r w:rsidR="00B704FB" w:rsidRPr="0076310B">
              <w:t xml:space="preserve"> por lote (contrato) si correspondiera, incluidos los descuentos y la </w:t>
            </w:r>
            <w:r w:rsidR="00212244" w:rsidRPr="0076310B">
              <w:t>Propuesta</w:t>
            </w:r>
            <w:r w:rsidR="00B704FB" w:rsidRPr="0076310B">
              <w:t xml:space="preserve"> Alternativa - Parte Financiera, así como cualquier otro detalle que considere apropiado.</w:t>
            </w:r>
          </w:p>
          <w:p w14:paraId="751355C6" w14:textId="28CC3E6F" w:rsidR="00B704FB" w:rsidRPr="0076310B" w:rsidRDefault="00B704FB" w:rsidP="00EE207C">
            <w:pPr>
              <w:pStyle w:val="Sec1H3"/>
            </w:pPr>
            <w:r w:rsidRPr="0076310B">
              <w:t xml:space="preserve">Únicamente los sobres de las Partes Financieras de </w:t>
            </w:r>
            <w:r w:rsidR="00FF0DEE" w:rsidRPr="0076310B">
              <w:t>las Propuestas</w:t>
            </w:r>
            <w:r w:rsidRPr="0076310B">
              <w:t xml:space="preserve">, las Partes Financieras de </w:t>
            </w:r>
            <w:r w:rsidR="00FF0DEE" w:rsidRPr="0076310B">
              <w:t>las Propuestas</w:t>
            </w:r>
            <w:r w:rsidRPr="0076310B">
              <w:t xml:space="preserve"> Alternativas y </w:t>
            </w:r>
            <w:r w:rsidRPr="00EE207C">
              <w:t>los</w:t>
            </w:r>
            <w:r w:rsidRPr="0076310B">
              <w:t xml:space="preserve"> descuentos que se abran en la apertura de </w:t>
            </w:r>
            <w:r w:rsidR="00212244" w:rsidRPr="0076310B">
              <w:t>Propuesta</w:t>
            </w:r>
            <w:r w:rsidRPr="0076310B">
              <w:t xml:space="preserve">s se considerarán en la siguiente etapa de evaluación. La Carta </w:t>
            </w:r>
            <w:r w:rsidR="0017410A" w:rsidRPr="0076310B">
              <w:t>de la Propuesta</w:t>
            </w:r>
            <w:r w:rsidRPr="0076310B">
              <w:t xml:space="preserve"> - Parte Financiera y las Listas de Precios deberán </w:t>
            </w:r>
            <w:r w:rsidR="00A66858" w:rsidRPr="0076310B">
              <w:t>inicialarse</w:t>
            </w:r>
            <w:r w:rsidR="00826056" w:rsidRPr="0076310B">
              <w:t xml:space="preserve"> </w:t>
            </w:r>
            <w:r w:rsidR="00A66858" w:rsidRPr="0076310B">
              <w:t xml:space="preserve">por parte de </w:t>
            </w:r>
            <w:r w:rsidRPr="0076310B">
              <w:t xml:space="preserve">los representantes del Comprador presentes en el acto de apertura de </w:t>
            </w:r>
            <w:r w:rsidR="00212244" w:rsidRPr="0076310B">
              <w:t>Propuesta</w:t>
            </w:r>
            <w:r w:rsidRPr="0076310B">
              <w:t>s</w:t>
            </w:r>
            <w:r w:rsidR="00826056" w:rsidRPr="0076310B">
              <w:t>,</w:t>
            </w:r>
            <w:r w:rsidRPr="0076310B">
              <w:t xml:space="preserve"> de acuerdo con lo especificado </w:t>
            </w:r>
            <w:r w:rsidRPr="0076310B">
              <w:rPr>
                <w:b/>
              </w:rPr>
              <w:t xml:space="preserve">en </w:t>
            </w:r>
            <w:r w:rsidR="002A62E2" w:rsidRPr="0076310B">
              <w:rPr>
                <w:b/>
              </w:rPr>
              <w:t xml:space="preserve">los </w:t>
            </w:r>
            <w:r w:rsidR="008F01B9" w:rsidRPr="0076310B">
              <w:rPr>
                <w:b/>
              </w:rPr>
              <w:t>DDP</w:t>
            </w:r>
            <w:r w:rsidRPr="0076310B">
              <w:t>.</w:t>
            </w:r>
          </w:p>
          <w:p w14:paraId="2A7D8D06" w14:textId="1A02DA73" w:rsidR="00B704FB" w:rsidRPr="0076310B" w:rsidRDefault="00B704FB" w:rsidP="00EE207C">
            <w:pPr>
              <w:pStyle w:val="Sec1H3"/>
            </w:pPr>
            <w:r w:rsidRPr="0076310B">
              <w:t xml:space="preserve">El Comprador no analizará los méritos de las </w:t>
            </w:r>
            <w:r w:rsidR="00006B4F" w:rsidRPr="0076310B">
              <w:br/>
            </w:r>
            <w:r w:rsidR="00212244" w:rsidRPr="0076310B">
              <w:t>Propuesta</w:t>
            </w:r>
            <w:r w:rsidRPr="0076310B">
              <w:t>s ni rechazará sobre</w:t>
            </w:r>
            <w:r w:rsidR="00826056" w:rsidRPr="0076310B">
              <w:t>s</w:t>
            </w:r>
            <w:r w:rsidRPr="0076310B">
              <w:t xml:space="preserve"> marcados con la leyenda “</w:t>
            </w:r>
            <w:r w:rsidRPr="0076310B">
              <w:rPr>
                <w:smallCaps/>
              </w:rPr>
              <w:t>Parte Financiera</w:t>
            </w:r>
            <w:r w:rsidRPr="0076310B">
              <w:t>”.</w:t>
            </w:r>
          </w:p>
          <w:p w14:paraId="69A14386" w14:textId="0A084906" w:rsidR="008A1725" w:rsidRPr="0076310B" w:rsidRDefault="008A1725" w:rsidP="00EE207C">
            <w:pPr>
              <w:pStyle w:val="Sec1H3"/>
            </w:pPr>
            <w:r w:rsidRPr="0076310B">
              <w:t xml:space="preserve">El Comprador preparará un </w:t>
            </w:r>
            <w:r w:rsidR="00422548" w:rsidRPr="0076310B">
              <w:t xml:space="preserve">acta </w:t>
            </w:r>
            <w:r w:rsidRPr="0076310B">
              <w:t xml:space="preserve">de la apertura de </w:t>
            </w:r>
            <w:r w:rsidR="00006B4F" w:rsidRPr="0076310B">
              <w:br/>
            </w:r>
            <w:r w:rsidRPr="0076310B">
              <w:t xml:space="preserve">la Parte Financiera </w:t>
            </w:r>
            <w:r w:rsidR="0017410A" w:rsidRPr="0076310B">
              <w:t>de la Propuesta</w:t>
            </w:r>
            <w:r w:rsidRPr="0076310B">
              <w:t xml:space="preserve"> que deberá incluir, </w:t>
            </w:r>
            <w:r w:rsidR="00006B4F" w:rsidRPr="0076310B">
              <w:br/>
            </w:r>
            <w:r w:rsidRPr="0076310B">
              <w:t>como mínimo:</w:t>
            </w:r>
          </w:p>
          <w:p w14:paraId="0FE32744" w14:textId="5F4C428E" w:rsidR="008A1725" w:rsidRPr="0076310B" w:rsidRDefault="008A1725" w:rsidP="00306A72">
            <w:pPr>
              <w:pStyle w:val="ListParagraph"/>
              <w:numPr>
                <w:ilvl w:val="0"/>
                <w:numId w:val="43"/>
              </w:numPr>
              <w:suppressAutoHyphens/>
              <w:spacing w:before="120" w:after="120"/>
              <w:ind w:left="1134" w:hanging="493"/>
              <w:contextualSpacing w:val="0"/>
              <w:jc w:val="both"/>
              <w:rPr>
                <w:lang w:val="es-ES"/>
              </w:rPr>
            </w:pPr>
            <w:r w:rsidRPr="0076310B">
              <w:rPr>
                <w:lang w:val="es-ES"/>
              </w:rPr>
              <w:t xml:space="preserve">el nombre del </w:t>
            </w:r>
            <w:r w:rsidR="00D9027A" w:rsidRPr="0076310B">
              <w:rPr>
                <w:lang w:val="es-ES"/>
              </w:rPr>
              <w:t>Proponente</w:t>
            </w:r>
            <w:r w:rsidRPr="0076310B">
              <w:rPr>
                <w:lang w:val="es-ES"/>
              </w:rPr>
              <w:t xml:space="preserve"> que presentó </w:t>
            </w:r>
            <w:r w:rsidR="00826056" w:rsidRPr="0076310B">
              <w:rPr>
                <w:lang w:val="es-ES"/>
              </w:rPr>
              <w:t>la</w:t>
            </w:r>
            <w:r w:rsidRPr="0076310B">
              <w:rPr>
                <w:lang w:val="es-ES"/>
              </w:rPr>
              <w:t xml:space="preserve"> Parte Financiera </w:t>
            </w:r>
            <w:r w:rsidR="0017410A" w:rsidRPr="0076310B">
              <w:rPr>
                <w:lang w:val="es-ES"/>
              </w:rPr>
              <w:t>de la Propuesta</w:t>
            </w:r>
            <w:r w:rsidRPr="0076310B">
              <w:rPr>
                <w:lang w:val="es-ES"/>
              </w:rPr>
              <w:t xml:space="preserve"> que fue abierta;</w:t>
            </w:r>
          </w:p>
          <w:p w14:paraId="0385221D" w14:textId="66DA1FBB" w:rsidR="008A1725" w:rsidRPr="0076310B" w:rsidRDefault="008A1725" w:rsidP="00306A72">
            <w:pPr>
              <w:pStyle w:val="ListParagraph"/>
              <w:numPr>
                <w:ilvl w:val="0"/>
                <w:numId w:val="43"/>
              </w:numPr>
              <w:suppressAutoHyphens/>
              <w:spacing w:before="120" w:after="120"/>
              <w:ind w:left="1134" w:hanging="493"/>
              <w:contextualSpacing w:val="0"/>
              <w:jc w:val="both"/>
              <w:rPr>
                <w:lang w:val="es-ES"/>
              </w:rPr>
            </w:pPr>
            <w:r w:rsidRPr="0076310B">
              <w:rPr>
                <w:lang w:val="es-ES"/>
              </w:rPr>
              <w:t xml:space="preserve">el </w:t>
            </w:r>
            <w:r w:rsidR="00FD2F77" w:rsidRPr="0076310B">
              <w:rPr>
                <w:lang w:val="es-ES"/>
              </w:rPr>
              <w:t xml:space="preserve">precio </w:t>
            </w:r>
            <w:r w:rsidR="0017410A" w:rsidRPr="0076310B">
              <w:rPr>
                <w:lang w:val="es-ES"/>
              </w:rPr>
              <w:t>de la Propuesta</w:t>
            </w:r>
            <w:r w:rsidRPr="0076310B">
              <w:rPr>
                <w:lang w:val="es-ES"/>
              </w:rPr>
              <w:t>, por lote (contrato) si corresponde, incluidos los descuentos;</w:t>
            </w:r>
          </w:p>
          <w:p w14:paraId="61388ED3" w14:textId="590033B5" w:rsidR="008A1725" w:rsidRPr="0076310B" w:rsidRDefault="008A1725" w:rsidP="00306A72">
            <w:pPr>
              <w:pStyle w:val="ListParagraph"/>
              <w:numPr>
                <w:ilvl w:val="0"/>
                <w:numId w:val="43"/>
              </w:numPr>
              <w:suppressAutoHyphens/>
              <w:spacing w:before="120" w:after="120"/>
              <w:ind w:left="1134" w:hanging="493"/>
              <w:contextualSpacing w:val="0"/>
              <w:jc w:val="both"/>
              <w:rPr>
                <w:lang w:val="es-ES"/>
              </w:rPr>
            </w:pPr>
            <w:r w:rsidRPr="0076310B">
              <w:rPr>
                <w:lang w:val="es-ES"/>
              </w:rPr>
              <w:t xml:space="preserve">si corresponde, </w:t>
            </w:r>
            <w:r w:rsidR="00FF0DEE" w:rsidRPr="0076310B">
              <w:rPr>
                <w:lang w:val="es-ES"/>
              </w:rPr>
              <w:t>las Propuestas</w:t>
            </w:r>
            <w:r w:rsidRPr="0076310B">
              <w:rPr>
                <w:lang w:val="es-ES"/>
              </w:rPr>
              <w:t xml:space="preserve"> Alternativas - </w:t>
            </w:r>
            <w:r w:rsidR="00006B4F" w:rsidRPr="0076310B">
              <w:rPr>
                <w:lang w:val="es-ES"/>
              </w:rPr>
              <w:br/>
            </w:r>
            <w:r w:rsidRPr="0076310B">
              <w:rPr>
                <w:lang w:val="es-ES"/>
              </w:rPr>
              <w:t>Parte Financiera.</w:t>
            </w:r>
          </w:p>
          <w:p w14:paraId="21C416B8" w14:textId="669E03C6" w:rsidR="008A1725" w:rsidRPr="0076310B" w:rsidRDefault="008A1725" w:rsidP="00EE207C">
            <w:pPr>
              <w:pStyle w:val="Sec1H3"/>
            </w:pPr>
            <w:r w:rsidRPr="0076310B">
              <w:t xml:space="preserve">Se solicitará a los </w:t>
            </w:r>
            <w:r w:rsidR="00EE3C72" w:rsidRPr="0076310B">
              <w:t>Proponentes</w:t>
            </w:r>
            <w:r w:rsidRPr="0076310B">
              <w:t xml:space="preserve"> que hayan presentado sobre</w:t>
            </w:r>
            <w:r w:rsidR="00826056" w:rsidRPr="0076310B">
              <w:t>s</w:t>
            </w:r>
            <w:r w:rsidRPr="0076310B">
              <w:t xml:space="preserve"> con la leyenda “</w:t>
            </w:r>
            <w:r w:rsidRPr="0076310B">
              <w:rPr>
                <w:smallCaps/>
              </w:rPr>
              <w:t>Parte Financiera</w:t>
            </w:r>
            <w:r w:rsidRPr="0076310B">
              <w:t xml:space="preserve">” que hayan sido abiertos </w:t>
            </w:r>
            <w:r w:rsidR="00826056" w:rsidRPr="0076310B">
              <w:t>—</w:t>
            </w:r>
            <w:r w:rsidRPr="0076310B">
              <w:t xml:space="preserve">o a </w:t>
            </w:r>
            <w:r w:rsidR="00826056" w:rsidRPr="0076310B">
              <w:t>los</w:t>
            </w:r>
            <w:r w:rsidRPr="0076310B">
              <w:t xml:space="preserve"> representantes</w:t>
            </w:r>
            <w:r w:rsidR="00826056" w:rsidRPr="0076310B">
              <w:t xml:space="preserve"> que estén presentes—</w:t>
            </w:r>
            <w:r w:rsidRPr="0076310B">
              <w:t xml:space="preserve"> que firmen el</w:t>
            </w:r>
            <w:r w:rsidR="001614D9" w:rsidRPr="0076310B">
              <w:t xml:space="preserve"> </w:t>
            </w:r>
            <w:r w:rsidR="00422548" w:rsidRPr="0076310B">
              <w:t>acta</w:t>
            </w:r>
            <w:r w:rsidRPr="0076310B">
              <w:t xml:space="preserve">. La ausencia de firma de un </w:t>
            </w:r>
            <w:r w:rsidR="00D9027A" w:rsidRPr="0076310B">
              <w:t>Proponente</w:t>
            </w:r>
            <w:r w:rsidRPr="0076310B">
              <w:t xml:space="preserve"> en el registro no invalidará los contenidos ni el efecto del registro. Se entregará una copia de dich</w:t>
            </w:r>
            <w:r w:rsidR="00422548" w:rsidRPr="0076310B">
              <w:t>a</w:t>
            </w:r>
            <w:r w:rsidRPr="0076310B">
              <w:t xml:space="preserve"> </w:t>
            </w:r>
            <w:r w:rsidR="00E84D8C" w:rsidRPr="0076310B">
              <w:t>acta a</w:t>
            </w:r>
            <w:r w:rsidRPr="0076310B">
              <w:t xml:space="preserve"> todos los </w:t>
            </w:r>
            <w:r w:rsidR="00EE3C72" w:rsidRPr="0076310B">
              <w:t>Proponentes</w:t>
            </w:r>
            <w:r w:rsidRPr="0076310B">
              <w:t>.</w:t>
            </w:r>
          </w:p>
        </w:tc>
      </w:tr>
      <w:tr w:rsidR="00E24EEE" w:rsidRPr="0076310B" w14:paraId="3A27574A" w14:textId="77777777" w:rsidTr="00727684">
        <w:tc>
          <w:tcPr>
            <w:tcW w:w="2840" w:type="dxa"/>
          </w:tcPr>
          <w:p w14:paraId="597E7B6E" w14:textId="025523BB" w:rsidR="00E24EEE" w:rsidRPr="0076310B" w:rsidRDefault="00E24EEE" w:rsidP="00EE207C">
            <w:pPr>
              <w:pStyle w:val="ITPHeading2"/>
            </w:pPr>
            <w:bookmarkStart w:id="122" w:name="_Toc93487724"/>
            <w:r w:rsidRPr="0076310B">
              <w:t xml:space="preserve">Apertura </w:t>
            </w:r>
            <w:r w:rsidR="00152583" w:rsidRPr="0076310B">
              <w:t>cerrada</w:t>
            </w:r>
            <w:r w:rsidRPr="0076310B">
              <w:t xml:space="preserve"> de las Partes Financieras (MPF o Negociaciones)</w:t>
            </w:r>
            <w:bookmarkEnd w:id="122"/>
          </w:p>
        </w:tc>
        <w:tc>
          <w:tcPr>
            <w:tcW w:w="5872" w:type="dxa"/>
            <w:gridSpan w:val="2"/>
          </w:tcPr>
          <w:p w14:paraId="28901E72" w14:textId="759407EB" w:rsidR="00E24EEE" w:rsidRPr="0076310B" w:rsidRDefault="00E24EEE" w:rsidP="00EE207C">
            <w:pPr>
              <w:pStyle w:val="Sec1H3"/>
              <w:rPr>
                <w:noProof/>
              </w:rPr>
            </w:pPr>
            <w:r w:rsidRPr="0076310B">
              <w:rPr>
                <w:noProof/>
              </w:rPr>
              <w:t xml:space="preserve">Cuando los DDP establecen que se aplican MPF o </w:t>
            </w:r>
            <w:r w:rsidRPr="0076310B">
              <w:t>Negociaciones</w:t>
            </w:r>
            <w:r w:rsidRPr="0076310B">
              <w:rPr>
                <w:noProof/>
              </w:rPr>
              <w:t>, las Partes Financieras no se abrirán en público y se abrirán en una apertura cerrada en presencia de una Entidad Verificadora de la Probidad nombrada por el Comprador.</w:t>
            </w:r>
          </w:p>
          <w:p w14:paraId="6CF1C9DD" w14:textId="21B219E6" w:rsidR="00E24EEE" w:rsidRPr="0076310B" w:rsidRDefault="00E24EEE" w:rsidP="00EE207C">
            <w:pPr>
              <w:pStyle w:val="Sec1H3"/>
            </w:pPr>
            <w:r w:rsidRPr="0076310B">
              <w:t>En la apertura, se inspeccionará cada uno de los sobres marcados como “</w:t>
            </w:r>
            <w:r w:rsidRPr="0076310B">
              <w:rPr>
                <w:smallCaps/>
              </w:rPr>
              <w:t>Parte Financiera</w:t>
            </w:r>
            <w:r w:rsidRPr="0076310B">
              <w:t xml:space="preserve">” para confirmar que han permanecido cerrados sin abrir. A continuación, el Comprador abrirá estos sobres. El Comprador registrará los nombres de cada </w:t>
            </w:r>
            <w:r w:rsidRPr="0076310B">
              <w:rPr>
                <w:noProof/>
              </w:rPr>
              <w:t>Proponente</w:t>
            </w:r>
            <w:r w:rsidRPr="0076310B">
              <w:t xml:space="preserve">, los precios totales de la Propuesta y cualquier otro detalle que el Comprador considere apropiado. La Carta de Propuesta - Financiera debe ser rubricada por los representantes del Comprador que asistan a la apertura pública y por la </w:t>
            </w:r>
            <w:r w:rsidRPr="0076310B">
              <w:rPr>
                <w:noProof/>
              </w:rPr>
              <w:t>Entidad Verificadora de la Probidad</w:t>
            </w:r>
            <w:r w:rsidRPr="0076310B">
              <w:t>.</w:t>
            </w:r>
          </w:p>
          <w:p w14:paraId="4382E5CC" w14:textId="7A2C1971" w:rsidR="00E24EEE" w:rsidRPr="0076310B" w:rsidRDefault="00E24EEE" w:rsidP="00EE207C">
            <w:pPr>
              <w:pStyle w:val="Sec1H3"/>
            </w:pPr>
            <w:r w:rsidRPr="0076310B">
              <w:t>El Comprador preparará una acta de la apertura de los sobres de la Parte Financiera que deberá incluir, como mínimo:</w:t>
            </w:r>
          </w:p>
          <w:p w14:paraId="0FB693BC" w14:textId="24FBBD20" w:rsidR="00E24EEE" w:rsidRPr="0076310B" w:rsidRDefault="00E24EEE" w:rsidP="00306A72">
            <w:pPr>
              <w:pStyle w:val="ListParagraph"/>
              <w:numPr>
                <w:ilvl w:val="0"/>
                <w:numId w:val="95"/>
              </w:numPr>
              <w:spacing w:before="120" w:after="120"/>
              <w:contextualSpacing w:val="0"/>
              <w:rPr>
                <w:lang w:val="es-ES"/>
              </w:rPr>
            </w:pPr>
            <w:r w:rsidRPr="0076310B">
              <w:rPr>
                <w:lang w:val="es-ES"/>
              </w:rPr>
              <w:t>el nombre de los Proponentes cuya Parte Financiera se abrió;</w:t>
            </w:r>
          </w:p>
          <w:p w14:paraId="6A4E57DB" w14:textId="202E4B49" w:rsidR="00E24EEE" w:rsidRPr="0076310B" w:rsidRDefault="003F04E8" w:rsidP="00306A72">
            <w:pPr>
              <w:pStyle w:val="ListParagraph"/>
              <w:numPr>
                <w:ilvl w:val="0"/>
                <w:numId w:val="95"/>
              </w:numPr>
              <w:spacing w:before="120" w:after="120"/>
              <w:contextualSpacing w:val="0"/>
              <w:rPr>
                <w:lang w:val="es-ES"/>
              </w:rPr>
            </w:pPr>
            <w:r w:rsidRPr="0076310B">
              <w:rPr>
                <w:lang w:val="es-ES"/>
              </w:rPr>
              <w:t>l</w:t>
            </w:r>
            <w:r w:rsidR="00E24EEE" w:rsidRPr="0076310B">
              <w:rPr>
                <w:lang w:val="es-ES"/>
              </w:rPr>
              <w:t>os precios de la Propuesta, incluidos los descuentos; y</w:t>
            </w:r>
          </w:p>
          <w:p w14:paraId="5A8D4E1D" w14:textId="44BF0383" w:rsidR="00E24EEE" w:rsidRPr="0076310B" w:rsidRDefault="00E24EEE" w:rsidP="00306A72">
            <w:pPr>
              <w:pStyle w:val="ListParagraph"/>
              <w:numPr>
                <w:ilvl w:val="0"/>
                <w:numId w:val="95"/>
              </w:numPr>
              <w:spacing w:before="120" w:after="120"/>
              <w:contextualSpacing w:val="0"/>
              <w:rPr>
                <w:lang w:val="es-ES"/>
              </w:rPr>
            </w:pPr>
            <w:r w:rsidRPr="0076310B">
              <w:rPr>
                <w:lang w:val="es-ES"/>
              </w:rPr>
              <w:t xml:space="preserve">el informe </w:t>
            </w:r>
            <w:r w:rsidR="003F04E8" w:rsidRPr="0076310B">
              <w:rPr>
                <w:lang w:val="es-ES"/>
              </w:rPr>
              <w:t xml:space="preserve">la </w:t>
            </w:r>
            <w:r w:rsidR="003F04E8" w:rsidRPr="0076310B">
              <w:rPr>
                <w:noProof/>
                <w:lang w:val="es-ES"/>
              </w:rPr>
              <w:t>Entidad Verificadora de la Probidad</w:t>
            </w:r>
            <w:r w:rsidRPr="0076310B">
              <w:rPr>
                <w:lang w:val="es-ES"/>
              </w:rPr>
              <w:t xml:space="preserve"> sobre la apertura </w:t>
            </w:r>
            <w:r w:rsidR="003F04E8" w:rsidRPr="0076310B">
              <w:rPr>
                <w:lang w:val="es-ES"/>
              </w:rPr>
              <w:t>de las Partes Financieras</w:t>
            </w:r>
            <w:r w:rsidRPr="0076310B">
              <w:rPr>
                <w:lang w:val="es-ES"/>
              </w:rPr>
              <w:t>.</w:t>
            </w:r>
          </w:p>
          <w:p w14:paraId="645208C5" w14:textId="1236D2D7" w:rsidR="00E24EEE" w:rsidRPr="0076310B" w:rsidRDefault="003F04E8" w:rsidP="00EE207C">
            <w:pPr>
              <w:pStyle w:val="Sec1H3"/>
            </w:pPr>
            <w:r w:rsidRPr="0076310B">
              <w:t xml:space="preserve">La </w:t>
            </w:r>
            <w:r w:rsidRPr="0076310B">
              <w:rPr>
                <w:noProof/>
              </w:rPr>
              <w:t>Entidad Verificadora de la Probidad</w:t>
            </w:r>
            <w:r w:rsidRPr="0076310B">
              <w:t xml:space="preserve"> </w:t>
            </w:r>
            <w:r w:rsidR="00E24EEE" w:rsidRPr="0076310B">
              <w:t xml:space="preserve">firmará el </w:t>
            </w:r>
            <w:r w:rsidRPr="0076310B">
              <w:t>acta</w:t>
            </w:r>
            <w:r w:rsidR="00E24EEE" w:rsidRPr="0076310B">
              <w:t xml:space="preserve">. El contenido de los sobres marcados como </w:t>
            </w:r>
            <w:r w:rsidR="00112CBD" w:rsidRPr="0076310B">
              <w:t>“</w:t>
            </w:r>
            <w:r w:rsidR="00112CBD" w:rsidRPr="0076310B">
              <w:rPr>
                <w:smallCaps/>
              </w:rPr>
              <w:t>Parte Financiera</w:t>
            </w:r>
            <w:r w:rsidR="00112CBD" w:rsidRPr="0076310B">
              <w:t>”</w:t>
            </w:r>
            <w:r w:rsidR="00E24EEE" w:rsidRPr="0076310B">
              <w:t xml:space="preserve"> y el </w:t>
            </w:r>
            <w:r w:rsidRPr="0076310B">
              <w:t xml:space="preserve">acta </w:t>
            </w:r>
            <w:r w:rsidR="00E24EEE" w:rsidRPr="0076310B">
              <w:t>de la apertura se mantendrá bajo custodia del Comprador y no se divulgará a nadie hasta el momento</w:t>
            </w:r>
            <w:r w:rsidR="00112CBD" w:rsidRPr="0076310B">
              <w:t xml:space="preserve"> de que se comunique la Notificación de la Intención de Adjudicación del Contrato.</w:t>
            </w:r>
          </w:p>
        </w:tc>
      </w:tr>
      <w:tr w:rsidR="008A1725" w:rsidRPr="0076310B" w14:paraId="029F95ED" w14:textId="77777777" w:rsidTr="00727684">
        <w:tc>
          <w:tcPr>
            <w:tcW w:w="8712" w:type="dxa"/>
            <w:gridSpan w:val="3"/>
          </w:tcPr>
          <w:p w14:paraId="48CD2F62" w14:textId="19C2B87D" w:rsidR="008A1725" w:rsidRPr="0076310B" w:rsidRDefault="008A1725" w:rsidP="00306A72">
            <w:pPr>
              <w:pStyle w:val="ITPHeading1"/>
              <w:numPr>
                <w:ilvl w:val="0"/>
                <w:numId w:val="22"/>
              </w:numPr>
              <w:ind w:left="343"/>
              <w:rPr>
                <w:lang w:val="es-ES"/>
              </w:rPr>
            </w:pPr>
            <w:bookmarkStart w:id="123" w:name="_Toc460398435"/>
            <w:bookmarkStart w:id="124" w:name="_Toc93487725"/>
            <w:r w:rsidRPr="0076310B">
              <w:rPr>
                <w:lang w:val="es-ES"/>
              </w:rPr>
              <w:t xml:space="preserve">Evaluación de las Partes Financieras de </w:t>
            </w:r>
            <w:bookmarkEnd w:id="123"/>
            <w:r w:rsidR="00FF0DEE" w:rsidRPr="0076310B">
              <w:rPr>
                <w:lang w:val="es-ES"/>
              </w:rPr>
              <w:t>las Propuestas</w:t>
            </w:r>
            <w:bookmarkEnd w:id="124"/>
          </w:p>
        </w:tc>
      </w:tr>
      <w:tr w:rsidR="007F3D09" w:rsidRPr="0076310B" w14:paraId="65F570C7" w14:textId="77777777" w:rsidTr="00727684">
        <w:tc>
          <w:tcPr>
            <w:tcW w:w="2840" w:type="dxa"/>
          </w:tcPr>
          <w:p w14:paraId="44278506" w14:textId="52D1A8C7" w:rsidR="007F3D09" w:rsidRPr="0076310B" w:rsidRDefault="00417972" w:rsidP="00EE207C">
            <w:pPr>
              <w:pStyle w:val="ITPHeading2"/>
            </w:pPr>
            <w:bookmarkStart w:id="125" w:name="_Toc460398436"/>
            <w:bookmarkStart w:id="126" w:name="_Toc93487726"/>
            <w:r w:rsidRPr="0076310B">
              <w:t>Evaluación de las Partes Financieras</w:t>
            </w:r>
            <w:bookmarkEnd w:id="125"/>
            <w:bookmarkEnd w:id="126"/>
          </w:p>
        </w:tc>
        <w:tc>
          <w:tcPr>
            <w:tcW w:w="5872" w:type="dxa"/>
            <w:gridSpan w:val="2"/>
          </w:tcPr>
          <w:p w14:paraId="5140A305" w14:textId="0B91AFCB" w:rsidR="006C47C4" w:rsidRPr="0076310B" w:rsidRDefault="006C47C4" w:rsidP="00EE207C">
            <w:pPr>
              <w:pStyle w:val="Sec1H3"/>
            </w:pPr>
            <w:r w:rsidRPr="0076310B">
              <w:t xml:space="preserve">Para evaluar la Parte Financiera de cada </w:t>
            </w:r>
            <w:r w:rsidR="00212244" w:rsidRPr="0076310B">
              <w:t>Propuesta</w:t>
            </w:r>
            <w:r w:rsidRPr="0076310B">
              <w:t>, el Comprador considerará lo siguiente:</w:t>
            </w:r>
          </w:p>
          <w:p w14:paraId="37BADDC5" w14:textId="5A0A71FE" w:rsidR="006C47C4" w:rsidRPr="0076310B" w:rsidRDefault="006C47C4" w:rsidP="00306A72">
            <w:pPr>
              <w:numPr>
                <w:ilvl w:val="0"/>
                <w:numId w:val="35"/>
              </w:numPr>
              <w:suppressAutoHyphens/>
              <w:spacing w:after="200"/>
              <w:ind w:left="1120" w:hanging="516"/>
              <w:jc w:val="both"/>
              <w:rPr>
                <w:lang w:val="es-ES"/>
              </w:rPr>
            </w:pPr>
            <w:r w:rsidRPr="0076310B">
              <w:rPr>
                <w:lang w:val="es-ES"/>
              </w:rPr>
              <w:t xml:space="preserve">la evaluación se hará por artículos o lotes (contratos) de la manera especificada </w:t>
            </w:r>
            <w:r w:rsidRPr="0076310B">
              <w:rPr>
                <w:b/>
                <w:lang w:val="es-ES"/>
              </w:rPr>
              <w:t xml:space="preserve">en </w:t>
            </w:r>
            <w:r w:rsidR="002A62E2" w:rsidRPr="0076310B">
              <w:rPr>
                <w:b/>
                <w:lang w:val="es-ES"/>
              </w:rPr>
              <w:t xml:space="preserve">los </w:t>
            </w:r>
            <w:r w:rsidR="008F01B9" w:rsidRPr="0076310B">
              <w:rPr>
                <w:b/>
                <w:lang w:val="es-ES"/>
              </w:rPr>
              <w:t>DDP</w:t>
            </w:r>
            <w:r w:rsidRPr="0076310B">
              <w:rPr>
                <w:lang w:val="es-ES"/>
              </w:rPr>
              <w:t xml:space="preserve">, y el </w:t>
            </w:r>
            <w:r w:rsidR="00FD2F77" w:rsidRPr="0076310B">
              <w:rPr>
                <w:lang w:val="es-ES"/>
              </w:rPr>
              <w:t xml:space="preserve">precio </w:t>
            </w:r>
            <w:r w:rsidR="0017410A" w:rsidRPr="0076310B">
              <w:rPr>
                <w:lang w:val="es-ES"/>
              </w:rPr>
              <w:t>de la Propuesta</w:t>
            </w:r>
            <w:r w:rsidRPr="0076310B">
              <w:rPr>
                <w:lang w:val="es-ES"/>
              </w:rPr>
              <w:t xml:space="preserve"> de la manera en que figura cotizado de conformidad con la </w:t>
            </w:r>
            <w:r w:rsidR="000807D9" w:rsidRPr="0076310B">
              <w:rPr>
                <w:lang w:val="es-ES"/>
              </w:rPr>
              <w:t>IAP</w:t>
            </w:r>
            <w:r w:rsidRPr="0076310B">
              <w:rPr>
                <w:lang w:val="es-ES"/>
              </w:rPr>
              <w:t xml:space="preserve"> 14</w:t>
            </w:r>
            <w:r w:rsidRPr="0076310B">
              <w:rPr>
                <w:color w:val="000000"/>
                <w:lang w:val="es-ES"/>
              </w:rPr>
              <w:t>;</w:t>
            </w:r>
          </w:p>
          <w:p w14:paraId="16DA9813" w14:textId="41116F09" w:rsidR="006C47C4" w:rsidRPr="0076310B" w:rsidRDefault="006C47C4" w:rsidP="00306A72">
            <w:pPr>
              <w:numPr>
                <w:ilvl w:val="0"/>
                <w:numId w:val="35"/>
              </w:numPr>
              <w:suppressAutoHyphens/>
              <w:spacing w:after="200"/>
              <w:ind w:left="1120" w:hanging="516"/>
              <w:jc w:val="both"/>
              <w:rPr>
                <w:lang w:val="es-ES"/>
              </w:rPr>
            </w:pPr>
            <w:r w:rsidRPr="0076310B">
              <w:rPr>
                <w:lang w:val="es-ES"/>
              </w:rPr>
              <w:t xml:space="preserve">el ajuste del precio por correcciones de errores aritméticos de conformidad con la </w:t>
            </w:r>
            <w:r w:rsidR="000807D9" w:rsidRPr="0076310B">
              <w:rPr>
                <w:lang w:val="es-ES"/>
              </w:rPr>
              <w:t>IAP</w:t>
            </w:r>
            <w:r w:rsidRPr="0076310B">
              <w:rPr>
                <w:lang w:val="es-ES"/>
              </w:rPr>
              <w:t xml:space="preserve"> 35.1</w:t>
            </w:r>
            <w:r w:rsidRPr="0076310B">
              <w:rPr>
                <w:color w:val="000000"/>
                <w:lang w:val="es-ES"/>
              </w:rPr>
              <w:t>;</w:t>
            </w:r>
            <w:r w:rsidRPr="0076310B">
              <w:rPr>
                <w:lang w:val="es-ES"/>
              </w:rPr>
              <w:t xml:space="preserve"> </w:t>
            </w:r>
          </w:p>
          <w:p w14:paraId="5B08CBA5" w14:textId="524EE7C1" w:rsidR="006C47C4" w:rsidRPr="0076310B" w:rsidRDefault="006C47C4" w:rsidP="00306A72">
            <w:pPr>
              <w:numPr>
                <w:ilvl w:val="0"/>
                <w:numId w:val="35"/>
              </w:numPr>
              <w:suppressAutoHyphens/>
              <w:spacing w:after="200"/>
              <w:ind w:left="1120" w:hanging="516"/>
              <w:jc w:val="both"/>
              <w:rPr>
                <w:lang w:val="es-ES"/>
              </w:rPr>
            </w:pPr>
            <w:r w:rsidRPr="0076310B">
              <w:rPr>
                <w:lang w:val="es-ES"/>
              </w:rPr>
              <w:t xml:space="preserve">el ajuste del precio debido a descuentos ofrecidos de conformidad con la </w:t>
            </w:r>
            <w:r w:rsidR="000807D9" w:rsidRPr="0076310B">
              <w:rPr>
                <w:lang w:val="es-ES"/>
              </w:rPr>
              <w:t>IAP</w:t>
            </w:r>
            <w:r w:rsidRPr="0076310B">
              <w:rPr>
                <w:lang w:val="es-ES"/>
              </w:rPr>
              <w:t xml:space="preserve"> 14.4</w:t>
            </w:r>
            <w:r w:rsidRPr="0076310B">
              <w:rPr>
                <w:color w:val="000000"/>
                <w:lang w:val="es-ES"/>
              </w:rPr>
              <w:t>;</w:t>
            </w:r>
          </w:p>
          <w:p w14:paraId="7B79625D" w14:textId="699B29F6" w:rsidR="006C47C4" w:rsidRPr="0076310B" w:rsidRDefault="006C47C4" w:rsidP="00306A72">
            <w:pPr>
              <w:numPr>
                <w:ilvl w:val="0"/>
                <w:numId w:val="35"/>
              </w:numPr>
              <w:suppressAutoHyphens/>
              <w:spacing w:after="200"/>
              <w:ind w:left="1120" w:hanging="516"/>
              <w:jc w:val="both"/>
              <w:rPr>
                <w:lang w:val="es-ES"/>
              </w:rPr>
            </w:pPr>
            <w:r w:rsidRPr="0076310B">
              <w:rPr>
                <w:lang w:val="es-ES"/>
              </w:rPr>
              <w:t xml:space="preserve">la conversión de los montos que resulten de aplicar </w:t>
            </w:r>
            <w:r w:rsidR="006F6B4C" w:rsidRPr="0076310B">
              <w:rPr>
                <w:lang w:val="es-ES"/>
              </w:rPr>
              <w:t>(</w:t>
            </w:r>
            <w:r w:rsidRPr="0076310B">
              <w:rPr>
                <w:lang w:val="es-ES"/>
              </w:rPr>
              <w:t xml:space="preserve">a) a </w:t>
            </w:r>
            <w:r w:rsidR="006F6B4C" w:rsidRPr="0076310B">
              <w:rPr>
                <w:lang w:val="es-ES"/>
              </w:rPr>
              <w:t>(</w:t>
            </w:r>
            <w:r w:rsidRPr="0076310B">
              <w:rPr>
                <w:lang w:val="es-ES"/>
              </w:rPr>
              <w:t xml:space="preserve">c), en caso de ser </w:t>
            </w:r>
            <w:r w:rsidR="00C6533B" w:rsidRPr="0076310B">
              <w:rPr>
                <w:lang w:val="es-ES"/>
              </w:rPr>
              <w:t>necesario</w:t>
            </w:r>
            <w:r w:rsidRPr="0076310B">
              <w:rPr>
                <w:lang w:val="es-ES"/>
              </w:rPr>
              <w:t xml:space="preserve">, a una sola moneda de acuerdo con la </w:t>
            </w:r>
            <w:r w:rsidR="000807D9" w:rsidRPr="0076310B">
              <w:rPr>
                <w:lang w:val="es-ES"/>
              </w:rPr>
              <w:t>IAP</w:t>
            </w:r>
            <w:r w:rsidRPr="0076310B">
              <w:rPr>
                <w:lang w:val="es-ES"/>
              </w:rPr>
              <w:t> 36</w:t>
            </w:r>
            <w:r w:rsidRPr="0076310B">
              <w:rPr>
                <w:color w:val="000000"/>
                <w:lang w:val="es-ES"/>
              </w:rPr>
              <w:t>;</w:t>
            </w:r>
          </w:p>
          <w:p w14:paraId="7ABF796D" w14:textId="6F1E0FA0" w:rsidR="006C47C4" w:rsidRPr="0076310B" w:rsidRDefault="006C47C4" w:rsidP="00306A72">
            <w:pPr>
              <w:numPr>
                <w:ilvl w:val="0"/>
                <w:numId w:val="35"/>
              </w:numPr>
              <w:suppressAutoHyphens/>
              <w:spacing w:after="200"/>
              <w:ind w:left="1120" w:hanging="516"/>
              <w:jc w:val="both"/>
              <w:rPr>
                <w:lang w:val="es-ES"/>
              </w:rPr>
            </w:pPr>
            <w:r w:rsidRPr="0076310B">
              <w:rPr>
                <w:lang w:val="es-ES"/>
              </w:rPr>
              <w:t xml:space="preserve">ajustes del precio debido a faltas de conformidad no sustanciales cuantificables de acuerdo con la </w:t>
            </w:r>
            <w:r w:rsidR="000807D9" w:rsidRPr="0076310B">
              <w:rPr>
                <w:lang w:val="es-ES"/>
              </w:rPr>
              <w:t>IAP</w:t>
            </w:r>
            <w:r w:rsidRPr="0076310B">
              <w:rPr>
                <w:lang w:val="es-ES"/>
              </w:rPr>
              <w:t xml:space="preserve"> 29.</w:t>
            </w:r>
            <w:r w:rsidR="004E2FD1" w:rsidRPr="0076310B">
              <w:rPr>
                <w:lang w:val="es-ES"/>
              </w:rPr>
              <w:t>3</w:t>
            </w:r>
            <w:r w:rsidRPr="0076310B">
              <w:rPr>
                <w:color w:val="000000"/>
                <w:lang w:val="es-ES"/>
              </w:rPr>
              <w:t>;</w:t>
            </w:r>
            <w:r w:rsidR="00E84D8C" w:rsidRPr="0076310B">
              <w:rPr>
                <w:color w:val="000000"/>
                <w:lang w:val="es-ES"/>
              </w:rPr>
              <w:t xml:space="preserve"> y</w:t>
            </w:r>
          </w:p>
          <w:p w14:paraId="1EA23D51" w14:textId="2CB0EB98" w:rsidR="006C47C4" w:rsidRPr="0076310B" w:rsidRDefault="006C47C4" w:rsidP="00306A72">
            <w:pPr>
              <w:numPr>
                <w:ilvl w:val="0"/>
                <w:numId w:val="35"/>
              </w:numPr>
              <w:suppressAutoHyphens/>
              <w:spacing w:after="200"/>
              <w:ind w:left="1120" w:hanging="516"/>
              <w:jc w:val="both"/>
              <w:rPr>
                <w:lang w:val="es-ES"/>
              </w:rPr>
            </w:pPr>
            <w:r w:rsidRPr="0076310B">
              <w:rPr>
                <w:lang w:val="es-ES"/>
              </w:rPr>
              <w:t xml:space="preserve">los factores de evaluación adicionales indicados </w:t>
            </w:r>
            <w:r w:rsidR="00006B4F" w:rsidRPr="0076310B">
              <w:rPr>
                <w:lang w:val="es-ES"/>
              </w:rPr>
              <w:br/>
            </w:r>
            <w:r w:rsidRPr="0076310B">
              <w:rPr>
                <w:lang w:val="es-ES"/>
              </w:rPr>
              <w:t xml:space="preserve">en la </w:t>
            </w:r>
            <w:r w:rsidR="00AF7285" w:rsidRPr="0076310B">
              <w:rPr>
                <w:lang w:val="es-ES"/>
              </w:rPr>
              <w:t>Sección</w:t>
            </w:r>
            <w:r w:rsidRPr="0076310B">
              <w:rPr>
                <w:lang w:val="es-ES"/>
              </w:rPr>
              <w:t xml:space="preserve"> III, </w:t>
            </w:r>
            <w:r w:rsidR="00B722BB" w:rsidRPr="0076310B">
              <w:rPr>
                <w:lang w:val="es-ES"/>
              </w:rPr>
              <w:t>“</w:t>
            </w:r>
            <w:r w:rsidRPr="0076310B">
              <w:rPr>
                <w:lang w:val="es-ES"/>
              </w:rPr>
              <w:t xml:space="preserve">Criterios de </w:t>
            </w:r>
            <w:r w:rsidR="00315B18" w:rsidRPr="0076310B">
              <w:rPr>
                <w:lang w:val="es-ES"/>
              </w:rPr>
              <w:t xml:space="preserve">Evaluación </w:t>
            </w:r>
            <w:r w:rsidR="00006B4F" w:rsidRPr="0076310B">
              <w:rPr>
                <w:lang w:val="es-ES"/>
              </w:rPr>
              <w:br/>
            </w:r>
            <w:r w:rsidR="00315B18" w:rsidRPr="0076310B">
              <w:rPr>
                <w:lang w:val="es-ES"/>
              </w:rPr>
              <w:t>y Calificación</w:t>
            </w:r>
            <w:r w:rsidR="00B722BB" w:rsidRPr="0076310B">
              <w:rPr>
                <w:lang w:val="es-ES"/>
              </w:rPr>
              <w:t>”</w:t>
            </w:r>
            <w:r w:rsidRPr="0076310B">
              <w:rPr>
                <w:lang w:val="es-ES"/>
              </w:rPr>
              <w:t>.</w:t>
            </w:r>
          </w:p>
          <w:p w14:paraId="6C824C4E" w14:textId="1E5CD1EA" w:rsidR="00597BFE" w:rsidRPr="0076310B" w:rsidRDefault="00597BFE" w:rsidP="00EE207C">
            <w:pPr>
              <w:pStyle w:val="Sec1H3"/>
            </w:pPr>
            <w:r w:rsidRPr="0076310B">
              <w:t xml:space="preserve">No se tomarán en cuenta para la evaluación de </w:t>
            </w:r>
            <w:r w:rsidR="00212244" w:rsidRPr="0076310B">
              <w:t>Propuesta</w:t>
            </w:r>
            <w:r w:rsidRPr="0076310B">
              <w:t>s los efectos estimados de las disposiciones sobre ajustes de precios de las CGC que resulten aplicables durante la ejecución del Contrato.</w:t>
            </w:r>
          </w:p>
          <w:p w14:paraId="5DA2E5F5" w14:textId="26DCC52D" w:rsidR="00597BFE" w:rsidRPr="0076310B" w:rsidRDefault="00597BFE" w:rsidP="00EE207C">
            <w:pPr>
              <w:pStyle w:val="Sec1H3"/>
            </w:pPr>
            <w:r w:rsidRPr="0076310B">
              <w:t xml:space="preserve">Si este </w:t>
            </w:r>
            <w:r w:rsidR="008F01B9" w:rsidRPr="0076310B">
              <w:t>documento de la SDP</w:t>
            </w:r>
            <w:r w:rsidRPr="0076310B">
              <w:t xml:space="preserve"> permite que los </w:t>
            </w:r>
            <w:r w:rsidR="00EE3C72" w:rsidRPr="0076310B">
              <w:t>Proponentes</w:t>
            </w:r>
            <w:r w:rsidRPr="0076310B">
              <w:t xml:space="preserve"> coticen precios separados para diferentes lotes (contratos), la metodología para determinar el costo evaluado más bajo de las combinaciones de lotes (contratos), incluido cualquier descuento ofrecido en la Carta </w:t>
            </w:r>
            <w:r w:rsidR="0017410A" w:rsidRPr="0076310B">
              <w:t>de la Propuesta</w:t>
            </w:r>
            <w:r w:rsidRPr="0076310B">
              <w:t xml:space="preserve"> - Parte Financiera, está detallada en la </w:t>
            </w:r>
            <w:r w:rsidR="00AF7285" w:rsidRPr="0076310B">
              <w:t>Sección</w:t>
            </w:r>
            <w:r w:rsidRPr="0076310B">
              <w:t xml:space="preserve"> III, </w:t>
            </w:r>
            <w:r w:rsidR="00B722BB" w:rsidRPr="0076310B">
              <w:t>“</w:t>
            </w:r>
            <w:r w:rsidRPr="0076310B">
              <w:t xml:space="preserve">Criterios de </w:t>
            </w:r>
            <w:r w:rsidR="00315B18" w:rsidRPr="0076310B">
              <w:t>Evaluación y Calificación</w:t>
            </w:r>
            <w:r w:rsidR="00B722BB" w:rsidRPr="0076310B">
              <w:t>”</w:t>
            </w:r>
            <w:r w:rsidRPr="0076310B">
              <w:t>.</w:t>
            </w:r>
            <w:r w:rsidR="004D2E7F" w:rsidRPr="0076310B">
              <w:t xml:space="preserve"> </w:t>
            </w:r>
            <w:r w:rsidR="004D2E7F" w:rsidRPr="0076310B">
              <w:rPr>
                <w:b/>
                <w:bCs/>
              </w:rPr>
              <w:t>Los descuentos que son condicionados a la adjudicación de más de un lote no deberán ser considerados para los efectos de la evaluación de las propuestas</w:t>
            </w:r>
            <w:r w:rsidR="004D2E7F" w:rsidRPr="0076310B">
              <w:t>.</w:t>
            </w:r>
          </w:p>
          <w:p w14:paraId="48D750A7" w14:textId="603462E8" w:rsidR="00597BFE" w:rsidRPr="0076310B" w:rsidRDefault="00597BFE" w:rsidP="00EE207C">
            <w:pPr>
              <w:pStyle w:val="Sec1H3"/>
            </w:pPr>
            <w:r w:rsidRPr="0076310B">
              <w:t xml:space="preserve">Al evaluar una </w:t>
            </w:r>
            <w:r w:rsidR="00212244" w:rsidRPr="0076310B">
              <w:t>Propuesta</w:t>
            </w:r>
            <w:r w:rsidRPr="0076310B">
              <w:t xml:space="preserve">, el Comprador excluirá y no tendrá en cuenta: </w:t>
            </w:r>
          </w:p>
          <w:p w14:paraId="073DEBA4" w14:textId="443CB9BA" w:rsidR="00597BFE" w:rsidRPr="0076310B" w:rsidRDefault="00597BFE" w:rsidP="00306A72">
            <w:pPr>
              <w:numPr>
                <w:ilvl w:val="0"/>
                <w:numId w:val="36"/>
              </w:numPr>
              <w:suppressAutoHyphens/>
              <w:spacing w:after="200"/>
              <w:ind w:left="1120" w:hanging="516"/>
              <w:jc w:val="both"/>
              <w:rPr>
                <w:lang w:val="es-ES"/>
              </w:rPr>
            </w:pPr>
            <w:r w:rsidRPr="0076310B">
              <w:rPr>
                <w:lang w:val="es-ES"/>
              </w:rPr>
              <w:t xml:space="preserve">en el caso de bienes producidos en el país del Comprador, los impuestos sobre las ventas y otros impuestos similares pagaderos sobre los bienes si el Contrato es adjudicado al </w:t>
            </w:r>
            <w:r w:rsidR="00D9027A" w:rsidRPr="0076310B">
              <w:rPr>
                <w:lang w:val="es-ES"/>
              </w:rPr>
              <w:t>Proponente</w:t>
            </w:r>
            <w:r w:rsidRPr="0076310B">
              <w:rPr>
                <w:lang w:val="es-ES"/>
              </w:rPr>
              <w:t>;</w:t>
            </w:r>
          </w:p>
          <w:p w14:paraId="6D85A54D" w14:textId="70C8C488" w:rsidR="00597BFE" w:rsidRPr="0076310B" w:rsidRDefault="00597BFE" w:rsidP="00306A72">
            <w:pPr>
              <w:numPr>
                <w:ilvl w:val="0"/>
                <w:numId w:val="36"/>
              </w:numPr>
              <w:suppressAutoHyphens/>
              <w:spacing w:after="200"/>
              <w:ind w:left="1120" w:hanging="516"/>
              <w:jc w:val="both"/>
              <w:rPr>
                <w:spacing w:val="-2"/>
                <w:lang w:val="es-ES"/>
              </w:rPr>
            </w:pPr>
            <w:r w:rsidRPr="0076310B">
              <w:rPr>
                <w:spacing w:val="-2"/>
                <w:lang w:val="es-ES"/>
              </w:rPr>
              <w:t xml:space="preserve">en el caso de bienes no producidos en el país del Comprador, previamente importados o por ser importados, los derechos de aduana y otros impuestos a la importación, impuestos sobre las ventas y otros impuestos similares pagaderos sobre los bienes si el Contrato es adjudicado al </w:t>
            </w:r>
            <w:r w:rsidR="00D9027A" w:rsidRPr="0076310B">
              <w:rPr>
                <w:spacing w:val="-2"/>
                <w:lang w:val="es-ES"/>
              </w:rPr>
              <w:t>Proponente</w:t>
            </w:r>
            <w:r w:rsidRPr="0076310B">
              <w:rPr>
                <w:spacing w:val="-2"/>
                <w:lang w:val="es-ES"/>
              </w:rPr>
              <w:t>;</w:t>
            </w:r>
          </w:p>
          <w:p w14:paraId="3B237A0D" w14:textId="606F4D61" w:rsidR="00597BFE" w:rsidRPr="0076310B" w:rsidRDefault="00597BFE" w:rsidP="00306A72">
            <w:pPr>
              <w:numPr>
                <w:ilvl w:val="0"/>
                <w:numId w:val="36"/>
              </w:numPr>
              <w:suppressAutoHyphens/>
              <w:spacing w:after="200"/>
              <w:ind w:left="1120" w:hanging="516"/>
              <w:jc w:val="both"/>
              <w:rPr>
                <w:lang w:val="es-ES"/>
              </w:rPr>
            </w:pPr>
            <w:r w:rsidRPr="0076310B">
              <w:rPr>
                <w:lang w:val="es-ES"/>
              </w:rPr>
              <w:t xml:space="preserve">cualquier concesión por ajuste de precios durante el período de ejecución del Contrato, de ser estipulado en la </w:t>
            </w:r>
            <w:r w:rsidR="00212244" w:rsidRPr="0076310B">
              <w:rPr>
                <w:lang w:val="es-ES"/>
              </w:rPr>
              <w:t>Propuesta</w:t>
            </w:r>
            <w:r w:rsidRPr="0076310B">
              <w:rPr>
                <w:lang w:val="es-ES"/>
              </w:rPr>
              <w:t xml:space="preserve">. </w:t>
            </w:r>
          </w:p>
          <w:p w14:paraId="3B2718F6" w14:textId="5EF64EA3" w:rsidR="007F3D09" w:rsidRPr="0076310B" w:rsidRDefault="00F1214B" w:rsidP="00EE207C">
            <w:pPr>
              <w:pStyle w:val="Sec1H3"/>
            </w:pPr>
            <w:r w:rsidRPr="0076310B">
              <w:t xml:space="preserve">La evaluación de una </w:t>
            </w:r>
            <w:r w:rsidR="00212244" w:rsidRPr="0076310B">
              <w:t>Propuesta</w:t>
            </w:r>
            <w:r w:rsidR="00597BFE" w:rsidRPr="0076310B">
              <w:t xml:space="preserve"> puede requerir que el Comprador considere otros factores, además del precio cotizado, de conformidad con la </w:t>
            </w:r>
            <w:r w:rsidR="000807D9" w:rsidRPr="0076310B">
              <w:t>IAP</w:t>
            </w:r>
            <w:r w:rsidR="00597BFE" w:rsidRPr="0076310B">
              <w:t xml:space="preserve"> 14. Estos factores podrán estar relacionados con las características, el rendimiento, los términos y las condiciones de la compra de los bienes y servicios conexos. El efecto de los factores seleccionados, si los hubiere, se expresará en términos monetarios para facilitar la comparación de </w:t>
            </w:r>
            <w:r w:rsidR="00FF0DEE" w:rsidRPr="0076310B">
              <w:t>las Propuestas</w:t>
            </w:r>
            <w:r w:rsidR="00597BFE" w:rsidRPr="0076310B">
              <w:t xml:space="preserve">, a menos que se indique lo contrario en la </w:t>
            </w:r>
            <w:r w:rsidR="00AF7285" w:rsidRPr="0076310B">
              <w:t>Sección</w:t>
            </w:r>
            <w:r w:rsidR="00597BFE" w:rsidRPr="0076310B">
              <w:t xml:space="preserve"> III, </w:t>
            </w:r>
            <w:r w:rsidR="00B722BB" w:rsidRPr="0076310B">
              <w:t>“</w:t>
            </w:r>
            <w:r w:rsidR="00597BFE" w:rsidRPr="0076310B">
              <w:t xml:space="preserve">Criterios de </w:t>
            </w:r>
            <w:r w:rsidR="00315B18" w:rsidRPr="0076310B">
              <w:t>Evaluación y Calificación</w:t>
            </w:r>
            <w:r w:rsidR="00B722BB" w:rsidRPr="0076310B">
              <w:t>”</w:t>
            </w:r>
            <w:r w:rsidR="00597BFE" w:rsidRPr="0076310B">
              <w:t xml:space="preserve">. Los criterios y las metodologías que se apliquen serán aquellos especificados en la </w:t>
            </w:r>
            <w:r w:rsidR="000807D9" w:rsidRPr="0076310B">
              <w:t>IAP</w:t>
            </w:r>
            <w:r w:rsidR="00597BFE" w:rsidRPr="0076310B">
              <w:t xml:space="preserve"> 34.1 </w:t>
            </w:r>
            <w:r w:rsidR="009E0849" w:rsidRPr="0076310B">
              <w:t>(</w:t>
            </w:r>
            <w:r w:rsidR="00597BFE" w:rsidRPr="0076310B">
              <w:t>f).</w:t>
            </w:r>
          </w:p>
        </w:tc>
      </w:tr>
      <w:tr w:rsidR="00917AAE" w:rsidRPr="0076310B" w14:paraId="68004DE1" w14:textId="77777777" w:rsidTr="00727684">
        <w:tc>
          <w:tcPr>
            <w:tcW w:w="2840" w:type="dxa"/>
          </w:tcPr>
          <w:p w14:paraId="4679FBCE" w14:textId="18DCBB50" w:rsidR="00917AAE" w:rsidRPr="0076310B" w:rsidRDefault="00827A60" w:rsidP="00EE207C">
            <w:pPr>
              <w:pStyle w:val="ITPHeading2"/>
            </w:pPr>
            <w:bookmarkStart w:id="127" w:name="_Toc460398437"/>
            <w:bookmarkStart w:id="128" w:name="_Toc93487727"/>
            <w:r w:rsidRPr="0076310B">
              <w:t xml:space="preserve">Corrección de </w:t>
            </w:r>
            <w:r w:rsidR="008F0CCE" w:rsidRPr="0076310B">
              <w:t>E</w:t>
            </w:r>
            <w:r w:rsidR="00256DCE" w:rsidRPr="0076310B">
              <w:t xml:space="preserve">rrores </w:t>
            </w:r>
            <w:bookmarkEnd w:id="127"/>
            <w:r w:rsidR="008F0CCE" w:rsidRPr="0076310B">
              <w:t>Aritméticos</w:t>
            </w:r>
            <w:bookmarkEnd w:id="128"/>
          </w:p>
        </w:tc>
        <w:tc>
          <w:tcPr>
            <w:tcW w:w="5872" w:type="dxa"/>
            <w:gridSpan w:val="2"/>
          </w:tcPr>
          <w:p w14:paraId="50BDD8B0" w14:textId="396C60D0" w:rsidR="004F7DFC" w:rsidRPr="0076310B" w:rsidRDefault="00062716" w:rsidP="00EE207C">
            <w:pPr>
              <w:pStyle w:val="Sec1H3"/>
            </w:pPr>
            <w:r w:rsidRPr="0076310B">
              <w:t xml:space="preserve">Al evaluar la Parte Financiera de cada </w:t>
            </w:r>
            <w:r w:rsidR="00212244" w:rsidRPr="0076310B">
              <w:t>Propuesta</w:t>
            </w:r>
            <w:r w:rsidR="00827A60" w:rsidRPr="0076310B">
              <w:t xml:space="preserve">, el Comprador corregirá los errores aritméticos de la siguiente manera: </w:t>
            </w:r>
          </w:p>
          <w:p w14:paraId="1E2EC363" w14:textId="5EDD52CC" w:rsidR="004F7DFC" w:rsidRPr="0076310B" w:rsidRDefault="009E0849" w:rsidP="00306A72">
            <w:pPr>
              <w:pStyle w:val="ListParagraph"/>
              <w:numPr>
                <w:ilvl w:val="0"/>
                <w:numId w:val="34"/>
              </w:numPr>
              <w:suppressAutoHyphens/>
              <w:spacing w:before="120" w:after="120"/>
              <w:ind w:left="1134" w:hanging="530"/>
              <w:contextualSpacing w:val="0"/>
              <w:jc w:val="both"/>
              <w:rPr>
                <w:lang w:val="es-ES"/>
              </w:rPr>
            </w:pPr>
            <w:r w:rsidRPr="0076310B">
              <w:rPr>
                <w:lang w:val="es-ES"/>
              </w:rPr>
              <w:t xml:space="preserve">si </w:t>
            </w:r>
            <w:r w:rsidR="00827A60" w:rsidRPr="0076310B">
              <w:rPr>
                <w:lang w:val="es-ES"/>
              </w:rPr>
              <w:t xml:space="preserve">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w:t>
            </w:r>
            <w:r w:rsidR="00C14CB9" w:rsidRPr="0076310B">
              <w:rPr>
                <w:lang w:val="es-ES"/>
              </w:rPr>
              <w:t>en cuyo caso</w:t>
            </w:r>
            <w:r w:rsidR="00827A60" w:rsidRPr="0076310B">
              <w:rPr>
                <w:lang w:val="es-ES"/>
              </w:rPr>
              <w:t xml:space="preserve"> el total cotizado prevalecerá y el precio unitario será corregido</w:t>
            </w:r>
            <w:r w:rsidR="00682BFD" w:rsidRPr="0076310B">
              <w:rPr>
                <w:lang w:val="es-ES"/>
              </w:rPr>
              <w:t>;</w:t>
            </w:r>
          </w:p>
          <w:p w14:paraId="030A7294" w14:textId="2BB71C93" w:rsidR="004F7DFC" w:rsidRPr="0076310B" w:rsidRDefault="009E0849" w:rsidP="00306A72">
            <w:pPr>
              <w:pStyle w:val="ListParagraph"/>
              <w:numPr>
                <w:ilvl w:val="0"/>
                <w:numId w:val="34"/>
              </w:numPr>
              <w:suppressAutoHyphens/>
              <w:spacing w:before="120" w:after="120"/>
              <w:ind w:left="1134" w:hanging="530"/>
              <w:contextualSpacing w:val="0"/>
              <w:jc w:val="both"/>
              <w:rPr>
                <w:lang w:val="es-ES"/>
              </w:rPr>
            </w:pPr>
            <w:r w:rsidRPr="0076310B">
              <w:rPr>
                <w:lang w:val="es-ES"/>
              </w:rPr>
              <w:t xml:space="preserve">si </w:t>
            </w:r>
            <w:r w:rsidR="00827A60" w:rsidRPr="0076310B">
              <w:rPr>
                <w:lang w:val="es-ES"/>
              </w:rPr>
              <w:t>hay un error en un total que corresponde a la suma o resta de subtotales, los subtotales prevalecerán y se corregirá el total</w:t>
            </w:r>
            <w:r w:rsidR="00682BFD" w:rsidRPr="0076310B">
              <w:rPr>
                <w:lang w:val="es-ES"/>
              </w:rPr>
              <w:t>; y</w:t>
            </w:r>
          </w:p>
          <w:p w14:paraId="42DA416D" w14:textId="656964CC" w:rsidR="004F7DFC" w:rsidRPr="0076310B" w:rsidRDefault="009E0849" w:rsidP="00306A72">
            <w:pPr>
              <w:pStyle w:val="ListParagraph"/>
              <w:numPr>
                <w:ilvl w:val="0"/>
                <w:numId w:val="34"/>
              </w:numPr>
              <w:suppressAutoHyphens/>
              <w:spacing w:before="120" w:after="120"/>
              <w:ind w:left="1134" w:hanging="530"/>
              <w:contextualSpacing w:val="0"/>
              <w:jc w:val="both"/>
              <w:rPr>
                <w:spacing w:val="-4"/>
                <w:lang w:val="es-ES"/>
              </w:rPr>
            </w:pPr>
            <w:r w:rsidRPr="0076310B">
              <w:rPr>
                <w:spacing w:val="-4"/>
                <w:lang w:val="es-ES"/>
              </w:rPr>
              <w:t xml:space="preserve">si </w:t>
            </w:r>
            <w:r w:rsidR="00827A60" w:rsidRPr="0076310B">
              <w:rPr>
                <w:spacing w:val="-4"/>
                <w:lang w:val="es-ES"/>
              </w:rPr>
              <w:t xml:space="preserve">hay una discrepancia entre palabras y cifras, prevalecerá el monto expresado en palabras, a menos que la cantidad expresada en palabras corresponda a un error aritmético, en cuyo caso prevalecerán las cantidades en cifras de conformidad con los párrafos </w:t>
            </w:r>
            <w:r w:rsidRPr="0076310B">
              <w:rPr>
                <w:spacing w:val="-4"/>
                <w:lang w:val="es-ES"/>
              </w:rPr>
              <w:t>(</w:t>
            </w:r>
            <w:r w:rsidR="00827A60" w:rsidRPr="0076310B">
              <w:rPr>
                <w:spacing w:val="-4"/>
                <w:lang w:val="es-ES"/>
              </w:rPr>
              <w:t xml:space="preserve">a) y </w:t>
            </w:r>
            <w:r w:rsidRPr="0076310B">
              <w:rPr>
                <w:spacing w:val="-4"/>
                <w:lang w:val="es-ES"/>
              </w:rPr>
              <w:t>(</w:t>
            </w:r>
            <w:r w:rsidR="00827A60" w:rsidRPr="0076310B">
              <w:rPr>
                <w:spacing w:val="-4"/>
                <w:lang w:val="es-ES"/>
              </w:rPr>
              <w:t xml:space="preserve">b) </w:t>
            </w:r>
            <w:r w:rsidRPr="0076310B">
              <w:rPr>
                <w:spacing w:val="-4"/>
                <w:lang w:val="es-ES"/>
              </w:rPr>
              <w:t>precedentes</w:t>
            </w:r>
            <w:r w:rsidR="00827A60" w:rsidRPr="0076310B">
              <w:rPr>
                <w:spacing w:val="-4"/>
                <w:lang w:val="es-ES"/>
              </w:rPr>
              <w:t>.</w:t>
            </w:r>
          </w:p>
          <w:p w14:paraId="4A0CCC24" w14:textId="39A78550" w:rsidR="004F7DFC" w:rsidRPr="0076310B" w:rsidRDefault="00827A60" w:rsidP="00EE207C">
            <w:pPr>
              <w:pStyle w:val="Sec1H3"/>
            </w:pPr>
            <w:r w:rsidRPr="0076310B">
              <w:t xml:space="preserve">Se solicitará a los </w:t>
            </w:r>
            <w:r w:rsidR="00EE3C72" w:rsidRPr="0076310B">
              <w:t>Proponentes</w:t>
            </w:r>
            <w:r w:rsidRPr="0076310B">
              <w:t xml:space="preserve"> que acepten la corrección de errores aritméticos. La no aceptación de la corrección hecha de acuerdo a la</w:t>
            </w:r>
            <w:r w:rsidR="004E2FD1" w:rsidRPr="0076310B">
              <w:t>s</w:t>
            </w:r>
            <w:r w:rsidRPr="0076310B">
              <w:t xml:space="preserve"> </w:t>
            </w:r>
            <w:r w:rsidR="000807D9" w:rsidRPr="0076310B">
              <w:t>IAP</w:t>
            </w:r>
            <w:r w:rsidR="00F1214B" w:rsidRPr="0076310B">
              <w:t> </w:t>
            </w:r>
            <w:r w:rsidRPr="0076310B">
              <w:t>3</w:t>
            </w:r>
            <w:r w:rsidR="00062716" w:rsidRPr="0076310B">
              <w:t>5</w:t>
            </w:r>
            <w:r w:rsidRPr="0076310B">
              <w:t>.1</w:t>
            </w:r>
            <w:r w:rsidR="004E2FD1" w:rsidRPr="0076310B">
              <w:t xml:space="preserve"> y 35.2</w:t>
            </w:r>
            <w:r w:rsidR="00A13D3D" w:rsidRPr="0076310B">
              <w:t xml:space="preserve"> </w:t>
            </w:r>
            <w:r w:rsidRPr="0076310B">
              <w:t xml:space="preserve">resultará en el rechazo </w:t>
            </w:r>
            <w:r w:rsidR="0017410A" w:rsidRPr="0076310B">
              <w:t>de la Propuesta</w:t>
            </w:r>
            <w:r w:rsidRPr="0076310B">
              <w:t>.</w:t>
            </w:r>
          </w:p>
        </w:tc>
      </w:tr>
      <w:tr w:rsidR="00917AAE" w:rsidRPr="0076310B" w14:paraId="06C39339" w14:textId="77777777" w:rsidTr="00727684">
        <w:trPr>
          <w:trHeight w:val="993"/>
        </w:trPr>
        <w:tc>
          <w:tcPr>
            <w:tcW w:w="2840" w:type="dxa"/>
          </w:tcPr>
          <w:p w14:paraId="39B47569" w14:textId="39744DD4" w:rsidR="00917AAE" w:rsidRPr="0076310B" w:rsidRDefault="00827A60" w:rsidP="00EE207C">
            <w:pPr>
              <w:pStyle w:val="ITPHeading2"/>
            </w:pPr>
            <w:bookmarkStart w:id="129" w:name="_Toc460398438"/>
            <w:bookmarkStart w:id="130" w:name="_Toc93487728"/>
            <w:r w:rsidRPr="0076310B">
              <w:t xml:space="preserve">Conversión a una </w:t>
            </w:r>
            <w:r w:rsidR="009E0849" w:rsidRPr="0076310B">
              <w:t xml:space="preserve">Sola </w:t>
            </w:r>
            <w:bookmarkEnd w:id="129"/>
            <w:r w:rsidR="009E0849" w:rsidRPr="0076310B">
              <w:t>Moneda</w:t>
            </w:r>
            <w:bookmarkEnd w:id="130"/>
          </w:p>
        </w:tc>
        <w:tc>
          <w:tcPr>
            <w:tcW w:w="5872" w:type="dxa"/>
            <w:gridSpan w:val="2"/>
          </w:tcPr>
          <w:p w14:paraId="5B0916FB" w14:textId="247E5CBB" w:rsidR="004F7DFC" w:rsidRPr="0076310B" w:rsidRDefault="00062716" w:rsidP="00EE207C">
            <w:pPr>
              <w:pStyle w:val="Sec1H3"/>
            </w:pPr>
            <w:r w:rsidRPr="0076310B">
              <w:t xml:space="preserve">A los fines </w:t>
            </w:r>
            <w:r w:rsidR="00827A60" w:rsidRPr="0076310B">
              <w:t xml:space="preserve">de evaluación y comparación, la moneda o </w:t>
            </w:r>
            <w:r w:rsidR="00EF477B" w:rsidRPr="0076310B">
              <w:t xml:space="preserve">las </w:t>
            </w:r>
            <w:r w:rsidR="00827A60" w:rsidRPr="0076310B">
              <w:t xml:space="preserve">monedas de </w:t>
            </w:r>
            <w:r w:rsidR="00FF0DEE" w:rsidRPr="0076310B">
              <w:t>las Propuestas</w:t>
            </w:r>
            <w:r w:rsidR="00827A60" w:rsidRPr="0076310B">
              <w:t xml:space="preserve"> serán convertidas a una sola moneda tal como se especifica </w:t>
            </w:r>
            <w:r w:rsidR="00827A60" w:rsidRPr="0076310B">
              <w:rPr>
                <w:b/>
              </w:rPr>
              <w:t xml:space="preserve">en </w:t>
            </w:r>
            <w:r w:rsidR="002A62E2" w:rsidRPr="0076310B">
              <w:rPr>
                <w:b/>
              </w:rPr>
              <w:t xml:space="preserve">los </w:t>
            </w:r>
            <w:r w:rsidR="008F01B9" w:rsidRPr="0076310B">
              <w:rPr>
                <w:b/>
              </w:rPr>
              <w:t>DDP</w:t>
            </w:r>
            <w:r w:rsidR="00827A60" w:rsidRPr="0076310B">
              <w:t>.</w:t>
            </w:r>
          </w:p>
        </w:tc>
      </w:tr>
      <w:tr w:rsidR="00062716" w:rsidRPr="0076310B" w14:paraId="29200EB7" w14:textId="77777777" w:rsidTr="00727684">
        <w:trPr>
          <w:trHeight w:val="531"/>
        </w:trPr>
        <w:tc>
          <w:tcPr>
            <w:tcW w:w="2840" w:type="dxa"/>
          </w:tcPr>
          <w:p w14:paraId="66825D40" w14:textId="167E3EB9" w:rsidR="00062716" w:rsidRPr="0076310B" w:rsidRDefault="00062716" w:rsidP="00EE207C">
            <w:pPr>
              <w:pStyle w:val="ITPHeading2"/>
            </w:pPr>
            <w:bookmarkStart w:id="131" w:name="_Toc460398439"/>
            <w:bookmarkStart w:id="132" w:name="_Toc93487729"/>
            <w:r w:rsidRPr="0076310B">
              <w:t xml:space="preserve">Margen de </w:t>
            </w:r>
            <w:bookmarkEnd w:id="131"/>
            <w:r w:rsidR="009E0849" w:rsidRPr="0076310B">
              <w:t>Preferencia</w:t>
            </w:r>
            <w:bookmarkEnd w:id="132"/>
          </w:p>
          <w:p w14:paraId="5F14E8DA" w14:textId="382993FB" w:rsidR="00062716" w:rsidRPr="0076310B" w:rsidRDefault="00062716" w:rsidP="00062716">
            <w:pPr>
              <w:pStyle w:val="SectionIHeader2"/>
              <w:numPr>
                <w:ilvl w:val="0"/>
                <w:numId w:val="0"/>
              </w:numPr>
              <w:ind w:left="342"/>
              <w:rPr>
                <w:b w:val="0"/>
                <w:lang w:val="es-ES"/>
              </w:rPr>
            </w:pPr>
          </w:p>
        </w:tc>
        <w:tc>
          <w:tcPr>
            <w:tcW w:w="5872" w:type="dxa"/>
            <w:gridSpan w:val="2"/>
          </w:tcPr>
          <w:p w14:paraId="328EBE1C" w14:textId="73BF9BB8" w:rsidR="00062716" w:rsidRPr="0076310B" w:rsidRDefault="00062716" w:rsidP="00EE207C">
            <w:pPr>
              <w:pStyle w:val="Sec1H3"/>
            </w:pPr>
            <w:r w:rsidRPr="0076310B">
              <w:t xml:space="preserve">No se aplicará un margen de preferencia, salvo que se indique </w:t>
            </w:r>
            <w:r w:rsidR="00CF6C6D" w:rsidRPr="0076310B">
              <w:t xml:space="preserve">de otra manera </w:t>
            </w:r>
            <w:r w:rsidRPr="0076310B">
              <w:rPr>
                <w:b/>
              </w:rPr>
              <w:t xml:space="preserve">en </w:t>
            </w:r>
            <w:r w:rsidR="002A62E2" w:rsidRPr="0076310B">
              <w:rPr>
                <w:b/>
              </w:rPr>
              <w:t xml:space="preserve">los </w:t>
            </w:r>
            <w:r w:rsidR="008F01B9" w:rsidRPr="0076310B">
              <w:rPr>
                <w:b/>
              </w:rPr>
              <w:t>DDP</w:t>
            </w:r>
            <w:r w:rsidRPr="0076310B">
              <w:t>.</w:t>
            </w:r>
          </w:p>
        </w:tc>
      </w:tr>
      <w:tr w:rsidR="00377218" w:rsidRPr="0076310B" w14:paraId="396344D4" w14:textId="77777777" w:rsidTr="00727684">
        <w:trPr>
          <w:trHeight w:val="1560"/>
        </w:trPr>
        <w:tc>
          <w:tcPr>
            <w:tcW w:w="2840" w:type="dxa"/>
          </w:tcPr>
          <w:p w14:paraId="1589E594" w14:textId="55A5957E" w:rsidR="00377218" w:rsidRPr="0076310B" w:rsidRDefault="00377218" w:rsidP="00EE207C">
            <w:pPr>
              <w:pStyle w:val="ITPHeading2"/>
            </w:pPr>
            <w:bookmarkStart w:id="133" w:name="_Toc460398440"/>
            <w:bookmarkStart w:id="134" w:name="_Toc93487730"/>
            <w:r w:rsidRPr="0076310B">
              <w:t xml:space="preserve">Comparación de las </w:t>
            </w:r>
            <w:r w:rsidR="00C157DE" w:rsidRPr="0076310B">
              <w:t>Partes Financieras</w:t>
            </w:r>
            <w:bookmarkEnd w:id="133"/>
            <w:bookmarkEnd w:id="134"/>
          </w:p>
        </w:tc>
        <w:tc>
          <w:tcPr>
            <w:tcW w:w="5872" w:type="dxa"/>
            <w:gridSpan w:val="2"/>
          </w:tcPr>
          <w:p w14:paraId="66392592" w14:textId="17817407" w:rsidR="00377218" w:rsidRPr="0076310B" w:rsidRDefault="00377218" w:rsidP="00EE207C">
            <w:pPr>
              <w:pStyle w:val="Sec1H3"/>
            </w:pPr>
            <w:r w:rsidRPr="0076310B">
              <w:t xml:space="preserve">El Comprador comparará los costos evaluados de </w:t>
            </w:r>
            <w:r w:rsidR="00FF0DEE" w:rsidRPr="0076310B">
              <w:t>las Propuestas</w:t>
            </w:r>
            <w:r w:rsidRPr="0076310B">
              <w:t xml:space="preserve"> para determinar cuál es la </w:t>
            </w:r>
            <w:r w:rsidR="00212244" w:rsidRPr="0076310B">
              <w:t>Propuesta</w:t>
            </w:r>
            <w:r w:rsidRPr="0076310B">
              <w:t xml:space="preserve"> que ofrece el costo evaluado más bajo. La comparación se hará sobre la base de precios CIP (lugar de destino final) para bienes importados y precios EXW más el costo de transporte interno y seguro hasta el lugar de destino, para bienes fabricados dentro del país del Comprador, conjuntamente con los </w:t>
            </w:r>
            <w:r w:rsidRPr="00EE207C">
              <w:t>precios</w:t>
            </w:r>
            <w:r w:rsidRPr="0076310B">
              <w:t xml:space="preserve"> de cualquier instalación, capacitación, comisiones y otros servicios requeridos. La evaluación de precios no deberá tener en cuenta los impuestos de aduanas y otros impuestos recaudados sobre bienes importados cotizados CIP ni impuestos a las ventas o similares en conexión con la venta o distribución de bienes.</w:t>
            </w:r>
          </w:p>
        </w:tc>
      </w:tr>
      <w:tr w:rsidR="00CC5052" w:rsidRPr="0076310B" w14:paraId="3649D181" w14:textId="77777777" w:rsidTr="00727684">
        <w:tc>
          <w:tcPr>
            <w:tcW w:w="2840" w:type="dxa"/>
          </w:tcPr>
          <w:p w14:paraId="00FD33EA" w14:textId="199A69B8" w:rsidR="00CC5052" w:rsidRPr="0076310B" w:rsidRDefault="00212244" w:rsidP="00EE207C">
            <w:pPr>
              <w:pStyle w:val="ITPHeading2"/>
            </w:pPr>
            <w:bookmarkStart w:id="135" w:name="_Toc460398441"/>
            <w:bookmarkStart w:id="136" w:name="_Toc93487731"/>
            <w:r w:rsidRPr="0076310B">
              <w:t>Propuesta</w:t>
            </w:r>
            <w:r w:rsidR="00827A60" w:rsidRPr="0076310B">
              <w:t xml:space="preserve">s </w:t>
            </w:r>
            <w:r w:rsidR="00CF6C6D" w:rsidRPr="0076310B">
              <w:rPr>
                <w:szCs w:val="24"/>
              </w:rPr>
              <w:t>Anormalmente</w:t>
            </w:r>
            <w:r w:rsidR="00CF6C6D" w:rsidRPr="0076310B">
              <w:t xml:space="preserve"> </w:t>
            </w:r>
            <w:r w:rsidR="009E0849" w:rsidRPr="0076310B">
              <w:t>B</w:t>
            </w:r>
            <w:r w:rsidR="00364005" w:rsidRPr="0076310B">
              <w:t>ajas</w:t>
            </w:r>
            <w:bookmarkEnd w:id="135"/>
            <w:bookmarkEnd w:id="136"/>
          </w:p>
          <w:p w14:paraId="0CBD55E7" w14:textId="77777777" w:rsidR="002C71D9" w:rsidRPr="0076310B" w:rsidRDefault="002C71D9" w:rsidP="002C71D9">
            <w:pPr>
              <w:pStyle w:val="SectionIHeader2"/>
              <w:numPr>
                <w:ilvl w:val="0"/>
                <w:numId w:val="0"/>
              </w:numPr>
              <w:ind w:left="342" w:hanging="342"/>
              <w:rPr>
                <w:sz w:val="24"/>
                <w:szCs w:val="24"/>
                <w:lang w:val="es-ES"/>
              </w:rPr>
            </w:pPr>
          </w:p>
        </w:tc>
        <w:tc>
          <w:tcPr>
            <w:tcW w:w="5872" w:type="dxa"/>
            <w:gridSpan w:val="2"/>
          </w:tcPr>
          <w:p w14:paraId="569533BE" w14:textId="6ABC9DFD" w:rsidR="004F7DFC" w:rsidRPr="0076310B" w:rsidRDefault="00827A60" w:rsidP="00EE207C">
            <w:pPr>
              <w:pStyle w:val="Sec1H3"/>
            </w:pPr>
            <w:r w:rsidRPr="0076310B">
              <w:t xml:space="preserve">Una </w:t>
            </w:r>
            <w:r w:rsidR="00212244" w:rsidRPr="0076310B">
              <w:t>Propuesta</w:t>
            </w:r>
            <w:r w:rsidRPr="0076310B">
              <w:t xml:space="preserve"> </w:t>
            </w:r>
            <w:r w:rsidR="00CF6C6D" w:rsidRPr="0076310B">
              <w:t>Anormalmente B</w:t>
            </w:r>
            <w:r w:rsidR="00364005" w:rsidRPr="0076310B">
              <w:t>aj</w:t>
            </w:r>
            <w:r w:rsidRPr="0076310B">
              <w:t xml:space="preserve">a </w:t>
            </w:r>
            <w:r w:rsidR="000E5700" w:rsidRPr="0076310B">
              <w:t>es aquella cuyo</w:t>
            </w:r>
            <w:r w:rsidR="00325F8C" w:rsidRPr="0076310B">
              <w:t xml:space="preserve"> precio</w:t>
            </w:r>
            <w:r w:rsidRPr="0076310B">
              <w:t>, en combinación con</w:t>
            </w:r>
            <w:r w:rsidR="00BE1FFF" w:rsidRPr="0076310B">
              <w:t xml:space="preserve"> otros</w:t>
            </w:r>
            <w:r w:rsidRPr="0076310B">
              <w:t xml:space="preserve"> </w:t>
            </w:r>
            <w:r w:rsidR="001E3D50" w:rsidRPr="0076310B">
              <w:t xml:space="preserve">de sus </w:t>
            </w:r>
            <w:r w:rsidR="004E2FD1" w:rsidRPr="0076310B">
              <w:t>elementos</w:t>
            </w:r>
            <w:r w:rsidRPr="0076310B">
              <w:t xml:space="preserve">, </w:t>
            </w:r>
            <w:r w:rsidR="009E0849" w:rsidRPr="0076310B">
              <w:t xml:space="preserve">parece ser </w:t>
            </w:r>
            <w:r w:rsidR="00BE1FFF" w:rsidRPr="0076310B">
              <w:t xml:space="preserve">tan bajo que </w:t>
            </w:r>
            <w:r w:rsidR="009E0849" w:rsidRPr="0076310B">
              <w:t xml:space="preserve">despierta serias </w:t>
            </w:r>
            <w:r w:rsidR="00325F8C" w:rsidRPr="0076310B">
              <w:t xml:space="preserve">dudas </w:t>
            </w:r>
            <w:r w:rsidR="001E3D50" w:rsidRPr="0076310B">
              <w:t>en el</w:t>
            </w:r>
            <w:r w:rsidR="00BE1FFF" w:rsidRPr="0076310B">
              <w:t xml:space="preserve"> </w:t>
            </w:r>
            <w:r w:rsidR="009E0849" w:rsidRPr="0076310B">
              <w:t xml:space="preserve">Comprador sobre </w:t>
            </w:r>
            <w:r w:rsidR="00325F8C" w:rsidRPr="0076310B">
              <w:t xml:space="preserve">de </w:t>
            </w:r>
            <w:r w:rsidRPr="0076310B">
              <w:t xml:space="preserve">la capacidad del </w:t>
            </w:r>
            <w:r w:rsidR="00D9027A" w:rsidRPr="0076310B">
              <w:t>Proponente</w:t>
            </w:r>
            <w:r w:rsidRPr="0076310B">
              <w:t xml:space="preserve"> </w:t>
            </w:r>
            <w:r w:rsidR="00325F8C" w:rsidRPr="0076310B">
              <w:t>para</w:t>
            </w:r>
            <w:r w:rsidRPr="0076310B">
              <w:t xml:space="preserve"> </w:t>
            </w:r>
            <w:r w:rsidR="009E0849" w:rsidRPr="0076310B">
              <w:t xml:space="preserve">ejecutar </w:t>
            </w:r>
            <w:r w:rsidRPr="0076310B">
              <w:t xml:space="preserve">el Contrato al </w:t>
            </w:r>
            <w:r w:rsidR="00FD2F77" w:rsidRPr="0076310B">
              <w:t xml:space="preserve">precio </w:t>
            </w:r>
            <w:r w:rsidR="009E0849" w:rsidRPr="0076310B">
              <w:t>cotizado</w:t>
            </w:r>
            <w:r w:rsidRPr="0076310B">
              <w:t>.</w:t>
            </w:r>
          </w:p>
          <w:p w14:paraId="44C44CB7" w14:textId="04A8ED0B" w:rsidR="009E0849" w:rsidRPr="0076310B" w:rsidRDefault="00827A60" w:rsidP="00EE207C">
            <w:pPr>
              <w:pStyle w:val="Sec1H3"/>
            </w:pPr>
            <w:r w:rsidRPr="0076310B">
              <w:t>En cas</w:t>
            </w:r>
            <w:r w:rsidR="009E0849" w:rsidRPr="0076310B">
              <w:t xml:space="preserve">o de detectar lo que podría constituir una </w:t>
            </w:r>
            <w:r w:rsidR="00212244" w:rsidRPr="0076310B">
              <w:t>Propuesta</w:t>
            </w:r>
            <w:r w:rsidR="009E0849" w:rsidRPr="0076310B">
              <w:t xml:space="preserve"> </w:t>
            </w:r>
            <w:r w:rsidR="00CF6C6D" w:rsidRPr="0076310B">
              <w:t>Anormalmente Baja</w:t>
            </w:r>
            <w:r w:rsidR="009E0849" w:rsidRPr="0076310B">
              <w:t xml:space="preserve">, el Comprador pedirá al </w:t>
            </w:r>
            <w:r w:rsidR="00D9027A" w:rsidRPr="0076310B">
              <w:t>Proponente</w:t>
            </w:r>
            <w:r w:rsidR="009E0849" w:rsidRPr="0076310B">
              <w:t xml:space="preserve"> que brinde aclaraciones por escrito, y en especial, que presente análisis pormenorizados del Precio </w:t>
            </w:r>
            <w:r w:rsidR="0017410A" w:rsidRPr="0076310B">
              <w:t>de la Propuesta</w:t>
            </w:r>
            <w:r w:rsidR="009E0849" w:rsidRPr="0076310B">
              <w:t xml:space="preserve"> en relación con el objeto del contrato, el alcance, la metodología propuesta, el cronograma, la distribución de riesgos y responsabilidades y cualquier otro requisito establecido en el </w:t>
            </w:r>
            <w:r w:rsidR="008F01B9" w:rsidRPr="0076310B">
              <w:t>documento de la SDP</w:t>
            </w:r>
            <w:r w:rsidR="009E0849" w:rsidRPr="0076310B">
              <w:t>.</w:t>
            </w:r>
          </w:p>
          <w:p w14:paraId="4C355D51" w14:textId="26EE16AC" w:rsidR="004F7DFC" w:rsidRPr="0076310B" w:rsidRDefault="009E0849" w:rsidP="00EE207C">
            <w:pPr>
              <w:pStyle w:val="Sec1H3"/>
            </w:pPr>
            <w:r w:rsidRPr="0076310B">
              <w:t xml:space="preserve">Tras evaluar los análisis de precios, si determina que el </w:t>
            </w:r>
            <w:r w:rsidR="00D9027A" w:rsidRPr="0076310B">
              <w:t>Proponente</w:t>
            </w:r>
            <w:r w:rsidRPr="0076310B">
              <w:t xml:space="preserve"> no demostrado su capacidad para ejecutar el Contrato al precio cotizado, el </w:t>
            </w:r>
            <w:r w:rsidR="00682BFD" w:rsidRPr="0076310B">
              <w:t>Comprador</w:t>
            </w:r>
            <w:r w:rsidRPr="0076310B">
              <w:t xml:space="preserve"> rechazará </w:t>
            </w:r>
            <w:r w:rsidR="00891C66" w:rsidRPr="0076310B">
              <w:br/>
            </w:r>
            <w:r w:rsidRPr="0076310B">
              <w:t xml:space="preserve">la </w:t>
            </w:r>
            <w:r w:rsidR="00212244" w:rsidRPr="0076310B">
              <w:t>Propuesta</w:t>
            </w:r>
            <w:r w:rsidRPr="0076310B">
              <w:t>.</w:t>
            </w:r>
          </w:p>
        </w:tc>
      </w:tr>
      <w:tr w:rsidR="00CF6C6D" w:rsidRPr="0076310B" w14:paraId="417A8A6B" w14:textId="77777777" w:rsidTr="00727684">
        <w:tc>
          <w:tcPr>
            <w:tcW w:w="8712" w:type="dxa"/>
            <w:gridSpan w:val="3"/>
          </w:tcPr>
          <w:p w14:paraId="6B5F48D9" w14:textId="1D103827" w:rsidR="00CF6C6D" w:rsidRPr="0076310B" w:rsidRDefault="00497A54" w:rsidP="00306A72">
            <w:pPr>
              <w:pStyle w:val="ITPHeading1"/>
              <w:numPr>
                <w:ilvl w:val="0"/>
                <w:numId w:val="22"/>
              </w:numPr>
              <w:ind w:left="343"/>
              <w:rPr>
                <w:lang w:val="es-ES"/>
              </w:rPr>
            </w:pPr>
            <w:bookmarkStart w:id="137" w:name="_Toc93487732"/>
            <w:r w:rsidRPr="0076310B">
              <w:rPr>
                <w:lang w:val="es-ES"/>
              </w:rPr>
              <w:t>Evaluación Combinada - Partes Técnicas y Financieras</w:t>
            </w:r>
            <w:bookmarkEnd w:id="137"/>
          </w:p>
        </w:tc>
      </w:tr>
      <w:tr w:rsidR="00CF6C6D" w:rsidRPr="0076310B" w14:paraId="5632DB14" w14:textId="77777777" w:rsidTr="00727684">
        <w:tc>
          <w:tcPr>
            <w:tcW w:w="2840" w:type="dxa"/>
          </w:tcPr>
          <w:p w14:paraId="79BA50FC" w14:textId="532DFA22" w:rsidR="00CF6C6D" w:rsidRPr="0076310B" w:rsidRDefault="00673B49" w:rsidP="00EE207C">
            <w:pPr>
              <w:pStyle w:val="ITPHeading2"/>
            </w:pPr>
            <w:bookmarkStart w:id="138" w:name="_Toc93487733"/>
            <w:r w:rsidRPr="0076310B">
              <w:t xml:space="preserve">Evaluación Combinada de las Partes </w:t>
            </w:r>
            <w:r w:rsidRPr="0076310B">
              <w:rPr>
                <w:szCs w:val="24"/>
              </w:rPr>
              <w:t>Técnica</w:t>
            </w:r>
            <w:r w:rsidRPr="0076310B">
              <w:t xml:space="preserve"> y Financiera</w:t>
            </w:r>
            <w:bookmarkEnd w:id="138"/>
          </w:p>
        </w:tc>
        <w:tc>
          <w:tcPr>
            <w:tcW w:w="5872" w:type="dxa"/>
            <w:gridSpan w:val="2"/>
          </w:tcPr>
          <w:p w14:paraId="7BC1D5C5" w14:textId="3F89DA8F" w:rsidR="00CF6C6D" w:rsidRPr="0076310B" w:rsidRDefault="00673B49" w:rsidP="00EE207C">
            <w:pPr>
              <w:pStyle w:val="Sec1H3"/>
            </w:pPr>
            <w:r w:rsidRPr="0076310B">
              <w:t>El Comprador deberá realizar la evaluación combinada de las Partes Técnicas y Financieras aplicando las ponderaciones descritas en la Sección III, Criterios de Evaluación y Calificación. Esto da como resultado puntajes técnicos y financieros combinados. A partir de estos puntajes combinados, el Comprador clasificará las Propuestas, desde el puntaje más alto (Propuesta con el puntaje más alto), hasta el puntaje más bajo (Propuesta con el puntaje más bajo).</w:t>
            </w:r>
          </w:p>
        </w:tc>
      </w:tr>
      <w:tr w:rsidR="00673B49" w:rsidRPr="0076310B" w14:paraId="124AB3C5" w14:textId="77777777" w:rsidTr="00727684">
        <w:tc>
          <w:tcPr>
            <w:tcW w:w="2840" w:type="dxa"/>
          </w:tcPr>
          <w:p w14:paraId="61CB87C6" w14:textId="2FEA2BB1" w:rsidR="00673B49" w:rsidRPr="0076310B" w:rsidRDefault="00673B49" w:rsidP="00EE207C">
            <w:pPr>
              <w:pStyle w:val="ITPHeading2"/>
            </w:pPr>
            <w:bookmarkStart w:id="139" w:name="_Toc93487734"/>
            <w:r w:rsidRPr="0076310B">
              <w:t>Mejor Propuesta Final (</w:t>
            </w:r>
            <w:r w:rsidRPr="0076310B">
              <w:rPr>
                <w:szCs w:val="24"/>
              </w:rPr>
              <w:t>MPF</w:t>
            </w:r>
            <w:r w:rsidRPr="0076310B">
              <w:t>)</w:t>
            </w:r>
            <w:bookmarkEnd w:id="139"/>
          </w:p>
        </w:tc>
        <w:tc>
          <w:tcPr>
            <w:tcW w:w="5872" w:type="dxa"/>
            <w:gridSpan w:val="2"/>
          </w:tcPr>
          <w:p w14:paraId="115CA8F9" w14:textId="77777777" w:rsidR="00673B49" w:rsidRPr="0076310B" w:rsidRDefault="00673B49" w:rsidP="00EE207C">
            <w:pPr>
              <w:pStyle w:val="Sec1H3"/>
            </w:pPr>
            <w:r w:rsidRPr="0076310B">
              <w:t>Si se especifica en los DDP, el Comprador puede invitar a los Proponentes a presentar sus MOF. Esto puede suceder después de la evaluación combinada de las partes técnicas y financieras, y antes de la adjudicación del contrato. la MOF es una última oportunidad para que los Proponentes mejoren sus Propuestas sin cambiar los requisitos funcionales y / o de desempeño especificados en la SDP. Los proponentes no están obligados a presentar MPF. Cuando se utilice MPF no habrá Negociaciones después de MPF.</w:t>
            </w:r>
          </w:p>
          <w:p w14:paraId="5824AE97" w14:textId="2ACB148D" w:rsidR="00673B49" w:rsidRPr="0076310B" w:rsidRDefault="00673B49" w:rsidP="00EE207C">
            <w:pPr>
              <w:pStyle w:val="Sec1H3"/>
            </w:pPr>
            <w:r w:rsidRPr="0076310B">
              <w:t>Cuando se soliciten MPF, la presentación de las MPF, incluida la apertura de las Partes Técnicas y Partes Financieras y la evaluación de las MPF, seguirá los procedimientos descritos para la evaluación técnica, financiera y combinada anteriormente, según corresponda.</w:t>
            </w:r>
          </w:p>
        </w:tc>
      </w:tr>
      <w:tr w:rsidR="00673B49" w:rsidRPr="0076310B" w14:paraId="09A0F8F6" w14:textId="77777777" w:rsidTr="00727684">
        <w:tc>
          <w:tcPr>
            <w:tcW w:w="2840" w:type="dxa"/>
          </w:tcPr>
          <w:p w14:paraId="0D9C9765" w14:textId="151CEAC0" w:rsidR="00673B49" w:rsidRPr="0076310B" w:rsidRDefault="00497A54" w:rsidP="00EE207C">
            <w:pPr>
              <w:pStyle w:val="ITPHeading2"/>
              <w:rPr>
                <w:sz w:val="23"/>
                <w:szCs w:val="23"/>
              </w:rPr>
            </w:pPr>
            <w:bookmarkStart w:id="140" w:name="_Toc93487735"/>
            <w:r w:rsidRPr="0076310B">
              <w:t>Negociaciones</w:t>
            </w:r>
            <w:bookmarkEnd w:id="140"/>
          </w:p>
        </w:tc>
        <w:tc>
          <w:tcPr>
            <w:tcW w:w="5872" w:type="dxa"/>
            <w:gridSpan w:val="2"/>
          </w:tcPr>
          <w:p w14:paraId="20CB7DB6" w14:textId="77777777" w:rsidR="00497A54" w:rsidRPr="0076310B" w:rsidRDefault="00497A54" w:rsidP="00EE207C">
            <w:pPr>
              <w:pStyle w:val="Sec1H3"/>
            </w:pPr>
            <w:r w:rsidRPr="0076310B">
              <w:t xml:space="preserve">Si se especifica </w:t>
            </w:r>
            <w:r w:rsidRPr="0076310B">
              <w:rPr>
                <w:b/>
                <w:bCs/>
              </w:rPr>
              <w:t>en los DDP</w:t>
            </w:r>
            <w:r w:rsidRPr="0076310B">
              <w:t xml:space="preserve">, el Comprador puede llevar a cabo Negociaciones. Esto puede suceder después de la evaluación combinada de las partes técnicas y financieras) y antes de la adjudicación del contrato. El procedimiento de las Negociaciones se especificará </w:t>
            </w:r>
            <w:r w:rsidRPr="0076310B">
              <w:rPr>
                <w:b/>
                <w:bCs/>
              </w:rPr>
              <w:t>en los DDP</w:t>
            </w:r>
            <w:r w:rsidRPr="0076310B">
              <w:t>. Las negociaciones aplicarán un proceso de adquisición de dos sobres.</w:t>
            </w:r>
          </w:p>
          <w:p w14:paraId="39A26837" w14:textId="75038203" w:rsidR="00497A54" w:rsidRPr="0076310B" w:rsidRDefault="00497A54" w:rsidP="00EE207C">
            <w:pPr>
              <w:pStyle w:val="Sec1H3"/>
            </w:pPr>
            <w:r w:rsidRPr="0076310B">
              <w:t>Las negociaciones se llevarán a cabo en presencia de la Entidad Verificadora de la Probidad nombrada por el Comprador.</w:t>
            </w:r>
          </w:p>
          <w:p w14:paraId="2684C931" w14:textId="64284A05" w:rsidR="00497A54" w:rsidRPr="0076310B" w:rsidRDefault="00497A54" w:rsidP="00EE207C">
            <w:pPr>
              <w:pStyle w:val="Sec1H3"/>
            </w:pPr>
            <w:r w:rsidRPr="0076310B">
              <w:t>Las negociaciones pueden abordar cualquier aspecto del Contrato siempre que no cambien la función comercial especificada y los requisitos de desempeño.</w:t>
            </w:r>
          </w:p>
          <w:p w14:paraId="4B68AC26" w14:textId="072BC374" w:rsidR="00673B49" w:rsidRPr="0076310B" w:rsidRDefault="00497A54" w:rsidP="00EE207C">
            <w:pPr>
              <w:pStyle w:val="Sec1H3"/>
            </w:pPr>
            <w:r w:rsidRPr="0076310B">
              <w:t>El Comprador puede negociar primero con el Proponente que tenga la Propuesta más Conveniente. Si las negociaciones no tienen éxito, el Comprador puede negociar con el Proponente que tenga la siguiente Mejor Propuesta Más Conveniente, y así sucesivamente en la clasificación hasta que se logre un resultado negociado exitoso.</w:t>
            </w:r>
          </w:p>
        </w:tc>
      </w:tr>
      <w:tr w:rsidR="00A67C2C" w:rsidRPr="0076310B" w14:paraId="22920AC0" w14:textId="77777777" w:rsidTr="00727684">
        <w:tc>
          <w:tcPr>
            <w:tcW w:w="2840" w:type="dxa"/>
          </w:tcPr>
          <w:p w14:paraId="31CD7AF4" w14:textId="08F404B9" w:rsidR="00A67C2C" w:rsidRPr="0076310B" w:rsidRDefault="00212244" w:rsidP="00EE207C">
            <w:pPr>
              <w:pStyle w:val="ITPHeading2"/>
            </w:pPr>
            <w:bookmarkStart w:id="141" w:name="_Toc460398442"/>
            <w:bookmarkStart w:id="142" w:name="_Toc93487736"/>
            <w:r w:rsidRPr="0076310B">
              <w:t>Propuesta</w:t>
            </w:r>
            <w:r w:rsidR="00A67C2C" w:rsidRPr="0076310B">
              <w:t xml:space="preserve"> Más </w:t>
            </w:r>
            <w:r w:rsidR="00EA4E9B" w:rsidRPr="0076310B">
              <w:t>Conveniente</w:t>
            </w:r>
            <w:bookmarkEnd w:id="141"/>
            <w:bookmarkEnd w:id="142"/>
          </w:p>
        </w:tc>
        <w:tc>
          <w:tcPr>
            <w:tcW w:w="5872" w:type="dxa"/>
            <w:gridSpan w:val="2"/>
          </w:tcPr>
          <w:p w14:paraId="14693A98" w14:textId="1D02D706" w:rsidR="00A67C2C" w:rsidRPr="0076310B" w:rsidRDefault="00A67C2C" w:rsidP="00EE207C">
            <w:pPr>
              <w:pStyle w:val="Sec1H3"/>
            </w:pPr>
            <w:r w:rsidRPr="0076310B">
              <w:t xml:space="preserve">Tras comparar los costos evaluados de </w:t>
            </w:r>
            <w:r w:rsidR="00FF0DEE" w:rsidRPr="0076310B">
              <w:t>las Propuestas</w:t>
            </w:r>
            <w:r w:rsidRPr="0076310B">
              <w:t xml:space="preserve">, el Comprador determinará cuál es la </w:t>
            </w:r>
            <w:r w:rsidR="00212244" w:rsidRPr="0076310B">
              <w:t>Propuesta</w:t>
            </w:r>
            <w:r w:rsidRPr="0076310B">
              <w:t xml:space="preserve"> Más </w:t>
            </w:r>
            <w:r w:rsidR="00EA4E9B" w:rsidRPr="0076310B">
              <w:t>Conveniente</w:t>
            </w:r>
            <w:r w:rsidRPr="0076310B">
              <w:t xml:space="preserve">. Se trata </w:t>
            </w:r>
            <w:r w:rsidR="0017410A" w:rsidRPr="0076310B">
              <w:t>de la Propuesta</w:t>
            </w:r>
            <w:r w:rsidRPr="0076310B">
              <w:t xml:space="preserve"> </w:t>
            </w:r>
            <w:r w:rsidR="00564BA2" w:rsidRPr="0076310B">
              <w:t xml:space="preserve">del </w:t>
            </w:r>
            <w:r w:rsidR="00D9027A" w:rsidRPr="0076310B">
              <w:t>Proponente</w:t>
            </w:r>
            <w:r w:rsidRPr="0076310B">
              <w:t xml:space="preserve"> que reúne los Criterios de Calificación y que, según se ha determinado, presenta las siguientes características:</w:t>
            </w:r>
          </w:p>
          <w:p w14:paraId="126DC8EF" w14:textId="1126904F" w:rsidR="00A67C2C" w:rsidRPr="0076310B" w:rsidRDefault="006D220B" w:rsidP="00306A72">
            <w:pPr>
              <w:pStyle w:val="ListParagraph"/>
              <w:numPr>
                <w:ilvl w:val="0"/>
                <w:numId w:val="40"/>
              </w:numPr>
              <w:suppressAutoHyphens/>
              <w:spacing w:after="200"/>
              <w:ind w:left="1134" w:hanging="530"/>
              <w:contextualSpacing w:val="0"/>
              <w:jc w:val="both"/>
              <w:rPr>
                <w:lang w:val="es-ES"/>
              </w:rPr>
            </w:pPr>
            <w:r w:rsidRPr="0076310B">
              <w:rPr>
                <w:lang w:val="es-ES"/>
              </w:rPr>
              <w:t>se ajusta</w:t>
            </w:r>
            <w:r w:rsidR="00A67C2C" w:rsidRPr="0076310B">
              <w:rPr>
                <w:lang w:val="es-ES"/>
              </w:rPr>
              <w:t xml:space="preserve"> sustancialmente </w:t>
            </w:r>
            <w:r w:rsidRPr="0076310B">
              <w:rPr>
                <w:lang w:val="es-ES"/>
              </w:rPr>
              <w:t>al</w:t>
            </w:r>
            <w:r w:rsidR="00A67C2C" w:rsidRPr="0076310B">
              <w:rPr>
                <w:lang w:val="es-ES"/>
              </w:rPr>
              <w:t xml:space="preserve"> </w:t>
            </w:r>
            <w:r w:rsidR="008F01B9" w:rsidRPr="0076310B">
              <w:rPr>
                <w:lang w:val="es-ES"/>
              </w:rPr>
              <w:t>documento de la SDP</w:t>
            </w:r>
            <w:r w:rsidR="00A67C2C" w:rsidRPr="0076310B">
              <w:rPr>
                <w:lang w:val="es-ES"/>
              </w:rPr>
              <w:t>;</w:t>
            </w:r>
            <w:r w:rsidRPr="0076310B">
              <w:rPr>
                <w:lang w:val="es-ES"/>
              </w:rPr>
              <w:t xml:space="preserve"> y</w:t>
            </w:r>
          </w:p>
          <w:p w14:paraId="32F2AADF" w14:textId="2901A6D4" w:rsidR="00A67C2C" w:rsidRPr="0076310B" w:rsidRDefault="00497A54" w:rsidP="00306A72">
            <w:pPr>
              <w:pStyle w:val="ListParagraph"/>
              <w:numPr>
                <w:ilvl w:val="0"/>
                <w:numId w:val="40"/>
              </w:numPr>
              <w:suppressAutoHyphens/>
              <w:spacing w:after="200"/>
              <w:ind w:left="1134" w:hanging="530"/>
              <w:contextualSpacing w:val="0"/>
              <w:jc w:val="both"/>
              <w:rPr>
                <w:lang w:val="es-ES"/>
              </w:rPr>
            </w:pPr>
            <w:r w:rsidRPr="0076310B">
              <w:rPr>
                <w:lang w:val="es-ES"/>
              </w:rPr>
              <w:t>es la Propuesta con el puntaje más alto</w:t>
            </w:r>
            <w:r w:rsidR="00A67C2C" w:rsidRPr="0076310B">
              <w:rPr>
                <w:lang w:val="es-ES"/>
              </w:rPr>
              <w:t>.</w:t>
            </w:r>
          </w:p>
        </w:tc>
      </w:tr>
      <w:tr w:rsidR="00694DE8" w:rsidRPr="0076310B" w14:paraId="41CC7ADD" w14:textId="77777777" w:rsidTr="00727684">
        <w:trPr>
          <w:trHeight w:val="2124"/>
        </w:trPr>
        <w:tc>
          <w:tcPr>
            <w:tcW w:w="2840" w:type="dxa"/>
          </w:tcPr>
          <w:p w14:paraId="399B3C0E" w14:textId="3E7B6EB1" w:rsidR="00694DE8" w:rsidRPr="0076310B" w:rsidRDefault="00827A60" w:rsidP="00EE207C">
            <w:pPr>
              <w:pStyle w:val="ITPHeading2"/>
            </w:pPr>
            <w:bookmarkStart w:id="143" w:name="_Toc460398443"/>
            <w:bookmarkStart w:id="144" w:name="_Toc93487737"/>
            <w:r w:rsidRPr="0076310B">
              <w:t xml:space="preserve">Derecho del </w:t>
            </w:r>
            <w:r w:rsidR="009E0849" w:rsidRPr="0076310B">
              <w:t xml:space="preserve">Comprador </w:t>
            </w:r>
            <w:r w:rsidR="00F86AE1" w:rsidRPr="0076310B">
              <w:t xml:space="preserve">a </w:t>
            </w:r>
            <w:r w:rsidR="009E0849" w:rsidRPr="0076310B">
              <w:t xml:space="preserve">Aceptar </w:t>
            </w:r>
            <w:r w:rsidR="00F86AE1" w:rsidRPr="0076310B">
              <w:t xml:space="preserve">cualquier </w:t>
            </w:r>
            <w:r w:rsidR="00212244" w:rsidRPr="0076310B">
              <w:t>Propuesta</w:t>
            </w:r>
            <w:r w:rsidR="009E0849" w:rsidRPr="0076310B">
              <w:t xml:space="preserve"> </w:t>
            </w:r>
            <w:r w:rsidR="00F86AE1" w:rsidRPr="0076310B">
              <w:t xml:space="preserve">y a </w:t>
            </w:r>
            <w:r w:rsidR="009E0849" w:rsidRPr="0076310B">
              <w:t xml:space="preserve">Rechazar </w:t>
            </w:r>
            <w:r w:rsidR="00F86AE1" w:rsidRPr="0076310B">
              <w:t xml:space="preserve">cualquiera o </w:t>
            </w:r>
            <w:r w:rsidR="00EF1522" w:rsidRPr="0076310B">
              <w:t xml:space="preserve">Todas </w:t>
            </w:r>
            <w:bookmarkEnd w:id="143"/>
            <w:r w:rsidR="00FF0DEE" w:rsidRPr="0076310B">
              <w:t>las Propuestas</w:t>
            </w:r>
            <w:bookmarkEnd w:id="144"/>
          </w:p>
        </w:tc>
        <w:tc>
          <w:tcPr>
            <w:tcW w:w="5872" w:type="dxa"/>
            <w:gridSpan w:val="2"/>
          </w:tcPr>
          <w:p w14:paraId="135BBF74" w14:textId="6C936059" w:rsidR="004F7DFC" w:rsidRPr="0076310B" w:rsidRDefault="00827A60" w:rsidP="00EE207C">
            <w:pPr>
              <w:pStyle w:val="Sec1H3"/>
            </w:pPr>
            <w:r w:rsidRPr="0076310B">
              <w:t xml:space="preserve">El Comprador se reserva el derecho a aceptar o rechazar cualquier </w:t>
            </w:r>
            <w:r w:rsidR="00212244" w:rsidRPr="0076310B">
              <w:t>Propuesta</w:t>
            </w:r>
            <w:r w:rsidRPr="0076310B">
              <w:t xml:space="preserve">, y de anular el </w:t>
            </w:r>
            <w:r w:rsidR="009E0849" w:rsidRPr="0076310B">
              <w:t xml:space="preserve">proceso </w:t>
            </w:r>
            <w:r w:rsidR="00CE31E9" w:rsidRPr="0076310B">
              <w:t>de Licitación</w:t>
            </w:r>
            <w:r w:rsidR="007113FE" w:rsidRPr="0076310B">
              <w:t xml:space="preserve"> </w:t>
            </w:r>
            <w:r w:rsidRPr="0076310B">
              <w:t xml:space="preserve">y de rechazar todas </w:t>
            </w:r>
            <w:r w:rsidR="00FF0DEE" w:rsidRPr="0076310B">
              <w:t>las Propuestas</w:t>
            </w:r>
            <w:r w:rsidRPr="0076310B">
              <w:t xml:space="preserve"> en cualquier momento antes</w:t>
            </w:r>
            <w:r w:rsidR="007113FE" w:rsidRPr="0076310B">
              <w:t xml:space="preserve"> de la a</w:t>
            </w:r>
            <w:r w:rsidRPr="0076310B">
              <w:t xml:space="preserve">djudicación del Contrato, sin que por ello adquiera responsabilidad alguna ante los </w:t>
            </w:r>
            <w:r w:rsidR="00EE3C72" w:rsidRPr="0076310B">
              <w:t>Proponentes</w:t>
            </w:r>
            <w:r w:rsidRPr="0076310B">
              <w:t xml:space="preserve">. En caso de anulación del </w:t>
            </w:r>
            <w:r w:rsidR="00EF1522" w:rsidRPr="0076310B">
              <w:t xml:space="preserve">proceso </w:t>
            </w:r>
            <w:r w:rsidR="00CE31E9" w:rsidRPr="0076310B">
              <w:t>de Licitación</w:t>
            </w:r>
            <w:r w:rsidRPr="0076310B">
              <w:t xml:space="preserve">, todas </w:t>
            </w:r>
            <w:r w:rsidR="00FF0DEE" w:rsidRPr="0076310B">
              <w:t>las Propuestas</w:t>
            </w:r>
            <w:r w:rsidRPr="0076310B">
              <w:t xml:space="preserve"> presentadas y</w:t>
            </w:r>
            <w:r w:rsidR="00BD0545" w:rsidRPr="0076310B">
              <w:t>,</w:t>
            </w:r>
            <w:r w:rsidRPr="0076310B">
              <w:t xml:space="preserve"> específicamente, las garantías de mantenimiento </w:t>
            </w:r>
            <w:r w:rsidR="0017410A" w:rsidRPr="0076310B">
              <w:t>de la Propuesta</w:t>
            </w:r>
            <w:r w:rsidRPr="0076310B">
              <w:t xml:space="preserve">, serán prontamente devueltas a los </w:t>
            </w:r>
            <w:r w:rsidR="00EE3C72" w:rsidRPr="0076310B">
              <w:t>Proponentes</w:t>
            </w:r>
            <w:r w:rsidRPr="0076310B">
              <w:t>.</w:t>
            </w:r>
          </w:p>
        </w:tc>
      </w:tr>
      <w:tr w:rsidR="00694DE8" w:rsidRPr="0076310B" w14:paraId="773164F5" w14:textId="77777777" w:rsidTr="00727684">
        <w:trPr>
          <w:trHeight w:val="851"/>
        </w:trPr>
        <w:tc>
          <w:tcPr>
            <w:tcW w:w="2840" w:type="dxa"/>
          </w:tcPr>
          <w:p w14:paraId="5C925330" w14:textId="688BF022" w:rsidR="00694DE8" w:rsidRPr="0076310B" w:rsidRDefault="00774DE1" w:rsidP="00EE207C">
            <w:pPr>
              <w:pStyle w:val="ITPHeading2"/>
            </w:pPr>
            <w:bookmarkStart w:id="145" w:name="_Toc460398444"/>
            <w:bookmarkStart w:id="146" w:name="_Toc93487738"/>
            <w:r w:rsidRPr="0076310B">
              <w:t>Plazo Suspensivo</w:t>
            </w:r>
            <w:bookmarkEnd w:id="145"/>
            <w:bookmarkEnd w:id="146"/>
          </w:p>
        </w:tc>
        <w:tc>
          <w:tcPr>
            <w:tcW w:w="5872" w:type="dxa"/>
            <w:gridSpan w:val="2"/>
          </w:tcPr>
          <w:p w14:paraId="31647D8D" w14:textId="044F2D8E" w:rsidR="004E6BDF" w:rsidRPr="0076310B" w:rsidRDefault="009E0849" w:rsidP="00EE207C">
            <w:pPr>
              <w:pStyle w:val="Sec1H3"/>
            </w:pPr>
            <w:r w:rsidRPr="0076310B">
              <w:t xml:space="preserve">El </w:t>
            </w:r>
            <w:r w:rsidR="004F2B71" w:rsidRPr="0076310B">
              <w:t>Contrato no se adjudicará antes de la finalización del Plazo Suspensivo. El Plazo de Suspensión será</w:t>
            </w:r>
            <w:r w:rsidR="0083502F" w:rsidRPr="0076310B">
              <w:t xml:space="preserve"> de diez (10) d</w:t>
            </w:r>
            <w:r w:rsidR="004F2B71" w:rsidRPr="0076310B">
              <w:t>í</w:t>
            </w:r>
            <w:r w:rsidR="0083502F" w:rsidRPr="0076310B">
              <w:t>as h</w:t>
            </w:r>
            <w:r w:rsidR="004F2B71" w:rsidRPr="0076310B">
              <w:t xml:space="preserve">ábiles salvo que se extienda de conformidad con </w:t>
            </w:r>
            <w:r w:rsidR="000807D9" w:rsidRPr="0076310B">
              <w:t>IAP</w:t>
            </w:r>
            <w:r w:rsidR="004F2B71" w:rsidRPr="0076310B">
              <w:t xml:space="preserve"> 46. El Plazo Suspensivo comenzará el día posterior a la fecha en que el Comprador haya transmitido a cada </w:t>
            </w:r>
            <w:r w:rsidR="00D9027A" w:rsidRPr="0076310B">
              <w:t>Proponente</w:t>
            </w:r>
            <w:r w:rsidR="004F2B71" w:rsidRPr="0076310B">
              <w:t xml:space="preserve"> la Notificación de Intención de Adjudicación del Contrato. Cuando solo se presente una </w:t>
            </w:r>
            <w:r w:rsidR="00212244" w:rsidRPr="0076310B">
              <w:t>Propuesta</w:t>
            </w:r>
            <w:r w:rsidR="004F2B71" w:rsidRPr="0076310B">
              <w:t>, o si este contrato es en respuesta a una situación de emergencia reconocida por el Banco, no se aplicará el Plazo Suspensivo.</w:t>
            </w:r>
          </w:p>
        </w:tc>
      </w:tr>
      <w:tr w:rsidR="005218DE" w:rsidRPr="0076310B" w14:paraId="6B70F578" w14:textId="77777777" w:rsidTr="00727684">
        <w:trPr>
          <w:trHeight w:val="567"/>
        </w:trPr>
        <w:tc>
          <w:tcPr>
            <w:tcW w:w="2840" w:type="dxa"/>
          </w:tcPr>
          <w:p w14:paraId="5772B229" w14:textId="61C280F5" w:rsidR="005218DE" w:rsidRPr="0076310B" w:rsidDel="00B97BA6" w:rsidRDefault="005218DE" w:rsidP="00EE207C">
            <w:pPr>
              <w:pStyle w:val="ITPHeading2"/>
              <w:rPr>
                <w:szCs w:val="24"/>
              </w:rPr>
            </w:pPr>
            <w:bookmarkStart w:id="147" w:name="_Toc460398445"/>
            <w:bookmarkStart w:id="148" w:name="_Toc93487739"/>
            <w:r w:rsidRPr="0076310B">
              <w:rPr>
                <w:szCs w:val="24"/>
              </w:rPr>
              <w:t>Notificación</w:t>
            </w:r>
            <w:r w:rsidRPr="0076310B">
              <w:t xml:space="preserve"> de Intención de Adjudicar</w:t>
            </w:r>
            <w:bookmarkEnd w:id="147"/>
            <w:bookmarkEnd w:id="148"/>
          </w:p>
        </w:tc>
        <w:tc>
          <w:tcPr>
            <w:tcW w:w="5872" w:type="dxa"/>
            <w:gridSpan w:val="2"/>
          </w:tcPr>
          <w:p w14:paraId="04396693" w14:textId="027DB05E" w:rsidR="005218DE" w:rsidRPr="0076310B" w:rsidRDefault="004F2B71" w:rsidP="00EE207C">
            <w:pPr>
              <w:pStyle w:val="Sec1H3"/>
            </w:pPr>
            <w:r w:rsidRPr="0076310B">
              <w:t>E</w:t>
            </w:r>
            <w:r w:rsidR="005218DE" w:rsidRPr="0076310B">
              <w:t xml:space="preserve">l Comprador </w:t>
            </w:r>
            <w:r w:rsidRPr="0076310B">
              <w:t xml:space="preserve">transmitirá </w:t>
            </w:r>
            <w:r w:rsidR="005218DE" w:rsidRPr="0076310B">
              <w:t xml:space="preserve">a cada </w:t>
            </w:r>
            <w:r w:rsidR="00D9027A" w:rsidRPr="0076310B">
              <w:t>Proponente</w:t>
            </w:r>
            <w:r w:rsidR="005218DE" w:rsidRPr="0076310B">
              <w:t xml:space="preserve"> (que aún no haya sido notificado de que su </w:t>
            </w:r>
            <w:r w:rsidR="00212244" w:rsidRPr="0076310B">
              <w:t>Propuesta</w:t>
            </w:r>
            <w:r w:rsidR="005218DE" w:rsidRPr="0076310B">
              <w:t xml:space="preserve"> no prosperó) una Notificación de Intención de Adjudicar el Contrato al </w:t>
            </w:r>
            <w:r w:rsidR="00D9027A" w:rsidRPr="0076310B">
              <w:t>Proponente</w:t>
            </w:r>
            <w:r w:rsidR="005218DE" w:rsidRPr="0076310B">
              <w:t xml:space="preserve"> seleccionado. La Notificación deberá contener, como mínimo, la siguiente información:</w:t>
            </w:r>
          </w:p>
          <w:p w14:paraId="2920BC71" w14:textId="7D749F60" w:rsidR="005218DE" w:rsidRPr="0076310B" w:rsidRDefault="005218DE" w:rsidP="00306A72">
            <w:pPr>
              <w:pStyle w:val="ListParagraph"/>
              <w:numPr>
                <w:ilvl w:val="0"/>
                <w:numId w:val="60"/>
              </w:numPr>
              <w:suppressAutoHyphens/>
              <w:spacing w:after="200"/>
              <w:ind w:left="1134" w:hanging="530"/>
              <w:contextualSpacing w:val="0"/>
              <w:jc w:val="both"/>
              <w:rPr>
                <w:lang w:val="es-ES"/>
              </w:rPr>
            </w:pPr>
            <w:r w:rsidRPr="0076310B">
              <w:rPr>
                <w:lang w:val="es-ES"/>
              </w:rPr>
              <w:t xml:space="preserve">el nombre y la dirección del </w:t>
            </w:r>
            <w:r w:rsidR="00D9027A" w:rsidRPr="0076310B">
              <w:rPr>
                <w:lang w:val="es-ES"/>
              </w:rPr>
              <w:t>Proponente</w:t>
            </w:r>
            <w:r w:rsidRPr="0076310B">
              <w:rPr>
                <w:lang w:val="es-ES"/>
              </w:rPr>
              <w:t xml:space="preserve"> que haya presentado la </w:t>
            </w:r>
            <w:r w:rsidR="00212244" w:rsidRPr="0076310B">
              <w:rPr>
                <w:lang w:val="es-ES"/>
              </w:rPr>
              <w:t>Propuesta</w:t>
            </w:r>
            <w:r w:rsidRPr="0076310B">
              <w:rPr>
                <w:lang w:val="es-ES"/>
              </w:rPr>
              <w:t xml:space="preserve"> seleccionada;</w:t>
            </w:r>
          </w:p>
          <w:p w14:paraId="67EA06E0" w14:textId="0FE97529" w:rsidR="005218DE" w:rsidRPr="0076310B" w:rsidRDefault="005218DE" w:rsidP="00306A72">
            <w:pPr>
              <w:pStyle w:val="ListParagraph"/>
              <w:numPr>
                <w:ilvl w:val="0"/>
                <w:numId w:val="60"/>
              </w:numPr>
              <w:suppressAutoHyphens/>
              <w:spacing w:after="200"/>
              <w:ind w:left="1134" w:hanging="530"/>
              <w:contextualSpacing w:val="0"/>
              <w:jc w:val="both"/>
              <w:rPr>
                <w:lang w:val="es-ES"/>
              </w:rPr>
            </w:pPr>
            <w:r w:rsidRPr="0076310B">
              <w:rPr>
                <w:lang w:val="es-ES"/>
              </w:rPr>
              <w:t xml:space="preserve">el precio del Contrato </w:t>
            </w:r>
            <w:r w:rsidR="0017410A" w:rsidRPr="0076310B">
              <w:rPr>
                <w:lang w:val="es-ES"/>
              </w:rPr>
              <w:t>de la Propuesta</w:t>
            </w:r>
            <w:r w:rsidRPr="0076310B">
              <w:rPr>
                <w:lang w:val="es-ES"/>
              </w:rPr>
              <w:t xml:space="preserve"> seleccionada;</w:t>
            </w:r>
          </w:p>
          <w:p w14:paraId="1816B8B0" w14:textId="15B6343C" w:rsidR="005218DE" w:rsidRPr="0076310B" w:rsidRDefault="00C343D3" w:rsidP="00306A72">
            <w:pPr>
              <w:pStyle w:val="ListParagraph"/>
              <w:numPr>
                <w:ilvl w:val="0"/>
                <w:numId w:val="60"/>
              </w:numPr>
              <w:suppressAutoHyphens/>
              <w:spacing w:after="200"/>
              <w:ind w:left="1134" w:hanging="530"/>
              <w:contextualSpacing w:val="0"/>
              <w:jc w:val="both"/>
              <w:rPr>
                <w:lang w:val="es-ES"/>
              </w:rPr>
            </w:pPr>
            <w:r w:rsidRPr="0076310B">
              <w:rPr>
                <w:lang w:val="es-ES"/>
              </w:rPr>
              <w:t xml:space="preserve">los nombres de todos los </w:t>
            </w:r>
            <w:r w:rsidR="00EE3C72" w:rsidRPr="0076310B">
              <w:rPr>
                <w:lang w:val="es-ES"/>
              </w:rPr>
              <w:t>Proponentes</w:t>
            </w:r>
            <w:r w:rsidRPr="0076310B">
              <w:rPr>
                <w:lang w:val="es-ES"/>
              </w:rPr>
              <w:t xml:space="preserve"> que hubieran presentado </w:t>
            </w:r>
            <w:r w:rsidR="00212244" w:rsidRPr="0076310B">
              <w:rPr>
                <w:lang w:val="es-ES"/>
              </w:rPr>
              <w:t>Propuesta</w:t>
            </w:r>
            <w:r w:rsidRPr="0076310B">
              <w:rPr>
                <w:lang w:val="es-ES"/>
              </w:rPr>
              <w:t>s, con sus respectivos precios tal como se leyeron en voz alta y tal como se evaluaron</w:t>
            </w:r>
            <w:r w:rsidR="005218DE" w:rsidRPr="0076310B">
              <w:rPr>
                <w:lang w:val="es-ES"/>
              </w:rPr>
              <w:t>;</w:t>
            </w:r>
          </w:p>
          <w:p w14:paraId="3AB7EE56" w14:textId="1872A61D" w:rsidR="005218DE" w:rsidRPr="0076310B" w:rsidRDefault="005218DE" w:rsidP="00306A72">
            <w:pPr>
              <w:pStyle w:val="ListParagraph"/>
              <w:numPr>
                <w:ilvl w:val="0"/>
                <w:numId w:val="60"/>
              </w:numPr>
              <w:suppressAutoHyphens/>
              <w:spacing w:after="200"/>
              <w:ind w:left="1134" w:hanging="530"/>
              <w:contextualSpacing w:val="0"/>
              <w:jc w:val="both"/>
              <w:rPr>
                <w:lang w:val="es-ES"/>
              </w:rPr>
            </w:pPr>
            <w:r w:rsidRPr="0076310B">
              <w:rPr>
                <w:lang w:val="es-ES"/>
              </w:rPr>
              <w:t xml:space="preserve">una declaración de las razones por las cuales no se seleccionó la </w:t>
            </w:r>
            <w:r w:rsidR="00212244" w:rsidRPr="0076310B">
              <w:rPr>
                <w:lang w:val="es-ES"/>
              </w:rPr>
              <w:t>Propuesta</w:t>
            </w:r>
            <w:r w:rsidRPr="0076310B">
              <w:rPr>
                <w:lang w:val="es-ES"/>
              </w:rPr>
              <w:t xml:space="preserve"> </w:t>
            </w:r>
            <w:r w:rsidR="00086E87" w:rsidRPr="0076310B">
              <w:rPr>
                <w:lang w:val="es-ES"/>
              </w:rPr>
              <w:t>(</w:t>
            </w:r>
            <w:r w:rsidRPr="0076310B">
              <w:rPr>
                <w:lang w:val="es-ES"/>
              </w:rPr>
              <w:t xml:space="preserve">del </w:t>
            </w:r>
            <w:r w:rsidR="00D9027A" w:rsidRPr="0076310B">
              <w:rPr>
                <w:lang w:val="es-ES"/>
              </w:rPr>
              <w:t>Proponente</w:t>
            </w:r>
            <w:r w:rsidRPr="0076310B">
              <w:rPr>
                <w:lang w:val="es-ES"/>
              </w:rPr>
              <w:t xml:space="preserve"> no </w:t>
            </w:r>
            <w:r w:rsidR="00086E87" w:rsidRPr="0076310B">
              <w:rPr>
                <w:lang w:val="es-ES"/>
              </w:rPr>
              <w:t xml:space="preserve">seleccionado </w:t>
            </w:r>
            <w:r w:rsidRPr="0076310B">
              <w:rPr>
                <w:lang w:val="es-ES"/>
              </w:rPr>
              <w:t xml:space="preserve">a quien se dirige la </w:t>
            </w:r>
            <w:r w:rsidR="004F2B71" w:rsidRPr="0076310B">
              <w:rPr>
                <w:lang w:val="es-ES"/>
              </w:rPr>
              <w:t>notificación</w:t>
            </w:r>
            <w:r w:rsidR="00086E87" w:rsidRPr="0076310B">
              <w:rPr>
                <w:lang w:val="es-ES"/>
              </w:rPr>
              <w:t>)</w:t>
            </w:r>
            <w:r w:rsidRPr="0076310B">
              <w:rPr>
                <w:lang w:val="es-ES"/>
              </w:rPr>
              <w:t xml:space="preserve">, a menos que en la información mencionada en el inciso </w:t>
            </w:r>
            <w:r w:rsidR="006F6B4C" w:rsidRPr="0076310B">
              <w:rPr>
                <w:lang w:val="es-ES"/>
              </w:rPr>
              <w:t>(</w:t>
            </w:r>
            <w:r w:rsidRPr="0076310B">
              <w:rPr>
                <w:lang w:val="es-ES"/>
              </w:rPr>
              <w:t>c) se incluyan dichas razones;</w:t>
            </w:r>
          </w:p>
          <w:p w14:paraId="3D3F2E23" w14:textId="77777777" w:rsidR="005218DE" w:rsidRPr="0076310B" w:rsidRDefault="005218DE" w:rsidP="00306A72">
            <w:pPr>
              <w:pStyle w:val="ListParagraph"/>
              <w:numPr>
                <w:ilvl w:val="0"/>
                <w:numId w:val="60"/>
              </w:numPr>
              <w:suppressAutoHyphens/>
              <w:spacing w:after="200"/>
              <w:ind w:left="1134" w:hanging="530"/>
              <w:contextualSpacing w:val="0"/>
              <w:jc w:val="both"/>
              <w:rPr>
                <w:lang w:val="es-ES"/>
              </w:rPr>
            </w:pPr>
            <w:r w:rsidRPr="0076310B">
              <w:rPr>
                <w:lang w:val="es-ES"/>
              </w:rPr>
              <w:t>la fecha de vencimiento del Plazo Suspensivo;</w:t>
            </w:r>
          </w:p>
          <w:p w14:paraId="6629C4D4" w14:textId="11B313F7" w:rsidR="005218DE" w:rsidRPr="0076310B" w:rsidRDefault="005218DE" w:rsidP="00306A72">
            <w:pPr>
              <w:pStyle w:val="ListParagraph"/>
              <w:numPr>
                <w:ilvl w:val="0"/>
                <w:numId w:val="60"/>
              </w:numPr>
              <w:suppressAutoHyphens/>
              <w:spacing w:after="200"/>
              <w:ind w:left="1134" w:hanging="530"/>
              <w:contextualSpacing w:val="0"/>
              <w:jc w:val="both"/>
              <w:rPr>
                <w:rFonts w:eastAsia="MS Gothic"/>
                <w:i/>
                <w:iCs/>
                <w:color w:val="404040"/>
                <w:lang w:val="es-ES"/>
              </w:rPr>
            </w:pPr>
            <w:r w:rsidRPr="0076310B">
              <w:rPr>
                <w:lang w:val="es-ES"/>
              </w:rPr>
              <w:t xml:space="preserve">instrucciones sobre cómo solicitar explicaciones o presentar una </w:t>
            </w:r>
            <w:r w:rsidR="00EC527B" w:rsidRPr="0076310B">
              <w:rPr>
                <w:lang w:val="es-ES"/>
              </w:rPr>
              <w:t xml:space="preserve">queja </w:t>
            </w:r>
            <w:r w:rsidRPr="0076310B">
              <w:rPr>
                <w:lang w:val="es-ES"/>
              </w:rPr>
              <w:t>durante el Plazo Suspensivo</w:t>
            </w:r>
            <w:r w:rsidR="0078271B" w:rsidRPr="0076310B">
              <w:rPr>
                <w:lang w:val="es-ES"/>
              </w:rPr>
              <w:t>.</w:t>
            </w:r>
          </w:p>
        </w:tc>
      </w:tr>
      <w:tr w:rsidR="00694DE8" w:rsidRPr="0076310B" w14:paraId="05B8E447" w14:textId="77777777" w:rsidTr="00727684">
        <w:tc>
          <w:tcPr>
            <w:tcW w:w="8712" w:type="dxa"/>
            <w:gridSpan w:val="3"/>
          </w:tcPr>
          <w:p w14:paraId="3CFB09EF" w14:textId="223ED140" w:rsidR="004F7DFC" w:rsidRPr="0076310B" w:rsidRDefault="00827A60" w:rsidP="00306A72">
            <w:pPr>
              <w:pStyle w:val="ITPHeading1"/>
              <w:numPr>
                <w:ilvl w:val="0"/>
                <w:numId w:val="22"/>
              </w:numPr>
              <w:ind w:left="343"/>
              <w:rPr>
                <w:lang w:val="es-ES"/>
              </w:rPr>
            </w:pPr>
            <w:bookmarkStart w:id="149" w:name="_Toc232255094"/>
            <w:bookmarkStart w:id="150" w:name="_Toc460398446"/>
            <w:bookmarkStart w:id="151" w:name="_Toc93487740"/>
            <w:r w:rsidRPr="0076310B">
              <w:rPr>
                <w:lang w:val="es-ES"/>
              </w:rPr>
              <w:t>Adjudicación del Contrato</w:t>
            </w:r>
            <w:bookmarkEnd w:id="149"/>
            <w:bookmarkEnd w:id="150"/>
            <w:bookmarkEnd w:id="151"/>
          </w:p>
        </w:tc>
      </w:tr>
      <w:tr w:rsidR="00694DE8" w:rsidRPr="0076310B" w14:paraId="0C66F3B0" w14:textId="77777777" w:rsidTr="00727684">
        <w:tc>
          <w:tcPr>
            <w:tcW w:w="2862" w:type="dxa"/>
            <w:gridSpan w:val="2"/>
          </w:tcPr>
          <w:p w14:paraId="211A3217" w14:textId="0FA03E4E" w:rsidR="00694DE8" w:rsidRPr="0076310B" w:rsidRDefault="001956A4" w:rsidP="00EE207C">
            <w:pPr>
              <w:pStyle w:val="ITPHeading2"/>
            </w:pPr>
            <w:bookmarkStart w:id="152" w:name="_Toc460398447"/>
            <w:bookmarkStart w:id="153" w:name="_Toc93487741"/>
            <w:r w:rsidRPr="0076310B">
              <w:t xml:space="preserve">Criterios de </w:t>
            </w:r>
            <w:bookmarkEnd w:id="152"/>
            <w:r w:rsidR="00EF1522" w:rsidRPr="0076310B">
              <w:t>Adjudicación</w:t>
            </w:r>
            <w:bookmarkEnd w:id="153"/>
          </w:p>
        </w:tc>
        <w:tc>
          <w:tcPr>
            <w:tcW w:w="5850" w:type="dxa"/>
          </w:tcPr>
          <w:p w14:paraId="7F7D7E65" w14:textId="3E9AE9C8" w:rsidR="004F7DFC" w:rsidRPr="0076310B" w:rsidRDefault="00AE48F5" w:rsidP="00EE207C">
            <w:pPr>
              <w:pStyle w:val="Sec1H3"/>
            </w:pPr>
            <w:r w:rsidRPr="0076310B">
              <w:t>Con sujeción</w:t>
            </w:r>
            <w:r w:rsidR="00827A60" w:rsidRPr="0076310B">
              <w:t xml:space="preserve"> a la </w:t>
            </w:r>
            <w:r w:rsidR="000807D9" w:rsidRPr="0076310B">
              <w:t>IAP</w:t>
            </w:r>
            <w:r w:rsidR="00827A60" w:rsidRPr="0076310B">
              <w:t xml:space="preserve"> </w:t>
            </w:r>
            <w:r w:rsidR="0069583A" w:rsidRPr="0076310B">
              <w:t>41</w:t>
            </w:r>
            <w:r w:rsidR="00437455" w:rsidRPr="0076310B">
              <w:rPr>
                <w:color w:val="000000"/>
              </w:rPr>
              <w:t>,</w:t>
            </w:r>
            <w:r w:rsidR="00827A60" w:rsidRPr="0076310B">
              <w:t xml:space="preserve"> el Comprador adjudicará el Contrato al </w:t>
            </w:r>
            <w:r w:rsidR="00D9027A" w:rsidRPr="0076310B">
              <w:t>Proponente</w:t>
            </w:r>
            <w:r w:rsidR="00827A60" w:rsidRPr="0076310B">
              <w:t xml:space="preserve"> </w:t>
            </w:r>
            <w:r w:rsidR="00EC527B" w:rsidRPr="0076310B">
              <w:t>seleccionado</w:t>
            </w:r>
            <w:r w:rsidR="00827A60" w:rsidRPr="0076310B">
              <w:t xml:space="preserve">. </w:t>
            </w:r>
            <w:r w:rsidR="005F107A" w:rsidRPr="0076310B">
              <w:t xml:space="preserve">Este será el </w:t>
            </w:r>
            <w:r w:rsidR="00D9027A" w:rsidRPr="0076310B">
              <w:t>Proponente</w:t>
            </w:r>
            <w:r w:rsidR="005F107A" w:rsidRPr="0076310B">
              <w:t xml:space="preserve"> cuya</w:t>
            </w:r>
            <w:r w:rsidR="00E11104" w:rsidRPr="0076310B">
              <w:t xml:space="preserve"> </w:t>
            </w:r>
            <w:r w:rsidR="00212244" w:rsidRPr="0076310B">
              <w:t>Propuesta</w:t>
            </w:r>
            <w:r w:rsidR="00A32FB8" w:rsidRPr="0076310B">
              <w:t xml:space="preserve"> </w:t>
            </w:r>
            <w:r w:rsidR="005F107A" w:rsidRPr="0076310B">
              <w:t xml:space="preserve">ha resultado la </w:t>
            </w:r>
            <w:r w:rsidR="00212244" w:rsidRPr="0076310B">
              <w:t>Propuesta</w:t>
            </w:r>
            <w:r w:rsidR="005F107A" w:rsidRPr="0076310B">
              <w:t xml:space="preserve"> Más </w:t>
            </w:r>
            <w:r w:rsidR="00EA4E9B" w:rsidRPr="0076310B">
              <w:t>Conveniente</w:t>
            </w:r>
            <w:r w:rsidR="005F107A" w:rsidRPr="0076310B">
              <w:t xml:space="preserve">, de acuerdo con lo establecido en la </w:t>
            </w:r>
            <w:r w:rsidR="000807D9" w:rsidRPr="0076310B">
              <w:t>IAP</w:t>
            </w:r>
            <w:r w:rsidR="005F107A" w:rsidRPr="0076310B">
              <w:t xml:space="preserve"> 4</w:t>
            </w:r>
            <w:r w:rsidR="00160E05" w:rsidRPr="0076310B">
              <w:t>5</w:t>
            </w:r>
            <w:r w:rsidR="005F107A" w:rsidRPr="0076310B">
              <w:t>.</w:t>
            </w:r>
          </w:p>
        </w:tc>
      </w:tr>
      <w:tr w:rsidR="00694DE8" w:rsidRPr="0076310B" w14:paraId="6CF209FE" w14:textId="77777777" w:rsidTr="00727684">
        <w:tc>
          <w:tcPr>
            <w:tcW w:w="2862" w:type="dxa"/>
            <w:gridSpan w:val="2"/>
          </w:tcPr>
          <w:p w14:paraId="649F5850" w14:textId="7DB62494" w:rsidR="00694DE8" w:rsidRPr="0076310B" w:rsidRDefault="00827A60" w:rsidP="00EE207C">
            <w:pPr>
              <w:pStyle w:val="ITPHeading2"/>
            </w:pPr>
            <w:bookmarkStart w:id="154" w:name="_Toc460398448"/>
            <w:bookmarkStart w:id="155" w:name="_Toc93487742"/>
            <w:r w:rsidRPr="0076310B">
              <w:t xml:space="preserve">Derecho del </w:t>
            </w:r>
            <w:r w:rsidR="00E76CAB" w:rsidRPr="0076310B">
              <w:t>C</w:t>
            </w:r>
            <w:r w:rsidR="004E6BDF" w:rsidRPr="0076310B">
              <w:t xml:space="preserve">omprador a variar las </w:t>
            </w:r>
            <w:r w:rsidR="00EF1522" w:rsidRPr="0076310B">
              <w:t xml:space="preserve">Cantidades </w:t>
            </w:r>
            <w:r w:rsidRPr="0076310B">
              <w:t xml:space="preserve">en el </w:t>
            </w:r>
            <w:r w:rsidR="004E6BDF" w:rsidRPr="0076310B">
              <w:t xml:space="preserve">momento de la </w:t>
            </w:r>
            <w:bookmarkEnd w:id="154"/>
            <w:r w:rsidR="00EF1522" w:rsidRPr="0076310B">
              <w:t>Adjudicación</w:t>
            </w:r>
            <w:bookmarkEnd w:id="155"/>
          </w:p>
          <w:p w14:paraId="500BE9CD" w14:textId="77777777" w:rsidR="00694DE8" w:rsidRPr="0076310B" w:rsidRDefault="00694DE8" w:rsidP="00B63B28">
            <w:pPr>
              <w:pStyle w:val="ListParagraph"/>
              <w:ind w:left="0"/>
              <w:rPr>
                <w:lang w:val="es-ES"/>
              </w:rPr>
            </w:pPr>
          </w:p>
        </w:tc>
        <w:tc>
          <w:tcPr>
            <w:tcW w:w="5850" w:type="dxa"/>
          </w:tcPr>
          <w:p w14:paraId="74153729" w14:textId="54D92975" w:rsidR="004F7DFC" w:rsidRPr="0076310B" w:rsidRDefault="00827A60" w:rsidP="00EE207C">
            <w:pPr>
              <w:pStyle w:val="Sec1H3"/>
            </w:pPr>
            <w:r w:rsidRPr="0076310B">
              <w:t xml:space="preserve">Al momento de adjudicar el Contrato, el Comprador se reserva el derecho a aumentar o disminuir la cantidad de los </w:t>
            </w:r>
            <w:r w:rsidR="0012785B" w:rsidRPr="0076310B">
              <w:t xml:space="preserve">bienes y servicios conexos especificados originalmente en la </w:t>
            </w:r>
            <w:r w:rsidR="00AF7285" w:rsidRPr="0076310B">
              <w:t>Sección</w:t>
            </w:r>
            <w:r w:rsidR="0012785B" w:rsidRPr="0076310B">
              <w:t xml:space="preserve"> </w:t>
            </w:r>
            <w:r w:rsidR="00632640" w:rsidRPr="0076310B">
              <w:t xml:space="preserve">VII, </w:t>
            </w:r>
            <w:r w:rsidR="00A92557" w:rsidRPr="0076310B">
              <w:t>“</w:t>
            </w:r>
            <w:r w:rsidR="00632640" w:rsidRPr="0076310B">
              <w:t>Lista de r</w:t>
            </w:r>
            <w:r w:rsidRPr="0076310B">
              <w:t xml:space="preserve">equisitos de los </w:t>
            </w:r>
            <w:r w:rsidR="00E76CAB" w:rsidRPr="0076310B">
              <w:t>bienes y servicios conex</w:t>
            </w:r>
            <w:r w:rsidRPr="0076310B">
              <w:t>os</w:t>
            </w:r>
            <w:r w:rsidR="00A92557" w:rsidRPr="0076310B">
              <w:t>”</w:t>
            </w:r>
            <w:r w:rsidRPr="0076310B">
              <w:t xml:space="preserve">, siempre y cuando esta variación no exceda los porcentajes indicados </w:t>
            </w:r>
            <w:r w:rsidRPr="0076310B">
              <w:rPr>
                <w:b/>
              </w:rPr>
              <w:t xml:space="preserve">en </w:t>
            </w:r>
            <w:r w:rsidR="002A62E2" w:rsidRPr="0076310B">
              <w:rPr>
                <w:b/>
              </w:rPr>
              <w:t xml:space="preserve">los </w:t>
            </w:r>
            <w:r w:rsidR="008F01B9" w:rsidRPr="0076310B">
              <w:rPr>
                <w:b/>
              </w:rPr>
              <w:t>DDP</w:t>
            </w:r>
            <w:r w:rsidRPr="0076310B">
              <w:t>, y no altere los precios unitarios u otro</w:t>
            </w:r>
            <w:r w:rsidR="00E76CAB" w:rsidRPr="0076310B">
              <w:t xml:space="preserve">s términos y condiciones </w:t>
            </w:r>
            <w:r w:rsidR="0017410A" w:rsidRPr="0076310B">
              <w:t>de la Propuesta</w:t>
            </w:r>
            <w:r w:rsidRPr="0076310B">
              <w:t xml:space="preserve"> y del </w:t>
            </w:r>
            <w:r w:rsidR="008F01B9" w:rsidRPr="0076310B">
              <w:t>documento de la SDP</w:t>
            </w:r>
            <w:r w:rsidRPr="0076310B">
              <w:t xml:space="preserve">. </w:t>
            </w:r>
          </w:p>
        </w:tc>
      </w:tr>
      <w:tr w:rsidR="00694DE8" w:rsidRPr="0076310B" w14:paraId="4D698F58" w14:textId="77777777" w:rsidTr="00727684">
        <w:tc>
          <w:tcPr>
            <w:tcW w:w="2862" w:type="dxa"/>
            <w:gridSpan w:val="2"/>
          </w:tcPr>
          <w:p w14:paraId="1C7636E8" w14:textId="3C3D4FBE" w:rsidR="00694DE8" w:rsidRPr="0076310B" w:rsidRDefault="00827A60" w:rsidP="00EE207C">
            <w:pPr>
              <w:pStyle w:val="ITPHeading2"/>
            </w:pPr>
            <w:bookmarkStart w:id="156" w:name="_Toc460398449"/>
            <w:bookmarkStart w:id="157" w:name="_Toc93487743"/>
            <w:r w:rsidRPr="0076310B">
              <w:t xml:space="preserve">Notificación </w:t>
            </w:r>
            <w:r w:rsidR="004E6BDF" w:rsidRPr="0076310B">
              <w:t xml:space="preserve">de </w:t>
            </w:r>
            <w:r w:rsidR="00EF1522" w:rsidRPr="0076310B">
              <w:t xml:space="preserve">Adjudicación </w:t>
            </w:r>
            <w:r w:rsidR="004E6BDF" w:rsidRPr="0076310B">
              <w:t xml:space="preserve">del </w:t>
            </w:r>
            <w:r w:rsidRPr="0076310B">
              <w:t>Contrato</w:t>
            </w:r>
            <w:bookmarkEnd w:id="156"/>
            <w:bookmarkEnd w:id="157"/>
          </w:p>
        </w:tc>
        <w:tc>
          <w:tcPr>
            <w:tcW w:w="5850" w:type="dxa"/>
          </w:tcPr>
          <w:p w14:paraId="6711EB2B" w14:textId="31ED5B5C" w:rsidR="004F2B71" w:rsidRPr="0076310B" w:rsidRDefault="008C0DCB" w:rsidP="00EE207C">
            <w:pPr>
              <w:pStyle w:val="Sec1H3"/>
            </w:pPr>
            <w:r w:rsidRPr="0076310B">
              <w:t xml:space="preserve">Antes de la fecha de expiración de la Validez </w:t>
            </w:r>
            <w:r w:rsidR="0017410A" w:rsidRPr="0076310B">
              <w:t>de la Propuesta</w:t>
            </w:r>
            <w:r w:rsidRPr="0076310B">
              <w:t xml:space="preserve"> y al vencimiento del Plazo Suspensivo, según se especifica en los </w:t>
            </w:r>
            <w:r w:rsidR="008F01B9" w:rsidRPr="0076310B">
              <w:t>DDP</w:t>
            </w:r>
            <w:r w:rsidRPr="0076310B">
              <w:t xml:space="preserve"> en referencia a</w:t>
            </w:r>
            <w:r w:rsidR="004F2B71" w:rsidRPr="0076310B">
              <w:t xml:space="preserve"> </w:t>
            </w:r>
            <w:r w:rsidR="000807D9" w:rsidRPr="0076310B">
              <w:t>IAP</w:t>
            </w:r>
            <w:r w:rsidR="004F2B71" w:rsidRPr="0076310B">
              <w:t> </w:t>
            </w:r>
            <w:r w:rsidRPr="0076310B">
              <w:t>4</w:t>
            </w:r>
            <w:r w:rsidR="00160E05" w:rsidRPr="0076310B">
              <w:t>6</w:t>
            </w:r>
            <w:r w:rsidR="004F2B71" w:rsidRPr="0076310B">
              <w:t xml:space="preserve">.1 de los </w:t>
            </w:r>
            <w:r w:rsidR="008F01B9" w:rsidRPr="0076310B">
              <w:t>DDP</w:t>
            </w:r>
            <w:r w:rsidR="004F2B71" w:rsidRPr="0076310B">
              <w:t xml:space="preserve">, o de cualquier prórroga otorgada, si la hubiera, y tras la resolución satisfactoria de cualquier queja que se haya presentado en el curso del Plazo Suspensivo, el Comprador notificará al </w:t>
            </w:r>
            <w:r w:rsidR="00D9027A" w:rsidRPr="0076310B">
              <w:t>Proponente</w:t>
            </w:r>
            <w:r w:rsidR="004F2B71" w:rsidRPr="0076310B">
              <w:t xml:space="preserve"> seleccionado, por escrito, que su </w:t>
            </w:r>
            <w:r w:rsidR="00212244" w:rsidRPr="0076310B">
              <w:t>Propuesta</w:t>
            </w:r>
            <w:r w:rsidR="004F2B71" w:rsidRPr="0076310B">
              <w:t xml:space="preserve"> ha sido aceptada. En la notificación de adjudicación (denominada adelante y en los Formularios del Contrato, la "Carta de Aceptación") se </w:t>
            </w:r>
            <w:r w:rsidRPr="0076310B">
              <w:t>especificará</w:t>
            </w:r>
            <w:r w:rsidR="004F2B71" w:rsidRPr="0076310B">
              <w:t xml:space="preserve"> el monto que pagará al Proveedor por la ejecución del Contrato (denominado en lo sucesivo, así como en las Condiciones Contractuales y en los Formularios del Contrato, el “Precio del Contrato”).</w:t>
            </w:r>
          </w:p>
          <w:p w14:paraId="73A8D824" w14:textId="0D1B1177" w:rsidR="004F7DFC" w:rsidRPr="0076310B" w:rsidRDefault="0083502F" w:rsidP="00EE207C">
            <w:pPr>
              <w:pStyle w:val="Sec1H3"/>
            </w:pPr>
            <w:r w:rsidRPr="0076310B">
              <w:t>Dentro de los diez (10) días h</w:t>
            </w:r>
            <w:r w:rsidR="004F2B71" w:rsidRPr="0076310B">
              <w:t xml:space="preserve">ábiles posteriores a la fecha de transmisión de la Carta de Aceptación, </w:t>
            </w:r>
            <w:r w:rsidR="00827A60" w:rsidRPr="0076310B">
              <w:t xml:space="preserve">el Comprador publicará la Notificación de la Adjudicación del Contrato, la cual deberá incluir, como mínimo, la </w:t>
            </w:r>
            <w:r w:rsidR="00A524FC" w:rsidRPr="0076310B">
              <w:t xml:space="preserve">siguiente </w:t>
            </w:r>
            <w:r w:rsidR="00827A60" w:rsidRPr="0076310B">
              <w:t>información</w:t>
            </w:r>
            <w:r w:rsidR="00A524FC" w:rsidRPr="0076310B">
              <w:t>:</w:t>
            </w:r>
          </w:p>
          <w:p w14:paraId="457760AF" w14:textId="14D62F13" w:rsidR="00A524FC" w:rsidRPr="0076310B" w:rsidRDefault="00920DB5" w:rsidP="00306A72">
            <w:pPr>
              <w:pStyle w:val="ListParagraph"/>
              <w:numPr>
                <w:ilvl w:val="2"/>
                <w:numId w:val="23"/>
              </w:numPr>
              <w:suppressAutoHyphens/>
              <w:spacing w:after="200"/>
              <w:ind w:left="1120" w:hanging="519"/>
              <w:contextualSpacing w:val="0"/>
              <w:jc w:val="both"/>
              <w:rPr>
                <w:lang w:val="es-ES"/>
              </w:rPr>
            </w:pPr>
            <w:r w:rsidRPr="0076310B">
              <w:rPr>
                <w:lang w:val="es-ES"/>
              </w:rPr>
              <w:t>el nombre y la dirección del Comprador;</w:t>
            </w:r>
          </w:p>
          <w:p w14:paraId="01DB9548" w14:textId="25A5307D" w:rsidR="00C343D3" w:rsidRPr="0076310B" w:rsidRDefault="00920DB5" w:rsidP="00306A72">
            <w:pPr>
              <w:pStyle w:val="ListParagraph"/>
              <w:numPr>
                <w:ilvl w:val="2"/>
                <w:numId w:val="23"/>
              </w:numPr>
              <w:suppressAutoHyphens/>
              <w:spacing w:after="200"/>
              <w:ind w:left="1120" w:hanging="519"/>
              <w:contextualSpacing w:val="0"/>
              <w:jc w:val="both"/>
              <w:rPr>
                <w:lang w:val="es-ES"/>
              </w:rPr>
            </w:pPr>
            <w:r w:rsidRPr="0076310B">
              <w:rPr>
                <w:lang w:val="es-ES"/>
              </w:rPr>
              <w:t>el nombre y el número de referencia del Contrato que se está adjudicando y el método de selección utilizado;</w:t>
            </w:r>
          </w:p>
          <w:p w14:paraId="335572E3" w14:textId="32C0B324" w:rsidR="00920DB5" w:rsidRPr="0076310B" w:rsidRDefault="00920DB5" w:rsidP="00306A72">
            <w:pPr>
              <w:pStyle w:val="ListParagraph"/>
              <w:numPr>
                <w:ilvl w:val="2"/>
                <w:numId w:val="23"/>
              </w:numPr>
              <w:suppressAutoHyphens/>
              <w:spacing w:after="200"/>
              <w:ind w:left="1106" w:hanging="505"/>
              <w:contextualSpacing w:val="0"/>
              <w:jc w:val="both"/>
              <w:rPr>
                <w:lang w:val="es-ES"/>
              </w:rPr>
            </w:pPr>
            <w:r w:rsidRPr="0076310B">
              <w:rPr>
                <w:lang w:val="es-ES"/>
              </w:rPr>
              <w:t xml:space="preserve">los nombres de todos los </w:t>
            </w:r>
            <w:r w:rsidR="00EE3C72" w:rsidRPr="0076310B">
              <w:rPr>
                <w:lang w:val="es-ES"/>
              </w:rPr>
              <w:t>Proponentes</w:t>
            </w:r>
            <w:r w:rsidRPr="0076310B">
              <w:rPr>
                <w:lang w:val="es-ES"/>
              </w:rPr>
              <w:t xml:space="preserve"> que hubieran presentado </w:t>
            </w:r>
            <w:r w:rsidR="00212244" w:rsidRPr="0076310B">
              <w:rPr>
                <w:lang w:val="es-ES"/>
              </w:rPr>
              <w:t>Propuesta</w:t>
            </w:r>
            <w:r w:rsidRPr="0076310B">
              <w:rPr>
                <w:lang w:val="es-ES"/>
              </w:rPr>
              <w:t>s</w:t>
            </w:r>
            <w:r w:rsidR="00C343D3" w:rsidRPr="0076310B">
              <w:rPr>
                <w:lang w:val="es-ES"/>
              </w:rPr>
              <w:t xml:space="preserve">, con sus respectivos precios tal como se leyeron </w:t>
            </w:r>
            <w:r w:rsidRPr="0076310B">
              <w:rPr>
                <w:lang w:val="es-ES"/>
              </w:rPr>
              <w:t xml:space="preserve">en voz alta y </w:t>
            </w:r>
            <w:r w:rsidR="00C343D3" w:rsidRPr="0076310B">
              <w:rPr>
                <w:lang w:val="es-ES"/>
              </w:rPr>
              <w:t>tal como se evaluaron</w:t>
            </w:r>
            <w:r w:rsidRPr="0076310B">
              <w:rPr>
                <w:lang w:val="es-ES"/>
              </w:rPr>
              <w:t>;</w:t>
            </w:r>
          </w:p>
          <w:p w14:paraId="6C1B523D" w14:textId="0907D653" w:rsidR="00C343D3" w:rsidRPr="0076310B" w:rsidRDefault="00920DB5" w:rsidP="00306A72">
            <w:pPr>
              <w:pStyle w:val="ListParagraph"/>
              <w:numPr>
                <w:ilvl w:val="2"/>
                <w:numId w:val="23"/>
              </w:numPr>
              <w:suppressAutoHyphens/>
              <w:spacing w:after="200"/>
              <w:ind w:left="1106" w:hanging="505"/>
              <w:contextualSpacing w:val="0"/>
              <w:jc w:val="both"/>
              <w:rPr>
                <w:lang w:val="es-ES"/>
              </w:rPr>
            </w:pPr>
            <w:r w:rsidRPr="0076310B">
              <w:rPr>
                <w:lang w:val="es-ES"/>
              </w:rPr>
              <w:t xml:space="preserve">los nombres de los </w:t>
            </w:r>
            <w:r w:rsidR="00EE3C72" w:rsidRPr="0076310B">
              <w:rPr>
                <w:lang w:val="es-ES"/>
              </w:rPr>
              <w:t>Proponentes</w:t>
            </w:r>
            <w:r w:rsidRPr="0076310B">
              <w:rPr>
                <w:lang w:val="es-ES"/>
              </w:rPr>
              <w:t xml:space="preserve"> cuyas </w:t>
            </w:r>
            <w:r w:rsidR="00212244" w:rsidRPr="0076310B">
              <w:rPr>
                <w:lang w:val="es-ES"/>
              </w:rPr>
              <w:t>Propuesta</w:t>
            </w:r>
            <w:r w:rsidRPr="0076310B">
              <w:rPr>
                <w:lang w:val="es-ES"/>
              </w:rPr>
              <w:t xml:space="preserve">s fueron rechazadas </w:t>
            </w:r>
            <w:r w:rsidR="00C343D3" w:rsidRPr="0076310B">
              <w:rPr>
                <w:lang w:val="es-ES"/>
              </w:rPr>
              <w:t>(ya sea por no responder a los requisitos o por no cumplir con los criterios de calificación) o no fueron evaluadas, con los motivos</w:t>
            </w:r>
            <w:r w:rsidR="00497A54" w:rsidRPr="0076310B">
              <w:rPr>
                <w:lang w:val="es-ES"/>
              </w:rPr>
              <w:t xml:space="preserve"> </w:t>
            </w:r>
            <w:r w:rsidR="00C343D3" w:rsidRPr="0076310B">
              <w:rPr>
                <w:lang w:val="es-ES"/>
              </w:rPr>
              <w:t>correspondientes;</w:t>
            </w:r>
          </w:p>
          <w:p w14:paraId="6289DC1E" w14:textId="657348F5" w:rsidR="004F2B71" w:rsidRPr="0076310B" w:rsidRDefault="00C343D3" w:rsidP="00306A72">
            <w:pPr>
              <w:pStyle w:val="ListParagraph"/>
              <w:numPr>
                <w:ilvl w:val="2"/>
                <w:numId w:val="23"/>
              </w:numPr>
              <w:suppressAutoHyphens/>
              <w:spacing w:after="200"/>
              <w:ind w:left="1106" w:hanging="505"/>
              <w:contextualSpacing w:val="0"/>
              <w:jc w:val="both"/>
              <w:rPr>
                <w:lang w:val="es-ES"/>
              </w:rPr>
            </w:pPr>
            <w:r w:rsidRPr="0076310B">
              <w:rPr>
                <w:lang w:val="es-ES"/>
              </w:rPr>
              <w:t xml:space="preserve">el nombre del </w:t>
            </w:r>
            <w:r w:rsidR="00D9027A" w:rsidRPr="0076310B">
              <w:rPr>
                <w:lang w:val="es-ES"/>
              </w:rPr>
              <w:t>Proponente</w:t>
            </w:r>
            <w:r w:rsidRPr="0076310B">
              <w:rPr>
                <w:lang w:val="es-ES"/>
              </w:rPr>
              <w:t xml:space="preserve"> ganador, el precio final total del Contrato, su duración y un resumen </w:t>
            </w:r>
            <w:r w:rsidR="00891C66" w:rsidRPr="0076310B">
              <w:rPr>
                <w:lang w:val="es-ES"/>
              </w:rPr>
              <w:br/>
            </w:r>
            <w:r w:rsidRPr="0076310B">
              <w:rPr>
                <w:lang w:val="es-ES"/>
              </w:rPr>
              <w:t>de su alcance</w:t>
            </w:r>
            <w:r w:rsidR="004F2B71" w:rsidRPr="0076310B">
              <w:rPr>
                <w:lang w:val="es-ES"/>
              </w:rPr>
              <w:t>; y</w:t>
            </w:r>
          </w:p>
          <w:p w14:paraId="74DDCD95" w14:textId="0B5CDD81" w:rsidR="00920DB5" w:rsidRPr="0076310B" w:rsidRDefault="004F2B71" w:rsidP="00306A72">
            <w:pPr>
              <w:pStyle w:val="ListParagraph"/>
              <w:numPr>
                <w:ilvl w:val="2"/>
                <w:numId w:val="23"/>
              </w:numPr>
              <w:suppressAutoHyphens/>
              <w:spacing w:after="200"/>
              <w:ind w:left="1106" w:hanging="505"/>
              <w:contextualSpacing w:val="0"/>
              <w:jc w:val="both"/>
              <w:rPr>
                <w:lang w:val="es-ES"/>
              </w:rPr>
            </w:pPr>
            <w:r w:rsidRPr="0076310B">
              <w:rPr>
                <w:lang w:val="es-ES"/>
              </w:rPr>
              <w:t xml:space="preserve">el Formulario de Divulgación de la Propiedad Efectiva del </w:t>
            </w:r>
            <w:r w:rsidR="00D9027A" w:rsidRPr="0076310B">
              <w:rPr>
                <w:lang w:val="es-ES"/>
              </w:rPr>
              <w:t>Proponente</w:t>
            </w:r>
            <w:r w:rsidRPr="0076310B">
              <w:rPr>
                <w:lang w:val="es-ES"/>
              </w:rPr>
              <w:t xml:space="preserve"> seleccionado, si se especifica en </w:t>
            </w:r>
            <w:r w:rsidR="008F01B9" w:rsidRPr="0076310B">
              <w:rPr>
                <w:lang w:val="es-ES"/>
              </w:rPr>
              <w:t>DDP</w:t>
            </w:r>
            <w:r w:rsidRPr="0076310B">
              <w:rPr>
                <w:lang w:val="es-ES"/>
              </w:rPr>
              <w:t xml:space="preserve"> </w:t>
            </w:r>
            <w:r w:rsidR="000807D9" w:rsidRPr="0076310B">
              <w:rPr>
                <w:lang w:val="es-ES"/>
              </w:rPr>
              <w:t>IAP</w:t>
            </w:r>
            <w:r w:rsidRPr="0076310B">
              <w:rPr>
                <w:lang w:val="es-ES"/>
              </w:rPr>
              <w:t xml:space="preserve"> </w:t>
            </w:r>
            <w:r w:rsidR="00160E05" w:rsidRPr="0076310B">
              <w:rPr>
                <w:lang w:val="es-ES"/>
              </w:rPr>
              <w:t>52</w:t>
            </w:r>
            <w:r w:rsidRPr="0076310B">
              <w:rPr>
                <w:lang w:val="es-ES"/>
              </w:rPr>
              <w:t>.1</w:t>
            </w:r>
          </w:p>
          <w:p w14:paraId="65CB1A7C" w14:textId="4842BE9D" w:rsidR="00A43F2F" w:rsidRPr="0076310B" w:rsidRDefault="00827A60" w:rsidP="00EE207C">
            <w:pPr>
              <w:pStyle w:val="Sec1H3"/>
            </w:pPr>
            <w:r w:rsidRPr="0076310B">
              <w:t xml:space="preserve">La Notificación de la Adjudicación del Contrato se publicará en el sitio web </w:t>
            </w:r>
            <w:r w:rsidR="00EF4797" w:rsidRPr="0076310B">
              <w:t>de</w:t>
            </w:r>
            <w:r w:rsidRPr="0076310B">
              <w:t xml:space="preserve"> acceso gratuito del Comprador, si se encontrara disponible, o en al menos un periódico de circulación nacional del </w:t>
            </w:r>
            <w:r w:rsidR="00EF4797" w:rsidRPr="0076310B">
              <w:t xml:space="preserve">país </w:t>
            </w:r>
            <w:r w:rsidRPr="0076310B">
              <w:t xml:space="preserve">del Comprador o en el boletín oficial. </w:t>
            </w:r>
            <w:r w:rsidR="00A43F2F" w:rsidRPr="0076310B">
              <w:t xml:space="preserve">El Comprador también deberá incluir dicha notificación en el sitio web de la publicación de las Naciones Unidas </w:t>
            </w:r>
            <w:r w:rsidR="00A43F2F" w:rsidRPr="0076310B">
              <w:rPr>
                <w:i/>
              </w:rPr>
              <w:t>Development</w:t>
            </w:r>
            <w:r w:rsidR="00891C66" w:rsidRPr="0076310B">
              <w:rPr>
                <w:i/>
              </w:rPr>
              <w:t> </w:t>
            </w:r>
            <w:r w:rsidR="00A43F2F" w:rsidRPr="0076310B">
              <w:rPr>
                <w:i/>
              </w:rPr>
              <w:t>Business</w:t>
            </w:r>
            <w:r w:rsidR="00A43F2F" w:rsidRPr="0076310B">
              <w:t>.</w:t>
            </w:r>
          </w:p>
          <w:p w14:paraId="30D09825" w14:textId="2A184B8A" w:rsidR="004F7DFC" w:rsidRPr="0076310B" w:rsidRDefault="00EF1522" w:rsidP="00EE207C">
            <w:pPr>
              <w:pStyle w:val="Sec1H3"/>
            </w:pPr>
            <w:r w:rsidRPr="0076310B">
              <w:t xml:space="preserve">Hasta que se prepare y </w:t>
            </w:r>
            <w:r w:rsidR="00A43F2F" w:rsidRPr="0076310B">
              <w:t>perfeccione</w:t>
            </w:r>
            <w:r w:rsidRPr="0076310B">
              <w:t xml:space="preserve"> un Contrato formal, la Carta de Aceptación constituirá un Contrato vinculante.</w:t>
            </w:r>
          </w:p>
        </w:tc>
      </w:tr>
      <w:tr w:rsidR="00D05EFC" w:rsidRPr="0076310B" w14:paraId="03989930" w14:textId="77777777" w:rsidTr="00727684">
        <w:tc>
          <w:tcPr>
            <w:tcW w:w="2862" w:type="dxa"/>
            <w:gridSpan w:val="2"/>
          </w:tcPr>
          <w:p w14:paraId="65ACFCE1" w14:textId="762338BF" w:rsidR="00D05EFC" w:rsidRPr="0076310B" w:rsidRDefault="00827A60" w:rsidP="00EE207C">
            <w:pPr>
              <w:pStyle w:val="ITPHeading2"/>
            </w:pPr>
            <w:bookmarkStart w:id="158" w:name="_Toc460398450"/>
            <w:bookmarkStart w:id="159" w:name="_Toc93487744"/>
            <w:r w:rsidRPr="0076310B">
              <w:t>Explicaciones del</w:t>
            </w:r>
            <w:r w:rsidR="00891C66" w:rsidRPr="0076310B">
              <w:t> </w:t>
            </w:r>
            <w:r w:rsidRPr="0076310B">
              <w:t>Comprador</w:t>
            </w:r>
            <w:bookmarkEnd w:id="158"/>
            <w:bookmarkEnd w:id="159"/>
          </w:p>
        </w:tc>
        <w:tc>
          <w:tcPr>
            <w:tcW w:w="5850" w:type="dxa"/>
          </w:tcPr>
          <w:p w14:paraId="386E42BE" w14:textId="1718D019" w:rsidR="004F7DFC" w:rsidRPr="0076310B" w:rsidRDefault="00F0390F" w:rsidP="00EE207C">
            <w:pPr>
              <w:pStyle w:val="Sec1H3"/>
            </w:pPr>
            <w:r w:rsidRPr="0076310B">
              <w:rPr>
                <w:lang w:bidi="es-ES"/>
              </w:rPr>
              <w:t xml:space="preserve">Tras recibir la Notificación de la Intención del </w:t>
            </w:r>
            <w:r w:rsidR="00192715" w:rsidRPr="0076310B">
              <w:t>Comprador</w:t>
            </w:r>
            <w:r w:rsidRPr="0076310B">
              <w:rPr>
                <w:lang w:bidi="es-ES"/>
              </w:rPr>
              <w:t xml:space="preserve"> de Adjudicar el Contrato a la que se hace referencia en</w:t>
            </w:r>
            <w:r w:rsidR="00192715" w:rsidRPr="0076310B">
              <w:rPr>
                <w:lang w:bidi="es-ES"/>
              </w:rPr>
              <w:t xml:space="preserve"> la </w:t>
            </w:r>
            <w:r w:rsidR="000807D9" w:rsidRPr="0076310B">
              <w:rPr>
                <w:lang w:bidi="es-ES"/>
              </w:rPr>
              <w:t>IAP</w:t>
            </w:r>
            <w:r w:rsidR="00192715" w:rsidRPr="0076310B">
              <w:rPr>
                <w:lang w:bidi="es-ES"/>
              </w:rPr>
              <w:t> 4</w:t>
            </w:r>
            <w:r w:rsidR="00160E05" w:rsidRPr="0076310B">
              <w:rPr>
                <w:lang w:bidi="es-ES"/>
              </w:rPr>
              <w:t>7</w:t>
            </w:r>
            <w:r w:rsidR="00192715" w:rsidRPr="0076310B">
              <w:rPr>
                <w:lang w:bidi="es-ES"/>
              </w:rPr>
              <w:t xml:space="preserve">.1, </w:t>
            </w:r>
            <w:r w:rsidRPr="0076310B">
              <w:rPr>
                <w:lang w:bidi="es-ES"/>
              </w:rPr>
              <w:t xml:space="preserve">los </w:t>
            </w:r>
            <w:r w:rsidR="00EE3C72" w:rsidRPr="0076310B">
              <w:rPr>
                <w:lang w:bidi="es-ES"/>
              </w:rPr>
              <w:t>Proponentes</w:t>
            </w:r>
            <w:r w:rsidRPr="0076310B">
              <w:rPr>
                <w:lang w:bidi="es-ES"/>
              </w:rPr>
              <w:t xml:space="preserve"> no seleccionados tendrán tres (3) días hábiles para presentar por escrito una solicitud de explicaciones al </w:t>
            </w:r>
            <w:r w:rsidR="00192715" w:rsidRPr="0076310B">
              <w:rPr>
                <w:lang w:bidi="es-ES"/>
              </w:rPr>
              <w:t>Comprador</w:t>
            </w:r>
            <w:r w:rsidRPr="0076310B">
              <w:rPr>
                <w:lang w:bidi="es-ES"/>
              </w:rPr>
              <w:t xml:space="preserve">. Este deberá proporcionar una explicación a todos los </w:t>
            </w:r>
            <w:r w:rsidR="00EE3C72" w:rsidRPr="0076310B">
              <w:rPr>
                <w:lang w:bidi="es-ES"/>
              </w:rPr>
              <w:t>Proponentes</w:t>
            </w:r>
            <w:r w:rsidRPr="0076310B">
              <w:rPr>
                <w:lang w:bidi="es-ES"/>
              </w:rPr>
              <w:t xml:space="preserve"> no seleccionados cuyas solicitudes se hubieran recibido dentro de este plazo</w:t>
            </w:r>
            <w:r w:rsidR="00180DA1" w:rsidRPr="0076310B">
              <w:t>.</w:t>
            </w:r>
          </w:p>
          <w:p w14:paraId="7903484A" w14:textId="3C2AD254" w:rsidR="004F7DFC" w:rsidRPr="0076310B" w:rsidRDefault="00F0390F" w:rsidP="00EE207C">
            <w:pPr>
              <w:pStyle w:val="Sec1H3"/>
            </w:pPr>
            <w:r w:rsidRPr="0076310B">
              <w:rPr>
                <w:lang w:bidi="es-ES"/>
              </w:rPr>
              <w:t xml:space="preserve">Cuando se reciba un pedido de explicación dentro de este plazo, el </w:t>
            </w:r>
            <w:r w:rsidR="00192715" w:rsidRPr="0076310B">
              <w:rPr>
                <w:lang w:bidi="es-ES"/>
              </w:rPr>
              <w:t>Comprador</w:t>
            </w:r>
            <w:r w:rsidRPr="0076310B">
              <w:rPr>
                <w:lang w:bidi="es-ES"/>
              </w:rPr>
              <w:t xml:space="preserve"> deberá proporcionarla dentro de los cinco (5) días hábiles </w:t>
            </w:r>
            <w:r w:rsidRPr="0076310B">
              <w:t>posteriores</w:t>
            </w:r>
            <w:r w:rsidRPr="0076310B">
              <w:rPr>
                <w:lang w:bidi="es-ES"/>
              </w:rPr>
              <w:t xml:space="preserve">,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w:t>
            </w:r>
            <w:r w:rsidR="003D47B9" w:rsidRPr="0076310B">
              <w:rPr>
                <w:lang w:bidi="es-ES"/>
              </w:rPr>
              <w:t xml:space="preserve"> </w:t>
            </w:r>
            <w:r w:rsidRPr="0076310B">
              <w:rPr>
                <w:lang w:bidi="es-ES"/>
              </w:rPr>
              <w:t xml:space="preserve">última explicación proporcionada. El </w:t>
            </w:r>
            <w:r w:rsidR="00192715" w:rsidRPr="0076310B">
              <w:rPr>
                <w:lang w:bidi="es-ES"/>
              </w:rPr>
              <w:t>Comprador</w:t>
            </w:r>
            <w:r w:rsidRPr="0076310B">
              <w:rPr>
                <w:lang w:bidi="es-ES"/>
              </w:rPr>
              <w:t xml:space="preserve"> informará sin demora y por el medio más rápido disponible a todos los </w:t>
            </w:r>
            <w:r w:rsidR="00EE3C72" w:rsidRPr="0076310B">
              <w:rPr>
                <w:lang w:bidi="es-ES"/>
              </w:rPr>
              <w:t>Proponentes</w:t>
            </w:r>
            <w:r w:rsidRPr="0076310B">
              <w:rPr>
                <w:lang w:bidi="es-ES"/>
              </w:rPr>
              <w:t xml:space="preserve"> acerca de la extensión del Plazo Suspensivo.</w:t>
            </w:r>
          </w:p>
          <w:p w14:paraId="0DF933D9" w14:textId="3E431289" w:rsidR="004F7DFC" w:rsidRPr="0076310B" w:rsidRDefault="00F0390F" w:rsidP="00EE207C">
            <w:pPr>
              <w:pStyle w:val="Sec1H3"/>
            </w:pPr>
            <w:r w:rsidRPr="0076310B">
              <w:rPr>
                <w:lang w:bidi="es-ES"/>
              </w:rPr>
              <w:t xml:space="preserve">Cuando el </w:t>
            </w:r>
            <w:r w:rsidR="00192715" w:rsidRPr="0076310B">
              <w:rPr>
                <w:lang w:bidi="es-ES"/>
              </w:rPr>
              <w:t>Comprador</w:t>
            </w:r>
            <w:r w:rsidRPr="0076310B">
              <w:rPr>
                <w:lang w:bidi="es-ES"/>
              </w:rPr>
              <w:t xml:space="preserve"> reciba un pedido de explicaciones después de concluido el plazo de tres (3) días hábiles, deberá hacer llegar dicha explicación tan pronto como le sea posible y </w:t>
            </w:r>
            <w:r w:rsidRPr="0076310B">
              <w:t>normalmente</w:t>
            </w:r>
            <w:r w:rsidRPr="0076310B">
              <w:rPr>
                <w:lang w:bidi="es-ES"/>
              </w:rPr>
              <w:t xml:space="preserve"> a más tardar a los quince (15) días hábiles después de la fecha de publicación de</w:t>
            </w:r>
            <w:r w:rsidR="00AE2EEF" w:rsidRPr="0076310B">
              <w:rPr>
                <w:lang w:bidi="es-ES"/>
              </w:rPr>
              <w:t xml:space="preserve"> </w:t>
            </w:r>
            <w:r w:rsidRPr="0076310B">
              <w:rPr>
                <w:lang w:bidi="es-ES"/>
              </w:rPr>
              <w:t xml:space="preserve">la Notificación de Adjudicación del Contrato. Las solicitudes de explicaciones recibidas una vez concluido el plazo de tres (3) días hábiles no </w:t>
            </w:r>
            <w:r w:rsidR="00AE2EEF" w:rsidRPr="0076310B">
              <w:rPr>
                <w:lang w:bidi="es-ES"/>
              </w:rPr>
              <w:t>dará lugar</w:t>
            </w:r>
            <w:r w:rsidRPr="0076310B">
              <w:rPr>
                <w:lang w:bidi="es-ES"/>
              </w:rPr>
              <w:t xml:space="preserve"> a la prórroga del Plazo Suspensivo</w:t>
            </w:r>
            <w:r w:rsidR="00827A60" w:rsidRPr="0076310B">
              <w:t>.</w:t>
            </w:r>
          </w:p>
          <w:p w14:paraId="10937267" w14:textId="5DF27F99" w:rsidR="004F7DFC" w:rsidRPr="0076310B" w:rsidRDefault="00A62F2B" w:rsidP="00EE207C">
            <w:pPr>
              <w:pStyle w:val="Sec1H3"/>
            </w:pPr>
            <w:r w:rsidRPr="0076310B">
              <w:t xml:space="preserve">Las explicaciones </w:t>
            </w:r>
            <w:r w:rsidR="00192715" w:rsidRPr="0076310B">
              <w:rPr>
                <w:lang w:bidi="es-ES"/>
              </w:rPr>
              <w:t xml:space="preserve">a los </w:t>
            </w:r>
            <w:r w:rsidR="00EE3C72" w:rsidRPr="0076310B">
              <w:rPr>
                <w:lang w:bidi="es-ES"/>
              </w:rPr>
              <w:t>Proponentes</w:t>
            </w:r>
            <w:r w:rsidR="00192715" w:rsidRPr="0076310B">
              <w:rPr>
                <w:lang w:bidi="es-ES"/>
              </w:rPr>
              <w:t xml:space="preserve"> no </w:t>
            </w:r>
            <w:r w:rsidR="00192715" w:rsidRPr="0076310B">
              <w:t>seleccionados</w:t>
            </w:r>
            <w:r w:rsidR="00192715" w:rsidRPr="0076310B">
              <w:rPr>
                <w:lang w:bidi="es-ES"/>
              </w:rPr>
              <w:t xml:space="preserve"> podrán darse por escrito o verbalmente. </w:t>
            </w:r>
            <w:r w:rsidR="00EF1522" w:rsidRPr="0076310B">
              <w:t xml:space="preserve">Los gastos en que se haya incurrido para asistir a la reunión a recibir las explicaciones correrán por cuenta del </w:t>
            </w:r>
            <w:r w:rsidR="00D9027A" w:rsidRPr="0076310B">
              <w:t>Proponente</w:t>
            </w:r>
            <w:r w:rsidR="00EF1522" w:rsidRPr="0076310B">
              <w:t>.</w:t>
            </w:r>
          </w:p>
        </w:tc>
      </w:tr>
      <w:tr w:rsidR="00694DE8" w:rsidRPr="0076310B" w14:paraId="03376DAB" w14:textId="77777777" w:rsidTr="00727684">
        <w:tc>
          <w:tcPr>
            <w:tcW w:w="2862" w:type="dxa"/>
            <w:gridSpan w:val="2"/>
          </w:tcPr>
          <w:p w14:paraId="103969A8" w14:textId="6133939D" w:rsidR="00694DE8" w:rsidRPr="0076310B" w:rsidRDefault="00827A60" w:rsidP="00EE207C">
            <w:pPr>
              <w:pStyle w:val="ITPHeading2"/>
            </w:pPr>
            <w:bookmarkStart w:id="160" w:name="_Toc460398451"/>
            <w:bookmarkStart w:id="161" w:name="_Toc93487745"/>
            <w:r w:rsidRPr="0076310B">
              <w:t>Firma del Contrato</w:t>
            </w:r>
            <w:bookmarkEnd w:id="160"/>
            <w:bookmarkEnd w:id="161"/>
          </w:p>
        </w:tc>
        <w:tc>
          <w:tcPr>
            <w:tcW w:w="5850" w:type="dxa"/>
          </w:tcPr>
          <w:p w14:paraId="059713BF" w14:textId="539DF998" w:rsidR="004F7DFC" w:rsidRPr="0076310B" w:rsidRDefault="004F2B71" w:rsidP="00EE207C">
            <w:pPr>
              <w:pStyle w:val="Sec1H3"/>
            </w:pPr>
            <w:r w:rsidRPr="0076310B">
              <w:t xml:space="preserve">El Comprador enviará al </w:t>
            </w:r>
            <w:r w:rsidR="00D9027A" w:rsidRPr="0076310B">
              <w:t>Proponente</w:t>
            </w:r>
            <w:r w:rsidRPr="0076310B">
              <w:t xml:space="preserve"> seleccionado la Carta de Aceptación, incluido el Convenio, y, si se especifica en los </w:t>
            </w:r>
            <w:r w:rsidR="008F01B9" w:rsidRPr="0076310B">
              <w:t>DDP</w:t>
            </w:r>
            <w:r w:rsidRPr="0076310B">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3B324F" w14:textId="5139BE4F" w:rsidR="00EF1522" w:rsidRPr="0076310B" w:rsidRDefault="00EF1522" w:rsidP="00EE207C">
            <w:pPr>
              <w:pStyle w:val="Sec1H3"/>
            </w:pPr>
            <w:r w:rsidRPr="0076310B">
              <w:t xml:space="preserve">Dentro del plazo de veintiocho (28) días después de haber recibido el Contrato, el </w:t>
            </w:r>
            <w:r w:rsidR="00D9027A" w:rsidRPr="0076310B">
              <w:t>Proponente</w:t>
            </w:r>
            <w:r w:rsidRPr="0076310B">
              <w:t xml:space="preserve"> seleccionado deberá firmarlo, fecharlo y devolverlo al Comprador.</w:t>
            </w:r>
          </w:p>
          <w:p w14:paraId="36B9712C" w14:textId="53B1548A" w:rsidR="004F7DFC" w:rsidRPr="0076310B" w:rsidRDefault="00827A60" w:rsidP="00EE207C">
            <w:pPr>
              <w:pStyle w:val="Sec1H3"/>
            </w:pPr>
            <w:r w:rsidRPr="0076310B">
              <w:t xml:space="preserve">No obstante lo establecido en la </w:t>
            </w:r>
            <w:r w:rsidR="000807D9" w:rsidRPr="0076310B">
              <w:t>IAP</w:t>
            </w:r>
            <w:r w:rsidR="004932BB" w:rsidRPr="0076310B">
              <w:t xml:space="preserve"> </w:t>
            </w:r>
            <w:r w:rsidR="00160E05" w:rsidRPr="0076310B">
              <w:t>52</w:t>
            </w:r>
            <w:r w:rsidRPr="0076310B">
              <w:t>.2</w:t>
            </w:r>
            <w:r w:rsidR="00AE50EC" w:rsidRPr="0076310B">
              <w:t xml:space="preserve"> </w:t>
            </w:r>
            <w:r w:rsidR="00836337" w:rsidRPr="0076310B">
              <w:t>precedente</w:t>
            </w:r>
            <w:r w:rsidRPr="0076310B">
              <w:t xml:space="preserve">, en caso </w:t>
            </w:r>
            <w:r w:rsidR="008B5904" w:rsidRPr="0076310B">
              <w:t xml:space="preserve">de que la firma del Convenio </w:t>
            </w:r>
            <w:r w:rsidRPr="0076310B">
              <w:t xml:space="preserve">sea impedida por alguna restricción de importación atribuible al Comprador, al país del Comprador o al uso de los productos/bienes, sistemas o servicios </w:t>
            </w:r>
            <w:r w:rsidR="008D6C5A" w:rsidRPr="0076310B">
              <w:t>que han de ser provistos</w:t>
            </w:r>
            <w:r w:rsidRPr="0076310B">
              <w:t xml:space="preserve"> y que dichas restricciones de importación provengan de regulaciones comerciales de un país proveedor de los productos/bienes, sistemas o servicios, el </w:t>
            </w:r>
            <w:r w:rsidR="00D9027A" w:rsidRPr="0076310B">
              <w:t>Proponente</w:t>
            </w:r>
            <w:r w:rsidRPr="0076310B">
              <w:t xml:space="preserve"> no será obligado por su </w:t>
            </w:r>
            <w:r w:rsidR="00212244" w:rsidRPr="0076310B">
              <w:t>Propuesta</w:t>
            </w:r>
            <w:r w:rsidRPr="0076310B">
              <w:t xml:space="preserve">. Lo anterior tendrá efecto siempre y cuando el </w:t>
            </w:r>
            <w:r w:rsidR="00D9027A" w:rsidRPr="0076310B">
              <w:t>Proponente</w:t>
            </w:r>
            <w:r w:rsidRPr="0076310B">
              <w:t xml:space="preserve"> pueda demostrar, a satisfacción del Banco y el Comprado</w:t>
            </w:r>
            <w:r w:rsidR="008B5904" w:rsidRPr="0076310B">
              <w:t xml:space="preserve">r, que la firma del Convenio </w:t>
            </w:r>
            <w:r w:rsidRPr="0076310B">
              <w:t xml:space="preserve">no ha sido impedida por ninguna falta de diligencia de parte del </w:t>
            </w:r>
            <w:r w:rsidR="00D9027A" w:rsidRPr="0076310B">
              <w:t>Proponente</w:t>
            </w:r>
            <w:r w:rsidRPr="0076310B">
              <w:t xml:space="preserve"> en cuanto al cumplimiento de las formalidades tales como las solicitudes para permisos, autorizaciones y licencias necesarias para la exportación de los productos/bienes, sistemas o servicios de acuerdo </w:t>
            </w:r>
            <w:r w:rsidR="008C02C8" w:rsidRPr="0076310B">
              <w:t>con</w:t>
            </w:r>
            <w:r w:rsidRPr="0076310B">
              <w:t xml:space="preserve"> los términos del Contrato. </w:t>
            </w:r>
          </w:p>
        </w:tc>
      </w:tr>
      <w:tr w:rsidR="00694DE8" w:rsidRPr="0076310B" w14:paraId="361B555D" w14:textId="77777777" w:rsidTr="00727684">
        <w:tc>
          <w:tcPr>
            <w:tcW w:w="2862" w:type="dxa"/>
            <w:gridSpan w:val="2"/>
          </w:tcPr>
          <w:p w14:paraId="0076F3F2" w14:textId="6F8F86DD" w:rsidR="00694DE8" w:rsidRPr="0076310B" w:rsidRDefault="00827A60" w:rsidP="00EE207C">
            <w:pPr>
              <w:pStyle w:val="ITPHeading2"/>
            </w:pPr>
            <w:bookmarkStart w:id="162" w:name="_Toc460398452"/>
            <w:bookmarkStart w:id="163" w:name="_Toc93487746"/>
            <w:r w:rsidRPr="0076310B">
              <w:t>Garantía de Cumplimiento</w:t>
            </w:r>
            <w:bookmarkEnd w:id="162"/>
            <w:bookmarkEnd w:id="163"/>
          </w:p>
        </w:tc>
        <w:tc>
          <w:tcPr>
            <w:tcW w:w="5850" w:type="dxa"/>
          </w:tcPr>
          <w:p w14:paraId="6E792E94" w14:textId="24F95E9B" w:rsidR="004F7DFC" w:rsidRPr="0076310B" w:rsidRDefault="00827A60" w:rsidP="00EE207C">
            <w:pPr>
              <w:pStyle w:val="Sec1H3"/>
            </w:pPr>
            <w:r w:rsidRPr="0076310B">
              <w:t xml:space="preserve">Dentro de los </w:t>
            </w:r>
            <w:r w:rsidR="008C02C8" w:rsidRPr="0076310B">
              <w:t>veintiocho</w:t>
            </w:r>
            <w:r w:rsidR="006D220B" w:rsidRPr="0076310B">
              <w:t xml:space="preserve"> (28</w:t>
            </w:r>
            <w:r w:rsidRPr="0076310B">
              <w:t xml:space="preserve">) días siguientes al recibo de la Carta de Aceptación de parte del Comprador, el </w:t>
            </w:r>
            <w:r w:rsidR="00D9027A" w:rsidRPr="0076310B">
              <w:t>Proponente</w:t>
            </w:r>
            <w:r w:rsidRPr="0076310B">
              <w:t xml:space="preserve"> seleccionado deberá presentar la Garantía de Cumpl</w:t>
            </w:r>
            <w:r w:rsidR="00DC3168" w:rsidRPr="0076310B">
              <w:t>imiento</w:t>
            </w:r>
            <w:r w:rsidRPr="0076310B">
              <w:t xml:space="preserve">, de conformidad con la </w:t>
            </w:r>
            <w:r w:rsidR="005F7E2D" w:rsidRPr="0076310B">
              <w:t>Cláusula</w:t>
            </w:r>
            <w:r w:rsidRPr="0076310B">
              <w:t xml:space="preserve"> 18 de las CGC, utilizando para dicho propósito el formulario de Garantía </w:t>
            </w:r>
            <w:r w:rsidR="007028B0" w:rsidRPr="0076310B">
              <w:t xml:space="preserve">de Cumplimiento incluido en la </w:t>
            </w:r>
            <w:r w:rsidR="00AF7285" w:rsidRPr="0076310B">
              <w:t>Sección</w:t>
            </w:r>
            <w:r w:rsidRPr="0076310B">
              <w:t xml:space="preserve"> X, </w:t>
            </w:r>
            <w:r w:rsidR="00A92557" w:rsidRPr="0076310B">
              <w:t>“</w:t>
            </w:r>
            <w:r w:rsidRPr="0076310B">
              <w:t>Formularios del Contrato</w:t>
            </w:r>
            <w:r w:rsidR="00A92557" w:rsidRPr="0076310B">
              <w:t>”</w:t>
            </w:r>
            <w:r w:rsidRPr="0076310B">
              <w:t>, u otro formulario aceptable para el Comprador. Si la Garantí</w:t>
            </w:r>
            <w:r w:rsidR="00DC3168" w:rsidRPr="0076310B">
              <w:t xml:space="preserve">a de Cumplimiento </w:t>
            </w:r>
            <w:r w:rsidRPr="0076310B">
              <w:t xml:space="preserve">presentada por el </w:t>
            </w:r>
            <w:r w:rsidR="00D9027A" w:rsidRPr="0076310B">
              <w:t>Proponente</w:t>
            </w:r>
            <w:r w:rsidRPr="0076310B">
              <w:t xml:space="preserve"> seleccionado está instrumentada en forma de bono, deberá ser emitida por una empresa de bonos o seguros que haya sido determinada por el </w:t>
            </w:r>
            <w:r w:rsidR="00B633B6" w:rsidRPr="0076310B">
              <w:t xml:space="preserve">proponente </w:t>
            </w:r>
            <w:r w:rsidRPr="0076310B">
              <w:t>seleccionado y ser aceptable para el Comprador. Una institución extranjera que provee un bono deberá tener una institución financiera corresponsal domiciliada en el país del Comprador, salvo que el Comprador haya acordado por escrito que la existencia de dicha institución financiera corresponsal no es obligatoria.</w:t>
            </w:r>
          </w:p>
          <w:p w14:paraId="39FCE649" w14:textId="07D8FB3E" w:rsidR="004F7DFC" w:rsidRPr="0076310B" w:rsidRDefault="00827A60" w:rsidP="00EE207C">
            <w:pPr>
              <w:pStyle w:val="Sec1H3"/>
            </w:pPr>
            <w:r w:rsidRPr="0076310B">
              <w:t xml:space="preserve">Si el </w:t>
            </w:r>
            <w:r w:rsidR="00D9027A" w:rsidRPr="0076310B">
              <w:t>Proponente</w:t>
            </w:r>
            <w:r w:rsidRPr="0076310B">
              <w:t xml:space="preserve"> seleccionado no cumple con la presentación de la Garantía de Cumplimiento mencionada anteriormente o no firma el Contrato, esto constituirá </w:t>
            </w:r>
            <w:r w:rsidR="007E2D4A" w:rsidRPr="0076310B">
              <w:t>causal suficiente</w:t>
            </w:r>
            <w:r w:rsidRPr="0076310B">
              <w:t xml:space="preserve"> para anular la adjudicación del Contrato y hacer efectiva la Garantía de Mantenimiento </w:t>
            </w:r>
            <w:r w:rsidR="0017410A" w:rsidRPr="0076310B">
              <w:t>de la Propuesta</w:t>
            </w:r>
            <w:r w:rsidRPr="0076310B">
              <w:t xml:space="preserve"> o ejecutar la </w:t>
            </w:r>
            <w:r w:rsidRPr="0076310B">
              <w:rPr>
                <w:bCs/>
              </w:rPr>
              <w:t>Declaración de Mantenimiento</w:t>
            </w:r>
            <w:r w:rsidRPr="0076310B">
              <w:t xml:space="preserve"> </w:t>
            </w:r>
            <w:r w:rsidR="0017410A" w:rsidRPr="0076310B">
              <w:t>de la Propuesta</w:t>
            </w:r>
            <w:r w:rsidRPr="0076310B">
              <w:t xml:space="preserve">. En tal caso, el Comprador podrá adjudicar el Contrato al </w:t>
            </w:r>
            <w:r w:rsidR="00D9027A" w:rsidRPr="0076310B">
              <w:t>Proponente</w:t>
            </w:r>
            <w:r w:rsidRPr="0076310B">
              <w:t xml:space="preserve"> que haya presentado la siguiente </w:t>
            </w:r>
            <w:r w:rsidR="00212244" w:rsidRPr="0076310B">
              <w:t>Propuesta</w:t>
            </w:r>
            <w:r w:rsidRPr="0076310B">
              <w:t xml:space="preserve"> </w:t>
            </w:r>
            <w:r w:rsidR="00FD2F77" w:rsidRPr="0076310B">
              <w:t>Más Conveniente</w:t>
            </w:r>
            <w:r w:rsidRPr="0076310B">
              <w:t>.</w:t>
            </w:r>
          </w:p>
        </w:tc>
      </w:tr>
      <w:tr w:rsidR="00AF7285" w:rsidRPr="0076310B" w14:paraId="3233E4CD" w14:textId="77777777" w:rsidTr="00727684">
        <w:tc>
          <w:tcPr>
            <w:tcW w:w="2862" w:type="dxa"/>
            <w:gridSpan w:val="2"/>
          </w:tcPr>
          <w:p w14:paraId="2F238DF1" w14:textId="7989C2E9" w:rsidR="00AF7285" w:rsidRPr="0076310B" w:rsidRDefault="00AF7285" w:rsidP="00EE207C">
            <w:pPr>
              <w:pStyle w:val="ITPHeading2"/>
            </w:pPr>
            <w:bookmarkStart w:id="164" w:name="_Toc93487747"/>
            <w:r w:rsidRPr="0076310B">
              <w:t>Quejas Relacionadas con Adquisiciones</w:t>
            </w:r>
            <w:bookmarkEnd w:id="164"/>
          </w:p>
        </w:tc>
        <w:tc>
          <w:tcPr>
            <w:tcW w:w="5850" w:type="dxa"/>
          </w:tcPr>
          <w:p w14:paraId="020919EA" w14:textId="6994F3EB" w:rsidR="00AF7285" w:rsidRPr="0076310B" w:rsidRDefault="00AF7285" w:rsidP="00EE207C">
            <w:pPr>
              <w:pStyle w:val="Sec1H3"/>
            </w:pPr>
            <w:r w:rsidRPr="0076310B">
              <w:t xml:space="preserve">Los procedimientos para presentar una queja relacionada con el proceso de adquisiciones se especifican </w:t>
            </w:r>
            <w:r w:rsidRPr="0076310B">
              <w:rPr>
                <w:b/>
              </w:rPr>
              <w:t>en</w:t>
            </w:r>
            <w:r w:rsidRPr="0076310B">
              <w:rPr>
                <w:b/>
                <w:bCs/>
              </w:rPr>
              <w:t xml:space="preserve"> los </w:t>
            </w:r>
            <w:r w:rsidR="008F01B9" w:rsidRPr="0076310B">
              <w:rPr>
                <w:b/>
                <w:bCs/>
              </w:rPr>
              <w:t>DDP</w:t>
            </w:r>
            <w:r w:rsidRPr="0076310B">
              <w:rPr>
                <w:bCs/>
              </w:rPr>
              <w:t>.</w:t>
            </w:r>
          </w:p>
        </w:tc>
      </w:tr>
    </w:tbl>
    <w:p w14:paraId="51A69844" w14:textId="77777777" w:rsidR="00AB28E5" w:rsidRPr="0076310B" w:rsidRDefault="00AB28E5" w:rsidP="00891C66">
      <w:pPr>
        <w:pStyle w:val="Subtitle"/>
        <w:rPr>
          <w:rFonts w:ascii="Times New Roman" w:hAnsi="Times New Roman"/>
          <w:sz w:val="24"/>
          <w:szCs w:val="24"/>
          <w:lang w:val="es-ES"/>
        </w:rPr>
      </w:pPr>
      <w:bookmarkStart w:id="165" w:name="_Toc397087153"/>
    </w:p>
    <w:p w14:paraId="7F2C4D7A" w14:textId="77777777" w:rsidR="00AB28E5" w:rsidRPr="0076310B" w:rsidRDefault="00AB28E5" w:rsidP="00891C66">
      <w:pPr>
        <w:pStyle w:val="Subtitle"/>
        <w:rPr>
          <w:lang w:val="es-ES"/>
        </w:rPr>
        <w:sectPr w:rsidR="00AB28E5" w:rsidRPr="0076310B" w:rsidSect="0018709D">
          <w:headerReference w:type="even" r:id="rId25"/>
          <w:headerReference w:type="default" r:id="rId26"/>
          <w:pgSz w:w="12240" w:h="15840"/>
          <w:pgMar w:top="1440" w:right="1440" w:bottom="1440" w:left="1797" w:header="720" w:footer="720" w:gutter="0"/>
          <w:cols w:space="720"/>
          <w:docGrid w:linePitch="360"/>
        </w:sectPr>
      </w:pPr>
    </w:p>
    <w:p w14:paraId="1D92CF0D" w14:textId="4B815DB9" w:rsidR="00A73DAB" w:rsidRPr="0076310B" w:rsidRDefault="00A73DAB" w:rsidP="00267452">
      <w:pPr>
        <w:pStyle w:val="Subtitle"/>
        <w:spacing w:before="240" w:after="120"/>
        <w:jc w:val="center"/>
        <w:rPr>
          <w:sz w:val="44"/>
          <w:szCs w:val="32"/>
          <w:lang w:val="es-ES"/>
        </w:rPr>
      </w:pPr>
      <w:bookmarkStart w:id="166" w:name="_Toc487824691"/>
      <w:bookmarkStart w:id="167" w:name="_Toc487824936"/>
      <w:bookmarkStart w:id="168" w:name="_Toc93487221"/>
      <w:r w:rsidRPr="0076310B">
        <w:rPr>
          <w:sz w:val="44"/>
          <w:szCs w:val="32"/>
          <w:lang w:val="es-ES"/>
        </w:rPr>
        <w:t xml:space="preserve">Sección II. </w:t>
      </w:r>
      <w:r w:rsidR="008F01B9" w:rsidRPr="0076310B">
        <w:rPr>
          <w:sz w:val="44"/>
          <w:szCs w:val="32"/>
          <w:lang w:val="es-ES"/>
        </w:rPr>
        <w:t>Datos de la Propuesta</w:t>
      </w:r>
      <w:bookmarkEnd w:id="165"/>
      <w:r w:rsidR="00836337" w:rsidRPr="0076310B">
        <w:rPr>
          <w:sz w:val="44"/>
          <w:szCs w:val="32"/>
          <w:lang w:val="es-ES"/>
        </w:rPr>
        <w:t xml:space="preserve"> (</w:t>
      </w:r>
      <w:r w:rsidR="008F01B9" w:rsidRPr="0076310B">
        <w:rPr>
          <w:sz w:val="44"/>
          <w:szCs w:val="32"/>
          <w:lang w:val="es-ES"/>
        </w:rPr>
        <w:t>DDP</w:t>
      </w:r>
      <w:r w:rsidR="00836337" w:rsidRPr="0076310B">
        <w:rPr>
          <w:sz w:val="44"/>
          <w:szCs w:val="32"/>
          <w:lang w:val="es-ES"/>
        </w:rPr>
        <w:t>)</w:t>
      </w:r>
      <w:bookmarkEnd w:id="166"/>
      <w:bookmarkEnd w:id="167"/>
      <w:bookmarkEnd w:id="168"/>
    </w:p>
    <w:p w14:paraId="28D7630E" w14:textId="6DEA2847" w:rsidR="00A73DAB" w:rsidRPr="0076310B" w:rsidRDefault="00A73DAB" w:rsidP="00FF2096">
      <w:pPr>
        <w:suppressAutoHyphens/>
        <w:spacing w:after="120"/>
        <w:ind w:right="-74"/>
        <w:jc w:val="both"/>
        <w:rPr>
          <w:lang w:val="es-ES"/>
        </w:rPr>
      </w:pPr>
      <w:r w:rsidRPr="0076310B">
        <w:rPr>
          <w:lang w:val="es-ES"/>
        </w:rPr>
        <w:t xml:space="preserve">Los datos específicos que se presentan a continuación sobre los bienes que hayan de adquirirse complementarán, suplementarán o enmendarán las disposiciones en las </w:t>
      </w:r>
      <w:r w:rsidR="007F12CC" w:rsidRPr="0076310B">
        <w:rPr>
          <w:lang w:val="es-ES"/>
        </w:rPr>
        <w:t xml:space="preserve">Instrucciones </w:t>
      </w:r>
      <w:r w:rsidR="00557DB1" w:rsidRPr="0076310B">
        <w:rPr>
          <w:lang w:val="es-ES"/>
        </w:rPr>
        <w:t xml:space="preserve">a </w:t>
      </w:r>
      <w:r w:rsidR="007F12CC" w:rsidRPr="0076310B">
        <w:rPr>
          <w:lang w:val="es-ES"/>
        </w:rPr>
        <w:t xml:space="preserve">los </w:t>
      </w:r>
      <w:r w:rsidR="00EE3C72" w:rsidRPr="0076310B">
        <w:rPr>
          <w:lang w:val="es-ES"/>
        </w:rPr>
        <w:t>Proponentes</w:t>
      </w:r>
      <w:r w:rsidRPr="0076310B">
        <w:rPr>
          <w:lang w:val="es-ES"/>
        </w:rPr>
        <w:t xml:space="preserve"> </w:t>
      </w:r>
      <w:r w:rsidR="007F12CC" w:rsidRPr="0076310B">
        <w:rPr>
          <w:lang w:val="es-ES"/>
        </w:rPr>
        <w:t>(</w:t>
      </w:r>
      <w:r w:rsidR="000807D9" w:rsidRPr="0076310B">
        <w:rPr>
          <w:lang w:val="es-ES"/>
        </w:rPr>
        <w:t>IAP</w:t>
      </w:r>
      <w:r w:rsidR="007F12CC" w:rsidRPr="0076310B">
        <w:rPr>
          <w:lang w:val="es-ES"/>
        </w:rPr>
        <w:t>)</w:t>
      </w:r>
      <w:r w:rsidRPr="0076310B">
        <w:rPr>
          <w:lang w:val="es-ES"/>
        </w:rPr>
        <w:t>. En caso de conflicto, las disposiciones contenidas aquí prevalecerán sobr</w:t>
      </w:r>
      <w:r w:rsidR="00940E49" w:rsidRPr="0076310B">
        <w:rPr>
          <w:lang w:val="es-ES"/>
        </w:rPr>
        <w:t xml:space="preserve">e las disposiciones en las </w:t>
      </w:r>
      <w:r w:rsidR="000807D9" w:rsidRPr="0076310B">
        <w:rPr>
          <w:color w:val="000000"/>
          <w:lang w:val="es-ES"/>
        </w:rPr>
        <w:t>IAP</w:t>
      </w:r>
      <w:r w:rsidR="00940E49" w:rsidRPr="0076310B">
        <w:rPr>
          <w:lang w:val="es-ES"/>
        </w:rPr>
        <w:t>.</w:t>
      </w:r>
    </w:p>
    <w:p w14:paraId="15430E60" w14:textId="094957C1" w:rsidR="00A73DAB" w:rsidRPr="0076310B" w:rsidRDefault="00940E49" w:rsidP="00FF2096">
      <w:pPr>
        <w:suppressAutoHyphens/>
        <w:spacing w:after="120"/>
        <w:ind w:right="-74"/>
        <w:jc w:val="both"/>
        <w:rPr>
          <w:lang w:val="es-ES"/>
        </w:rPr>
      </w:pPr>
      <w:r w:rsidRPr="0076310B">
        <w:rPr>
          <w:i/>
          <w:lang w:val="es-ES"/>
        </w:rPr>
        <w:t xml:space="preserve">[Cuando se utilice un sistema electrónico de adquisiciones, modifique las partes </w:t>
      </w:r>
      <w:r w:rsidR="002F54AB" w:rsidRPr="0076310B">
        <w:rPr>
          <w:i/>
          <w:lang w:val="es-ES"/>
        </w:rPr>
        <w:t>pertinentes</w:t>
      </w:r>
      <w:r w:rsidRPr="0076310B">
        <w:rPr>
          <w:i/>
          <w:lang w:val="es-ES"/>
        </w:rPr>
        <w:t xml:space="preserve"> de </w:t>
      </w:r>
      <w:r w:rsidR="002A62E2" w:rsidRPr="0076310B">
        <w:rPr>
          <w:i/>
          <w:lang w:val="es-ES"/>
        </w:rPr>
        <w:t xml:space="preserve">los </w:t>
      </w:r>
      <w:r w:rsidR="008F01B9" w:rsidRPr="0076310B">
        <w:rPr>
          <w:i/>
          <w:lang w:val="es-ES"/>
        </w:rPr>
        <w:t>DDP</w:t>
      </w:r>
      <w:r w:rsidRPr="0076310B">
        <w:rPr>
          <w:i/>
          <w:lang w:val="es-ES"/>
        </w:rPr>
        <w:t xml:space="preserve"> según corresponda a fin de reflejar el proceso de adquisición electrónica]</w:t>
      </w:r>
      <w:r w:rsidRPr="0076310B">
        <w:rPr>
          <w:lang w:val="es-ES"/>
        </w:rPr>
        <w:t>.</w:t>
      </w:r>
    </w:p>
    <w:p w14:paraId="488B2695" w14:textId="781D95A9" w:rsidR="00A73DAB" w:rsidRPr="0076310B" w:rsidRDefault="00A73DAB" w:rsidP="00267452">
      <w:pPr>
        <w:pStyle w:val="BodyText3"/>
        <w:spacing w:after="240"/>
        <w:rPr>
          <w:i/>
          <w:sz w:val="24"/>
          <w:szCs w:val="24"/>
          <w:lang w:val="es-ES"/>
        </w:rPr>
      </w:pPr>
      <w:r w:rsidRPr="0076310B">
        <w:rPr>
          <w:i/>
          <w:sz w:val="24"/>
          <w:szCs w:val="24"/>
          <w:lang w:val="es-ES"/>
        </w:rPr>
        <w:t xml:space="preserve">[Las instrucciones para llenar </w:t>
      </w:r>
      <w:r w:rsidR="002A62E2" w:rsidRPr="0076310B">
        <w:rPr>
          <w:i/>
          <w:sz w:val="24"/>
          <w:szCs w:val="24"/>
          <w:lang w:val="es-ES"/>
        </w:rPr>
        <w:t xml:space="preserve">los </w:t>
      </w:r>
      <w:r w:rsidR="008F01B9" w:rsidRPr="0076310B">
        <w:rPr>
          <w:i/>
          <w:sz w:val="24"/>
          <w:szCs w:val="24"/>
          <w:lang w:val="es-ES"/>
        </w:rPr>
        <w:t>DDP</w:t>
      </w:r>
      <w:r w:rsidRPr="0076310B">
        <w:rPr>
          <w:i/>
          <w:sz w:val="24"/>
          <w:szCs w:val="24"/>
          <w:lang w:val="es-ES"/>
        </w:rPr>
        <w:t xml:space="preserve"> se dan, cuando es necesario, en las notas en letra cursiva que aparecen en las </w:t>
      </w:r>
      <w:r w:rsidR="000807D9" w:rsidRPr="0076310B">
        <w:rPr>
          <w:i/>
          <w:sz w:val="24"/>
          <w:szCs w:val="24"/>
          <w:lang w:val="es-ES"/>
        </w:rPr>
        <w:t>IAP</w:t>
      </w:r>
      <w:r w:rsidRPr="0076310B">
        <w:rPr>
          <w:i/>
          <w:sz w:val="24"/>
          <w:szCs w:val="24"/>
          <w:lang w:val="es-ES"/>
        </w:rPr>
        <w:t xml:space="preserve"> pertinentes]</w:t>
      </w:r>
      <w:r w:rsidR="00940E49" w:rsidRPr="0076310B">
        <w:rPr>
          <w:i/>
          <w:sz w:val="24"/>
          <w:szCs w:val="24"/>
          <w:lang w:val="es-ES"/>
        </w:rPr>
        <w:t>.</w:t>
      </w:r>
    </w:p>
    <w:tbl>
      <w:tblPr>
        <w:tblW w:w="95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79"/>
        <w:gridCol w:w="15"/>
        <w:gridCol w:w="146"/>
      </w:tblGrid>
      <w:tr w:rsidR="00A73DAB" w:rsidRPr="0076310B" w14:paraId="02AAF2C4" w14:textId="77777777" w:rsidTr="00FF0DEE">
        <w:trPr>
          <w:gridAfter w:val="1"/>
          <w:wAfter w:w="146" w:type="dxa"/>
          <w:cantSplit/>
        </w:trPr>
        <w:tc>
          <w:tcPr>
            <w:tcW w:w="1620" w:type="dxa"/>
            <w:tcBorders>
              <w:top w:val="single" w:sz="12" w:space="0" w:color="000000"/>
              <w:bottom w:val="single" w:sz="12" w:space="0" w:color="000000"/>
            </w:tcBorders>
          </w:tcPr>
          <w:p w14:paraId="38D0F7F5" w14:textId="791B8938" w:rsidR="00A73DAB" w:rsidRPr="0076310B" w:rsidRDefault="00940E49" w:rsidP="00267452">
            <w:pPr>
              <w:spacing w:before="120" w:after="120"/>
              <w:rPr>
                <w:b/>
                <w:bCs/>
                <w:lang w:val="es-ES"/>
              </w:rPr>
            </w:pPr>
            <w:r w:rsidRPr="0076310B">
              <w:rPr>
                <w:b/>
                <w:bCs/>
                <w:lang w:val="es-ES"/>
              </w:rPr>
              <w:t>Referencia</w:t>
            </w:r>
            <w:r w:rsidR="00A73DAB" w:rsidRPr="0076310B">
              <w:rPr>
                <w:b/>
                <w:bCs/>
                <w:lang w:val="es-ES"/>
              </w:rPr>
              <w:t xml:space="preserve"> </w:t>
            </w:r>
            <w:r w:rsidR="00E2531C" w:rsidRPr="0076310B">
              <w:rPr>
                <w:b/>
                <w:bCs/>
                <w:lang w:val="es-ES"/>
              </w:rPr>
              <w:br/>
            </w:r>
            <w:r w:rsidR="00A73DAB" w:rsidRPr="0076310B">
              <w:rPr>
                <w:b/>
                <w:bCs/>
                <w:lang w:val="es-ES"/>
              </w:rPr>
              <w:t xml:space="preserve">en las </w:t>
            </w:r>
            <w:r w:rsidR="000807D9" w:rsidRPr="0076310B">
              <w:rPr>
                <w:b/>
                <w:color w:val="000000"/>
                <w:lang w:val="es-ES"/>
              </w:rPr>
              <w:t>IAP</w:t>
            </w:r>
          </w:p>
        </w:tc>
        <w:tc>
          <w:tcPr>
            <w:tcW w:w="7794" w:type="dxa"/>
            <w:gridSpan w:val="2"/>
            <w:tcBorders>
              <w:top w:val="single" w:sz="12" w:space="0" w:color="000000"/>
              <w:bottom w:val="single" w:sz="12" w:space="0" w:color="000000"/>
            </w:tcBorders>
          </w:tcPr>
          <w:p w14:paraId="43C549BF" w14:textId="77777777" w:rsidR="00A73DAB" w:rsidRPr="0076310B" w:rsidRDefault="00A73DAB" w:rsidP="00B305E3">
            <w:pPr>
              <w:spacing w:before="160" w:after="120"/>
              <w:jc w:val="center"/>
              <w:rPr>
                <w:b/>
                <w:bCs/>
                <w:lang w:val="es-ES"/>
              </w:rPr>
            </w:pPr>
            <w:bookmarkStart w:id="169" w:name="_Toc505659529"/>
            <w:bookmarkStart w:id="170" w:name="_Toc506185677"/>
            <w:r w:rsidRPr="0076310B">
              <w:rPr>
                <w:b/>
                <w:bCs/>
                <w:sz w:val="28"/>
                <w:lang w:val="es-ES"/>
              </w:rPr>
              <w:t xml:space="preserve">A. </w:t>
            </w:r>
            <w:bookmarkEnd w:id="169"/>
            <w:bookmarkEnd w:id="170"/>
            <w:r w:rsidR="00E2531C" w:rsidRPr="0076310B">
              <w:rPr>
                <w:b/>
                <w:bCs/>
                <w:sz w:val="28"/>
                <w:lang w:val="es-ES"/>
              </w:rPr>
              <w:t>Disposiciones g</w:t>
            </w:r>
            <w:r w:rsidRPr="0076310B">
              <w:rPr>
                <w:b/>
                <w:bCs/>
                <w:sz w:val="28"/>
                <w:lang w:val="es-ES"/>
              </w:rPr>
              <w:t>enerales</w:t>
            </w:r>
          </w:p>
        </w:tc>
      </w:tr>
      <w:tr w:rsidR="004304DF" w:rsidRPr="0076310B" w14:paraId="4353AACA" w14:textId="77777777" w:rsidTr="00FF0DEE">
        <w:trPr>
          <w:gridAfter w:val="1"/>
          <w:wAfter w:w="146" w:type="dxa"/>
          <w:cantSplit/>
          <w:trHeight w:val="2532"/>
        </w:trPr>
        <w:tc>
          <w:tcPr>
            <w:tcW w:w="1620" w:type="dxa"/>
            <w:tcBorders>
              <w:top w:val="single" w:sz="12" w:space="0" w:color="000000"/>
            </w:tcBorders>
          </w:tcPr>
          <w:p w14:paraId="732FFC87" w14:textId="4193C565" w:rsidR="004304DF" w:rsidRPr="0076310B" w:rsidRDefault="000807D9" w:rsidP="00E448E9">
            <w:pPr>
              <w:spacing w:before="120"/>
              <w:jc w:val="both"/>
              <w:rPr>
                <w:b/>
                <w:bCs/>
                <w:lang w:val="es-ES"/>
              </w:rPr>
            </w:pPr>
            <w:r w:rsidRPr="0076310B">
              <w:rPr>
                <w:b/>
                <w:color w:val="000000"/>
                <w:lang w:val="es-ES"/>
              </w:rPr>
              <w:t>IAP</w:t>
            </w:r>
            <w:r w:rsidR="004304DF" w:rsidRPr="0076310B">
              <w:rPr>
                <w:b/>
                <w:bCs/>
                <w:lang w:val="es-ES"/>
              </w:rPr>
              <w:t xml:space="preserve"> 1.1</w:t>
            </w:r>
          </w:p>
        </w:tc>
        <w:tc>
          <w:tcPr>
            <w:tcW w:w="7794" w:type="dxa"/>
            <w:gridSpan w:val="2"/>
            <w:tcBorders>
              <w:top w:val="single" w:sz="12" w:space="0" w:color="000000"/>
            </w:tcBorders>
          </w:tcPr>
          <w:p w14:paraId="445B4592" w14:textId="0D52BD0B" w:rsidR="004304DF" w:rsidRPr="0076310B" w:rsidRDefault="004304DF" w:rsidP="00267452">
            <w:pPr>
              <w:tabs>
                <w:tab w:val="left" w:pos="7295"/>
              </w:tabs>
              <w:spacing w:before="120" w:after="120"/>
              <w:jc w:val="both"/>
              <w:rPr>
                <w:lang w:val="es-ES"/>
              </w:rPr>
            </w:pPr>
            <w:r w:rsidRPr="0076310B">
              <w:rPr>
                <w:lang w:val="es-ES"/>
              </w:rPr>
              <w:t xml:space="preserve">El número de referencia de la </w:t>
            </w:r>
            <w:r w:rsidR="0017410A" w:rsidRPr="0076310B">
              <w:rPr>
                <w:lang w:val="es-ES"/>
              </w:rPr>
              <w:t>Solicitud de Propuestas</w:t>
            </w:r>
            <w:r w:rsidRPr="0076310B">
              <w:rPr>
                <w:lang w:val="es-ES"/>
              </w:rPr>
              <w:t xml:space="preserve"> (</w:t>
            </w:r>
            <w:r w:rsidR="0017410A" w:rsidRPr="0076310B">
              <w:rPr>
                <w:lang w:val="es-ES"/>
              </w:rPr>
              <w:t>SDP</w:t>
            </w:r>
            <w:r w:rsidRPr="0076310B">
              <w:rPr>
                <w:lang w:val="es-ES"/>
              </w:rPr>
              <w:t xml:space="preserve">) es: </w:t>
            </w:r>
            <w:r w:rsidRPr="0076310B">
              <w:rPr>
                <w:b/>
                <w:i/>
                <w:iCs/>
                <w:lang w:val="es-ES"/>
              </w:rPr>
              <w:t xml:space="preserve">[indique el número de referencia de la </w:t>
            </w:r>
            <w:r w:rsidR="0017410A" w:rsidRPr="0076310B">
              <w:rPr>
                <w:b/>
                <w:i/>
                <w:iCs/>
                <w:lang w:val="es-ES"/>
              </w:rPr>
              <w:t>SDP</w:t>
            </w:r>
            <w:r w:rsidRPr="0076310B">
              <w:rPr>
                <w:b/>
                <w:i/>
                <w:iCs/>
                <w:lang w:val="es-ES"/>
              </w:rPr>
              <w:t>]</w:t>
            </w:r>
            <w:r w:rsidRPr="0076310B">
              <w:rPr>
                <w:i/>
                <w:iCs/>
                <w:lang w:val="es-ES"/>
              </w:rPr>
              <w:t xml:space="preserve"> </w:t>
            </w:r>
            <w:r w:rsidR="00267452" w:rsidRPr="0076310B">
              <w:rPr>
                <w:i/>
                <w:iCs/>
                <w:u w:val="single"/>
                <w:lang w:val="es-ES"/>
              </w:rPr>
              <w:tab/>
            </w:r>
          </w:p>
          <w:p w14:paraId="7C88D205" w14:textId="24FC1C97" w:rsidR="004304DF" w:rsidRPr="0076310B" w:rsidRDefault="004304DF" w:rsidP="00267452">
            <w:pPr>
              <w:tabs>
                <w:tab w:val="left" w:pos="7295"/>
              </w:tabs>
              <w:spacing w:before="120" w:after="120"/>
              <w:jc w:val="both"/>
              <w:rPr>
                <w:lang w:val="es-ES"/>
              </w:rPr>
            </w:pPr>
            <w:r w:rsidRPr="0076310B">
              <w:rPr>
                <w:lang w:val="es-ES"/>
              </w:rPr>
              <w:t xml:space="preserve">El Comprador es: </w:t>
            </w:r>
            <w:r w:rsidRPr="0076310B">
              <w:rPr>
                <w:b/>
                <w:i/>
                <w:iCs/>
                <w:lang w:val="es-ES"/>
              </w:rPr>
              <w:t xml:space="preserve">[indique el nombre </w:t>
            </w:r>
            <w:r w:rsidRPr="0076310B">
              <w:rPr>
                <w:b/>
                <w:bCs/>
                <w:i/>
                <w:iCs/>
                <w:lang w:val="es-ES"/>
              </w:rPr>
              <w:t>del Comprador</w:t>
            </w:r>
            <w:r w:rsidRPr="0076310B">
              <w:rPr>
                <w:b/>
                <w:i/>
                <w:iCs/>
                <w:lang w:val="es-ES"/>
              </w:rPr>
              <w:t xml:space="preserve">] </w:t>
            </w:r>
            <w:r w:rsidR="00267452" w:rsidRPr="0076310B">
              <w:rPr>
                <w:bCs/>
                <w:i/>
                <w:iCs/>
                <w:u w:val="single"/>
                <w:lang w:val="es-ES"/>
              </w:rPr>
              <w:tab/>
            </w:r>
          </w:p>
          <w:p w14:paraId="27EDFDCF" w14:textId="1E051966" w:rsidR="004304DF" w:rsidRPr="0076310B" w:rsidRDefault="004304DF" w:rsidP="00267452">
            <w:pPr>
              <w:tabs>
                <w:tab w:val="left" w:pos="7295"/>
              </w:tabs>
              <w:spacing w:before="120" w:after="120"/>
              <w:jc w:val="both"/>
              <w:rPr>
                <w:lang w:val="es-ES"/>
              </w:rPr>
            </w:pPr>
            <w:r w:rsidRPr="0076310B">
              <w:rPr>
                <w:lang w:val="es-ES"/>
              </w:rPr>
              <w:t xml:space="preserve">El nombre de la </w:t>
            </w:r>
            <w:r w:rsidR="0017410A" w:rsidRPr="0076310B">
              <w:rPr>
                <w:lang w:val="es-ES"/>
              </w:rPr>
              <w:t>SDP</w:t>
            </w:r>
            <w:r w:rsidRPr="0076310B">
              <w:rPr>
                <w:lang w:val="es-ES"/>
              </w:rPr>
              <w:t xml:space="preserve"> es: </w:t>
            </w:r>
            <w:r w:rsidRPr="0076310B">
              <w:rPr>
                <w:b/>
                <w:i/>
                <w:iCs/>
                <w:lang w:val="es-ES"/>
              </w:rPr>
              <w:t xml:space="preserve">[indique el nombre de la </w:t>
            </w:r>
            <w:r w:rsidR="0017410A" w:rsidRPr="0076310B">
              <w:rPr>
                <w:b/>
                <w:i/>
                <w:iCs/>
                <w:lang w:val="es-ES"/>
              </w:rPr>
              <w:t>SDP</w:t>
            </w:r>
            <w:r w:rsidRPr="0076310B">
              <w:rPr>
                <w:b/>
                <w:i/>
                <w:iCs/>
                <w:lang w:val="es-ES"/>
              </w:rPr>
              <w:t>]</w:t>
            </w:r>
            <w:r w:rsidRPr="0076310B">
              <w:rPr>
                <w:i/>
                <w:iCs/>
                <w:lang w:val="es-ES"/>
              </w:rPr>
              <w:t xml:space="preserve"> </w:t>
            </w:r>
            <w:r w:rsidR="00267452" w:rsidRPr="0076310B">
              <w:rPr>
                <w:i/>
                <w:iCs/>
                <w:u w:val="single"/>
                <w:lang w:val="es-ES"/>
              </w:rPr>
              <w:tab/>
            </w:r>
          </w:p>
          <w:p w14:paraId="12F7B126" w14:textId="44AC2ED4" w:rsidR="004304DF" w:rsidRPr="0076310B" w:rsidRDefault="004304DF" w:rsidP="00267452">
            <w:pPr>
              <w:spacing w:before="120" w:after="120"/>
              <w:jc w:val="both"/>
              <w:rPr>
                <w:lang w:val="es-ES"/>
              </w:rPr>
            </w:pPr>
            <w:r w:rsidRPr="0076310B">
              <w:rPr>
                <w:lang w:val="es-ES"/>
              </w:rPr>
              <w:t xml:space="preserve">El número y la identificación de los lotes (contratos) que comprenden esta </w:t>
            </w:r>
            <w:r w:rsidR="0017410A" w:rsidRPr="0076310B">
              <w:rPr>
                <w:lang w:val="es-ES"/>
              </w:rPr>
              <w:t>SDP</w:t>
            </w:r>
            <w:r w:rsidRPr="0076310B">
              <w:rPr>
                <w:lang w:val="es-ES"/>
              </w:rPr>
              <w:t xml:space="preserve"> son: </w:t>
            </w:r>
            <w:r w:rsidRPr="0076310B">
              <w:rPr>
                <w:b/>
                <w:i/>
                <w:iCs/>
                <w:lang w:val="es-ES"/>
              </w:rPr>
              <w:t>[indique el número y la identificación de los lotes (contratos)]</w:t>
            </w:r>
            <w:r w:rsidRPr="0076310B">
              <w:rPr>
                <w:i/>
                <w:iCs/>
                <w:lang w:val="es-ES"/>
              </w:rPr>
              <w:t xml:space="preserve"> _____________</w:t>
            </w:r>
            <w:r w:rsidR="00267452" w:rsidRPr="0076310B">
              <w:rPr>
                <w:i/>
                <w:iCs/>
                <w:lang w:val="es-ES"/>
              </w:rPr>
              <w:t>______</w:t>
            </w:r>
            <w:r w:rsidRPr="0076310B">
              <w:rPr>
                <w:i/>
                <w:iCs/>
                <w:lang w:val="es-ES"/>
              </w:rPr>
              <w:t>____.</w:t>
            </w:r>
          </w:p>
        </w:tc>
      </w:tr>
      <w:tr w:rsidR="007831F0" w:rsidRPr="0076310B" w14:paraId="70199FC6" w14:textId="77777777" w:rsidTr="00FF0DEE">
        <w:trPr>
          <w:gridAfter w:val="1"/>
          <w:wAfter w:w="146" w:type="dxa"/>
          <w:cantSplit/>
        </w:trPr>
        <w:tc>
          <w:tcPr>
            <w:tcW w:w="1620" w:type="dxa"/>
            <w:tcBorders>
              <w:top w:val="single" w:sz="12" w:space="0" w:color="000000"/>
              <w:bottom w:val="single" w:sz="12" w:space="0" w:color="000000"/>
            </w:tcBorders>
          </w:tcPr>
          <w:p w14:paraId="5B3F22D4" w14:textId="2D020261" w:rsidR="007831F0" w:rsidRPr="0076310B" w:rsidRDefault="000807D9" w:rsidP="00E448E9">
            <w:pPr>
              <w:spacing w:before="120"/>
              <w:jc w:val="both"/>
              <w:rPr>
                <w:b/>
                <w:bCs/>
                <w:lang w:val="es-ES"/>
              </w:rPr>
            </w:pPr>
            <w:r w:rsidRPr="0076310B">
              <w:rPr>
                <w:b/>
                <w:color w:val="000000"/>
                <w:lang w:val="es-ES"/>
              </w:rPr>
              <w:t>IAP</w:t>
            </w:r>
            <w:r w:rsidR="00915FCC" w:rsidRPr="0076310B">
              <w:rPr>
                <w:b/>
                <w:bCs/>
                <w:lang w:val="es-ES"/>
              </w:rPr>
              <w:t xml:space="preserve"> 1.2 </w:t>
            </w:r>
            <w:r w:rsidR="00267452" w:rsidRPr="0076310B">
              <w:rPr>
                <w:b/>
                <w:bCs/>
                <w:lang w:val="es-ES"/>
              </w:rPr>
              <w:t>(</w:t>
            </w:r>
            <w:r w:rsidR="00915FCC" w:rsidRPr="0076310B">
              <w:rPr>
                <w:b/>
                <w:bCs/>
                <w:lang w:val="es-ES"/>
              </w:rPr>
              <w:t>a)</w:t>
            </w:r>
          </w:p>
        </w:tc>
        <w:tc>
          <w:tcPr>
            <w:tcW w:w="7794" w:type="dxa"/>
            <w:gridSpan w:val="2"/>
            <w:tcBorders>
              <w:top w:val="single" w:sz="12" w:space="0" w:color="000000"/>
              <w:bottom w:val="single" w:sz="12" w:space="0" w:color="000000"/>
            </w:tcBorders>
          </w:tcPr>
          <w:p w14:paraId="20280273" w14:textId="77777777" w:rsidR="007831F0" w:rsidRPr="0076310B" w:rsidRDefault="00C77972" w:rsidP="004101C2">
            <w:pPr>
              <w:spacing w:before="120" w:after="120"/>
              <w:rPr>
                <w:i/>
                <w:lang w:val="es-ES"/>
              </w:rPr>
            </w:pPr>
            <w:r w:rsidRPr="0076310B">
              <w:rPr>
                <w:i/>
                <w:lang w:val="es-ES"/>
              </w:rPr>
              <w:t>[</w:t>
            </w:r>
            <w:r w:rsidR="00E77714" w:rsidRPr="0076310B">
              <w:rPr>
                <w:i/>
                <w:lang w:val="es-ES"/>
              </w:rPr>
              <w:t xml:space="preserve">Elimine </w:t>
            </w:r>
            <w:r w:rsidRPr="0076310B">
              <w:rPr>
                <w:i/>
                <w:lang w:val="es-ES"/>
              </w:rPr>
              <w:t>si no corresponde]</w:t>
            </w:r>
            <w:r w:rsidR="00E77714" w:rsidRPr="0076310B">
              <w:rPr>
                <w:i/>
                <w:lang w:val="es-ES"/>
              </w:rPr>
              <w:t>.</w:t>
            </w:r>
          </w:p>
          <w:p w14:paraId="39F2AAAD" w14:textId="77777777" w:rsidR="00B008A0" w:rsidRPr="0076310B" w:rsidRDefault="00B008A0" w:rsidP="004101C2">
            <w:pPr>
              <w:spacing w:before="120" w:after="120"/>
              <w:rPr>
                <w:b/>
                <w:lang w:val="es-ES"/>
              </w:rPr>
            </w:pPr>
            <w:r w:rsidRPr="0076310B">
              <w:rPr>
                <w:b/>
                <w:lang w:val="es-ES"/>
              </w:rPr>
              <w:t>Sistema electrónico de adquisiciones</w:t>
            </w:r>
          </w:p>
          <w:p w14:paraId="7BE2A2F6" w14:textId="77777777" w:rsidR="00B305E3" w:rsidRPr="0076310B" w:rsidRDefault="00B008A0" w:rsidP="004101C2">
            <w:pPr>
              <w:spacing w:before="120" w:after="120"/>
              <w:rPr>
                <w:lang w:val="es-ES"/>
              </w:rPr>
            </w:pPr>
            <w:r w:rsidRPr="0076310B">
              <w:rPr>
                <w:lang w:val="es-ES"/>
              </w:rPr>
              <w:t xml:space="preserve">El Comprador usará el siguiente sistema electrónico de adquisiciones para gestionar este </w:t>
            </w:r>
            <w:r w:rsidR="00CE31E9" w:rsidRPr="0076310B">
              <w:rPr>
                <w:lang w:val="es-ES"/>
              </w:rPr>
              <w:t>Proceso de Licitación</w:t>
            </w:r>
            <w:r w:rsidRPr="0076310B">
              <w:rPr>
                <w:lang w:val="es-ES"/>
              </w:rPr>
              <w:t>:</w:t>
            </w:r>
            <w:r w:rsidR="00E77714" w:rsidRPr="0076310B">
              <w:rPr>
                <w:lang w:val="es-ES"/>
              </w:rPr>
              <w:t xml:space="preserve"> </w:t>
            </w:r>
          </w:p>
          <w:p w14:paraId="2D8A91D4" w14:textId="616D126D" w:rsidR="000B2A03" w:rsidRPr="0076310B" w:rsidRDefault="00B008A0" w:rsidP="004101C2">
            <w:pPr>
              <w:spacing w:before="120" w:after="120"/>
              <w:rPr>
                <w:lang w:val="es-ES"/>
              </w:rPr>
            </w:pPr>
            <w:r w:rsidRPr="0076310B">
              <w:rPr>
                <w:b/>
                <w:i/>
                <w:lang w:val="es-ES"/>
              </w:rPr>
              <w:t>[</w:t>
            </w:r>
            <w:r w:rsidR="0066573F" w:rsidRPr="0076310B">
              <w:rPr>
                <w:b/>
                <w:i/>
                <w:lang w:val="es-ES"/>
              </w:rPr>
              <w:t>indique</w:t>
            </w:r>
            <w:r w:rsidRPr="0076310B">
              <w:rPr>
                <w:b/>
                <w:i/>
                <w:lang w:val="es-ES"/>
              </w:rPr>
              <w:t xml:space="preserve"> el nombre del sistema electrónico y la dirección URL o el enlace]</w:t>
            </w:r>
          </w:p>
          <w:p w14:paraId="380949D5" w14:textId="77777777" w:rsidR="00B008A0" w:rsidRPr="0076310B" w:rsidRDefault="00B008A0" w:rsidP="004101C2">
            <w:pPr>
              <w:spacing w:before="120" w:after="120"/>
              <w:rPr>
                <w:lang w:val="es-ES"/>
              </w:rPr>
            </w:pPr>
            <w:r w:rsidRPr="0076310B">
              <w:rPr>
                <w:lang w:val="es-ES"/>
              </w:rPr>
              <w:t xml:space="preserve">El sistema electrónico de adquisiciones se utilizará para gestionar los siguientes aspectos del </w:t>
            </w:r>
            <w:r w:rsidR="00CE31E9" w:rsidRPr="0076310B">
              <w:rPr>
                <w:lang w:val="es-ES"/>
              </w:rPr>
              <w:t>Proceso de Licitación</w:t>
            </w:r>
            <w:r w:rsidRPr="0076310B">
              <w:rPr>
                <w:lang w:val="es-ES"/>
              </w:rPr>
              <w:t>:</w:t>
            </w:r>
          </w:p>
          <w:p w14:paraId="576245B9" w14:textId="5863E866" w:rsidR="00B008A0" w:rsidRPr="0076310B" w:rsidRDefault="00994D72" w:rsidP="00B00BCE">
            <w:pPr>
              <w:spacing w:before="120" w:after="120"/>
              <w:rPr>
                <w:i/>
                <w:lang w:val="es-ES"/>
              </w:rPr>
            </w:pPr>
            <w:r w:rsidRPr="0076310B">
              <w:rPr>
                <w:b/>
                <w:i/>
                <w:lang w:val="es-ES"/>
              </w:rPr>
              <w:t>[</w:t>
            </w:r>
            <w:r w:rsidR="00E77714" w:rsidRPr="0076310B">
              <w:rPr>
                <w:b/>
                <w:i/>
                <w:lang w:val="es-ES"/>
              </w:rPr>
              <w:t>E</w:t>
            </w:r>
            <w:r w:rsidRPr="0076310B">
              <w:rPr>
                <w:b/>
                <w:i/>
                <w:lang w:val="es-ES"/>
              </w:rPr>
              <w:t>numere</w:t>
            </w:r>
            <w:r w:rsidR="00B008A0" w:rsidRPr="0076310B">
              <w:rPr>
                <w:b/>
                <w:i/>
                <w:lang w:val="es-ES"/>
              </w:rPr>
              <w:t xml:space="preserve"> aquí los aspectos y </w:t>
            </w:r>
            <w:r w:rsidRPr="0076310B">
              <w:rPr>
                <w:b/>
                <w:i/>
                <w:lang w:val="es-ES"/>
              </w:rPr>
              <w:t>modifique</w:t>
            </w:r>
            <w:r w:rsidR="00B008A0" w:rsidRPr="0076310B">
              <w:rPr>
                <w:b/>
                <w:i/>
                <w:lang w:val="es-ES"/>
              </w:rPr>
              <w:t xml:space="preserve"> las partes relevantes de </w:t>
            </w:r>
            <w:r w:rsidR="002A62E2" w:rsidRPr="0076310B">
              <w:rPr>
                <w:b/>
                <w:i/>
                <w:lang w:val="es-ES"/>
              </w:rPr>
              <w:t xml:space="preserve">los </w:t>
            </w:r>
            <w:r w:rsidR="008F01B9" w:rsidRPr="0076310B">
              <w:rPr>
                <w:b/>
                <w:i/>
                <w:lang w:val="es-ES"/>
              </w:rPr>
              <w:t>DDP</w:t>
            </w:r>
            <w:r w:rsidR="00B008A0" w:rsidRPr="0076310B">
              <w:rPr>
                <w:b/>
                <w:i/>
                <w:lang w:val="es-ES"/>
              </w:rPr>
              <w:t xml:space="preserve"> que correspondan; </w:t>
            </w:r>
            <w:r w:rsidR="00DB5087" w:rsidRPr="0076310B">
              <w:rPr>
                <w:b/>
                <w:i/>
                <w:lang w:val="es-ES"/>
              </w:rPr>
              <w:t>por ejemplo,</w:t>
            </w:r>
            <w:r w:rsidR="00B008A0" w:rsidRPr="0076310B">
              <w:rPr>
                <w:b/>
                <w:i/>
                <w:lang w:val="es-ES"/>
              </w:rPr>
              <w:t xml:space="preserve"> emisión del </w:t>
            </w:r>
            <w:r w:rsidR="008F01B9" w:rsidRPr="0076310B">
              <w:rPr>
                <w:b/>
                <w:i/>
                <w:lang w:val="es-ES"/>
              </w:rPr>
              <w:t>documento de la SDP</w:t>
            </w:r>
            <w:r w:rsidR="00B008A0" w:rsidRPr="0076310B">
              <w:rPr>
                <w:b/>
                <w:i/>
                <w:lang w:val="es-ES"/>
              </w:rPr>
              <w:t xml:space="preserve">, presentaciones de </w:t>
            </w:r>
            <w:r w:rsidR="00212244" w:rsidRPr="0076310B">
              <w:rPr>
                <w:b/>
                <w:i/>
                <w:lang w:val="es-ES"/>
              </w:rPr>
              <w:t>Propuesta</w:t>
            </w:r>
            <w:r w:rsidR="00B008A0" w:rsidRPr="0076310B">
              <w:rPr>
                <w:b/>
                <w:i/>
                <w:lang w:val="es-ES"/>
              </w:rPr>
              <w:t xml:space="preserve">s, apertura de </w:t>
            </w:r>
            <w:r w:rsidR="00FF0DEE" w:rsidRPr="0076310B">
              <w:rPr>
                <w:b/>
                <w:i/>
                <w:lang w:val="es-ES"/>
              </w:rPr>
              <w:t>las Propuestas</w:t>
            </w:r>
            <w:r w:rsidR="00B008A0" w:rsidRPr="0076310B">
              <w:rPr>
                <w:b/>
                <w:i/>
                <w:lang w:val="es-ES"/>
              </w:rPr>
              <w:t>]</w:t>
            </w:r>
            <w:r w:rsidR="00B305E3" w:rsidRPr="0076310B">
              <w:rPr>
                <w:b/>
                <w:i/>
                <w:lang w:val="es-ES"/>
              </w:rPr>
              <w:t>.</w:t>
            </w:r>
          </w:p>
        </w:tc>
      </w:tr>
      <w:tr w:rsidR="004304DF" w:rsidRPr="0076310B" w14:paraId="18BFD426" w14:textId="77777777" w:rsidTr="00FF0DEE">
        <w:trPr>
          <w:gridAfter w:val="1"/>
          <w:wAfter w:w="146" w:type="dxa"/>
        </w:trPr>
        <w:tc>
          <w:tcPr>
            <w:tcW w:w="1620" w:type="dxa"/>
            <w:tcBorders>
              <w:top w:val="single" w:sz="12" w:space="0" w:color="000000"/>
            </w:tcBorders>
          </w:tcPr>
          <w:p w14:paraId="22135968" w14:textId="545DBE77" w:rsidR="004304DF" w:rsidRPr="0076310B" w:rsidRDefault="000807D9" w:rsidP="00E448E9">
            <w:pPr>
              <w:spacing w:before="120"/>
              <w:jc w:val="both"/>
              <w:rPr>
                <w:b/>
                <w:bCs/>
                <w:lang w:val="es-ES"/>
              </w:rPr>
            </w:pPr>
            <w:r w:rsidRPr="0076310B">
              <w:rPr>
                <w:b/>
                <w:color w:val="000000"/>
                <w:lang w:val="es-ES"/>
              </w:rPr>
              <w:t>IAP</w:t>
            </w:r>
            <w:r w:rsidR="004304DF" w:rsidRPr="0076310B">
              <w:rPr>
                <w:b/>
                <w:bCs/>
                <w:lang w:val="es-ES"/>
              </w:rPr>
              <w:t xml:space="preserve"> 2.1</w:t>
            </w:r>
          </w:p>
        </w:tc>
        <w:tc>
          <w:tcPr>
            <w:tcW w:w="7794" w:type="dxa"/>
            <w:gridSpan w:val="2"/>
            <w:tcBorders>
              <w:top w:val="single" w:sz="12" w:space="0" w:color="000000"/>
            </w:tcBorders>
          </w:tcPr>
          <w:p w14:paraId="7E94B9B9" w14:textId="73E373E7" w:rsidR="004304DF" w:rsidRPr="0076310B" w:rsidRDefault="004304DF" w:rsidP="004101C2">
            <w:pPr>
              <w:spacing w:before="120" w:after="120"/>
              <w:rPr>
                <w:spacing w:val="-2"/>
                <w:lang w:val="es-ES"/>
              </w:rPr>
            </w:pPr>
            <w:r w:rsidRPr="0076310B">
              <w:rPr>
                <w:spacing w:val="-2"/>
                <w:lang w:val="es-ES"/>
              </w:rPr>
              <w:t xml:space="preserve">El nombre del Prestatario es: </w:t>
            </w:r>
            <w:r w:rsidRPr="0076310B">
              <w:rPr>
                <w:b/>
                <w:i/>
                <w:iCs/>
                <w:spacing w:val="-2"/>
                <w:lang w:val="es-ES"/>
              </w:rPr>
              <w:t>[</w:t>
            </w:r>
            <w:r w:rsidRPr="0076310B">
              <w:rPr>
                <w:b/>
                <w:i/>
                <w:spacing w:val="-2"/>
                <w:lang w:val="es-ES"/>
              </w:rPr>
              <w:t xml:space="preserve">indique </w:t>
            </w:r>
            <w:r w:rsidRPr="0076310B">
              <w:rPr>
                <w:b/>
                <w:i/>
                <w:iCs/>
                <w:spacing w:val="-2"/>
                <w:lang w:val="es-ES"/>
              </w:rPr>
              <w:t xml:space="preserve">el nombre del Prestatario y una declaración de relación con el Comprador, si es diferente del Prestatario; la información insertada debe corresponder con la que se indica en la </w:t>
            </w:r>
            <w:r w:rsidR="0017410A" w:rsidRPr="0076310B">
              <w:rPr>
                <w:b/>
                <w:i/>
                <w:spacing w:val="-2"/>
                <w:lang w:val="es-ES"/>
              </w:rPr>
              <w:t>SDP</w:t>
            </w:r>
            <w:r w:rsidRPr="0076310B">
              <w:rPr>
                <w:b/>
                <w:i/>
                <w:iCs/>
                <w:spacing w:val="-2"/>
                <w:lang w:val="es-ES"/>
              </w:rPr>
              <w:t>]</w:t>
            </w:r>
            <w:r w:rsidR="00B305E3" w:rsidRPr="0076310B">
              <w:rPr>
                <w:i/>
                <w:iCs/>
                <w:spacing w:val="-2"/>
                <w:lang w:val="es-ES"/>
              </w:rPr>
              <w:t>.</w:t>
            </w:r>
          </w:p>
          <w:p w14:paraId="2AA5E100" w14:textId="63236FB9" w:rsidR="004304DF" w:rsidRPr="0076310B" w:rsidRDefault="004304DF" w:rsidP="00B305E3">
            <w:pPr>
              <w:tabs>
                <w:tab w:val="left" w:pos="3950"/>
              </w:tabs>
              <w:spacing w:before="120" w:after="120"/>
              <w:rPr>
                <w:lang w:val="es-ES"/>
              </w:rPr>
            </w:pPr>
            <w:r w:rsidRPr="0076310B">
              <w:rPr>
                <w:lang w:val="es-ES"/>
              </w:rPr>
              <w:t xml:space="preserve">Monto del Préstamo o Acuerdo de Financiamiento: </w:t>
            </w:r>
            <w:r w:rsidRPr="0076310B">
              <w:rPr>
                <w:b/>
                <w:i/>
                <w:iCs/>
                <w:lang w:val="es-ES"/>
              </w:rPr>
              <w:t xml:space="preserve">[indique equivalente </w:t>
            </w:r>
            <w:r w:rsidR="00B305E3" w:rsidRPr="0076310B">
              <w:rPr>
                <w:b/>
                <w:i/>
                <w:iCs/>
                <w:lang w:val="es-ES"/>
              </w:rPr>
              <w:br/>
            </w:r>
            <w:r w:rsidRPr="0076310B">
              <w:rPr>
                <w:b/>
                <w:i/>
                <w:iCs/>
                <w:lang w:val="es-ES"/>
              </w:rPr>
              <w:t xml:space="preserve">en USD] </w:t>
            </w:r>
            <w:r w:rsidRPr="0076310B">
              <w:rPr>
                <w:rFonts w:eastAsia="MS Mincho"/>
                <w:color w:val="000000"/>
                <w:u w:val="single"/>
                <w:lang w:val="es-ES"/>
              </w:rPr>
              <w:tab/>
            </w:r>
          </w:p>
          <w:p w14:paraId="5B59A29A" w14:textId="3DB101EA" w:rsidR="004304DF" w:rsidRPr="0076310B" w:rsidRDefault="004304DF" w:rsidP="00B305E3">
            <w:pPr>
              <w:tabs>
                <w:tab w:val="left" w:pos="7253"/>
              </w:tabs>
              <w:spacing w:before="120" w:after="120"/>
              <w:rPr>
                <w:lang w:val="es-ES"/>
              </w:rPr>
            </w:pPr>
            <w:r w:rsidRPr="0076310B">
              <w:rPr>
                <w:lang w:val="es-ES"/>
              </w:rPr>
              <w:t xml:space="preserve">El nombre del Proyecto es: </w:t>
            </w:r>
            <w:r w:rsidRPr="0076310B">
              <w:rPr>
                <w:b/>
                <w:i/>
                <w:iCs/>
                <w:lang w:val="es-ES"/>
              </w:rPr>
              <w:t xml:space="preserve">[indique el nombre del Proyecto] </w:t>
            </w:r>
            <w:r w:rsidRPr="0076310B">
              <w:rPr>
                <w:rFonts w:eastAsia="MS Mincho"/>
                <w:color w:val="000000"/>
                <w:u w:val="single"/>
                <w:lang w:val="es-ES"/>
              </w:rPr>
              <w:tab/>
            </w:r>
            <w:r w:rsidRPr="0076310B">
              <w:rPr>
                <w:rFonts w:eastAsia="MS Mincho"/>
                <w:color w:val="000000"/>
                <w:lang w:val="es-ES"/>
              </w:rPr>
              <w:t>.</w:t>
            </w:r>
          </w:p>
        </w:tc>
      </w:tr>
      <w:tr w:rsidR="00A73DAB" w:rsidRPr="0076310B" w14:paraId="6FBC5477" w14:textId="77777777" w:rsidTr="00FF0DEE">
        <w:trPr>
          <w:gridAfter w:val="1"/>
          <w:wAfter w:w="146" w:type="dxa"/>
          <w:cantSplit/>
        </w:trPr>
        <w:tc>
          <w:tcPr>
            <w:tcW w:w="1620" w:type="dxa"/>
            <w:tcBorders>
              <w:top w:val="single" w:sz="12" w:space="0" w:color="000000"/>
              <w:bottom w:val="single" w:sz="12" w:space="0" w:color="000000"/>
            </w:tcBorders>
          </w:tcPr>
          <w:p w14:paraId="06EFEC15" w14:textId="369C75E5" w:rsidR="00A73DAB" w:rsidRPr="0076310B" w:rsidRDefault="000807D9" w:rsidP="00704895">
            <w:pPr>
              <w:spacing w:before="120"/>
              <w:jc w:val="both"/>
              <w:rPr>
                <w:b/>
                <w:bCs/>
                <w:lang w:val="es-ES"/>
              </w:rPr>
            </w:pPr>
            <w:r w:rsidRPr="0076310B">
              <w:rPr>
                <w:b/>
                <w:color w:val="000000"/>
                <w:lang w:val="es-ES"/>
              </w:rPr>
              <w:t>IAP</w:t>
            </w:r>
            <w:r w:rsidR="00A73DAB" w:rsidRPr="0076310B">
              <w:rPr>
                <w:b/>
                <w:bCs/>
                <w:lang w:val="es-ES"/>
              </w:rPr>
              <w:t xml:space="preserve"> 4.</w:t>
            </w:r>
            <w:r w:rsidR="00704895" w:rsidRPr="0076310B">
              <w:rPr>
                <w:b/>
                <w:bCs/>
                <w:lang w:val="es-ES"/>
              </w:rPr>
              <w:t>1</w:t>
            </w:r>
          </w:p>
        </w:tc>
        <w:tc>
          <w:tcPr>
            <w:tcW w:w="7794" w:type="dxa"/>
            <w:gridSpan w:val="2"/>
            <w:tcBorders>
              <w:top w:val="single" w:sz="12" w:space="0" w:color="000000"/>
              <w:bottom w:val="single" w:sz="12" w:space="0" w:color="000000"/>
            </w:tcBorders>
          </w:tcPr>
          <w:p w14:paraId="3D40885E" w14:textId="57389A82" w:rsidR="00A73DAB" w:rsidRPr="0076310B" w:rsidRDefault="00296544" w:rsidP="00B305E3">
            <w:pPr>
              <w:tabs>
                <w:tab w:val="left" w:pos="2816"/>
              </w:tabs>
              <w:spacing w:before="120" w:after="120"/>
              <w:rPr>
                <w:lang w:val="es-ES"/>
              </w:rPr>
            </w:pPr>
            <w:r w:rsidRPr="0076310B">
              <w:rPr>
                <w:lang w:val="es-ES"/>
              </w:rPr>
              <w:t xml:space="preserve">El número máximo de miembros en una </w:t>
            </w:r>
            <w:r w:rsidR="00C918A2" w:rsidRPr="0076310B">
              <w:rPr>
                <w:lang w:val="es-ES"/>
              </w:rPr>
              <w:t>APCA</w:t>
            </w:r>
            <w:r w:rsidRPr="0076310B">
              <w:rPr>
                <w:lang w:val="es-ES"/>
              </w:rPr>
              <w:t xml:space="preserve"> será</w:t>
            </w:r>
            <w:r w:rsidR="00A73DAB" w:rsidRPr="0076310B">
              <w:rPr>
                <w:lang w:val="es-ES"/>
              </w:rPr>
              <w:t xml:space="preserve">: </w:t>
            </w:r>
            <w:r w:rsidR="00A73DAB" w:rsidRPr="0076310B">
              <w:rPr>
                <w:b/>
                <w:i/>
                <w:iCs/>
                <w:lang w:val="es-ES"/>
              </w:rPr>
              <w:t>[</w:t>
            </w:r>
            <w:r w:rsidR="0066573F" w:rsidRPr="0076310B">
              <w:rPr>
                <w:b/>
                <w:i/>
                <w:iCs/>
                <w:lang w:val="es-ES"/>
              </w:rPr>
              <w:t>indique</w:t>
            </w:r>
            <w:r w:rsidR="00A73DAB" w:rsidRPr="0076310B">
              <w:rPr>
                <w:b/>
                <w:i/>
                <w:iCs/>
                <w:lang w:val="es-ES"/>
              </w:rPr>
              <w:t xml:space="preserve"> </w:t>
            </w:r>
            <w:r w:rsidR="00B80D0E" w:rsidRPr="0076310B">
              <w:rPr>
                <w:b/>
                <w:i/>
                <w:iCs/>
                <w:lang w:val="es-ES"/>
              </w:rPr>
              <w:t>el</w:t>
            </w:r>
            <w:r w:rsidR="00A73DAB" w:rsidRPr="0076310B">
              <w:rPr>
                <w:b/>
                <w:i/>
                <w:iCs/>
                <w:lang w:val="es-ES"/>
              </w:rPr>
              <w:t xml:space="preserve"> número]</w:t>
            </w:r>
            <w:r w:rsidR="00B80D0E" w:rsidRPr="0076310B">
              <w:rPr>
                <w:rFonts w:eastAsia="MS Mincho"/>
                <w:color w:val="000000"/>
                <w:u w:val="single"/>
                <w:lang w:val="es-ES"/>
              </w:rPr>
              <w:t xml:space="preserve"> </w:t>
            </w:r>
            <w:r w:rsidR="00B305E3" w:rsidRPr="0076310B">
              <w:rPr>
                <w:rFonts w:eastAsia="MS Mincho"/>
                <w:color w:val="000000"/>
                <w:u w:val="single"/>
                <w:lang w:val="es-ES"/>
              </w:rPr>
              <w:br/>
            </w:r>
            <w:r w:rsidR="00B80D0E" w:rsidRPr="0076310B">
              <w:rPr>
                <w:rFonts w:eastAsia="MS Mincho"/>
                <w:color w:val="000000"/>
                <w:u w:val="single"/>
                <w:lang w:val="es-ES"/>
              </w:rPr>
              <w:tab/>
            </w:r>
            <w:r w:rsidR="00854A72" w:rsidRPr="0076310B">
              <w:rPr>
                <w:rFonts w:eastAsia="MS Mincho"/>
                <w:color w:val="000000"/>
                <w:lang w:val="es-ES"/>
              </w:rPr>
              <w:t>.</w:t>
            </w:r>
          </w:p>
        </w:tc>
      </w:tr>
      <w:tr w:rsidR="00A73DAB" w:rsidRPr="0076310B" w14:paraId="701FC1E1" w14:textId="77777777" w:rsidTr="00FF0DEE">
        <w:trPr>
          <w:gridAfter w:val="1"/>
          <w:wAfter w:w="146" w:type="dxa"/>
          <w:cantSplit/>
        </w:trPr>
        <w:tc>
          <w:tcPr>
            <w:tcW w:w="1620" w:type="dxa"/>
            <w:tcBorders>
              <w:top w:val="single" w:sz="12" w:space="0" w:color="000000"/>
              <w:bottom w:val="single" w:sz="12" w:space="0" w:color="000000"/>
            </w:tcBorders>
          </w:tcPr>
          <w:p w14:paraId="27013CAA" w14:textId="28E86ACC" w:rsidR="00A73DAB" w:rsidRPr="0076310B" w:rsidRDefault="000807D9" w:rsidP="00704895">
            <w:pPr>
              <w:spacing w:before="120"/>
              <w:jc w:val="both"/>
              <w:rPr>
                <w:b/>
                <w:bCs/>
                <w:lang w:val="es-ES"/>
              </w:rPr>
            </w:pPr>
            <w:r w:rsidRPr="0076310B">
              <w:rPr>
                <w:b/>
                <w:color w:val="000000"/>
                <w:lang w:val="es-ES"/>
              </w:rPr>
              <w:t>IAP</w:t>
            </w:r>
            <w:r w:rsidR="00A73DAB" w:rsidRPr="0076310B">
              <w:rPr>
                <w:b/>
                <w:bCs/>
                <w:lang w:val="es-ES"/>
              </w:rPr>
              <w:t xml:space="preserve"> 4.</w:t>
            </w:r>
            <w:r w:rsidR="00704895" w:rsidRPr="0076310B">
              <w:rPr>
                <w:b/>
                <w:bCs/>
                <w:lang w:val="es-ES"/>
              </w:rPr>
              <w:t>5</w:t>
            </w:r>
          </w:p>
        </w:tc>
        <w:tc>
          <w:tcPr>
            <w:tcW w:w="7794" w:type="dxa"/>
            <w:gridSpan w:val="2"/>
            <w:tcBorders>
              <w:top w:val="single" w:sz="12" w:space="0" w:color="000000"/>
              <w:bottom w:val="single" w:sz="12" w:space="0" w:color="000000"/>
            </w:tcBorders>
          </w:tcPr>
          <w:p w14:paraId="7580FABB" w14:textId="7CFC6F3D" w:rsidR="00A73DAB" w:rsidRPr="0076310B" w:rsidRDefault="00A73DAB" w:rsidP="004101C2">
            <w:pPr>
              <w:spacing w:before="120" w:after="120"/>
              <w:rPr>
                <w:lang w:val="es-ES"/>
              </w:rPr>
            </w:pPr>
            <w:r w:rsidRPr="0076310B">
              <w:rPr>
                <w:lang w:val="es-ES"/>
              </w:rPr>
              <w:t xml:space="preserve">La lista de firmas </w:t>
            </w:r>
            <w:r w:rsidR="00704895" w:rsidRPr="0076310B">
              <w:rPr>
                <w:lang w:val="es-ES"/>
              </w:rPr>
              <w:t xml:space="preserve">y personas </w:t>
            </w:r>
            <w:r w:rsidRPr="0076310B">
              <w:rPr>
                <w:lang w:val="es-ES"/>
              </w:rPr>
              <w:t xml:space="preserve">inhabilitadas </w:t>
            </w:r>
            <w:r w:rsidR="00704895" w:rsidRPr="0076310B">
              <w:rPr>
                <w:lang w:val="es-ES"/>
              </w:rPr>
              <w:t>para</w:t>
            </w:r>
            <w:r w:rsidRPr="0076310B">
              <w:rPr>
                <w:lang w:val="es-ES"/>
              </w:rPr>
              <w:t xml:space="preserve"> participar en proyectos </w:t>
            </w:r>
            <w:r w:rsidR="00B305E3" w:rsidRPr="0076310B">
              <w:rPr>
                <w:lang w:val="es-ES"/>
              </w:rPr>
              <w:br/>
            </w:r>
            <w:r w:rsidRPr="0076310B">
              <w:rPr>
                <w:lang w:val="es-ES"/>
              </w:rPr>
              <w:t xml:space="preserve">del Banco Mundial está disponible en el portal </w:t>
            </w:r>
            <w:hyperlink r:id="rId27" w:history="1">
              <w:r w:rsidRPr="0076310B">
                <w:rPr>
                  <w:rStyle w:val="Hyperlink"/>
                  <w:lang w:val="es-ES"/>
                </w:rPr>
                <w:t>http://www.worldbank.org/debarr</w:t>
              </w:r>
            </w:hyperlink>
            <w:r w:rsidR="00B80D0E" w:rsidRPr="0076310B">
              <w:rPr>
                <w:lang w:val="es-ES"/>
              </w:rPr>
              <w:t>.</w:t>
            </w:r>
          </w:p>
        </w:tc>
      </w:tr>
      <w:tr w:rsidR="00A73DAB" w:rsidRPr="0076310B" w14:paraId="398773B7" w14:textId="77777777" w:rsidTr="00FF0DEE">
        <w:trPr>
          <w:gridAfter w:val="1"/>
          <w:wAfter w:w="146" w:type="dxa"/>
          <w:cantSplit/>
        </w:trPr>
        <w:tc>
          <w:tcPr>
            <w:tcW w:w="1620" w:type="dxa"/>
            <w:tcBorders>
              <w:top w:val="single" w:sz="12" w:space="0" w:color="000000"/>
              <w:bottom w:val="single" w:sz="12" w:space="0" w:color="000000"/>
            </w:tcBorders>
          </w:tcPr>
          <w:p w14:paraId="0D5DCEF3" w14:textId="77777777" w:rsidR="00A73DAB" w:rsidRPr="0076310B" w:rsidRDefault="00A73DAB" w:rsidP="00E448E9">
            <w:pPr>
              <w:keepLines/>
              <w:spacing w:before="120"/>
              <w:jc w:val="both"/>
              <w:rPr>
                <w:b/>
                <w:bCs/>
                <w:lang w:val="es-ES"/>
              </w:rPr>
            </w:pPr>
          </w:p>
        </w:tc>
        <w:tc>
          <w:tcPr>
            <w:tcW w:w="7794" w:type="dxa"/>
            <w:gridSpan w:val="2"/>
            <w:tcBorders>
              <w:top w:val="single" w:sz="12" w:space="0" w:color="000000"/>
              <w:bottom w:val="single" w:sz="12" w:space="0" w:color="000000"/>
            </w:tcBorders>
          </w:tcPr>
          <w:p w14:paraId="62D8FDA4" w14:textId="336A954B" w:rsidR="00A73DAB" w:rsidRPr="0076310B" w:rsidRDefault="00A73DAB" w:rsidP="00B305E3">
            <w:pPr>
              <w:keepNext/>
              <w:keepLines/>
              <w:spacing w:before="160" w:after="160"/>
              <w:jc w:val="center"/>
              <w:rPr>
                <w:b/>
                <w:bCs/>
                <w:lang w:val="es-ES"/>
              </w:rPr>
            </w:pPr>
            <w:r w:rsidRPr="0076310B">
              <w:rPr>
                <w:b/>
                <w:bCs/>
                <w:sz w:val="28"/>
                <w:lang w:val="es-ES"/>
              </w:rPr>
              <w:t>B.</w:t>
            </w:r>
            <w:r w:rsidR="00A13D3D" w:rsidRPr="0076310B">
              <w:rPr>
                <w:b/>
                <w:bCs/>
                <w:sz w:val="28"/>
                <w:lang w:val="es-ES"/>
              </w:rPr>
              <w:t xml:space="preserve"> </w:t>
            </w:r>
            <w:r w:rsidRPr="0076310B">
              <w:rPr>
                <w:b/>
                <w:bCs/>
                <w:sz w:val="28"/>
                <w:lang w:val="es-ES"/>
              </w:rPr>
              <w:t>Contenido de</w:t>
            </w:r>
            <w:r w:rsidR="00704895" w:rsidRPr="0076310B">
              <w:rPr>
                <w:b/>
                <w:bCs/>
                <w:sz w:val="28"/>
                <w:lang w:val="es-ES"/>
              </w:rPr>
              <w:t>l</w:t>
            </w:r>
            <w:r w:rsidRPr="0076310B">
              <w:rPr>
                <w:b/>
                <w:bCs/>
                <w:sz w:val="28"/>
                <w:lang w:val="es-ES"/>
              </w:rPr>
              <w:t xml:space="preserve"> </w:t>
            </w:r>
            <w:r w:rsidR="008F01B9" w:rsidRPr="0076310B">
              <w:rPr>
                <w:b/>
                <w:bCs/>
                <w:sz w:val="28"/>
                <w:lang w:val="es-ES"/>
              </w:rPr>
              <w:t>documento de la SDP</w:t>
            </w:r>
          </w:p>
        </w:tc>
      </w:tr>
      <w:tr w:rsidR="004304DF" w:rsidRPr="0076310B" w14:paraId="36BB86CE" w14:textId="77777777" w:rsidTr="00FF0DEE">
        <w:trPr>
          <w:gridAfter w:val="1"/>
          <w:wAfter w:w="146" w:type="dxa"/>
          <w:trHeight w:val="7476"/>
        </w:trPr>
        <w:tc>
          <w:tcPr>
            <w:tcW w:w="1620" w:type="dxa"/>
            <w:tcBorders>
              <w:top w:val="single" w:sz="12" w:space="0" w:color="000000"/>
            </w:tcBorders>
          </w:tcPr>
          <w:p w14:paraId="1C6F05FB" w14:textId="339117BD" w:rsidR="004304DF" w:rsidRPr="0076310B" w:rsidRDefault="000807D9" w:rsidP="00E448E9">
            <w:pPr>
              <w:keepLines/>
              <w:spacing w:before="120"/>
              <w:jc w:val="both"/>
              <w:rPr>
                <w:b/>
                <w:bCs/>
                <w:lang w:val="es-ES"/>
              </w:rPr>
            </w:pPr>
            <w:r w:rsidRPr="0076310B">
              <w:rPr>
                <w:b/>
                <w:color w:val="000000"/>
                <w:lang w:val="es-ES"/>
              </w:rPr>
              <w:t>IAP</w:t>
            </w:r>
            <w:r w:rsidR="004304DF" w:rsidRPr="0076310B">
              <w:rPr>
                <w:b/>
                <w:bCs/>
                <w:lang w:val="es-ES"/>
              </w:rPr>
              <w:t xml:space="preserve"> 7.1</w:t>
            </w:r>
          </w:p>
        </w:tc>
        <w:tc>
          <w:tcPr>
            <w:tcW w:w="7794" w:type="dxa"/>
            <w:gridSpan w:val="2"/>
            <w:tcBorders>
              <w:top w:val="single" w:sz="12" w:space="0" w:color="000000"/>
            </w:tcBorders>
          </w:tcPr>
          <w:p w14:paraId="6A452122" w14:textId="5902046E" w:rsidR="004304DF" w:rsidRPr="0076310B" w:rsidRDefault="004304DF" w:rsidP="004101C2">
            <w:pPr>
              <w:keepNext/>
              <w:keepLines/>
              <w:spacing w:before="120" w:after="120"/>
              <w:rPr>
                <w:lang w:val="es-ES"/>
              </w:rPr>
            </w:pPr>
            <w:r w:rsidRPr="0076310B">
              <w:rPr>
                <w:lang w:val="es-ES"/>
              </w:rPr>
              <w:t xml:space="preserve">Para </w:t>
            </w:r>
            <w:r w:rsidRPr="0076310B">
              <w:rPr>
                <w:b/>
                <w:bCs/>
                <w:u w:val="single"/>
                <w:lang w:val="es-ES"/>
              </w:rPr>
              <w:t>aclaraciones de</w:t>
            </w:r>
            <w:r w:rsidR="0099194D" w:rsidRPr="0076310B">
              <w:rPr>
                <w:b/>
                <w:bCs/>
                <w:u w:val="single"/>
                <w:lang w:val="es-ES"/>
              </w:rPr>
              <w:t xml:space="preserve">l </w:t>
            </w:r>
            <w:r w:rsidR="00CF1C9E" w:rsidRPr="0076310B">
              <w:rPr>
                <w:b/>
                <w:bCs/>
                <w:u w:val="single"/>
                <w:lang w:val="es-ES"/>
              </w:rPr>
              <w:t xml:space="preserve">proceso de </w:t>
            </w:r>
            <w:r w:rsidR="00836337" w:rsidRPr="0076310B">
              <w:rPr>
                <w:b/>
                <w:bCs/>
                <w:u w:val="single"/>
                <w:lang w:val="es-ES"/>
              </w:rPr>
              <w:t>L</w:t>
            </w:r>
            <w:r w:rsidR="00CF1C9E" w:rsidRPr="0076310B">
              <w:rPr>
                <w:b/>
                <w:bCs/>
                <w:u w:val="single"/>
                <w:lang w:val="es-ES"/>
              </w:rPr>
              <w:t>icitación</w:t>
            </w:r>
            <w:r w:rsidRPr="0076310B">
              <w:rPr>
                <w:bCs/>
                <w:lang w:val="es-ES"/>
              </w:rPr>
              <w:t xml:space="preserve"> </w:t>
            </w:r>
            <w:r w:rsidRPr="0076310B">
              <w:rPr>
                <w:lang w:val="es-ES"/>
              </w:rPr>
              <w:t xml:space="preserve">solamente, la dirección del Comprador es: </w:t>
            </w:r>
          </w:p>
          <w:p w14:paraId="791502F8" w14:textId="652C2255" w:rsidR="004304DF" w:rsidRPr="0076310B" w:rsidRDefault="004304DF" w:rsidP="004101C2">
            <w:pPr>
              <w:keepNext/>
              <w:keepLines/>
              <w:spacing w:before="120" w:after="120"/>
              <w:rPr>
                <w:b/>
                <w:lang w:val="es-ES"/>
              </w:rPr>
            </w:pPr>
            <w:r w:rsidRPr="0076310B">
              <w:rPr>
                <w:b/>
                <w:i/>
                <w:iCs/>
                <w:lang w:val="es-ES"/>
              </w:rPr>
              <w:t xml:space="preserve">[indique la información que se solicita a continuación; el domicilio puede ser el mismo o diferente del consignado en la </w:t>
            </w:r>
            <w:r w:rsidR="000807D9" w:rsidRPr="0076310B">
              <w:rPr>
                <w:b/>
                <w:i/>
                <w:iCs/>
                <w:lang w:val="es-ES"/>
              </w:rPr>
              <w:t>IAP</w:t>
            </w:r>
            <w:r w:rsidRPr="0076310B">
              <w:rPr>
                <w:b/>
                <w:i/>
                <w:iCs/>
                <w:lang w:val="es-ES"/>
              </w:rPr>
              <w:t xml:space="preserve"> 22.1 para la presentación de </w:t>
            </w:r>
            <w:r w:rsidR="00212244" w:rsidRPr="0076310B">
              <w:rPr>
                <w:b/>
                <w:i/>
                <w:iCs/>
                <w:lang w:val="es-ES"/>
              </w:rPr>
              <w:t>Propuesta</w:t>
            </w:r>
            <w:r w:rsidRPr="0076310B">
              <w:rPr>
                <w:b/>
                <w:i/>
                <w:iCs/>
                <w:lang w:val="es-ES"/>
              </w:rPr>
              <w:t>s]</w:t>
            </w:r>
          </w:p>
          <w:p w14:paraId="361FDA55" w14:textId="77777777" w:rsidR="004304DF" w:rsidRPr="0076310B" w:rsidRDefault="004304DF" w:rsidP="004101C2">
            <w:pPr>
              <w:keepNext/>
              <w:keepLines/>
              <w:spacing w:before="120" w:after="120"/>
              <w:rPr>
                <w:i/>
                <w:iCs/>
                <w:lang w:val="es-ES"/>
              </w:rPr>
            </w:pPr>
            <w:r w:rsidRPr="0076310B">
              <w:rPr>
                <w:lang w:val="es-ES"/>
              </w:rPr>
              <w:t xml:space="preserve">Atención: </w:t>
            </w:r>
            <w:r w:rsidRPr="0076310B">
              <w:rPr>
                <w:b/>
                <w:i/>
                <w:iCs/>
                <w:lang w:val="es-ES"/>
              </w:rPr>
              <w:t>[Indique el nombre completo de la persona, si corresponde]</w:t>
            </w:r>
            <w:r w:rsidRPr="0076310B">
              <w:rPr>
                <w:i/>
                <w:iCs/>
                <w:lang w:val="es-ES"/>
              </w:rPr>
              <w:t xml:space="preserve">. </w:t>
            </w:r>
          </w:p>
          <w:p w14:paraId="7F07BAA1" w14:textId="77777777" w:rsidR="004304DF" w:rsidRPr="0076310B" w:rsidRDefault="004304DF" w:rsidP="004101C2">
            <w:pPr>
              <w:keepNext/>
              <w:keepLines/>
              <w:spacing w:before="120" w:after="120"/>
              <w:rPr>
                <w:i/>
                <w:iCs/>
                <w:lang w:val="es-ES"/>
              </w:rPr>
            </w:pPr>
            <w:r w:rsidRPr="0076310B">
              <w:rPr>
                <w:lang w:val="es-ES"/>
              </w:rPr>
              <w:t xml:space="preserve">Dirección: </w:t>
            </w:r>
            <w:r w:rsidRPr="0076310B">
              <w:rPr>
                <w:b/>
                <w:i/>
                <w:iCs/>
                <w:lang w:val="es-ES"/>
              </w:rPr>
              <w:t>[Indique el nombre y número de la calle]</w:t>
            </w:r>
            <w:r w:rsidRPr="0076310B">
              <w:rPr>
                <w:i/>
                <w:iCs/>
                <w:lang w:val="es-ES"/>
              </w:rPr>
              <w:t>.</w:t>
            </w:r>
          </w:p>
          <w:p w14:paraId="668FA4D4" w14:textId="77777777" w:rsidR="004304DF" w:rsidRPr="0076310B" w:rsidRDefault="004304DF" w:rsidP="004101C2">
            <w:pPr>
              <w:keepNext/>
              <w:keepLines/>
              <w:spacing w:before="120" w:after="120"/>
              <w:rPr>
                <w:i/>
                <w:iCs/>
                <w:lang w:val="es-ES"/>
              </w:rPr>
            </w:pPr>
            <w:r w:rsidRPr="0076310B">
              <w:rPr>
                <w:iCs/>
                <w:lang w:val="es-ES"/>
              </w:rPr>
              <w:t>Piso/oficina</w:t>
            </w:r>
            <w:r w:rsidRPr="0076310B">
              <w:rPr>
                <w:i/>
                <w:iCs/>
                <w:lang w:val="es-ES"/>
              </w:rPr>
              <w:t xml:space="preserve">: </w:t>
            </w:r>
            <w:r w:rsidRPr="0076310B">
              <w:rPr>
                <w:b/>
                <w:i/>
                <w:iCs/>
                <w:lang w:val="es-ES"/>
              </w:rPr>
              <w:t>[Indique el piso y número de oficina, si corresponde]</w:t>
            </w:r>
            <w:r w:rsidRPr="0076310B">
              <w:rPr>
                <w:i/>
                <w:iCs/>
                <w:lang w:val="es-ES"/>
              </w:rPr>
              <w:t>.</w:t>
            </w:r>
          </w:p>
          <w:p w14:paraId="2FB33A0D" w14:textId="77777777" w:rsidR="004304DF" w:rsidRPr="0076310B" w:rsidRDefault="004304DF" w:rsidP="004101C2">
            <w:pPr>
              <w:keepNext/>
              <w:keepLines/>
              <w:spacing w:before="120" w:after="120"/>
              <w:rPr>
                <w:i/>
                <w:iCs/>
                <w:lang w:val="es-ES"/>
              </w:rPr>
            </w:pPr>
            <w:r w:rsidRPr="0076310B">
              <w:rPr>
                <w:lang w:val="es-ES"/>
              </w:rPr>
              <w:t xml:space="preserve">Ciudad: </w:t>
            </w:r>
            <w:r w:rsidRPr="0076310B">
              <w:rPr>
                <w:b/>
                <w:i/>
                <w:iCs/>
                <w:lang w:val="es-ES"/>
              </w:rPr>
              <w:t>[Indique el nombre de la ciudad o poblado]</w:t>
            </w:r>
            <w:r w:rsidRPr="0076310B">
              <w:rPr>
                <w:i/>
                <w:iCs/>
                <w:lang w:val="es-ES"/>
              </w:rPr>
              <w:t>.</w:t>
            </w:r>
          </w:p>
          <w:p w14:paraId="09C6C0D2" w14:textId="77777777" w:rsidR="004304DF" w:rsidRPr="0076310B" w:rsidRDefault="004304DF" w:rsidP="004101C2">
            <w:pPr>
              <w:keepNext/>
              <w:keepLines/>
              <w:spacing w:before="120" w:after="120"/>
              <w:rPr>
                <w:i/>
                <w:iCs/>
                <w:lang w:val="es-ES"/>
              </w:rPr>
            </w:pPr>
            <w:r w:rsidRPr="0076310B">
              <w:rPr>
                <w:lang w:val="es-ES"/>
              </w:rPr>
              <w:t xml:space="preserve">Código postal: </w:t>
            </w:r>
            <w:r w:rsidRPr="0076310B">
              <w:rPr>
                <w:b/>
                <w:i/>
                <w:iCs/>
                <w:lang w:val="es-ES"/>
              </w:rPr>
              <w:t>[Indique el código postal, si corresponde]</w:t>
            </w:r>
            <w:r w:rsidRPr="0076310B">
              <w:rPr>
                <w:i/>
                <w:iCs/>
                <w:lang w:val="es-ES"/>
              </w:rPr>
              <w:t>.</w:t>
            </w:r>
          </w:p>
          <w:p w14:paraId="28DFDF54" w14:textId="77777777" w:rsidR="004304DF" w:rsidRPr="0076310B" w:rsidRDefault="004304DF" w:rsidP="004101C2">
            <w:pPr>
              <w:pStyle w:val="Outline"/>
              <w:keepNext/>
              <w:keepLines/>
              <w:spacing w:before="120" w:after="120"/>
              <w:rPr>
                <w:i/>
                <w:iCs/>
                <w:kern w:val="0"/>
                <w:szCs w:val="24"/>
                <w:lang w:val="es-ES"/>
              </w:rPr>
            </w:pPr>
            <w:r w:rsidRPr="0076310B">
              <w:rPr>
                <w:kern w:val="0"/>
                <w:szCs w:val="24"/>
                <w:lang w:val="es-ES"/>
              </w:rPr>
              <w:t xml:space="preserve">País: </w:t>
            </w:r>
            <w:r w:rsidRPr="0076310B">
              <w:rPr>
                <w:b/>
                <w:i/>
                <w:iCs/>
                <w:kern w:val="0"/>
                <w:szCs w:val="24"/>
                <w:lang w:val="es-ES"/>
              </w:rPr>
              <w:t>[</w:t>
            </w:r>
            <w:r w:rsidRPr="0076310B">
              <w:rPr>
                <w:b/>
                <w:i/>
                <w:iCs/>
                <w:szCs w:val="24"/>
                <w:lang w:val="es-ES"/>
              </w:rPr>
              <w:t xml:space="preserve">Indique </w:t>
            </w:r>
            <w:r w:rsidRPr="0076310B">
              <w:rPr>
                <w:b/>
                <w:i/>
                <w:iCs/>
                <w:kern w:val="0"/>
                <w:szCs w:val="24"/>
                <w:lang w:val="es-ES"/>
              </w:rPr>
              <w:t>el nombre del país]</w:t>
            </w:r>
            <w:r w:rsidRPr="0076310B">
              <w:rPr>
                <w:i/>
                <w:iCs/>
                <w:kern w:val="0"/>
                <w:szCs w:val="24"/>
                <w:lang w:val="es-ES"/>
              </w:rPr>
              <w:t>.</w:t>
            </w:r>
          </w:p>
          <w:p w14:paraId="2F876558" w14:textId="77777777" w:rsidR="004304DF" w:rsidRPr="0076310B" w:rsidRDefault="004304DF" w:rsidP="004101C2">
            <w:pPr>
              <w:pStyle w:val="Outline"/>
              <w:keepNext/>
              <w:keepLines/>
              <w:spacing w:before="120" w:after="120"/>
              <w:rPr>
                <w:kern w:val="0"/>
                <w:szCs w:val="24"/>
                <w:lang w:val="es-ES"/>
              </w:rPr>
            </w:pPr>
            <w:r w:rsidRPr="0076310B">
              <w:rPr>
                <w:kern w:val="0"/>
                <w:szCs w:val="24"/>
                <w:lang w:val="es-ES"/>
              </w:rPr>
              <w:t xml:space="preserve">Teléfono: </w:t>
            </w:r>
            <w:r w:rsidRPr="0076310B">
              <w:rPr>
                <w:b/>
                <w:i/>
                <w:iCs/>
                <w:kern w:val="0"/>
                <w:szCs w:val="24"/>
                <w:lang w:val="es-ES"/>
              </w:rPr>
              <w:t>[</w:t>
            </w:r>
            <w:r w:rsidRPr="0076310B">
              <w:rPr>
                <w:b/>
                <w:i/>
                <w:iCs/>
                <w:szCs w:val="24"/>
                <w:lang w:val="es-ES"/>
              </w:rPr>
              <w:t xml:space="preserve">Indique </w:t>
            </w:r>
            <w:r w:rsidRPr="0076310B">
              <w:rPr>
                <w:b/>
                <w:i/>
                <w:iCs/>
                <w:kern w:val="0"/>
                <w:szCs w:val="24"/>
                <w:lang w:val="es-ES"/>
              </w:rPr>
              <w:t>el número del teléfono incluyendo los códigos del país y de la ciudad]</w:t>
            </w:r>
            <w:r w:rsidRPr="0076310B">
              <w:rPr>
                <w:i/>
                <w:iCs/>
                <w:kern w:val="0"/>
                <w:szCs w:val="24"/>
                <w:lang w:val="es-ES"/>
              </w:rPr>
              <w:t>.</w:t>
            </w:r>
          </w:p>
          <w:p w14:paraId="7847B3E9" w14:textId="77777777" w:rsidR="004304DF" w:rsidRPr="0076310B" w:rsidRDefault="004304DF" w:rsidP="004101C2">
            <w:pPr>
              <w:pStyle w:val="Outline"/>
              <w:keepNext/>
              <w:keepLines/>
              <w:spacing w:before="120" w:after="120"/>
              <w:rPr>
                <w:kern w:val="0"/>
                <w:szCs w:val="24"/>
                <w:lang w:val="es-ES"/>
              </w:rPr>
            </w:pPr>
            <w:r w:rsidRPr="0076310B">
              <w:rPr>
                <w:kern w:val="0"/>
                <w:szCs w:val="24"/>
                <w:lang w:val="es-ES"/>
              </w:rPr>
              <w:t xml:space="preserve">Facsímile: </w:t>
            </w:r>
            <w:r w:rsidRPr="0076310B">
              <w:rPr>
                <w:b/>
                <w:i/>
                <w:iCs/>
                <w:kern w:val="0"/>
                <w:szCs w:val="24"/>
                <w:lang w:val="es-ES"/>
              </w:rPr>
              <w:t>[</w:t>
            </w:r>
            <w:r w:rsidRPr="0076310B">
              <w:rPr>
                <w:b/>
                <w:i/>
                <w:iCs/>
                <w:szCs w:val="24"/>
                <w:lang w:val="es-ES"/>
              </w:rPr>
              <w:t xml:space="preserve">Indique </w:t>
            </w:r>
            <w:r w:rsidRPr="0076310B">
              <w:rPr>
                <w:b/>
                <w:i/>
                <w:iCs/>
                <w:kern w:val="0"/>
                <w:szCs w:val="24"/>
                <w:lang w:val="es-ES"/>
              </w:rPr>
              <w:t>el número de facsímile incluyendo los códigos del país y de la ciudad]</w:t>
            </w:r>
            <w:r w:rsidRPr="0076310B">
              <w:rPr>
                <w:i/>
                <w:iCs/>
                <w:kern w:val="0"/>
                <w:szCs w:val="24"/>
                <w:lang w:val="es-ES"/>
              </w:rPr>
              <w:t>.</w:t>
            </w:r>
          </w:p>
          <w:p w14:paraId="71CDF4C4" w14:textId="77777777" w:rsidR="004304DF" w:rsidRPr="0076310B" w:rsidRDefault="004304DF" w:rsidP="004101C2">
            <w:pPr>
              <w:pStyle w:val="Outline"/>
              <w:keepNext/>
              <w:keepLines/>
              <w:spacing w:before="120" w:after="120"/>
              <w:rPr>
                <w:i/>
                <w:iCs/>
                <w:kern w:val="0"/>
                <w:szCs w:val="24"/>
                <w:lang w:val="es-ES"/>
              </w:rPr>
            </w:pPr>
            <w:r w:rsidRPr="0076310B">
              <w:rPr>
                <w:kern w:val="0"/>
                <w:szCs w:val="24"/>
                <w:lang w:val="es-ES"/>
              </w:rPr>
              <w:t xml:space="preserve">Dirección de correo electrónico: </w:t>
            </w:r>
            <w:r w:rsidRPr="0076310B">
              <w:rPr>
                <w:b/>
                <w:i/>
                <w:iCs/>
                <w:kern w:val="0"/>
                <w:szCs w:val="24"/>
                <w:lang w:val="es-ES"/>
              </w:rPr>
              <w:t>[</w:t>
            </w:r>
            <w:r w:rsidRPr="0076310B">
              <w:rPr>
                <w:b/>
                <w:i/>
                <w:iCs/>
                <w:szCs w:val="24"/>
                <w:lang w:val="es-ES"/>
              </w:rPr>
              <w:t xml:space="preserve">Indique </w:t>
            </w:r>
            <w:r w:rsidRPr="0076310B">
              <w:rPr>
                <w:b/>
                <w:i/>
                <w:iCs/>
                <w:kern w:val="0"/>
                <w:szCs w:val="24"/>
                <w:lang w:val="es-ES"/>
              </w:rPr>
              <w:t xml:space="preserve">la dirección de correo electrónico, </w:t>
            </w:r>
            <w:r w:rsidRPr="0076310B">
              <w:rPr>
                <w:b/>
                <w:i/>
                <w:iCs/>
                <w:szCs w:val="24"/>
                <w:lang w:val="es-ES"/>
              </w:rPr>
              <w:t>si corresponde</w:t>
            </w:r>
            <w:r w:rsidRPr="0076310B">
              <w:rPr>
                <w:b/>
                <w:i/>
                <w:iCs/>
                <w:kern w:val="0"/>
                <w:szCs w:val="24"/>
                <w:lang w:val="es-ES"/>
              </w:rPr>
              <w:t>]</w:t>
            </w:r>
            <w:r w:rsidRPr="0076310B">
              <w:rPr>
                <w:i/>
                <w:iCs/>
                <w:kern w:val="0"/>
                <w:szCs w:val="24"/>
                <w:lang w:val="es-ES"/>
              </w:rPr>
              <w:t>.</w:t>
            </w:r>
          </w:p>
          <w:p w14:paraId="0F45861F" w14:textId="77777777" w:rsidR="004304DF" w:rsidRPr="0076310B" w:rsidRDefault="004304DF" w:rsidP="004101C2">
            <w:pPr>
              <w:pStyle w:val="Outline"/>
              <w:keepNext/>
              <w:keepLines/>
              <w:spacing w:before="120" w:after="120"/>
              <w:rPr>
                <w:iCs/>
                <w:kern w:val="0"/>
                <w:szCs w:val="24"/>
                <w:lang w:val="es-ES"/>
              </w:rPr>
            </w:pPr>
            <w:r w:rsidRPr="0076310B">
              <w:rPr>
                <w:iCs/>
                <w:kern w:val="0"/>
                <w:szCs w:val="24"/>
                <w:lang w:val="es-ES"/>
              </w:rPr>
              <w:t xml:space="preserve">El Comprador no recibirá solicitudes de aclaraciones luego de: </w:t>
            </w:r>
            <w:r w:rsidRPr="0076310B">
              <w:rPr>
                <w:b/>
                <w:i/>
                <w:iCs/>
                <w:szCs w:val="24"/>
                <w:lang w:val="es-ES"/>
              </w:rPr>
              <w:t>[Indique el número de días/fecha]</w:t>
            </w:r>
            <w:r w:rsidRPr="0076310B">
              <w:rPr>
                <w:i/>
                <w:iCs/>
                <w:szCs w:val="24"/>
                <w:lang w:val="es-ES"/>
              </w:rPr>
              <w:t>.</w:t>
            </w:r>
          </w:p>
          <w:p w14:paraId="0533FE9D" w14:textId="2EDE152F" w:rsidR="004304DF" w:rsidRPr="0076310B" w:rsidRDefault="004304DF" w:rsidP="004101C2">
            <w:pPr>
              <w:keepNext/>
              <w:keepLines/>
              <w:spacing w:before="120" w:after="120"/>
              <w:rPr>
                <w:iCs/>
                <w:lang w:val="es-ES"/>
              </w:rPr>
            </w:pPr>
            <w:r w:rsidRPr="0076310B">
              <w:rPr>
                <w:lang w:val="es-ES"/>
              </w:rPr>
              <w:t xml:space="preserve">Página web: </w:t>
            </w:r>
            <w:r w:rsidRPr="0076310B">
              <w:rPr>
                <w:b/>
                <w:i/>
                <w:iCs/>
                <w:lang w:val="es-ES"/>
              </w:rPr>
              <w:t xml:space="preserve">[En caso de corresponder, identifique el sitio web de acceso gratuito en el cual está publicada la información sobre el </w:t>
            </w:r>
            <w:r w:rsidRPr="0076310B">
              <w:rPr>
                <w:b/>
                <w:i/>
                <w:lang w:val="es-ES"/>
              </w:rPr>
              <w:t xml:space="preserve">Proceso </w:t>
            </w:r>
            <w:r w:rsidR="00B305E3" w:rsidRPr="0076310B">
              <w:rPr>
                <w:b/>
                <w:i/>
                <w:lang w:val="es-ES"/>
              </w:rPr>
              <w:br/>
            </w:r>
            <w:r w:rsidRPr="0076310B">
              <w:rPr>
                <w:b/>
                <w:i/>
                <w:lang w:val="es-ES"/>
              </w:rPr>
              <w:t>de Licitación</w:t>
            </w:r>
            <w:r w:rsidRPr="0076310B">
              <w:rPr>
                <w:b/>
                <w:i/>
                <w:iCs/>
                <w:lang w:val="es-ES"/>
              </w:rPr>
              <w:t>]</w:t>
            </w:r>
            <w:r w:rsidRPr="0076310B">
              <w:rPr>
                <w:i/>
                <w:iCs/>
                <w:lang w:val="es-ES"/>
              </w:rPr>
              <w:t xml:space="preserve"> __________________</w:t>
            </w:r>
            <w:r w:rsidR="00B305E3" w:rsidRPr="0076310B">
              <w:rPr>
                <w:i/>
                <w:iCs/>
                <w:lang w:val="es-ES"/>
              </w:rPr>
              <w:t>_____</w:t>
            </w:r>
            <w:r w:rsidRPr="0076310B">
              <w:rPr>
                <w:i/>
                <w:iCs/>
                <w:lang w:val="es-ES"/>
              </w:rPr>
              <w:t xml:space="preserve">____. </w:t>
            </w:r>
          </w:p>
        </w:tc>
      </w:tr>
      <w:tr w:rsidR="00A73DAB" w:rsidRPr="0076310B" w14:paraId="676B1203" w14:textId="77777777" w:rsidTr="00FF0DEE">
        <w:trPr>
          <w:gridAfter w:val="1"/>
          <w:wAfter w:w="146" w:type="dxa"/>
          <w:cantSplit/>
        </w:trPr>
        <w:tc>
          <w:tcPr>
            <w:tcW w:w="1620" w:type="dxa"/>
            <w:tcBorders>
              <w:top w:val="single" w:sz="12" w:space="0" w:color="000000"/>
              <w:bottom w:val="single" w:sz="12" w:space="0" w:color="000000"/>
            </w:tcBorders>
          </w:tcPr>
          <w:p w14:paraId="06C399A6" w14:textId="77777777" w:rsidR="00A73DAB" w:rsidRPr="0076310B" w:rsidRDefault="00A73DAB" w:rsidP="00B305E3">
            <w:pPr>
              <w:spacing w:before="120"/>
              <w:jc w:val="both"/>
              <w:rPr>
                <w:b/>
                <w:bCs/>
                <w:lang w:val="es-ES"/>
              </w:rPr>
            </w:pPr>
          </w:p>
        </w:tc>
        <w:tc>
          <w:tcPr>
            <w:tcW w:w="7794" w:type="dxa"/>
            <w:gridSpan w:val="2"/>
            <w:tcBorders>
              <w:top w:val="single" w:sz="12" w:space="0" w:color="000000"/>
              <w:bottom w:val="single" w:sz="12" w:space="0" w:color="000000"/>
            </w:tcBorders>
          </w:tcPr>
          <w:p w14:paraId="18EA166D" w14:textId="77E25289" w:rsidR="00A73DAB" w:rsidRPr="0076310B" w:rsidRDefault="00A73DAB" w:rsidP="00B305E3">
            <w:pPr>
              <w:spacing w:before="160" w:after="160"/>
              <w:jc w:val="center"/>
              <w:rPr>
                <w:b/>
                <w:bCs/>
                <w:lang w:val="es-ES"/>
              </w:rPr>
            </w:pPr>
            <w:r w:rsidRPr="0076310B">
              <w:rPr>
                <w:b/>
                <w:bCs/>
                <w:sz w:val="28"/>
                <w:lang w:val="es-ES"/>
              </w:rPr>
              <w:t xml:space="preserve">C. Preparación de </w:t>
            </w:r>
            <w:r w:rsidR="00FF0DEE" w:rsidRPr="0076310B">
              <w:rPr>
                <w:b/>
                <w:bCs/>
                <w:sz w:val="28"/>
                <w:lang w:val="es-ES"/>
              </w:rPr>
              <w:t>las Propuestas</w:t>
            </w:r>
          </w:p>
        </w:tc>
      </w:tr>
      <w:tr w:rsidR="00A73DAB" w:rsidRPr="0076310B" w14:paraId="6DE84DDB" w14:textId="77777777" w:rsidTr="00FF0DEE">
        <w:trPr>
          <w:gridAfter w:val="1"/>
          <w:wAfter w:w="146" w:type="dxa"/>
        </w:trPr>
        <w:tc>
          <w:tcPr>
            <w:tcW w:w="1620" w:type="dxa"/>
            <w:tcBorders>
              <w:top w:val="single" w:sz="12" w:space="0" w:color="000000"/>
              <w:bottom w:val="single" w:sz="12" w:space="0" w:color="000000"/>
            </w:tcBorders>
          </w:tcPr>
          <w:p w14:paraId="119EE2B2" w14:textId="50A9B557" w:rsidR="00A73DAB" w:rsidRPr="0076310B" w:rsidRDefault="000807D9" w:rsidP="00B305E3">
            <w:pPr>
              <w:spacing w:before="120"/>
              <w:jc w:val="both"/>
              <w:rPr>
                <w:b/>
                <w:bCs/>
                <w:lang w:val="es-ES"/>
              </w:rPr>
            </w:pPr>
            <w:r w:rsidRPr="0076310B">
              <w:rPr>
                <w:b/>
                <w:color w:val="000000"/>
                <w:lang w:val="es-ES"/>
              </w:rPr>
              <w:t>IAP</w:t>
            </w:r>
            <w:r w:rsidR="00A73DAB" w:rsidRPr="0076310B">
              <w:rPr>
                <w:b/>
                <w:bCs/>
                <w:lang w:val="es-ES"/>
              </w:rPr>
              <w:t xml:space="preserve"> 10.1</w:t>
            </w:r>
          </w:p>
        </w:tc>
        <w:tc>
          <w:tcPr>
            <w:tcW w:w="7794" w:type="dxa"/>
            <w:gridSpan w:val="2"/>
            <w:tcBorders>
              <w:top w:val="single" w:sz="12" w:space="0" w:color="000000"/>
              <w:bottom w:val="single" w:sz="12" w:space="0" w:color="000000"/>
            </w:tcBorders>
          </w:tcPr>
          <w:p w14:paraId="176B85D5" w14:textId="243BE037" w:rsidR="00A73DAB" w:rsidRPr="0076310B" w:rsidRDefault="00A73DAB" w:rsidP="00B305E3">
            <w:pPr>
              <w:spacing w:before="120" w:after="120"/>
              <w:rPr>
                <w:i/>
                <w:iCs/>
                <w:lang w:val="es-ES"/>
              </w:rPr>
            </w:pPr>
            <w:r w:rsidRPr="0076310B">
              <w:rPr>
                <w:lang w:val="es-ES"/>
              </w:rPr>
              <w:t xml:space="preserve">El idioma en que se debe presentar la </w:t>
            </w:r>
            <w:r w:rsidR="00212244" w:rsidRPr="0076310B">
              <w:rPr>
                <w:lang w:val="es-ES"/>
              </w:rPr>
              <w:t>Propuesta</w:t>
            </w:r>
            <w:r w:rsidRPr="0076310B">
              <w:rPr>
                <w:lang w:val="es-ES"/>
              </w:rPr>
              <w:t xml:space="preserve"> es: </w:t>
            </w:r>
            <w:r w:rsidRPr="0076310B">
              <w:rPr>
                <w:b/>
                <w:i/>
                <w:iCs/>
                <w:lang w:val="es-ES"/>
              </w:rPr>
              <w:t>[</w:t>
            </w:r>
            <w:r w:rsidR="0066573F" w:rsidRPr="0076310B">
              <w:rPr>
                <w:b/>
                <w:i/>
                <w:iCs/>
                <w:lang w:val="es-ES"/>
              </w:rPr>
              <w:t>indique</w:t>
            </w:r>
            <w:r w:rsidR="0078488F" w:rsidRPr="0076310B">
              <w:rPr>
                <w:b/>
                <w:i/>
                <w:iCs/>
                <w:lang w:val="es-ES"/>
              </w:rPr>
              <w:t xml:space="preserve"> </w:t>
            </w:r>
            <w:r w:rsidR="00C36DB3" w:rsidRPr="0076310B">
              <w:rPr>
                <w:b/>
                <w:i/>
                <w:iCs/>
                <w:lang w:val="es-ES"/>
              </w:rPr>
              <w:t xml:space="preserve">si es </w:t>
            </w:r>
            <w:r w:rsidR="0078488F" w:rsidRPr="0076310B">
              <w:rPr>
                <w:b/>
                <w:i/>
                <w:iCs/>
                <w:lang w:val="es-ES"/>
              </w:rPr>
              <w:t>“inglés”,</w:t>
            </w:r>
            <w:r w:rsidRPr="0076310B">
              <w:rPr>
                <w:b/>
                <w:i/>
                <w:iCs/>
                <w:lang w:val="es-ES"/>
              </w:rPr>
              <w:t xml:space="preserve"> “</w:t>
            </w:r>
            <w:r w:rsidR="00497989" w:rsidRPr="0076310B">
              <w:rPr>
                <w:b/>
                <w:i/>
                <w:iCs/>
                <w:lang w:val="es-ES"/>
              </w:rPr>
              <w:t>español</w:t>
            </w:r>
            <w:r w:rsidRPr="0076310B">
              <w:rPr>
                <w:b/>
                <w:i/>
                <w:iCs/>
                <w:lang w:val="es-ES"/>
              </w:rPr>
              <w:t>” o “francés”]</w:t>
            </w:r>
            <w:r w:rsidRPr="0076310B">
              <w:rPr>
                <w:i/>
                <w:iCs/>
                <w:lang w:val="es-ES"/>
              </w:rPr>
              <w:t>.</w:t>
            </w:r>
          </w:p>
          <w:p w14:paraId="12F9F494" w14:textId="3E102B01" w:rsidR="00A73DAB" w:rsidRPr="0076310B" w:rsidRDefault="00A73DAB" w:rsidP="00B305E3">
            <w:pPr>
              <w:spacing w:before="120" w:after="120"/>
              <w:rPr>
                <w:bCs/>
                <w:i/>
                <w:iCs/>
                <w:lang w:val="es-ES"/>
              </w:rPr>
            </w:pPr>
            <w:r w:rsidRPr="0076310B">
              <w:rPr>
                <w:bCs/>
                <w:i/>
                <w:iCs/>
                <w:lang w:val="es-ES"/>
              </w:rPr>
              <w:t xml:space="preserve">[Nota: Adicionalmente al idioma mencionado arriba, y si fuera acordado con el Banco, el Comprador tiene la opción de emitir </w:t>
            </w:r>
            <w:r w:rsidR="00793957" w:rsidRPr="0076310B">
              <w:rPr>
                <w:bCs/>
                <w:i/>
                <w:iCs/>
                <w:lang w:val="es-ES"/>
              </w:rPr>
              <w:t xml:space="preserve">el </w:t>
            </w:r>
            <w:r w:rsidR="008F01B9" w:rsidRPr="0076310B">
              <w:rPr>
                <w:bCs/>
                <w:i/>
                <w:iCs/>
                <w:lang w:val="es-ES"/>
              </w:rPr>
              <w:t>documento de la SDP</w:t>
            </w:r>
            <w:r w:rsidRPr="0076310B">
              <w:rPr>
                <w:bCs/>
                <w:i/>
                <w:iCs/>
                <w:lang w:val="es-ES"/>
              </w:rPr>
              <w:t xml:space="preserve"> traducido a otro idioma</w:t>
            </w:r>
            <w:r w:rsidR="00374DB0" w:rsidRPr="0076310B">
              <w:rPr>
                <w:bCs/>
                <w:i/>
                <w:iCs/>
                <w:lang w:val="es-ES"/>
              </w:rPr>
              <w:t>,</w:t>
            </w:r>
            <w:r w:rsidRPr="0076310B">
              <w:rPr>
                <w:bCs/>
                <w:i/>
                <w:iCs/>
                <w:lang w:val="es-ES"/>
              </w:rPr>
              <w:t xml:space="preserve"> que puede ser: </w:t>
            </w:r>
            <w:r w:rsidR="00B305E3" w:rsidRPr="0076310B">
              <w:rPr>
                <w:bCs/>
                <w:i/>
                <w:iCs/>
                <w:lang w:val="es-ES"/>
              </w:rPr>
              <w:t>(</w:t>
            </w:r>
            <w:r w:rsidRPr="0076310B">
              <w:rPr>
                <w:bCs/>
                <w:i/>
                <w:iCs/>
                <w:lang w:val="es-ES"/>
              </w:rPr>
              <w:t xml:space="preserve">a) el idioma nacional del Comprador, o </w:t>
            </w:r>
            <w:r w:rsidR="00B305E3" w:rsidRPr="0076310B">
              <w:rPr>
                <w:bCs/>
                <w:i/>
                <w:iCs/>
                <w:lang w:val="es-ES"/>
              </w:rPr>
              <w:t>(</w:t>
            </w:r>
            <w:r w:rsidRPr="0076310B">
              <w:rPr>
                <w:bCs/>
                <w:i/>
                <w:iCs/>
                <w:lang w:val="es-ES"/>
              </w:rPr>
              <w:t xml:space="preserve">b) el idioma utilizado en todo el </w:t>
            </w:r>
            <w:r w:rsidR="0071047E" w:rsidRPr="0076310B">
              <w:rPr>
                <w:bCs/>
                <w:i/>
                <w:iCs/>
                <w:lang w:val="es-ES"/>
              </w:rPr>
              <w:t xml:space="preserve">país </w:t>
            </w:r>
            <w:r w:rsidRPr="0076310B">
              <w:rPr>
                <w:bCs/>
                <w:i/>
                <w:iCs/>
                <w:lang w:val="es-ES"/>
              </w:rPr>
              <w:t>para transacciones comerciales. En estos casos, se añadirá el siguiente texto:</w:t>
            </w:r>
            <w:r w:rsidR="00793957" w:rsidRPr="0076310B">
              <w:rPr>
                <w:bCs/>
                <w:i/>
                <w:iCs/>
                <w:lang w:val="es-ES"/>
              </w:rPr>
              <w:t>]</w:t>
            </w:r>
          </w:p>
          <w:p w14:paraId="20DF9DF0" w14:textId="5597DF07" w:rsidR="00A73DAB" w:rsidRPr="0076310B" w:rsidRDefault="00B305E3" w:rsidP="00B305E3">
            <w:pPr>
              <w:spacing w:before="120" w:after="120"/>
              <w:rPr>
                <w:b/>
                <w:bCs/>
                <w:i/>
                <w:lang w:val="es-ES"/>
              </w:rPr>
            </w:pPr>
            <w:r w:rsidRPr="0076310B">
              <w:rPr>
                <w:b/>
                <w:bCs/>
                <w:i/>
                <w:lang w:val="es-ES"/>
              </w:rPr>
              <w:t>[</w:t>
            </w:r>
            <w:r w:rsidR="00A73DAB" w:rsidRPr="0076310B">
              <w:rPr>
                <w:b/>
                <w:bCs/>
                <w:i/>
                <w:lang w:val="es-ES"/>
              </w:rPr>
              <w:t>Además del idioma indicado anteriormente, e</w:t>
            </w:r>
            <w:r w:rsidR="00793957" w:rsidRPr="0076310B">
              <w:rPr>
                <w:b/>
                <w:bCs/>
                <w:i/>
                <w:lang w:val="es-ES"/>
              </w:rPr>
              <w:t>l</w:t>
            </w:r>
            <w:r w:rsidR="00A73DAB" w:rsidRPr="0076310B">
              <w:rPr>
                <w:b/>
                <w:bCs/>
                <w:i/>
                <w:lang w:val="es-ES"/>
              </w:rPr>
              <w:t xml:space="preserve"> </w:t>
            </w:r>
            <w:r w:rsidR="008F01B9" w:rsidRPr="0076310B">
              <w:rPr>
                <w:b/>
                <w:bCs/>
                <w:i/>
                <w:lang w:val="es-ES"/>
              </w:rPr>
              <w:t>documento de la SDP</w:t>
            </w:r>
            <w:r w:rsidR="00A73DAB" w:rsidRPr="0076310B">
              <w:rPr>
                <w:b/>
                <w:bCs/>
                <w:i/>
                <w:lang w:val="es-ES"/>
              </w:rPr>
              <w:t xml:space="preserve"> </w:t>
            </w:r>
            <w:r w:rsidR="00793957" w:rsidRPr="0076310B">
              <w:rPr>
                <w:b/>
                <w:bCs/>
                <w:i/>
                <w:lang w:val="es-ES"/>
              </w:rPr>
              <w:t xml:space="preserve">se </w:t>
            </w:r>
            <w:r w:rsidR="00A73DAB" w:rsidRPr="0076310B">
              <w:rPr>
                <w:b/>
                <w:bCs/>
                <w:i/>
                <w:lang w:val="es-ES"/>
              </w:rPr>
              <w:t xml:space="preserve">ha </w:t>
            </w:r>
            <w:r w:rsidR="00793957" w:rsidRPr="0076310B">
              <w:rPr>
                <w:b/>
                <w:bCs/>
                <w:i/>
                <w:lang w:val="es-ES"/>
              </w:rPr>
              <w:t>traducido a</w:t>
            </w:r>
            <w:r w:rsidR="00E37E4C" w:rsidRPr="0076310B">
              <w:rPr>
                <w:b/>
                <w:bCs/>
                <w:i/>
                <w:lang w:val="es-ES"/>
              </w:rPr>
              <w:t>l</w:t>
            </w:r>
            <w:r w:rsidR="00A73DAB" w:rsidRPr="0076310B">
              <w:rPr>
                <w:b/>
                <w:bCs/>
                <w:i/>
                <w:lang w:val="es-ES"/>
              </w:rPr>
              <w:t xml:space="preserve"> [</w:t>
            </w:r>
            <w:r w:rsidR="0066573F" w:rsidRPr="0076310B">
              <w:rPr>
                <w:b/>
                <w:bCs/>
                <w:i/>
                <w:lang w:val="es-ES"/>
              </w:rPr>
              <w:t>indique</w:t>
            </w:r>
            <w:r w:rsidR="00A73DAB" w:rsidRPr="0076310B">
              <w:rPr>
                <w:b/>
                <w:bCs/>
                <w:i/>
                <w:lang w:val="es-ES"/>
              </w:rPr>
              <w:t xml:space="preserve"> el idi</w:t>
            </w:r>
            <w:r w:rsidR="00E37E4C" w:rsidRPr="0076310B">
              <w:rPr>
                <w:b/>
                <w:bCs/>
                <w:i/>
                <w:lang w:val="es-ES"/>
              </w:rPr>
              <w:t xml:space="preserve">oma del país del Prestatario o </w:t>
            </w:r>
            <w:r w:rsidR="00A73DAB" w:rsidRPr="0076310B">
              <w:rPr>
                <w:b/>
                <w:bCs/>
                <w:i/>
                <w:lang w:val="es-ES"/>
              </w:rPr>
              <w:t>el idioma que se utiliza en todo el país del Prestatario</w:t>
            </w:r>
            <w:r w:rsidR="005B490B" w:rsidRPr="0076310B">
              <w:rPr>
                <w:b/>
                <w:bCs/>
                <w:i/>
                <w:lang w:val="es-ES"/>
              </w:rPr>
              <w:t xml:space="preserve"> para transacciones comerciales; s</w:t>
            </w:r>
            <w:r w:rsidR="00A73DAB" w:rsidRPr="0076310B">
              <w:rPr>
                <w:b/>
                <w:bCs/>
                <w:i/>
                <w:lang w:val="es-ES"/>
              </w:rPr>
              <w:t>i hubiera más de un idioma nacional o de uso en el país para transacciones comerciales, agreg</w:t>
            </w:r>
            <w:r w:rsidR="005B490B" w:rsidRPr="0076310B">
              <w:rPr>
                <w:b/>
                <w:bCs/>
                <w:i/>
                <w:lang w:val="es-ES"/>
              </w:rPr>
              <w:t>ue</w:t>
            </w:r>
            <w:r w:rsidR="0071047E" w:rsidRPr="0076310B">
              <w:rPr>
                <w:b/>
                <w:bCs/>
                <w:i/>
                <w:lang w:val="es-ES"/>
              </w:rPr>
              <w:t>:]</w:t>
            </w:r>
            <w:r w:rsidR="005B490B" w:rsidRPr="0076310B">
              <w:rPr>
                <w:b/>
                <w:bCs/>
                <w:i/>
                <w:lang w:val="es-ES"/>
              </w:rPr>
              <w:t xml:space="preserve"> </w:t>
            </w:r>
            <w:r w:rsidR="00A73DAB" w:rsidRPr="0076310B">
              <w:rPr>
                <w:b/>
                <w:bCs/>
                <w:i/>
                <w:lang w:val="es-ES"/>
              </w:rPr>
              <w:t xml:space="preserve">y </w:t>
            </w:r>
            <w:r w:rsidR="005B490B" w:rsidRPr="0076310B">
              <w:rPr>
                <w:b/>
                <w:bCs/>
                <w:i/>
                <w:lang w:val="es-ES"/>
              </w:rPr>
              <w:t>a</w:t>
            </w:r>
            <w:r w:rsidR="00A73DAB" w:rsidRPr="0076310B">
              <w:rPr>
                <w:b/>
                <w:bCs/>
                <w:i/>
                <w:lang w:val="es-ES"/>
              </w:rPr>
              <w:t xml:space="preserve">l </w:t>
            </w:r>
            <w:r w:rsidR="0004794E" w:rsidRPr="0076310B">
              <w:rPr>
                <w:b/>
                <w:bCs/>
                <w:i/>
                <w:lang w:val="es-ES"/>
              </w:rPr>
              <w:t>___________</w:t>
            </w:r>
            <w:r w:rsidR="00A73DAB" w:rsidRPr="0076310B">
              <w:rPr>
                <w:b/>
                <w:bCs/>
                <w:i/>
                <w:lang w:val="es-ES"/>
              </w:rPr>
              <w:t xml:space="preserve"> [</w:t>
            </w:r>
            <w:r w:rsidR="0066573F" w:rsidRPr="0076310B">
              <w:rPr>
                <w:b/>
                <w:bCs/>
                <w:i/>
                <w:lang w:val="es-ES"/>
              </w:rPr>
              <w:t>indique</w:t>
            </w:r>
            <w:r w:rsidR="00A73DAB" w:rsidRPr="0076310B">
              <w:rPr>
                <w:b/>
                <w:bCs/>
                <w:i/>
                <w:lang w:val="es-ES"/>
              </w:rPr>
              <w:t xml:space="preserve"> el segundo idioma nacional o de uso para transacciones comerciales]</w:t>
            </w:r>
            <w:r w:rsidR="005B490B" w:rsidRPr="0076310B">
              <w:rPr>
                <w:b/>
                <w:bCs/>
                <w:i/>
                <w:lang w:val="es-ES"/>
              </w:rPr>
              <w:t>.</w:t>
            </w:r>
            <w:r w:rsidR="00A73DAB" w:rsidRPr="0076310B">
              <w:rPr>
                <w:b/>
                <w:bCs/>
                <w:i/>
                <w:lang w:val="es-ES"/>
              </w:rPr>
              <w:t xml:space="preserve"> Los </w:t>
            </w:r>
            <w:r w:rsidR="00EE3C72" w:rsidRPr="0076310B">
              <w:rPr>
                <w:b/>
                <w:bCs/>
                <w:i/>
                <w:lang w:val="es-ES"/>
              </w:rPr>
              <w:t>Proponentes</w:t>
            </w:r>
            <w:r w:rsidR="00A73DAB" w:rsidRPr="0076310B">
              <w:rPr>
                <w:b/>
                <w:bCs/>
                <w:i/>
                <w:lang w:val="es-ES"/>
              </w:rPr>
              <w:t xml:space="preserve"> podrán presentar sus </w:t>
            </w:r>
            <w:r w:rsidR="00212244" w:rsidRPr="0076310B">
              <w:rPr>
                <w:b/>
                <w:bCs/>
                <w:i/>
                <w:lang w:val="es-ES"/>
              </w:rPr>
              <w:t>Propuesta</w:t>
            </w:r>
            <w:r w:rsidR="00A73DAB" w:rsidRPr="0076310B">
              <w:rPr>
                <w:b/>
                <w:bCs/>
                <w:i/>
                <w:lang w:val="es-ES"/>
              </w:rPr>
              <w:t>s</w:t>
            </w:r>
            <w:r w:rsidR="00E37E4C" w:rsidRPr="0076310B">
              <w:rPr>
                <w:b/>
                <w:bCs/>
                <w:i/>
                <w:lang w:val="es-ES"/>
              </w:rPr>
              <w:t>,</w:t>
            </w:r>
            <w:r w:rsidR="00A73DAB" w:rsidRPr="0076310B">
              <w:rPr>
                <w:b/>
                <w:bCs/>
                <w:i/>
                <w:lang w:val="es-ES"/>
              </w:rPr>
              <w:t xml:space="preserve"> según prefieran, en </w:t>
            </w:r>
            <w:r w:rsidR="00E37E4C" w:rsidRPr="0076310B">
              <w:rPr>
                <w:b/>
                <w:bCs/>
                <w:i/>
                <w:lang w:val="es-ES"/>
              </w:rPr>
              <w:t>cualquiera</w:t>
            </w:r>
            <w:r w:rsidR="00A73DAB" w:rsidRPr="0076310B">
              <w:rPr>
                <w:b/>
                <w:bCs/>
                <w:i/>
                <w:lang w:val="es-ES"/>
              </w:rPr>
              <w:t xml:space="preserve"> </w:t>
            </w:r>
            <w:r w:rsidRPr="0076310B">
              <w:rPr>
                <w:b/>
                <w:bCs/>
                <w:i/>
                <w:lang w:val="es-ES"/>
              </w:rPr>
              <w:br/>
            </w:r>
            <w:r w:rsidR="00A73DAB" w:rsidRPr="0076310B">
              <w:rPr>
                <w:b/>
                <w:bCs/>
                <w:i/>
                <w:lang w:val="es-ES"/>
              </w:rPr>
              <w:t>de los idiomas indicados anteriormente, pero no podrán presen</w:t>
            </w:r>
            <w:r w:rsidR="00793957" w:rsidRPr="0076310B">
              <w:rPr>
                <w:b/>
                <w:bCs/>
                <w:i/>
                <w:lang w:val="es-ES"/>
              </w:rPr>
              <w:t xml:space="preserve">tar </w:t>
            </w:r>
            <w:r w:rsidR="00D43F6D" w:rsidRPr="0076310B">
              <w:rPr>
                <w:b/>
                <w:bCs/>
                <w:i/>
                <w:lang w:val="es-ES"/>
              </w:rPr>
              <w:t>propuesta</w:t>
            </w:r>
            <w:r w:rsidR="00793957" w:rsidRPr="0076310B">
              <w:rPr>
                <w:b/>
                <w:bCs/>
                <w:i/>
                <w:lang w:val="es-ES"/>
              </w:rPr>
              <w:t>s en más de un idioma</w:t>
            </w:r>
            <w:r w:rsidR="007E4A7E" w:rsidRPr="0076310B">
              <w:rPr>
                <w:b/>
                <w:bCs/>
                <w:i/>
                <w:lang w:val="es-ES"/>
              </w:rPr>
              <w:t>]</w:t>
            </w:r>
            <w:r w:rsidR="00E77714" w:rsidRPr="0076310B">
              <w:rPr>
                <w:b/>
                <w:bCs/>
                <w:i/>
                <w:lang w:val="es-ES"/>
              </w:rPr>
              <w:t>.</w:t>
            </w:r>
          </w:p>
          <w:p w14:paraId="3DBABFA7" w14:textId="065B6258" w:rsidR="00A73DAB" w:rsidRPr="0076310B" w:rsidRDefault="00A73DAB" w:rsidP="00B305E3">
            <w:pPr>
              <w:spacing w:before="120" w:after="120"/>
              <w:rPr>
                <w:iCs/>
                <w:lang w:val="es-ES"/>
              </w:rPr>
            </w:pPr>
            <w:r w:rsidRPr="0076310B">
              <w:rPr>
                <w:iCs/>
                <w:lang w:val="es-ES"/>
              </w:rPr>
              <w:t xml:space="preserve">Todo intercambio de correspondencia se hará en </w:t>
            </w:r>
            <w:r w:rsidR="00497989" w:rsidRPr="0076310B">
              <w:rPr>
                <w:iCs/>
                <w:lang w:val="es-ES"/>
              </w:rPr>
              <w:t xml:space="preserve">el </w:t>
            </w:r>
            <w:r w:rsidRPr="0076310B">
              <w:rPr>
                <w:iCs/>
                <w:lang w:val="es-ES"/>
              </w:rPr>
              <w:t>idioma</w:t>
            </w:r>
            <w:r w:rsidR="005C54AF" w:rsidRPr="0076310B">
              <w:rPr>
                <w:iCs/>
                <w:lang w:val="es-ES"/>
              </w:rPr>
              <w:t xml:space="preserve"> </w:t>
            </w:r>
            <w:r w:rsidR="0004794E" w:rsidRPr="0076310B">
              <w:rPr>
                <w:iCs/>
                <w:lang w:val="es-ES"/>
              </w:rPr>
              <w:t>___</w:t>
            </w:r>
            <w:r w:rsidR="00B00BCE" w:rsidRPr="0076310B">
              <w:rPr>
                <w:iCs/>
                <w:lang w:val="es-ES"/>
              </w:rPr>
              <w:t>____</w:t>
            </w:r>
            <w:r w:rsidR="0004794E" w:rsidRPr="0076310B">
              <w:rPr>
                <w:iCs/>
                <w:lang w:val="es-ES"/>
              </w:rPr>
              <w:t>______.</w:t>
            </w:r>
          </w:p>
          <w:p w14:paraId="40573DBD" w14:textId="690FA295" w:rsidR="00A73DAB" w:rsidRPr="0076310B" w:rsidRDefault="00A73DAB" w:rsidP="00B305E3">
            <w:pPr>
              <w:spacing w:before="120" w:after="120"/>
              <w:rPr>
                <w:i/>
                <w:iCs/>
                <w:lang w:val="es-ES"/>
              </w:rPr>
            </w:pPr>
            <w:r w:rsidRPr="0076310B">
              <w:rPr>
                <w:iCs/>
                <w:lang w:val="es-ES"/>
              </w:rPr>
              <w:t xml:space="preserve">El idioma para </w:t>
            </w:r>
            <w:r w:rsidR="00497989" w:rsidRPr="0076310B">
              <w:rPr>
                <w:iCs/>
                <w:lang w:val="es-ES"/>
              </w:rPr>
              <w:t xml:space="preserve">la </w:t>
            </w:r>
            <w:r w:rsidRPr="0076310B">
              <w:rPr>
                <w:iCs/>
                <w:lang w:val="es-ES"/>
              </w:rPr>
              <w:t>traduc</w:t>
            </w:r>
            <w:r w:rsidR="00497989" w:rsidRPr="0076310B">
              <w:rPr>
                <w:iCs/>
                <w:lang w:val="es-ES"/>
              </w:rPr>
              <w:t>ción</w:t>
            </w:r>
            <w:r w:rsidRPr="0076310B">
              <w:rPr>
                <w:iCs/>
                <w:lang w:val="es-ES"/>
              </w:rPr>
              <w:t xml:space="preserve"> de </w:t>
            </w:r>
            <w:r w:rsidR="00497989" w:rsidRPr="0076310B">
              <w:rPr>
                <w:iCs/>
                <w:lang w:val="es-ES"/>
              </w:rPr>
              <w:t xml:space="preserve">la </w:t>
            </w:r>
            <w:r w:rsidR="00793957" w:rsidRPr="0076310B">
              <w:rPr>
                <w:iCs/>
                <w:lang w:val="es-ES"/>
              </w:rPr>
              <w:t>documentación de apoyo</w:t>
            </w:r>
            <w:r w:rsidR="0004794E" w:rsidRPr="0076310B">
              <w:rPr>
                <w:iCs/>
                <w:lang w:val="es-ES"/>
              </w:rPr>
              <w:t xml:space="preserve"> y material impreso es</w:t>
            </w:r>
            <w:r w:rsidRPr="0076310B">
              <w:rPr>
                <w:iCs/>
                <w:lang w:val="es-ES"/>
              </w:rPr>
              <w:t xml:space="preserve"> </w:t>
            </w:r>
            <w:r w:rsidR="0004794E" w:rsidRPr="0076310B">
              <w:rPr>
                <w:iCs/>
                <w:lang w:val="es-ES"/>
              </w:rPr>
              <w:t>____</w:t>
            </w:r>
            <w:r w:rsidR="00B305E3" w:rsidRPr="0076310B">
              <w:rPr>
                <w:iCs/>
                <w:lang w:val="es-ES"/>
              </w:rPr>
              <w:t>___</w:t>
            </w:r>
            <w:r w:rsidR="0004794E" w:rsidRPr="0076310B">
              <w:rPr>
                <w:iCs/>
                <w:lang w:val="es-ES"/>
              </w:rPr>
              <w:t>________</w:t>
            </w:r>
            <w:r w:rsidRPr="0076310B">
              <w:rPr>
                <w:iCs/>
                <w:lang w:val="es-ES"/>
              </w:rPr>
              <w:t xml:space="preserve"> </w:t>
            </w:r>
            <w:r w:rsidRPr="0076310B">
              <w:rPr>
                <w:b/>
                <w:i/>
                <w:iCs/>
                <w:lang w:val="es-ES"/>
              </w:rPr>
              <w:t>[especifi</w:t>
            </w:r>
            <w:r w:rsidR="005C54AF" w:rsidRPr="0076310B">
              <w:rPr>
                <w:b/>
                <w:i/>
                <w:iCs/>
                <w:lang w:val="es-ES"/>
              </w:rPr>
              <w:t>que</w:t>
            </w:r>
            <w:r w:rsidRPr="0076310B">
              <w:rPr>
                <w:b/>
                <w:i/>
                <w:iCs/>
                <w:lang w:val="es-ES"/>
              </w:rPr>
              <w:t xml:space="preserve"> idioma]</w:t>
            </w:r>
            <w:r w:rsidR="00E37E4C" w:rsidRPr="0076310B">
              <w:rPr>
                <w:iCs/>
                <w:lang w:val="es-ES"/>
              </w:rPr>
              <w:t>.</w:t>
            </w:r>
          </w:p>
        </w:tc>
      </w:tr>
      <w:tr w:rsidR="00A73DAB" w:rsidRPr="0076310B" w14:paraId="269AF26B" w14:textId="77777777" w:rsidTr="00FF0DEE">
        <w:trPr>
          <w:gridAfter w:val="1"/>
          <w:wAfter w:w="146" w:type="dxa"/>
          <w:cantSplit/>
        </w:trPr>
        <w:tc>
          <w:tcPr>
            <w:tcW w:w="1620" w:type="dxa"/>
            <w:tcBorders>
              <w:top w:val="single" w:sz="12" w:space="0" w:color="000000"/>
              <w:bottom w:val="single" w:sz="12" w:space="0" w:color="000000"/>
            </w:tcBorders>
          </w:tcPr>
          <w:p w14:paraId="03FFAE5E" w14:textId="75D83DEE" w:rsidR="00A73DAB" w:rsidRPr="0076310B" w:rsidRDefault="000807D9" w:rsidP="00B305E3">
            <w:pPr>
              <w:spacing w:before="120"/>
              <w:rPr>
                <w:b/>
                <w:bCs/>
                <w:lang w:val="es-ES"/>
              </w:rPr>
            </w:pPr>
            <w:r w:rsidRPr="0076310B">
              <w:rPr>
                <w:b/>
                <w:color w:val="000000"/>
                <w:lang w:val="es-ES"/>
              </w:rPr>
              <w:t>IAP</w:t>
            </w:r>
            <w:r w:rsidR="00A73DAB" w:rsidRPr="0076310B">
              <w:rPr>
                <w:b/>
                <w:bCs/>
                <w:lang w:val="es-ES"/>
              </w:rPr>
              <w:t xml:space="preserve"> 11.</w:t>
            </w:r>
            <w:r w:rsidR="00793957" w:rsidRPr="0076310B">
              <w:rPr>
                <w:b/>
                <w:bCs/>
                <w:lang w:val="es-ES"/>
              </w:rPr>
              <w:t>2</w:t>
            </w:r>
            <w:r w:rsidR="009D7291" w:rsidRPr="0076310B">
              <w:rPr>
                <w:b/>
                <w:bCs/>
                <w:lang w:val="es-ES"/>
              </w:rPr>
              <w:t xml:space="preserve"> </w:t>
            </w:r>
            <w:r w:rsidR="00FF5809" w:rsidRPr="0076310B">
              <w:rPr>
                <w:b/>
                <w:bCs/>
                <w:lang w:val="es-ES"/>
              </w:rPr>
              <w:t>(</w:t>
            </w:r>
            <w:r w:rsidR="00793957" w:rsidRPr="0076310B">
              <w:rPr>
                <w:b/>
                <w:bCs/>
                <w:lang w:val="es-ES"/>
              </w:rPr>
              <w:t>i</w:t>
            </w:r>
            <w:r w:rsidR="00A73DAB" w:rsidRPr="0076310B">
              <w:rPr>
                <w:b/>
                <w:bCs/>
                <w:lang w:val="es-ES"/>
              </w:rPr>
              <w:t>)</w:t>
            </w:r>
            <w:r w:rsidR="00930BD1" w:rsidRPr="0076310B">
              <w:rPr>
                <w:b/>
                <w:bCs/>
                <w:lang w:val="es-ES"/>
              </w:rPr>
              <w:t xml:space="preserve"> </w:t>
            </w:r>
            <w:r w:rsidR="00B305E3" w:rsidRPr="0076310B">
              <w:rPr>
                <w:b/>
                <w:bCs/>
                <w:lang w:val="es-ES"/>
              </w:rPr>
              <w:br/>
            </w:r>
            <w:r w:rsidR="00930BD1" w:rsidRPr="0076310B">
              <w:rPr>
                <w:b/>
                <w:bCs/>
                <w:lang w:val="es-ES"/>
              </w:rPr>
              <w:t xml:space="preserve">y 11.3 </w:t>
            </w:r>
            <w:r w:rsidR="00FF5809" w:rsidRPr="0076310B">
              <w:rPr>
                <w:b/>
                <w:bCs/>
                <w:lang w:val="es-ES"/>
              </w:rPr>
              <w:t>(</w:t>
            </w:r>
            <w:r w:rsidR="00930BD1" w:rsidRPr="0076310B">
              <w:rPr>
                <w:b/>
                <w:bCs/>
                <w:lang w:val="es-ES"/>
              </w:rPr>
              <w:t>d)</w:t>
            </w:r>
          </w:p>
        </w:tc>
        <w:tc>
          <w:tcPr>
            <w:tcW w:w="7794" w:type="dxa"/>
            <w:gridSpan w:val="2"/>
            <w:tcBorders>
              <w:top w:val="single" w:sz="12" w:space="0" w:color="000000"/>
              <w:bottom w:val="single" w:sz="12" w:space="0" w:color="000000"/>
            </w:tcBorders>
          </w:tcPr>
          <w:p w14:paraId="17978218" w14:textId="3571F7A9" w:rsidR="005A44D4" w:rsidRPr="0076310B" w:rsidRDefault="00A73DAB" w:rsidP="004101C2">
            <w:pPr>
              <w:spacing w:before="120" w:after="120"/>
              <w:rPr>
                <w:lang w:val="es-ES"/>
              </w:rPr>
            </w:pPr>
            <w:r w:rsidRPr="0076310B">
              <w:rPr>
                <w:lang w:val="es-ES"/>
              </w:rPr>
              <w:t xml:space="preserve">Los </w:t>
            </w:r>
            <w:r w:rsidR="00EE3C72" w:rsidRPr="0076310B">
              <w:rPr>
                <w:lang w:val="es-ES"/>
              </w:rPr>
              <w:t>Proponentes</w:t>
            </w:r>
            <w:r w:rsidRPr="0076310B">
              <w:rPr>
                <w:lang w:val="es-ES"/>
              </w:rPr>
              <w:t xml:space="preserve"> deberán presentar los siguientes documentos adicionales con su </w:t>
            </w:r>
            <w:r w:rsidR="00212244" w:rsidRPr="0076310B">
              <w:rPr>
                <w:lang w:val="es-ES"/>
              </w:rPr>
              <w:t>Propuesta</w:t>
            </w:r>
            <w:r w:rsidRPr="0076310B">
              <w:rPr>
                <w:lang w:val="es-ES"/>
              </w:rPr>
              <w:t xml:space="preserve">: </w:t>
            </w:r>
          </w:p>
          <w:p w14:paraId="02D0FD88" w14:textId="049AC16E" w:rsidR="00A73DAB" w:rsidRPr="0076310B" w:rsidRDefault="00A73DAB" w:rsidP="004101C2">
            <w:pPr>
              <w:spacing w:before="120" w:after="120"/>
              <w:rPr>
                <w:i/>
                <w:iCs/>
                <w:lang w:val="es-ES"/>
              </w:rPr>
            </w:pPr>
            <w:r w:rsidRPr="0076310B">
              <w:rPr>
                <w:b/>
                <w:i/>
                <w:lang w:val="es-ES"/>
              </w:rPr>
              <w:t>[</w:t>
            </w:r>
            <w:r w:rsidR="00B2209D" w:rsidRPr="0076310B">
              <w:rPr>
                <w:b/>
                <w:i/>
                <w:lang w:val="es-ES"/>
              </w:rPr>
              <w:t xml:space="preserve">Incluya </w:t>
            </w:r>
            <w:r w:rsidR="00793957" w:rsidRPr="0076310B">
              <w:rPr>
                <w:b/>
                <w:i/>
                <w:lang w:val="es-ES"/>
              </w:rPr>
              <w:t xml:space="preserve">los documentos adicionales que no se hayan </w:t>
            </w:r>
            <w:r w:rsidRPr="0076310B">
              <w:rPr>
                <w:b/>
                <w:i/>
                <w:iCs/>
                <w:lang w:val="es-ES"/>
              </w:rPr>
              <w:t>i</w:t>
            </w:r>
            <w:r w:rsidR="00793957" w:rsidRPr="0076310B">
              <w:rPr>
                <w:b/>
                <w:i/>
                <w:iCs/>
                <w:lang w:val="es-ES"/>
              </w:rPr>
              <w:t>ndicado en la</w:t>
            </w:r>
            <w:r w:rsidR="00930BD1" w:rsidRPr="0076310B">
              <w:rPr>
                <w:b/>
                <w:i/>
                <w:iCs/>
                <w:lang w:val="es-ES"/>
              </w:rPr>
              <w:t>s</w:t>
            </w:r>
            <w:r w:rsidR="00793957" w:rsidRPr="0076310B">
              <w:rPr>
                <w:b/>
                <w:i/>
                <w:iCs/>
                <w:lang w:val="es-ES"/>
              </w:rPr>
              <w:t xml:space="preserve"> </w:t>
            </w:r>
            <w:r w:rsidR="000807D9" w:rsidRPr="0076310B">
              <w:rPr>
                <w:b/>
                <w:i/>
                <w:iCs/>
                <w:lang w:val="es-ES"/>
              </w:rPr>
              <w:t>IAP</w:t>
            </w:r>
            <w:r w:rsidR="00793957" w:rsidRPr="0076310B">
              <w:rPr>
                <w:b/>
                <w:i/>
                <w:iCs/>
                <w:lang w:val="es-ES"/>
              </w:rPr>
              <w:t xml:space="preserve"> 11.2</w:t>
            </w:r>
            <w:r w:rsidR="00FE5E08" w:rsidRPr="0076310B">
              <w:rPr>
                <w:b/>
                <w:i/>
                <w:color w:val="000000"/>
                <w:lang w:val="es-ES"/>
              </w:rPr>
              <w:t xml:space="preserve"> </w:t>
            </w:r>
            <w:r w:rsidR="00930BD1" w:rsidRPr="0076310B">
              <w:rPr>
                <w:b/>
                <w:i/>
                <w:color w:val="000000"/>
                <w:lang w:val="es-ES"/>
              </w:rPr>
              <w:t xml:space="preserve">y 11.3 </w:t>
            </w:r>
            <w:r w:rsidR="00793957" w:rsidRPr="0076310B">
              <w:rPr>
                <w:b/>
                <w:i/>
                <w:iCs/>
                <w:lang w:val="es-ES"/>
              </w:rPr>
              <w:t xml:space="preserve">que deben presentarse con la </w:t>
            </w:r>
            <w:r w:rsidR="00212244" w:rsidRPr="0076310B">
              <w:rPr>
                <w:b/>
                <w:i/>
                <w:iCs/>
                <w:lang w:val="es-ES"/>
              </w:rPr>
              <w:t>Propuesta</w:t>
            </w:r>
            <w:r w:rsidRPr="0076310B">
              <w:rPr>
                <w:b/>
                <w:i/>
                <w:iCs/>
                <w:lang w:val="es-ES"/>
              </w:rPr>
              <w:t>]</w:t>
            </w:r>
            <w:r w:rsidRPr="0076310B">
              <w:rPr>
                <w:i/>
                <w:iCs/>
                <w:lang w:val="es-ES"/>
              </w:rPr>
              <w:t>.</w:t>
            </w:r>
          </w:p>
        </w:tc>
      </w:tr>
      <w:tr w:rsidR="00A73DAB" w:rsidRPr="0076310B" w14:paraId="2693C730" w14:textId="77777777" w:rsidTr="00FF0DEE">
        <w:trPr>
          <w:gridAfter w:val="1"/>
          <w:wAfter w:w="146" w:type="dxa"/>
        </w:trPr>
        <w:tc>
          <w:tcPr>
            <w:tcW w:w="1620" w:type="dxa"/>
            <w:tcBorders>
              <w:top w:val="single" w:sz="12" w:space="0" w:color="000000"/>
              <w:bottom w:val="single" w:sz="12" w:space="0" w:color="000000"/>
            </w:tcBorders>
          </w:tcPr>
          <w:p w14:paraId="2152CC91" w14:textId="02F6947F"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13.1</w:t>
            </w:r>
          </w:p>
        </w:tc>
        <w:tc>
          <w:tcPr>
            <w:tcW w:w="7794" w:type="dxa"/>
            <w:gridSpan w:val="2"/>
            <w:tcBorders>
              <w:top w:val="single" w:sz="12" w:space="0" w:color="000000"/>
              <w:bottom w:val="single" w:sz="12" w:space="0" w:color="000000"/>
            </w:tcBorders>
          </w:tcPr>
          <w:p w14:paraId="007E8B0E" w14:textId="28316508" w:rsidR="00A73DAB" w:rsidRPr="0076310B" w:rsidRDefault="00A73DAB" w:rsidP="004101C2">
            <w:pPr>
              <w:spacing w:before="120" w:after="120"/>
              <w:rPr>
                <w:lang w:val="es-ES"/>
              </w:rPr>
            </w:pPr>
            <w:r w:rsidRPr="0076310B">
              <w:rPr>
                <w:b/>
                <w:i/>
                <w:lang w:val="es-ES"/>
              </w:rPr>
              <w:t>[</w:t>
            </w:r>
            <w:r w:rsidRPr="0076310B">
              <w:rPr>
                <w:b/>
                <w:i/>
                <w:iCs/>
                <w:lang w:val="es-ES"/>
              </w:rPr>
              <w:t>Seleccion</w:t>
            </w:r>
            <w:r w:rsidR="006C3F57" w:rsidRPr="0076310B">
              <w:rPr>
                <w:b/>
                <w:i/>
                <w:iCs/>
                <w:lang w:val="es-ES"/>
              </w:rPr>
              <w:t>e</w:t>
            </w:r>
            <w:r w:rsidRPr="0076310B">
              <w:rPr>
                <w:b/>
                <w:i/>
                <w:iCs/>
                <w:lang w:val="es-ES"/>
              </w:rPr>
              <w:t xml:space="preserve"> “Se” o “No se”</w:t>
            </w:r>
            <w:r w:rsidR="006C3F57" w:rsidRPr="0076310B">
              <w:rPr>
                <w:b/>
                <w:iCs/>
                <w:lang w:val="es-ES"/>
              </w:rPr>
              <w:t xml:space="preserve">, </w:t>
            </w:r>
            <w:r w:rsidR="006C3F57" w:rsidRPr="0076310B">
              <w:rPr>
                <w:b/>
                <w:i/>
                <w:iCs/>
                <w:lang w:val="es-ES"/>
              </w:rPr>
              <w:t>según corresponda</w:t>
            </w:r>
            <w:r w:rsidR="00FC4BB1" w:rsidRPr="0076310B">
              <w:rPr>
                <w:b/>
                <w:i/>
                <w:iCs/>
                <w:lang w:val="es-ES"/>
              </w:rPr>
              <w:t>]</w:t>
            </w:r>
            <w:r w:rsidR="00FC4BB1" w:rsidRPr="0076310B">
              <w:rPr>
                <w:bCs/>
                <w:lang w:val="es-ES"/>
              </w:rPr>
              <w:t xml:space="preserve"> </w:t>
            </w:r>
            <w:r w:rsidR="00A71FCB" w:rsidRPr="0076310B">
              <w:rPr>
                <w:bCs/>
                <w:lang w:val="es-ES"/>
              </w:rPr>
              <w:t xml:space="preserve">__________ </w:t>
            </w:r>
            <w:r w:rsidR="00FC4BB1" w:rsidRPr="0076310B">
              <w:rPr>
                <w:bCs/>
                <w:lang w:val="es-ES"/>
              </w:rPr>
              <w:t>considerarán</w:t>
            </w:r>
            <w:r w:rsidRPr="0076310B">
              <w:rPr>
                <w:lang w:val="es-ES"/>
              </w:rPr>
              <w:t xml:space="preserve"> </w:t>
            </w:r>
            <w:r w:rsidR="00212244" w:rsidRPr="0076310B">
              <w:rPr>
                <w:lang w:val="es-ES"/>
              </w:rPr>
              <w:t>Propuesta</w:t>
            </w:r>
            <w:r w:rsidRPr="0076310B">
              <w:rPr>
                <w:lang w:val="es-ES"/>
              </w:rPr>
              <w:t xml:space="preserve">s </w:t>
            </w:r>
            <w:r w:rsidR="001B5668" w:rsidRPr="0076310B">
              <w:rPr>
                <w:lang w:val="es-ES"/>
              </w:rPr>
              <w:t>A</w:t>
            </w:r>
            <w:r w:rsidRPr="0076310B">
              <w:rPr>
                <w:lang w:val="es-ES"/>
              </w:rPr>
              <w:t>lternativas</w:t>
            </w:r>
            <w:r w:rsidR="001B5668" w:rsidRPr="0076310B">
              <w:rPr>
                <w:lang w:val="es-ES"/>
              </w:rPr>
              <w:t xml:space="preserve"> (Partes Técnica y Financiera)</w:t>
            </w:r>
            <w:r w:rsidRPr="0076310B">
              <w:rPr>
                <w:lang w:val="es-ES"/>
              </w:rPr>
              <w:t>.</w:t>
            </w:r>
          </w:p>
          <w:p w14:paraId="11A94A4B" w14:textId="640F34F5" w:rsidR="00A73DAB" w:rsidRPr="0076310B" w:rsidRDefault="00A73DAB" w:rsidP="00A71FCB">
            <w:pPr>
              <w:spacing w:after="120"/>
              <w:rPr>
                <w:b/>
                <w:bCs/>
                <w:lang w:val="es-ES"/>
              </w:rPr>
            </w:pPr>
            <w:r w:rsidRPr="0076310B">
              <w:rPr>
                <w:b/>
                <w:i/>
                <w:lang w:val="es-ES"/>
              </w:rPr>
              <w:t>[</w:t>
            </w:r>
            <w:r w:rsidRPr="0076310B">
              <w:rPr>
                <w:b/>
                <w:i/>
                <w:iCs/>
                <w:lang w:val="es-ES"/>
              </w:rPr>
              <w:t xml:space="preserve">Si se consideran </w:t>
            </w:r>
            <w:r w:rsidR="00212244" w:rsidRPr="0076310B">
              <w:rPr>
                <w:b/>
                <w:i/>
                <w:iCs/>
                <w:lang w:val="es-ES"/>
              </w:rPr>
              <w:t>Propuesta</w:t>
            </w:r>
            <w:r w:rsidR="00A22C22" w:rsidRPr="0076310B">
              <w:rPr>
                <w:b/>
                <w:i/>
                <w:iCs/>
                <w:lang w:val="es-ES"/>
              </w:rPr>
              <w:t>s Alternativas</w:t>
            </w:r>
            <w:r w:rsidRPr="0076310B">
              <w:rPr>
                <w:b/>
                <w:i/>
                <w:iCs/>
                <w:lang w:val="es-ES"/>
              </w:rPr>
              <w:t>, la m</w:t>
            </w:r>
            <w:r w:rsidR="006C3F57" w:rsidRPr="0076310B">
              <w:rPr>
                <w:b/>
                <w:i/>
                <w:iCs/>
                <w:lang w:val="es-ES"/>
              </w:rPr>
              <w:t xml:space="preserve">etodología será definida en la </w:t>
            </w:r>
            <w:r w:rsidR="00AF7285" w:rsidRPr="0076310B">
              <w:rPr>
                <w:b/>
                <w:i/>
                <w:iCs/>
                <w:lang w:val="es-ES"/>
              </w:rPr>
              <w:t>Sección</w:t>
            </w:r>
            <w:r w:rsidR="006C3F57" w:rsidRPr="0076310B">
              <w:rPr>
                <w:b/>
                <w:i/>
                <w:iCs/>
                <w:lang w:val="es-ES"/>
              </w:rPr>
              <w:t> </w:t>
            </w:r>
            <w:r w:rsidRPr="0076310B">
              <w:rPr>
                <w:b/>
                <w:i/>
                <w:iCs/>
                <w:lang w:val="es-ES"/>
              </w:rPr>
              <w:t>III</w:t>
            </w:r>
            <w:r w:rsidR="006C3F57" w:rsidRPr="0076310B">
              <w:rPr>
                <w:b/>
                <w:i/>
                <w:iCs/>
                <w:lang w:val="es-ES"/>
              </w:rPr>
              <w:t>,</w:t>
            </w:r>
            <w:r w:rsidRPr="0076310B">
              <w:rPr>
                <w:b/>
                <w:i/>
                <w:iCs/>
                <w:lang w:val="es-ES"/>
              </w:rPr>
              <w:t xml:space="preserve"> </w:t>
            </w:r>
            <w:r w:rsidR="00EC0566" w:rsidRPr="0076310B">
              <w:rPr>
                <w:b/>
                <w:i/>
                <w:iCs/>
                <w:lang w:val="es-ES"/>
              </w:rPr>
              <w:t>“</w:t>
            </w:r>
            <w:r w:rsidRPr="0076310B">
              <w:rPr>
                <w:b/>
                <w:i/>
                <w:iCs/>
                <w:lang w:val="es-ES"/>
              </w:rPr>
              <w:t xml:space="preserve">Criterios de </w:t>
            </w:r>
            <w:r w:rsidR="00315B18" w:rsidRPr="0076310B">
              <w:rPr>
                <w:b/>
                <w:i/>
                <w:iCs/>
                <w:lang w:val="es-ES"/>
              </w:rPr>
              <w:t>Evaluación y Calificación</w:t>
            </w:r>
            <w:r w:rsidR="00EC0566" w:rsidRPr="0076310B">
              <w:rPr>
                <w:b/>
                <w:i/>
                <w:iCs/>
                <w:lang w:val="es-ES"/>
              </w:rPr>
              <w:t>”</w:t>
            </w:r>
            <w:r w:rsidRPr="0076310B">
              <w:rPr>
                <w:b/>
                <w:i/>
                <w:iCs/>
                <w:lang w:val="es-ES"/>
              </w:rPr>
              <w:t xml:space="preserve">. </w:t>
            </w:r>
            <w:r w:rsidR="006C3F57" w:rsidRPr="0076310B">
              <w:rPr>
                <w:b/>
                <w:i/>
                <w:iCs/>
                <w:lang w:val="es-ES"/>
              </w:rPr>
              <w:t xml:space="preserve">Véase la </w:t>
            </w:r>
            <w:r w:rsidR="00AF7285" w:rsidRPr="0076310B">
              <w:rPr>
                <w:b/>
                <w:i/>
                <w:iCs/>
                <w:lang w:val="es-ES"/>
              </w:rPr>
              <w:t>Sección</w:t>
            </w:r>
            <w:r w:rsidR="00963849" w:rsidRPr="0076310B">
              <w:rPr>
                <w:b/>
                <w:i/>
                <w:iCs/>
                <w:lang w:val="es-ES"/>
              </w:rPr>
              <w:t xml:space="preserve"> III para más </w:t>
            </w:r>
            <w:r w:rsidRPr="0076310B">
              <w:rPr>
                <w:b/>
                <w:i/>
                <w:iCs/>
                <w:lang w:val="es-ES"/>
              </w:rPr>
              <w:t>detalles]</w:t>
            </w:r>
            <w:r w:rsidR="006C3F57" w:rsidRPr="0076310B">
              <w:rPr>
                <w:b/>
                <w:i/>
                <w:iCs/>
                <w:lang w:val="es-ES"/>
              </w:rPr>
              <w:t>.</w:t>
            </w:r>
          </w:p>
        </w:tc>
      </w:tr>
      <w:tr w:rsidR="00A73DAB" w:rsidRPr="0076310B" w14:paraId="117C2035" w14:textId="77777777" w:rsidTr="00FF0DEE">
        <w:trPr>
          <w:gridAfter w:val="1"/>
          <w:wAfter w:w="146" w:type="dxa"/>
          <w:cantSplit/>
        </w:trPr>
        <w:tc>
          <w:tcPr>
            <w:tcW w:w="1620" w:type="dxa"/>
            <w:tcBorders>
              <w:top w:val="single" w:sz="12" w:space="0" w:color="000000"/>
              <w:bottom w:val="single" w:sz="12" w:space="0" w:color="000000"/>
            </w:tcBorders>
          </w:tcPr>
          <w:p w14:paraId="0E4D344D" w14:textId="76FAD3D1"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14.5</w:t>
            </w:r>
          </w:p>
        </w:tc>
        <w:tc>
          <w:tcPr>
            <w:tcW w:w="7794" w:type="dxa"/>
            <w:gridSpan w:val="2"/>
            <w:tcBorders>
              <w:top w:val="single" w:sz="12" w:space="0" w:color="000000"/>
              <w:bottom w:val="single" w:sz="12" w:space="0" w:color="000000"/>
            </w:tcBorders>
          </w:tcPr>
          <w:p w14:paraId="42DC1E1D" w14:textId="3AE8D311" w:rsidR="00A73DAB" w:rsidRPr="0076310B" w:rsidRDefault="00A73DAB" w:rsidP="004101C2">
            <w:pPr>
              <w:spacing w:before="120" w:after="120"/>
              <w:rPr>
                <w:lang w:val="es-ES"/>
              </w:rPr>
            </w:pPr>
            <w:r w:rsidRPr="0076310B">
              <w:rPr>
                <w:lang w:val="es-ES"/>
              </w:rPr>
              <w:t xml:space="preserve">Los precios cotizados por el </w:t>
            </w:r>
            <w:r w:rsidR="00D9027A" w:rsidRPr="0076310B">
              <w:rPr>
                <w:lang w:val="es-ES"/>
              </w:rPr>
              <w:t>Proponente</w:t>
            </w:r>
            <w:r w:rsidRPr="0076310B">
              <w:rPr>
                <w:lang w:val="es-ES"/>
              </w:rPr>
              <w:t xml:space="preserve"> </w:t>
            </w:r>
            <w:r w:rsidRPr="0076310B">
              <w:rPr>
                <w:b/>
                <w:i/>
                <w:lang w:val="es-ES"/>
              </w:rPr>
              <w:t>[</w:t>
            </w:r>
            <w:r w:rsidR="00723476" w:rsidRPr="0076310B">
              <w:rPr>
                <w:b/>
                <w:i/>
                <w:lang w:val="es-ES"/>
              </w:rPr>
              <w:t>inserte</w:t>
            </w:r>
            <w:r w:rsidR="00F91132" w:rsidRPr="0076310B">
              <w:rPr>
                <w:b/>
                <w:i/>
                <w:lang w:val="es-ES"/>
              </w:rPr>
              <w:t xml:space="preserve"> </w:t>
            </w:r>
            <w:r w:rsidR="004578CA" w:rsidRPr="0076310B">
              <w:rPr>
                <w:b/>
                <w:i/>
                <w:lang w:val="es-ES"/>
              </w:rPr>
              <w:t>¨</w:t>
            </w:r>
            <w:r w:rsidR="00497989" w:rsidRPr="0076310B">
              <w:rPr>
                <w:b/>
                <w:i/>
                <w:lang w:val="es-ES"/>
              </w:rPr>
              <w:t>estarán</w:t>
            </w:r>
            <w:r w:rsidR="004578CA" w:rsidRPr="0076310B">
              <w:rPr>
                <w:b/>
                <w:i/>
                <w:lang w:val="es-ES"/>
              </w:rPr>
              <w:t>¨</w:t>
            </w:r>
            <w:r w:rsidRPr="0076310B">
              <w:rPr>
                <w:b/>
                <w:i/>
                <w:lang w:val="es-ES"/>
              </w:rPr>
              <w:t xml:space="preserve"> </w:t>
            </w:r>
            <w:r w:rsidR="00F91132" w:rsidRPr="0076310B">
              <w:rPr>
                <w:b/>
                <w:i/>
                <w:lang w:val="es-ES"/>
              </w:rPr>
              <w:t>o</w:t>
            </w:r>
            <w:r w:rsidRPr="0076310B">
              <w:rPr>
                <w:b/>
                <w:i/>
                <w:lang w:val="es-ES"/>
              </w:rPr>
              <w:t xml:space="preserve"> </w:t>
            </w:r>
            <w:r w:rsidR="004578CA" w:rsidRPr="0076310B">
              <w:rPr>
                <w:b/>
                <w:i/>
                <w:lang w:val="es-ES"/>
              </w:rPr>
              <w:t>¨</w:t>
            </w:r>
            <w:r w:rsidRPr="0076310B">
              <w:rPr>
                <w:b/>
                <w:i/>
                <w:lang w:val="es-ES"/>
              </w:rPr>
              <w:t xml:space="preserve">no </w:t>
            </w:r>
            <w:r w:rsidR="00497989" w:rsidRPr="0076310B">
              <w:rPr>
                <w:b/>
                <w:i/>
                <w:lang w:val="es-ES"/>
              </w:rPr>
              <w:t>estarán</w:t>
            </w:r>
            <w:r w:rsidR="004578CA" w:rsidRPr="0076310B">
              <w:rPr>
                <w:b/>
                <w:i/>
                <w:lang w:val="es-ES"/>
              </w:rPr>
              <w:t>¨</w:t>
            </w:r>
            <w:r w:rsidRPr="0076310B">
              <w:rPr>
                <w:b/>
                <w:i/>
                <w:iCs/>
                <w:lang w:val="es-ES"/>
              </w:rPr>
              <w:t>]</w:t>
            </w:r>
            <w:r w:rsidRPr="0076310B">
              <w:rPr>
                <w:i/>
                <w:iCs/>
                <w:lang w:val="es-ES"/>
              </w:rPr>
              <w:t xml:space="preserve"> </w:t>
            </w:r>
            <w:r w:rsidRPr="0076310B">
              <w:rPr>
                <w:iCs/>
                <w:lang w:val="es-ES"/>
              </w:rPr>
              <w:t>sujetos a ajustes durante la vigencia del contrato.</w:t>
            </w:r>
          </w:p>
        </w:tc>
      </w:tr>
      <w:tr w:rsidR="00A73DAB" w:rsidRPr="0076310B" w14:paraId="03749709" w14:textId="77777777" w:rsidTr="00FF0DEE">
        <w:trPr>
          <w:gridAfter w:val="1"/>
          <w:wAfter w:w="146" w:type="dxa"/>
          <w:cantSplit/>
        </w:trPr>
        <w:tc>
          <w:tcPr>
            <w:tcW w:w="1620" w:type="dxa"/>
            <w:tcBorders>
              <w:top w:val="single" w:sz="12" w:space="0" w:color="000000"/>
              <w:bottom w:val="single" w:sz="12" w:space="0" w:color="000000"/>
            </w:tcBorders>
          </w:tcPr>
          <w:p w14:paraId="61EC4EFE" w14:textId="1441F669"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14.6</w:t>
            </w:r>
          </w:p>
        </w:tc>
        <w:tc>
          <w:tcPr>
            <w:tcW w:w="7794" w:type="dxa"/>
            <w:gridSpan w:val="2"/>
            <w:tcBorders>
              <w:top w:val="single" w:sz="12" w:space="0" w:color="000000"/>
              <w:bottom w:val="single" w:sz="12" w:space="0" w:color="000000"/>
            </w:tcBorders>
          </w:tcPr>
          <w:p w14:paraId="419F59E3" w14:textId="77777777" w:rsidR="00A73DAB" w:rsidRPr="0076310B" w:rsidRDefault="00A73DAB" w:rsidP="004101C2">
            <w:pPr>
              <w:spacing w:before="120" w:after="120"/>
              <w:rPr>
                <w:iCs/>
                <w:lang w:val="es-ES"/>
              </w:rPr>
            </w:pPr>
            <w:r w:rsidRPr="0076310B">
              <w:rPr>
                <w:lang w:val="es-ES"/>
              </w:rPr>
              <w:t xml:space="preserve">Los precios cotizados para cada lote (contrato) corresponderán al menos al </w:t>
            </w:r>
            <w:r w:rsidRPr="0076310B">
              <w:rPr>
                <w:b/>
                <w:i/>
                <w:lang w:val="es-ES"/>
              </w:rPr>
              <w:t>[</w:t>
            </w:r>
            <w:r w:rsidR="0066573F" w:rsidRPr="0076310B">
              <w:rPr>
                <w:b/>
                <w:i/>
                <w:lang w:val="es-ES"/>
              </w:rPr>
              <w:t>indique</w:t>
            </w:r>
            <w:r w:rsidRPr="0076310B">
              <w:rPr>
                <w:b/>
                <w:i/>
                <w:lang w:val="es-ES"/>
              </w:rPr>
              <w:t xml:space="preserve"> la cifra</w:t>
            </w:r>
            <w:r w:rsidRPr="0076310B">
              <w:rPr>
                <w:b/>
                <w:i/>
                <w:iCs/>
                <w:lang w:val="es-ES"/>
              </w:rPr>
              <w:t>]</w:t>
            </w:r>
            <w:r w:rsidR="006C0142" w:rsidRPr="0076310B">
              <w:rPr>
                <w:b/>
                <w:iCs/>
                <w:lang w:val="es-ES"/>
              </w:rPr>
              <w:t> </w:t>
            </w:r>
            <w:r w:rsidR="006C0142" w:rsidRPr="0076310B">
              <w:rPr>
                <w:iCs/>
                <w:lang w:val="es-ES"/>
              </w:rPr>
              <w:t>%</w:t>
            </w:r>
            <w:r w:rsidRPr="0076310B">
              <w:rPr>
                <w:iCs/>
                <w:lang w:val="es-ES"/>
              </w:rPr>
              <w:t xml:space="preserve"> de los </w:t>
            </w:r>
            <w:r w:rsidR="00454EA9" w:rsidRPr="0076310B">
              <w:rPr>
                <w:iCs/>
                <w:lang w:val="es-ES"/>
              </w:rPr>
              <w:t>artículos</w:t>
            </w:r>
            <w:r w:rsidRPr="0076310B">
              <w:rPr>
                <w:iCs/>
                <w:lang w:val="es-ES"/>
              </w:rPr>
              <w:t xml:space="preserve"> especificados para cada lote (contrato).</w:t>
            </w:r>
          </w:p>
          <w:p w14:paraId="19483DB9" w14:textId="46330CA7" w:rsidR="00A73DAB" w:rsidRPr="0076310B" w:rsidRDefault="00A73DAB" w:rsidP="004101C2">
            <w:pPr>
              <w:spacing w:before="120" w:after="120"/>
              <w:rPr>
                <w:lang w:val="es-ES"/>
              </w:rPr>
            </w:pPr>
            <w:r w:rsidRPr="0076310B">
              <w:rPr>
                <w:iCs/>
                <w:lang w:val="es-ES"/>
              </w:rPr>
              <w:t xml:space="preserve">Los precios cotizados para cada </w:t>
            </w:r>
            <w:r w:rsidR="00454EA9" w:rsidRPr="0076310B">
              <w:rPr>
                <w:iCs/>
                <w:lang w:val="es-ES"/>
              </w:rPr>
              <w:t>artículo</w:t>
            </w:r>
            <w:r w:rsidRPr="0076310B">
              <w:rPr>
                <w:iCs/>
                <w:lang w:val="es-ES"/>
              </w:rPr>
              <w:t xml:space="preserve"> de un lote corresponderán al menos al </w:t>
            </w:r>
            <w:r w:rsidRPr="0076310B">
              <w:rPr>
                <w:b/>
                <w:i/>
                <w:lang w:val="es-ES"/>
              </w:rPr>
              <w:t>[</w:t>
            </w:r>
            <w:r w:rsidR="0066573F" w:rsidRPr="0076310B">
              <w:rPr>
                <w:b/>
                <w:i/>
                <w:lang w:val="es-ES"/>
              </w:rPr>
              <w:t>indique</w:t>
            </w:r>
            <w:r w:rsidRPr="0076310B">
              <w:rPr>
                <w:b/>
                <w:i/>
                <w:lang w:val="es-ES"/>
              </w:rPr>
              <w:t xml:space="preserve"> la cifra</w:t>
            </w:r>
            <w:r w:rsidRPr="0076310B">
              <w:rPr>
                <w:b/>
                <w:i/>
                <w:iCs/>
                <w:lang w:val="es-ES"/>
              </w:rPr>
              <w:t>]</w:t>
            </w:r>
            <w:r w:rsidR="00DD3817" w:rsidRPr="0076310B">
              <w:rPr>
                <w:iCs/>
                <w:lang w:val="es-ES"/>
              </w:rPr>
              <w:t> %</w:t>
            </w:r>
            <w:r w:rsidRPr="0076310B">
              <w:rPr>
                <w:iCs/>
                <w:lang w:val="es-ES"/>
              </w:rPr>
              <w:t xml:space="preserve"> de las cantidades especificadas para este </w:t>
            </w:r>
            <w:r w:rsidR="00454EA9" w:rsidRPr="0076310B">
              <w:rPr>
                <w:iCs/>
                <w:lang w:val="es-ES"/>
              </w:rPr>
              <w:t xml:space="preserve">artículo </w:t>
            </w:r>
            <w:r w:rsidR="00A71FCB" w:rsidRPr="0076310B">
              <w:rPr>
                <w:iCs/>
                <w:lang w:val="es-ES"/>
              </w:rPr>
              <w:br/>
            </w:r>
            <w:r w:rsidRPr="0076310B">
              <w:rPr>
                <w:iCs/>
                <w:lang w:val="es-ES"/>
              </w:rPr>
              <w:t>de un lote.</w:t>
            </w:r>
          </w:p>
        </w:tc>
      </w:tr>
      <w:tr w:rsidR="00A73DAB" w:rsidRPr="0076310B" w14:paraId="4AFF83AB" w14:textId="77777777" w:rsidTr="00FF0DEE">
        <w:trPr>
          <w:gridAfter w:val="1"/>
          <w:wAfter w:w="146" w:type="dxa"/>
          <w:cantSplit/>
        </w:trPr>
        <w:tc>
          <w:tcPr>
            <w:tcW w:w="1620" w:type="dxa"/>
            <w:tcBorders>
              <w:top w:val="single" w:sz="12" w:space="0" w:color="000000"/>
              <w:bottom w:val="single" w:sz="12" w:space="0" w:color="000000"/>
            </w:tcBorders>
          </w:tcPr>
          <w:p w14:paraId="2AD2E9EB" w14:textId="52B6EEC9"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14.7</w:t>
            </w:r>
          </w:p>
        </w:tc>
        <w:tc>
          <w:tcPr>
            <w:tcW w:w="7794" w:type="dxa"/>
            <w:gridSpan w:val="2"/>
            <w:tcBorders>
              <w:top w:val="single" w:sz="12" w:space="0" w:color="000000"/>
              <w:bottom w:val="single" w:sz="12" w:space="0" w:color="000000"/>
            </w:tcBorders>
          </w:tcPr>
          <w:p w14:paraId="7864B84E" w14:textId="0F06620A" w:rsidR="00A73DAB" w:rsidRPr="0076310B" w:rsidRDefault="00A73DAB" w:rsidP="004101C2">
            <w:pPr>
              <w:spacing w:before="120" w:after="120"/>
              <w:rPr>
                <w:iCs/>
                <w:lang w:val="es-ES"/>
              </w:rPr>
            </w:pPr>
            <w:r w:rsidRPr="0076310B">
              <w:rPr>
                <w:lang w:val="es-ES"/>
              </w:rPr>
              <w:t>La edición de Incoterms es</w:t>
            </w:r>
            <w:r w:rsidR="00EF1522" w:rsidRPr="0076310B">
              <w:rPr>
                <w:lang w:val="es-ES"/>
              </w:rPr>
              <w:t xml:space="preserve">: </w:t>
            </w:r>
            <w:r w:rsidRPr="0076310B">
              <w:rPr>
                <w:b/>
                <w:i/>
                <w:lang w:val="es-ES"/>
              </w:rPr>
              <w:t>[</w:t>
            </w:r>
            <w:r w:rsidR="0066573F" w:rsidRPr="0076310B">
              <w:rPr>
                <w:b/>
                <w:i/>
                <w:iCs/>
                <w:lang w:val="es-ES"/>
              </w:rPr>
              <w:t>indique</w:t>
            </w:r>
            <w:r w:rsidRPr="0076310B">
              <w:rPr>
                <w:b/>
                <w:i/>
                <w:iCs/>
                <w:lang w:val="es-ES"/>
              </w:rPr>
              <w:t xml:space="preserve"> el año de la edición</w:t>
            </w:r>
            <w:r w:rsidR="00454EA9" w:rsidRPr="0076310B">
              <w:rPr>
                <w:b/>
                <w:i/>
                <w:iCs/>
                <w:lang w:val="es-ES"/>
              </w:rPr>
              <w:t xml:space="preserve"> </w:t>
            </w:r>
            <w:r w:rsidR="00664747" w:rsidRPr="0076310B">
              <w:rPr>
                <w:b/>
                <w:i/>
                <w:iCs/>
                <w:lang w:val="es-ES"/>
              </w:rPr>
              <w:t>que corresponda</w:t>
            </w:r>
            <w:r w:rsidRPr="0076310B">
              <w:rPr>
                <w:b/>
                <w:i/>
                <w:iCs/>
                <w:lang w:val="es-ES"/>
              </w:rPr>
              <w:t>]</w:t>
            </w:r>
            <w:r w:rsidR="00664747" w:rsidRPr="0076310B">
              <w:rPr>
                <w:iCs/>
                <w:lang w:val="es-ES"/>
              </w:rPr>
              <w:t>.</w:t>
            </w:r>
          </w:p>
        </w:tc>
      </w:tr>
      <w:tr w:rsidR="00A73DAB" w:rsidRPr="0076310B" w14:paraId="443A8342" w14:textId="77777777" w:rsidTr="00FF0DEE">
        <w:trPr>
          <w:gridAfter w:val="1"/>
          <w:wAfter w:w="146" w:type="dxa"/>
          <w:cantSplit/>
        </w:trPr>
        <w:tc>
          <w:tcPr>
            <w:tcW w:w="1620" w:type="dxa"/>
            <w:tcBorders>
              <w:top w:val="single" w:sz="12" w:space="0" w:color="000000"/>
              <w:bottom w:val="single" w:sz="12" w:space="0" w:color="000000"/>
            </w:tcBorders>
          </w:tcPr>
          <w:p w14:paraId="48E43EDB" w14:textId="6BE2603D" w:rsidR="00A73DAB" w:rsidRPr="0076310B" w:rsidRDefault="000807D9" w:rsidP="00A71FCB">
            <w:pPr>
              <w:spacing w:before="120" w:after="120"/>
              <w:rPr>
                <w:b/>
                <w:bCs/>
                <w:lang w:val="es-ES"/>
              </w:rPr>
            </w:pPr>
            <w:r w:rsidRPr="0076310B">
              <w:rPr>
                <w:b/>
                <w:color w:val="000000"/>
                <w:lang w:val="es-ES"/>
              </w:rPr>
              <w:t>IAP</w:t>
            </w:r>
            <w:r w:rsidR="00454EA9" w:rsidRPr="0076310B">
              <w:rPr>
                <w:b/>
                <w:bCs/>
                <w:lang w:val="es-ES"/>
              </w:rPr>
              <w:t xml:space="preserve"> 14.8 </w:t>
            </w:r>
            <w:r w:rsidR="00FF5809" w:rsidRPr="0076310B">
              <w:rPr>
                <w:b/>
                <w:bCs/>
                <w:lang w:val="es-ES"/>
              </w:rPr>
              <w:t>(</w:t>
            </w:r>
            <w:r w:rsidR="00454EA9" w:rsidRPr="0076310B">
              <w:rPr>
                <w:b/>
                <w:bCs/>
                <w:lang w:val="es-ES"/>
              </w:rPr>
              <w:t xml:space="preserve">a) </w:t>
            </w:r>
            <w:r w:rsidR="00FF5809" w:rsidRPr="0076310B">
              <w:rPr>
                <w:b/>
                <w:bCs/>
                <w:lang w:val="es-ES"/>
              </w:rPr>
              <w:t>(</w:t>
            </w:r>
            <w:r w:rsidR="00A73DAB" w:rsidRPr="0076310B">
              <w:rPr>
                <w:b/>
                <w:bCs/>
                <w:lang w:val="es-ES"/>
              </w:rPr>
              <w:t xml:space="preserve">iii); </w:t>
            </w:r>
            <w:r w:rsidR="00FF5809" w:rsidRPr="0076310B">
              <w:rPr>
                <w:b/>
                <w:bCs/>
                <w:lang w:val="es-ES"/>
              </w:rPr>
              <w:t>(</w:t>
            </w:r>
            <w:r w:rsidR="00454EA9" w:rsidRPr="0076310B">
              <w:rPr>
                <w:b/>
                <w:bCs/>
                <w:lang w:val="es-ES"/>
              </w:rPr>
              <w:t>b)</w:t>
            </w:r>
            <w:r w:rsidR="007B2283" w:rsidRPr="0076310B">
              <w:rPr>
                <w:b/>
                <w:bCs/>
                <w:lang w:val="es-ES"/>
              </w:rPr>
              <w:t xml:space="preserve"> </w:t>
            </w:r>
            <w:r w:rsidR="00FF5809" w:rsidRPr="0076310B">
              <w:rPr>
                <w:b/>
                <w:bCs/>
                <w:lang w:val="es-ES"/>
              </w:rPr>
              <w:t>(</w:t>
            </w:r>
            <w:r w:rsidR="00A73DAB" w:rsidRPr="0076310B">
              <w:rPr>
                <w:b/>
                <w:bCs/>
                <w:lang w:val="es-ES"/>
              </w:rPr>
              <w:t>ii</w:t>
            </w:r>
            <w:r w:rsidR="00454EA9" w:rsidRPr="0076310B">
              <w:rPr>
                <w:b/>
                <w:bCs/>
                <w:lang w:val="es-ES"/>
              </w:rPr>
              <w:t xml:space="preserve">) </w:t>
            </w:r>
            <w:r w:rsidR="00A71FCB" w:rsidRPr="0076310B">
              <w:rPr>
                <w:b/>
                <w:bCs/>
                <w:lang w:val="es-ES"/>
              </w:rPr>
              <w:br/>
            </w:r>
            <w:r w:rsidR="00454EA9" w:rsidRPr="0076310B">
              <w:rPr>
                <w:b/>
                <w:bCs/>
                <w:lang w:val="es-ES"/>
              </w:rPr>
              <w:t xml:space="preserve">y </w:t>
            </w:r>
            <w:r w:rsidR="00FF5809" w:rsidRPr="0076310B">
              <w:rPr>
                <w:b/>
                <w:bCs/>
                <w:lang w:val="es-ES"/>
              </w:rPr>
              <w:t>(</w:t>
            </w:r>
            <w:r w:rsidR="00454EA9" w:rsidRPr="0076310B">
              <w:rPr>
                <w:b/>
                <w:bCs/>
                <w:lang w:val="es-ES"/>
              </w:rPr>
              <w:t>c)</w:t>
            </w:r>
            <w:r w:rsidR="007B2283" w:rsidRPr="0076310B">
              <w:rPr>
                <w:b/>
                <w:bCs/>
                <w:lang w:val="es-ES"/>
              </w:rPr>
              <w:t> </w:t>
            </w:r>
            <w:r w:rsidR="00FF5809" w:rsidRPr="0076310B">
              <w:rPr>
                <w:b/>
                <w:bCs/>
                <w:lang w:val="es-ES"/>
              </w:rPr>
              <w:t>(</w:t>
            </w:r>
            <w:r w:rsidR="00A73DAB" w:rsidRPr="0076310B">
              <w:rPr>
                <w:b/>
                <w:bCs/>
                <w:lang w:val="es-ES"/>
              </w:rPr>
              <w:t>v)</w:t>
            </w:r>
          </w:p>
        </w:tc>
        <w:tc>
          <w:tcPr>
            <w:tcW w:w="7794" w:type="dxa"/>
            <w:gridSpan w:val="2"/>
            <w:tcBorders>
              <w:top w:val="single" w:sz="12" w:space="0" w:color="000000"/>
              <w:bottom w:val="single" w:sz="12" w:space="0" w:color="000000"/>
            </w:tcBorders>
          </w:tcPr>
          <w:p w14:paraId="774C4686" w14:textId="3FAA3EA9" w:rsidR="00A73DAB" w:rsidRPr="0076310B" w:rsidRDefault="00A73DAB" w:rsidP="00132603">
            <w:pPr>
              <w:spacing w:before="120" w:after="120"/>
              <w:rPr>
                <w:iCs/>
                <w:lang w:val="es-ES"/>
              </w:rPr>
            </w:pPr>
            <w:r w:rsidRPr="0076310B">
              <w:rPr>
                <w:lang w:val="es-ES"/>
              </w:rPr>
              <w:t>Destino final (</w:t>
            </w:r>
            <w:r w:rsidR="001C086F" w:rsidRPr="0076310B">
              <w:rPr>
                <w:lang w:val="es-ES"/>
              </w:rPr>
              <w:t>e</w:t>
            </w:r>
            <w:r w:rsidR="00BC6AD3" w:rsidRPr="0076310B">
              <w:rPr>
                <w:lang w:val="es-ES"/>
              </w:rPr>
              <w:t>mplazamiento del Proyecto</w:t>
            </w:r>
            <w:r w:rsidR="00A71FCB" w:rsidRPr="0076310B">
              <w:rPr>
                <w:lang w:val="es-ES"/>
              </w:rPr>
              <w:t>):</w:t>
            </w:r>
            <w:r w:rsidR="00EF1522" w:rsidRPr="0076310B">
              <w:rPr>
                <w:b/>
                <w:i/>
                <w:iCs/>
                <w:lang w:val="es-ES"/>
              </w:rPr>
              <w:t xml:space="preserve"> </w:t>
            </w:r>
            <w:r w:rsidRPr="0076310B">
              <w:rPr>
                <w:b/>
                <w:i/>
                <w:iCs/>
                <w:lang w:val="es-ES"/>
              </w:rPr>
              <w:t>[</w:t>
            </w:r>
            <w:r w:rsidR="007E51DC" w:rsidRPr="0076310B">
              <w:rPr>
                <w:b/>
                <w:i/>
                <w:iCs/>
                <w:lang w:val="es-ES"/>
              </w:rPr>
              <w:t xml:space="preserve">Indique </w:t>
            </w:r>
            <w:r w:rsidR="00454EA9" w:rsidRPr="0076310B">
              <w:rPr>
                <w:b/>
                <w:i/>
                <w:iCs/>
                <w:lang w:val="es-ES"/>
              </w:rPr>
              <w:t xml:space="preserve">el </w:t>
            </w:r>
            <w:r w:rsidR="00A22C22" w:rsidRPr="0076310B">
              <w:rPr>
                <w:b/>
                <w:i/>
                <w:iCs/>
                <w:lang w:val="es-ES"/>
              </w:rPr>
              <w:t>nombre del lugar donde efectivamente se utilizarán los bienes</w:t>
            </w:r>
            <w:r w:rsidR="00EF1522" w:rsidRPr="0076310B">
              <w:rPr>
                <w:b/>
                <w:i/>
                <w:iCs/>
                <w:lang w:val="es-ES"/>
              </w:rPr>
              <w:t>]</w:t>
            </w:r>
          </w:p>
        </w:tc>
      </w:tr>
      <w:tr w:rsidR="00930BD1" w:rsidRPr="0076310B" w14:paraId="1370DDD5" w14:textId="77777777" w:rsidTr="00FF0DEE">
        <w:trPr>
          <w:gridAfter w:val="1"/>
          <w:wAfter w:w="146" w:type="dxa"/>
          <w:cantSplit/>
        </w:trPr>
        <w:tc>
          <w:tcPr>
            <w:tcW w:w="1620" w:type="dxa"/>
            <w:tcBorders>
              <w:top w:val="single" w:sz="12" w:space="0" w:color="000000"/>
              <w:bottom w:val="single" w:sz="12" w:space="0" w:color="000000"/>
            </w:tcBorders>
          </w:tcPr>
          <w:p w14:paraId="2CBC227F" w14:textId="2E60B4E2" w:rsidR="00930BD1" w:rsidRPr="0076310B" w:rsidRDefault="000807D9" w:rsidP="00930BD1">
            <w:pPr>
              <w:spacing w:before="120"/>
              <w:rPr>
                <w:b/>
                <w:color w:val="000000"/>
                <w:lang w:val="es-ES"/>
              </w:rPr>
            </w:pPr>
            <w:r w:rsidRPr="0076310B">
              <w:rPr>
                <w:b/>
                <w:color w:val="000000"/>
                <w:lang w:val="es-ES"/>
              </w:rPr>
              <w:t>IAP</w:t>
            </w:r>
            <w:r w:rsidR="00930BD1" w:rsidRPr="0076310B">
              <w:rPr>
                <w:b/>
                <w:bCs/>
                <w:lang w:val="es-ES"/>
              </w:rPr>
              <w:t xml:space="preserve"> 14.8 </w:t>
            </w:r>
            <w:r w:rsidR="00FF5809" w:rsidRPr="0076310B">
              <w:rPr>
                <w:b/>
                <w:bCs/>
                <w:lang w:val="es-ES"/>
              </w:rPr>
              <w:t>(</w:t>
            </w:r>
            <w:r w:rsidR="00930BD1" w:rsidRPr="0076310B">
              <w:rPr>
                <w:b/>
                <w:bCs/>
                <w:lang w:val="es-ES"/>
              </w:rPr>
              <w:t xml:space="preserve">b) </w:t>
            </w:r>
            <w:r w:rsidR="00FF5809" w:rsidRPr="0076310B">
              <w:rPr>
                <w:b/>
                <w:bCs/>
                <w:lang w:val="es-ES"/>
              </w:rPr>
              <w:t>(</w:t>
            </w:r>
            <w:r w:rsidR="00930BD1" w:rsidRPr="0076310B">
              <w:rPr>
                <w:b/>
                <w:bCs/>
                <w:lang w:val="es-ES"/>
              </w:rPr>
              <w:t xml:space="preserve">i) y </w:t>
            </w:r>
            <w:r w:rsidR="00FF5809" w:rsidRPr="0076310B">
              <w:rPr>
                <w:b/>
                <w:bCs/>
                <w:lang w:val="es-ES"/>
              </w:rPr>
              <w:t>(</w:t>
            </w:r>
            <w:r w:rsidR="00930BD1" w:rsidRPr="0076310B">
              <w:rPr>
                <w:b/>
                <w:bCs/>
                <w:lang w:val="es-ES"/>
              </w:rPr>
              <w:t xml:space="preserve">c) </w:t>
            </w:r>
            <w:r w:rsidR="00FF5809" w:rsidRPr="0076310B">
              <w:rPr>
                <w:b/>
                <w:bCs/>
                <w:lang w:val="es-ES"/>
              </w:rPr>
              <w:t>(</w:t>
            </w:r>
            <w:r w:rsidR="00930BD1" w:rsidRPr="0076310B">
              <w:rPr>
                <w:b/>
                <w:bCs/>
                <w:lang w:val="es-ES"/>
              </w:rPr>
              <w:t>v)</w:t>
            </w:r>
          </w:p>
        </w:tc>
        <w:tc>
          <w:tcPr>
            <w:tcW w:w="7794" w:type="dxa"/>
            <w:gridSpan w:val="2"/>
            <w:tcBorders>
              <w:top w:val="single" w:sz="12" w:space="0" w:color="000000"/>
              <w:bottom w:val="single" w:sz="12" w:space="0" w:color="000000"/>
            </w:tcBorders>
          </w:tcPr>
          <w:p w14:paraId="4884384E" w14:textId="58F6851F" w:rsidR="00930BD1" w:rsidRPr="0076310B" w:rsidRDefault="00930BD1" w:rsidP="00930BD1">
            <w:pPr>
              <w:spacing w:before="120" w:after="120"/>
              <w:rPr>
                <w:lang w:val="es-ES"/>
              </w:rPr>
            </w:pPr>
            <w:r w:rsidRPr="0076310B">
              <w:rPr>
                <w:lang w:val="es-ES"/>
              </w:rPr>
              <w:t xml:space="preserve">Lugar de Destino: </w:t>
            </w:r>
            <w:r w:rsidRPr="0076310B">
              <w:rPr>
                <w:b/>
                <w:i/>
                <w:iCs/>
                <w:lang w:val="es-ES"/>
              </w:rPr>
              <w:t>[Indique el lugar de destino indicado según el término de Incoterms utilizado]</w:t>
            </w:r>
            <w:r w:rsidRPr="0076310B">
              <w:rPr>
                <w:i/>
                <w:iCs/>
                <w:lang w:val="es-ES"/>
              </w:rPr>
              <w:t>.</w:t>
            </w:r>
          </w:p>
        </w:tc>
      </w:tr>
      <w:tr w:rsidR="00A73DAB" w:rsidRPr="0076310B" w14:paraId="6A55EB07" w14:textId="77777777" w:rsidTr="00FF0DEE">
        <w:trPr>
          <w:gridAfter w:val="1"/>
          <w:wAfter w:w="146" w:type="dxa"/>
          <w:cantSplit/>
        </w:trPr>
        <w:tc>
          <w:tcPr>
            <w:tcW w:w="1620" w:type="dxa"/>
            <w:tcBorders>
              <w:top w:val="single" w:sz="12" w:space="0" w:color="000000"/>
              <w:bottom w:val="single" w:sz="12" w:space="0" w:color="000000"/>
            </w:tcBorders>
          </w:tcPr>
          <w:p w14:paraId="13CA4921" w14:textId="05ABD826"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15.1</w:t>
            </w:r>
          </w:p>
        </w:tc>
        <w:tc>
          <w:tcPr>
            <w:tcW w:w="7794" w:type="dxa"/>
            <w:gridSpan w:val="2"/>
            <w:tcBorders>
              <w:top w:val="single" w:sz="12" w:space="0" w:color="000000"/>
              <w:bottom w:val="single" w:sz="12" w:space="0" w:color="000000"/>
            </w:tcBorders>
          </w:tcPr>
          <w:p w14:paraId="52643BC6" w14:textId="496F8EDC" w:rsidR="00A73DAB" w:rsidRPr="0076310B" w:rsidRDefault="00A73DAB" w:rsidP="004101C2">
            <w:pPr>
              <w:spacing w:before="120" w:after="120"/>
              <w:rPr>
                <w:lang w:val="es-ES"/>
              </w:rPr>
            </w:pPr>
            <w:r w:rsidRPr="0076310B">
              <w:rPr>
                <w:lang w:val="es-ES"/>
              </w:rPr>
              <w:t xml:space="preserve">El </w:t>
            </w:r>
            <w:r w:rsidR="00D9027A" w:rsidRPr="0076310B">
              <w:rPr>
                <w:lang w:val="es-ES"/>
              </w:rPr>
              <w:t>Proponente</w:t>
            </w:r>
            <w:r w:rsidRPr="0076310B">
              <w:rPr>
                <w:lang w:val="es-ES"/>
              </w:rPr>
              <w:t xml:space="preserve"> </w:t>
            </w:r>
            <w:r w:rsidRPr="0076310B">
              <w:rPr>
                <w:b/>
                <w:i/>
                <w:iCs/>
                <w:lang w:val="es-ES"/>
              </w:rPr>
              <w:t>[</w:t>
            </w:r>
            <w:r w:rsidR="0066573F" w:rsidRPr="0076310B">
              <w:rPr>
                <w:b/>
                <w:i/>
                <w:iCs/>
                <w:lang w:val="es-ES"/>
              </w:rPr>
              <w:t>indique</w:t>
            </w:r>
            <w:r w:rsidR="0080199C" w:rsidRPr="0076310B">
              <w:rPr>
                <w:b/>
                <w:i/>
                <w:iCs/>
                <w:lang w:val="es-ES"/>
              </w:rPr>
              <w:t>:</w:t>
            </w:r>
            <w:r w:rsidRPr="0076310B">
              <w:rPr>
                <w:b/>
                <w:i/>
                <w:iCs/>
                <w:lang w:val="es-ES"/>
              </w:rPr>
              <w:t xml:space="preserve"> “está” o “no está</w:t>
            </w:r>
            <w:r w:rsidR="006F6B4C" w:rsidRPr="0076310B">
              <w:rPr>
                <w:b/>
                <w:i/>
                <w:iCs/>
                <w:lang w:val="es-ES"/>
              </w:rPr>
              <w:t>”</w:t>
            </w:r>
            <w:r w:rsidRPr="0076310B">
              <w:rPr>
                <w:b/>
                <w:i/>
                <w:iCs/>
                <w:lang w:val="es-ES"/>
              </w:rPr>
              <w:t>]</w:t>
            </w:r>
            <w:r w:rsidRPr="0076310B">
              <w:rPr>
                <w:i/>
                <w:iCs/>
                <w:lang w:val="es-ES"/>
              </w:rPr>
              <w:t xml:space="preserve"> </w:t>
            </w:r>
            <w:r w:rsidR="00A71FCB" w:rsidRPr="0076310B">
              <w:rPr>
                <w:i/>
                <w:iCs/>
                <w:lang w:val="es-ES"/>
              </w:rPr>
              <w:t xml:space="preserve">_____________ </w:t>
            </w:r>
            <w:r w:rsidRPr="0076310B">
              <w:rPr>
                <w:lang w:val="es-ES"/>
              </w:rPr>
              <w:t xml:space="preserve">obligado a cotizar en la moneda del país del Comprador la porción del precio </w:t>
            </w:r>
            <w:r w:rsidR="0017410A" w:rsidRPr="0076310B">
              <w:rPr>
                <w:lang w:val="es-ES"/>
              </w:rPr>
              <w:t>de la Propuesta</w:t>
            </w:r>
            <w:r w:rsidRPr="0076310B">
              <w:rPr>
                <w:lang w:val="es-ES"/>
              </w:rPr>
              <w:t xml:space="preserve"> que corresponde a gastos </w:t>
            </w:r>
            <w:r w:rsidR="001844EB" w:rsidRPr="0076310B">
              <w:rPr>
                <w:lang w:val="es-ES"/>
              </w:rPr>
              <w:t>en que se incurra</w:t>
            </w:r>
            <w:r w:rsidRPr="0076310B">
              <w:rPr>
                <w:lang w:val="es-ES"/>
              </w:rPr>
              <w:t xml:space="preserve"> en esa moneda. </w:t>
            </w:r>
          </w:p>
        </w:tc>
      </w:tr>
      <w:tr w:rsidR="00A73DAB" w:rsidRPr="0076310B" w14:paraId="5EB33129" w14:textId="77777777" w:rsidTr="00FF0DEE">
        <w:trPr>
          <w:gridAfter w:val="1"/>
          <w:wAfter w:w="146" w:type="dxa"/>
          <w:cantSplit/>
        </w:trPr>
        <w:tc>
          <w:tcPr>
            <w:tcW w:w="1620" w:type="dxa"/>
            <w:tcBorders>
              <w:top w:val="single" w:sz="12" w:space="0" w:color="000000"/>
              <w:bottom w:val="single" w:sz="12" w:space="0" w:color="000000"/>
            </w:tcBorders>
          </w:tcPr>
          <w:p w14:paraId="7D264C0C" w14:textId="25CFC8D7"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16.4</w:t>
            </w:r>
          </w:p>
        </w:tc>
        <w:tc>
          <w:tcPr>
            <w:tcW w:w="7794" w:type="dxa"/>
            <w:gridSpan w:val="2"/>
            <w:tcBorders>
              <w:top w:val="single" w:sz="12" w:space="0" w:color="000000"/>
              <w:bottom w:val="single" w:sz="12" w:space="0" w:color="000000"/>
            </w:tcBorders>
          </w:tcPr>
          <w:p w14:paraId="414066C3" w14:textId="66EF064E" w:rsidR="00A73DAB" w:rsidRPr="0076310B" w:rsidRDefault="00EF491F" w:rsidP="00C33A32">
            <w:pPr>
              <w:spacing w:before="120" w:after="120"/>
              <w:rPr>
                <w:i/>
                <w:iCs/>
                <w:lang w:val="es-ES"/>
              </w:rPr>
            </w:pPr>
            <w:r w:rsidRPr="0076310B">
              <w:rPr>
                <w:lang w:val="es-ES"/>
              </w:rPr>
              <w:t>P</w:t>
            </w:r>
            <w:r w:rsidR="00A73DAB" w:rsidRPr="0076310B">
              <w:rPr>
                <w:lang w:val="es-ES"/>
              </w:rPr>
              <w:t xml:space="preserve">eríodo estimado de funcionamiento de los </w:t>
            </w:r>
            <w:r w:rsidRPr="0076310B">
              <w:rPr>
                <w:lang w:val="es-ES"/>
              </w:rPr>
              <w:t>b</w:t>
            </w:r>
            <w:r w:rsidR="00A73DAB" w:rsidRPr="0076310B">
              <w:rPr>
                <w:lang w:val="es-ES"/>
              </w:rPr>
              <w:t xml:space="preserve">ienes (para efectos de repuestos) es: </w:t>
            </w:r>
            <w:r w:rsidR="00EF1522" w:rsidRPr="0076310B">
              <w:rPr>
                <w:lang w:val="es-ES"/>
              </w:rPr>
              <w:t xml:space="preserve">__________ </w:t>
            </w:r>
            <w:r w:rsidR="00A73DAB" w:rsidRPr="0076310B">
              <w:rPr>
                <w:b/>
                <w:i/>
                <w:iCs/>
                <w:lang w:val="es-ES"/>
              </w:rPr>
              <w:t>[</w:t>
            </w:r>
            <w:r w:rsidR="007E51DC" w:rsidRPr="0076310B">
              <w:rPr>
                <w:b/>
                <w:i/>
                <w:iCs/>
                <w:lang w:val="es-ES"/>
              </w:rPr>
              <w:t xml:space="preserve">Indique </w:t>
            </w:r>
            <w:r w:rsidR="00A73DAB" w:rsidRPr="0076310B">
              <w:rPr>
                <w:b/>
                <w:i/>
                <w:iCs/>
                <w:lang w:val="es-ES"/>
              </w:rPr>
              <w:t>la duración]</w:t>
            </w:r>
            <w:r w:rsidR="007E51DC" w:rsidRPr="0076310B">
              <w:rPr>
                <w:i/>
                <w:iCs/>
                <w:lang w:val="es-ES"/>
              </w:rPr>
              <w:t>.</w:t>
            </w:r>
          </w:p>
        </w:tc>
      </w:tr>
      <w:tr w:rsidR="00A73DAB" w:rsidRPr="0076310B" w14:paraId="0E33BB9C" w14:textId="77777777" w:rsidTr="00FF0DEE">
        <w:trPr>
          <w:gridAfter w:val="1"/>
          <w:wAfter w:w="146" w:type="dxa"/>
          <w:cantSplit/>
        </w:trPr>
        <w:tc>
          <w:tcPr>
            <w:tcW w:w="1620" w:type="dxa"/>
            <w:tcBorders>
              <w:top w:val="single" w:sz="12" w:space="0" w:color="000000"/>
              <w:bottom w:val="single" w:sz="12" w:space="0" w:color="000000"/>
            </w:tcBorders>
          </w:tcPr>
          <w:p w14:paraId="1B71E86F" w14:textId="75F717B8" w:rsidR="00A73DAB" w:rsidRPr="0076310B" w:rsidRDefault="000807D9" w:rsidP="00E448E9">
            <w:pPr>
              <w:spacing w:before="120"/>
              <w:jc w:val="both"/>
              <w:rPr>
                <w:b/>
                <w:bCs/>
                <w:lang w:val="es-ES"/>
              </w:rPr>
            </w:pPr>
            <w:r w:rsidRPr="0076310B">
              <w:rPr>
                <w:b/>
                <w:color w:val="000000"/>
                <w:lang w:val="es-ES"/>
              </w:rPr>
              <w:t>IAP</w:t>
            </w:r>
            <w:r w:rsidR="009404EC" w:rsidRPr="0076310B">
              <w:rPr>
                <w:b/>
                <w:bCs/>
                <w:lang w:val="es-ES"/>
              </w:rPr>
              <w:t xml:space="preserve"> 17.2 </w:t>
            </w:r>
            <w:r w:rsidR="00FF5809" w:rsidRPr="0076310B">
              <w:rPr>
                <w:b/>
                <w:bCs/>
                <w:lang w:val="es-ES"/>
              </w:rPr>
              <w:t>(</w:t>
            </w:r>
            <w:r w:rsidR="00A73DAB" w:rsidRPr="0076310B">
              <w:rPr>
                <w:b/>
                <w:bCs/>
                <w:lang w:val="es-ES"/>
              </w:rPr>
              <w:t>a)</w:t>
            </w:r>
          </w:p>
        </w:tc>
        <w:tc>
          <w:tcPr>
            <w:tcW w:w="7794" w:type="dxa"/>
            <w:gridSpan w:val="2"/>
            <w:tcBorders>
              <w:top w:val="single" w:sz="12" w:space="0" w:color="000000"/>
              <w:bottom w:val="single" w:sz="12" w:space="0" w:color="000000"/>
            </w:tcBorders>
          </w:tcPr>
          <w:p w14:paraId="46945B81" w14:textId="77777777" w:rsidR="00A73DAB" w:rsidRDefault="00A73DAB" w:rsidP="00D27D7C">
            <w:pPr>
              <w:spacing w:before="120" w:after="120"/>
              <w:jc w:val="both"/>
              <w:rPr>
                <w:lang w:val="es-ES"/>
              </w:rPr>
            </w:pPr>
            <w:r w:rsidRPr="0076310B">
              <w:rPr>
                <w:b/>
                <w:i/>
                <w:iCs/>
                <w:lang w:val="es-ES"/>
              </w:rPr>
              <w:t>[</w:t>
            </w:r>
            <w:r w:rsidR="00B00BCE" w:rsidRPr="0076310B">
              <w:rPr>
                <w:b/>
                <w:i/>
                <w:iCs/>
                <w:lang w:val="es-ES"/>
              </w:rPr>
              <w:t>Indique</w:t>
            </w:r>
            <w:r w:rsidR="0080199C" w:rsidRPr="0076310B">
              <w:rPr>
                <w:b/>
                <w:i/>
                <w:iCs/>
                <w:lang w:val="es-ES"/>
              </w:rPr>
              <w:t>:</w:t>
            </w:r>
            <w:r w:rsidRPr="0076310B">
              <w:rPr>
                <w:b/>
                <w:i/>
                <w:iCs/>
                <w:lang w:val="es-ES"/>
              </w:rPr>
              <w:t xml:space="preserve"> “Se requiere” o “No se requiere”]</w:t>
            </w:r>
            <w:r w:rsidRPr="0076310B">
              <w:rPr>
                <w:i/>
                <w:iCs/>
                <w:lang w:val="es-ES"/>
              </w:rPr>
              <w:t xml:space="preserve"> </w:t>
            </w:r>
            <w:r w:rsidR="00A71FCB" w:rsidRPr="0076310B">
              <w:rPr>
                <w:i/>
                <w:iCs/>
                <w:lang w:val="es-ES"/>
              </w:rPr>
              <w:t xml:space="preserve">____________ </w:t>
            </w:r>
            <w:r w:rsidRPr="0076310B">
              <w:rPr>
                <w:lang w:val="es-ES"/>
              </w:rPr>
              <w:t xml:space="preserve">la </w:t>
            </w:r>
            <w:r w:rsidR="00CA1125" w:rsidRPr="0076310B">
              <w:rPr>
                <w:lang w:val="es-ES"/>
              </w:rPr>
              <w:t>autorización del fabricante</w:t>
            </w:r>
            <w:r w:rsidRPr="0076310B">
              <w:rPr>
                <w:lang w:val="es-ES"/>
              </w:rPr>
              <w:t xml:space="preserve">. </w:t>
            </w:r>
          </w:p>
          <w:p w14:paraId="7BEEAB6F" w14:textId="221C29B8" w:rsidR="00531645" w:rsidRPr="0076310B" w:rsidRDefault="00531645" w:rsidP="00D27D7C">
            <w:pPr>
              <w:spacing w:before="120" w:after="120"/>
              <w:jc w:val="both"/>
              <w:rPr>
                <w:i/>
                <w:iCs/>
                <w:lang w:val="es-ES"/>
              </w:rPr>
            </w:pPr>
            <w:r w:rsidRPr="00E3716F">
              <w:rPr>
                <w:b/>
                <w:i/>
                <w:iCs/>
                <w:lang w:val="es-ES"/>
              </w:rPr>
              <w:t>[Si se exige la Autorización del Fabricante solamente para algunos de los ítems bajo el Contrato, indique los ítems para los cuales se solicita la Autorización del Fabricante. La Autorización del Fabricante se exige normalmente para ítems que son críticos o técnicamente complejos.]</w:t>
            </w:r>
          </w:p>
        </w:tc>
      </w:tr>
      <w:tr w:rsidR="00A73DAB" w:rsidRPr="0076310B" w14:paraId="5E19BB5E" w14:textId="77777777" w:rsidTr="00FF0DEE">
        <w:trPr>
          <w:gridAfter w:val="1"/>
          <w:wAfter w:w="146" w:type="dxa"/>
          <w:cantSplit/>
        </w:trPr>
        <w:tc>
          <w:tcPr>
            <w:tcW w:w="1620" w:type="dxa"/>
            <w:tcBorders>
              <w:top w:val="single" w:sz="12" w:space="0" w:color="000000"/>
              <w:bottom w:val="single" w:sz="12" w:space="0" w:color="000000"/>
            </w:tcBorders>
          </w:tcPr>
          <w:p w14:paraId="71B113EE" w14:textId="2F9A9690" w:rsidR="00A73DAB" w:rsidRPr="0076310B" w:rsidRDefault="000807D9" w:rsidP="00E448E9">
            <w:pPr>
              <w:spacing w:before="120"/>
              <w:jc w:val="both"/>
              <w:rPr>
                <w:b/>
                <w:bCs/>
                <w:lang w:val="es-ES"/>
              </w:rPr>
            </w:pPr>
            <w:r w:rsidRPr="0076310B">
              <w:rPr>
                <w:b/>
                <w:color w:val="000000"/>
                <w:lang w:val="es-ES"/>
              </w:rPr>
              <w:t>IAP</w:t>
            </w:r>
            <w:r w:rsidR="009404EC" w:rsidRPr="0076310B">
              <w:rPr>
                <w:b/>
                <w:bCs/>
                <w:lang w:val="es-ES"/>
              </w:rPr>
              <w:t xml:space="preserve"> 17.2 </w:t>
            </w:r>
            <w:r w:rsidR="00FF5809" w:rsidRPr="0076310B">
              <w:rPr>
                <w:b/>
                <w:bCs/>
                <w:lang w:val="es-ES"/>
              </w:rPr>
              <w:t>(</w:t>
            </w:r>
            <w:r w:rsidR="00A73DAB" w:rsidRPr="0076310B">
              <w:rPr>
                <w:b/>
                <w:bCs/>
                <w:lang w:val="es-ES"/>
              </w:rPr>
              <w:t>b)</w:t>
            </w:r>
          </w:p>
        </w:tc>
        <w:tc>
          <w:tcPr>
            <w:tcW w:w="7794" w:type="dxa"/>
            <w:gridSpan w:val="2"/>
            <w:tcBorders>
              <w:top w:val="single" w:sz="12" w:space="0" w:color="000000"/>
              <w:bottom w:val="single" w:sz="12" w:space="0" w:color="000000"/>
            </w:tcBorders>
          </w:tcPr>
          <w:p w14:paraId="31567D82" w14:textId="7D5C8737" w:rsidR="00A73DAB" w:rsidRPr="0076310B" w:rsidRDefault="00A73DAB" w:rsidP="004101C2">
            <w:pPr>
              <w:spacing w:before="120" w:after="120"/>
              <w:rPr>
                <w:lang w:val="es-ES"/>
              </w:rPr>
            </w:pPr>
            <w:r w:rsidRPr="0076310B">
              <w:rPr>
                <w:b/>
                <w:i/>
                <w:iCs/>
                <w:lang w:val="es-ES"/>
              </w:rPr>
              <w:t>[</w:t>
            </w:r>
            <w:r w:rsidR="00B00BCE" w:rsidRPr="0076310B">
              <w:rPr>
                <w:b/>
                <w:i/>
                <w:iCs/>
                <w:lang w:val="es-ES"/>
              </w:rPr>
              <w:t>Indique</w:t>
            </w:r>
            <w:r w:rsidR="0080199C" w:rsidRPr="0076310B">
              <w:rPr>
                <w:b/>
                <w:i/>
                <w:iCs/>
                <w:lang w:val="es-ES"/>
              </w:rPr>
              <w:t>:</w:t>
            </w:r>
            <w:r w:rsidR="00EF491F" w:rsidRPr="0076310B">
              <w:rPr>
                <w:b/>
                <w:i/>
                <w:iCs/>
                <w:lang w:val="es-ES"/>
              </w:rPr>
              <w:t xml:space="preserve"> </w:t>
            </w:r>
            <w:r w:rsidRPr="0076310B">
              <w:rPr>
                <w:b/>
                <w:i/>
                <w:iCs/>
                <w:lang w:val="es-ES"/>
              </w:rPr>
              <w:t>“Se requieren” o “No se requieren”]</w:t>
            </w:r>
            <w:r w:rsidRPr="0076310B">
              <w:rPr>
                <w:i/>
                <w:iCs/>
                <w:lang w:val="es-ES"/>
              </w:rPr>
              <w:t xml:space="preserve"> </w:t>
            </w:r>
            <w:r w:rsidR="00A71FCB" w:rsidRPr="0076310B">
              <w:rPr>
                <w:i/>
                <w:iCs/>
                <w:lang w:val="es-ES"/>
              </w:rPr>
              <w:t xml:space="preserve">______________ </w:t>
            </w:r>
            <w:r w:rsidR="00CA1125" w:rsidRPr="0076310B">
              <w:rPr>
                <w:lang w:val="es-ES"/>
              </w:rPr>
              <w:t>s</w:t>
            </w:r>
            <w:r w:rsidRPr="0076310B">
              <w:rPr>
                <w:lang w:val="es-ES"/>
              </w:rPr>
              <w:t xml:space="preserve">ervicios posteriores a la venta. </w:t>
            </w:r>
          </w:p>
        </w:tc>
      </w:tr>
      <w:tr w:rsidR="008C0DCB" w:rsidRPr="0076310B" w14:paraId="4672F2A2" w14:textId="77777777" w:rsidTr="00FF0DEE">
        <w:trPr>
          <w:gridAfter w:val="1"/>
          <w:wAfter w:w="146" w:type="dxa"/>
          <w:cantSplit/>
        </w:trPr>
        <w:tc>
          <w:tcPr>
            <w:tcW w:w="1620" w:type="dxa"/>
            <w:tcBorders>
              <w:top w:val="single" w:sz="12" w:space="0" w:color="000000"/>
              <w:bottom w:val="single" w:sz="12" w:space="0" w:color="000000"/>
            </w:tcBorders>
          </w:tcPr>
          <w:p w14:paraId="1C35E882" w14:textId="7C209BB1" w:rsidR="008C0DCB" w:rsidRPr="0076310B" w:rsidRDefault="000807D9" w:rsidP="008C0DCB">
            <w:pPr>
              <w:spacing w:before="120"/>
              <w:jc w:val="both"/>
              <w:rPr>
                <w:b/>
                <w:bCs/>
                <w:lang w:val="es-ES"/>
              </w:rPr>
            </w:pPr>
            <w:r w:rsidRPr="0076310B">
              <w:rPr>
                <w:b/>
                <w:color w:val="000000"/>
                <w:lang w:val="es-ES"/>
              </w:rPr>
              <w:t>IAP</w:t>
            </w:r>
            <w:r w:rsidR="008C0DCB" w:rsidRPr="0076310B">
              <w:rPr>
                <w:b/>
                <w:bCs/>
                <w:lang w:val="es-ES"/>
              </w:rPr>
              <w:t xml:space="preserve"> 18.1</w:t>
            </w:r>
          </w:p>
        </w:tc>
        <w:tc>
          <w:tcPr>
            <w:tcW w:w="7794" w:type="dxa"/>
            <w:gridSpan w:val="2"/>
            <w:tcBorders>
              <w:top w:val="single" w:sz="12" w:space="0" w:color="000000"/>
              <w:bottom w:val="single" w:sz="12" w:space="0" w:color="000000"/>
            </w:tcBorders>
          </w:tcPr>
          <w:p w14:paraId="5B257128" w14:textId="40A9B0CC" w:rsidR="008C0DCB" w:rsidRPr="0076310B" w:rsidRDefault="008C0DCB" w:rsidP="00D27D7C">
            <w:pPr>
              <w:spacing w:before="120" w:after="120"/>
              <w:jc w:val="both"/>
              <w:rPr>
                <w:lang w:val="es-ES"/>
              </w:rPr>
            </w:pPr>
            <w:r w:rsidRPr="0076310B">
              <w:rPr>
                <w:color w:val="000000" w:themeColor="text1"/>
                <w:lang w:val="es-ES"/>
              </w:rPr>
              <w:t xml:space="preserve">La </w:t>
            </w:r>
            <w:r w:rsidR="00212244" w:rsidRPr="0076310B">
              <w:rPr>
                <w:color w:val="000000" w:themeColor="text1"/>
                <w:lang w:val="es-ES"/>
              </w:rPr>
              <w:t>Propuesta</w:t>
            </w:r>
            <w:r w:rsidRPr="0076310B">
              <w:rPr>
                <w:color w:val="000000" w:themeColor="text1"/>
                <w:lang w:val="es-ES"/>
              </w:rPr>
              <w:t xml:space="preserve"> deberá ser válida hasta: </w:t>
            </w:r>
            <w:r w:rsidRPr="0076310B">
              <w:rPr>
                <w:bCs/>
                <w:i/>
                <w:color w:val="000000" w:themeColor="text1"/>
                <w:lang w:val="es-ES"/>
              </w:rPr>
              <w:t xml:space="preserve">[indique </w:t>
            </w:r>
            <w:r w:rsidRPr="0076310B">
              <w:rPr>
                <w:b/>
                <w:i/>
                <w:color w:val="000000" w:themeColor="text1"/>
                <w:lang w:val="es-ES"/>
              </w:rPr>
              <w:t>día, mes y año</w:t>
            </w:r>
            <w:r w:rsidRPr="0076310B">
              <w:rPr>
                <w:bCs/>
                <w:i/>
                <w:color w:val="000000" w:themeColor="text1"/>
                <w:lang w:val="es-ES"/>
              </w:rPr>
              <w:t xml:space="preserve">, tomando en cuenta el plazo razonable que se requiere para completar la evaluación de </w:t>
            </w:r>
            <w:r w:rsidR="00FF0DEE" w:rsidRPr="0076310B">
              <w:rPr>
                <w:bCs/>
                <w:i/>
                <w:color w:val="000000" w:themeColor="text1"/>
                <w:lang w:val="es-ES"/>
              </w:rPr>
              <w:t>las Propuestas</w:t>
            </w:r>
            <w:r w:rsidRPr="0076310B">
              <w:rPr>
                <w:bCs/>
                <w:i/>
                <w:color w:val="000000" w:themeColor="text1"/>
                <w:lang w:val="es-ES"/>
              </w:rPr>
              <w:t>, obtener las aprobaciones necesarias y la No-Objeción del Banco (si la</w:t>
            </w:r>
            <w:r w:rsidR="00B633B6" w:rsidRPr="0076310B">
              <w:rPr>
                <w:bCs/>
                <w:i/>
                <w:color w:val="000000" w:themeColor="text1"/>
                <w:lang w:val="es-ES"/>
              </w:rPr>
              <w:t xml:space="preserve"> SDP </w:t>
            </w:r>
            <w:r w:rsidRPr="0076310B">
              <w:rPr>
                <w:bCs/>
                <w:i/>
                <w:color w:val="000000" w:themeColor="text1"/>
                <w:lang w:val="es-ES"/>
              </w:rPr>
              <w:t>está sujeta a revisión previa)]</w:t>
            </w:r>
            <w:r w:rsidRPr="0076310B" w:rsidDel="00856BFA">
              <w:rPr>
                <w:lang w:val="es-ES"/>
              </w:rPr>
              <w:t xml:space="preserve"> </w:t>
            </w:r>
            <w:r w:rsidR="00531645" w:rsidRPr="00E3716F">
              <w:rPr>
                <w:b/>
                <w:i/>
                <w:color w:val="000000" w:themeColor="text1"/>
                <w:lang w:val="es-ES"/>
              </w:rPr>
              <w:t xml:space="preserve">[Para disminuir los errores de los </w:t>
            </w:r>
            <w:r w:rsidR="00531645">
              <w:rPr>
                <w:b/>
                <w:i/>
                <w:color w:val="000000" w:themeColor="text1"/>
                <w:lang w:val="es-ES"/>
              </w:rPr>
              <w:t>Proponentes</w:t>
            </w:r>
            <w:r w:rsidR="00531645" w:rsidRPr="00E3716F">
              <w:rPr>
                <w:b/>
                <w:i/>
                <w:color w:val="000000" w:themeColor="text1"/>
                <w:lang w:val="es-ES"/>
              </w:rPr>
              <w:t xml:space="preserve">, el período de validez de las </w:t>
            </w:r>
            <w:r w:rsidR="00531645">
              <w:rPr>
                <w:b/>
                <w:i/>
                <w:color w:val="000000" w:themeColor="text1"/>
                <w:lang w:val="es-ES"/>
              </w:rPr>
              <w:t>Propuestas</w:t>
            </w:r>
            <w:r w:rsidR="00531645" w:rsidRPr="00E3716F">
              <w:rPr>
                <w:b/>
                <w:i/>
                <w:color w:val="000000" w:themeColor="text1"/>
                <w:lang w:val="es-ES"/>
              </w:rPr>
              <w:t xml:space="preserve"> deberá ser una fecha específica y no estar enlazada la fecha de presentación de las </w:t>
            </w:r>
            <w:r w:rsidR="00531645">
              <w:rPr>
                <w:b/>
                <w:i/>
                <w:color w:val="000000" w:themeColor="text1"/>
                <w:lang w:val="es-ES"/>
              </w:rPr>
              <w:t>Propuestas</w:t>
            </w:r>
            <w:r w:rsidR="00531645" w:rsidRPr="00E3716F">
              <w:rPr>
                <w:b/>
                <w:i/>
                <w:color w:val="000000" w:themeColor="text1"/>
                <w:lang w:val="es-ES"/>
              </w:rPr>
              <w:t>. Como indicado en I</w:t>
            </w:r>
            <w:r w:rsidR="00531645">
              <w:rPr>
                <w:b/>
                <w:i/>
                <w:color w:val="000000" w:themeColor="text1"/>
                <w:lang w:val="es-ES"/>
              </w:rPr>
              <w:t>AP</w:t>
            </w:r>
            <w:r w:rsidR="00531645" w:rsidRPr="00E3716F">
              <w:rPr>
                <w:b/>
                <w:i/>
                <w:color w:val="000000" w:themeColor="text1"/>
                <w:lang w:val="es-ES"/>
              </w:rPr>
              <w:t xml:space="preserve"> 18.1, si ocurre la necesidad de prorrogar esa fecha, por ejemplo porque la fecha de presentación de las </w:t>
            </w:r>
            <w:r w:rsidR="00531645">
              <w:rPr>
                <w:b/>
                <w:i/>
                <w:color w:val="000000" w:themeColor="text1"/>
                <w:lang w:val="es-ES"/>
              </w:rPr>
              <w:t>Propuestas</w:t>
            </w:r>
            <w:r w:rsidR="00531645" w:rsidRPr="00E3716F">
              <w:rPr>
                <w:b/>
                <w:i/>
                <w:color w:val="000000" w:themeColor="text1"/>
                <w:lang w:val="es-ES"/>
              </w:rPr>
              <w:t xml:space="preserve"> se ha prorrogado significativamente, la fecha revisada de validez de la</w:t>
            </w:r>
            <w:r w:rsidR="00531645">
              <w:rPr>
                <w:b/>
                <w:i/>
                <w:color w:val="000000" w:themeColor="text1"/>
                <w:lang w:val="es-ES"/>
              </w:rPr>
              <w:t xml:space="preserve"> Propuesta</w:t>
            </w:r>
            <w:r w:rsidR="00531645" w:rsidRPr="00E3716F">
              <w:rPr>
                <w:b/>
                <w:i/>
                <w:color w:val="000000" w:themeColor="text1"/>
                <w:lang w:val="es-ES"/>
              </w:rPr>
              <w:t xml:space="preserve"> deberá ser especificada de conformidad con la I</w:t>
            </w:r>
            <w:r w:rsidR="00531645">
              <w:rPr>
                <w:b/>
                <w:i/>
                <w:color w:val="000000" w:themeColor="text1"/>
                <w:lang w:val="es-ES"/>
              </w:rPr>
              <w:t>AP</w:t>
            </w:r>
            <w:r w:rsidR="00531645" w:rsidRPr="00E3716F">
              <w:rPr>
                <w:b/>
                <w:i/>
                <w:color w:val="000000" w:themeColor="text1"/>
                <w:lang w:val="es-ES"/>
              </w:rPr>
              <w:t xml:space="preserve"> 8.].</w:t>
            </w:r>
          </w:p>
        </w:tc>
      </w:tr>
      <w:tr w:rsidR="00A73DAB" w:rsidRPr="0076310B" w14:paraId="36FFB292" w14:textId="77777777" w:rsidTr="00FF0DEE">
        <w:trPr>
          <w:gridAfter w:val="1"/>
          <w:wAfter w:w="146" w:type="dxa"/>
          <w:cantSplit/>
        </w:trPr>
        <w:tc>
          <w:tcPr>
            <w:tcW w:w="1620" w:type="dxa"/>
            <w:tcBorders>
              <w:top w:val="single" w:sz="12" w:space="0" w:color="000000"/>
              <w:bottom w:val="single" w:sz="12" w:space="0" w:color="000000"/>
            </w:tcBorders>
          </w:tcPr>
          <w:p w14:paraId="42D3084B" w14:textId="043A5E19" w:rsidR="00A73DAB" w:rsidRPr="0076310B" w:rsidRDefault="000807D9" w:rsidP="009404EC">
            <w:pPr>
              <w:spacing w:before="120"/>
              <w:jc w:val="both"/>
              <w:rPr>
                <w:b/>
                <w:bCs/>
                <w:lang w:val="es-ES"/>
              </w:rPr>
            </w:pPr>
            <w:r w:rsidRPr="0076310B">
              <w:rPr>
                <w:b/>
                <w:color w:val="000000"/>
                <w:lang w:val="es-ES"/>
              </w:rPr>
              <w:t>IAP</w:t>
            </w:r>
            <w:r w:rsidR="00A73DAB" w:rsidRPr="0076310B">
              <w:rPr>
                <w:b/>
                <w:bCs/>
                <w:lang w:val="es-ES"/>
              </w:rPr>
              <w:t xml:space="preserve"> 18.3 </w:t>
            </w:r>
            <w:r w:rsidR="00FF5809" w:rsidRPr="0076310B">
              <w:rPr>
                <w:b/>
                <w:bCs/>
                <w:lang w:val="es-ES"/>
              </w:rPr>
              <w:t>(</w:t>
            </w:r>
            <w:r w:rsidR="00A73DAB" w:rsidRPr="0076310B">
              <w:rPr>
                <w:b/>
                <w:bCs/>
                <w:lang w:val="es-ES"/>
              </w:rPr>
              <w:t>a)</w:t>
            </w:r>
          </w:p>
        </w:tc>
        <w:tc>
          <w:tcPr>
            <w:tcW w:w="7794" w:type="dxa"/>
            <w:gridSpan w:val="2"/>
            <w:tcBorders>
              <w:top w:val="single" w:sz="12" w:space="0" w:color="000000"/>
              <w:bottom w:val="single" w:sz="12" w:space="0" w:color="000000"/>
            </w:tcBorders>
          </w:tcPr>
          <w:p w14:paraId="34F1FE1D" w14:textId="7A13722C" w:rsidR="00A73DAB" w:rsidRPr="0076310B" w:rsidRDefault="00A73DAB" w:rsidP="004101C2">
            <w:pPr>
              <w:spacing w:before="120" w:after="120"/>
              <w:rPr>
                <w:lang w:val="es-ES"/>
              </w:rPr>
            </w:pPr>
            <w:r w:rsidRPr="0076310B">
              <w:rPr>
                <w:lang w:val="es-ES"/>
              </w:rPr>
              <w:t xml:space="preserve">El precio </w:t>
            </w:r>
            <w:r w:rsidR="0017410A" w:rsidRPr="0076310B">
              <w:rPr>
                <w:lang w:val="es-ES"/>
              </w:rPr>
              <w:t>de la Propuesta</w:t>
            </w:r>
            <w:r w:rsidRPr="0076310B">
              <w:rPr>
                <w:lang w:val="es-ES"/>
              </w:rPr>
              <w:t xml:space="preserve"> será ajustado por el/los siguiente/s factor/es: </w:t>
            </w:r>
            <w:r w:rsidR="00A71FCB" w:rsidRPr="0076310B">
              <w:rPr>
                <w:lang w:val="es-ES"/>
              </w:rPr>
              <w:t>_____</w:t>
            </w:r>
            <w:r w:rsidR="00BF609B" w:rsidRPr="0076310B">
              <w:rPr>
                <w:lang w:val="es-ES"/>
              </w:rPr>
              <w:t>__</w:t>
            </w:r>
          </w:p>
          <w:p w14:paraId="42AE6258" w14:textId="77777777" w:rsidR="00A73DAB" w:rsidRPr="0076310B" w:rsidRDefault="00A73DAB" w:rsidP="004101C2">
            <w:pPr>
              <w:spacing w:before="120" w:after="120"/>
              <w:rPr>
                <w:b/>
                <w:lang w:val="es-ES"/>
              </w:rPr>
            </w:pPr>
            <w:r w:rsidRPr="0076310B">
              <w:rPr>
                <w:b/>
                <w:i/>
                <w:iCs/>
                <w:lang w:val="es-ES"/>
              </w:rPr>
              <w:t>[La porción del precio del Contrato en moneda local será ajustada por un factor que refleje la inflación local durante el período de extensión, y la porción en moneda extranjera del precio del Contrato será ajustada por un factor que refleje la inflación internacional (en el país de la moneda extranjera) durante el período de extensión]</w:t>
            </w:r>
            <w:r w:rsidR="000E6262" w:rsidRPr="0076310B">
              <w:rPr>
                <w:b/>
                <w:i/>
                <w:iCs/>
                <w:lang w:val="es-ES"/>
              </w:rPr>
              <w:t>.</w:t>
            </w:r>
          </w:p>
        </w:tc>
      </w:tr>
      <w:tr w:rsidR="00A73DAB" w:rsidRPr="0076310B" w14:paraId="7A7B47C7" w14:textId="77777777" w:rsidTr="00FF0DEE">
        <w:trPr>
          <w:gridAfter w:val="1"/>
          <w:wAfter w:w="146" w:type="dxa"/>
        </w:trPr>
        <w:tc>
          <w:tcPr>
            <w:tcW w:w="1620" w:type="dxa"/>
            <w:tcBorders>
              <w:top w:val="single" w:sz="12" w:space="0" w:color="000000"/>
              <w:bottom w:val="single" w:sz="12" w:space="0" w:color="000000"/>
            </w:tcBorders>
          </w:tcPr>
          <w:p w14:paraId="0A725466" w14:textId="6D190DEB"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19.1</w:t>
            </w:r>
          </w:p>
        </w:tc>
        <w:tc>
          <w:tcPr>
            <w:tcW w:w="7794" w:type="dxa"/>
            <w:gridSpan w:val="2"/>
            <w:tcBorders>
              <w:top w:val="single" w:sz="12" w:space="0" w:color="000000"/>
              <w:bottom w:val="single" w:sz="12" w:space="0" w:color="000000"/>
            </w:tcBorders>
          </w:tcPr>
          <w:p w14:paraId="5F1C79DC" w14:textId="1B39884F" w:rsidR="00A73DAB" w:rsidRPr="0076310B" w:rsidRDefault="00A73DAB" w:rsidP="004101C2">
            <w:pPr>
              <w:spacing w:before="120" w:after="120"/>
              <w:rPr>
                <w:b/>
                <w:i/>
                <w:iCs/>
                <w:lang w:val="es-ES"/>
              </w:rPr>
            </w:pPr>
            <w:r w:rsidRPr="0076310B">
              <w:rPr>
                <w:b/>
                <w:i/>
                <w:iCs/>
                <w:lang w:val="es-ES"/>
              </w:rPr>
              <w:t xml:space="preserve">[Si se requiere una Garantía de Mantenimiento </w:t>
            </w:r>
            <w:r w:rsidR="0017410A" w:rsidRPr="0076310B">
              <w:rPr>
                <w:b/>
                <w:i/>
                <w:iCs/>
                <w:lang w:val="es-ES"/>
              </w:rPr>
              <w:t>de la Propuesta</w:t>
            </w:r>
            <w:r w:rsidRPr="0076310B">
              <w:rPr>
                <w:b/>
                <w:i/>
                <w:iCs/>
                <w:lang w:val="es-ES"/>
              </w:rPr>
              <w:t xml:space="preserve">, no se requerirá una Declaración de Mantenimiento </w:t>
            </w:r>
            <w:r w:rsidR="0017410A" w:rsidRPr="0076310B">
              <w:rPr>
                <w:b/>
                <w:i/>
                <w:iCs/>
                <w:lang w:val="es-ES"/>
              </w:rPr>
              <w:t>de la Propuesta</w:t>
            </w:r>
            <w:r w:rsidRPr="0076310B">
              <w:rPr>
                <w:b/>
                <w:i/>
                <w:iCs/>
                <w:lang w:val="es-ES"/>
              </w:rPr>
              <w:t>, y viceversa].</w:t>
            </w:r>
          </w:p>
          <w:p w14:paraId="00F41D04" w14:textId="6B663EFD" w:rsidR="004A40C2" w:rsidRPr="0076310B" w:rsidRDefault="004A40C2" w:rsidP="004101C2">
            <w:pPr>
              <w:spacing w:before="120" w:after="120"/>
              <w:rPr>
                <w:i/>
                <w:iCs/>
                <w:lang w:val="es-ES"/>
              </w:rPr>
            </w:pPr>
            <w:r w:rsidRPr="0076310B">
              <w:rPr>
                <w:i/>
                <w:iCs/>
                <w:lang w:val="es-ES"/>
              </w:rPr>
              <w:t xml:space="preserve">[Nota: Para utilizar este </w:t>
            </w:r>
            <w:r w:rsidR="00935D44" w:rsidRPr="0076310B">
              <w:rPr>
                <w:i/>
                <w:iCs/>
                <w:lang w:val="es-ES"/>
              </w:rPr>
              <w:t>Proceso de Licitación</w:t>
            </w:r>
            <w:r w:rsidRPr="0076310B">
              <w:rPr>
                <w:i/>
                <w:iCs/>
                <w:lang w:val="es-ES"/>
              </w:rPr>
              <w:t xml:space="preserve"> de dos sobres se requiere incluir la Garantía de Mantenimiento </w:t>
            </w:r>
            <w:r w:rsidR="0017410A" w:rsidRPr="0076310B">
              <w:rPr>
                <w:i/>
                <w:iCs/>
                <w:lang w:val="es-ES"/>
              </w:rPr>
              <w:t>de la Propuesta</w:t>
            </w:r>
            <w:r w:rsidRPr="0076310B">
              <w:rPr>
                <w:i/>
                <w:iCs/>
                <w:lang w:val="es-ES"/>
              </w:rPr>
              <w:t xml:space="preserve"> en el primer sobre (Parte Técnica). Esto solo es posible si el monto de la Garantía es un monto fijo para todos los </w:t>
            </w:r>
            <w:r w:rsidR="00EE3C72" w:rsidRPr="0076310B">
              <w:rPr>
                <w:i/>
                <w:iCs/>
                <w:lang w:val="es-ES"/>
              </w:rPr>
              <w:t>Proponentes</w:t>
            </w:r>
            <w:r w:rsidRPr="0076310B">
              <w:rPr>
                <w:i/>
                <w:iCs/>
                <w:lang w:val="es-ES"/>
              </w:rPr>
              <w:t xml:space="preserve"> que participan].</w:t>
            </w:r>
          </w:p>
          <w:p w14:paraId="627BDE96" w14:textId="4C8B5E5B" w:rsidR="00A73DAB" w:rsidRPr="0076310B" w:rsidRDefault="00A73DAB" w:rsidP="004101C2">
            <w:pPr>
              <w:spacing w:before="120" w:after="120"/>
              <w:rPr>
                <w:i/>
                <w:iCs/>
                <w:lang w:val="es-ES"/>
              </w:rPr>
            </w:pPr>
            <w:r w:rsidRPr="0076310B">
              <w:rPr>
                <w:b/>
                <w:i/>
                <w:iCs/>
                <w:lang w:val="es-ES"/>
              </w:rPr>
              <w:t>[</w:t>
            </w:r>
            <w:r w:rsidR="00B00BCE" w:rsidRPr="0076310B">
              <w:rPr>
                <w:b/>
                <w:i/>
                <w:iCs/>
                <w:lang w:val="es-ES"/>
              </w:rPr>
              <w:t>Indique</w:t>
            </w:r>
            <w:r w:rsidR="0080199C" w:rsidRPr="0076310B">
              <w:rPr>
                <w:b/>
                <w:i/>
                <w:iCs/>
                <w:lang w:val="es-ES"/>
              </w:rPr>
              <w:t>:</w:t>
            </w:r>
            <w:r w:rsidRPr="0076310B">
              <w:rPr>
                <w:b/>
                <w:i/>
                <w:iCs/>
                <w:lang w:val="es-ES"/>
              </w:rPr>
              <w:t xml:space="preserve"> “Se requiere” o “No se requiere”]</w:t>
            </w:r>
            <w:r w:rsidR="00F758AF" w:rsidRPr="0076310B">
              <w:rPr>
                <w:b/>
                <w:iCs/>
                <w:lang w:val="es-ES"/>
              </w:rPr>
              <w:t xml:space="preserve"> </w:t>
            </w:r>
            <w:r w:rsidR="00A71FCB" w:rsidRPr="0076310B">
              <w:rPr>
                <w:b/>
                <w:iCs/>
                <w:lang w:val="es-ES"/>
              </w:rPr>
              <w:t xml:space="preserve">__________ </w:t>
            </w:r>
            <w:r w:rsidR="009404EC" w:rsidRPr="0076310B">
              <w:rPr>
                <w:iCs/>
                <w:lang w:val="es-ES"/>
              </w:rPr>
              <w:t xml:space="preserve">una Garantía de Mantenimiento </w:t>
            </w:r>
            <w:r w:rsidR="0017410A" w:rsidRPr="0076310B">
              <w:rPr>
                <w:iCs/>
                <w:lang w:val="es-ES"/>
              </w:rPr>
              <w:t>de la Propuesta</w:t>
            </w:r>
            <w:r w:rsidR="009404EC" w:rsidRPr="0076310B">
              <w:rPr>
                <w:iCs/>
                <w:lang w:val="es-ES"/>
              </w:rPr>
              <w:t>.</w:t>
            </w:r>
          </w:p>
          <w:p w14:paraId="45170F63" w14:textId="19AF9902" w:rsidR="00A73DAB" w:rsidRPr="0076310B" w:rsidRDefault="00A73DAB" w:rsidP="004101C2">
            <w:pPr>
              <w:spacing w:before="120" w:after="120"/>
              <w:rPr>
                <w:i/>
                <w:iCs/>
                <w:lang w:val="es-ES"/>
              </w:rPr>
            </w:pPr>
            <w:r w:rsidRPr="0076310B">
              <w:rPr>
                <w:b/>
                <w:i/>
                <w:iCs/>
                <w:lang w:val="es-ES"/>
              </w:rPr>
              <w:t>[</w:t>
            </w:r>
            <w:r w:rsidR="00B00BCE" w:rsidRPr="0076310B">
              <w:rPr>
                <w:b/>
                <w:i/>
                <w:iCs/>
                <w:lang w:val="es-ES"/>
              </w:rPr>
              <w:t>Indique</w:t>
            </w:r>
            <w:r w:rsidR="0080199C" w:rsidRPr="0076310B">
              <w:rPr>
                <w:b/>
                <w:i/>
                <w:iCs/>
                <w:lang w:val="es-ES"/>
              </w:rPr>
              <w:t>:</w:t>
            </w:r>
            <w:r w:rsidRPr="0076310B">
              <w:rPr>
                <w:b/>
                <w:i/>
                <w:iCs/>
                <w:lang w:val="es-ES"/>
              </w:rPr>
              <w:t xml:space="preserve"> “Se requiere” o “No se requiere”]</w:t>
            </w:r>
            <w:r w:rsidR="00F758AF" w:rsidRPr="0076310B">
              <w:rPr>
                <w:b/>
                <w:iCs/>
                <w:lang w:val="es-ES"/>
              </w:rPr>
              <w:t xml:space="preserve"> </w:t>
            </w:r>
            <w:r w:rsidR="00A71FCB" w:rsidRPr="0076310B">
              <w:rPr>
                <w:b/>
                <w:iCs/>
                <w:lang w:val="es-ES"/>
              </w:rPr>
              <w:t xml:space="preserve">__________ </w:t>
            </w:r>
            <w:r w:rsidR="00766BA3" w:rsidRPr="0076310B">
              <w:rPr>
                <w:iCs/>
                <w:lang w:val="es-ES"/>
              </w:rPr>
              <w:t xml:space="preserve">una Declaración de Mantenimiento </w:t>
            </w:r>
            <w:r w:rsidR="0017410A" w:rsidRPr="0076310B">
              <w:rPr>
                <w:iCs/>
                <w:lang w:val="es-ES"/>
              </w:rPr>
              <w:t>de la Propuesta</w:t>
            </w:r>
            <w:r w:rsidR="00766BA3" w:rsidRPr="0076310B">
              <w:rPr>
                <w:iCs/>
                <w:lang w:val="es-ES"/>
              </w:rPr>
              <w:t>.</w:t>
            </w:r>
          </w:p>
          <w:p w14:paraId="20B61C36" w14:textId="008DB44D" w:rsidR="00A73DAB" w:rsidRPr="0076310B" w:rsidRDefault="00A73DAB" w:rsidP="004101C2">
            <w:pPr>
              <w:spacing w:before="120" w:after="120"/>
              <w:rPr>
                <w:iCs/>
                <w:lang w:val="es-ES"/>
              </w:rPr>
            </w:pPr>
            <w:r w:rsidRPr="0076310B">
              <w:rPr>
                <w:iCs/>
                <w:lang w:val="es-ES"/>
              </w:rPr>
              <w:t xml:space="preserve">Si se requiere una Garantía de Mantenimiento </w:t>
            </w:r>
            <w:r w:rsidR="0017410A" w:rsidRPr="0076310B">
              <w:rPr>
                <w:iCs/>
                <w:lang w:val="es-ES"/>
              </w:rPr>
              <w:t>de la Propuesta</w:t>
            </w:r>
            <w:r w:rsidRPr="0076310B">
              <w:rPr>
                <w:iCs/>
                <w:lang w:val="es-ES"/>
              </w:rPr>
              <w:t xml:space="preserve">, el monto y moneda de la garantía será </w:t>
            </w:r>
            <w:r w:rsidR="00A71FCB" w:rsidRPr="0076310B">
              <w:rPr>
                <w:iCs/>
                <w:lang w:val="es-ES"/>
              </w:rPr>
              <w:t>_______________________</w:t>
            </w:r>
            <w:r w:rsidR="00766BA3" w:rsidRPr="0076310B">
              <w:rPr>
                <w:iCs/>
                <w:lang w:val="es-ES"/>
              </w:rPr>
              <w:t>________________.</w:t>
            </w:r>
          </w:p>
          <w:p w14:paraId="056515E4" w14:textId="6617BF54" w:rsidR="00A73DAB" w:rsidRPr="0076310B" w:rsidRDefault="00A73DAB" w:rsidP="004101C2">
            <w:pPr>
              <w:spacing w:before="120" w:after="120"/>
              <w:rPr>
                <w:b/>
                <w:iCs/>
                <w:lang w:val="es-ES"/>
              </w:rPr>
            </w:pPr>
            <w:r w:rsidRPr="0076310B">
              <w:rPr>
                <w:b/>
                <w:i/>
                <w:iCs/>
                <w:lang w:val="es-ES"/>
              </w:rPr>
              <w:t xml:space="preserve">[Si se requiere una Garantía de Mantenimiento </w:t>
            </w:r>
            <w:r w:rsidR="0017410A" w:rsidRPr="0076310B">
              <w:rPr>
                <w:b/>
                <w:i/>
                <w:iCs/>
                <w:lang w:val="es-ES"/>
              </w:rPr>
              <w:t>de la Propuesta</w:t>
            </w:r>
            <w:r w:rsidRPr="0076310B">
              <w:rPr>
                <w:b/>
                <w:i/>
                <w:iCs/>
                <w:lang w:val="es-ES"/>
              </w:rPr>
              <w:t xml:space="preserve">, </w:t>
            </w:r>
            <w:r w:rsidR="0066573F" w:rsidRPr="0076310B">
              <w:rPr>
                <w:b/>
                <w:i/>
                <w:iCs/>
                <w:lang w:val="es-ES"/>
              </w:rPr>
              <w:t>indique</w:t>
            </w:r>
            <w:r w:rsidRPr="0076310B">
              <w:rPr>
                <w:b/>
                <w:i/>
                <w:iCs/>
                <w:lang w:val="es-ES"/>
              </w:rPr>
              <w:t xml:space="preserve"> el monto y moneda de la garantía. En caso contrario, </w:t>
            </w:r>
            <w:r w:rsidR="00A160ED" w:rsidRPr="0076310B">
              <w:rPr>
                <w:b/>
                <w:i/>
                <w:iCs/>
                <w:lang w:val="es-ES"/>
              </w:rPr>
              <w:t>indique</w:t>
            </w:r>
            <w:r w:rsidRPr="0076310B">
              <w:rPr>
                <w:b/>
                <w:i/>
                <w:iCs/>
                <w:lang w:val="es-ES"/>
              </w:rPr>
              <w:t xml:space="preserve"> “No </w:t>
            </w:r>
            <w:r w:rsidR="00F758AF" w:rsidRPr="0076310B">
              <w:rPr>
                <w:b/>
                <w:i/>
                <w:iCs/>
                <w:lang w:val="es-ES"/>
              </w:rPr>
              <w:t>aplica</w:t>
            </w:r>
            <w:r w:rsidRPr="0076310B">
              <w:rPr>
                <w:b/>
                <w:i/>
                <w:iCs/>
                <w:lang w:val="es-ES"/>
              </w:rPr>
              <w:t>”]</w:t>
            </w:r>
            <w:r w:rsidR="00F758AF" w:rsidRPr="0076310B">
              <w:rPr>
                <w:b/>
                <w:i/>
                <w:iCs/>
                <w:lang w:val="es-ES"/>
              </w:rPr>
              <w:t>.</w:t>
            </w:r>
            <w:r w:rsidRPr="0076310B">
              <w:rPr>
                <w:b/>
                <w:i/>
                <w:iCs/>
                <w:lang w:val="es-ES"/>
              </w:rPr>
              <w:t xml:space="preserve"> [En el caso de lotes, por favor </w:t>
            </w:r>
            <w:r w:rsidR="0066573F" w:rsidRPr="0076310B">
              <w:rPr>
                <w:b/>
                <w:i/>
                <w:iCs/>
                <w:lang w:val="es-ES"/>
              </w:rPr>
              <w:t>indique</w:t>
            </w:r>
            <w:r w:rsidRPr="0076310B">
              <w:rPr>
                <w:b/>
                <w:i/>
                <w:iCs/>
                <w:lang w:val="es-ES"/>
              </w:rPr>
              <w:t xml:space="preserve"> el monto y la moneda de la Garantía de Mantenimiento </w:t>
            </w:r>
            <w:r w:rsidR="0017410A" w:rsidRPr="0076310B">
              <w:rPr>
                <w:b/>
                <w:i/>
                <w:iCs/>
                <w:lang w:val="es-ES"/>
              </w:rPr>
              <w:t>de la Propuesta</w:t>
            </w:r>
            <w:r w:rsidRPr="0076310B">
              <w:rPr>
                <w:b/>
                <w:i/>
                <w:iCs/>
                <w:lang w:val="es-ES"/>
              </w:rPr>
              <w:t xml:space="preserve"> para cada lote]</w:t>
            </w:r>
            <w:r w:rsidR="00F758AF" w:rsidRPr="0076310B">
              <w:rPr>
                <w:b/>
                <w:i/>
                <w:iCs/>
                <w:lang w:val="es-ES"/>
              </w:rPr>
              <w:t>.</w:t>
            </w:r>
          </w:p>
          <w:p w14:paraId="1205903E" w14:textId="1858865E" w:rsidR="00A73DAB" w:rsidRPr="0076310B" w:rsidRDefault="00416A2D" w:rsidP="004101C2">
            <w:pPr>
              <w:spacing w:before="120" w:after="120"/>
              <w:rPr>
                <w:lang w:val="es-ES"/>
              </w:rPr>
            </w:pPr>
            <w:r w:rsidRPr="0076310B">
              <w:rPr>
                <w:i/>
                <w:iCs/>
                <w:lang w:val="es-ES"/>
              </w:rPr>
              <w:t>[</w:t>
            </w:r>
            <w:r w:rsidR="00A73DAB" w:rsidRPr="0076310B">
              <w:rPr>
                <w:i/>
                <w:iCs/>
                <w:lang w:val="es-ES"/>
              </w:rPr>
              <w:t xml:space="preserve">Nota: </w:t>
            </w:r>
            <w:r w:rsidR="00A73DAB" w:rsidRPr="0076310B">
              <w:rPr>
                <w:i/>
                <w:lang w:val="es-ES"/>
              </w:rPr>
              <w:t xml:space="preserve">La Garantía de Mantenimiento </w:t>
            </w:r>
            <w:r w:rsidR="0017410A" w:rsidRPr="0076310B">
              <w:rPr>
                <w:i/>
                <w:lang w:val="es-ES"/>
              </w:rPr>
              <w:t>de la Propuesta</w:t>
            </w:r>
            <w:r w:rsidR="00A73DAB" w:rsidRPr="0076310B">
              <w:rPr>
                <w:i/>
                <w:lang w:val="es-ES"/>
              </w:rPr>
              <w:t xml:space="preserve"> se requiere para cada lote por el monto indicado </w:t>
            </w:r>
            <w:r w:rsidR="004578CA" w:rsidRPr="0076310B">
              <w:rPr>
                <w:i/>
                <w:lang w:val="es-ES"/>
              </w:rPr>
              <w:t>para</w:t>
            </w:r>
            <w:r w:rsidR="00A73DAB" w:rsidRPr="0076310B">
              <w:rPr>
                <w:i/>
                <w:lang w:val="es-ES"/>
              </w:rPr>
              <w:t xml:space="preserve"> cada lote. Los </w:t>
            </w:r>
            <w:r w:rsidR="00EE3C72" w:rsidRPr="0076310B">
              <w:rPr>
                <w:i/>
                <w:lang w:val="es-ES"/>
              </w:rPr>
              <w:t>Proponentes</w:t>
            </w:r>
            <w:r w:rsidR="00A73DAB" w:rsidRPr="0076310B">
              <w:rPr>
                <w:i/>
                <w:lang w:val="es-ES"/>
              </w:rPr>
              <w:t xml:space="preserve"> tienen la opción de presentar una Garantía de Mantenimiento </w:t>
            </w:r>
            <w:r w:rsidR="0017410A" w:rsidRPr="0076310B">
              <w:rPr>
                <w:i/>
                <w:lang w:val="es-ES"/>
              </w:rPr>
              <w:t>de la Propuesta</w:t>
            </w:r>
            <w:r w:rsidR="00A73DAB" w:rsidRPr="0076310B">
              <w:rPr>
                <w:i/>
                <w:lang w:val="es-ES"/>
              </w:rPr>
              <w:t xml:space="preserve"> para todos los lotes (por el monto total de la combinación de todos los lotes) por los cuales la </w:t>
            </w:r>
            <w:r w:rsidR="00212244" w:rsidRPr="0076310B">
              <w:rPr>
                <w:i/>
                <w:lang w:val="es-ES"/>
              </w:rPr>
              <w:t>Propuesta</w:t>
            </w:r>
            <w:r w:rsidR="00A73DAB" w:rsidRPr="0076310B">
              <w:rPr>
                <w:i/>
                <w:lang w:val="es-ES"/>
              </w:rPr>
              <w:t xml:space="preserve"> ha sido presentada, sin embargo, si el monto de la Garantía de Mantenimiento </w:t>
            </w:r>
            <w:r w:rsidR="0017410A" w:rsidRPr="0076310B">
              <w:rPr>
                <w:i/>
                <w:lang w:val="es-ES"/>
              </w:rPr>
              <w:t>de la Propuesta</w:t>
            </w:r>
            <w:r w:rsidR="00A73DAB" w:rsidRPr="0076310B">
              <w:rPr>
                <w:i/>
                <w:lang w:val="es-ES"/>
              </w:rPr>
              <w:t xml:space="preserve"> es menor que el monto total requerido, </w:t>
            </w:r>
            <w:r w:rsidR="003D3403" w:rsidRPr="0076310B">
              <w:rPr>
                <w:i/>
                <w:lang w:val="es-ES"/>
              </w:rPr>
              <w:t>el Comprador determinará por cuál o cuál</w:t>
            </w:r>
            <w:r w:rsidR="00A73DAB" w:rsidRPr="0076310B">
              <w:rPr>
                <w:i/>
                <w:lang w:val="es-ES"/>
              </w:rPr>
              <w:t xml:space="preserve">es lotes </w:t>
            </w:r>
            <w:r w:rsidR="004578CA" w:rsidRPr="0076310B">
              <w:rPr>
                <w:i/>
                <w:lang w:val="es-ES"/>
              </w:rPr>
              <w:t xml:space="preserve">se aplicará </w:t>
            </w:r>
            <w:r w:rsidR="00A73DAB" w:rsidRPr="0076310B">
              <w:rPr>
                <w:i/>
                <w:lang w:val="es-ES"/>
              </w:rPr>
              <w:t xml:space="preserve">el monto de la Garantía de Mantenimiento </w:t>
            </w:r>
            <w:r w:rsidR="0017410A" w:rsidRPr="0076310B">
              <w:rPr>
                <w:i/>
                <w:lang w:val="es-ES"/>
              </w:rPr>
              <w:t>de la Propuesta</w:t>
            </w:r>
            <w:r w:rsidR="00A73DAB" w:rsidRPr="0076310B">
              <w:rPr>
                <w:i/>
                <w:iCs/>
                <w:lang w:val="es-ES"/>
              </w:rPr>
              <w:t>]</w:t>
            </w:r>
            <w:r w:rsidR="003D3403" w:rsidRPr="0076310B">
              <w:rPr>
                <w:i/>
                <w:iCs/>
                <w:lang w:val="es-ES"/>
              </w:rPr>
              <w:t>.</w:t>
            </w:r>
          </w:p>
        </w:tc>
      </w:tr>
      <w:tr w:rsidR="00A73DAB" w:rsidRPr="0076310B" w14:paraId="4381931D" w14:textId="77777777" w:rsidTr="00FF0DEE">
        <w:trPr>
          <w:gridAfter w:val="1"/>
          <w:wAfter w:w="146" w:type="dxa"/>
          <w:cantSplit/>
        </w:trPr>
        <w:tc>
          <w:tcPr>
            <w:tcW w:w="1620" w:type="dxa"/>
            <w:tcBorders>
              <w:top w:val="single" w:sz="12" w:space="0" w:color="000000"/>
              <w:bottom w:val="single" w:sz="12" w:space="0" w:color="000000"/>
            </w:tcBorders>
          </w:tcPr>
          <w:p w14:paraId="667D9267" w14:textId="7DB06D99"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19.3</w:t>
            </w:r>
            <w:r w:rsidR="00E236E2" w:rsidRPr="0076310B">
              <w:rPr>
                <w:b/>
                <w:bCs/>
                <w:lang w:val="es-ES"/>
              </w:rPr>
              <w:t xml:space="preserve"> </w:t>
            </w:r>
            <w:r w:rsidR="00FF5809" w:rsidRPr="0076310B">
              <w:rPr>
                <w:b/>
                <w:bCs/>
                <w:lang w:val="es-ES"/>
              </w:rPr>
              <w:t>(</w:t>
            </w:r>
            <w:r w:rsidR="004578CA" w:rsidRPr="0076310B">
              <w:rPr>
                <w:b/>
                <w:bCs/>
                <w:lang w:val="es-ES"/>
              </w:rPr>
              <w:t>d)</w:t>
            </w:r>
          </w:p>
        </w:tc>
        <w:tc>
          <w:tcPr>
            <w:tcW w:w="7794" w:type="dxa"/>
            <w:gridSpan w:val="2"/>
            <w:tcBorders>
              <w:top w:val="single" w:sz="12" w:space="0" w:color="000000"/>
              <w:bottom w:val="single" w:sz="12" w:space="0" w:color="000000"/>
            </w:tcBorders>
          </w:tcPr>
          <w:p w14:paraId="7A667605" w14:textId="53955EF4" w:rsidR="00A73DAB" w:rsidRPr="0076310B" w:rsidRDefault="00A73DAB" w:rsidP="00386D3F">
            <w:pPr>
              <w:spacing w:before="120" w:after="120"/>
              <w:rPr>
                <w:lang w:val="es-ES"/>
              </w:rPr>
            </w:pPr>
            <w:r w:rsidRPr="0076310B">
              <w:rPr>
                <w:lang w:val="es-ES"/>
              </w:rPr>
              <w:t xml:space="preserve">Otro tipo de garantías aceptables: </w:t>
            </w:r>
            <w:r w:rsidR="00C52D59" w:rsidRPr="0076310B">
              <w:rPr>
                <w:lang w:val="es-ES"/>
              </w:rPr>
              <w:t>_________</w:t>
            </w:r>
            <w:r w:rsidR="00A71FCB" w:rsidRPr="0076310B">
              <w:rPr>
                <w:lang w:val="es-ES"/>
              </w:rPr>
              <w:t>___________________________</w:t>
            </w:r>
            <w:r w:rsidR="00C52D59" w:rsidRPr="0076310B">
              <w:rPr>
                <w:lang w:val="es-ES"/>
              </w:rPr>
              <w:t>_________________________</w:t>
            </w:r>
          </w:p>
          <w:p w14:paraId="47CAA0A4" w14:textId="59561555" w:rsidR="00A73DAB" w:rsidRPr="0076310B" w:rsidRDefault="00A73DAB" w:rsidP="00D27D7C">
            <w:pPr>
              <w:spacing w:before="120" w:after="120"/>
              <w:jc w:val="both"/>
              <w:rPr>
                <w:b/>
                <w:i/>
                <w:iCs/>
                <w:lang w:val="es-ES"/>
              </w:rPr>
            </w:pPr>
            <w:r w:rsidRPr="0076310B">
              <w:rPr>
                <w:b/>
                <w:i/>
                <w:iCs/>
                <w:lang w:val="es-ES"/>
              </w:rPr>
              <w:t>[</w:t>
            </w:r>
            <w:r w:rsidR="0066573F" w:rsidRPr="0076310B">
              <w:rPr>
                <w:b/>
                <w:i/>
                <w:iCs/>
                <w:lang w:val="es-ES"/>
              </w:rPr>
              <w:t>Indique</w:t>
            </w:r>
            <w:r w:rsidRPr="0076310B">
              <w:rPr>
                <w:b/>
                <w:i/>
                <w:iCs/>
                <w:lang w:val="es-ES"/>
              </w:rPr>
              <w:t xml:space="preserve"> el nombre de otras garantías aceptables. </w:t>
            </w:r>
            <w:r w:rsidR="0066573F" w:rsidRPr="0076310B">
              <w:rPr>
                <w:b/>
                <w:i/>
                <w:iCs/>
                <w:lang w:val="es-ES"/>
              </w:rPr>
              <w:t>Indique</w:t>
            </w:r>
            <w:r w:rsidRPr="0076310B">
              <w:rPr>
                <w:b/>
                <w:i/>
                <w:iCs/>
                <w:lang w:val="es-ES"/>
              </w:rPr>
              <w:t xml:space="preserve"> “</w:t>
            </w:r>
            <w:r w:rsidR="009641CA" w:rsidRPr="0076310B">
              <w:rPr>
                <w:b/>
                <w:i/>
                <w:iCs/>
                <w:lang w:val="es-ES"/>
              </w:rPr>
              <w:t>Ninguna</w:t>
            </w:r>
            <w:r w:rsidRPr="0076310B">
              <w:rPr>
                <w:b/>
                <w:i/>
                <w:iCs/>
                <w:lang w:val="es-ES"/>
              </w:rPr>
              <w:t xml:space="preserve">” si no se requieren Garantías de Mantenimiento </w:t>
            </w:r>
            <w:r w:rsidR="0017410A" w:rsidRPr="0076310B">
              <w:rPr>
                <w:b/>
                <w:i/>
                <w:iCs/>
                <w:lang w:val="es-ES"/>
              </w:rPr>
              <w:t>de la Propuesta</w:t>
            </w:r>
            <w:r w:rsidRPr="0076310B">
              <w:rPr>
                <w:b/>
                <w:i/>
                <w:iCs/>
                <w:lang w:val="es-ES"/>
              </w:rPr>
              <w:t xml:space="preserve"> de acuerdo con la </w:t>
            </w:r>
            <w:r w:rsidR="000807D9" w:rsidRPr="0076310B">
              <w:rPr>
                <w:b/>
                <w:i/>
                <w:iCs/>
                <w:lang w:val="es-ES"/>
              </w:rPr>
              <w:t>IAP</w:t>
            </w:r>
            <w:r w:rsidRPr="0076310B">
              <w:rPr>
                <w:b/>
                <w:i/>
                <w:iCs/>
                <w:lang w:val="es-ES"/>
              </w:rPr>
              <w:t xml:space="preserve"> 19.1 o si se requiere una Garantía de Mantenimiento </w:t>
            </w:r>
            <w:r w:rsidR="0017410A" w:rsidRPr="0076310B">
              <w:rPr>
                <w:b/>
                <w:i/>
                <w:iCs/>
                <w:lang w:val="es-ES"/>
              </w:rPr>
              <w:t>de la Propuesta</w:t>
            </w:r>
            <w:r w:rsidRPr="0076310B">
              <w:rPr>
                <w:b/>
                <w:i/>
                <w:iCs/>
                <w:lang w:val="es-ES"/>
              </w:rPr>
              <w:t xml:space="preserve"> pero no son aceptables otros formularios de Garantía de Mantenimiento </w:t>
            </w:r>
            <w:r w:rsidR="0017410A" w:rsidRPr="0076310B">
              <w:rPr>
                <w:b/>
                <w:i/>
                <w:iCs/>
                <w:lang w:val="es-ES"/>
              </w:rPr>
              <w:t>de la Propuesta</w:t>
            </w:r>
            <w:r w:rsidRPr="0076310B">
              <w:rPr>
                <w:b/>
                <w:i/>
                <w:iCs/>
                <w:lang w:val="es-ES"/>
              </w:rPr>
              <w:t xml:space="preserve"> aparte de los listados en la</w:t>
            </w:r>
            <w:r w:rsidR="00C70AB7" w:rsidRPr="0076310B">
              <w:rPr>
                <w:b/>
                <w:i/>
                <w:iCs/>
                <w:lang w:val="es-ES"/>
              </w:rPr>
              <w:t>s</w:t>
            </w:r>
            <w:r w:rsidRPr="0076310B">
              <w:rPr>
                <w:b/>
                <w:i/>
                <w:iCs/>
                <w:lang w:val="es-ES"/>
              </w:rPr>
              <w:t xml:space="preserve"> </w:t>
            </w:r>
            <w:r w:rsidR="000807D9" w:rsidRPr="0076310B">
              <w:rPr>
                <w:b/>
                <w:i/>
                <w:iCs/>
                <w:lang w:val="es-ES"/>
              </w:rPr>
              <w:t>IAP</w:t>
            </w:r>
            <w:r w:rsidR="00C70AB7" w:rsidRPr="0076310B">
              <w:rPr>
                <w:b/>
                <w:i/>
                <w:iCs/>
                <w:lang w:val="es-ES"/>
              </w:rPr>
              <w:t xml:space="preserve"> </w:t>
            </w:r>
            <w:r w:rsidRPr="0076310B">
              <w:rPr>
                <w:b/>
                <w:i/>
                <w:iCs/>
                <w:lang w:val="es-ES"/>
              </w:rPr>
              <w:t xml:space="preserve">19.3 </w:t>
            </w:r>
            <w:r w:rsidR="00A71FCB" w:rsidRPr="0076310B">
              <w:rPr>
                <w:b/>
                <w:i/>
                <w:iCs/>
                <w:lang w:val="es-ES"/>
              </w:rPr>
              <w:t>(</w:t>
            </w:r>
            <w:r w:rsidRPr="0076310B">
              <w:rPr>
                <w:b/>
                <w:i/>
                <w:iCs/>
                <w:lang w:val="es-ES"/>
              </w:rPr>
              <w:t xml:space="preserve">a) a </w:t>
            </w:r>
            <w:r w:rsidR="00A71FCB" w:rsidRPr="0076310B">
              <w:rPr>
                <w:b/>
                <w:i/>
                <w:iCs/>
                <w:lang w:val="es-ES"/>
              </w:rPr>
              <w:t>(</w:t>
            </w:r>
            <w:r w:rsidRPr="0076310B">
              <w:rPr>
                <w:b/>
                <w:i/>
                <w:iCs/>
                <w:lang w:val="es-ES"/>
              </w:rPr>
              <w:t>c)]</w:t>
            </w:r>
            <w:r w:rsidR="009B2353" w:rsidRPr="0076310B">
              <w:rPr>
                <w:b/>
                <w:i/>
                <w:iCs/>
                <w:lang w:val="es-ES"/>
              </w:rPr>
              <w:t>.</w:t>
            </w:r>
          </w:p>
        </w:tc>
      </w:tr>
      <w:tr w:rsidR="00A73DAB" w:rsidRPr="0076310B" w14:paraId="3F9EC019" w14:textId="77777777" w:rsidTr="00FF0DEE">
        <w:trPr>
          <w:gridAfter w:val="1"/>
          <w:wAfter w:w="146" w:type="dxa"/>
          <w:cantSplit/>
        </w:trPr>
        <w:tc>
          <w:tcPr>
            <w:tcW w:w="1620" w:type="dxa"/>
            <w:tcBorders>
              <w:top w:val="single" w:sz="12" w:space="0" w:color="000000"/>
              <w:bottom w:val="single" w:sz="12" w:space="0" w:color="000000"/>
            </w:tcBorders>
          </w:tcPr>
          <w:p w14:paraId="5CF589B6" w14:textId="1E78CC61"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19.9</w:t>
            </w:r>
          </w:p>
        </w:tc>
        <w:tc>
          <w:tcPr>
            <w:tcW w:w="7794" w:type="dxa"/>
            <w:gridSpan w:val="2"/>
            <w:tcBorders>
              <w:top w:val="single" w:sz="12" w:space="0" w:color="000000"/>
              <w:bottom w:val="single" w:sz="12" w:space="0" w:color="000000"/>
            </w:tcBorders>
          </w:tcPr>
          <w:p w14:paraId="52B10493" w14:textId="2645407A" w:rsidR="00A73DAB" w:rsidRPr="0076310B" w:rsidRDefault="004F0D9C" w:rsidP="00D27D7C">
            <w:pPr>
              <w:spacing w:before="120" w:after="120"/>
              <w:jc w:val="both"/>
              <w:rPr>
                <w:lang w:val="es-ES"/>
              </w:rPr>
            </w:pPr>
            <w:r w:rsidRPr="0076310B">
              <w:rPr>
                <w:i/>
                <w:iCs/>
                <w:lang w:val="es-ES"/>
              </w:rPr>
              <w:t>[</w:t>
            </w:r>
            <w:r w:rsidR="00A14FB0" w:rsidRPr="0076310B">
              <w:rPr>
                <w:i/>
                <w:iCs/>
                <w:lang w:val="es-ES"/>
              </w:rPr>
              <w:t>Elimine</w:t>
            </w:r>
            <w:r w:rsidRPr="0076310B">
              <w:rPr>
                <w:i/>
                <w:iCs/>
                <w:lang w:val="es-ES"/>
              </w:rPr>
              <w:t xml:space="preserve"> si no corresponde: La siguiente disposición será incluida y completada la información correspondiente solicitada </w:t>
            </w:r>
            <w:r w:rsidRPr="0076310B">
              <w:rPr>
                <w:i/>
                <w:iCs/>
                <w:u w:val="single"/>
                <w:lang w:val="es-ES"/>
              </w:rPr>
              <w:t>solamente</w:t>
            </w:r>
            <w:r w:rsidRPr="0076310B">
              <w:rPr>
                <w:i/>
                <w:iCs/>
                <w:lang w:val="es-ES"/>
              </w:rPr>
              <w:t xml:space="preserve"> si no se requiere una Garantía de Mantenimiento </w:t>
            </w:r>
            <w:r w:rsidR="0017410A" w:rsidRPr="0076310B">
              <w:rPr>
                <w:i/>
                <w:iCs/>
                <w:lang w:val="es-ES"/>
              </w:rPr>
              <w:t>de la Propuesta</w:t>
            </w:r>
            <w:r w:rsidRPr="0076310B">
              <w:rPr>
                <w:i/>
                <w:iCs/>
                <w:lang w:val="es-ES"/>
              </w:rPr>
              <w:t xml:space="preserve"> de acuerdo con la </w:t>
            </w:r>
            <w:r w:rsidR="000807D9" w:rsidRPr="0076310B">
              <w:rPr>
                <w:i/>
                <w:iCs/>
                <w:lang w:val="es-ES"/>
              </w:rPr>
              <w:t>IAP</w:t>
            </w:r>
            <w:r w:rsidRPr="0076310B">
              <w:rPr>
                <w:i/>
                <w:iCs/>
                <w:lang w:val="es-ES"/>
              </w:rPr>
              <w:t xml:space="preserve"> 19.1 y el Comprador desea declarar al </w:t>
            </w:r>
            <w:r w:rsidR="00D9027A" w:rsidRPr="0076310B">
              <w:rPr>
                <w:i/>
                <w:iCs/>
                <w:lang w:val="es-ES"/>
              </w:rPr>
              <w:t>Proponente</w:t>
            </w:r>
            <w:r w:rsidRPr="0076310B">
              <w:rPr>
                <w:i/>
                <w:iCs/>
                <w:lang w:val="es-ES"/>
              </w:rPr>
              <w:t xml:space="preserve"> in</w:t>
            </w:r>
            <w:r w:rsidR="00E3054C" w:rsidRPr="0076310B">
              <w:rPr>
                <w:i/>
                <w:iCs/>
                <w:lang w:val="es-ES"/>
              </w:rPr>
              <w:t>elegible</w:t>
            </w:r>
            <w:r w:rsidRPr="0076310B">
              <w:rPr>
                <w:i/>
                <w:iCs/>
                <w:lang w:val="es-ES"/>
              </w:rPr>
              <w:t xml:space="preserve"> como adjudicatario de un contrato por un período en caso de que el </w:t>
            </w:r>
            <w:r w:rsidR="00D9027A" w:rsidRPr="0076310B">
              <w:rPr>
                <w:i/>
                <w:iCs/>
                <w:lang w:val="es-ES"/>
              </w:rPr>
              <w:t>Proponente</w:t>
            </w:r>
            <w:r w:rsidRPr="0076310B">
              <w:rPr>
                <w:i/>
                <w:iCs/>
                <w:lang w:val="es-ES"/>
              </w:rPr>
              <w:t xml:space="preserve"> incurra en alguna de las acciones mencionadas en las </w:t>
            </w:r>
            <w:r w:rsidR="000807D9" w:rsidRPr="0076310B">
              <w:rPr>
                <w:i/>
                <w:iCs/>
                <w:lang w:val="es-ES"/>
              </w:rPr>
              <w:t>IAP</w:t>
            </w:r>
            <w:r w:rsidRPr="0076310B">
              <w:rPr>
                <w:i/>
                <w:iCs/>
                <w:lang w:val="es-ES"/>
              </w:rPr>
              <w:t xml:space="preserve"> 19.9 </w:t>
            </w:r>
            <w:r w:rsidR="00410C8D" w:rsidRPr="0076310B">
              <w:rPr>
                <w:i/>
                <w:iCs/>
                <w:lang w:val="es-ES"/>
              </w:rPr>
              <w:t>(</w:t>
            </w:r>
            <w:r w:rsidRPr="0076310B">
              <w:rPr>
                <w:i/>
                <w:iCs/>
                <w:lang w:val="es-ES"/>
              </w:rPr>
              <w:t>a) y</w:t>
            </w:r>
            <w:r w:rsidR="00410C8D" w:rsidRPr="0076310B">
              <w:rPr>
                <w:i/>
                <w:iCs/>
                <w:lang w:val="es-ES"/>
              </w:rPr>
              <w:t xml:space="preserve"> (</w:t>
            </w:r>
            <w:r w:rsidRPr="0076310B">
              <w:rPr>
                <w:i/>
                <w:iCs/>
                <w:lang w:val="es-ES"/>
              </w:rPr>
              <w:t xml:space="preserve">b). </w:t>
            </w:r>
            <w:r w:rsidR="00A71FCB" w:rsidRPr="0076310B">
              <w:rPr>
                <w:i/>
                <w:iCs/>
                <w:lang w:val="es-ES"/>
              </w:rPr>
              <w:br/>
            </w:r>
            <w:r w:rsidRPr="0076310B">
              <w:rPr>
                <w:i/>
                <w:iCs/>
                <w:lang w:val="es-ES"/>
              </w:rPr>
              <w:t>En caso contrario, debe omitirse].</w:t>
            </w:r>
          </w:p>
          <w:p w14:paraId="6C096619" w14:textId="709D1E9F" w:rsidR="00A73DAB" w:rsidRPr="0076310B" w:rsidRDefault="004F0D9C" w:rsidP="00D27D7C">
            <w:pPr>
              <w:spacing w:before="120" w:after="120"/>
              <w:jc w:val="both"/>
              <w:rPr>
                <w:lang w:val="es-ES"/>
              </w:rPr>
            </w:pPr>
            <w:r w:rsidRPr="0076310B">
              <w:rPr>
                <w:lang w:val="es-ES"/>
              </w:rPr>
              <w:t xml:space="preserve">Si el </w:t>
            </w:r>
            <w:r w:rsidR="00D9027A" w:rsidRPr="0076310B">
              <w:rPr>
                <w:lang w:val="es-ES"/>
              </w:rPr>
              <w:t>Proponente</w:t>
            </w:r>
            <w:r w:rsidRPr="0076310B">
              <w:rPr>
                <w:lang w:val="es-ES"/>
              </w:rPr>
              <w:t xml:space="preserve"> incurre en alguna de las acciones mencionadas en la</w:t>
            </w:r>
            <w:r w:rsidR="000A775A" w:rsidRPr="0076310B">
              <w:rPr>
                <w:lang w:val="es-ES"/>
              </w:rPr>
              <w:t>s</w:t>
            </w:r>
            <w:r w:rsidRPr="0076310B">
              <w:rPr>
                <w:lang w:val="es-ES"/>
              </w:rPr>
              <w:t xml:space="preserve"> </w:t>
            </w:r>
            <w:r w:rsidR="000807D9" w:rsidRPr="0076310B">
              <w:rPr>
                <w:lang w:val="es-ES"/>
              </w:rPr>
              <w:t>IAP</w:t>
            </w:r>
            <w:r w:rsidR="00311942" w:rsidRPr="0076310B">
              <w:rPr>
                <w:lang w:val="es-ES"/>
              </w:rPr>
              <w:t> 19.9 </w:t>
            </w:r>
            <w:r w:rsidR="00410C8D" w:rsidRPr="0076310B">
              <w:rPr>
                <w:lang w:val="es-ES"/>
              </w:rPr>
              <w:t>(</w:t>
            </w:r>
            <w:r w:rsidR="00311942" w:rsidRPr="0076310B">
              <w:rPr>
                <w:lang w:val="es-ES"/>
              </w:rPr>
              <w:t>a) o </w:t>
            </w:r>
            <w:r w:rsidR="00410C8D" w:rsidRPr="0076310B">
              <w:rPr>
                <w:lang w:val="es-ES"/>
              </w:rPr>
              <w:t>(</w:t>
            </w:r>
            <w:r w:rsidRPr="0076310B">
              <w:rPr>
                <w:lang w:val="es-ES"/>
              </w:rPr>
              <w:t xml:space="preserve">b), el Prestatario declarará al </w:t>
            </w:r>
            <w:r w:rsidR="00D9027A" w:rsidRPr="0076310B">
              <w:rPr>
                <w:lang w:val="es-ES"/>
              </w:rPr>
              <w:t>Proponente</w:t>
            </w:r>
            <w:r w:rsidRPr="0076310B">
              <w:rPr>
                <w:lang w:val="es-ES"/>
              </w:rPr>
              <w:t xml:space="preserve"> in</w:t>
            </w:r>
            <w:r w:rsidR="00E3054C" w:rsidRPr="0076310B">
              <w:rPr>
                <w:lang w:val="es-ES"/>
              </w:rPr>
              <w:t>elegible</w:t>
            </w:r>
            <w:r w:rsidRPr="0076310B">
              <w:rPr>
                <w:lang w:val="es-ES"/>
              </w:rPr>
              <w:t xml:space="preserve"> para que </w:t>
            </w:r>
            <w:r w:rsidR="00A71FCB" w:rsidRPr="0076310B">
              <w:rPr>
                <w:lang w:val="es-ES"/>
              </w:rPr>
              <w:br/>
            </w:r>
            <w:r w:rsidRPr="0076310B">
              <w:rPr>
                <w:lang w:val="es-ES"/>
              </w:rPr>
              <w:t>el Comprador le adjudique contrato</w:t>
            </w:r>
            <w:r w:rsidR="000A775A" w:rsidRPr="0076310B">
              <w:rPr>
                <w:lang w:val="es-ES"/>
              </w:rPr>
              <w:t>s</w:t>
            </w:r>
            <w:r w:rsidRPr="0076310B">
              <w:rPr>
                <w:lang w:val="es-ES"/>
              </w:rPr>
              <w:t xml:space="preserve"> por un período de </w:t>
            </w:r>
            <w:r w:rsidRPr="0076310B">
              <w:rPr>
                <w:position w:val="2"/>
                <w:lang w:val="es-ES"/>
              </w:rPr>
              <w:t>___</w:t>
            </w:r>
            <w:r w:rsidR="00A71FCB" w:rsidRPr="0076310B">
              <w:rPr>
                <w:position w:val="2"/>
                <w:lang w:val="es-ES"/>
              </w:rPr>
              <w:t>__</w:t>
            </w:r>
            <w:r w:rsidRPr="0076310B">
              <w:rPr>
                <w:position w:val="2"/>
                <w:lang w:val="es-ES"/>
              </w:rPr>
              <w:t>___</w:t>
            </w:r>
            <w:r w:rsidRPr="0076310B">
              <w:rPr>
                <w:lang w:val="es-ES"/>
              </w:rPr>
              <w:t xml:space="preserve"> </w:t>
            </w:r>
            <w:r w:rsidR="00EF58C6" w:rsidRPr="0076310B">
              <w:rPr>
                <w:b/>
                <w:i/>
                <w:lang w:val="es-ES"/>
              </w:rPr>
              <w:t>[indique el número de años]</w:t>
            </w:r>
            <w:r w:rsidR="00EF58C6" w:rsidRPr="0076310B">
              <w:rPr>
                <w:b/>
                <w:lang w:val="es-ES"/>
              </w:rPr>
              <w:t xml:space="preserve"> </w:t>
            </w:r>
            <w:r w:rsidRPr="0076310B">
              <w:rPr>
                <w:lang w:val="es-ES"/>
              </w:rPr>
              <w:t>años</w:t>
            </w:r>
            <w:r w:rsidR="00531645">
              <w:rPr>
                <w:lang w:val="es-ES"/>
              </w:rPr>
              <w:t xml:space="preserve">, contados a partir de la fecha en la que el Proponente incurrió en cualquiera de esas acciones. </w:t>
            </w:r>
          </w:p>
        </w:tc>
      </w:tr>
      <w:tr w:rsidR="00A73DAB" w:rsidRPr="0076310B" w14:paraId="662F8C18" w14:textId="77777777" w:rsidTr="00FF0DEE">
        <w:trPr>
          <w:gridAfter w:val="1"/>
          <w:wAfter w:w="146" w:type="dxa"/>
          <w:cantSplit/>
        </w:trPr>
        <w:tc>
          <w:tcPr>
            <w:tcW w:w="1620" w:type="dxa"/>
            <w:tcBorders>
              <w:top w:val="single" w:sz="12" w:space="0" w:color="000000"/>
              <w:bottom w:val="single" w:sz="12" w:space="0" w:color="000000"/>
            </w:tcBorders>
          </w:tcPr>
          <w:p w14:paraId="0FEA858F" w14:textId="2451FFE2" w:rsidR="00A73DAB" w:rsidRPr="0076310B" w:rsidRDefault="000807D9" w:rsidP="004F0D9C">
            <w:pPr>
              <w:spacing w:before="120"/>
              <w:jc w:val="both"/>
              <w:rPr>
                <w:b/>
                <w:bCs/>
                <w:lang w:val="es-ES"/>
              </w:rPr>
            </w:pPr>
            <w:r w:rsidRPr="0076310B">
              <w:rPr>
                <w:b/>
                <w:color w:val="000000"/>
                <w:lang w:val="es-ES"/>
              </w:rPr>
              <w:t>IAP</w:t>
            </w:r>
            <w:r w:rsidR="00A73DAB" w:rsidRPr="0076310B">
              <w:rPr>
                <w:b/>
                <w:bCs/>
                <w:lang w:val="es-ES"/>
              </w:rPr>
              <w:t xml:space="preserve"> 20.</w:t>
            </w:r>
            <w:r w:rsidR="004F0D9C" w:rsidRPr="0076310B">
              <w:rPr>
                <w:b/>
                <w:bCs/>
                <w:lang w:val="es-ES"/>
              </w:rPr>
              <w:t>3</w:t>
            </w:r>
          </w:p>
        </w:tc>
        <w:tc>
          <w:tcPr>
            <w:tcW w:w="7794" w:type="dxa"/>
            <w:gridSpan w:val="2"/>
            <w:tcBorders>
              <w:top w:val="single" w:sz="12" w:space="0" w:color="000000"/>
              <w:bottom w:val="single" w:sz="12" w:space="0" w:color="000000"/>
            </w:tcBorders>
          </w:tcPr>
          <w:p w14:paraId="3312756C" w14:textId="615B78D4" w:rsidR="00A73DAB" w:rsidRPr="0076310B" w:rsidRDefault="00A73DAB" w:rsidP="00D27D7C">
            <w:pPr>
              <w:spacing w:before="120" w:after="120"/>
              <w:jc w:val="both"/>
              <w:rPr>
                <w:lang w:val="es-ES"/>
              </w:rPr>
            </w:pPr>
            <w:r w:rsidRPr="0076310B">
              <w:rPr>
                <w:lang w:val="es-ES"/>
              </w:rPr>
              <w:t xml:space="preserve">La confirmación escrita de la autorización para firmar en nombre del </w:t>
            </w:r>
            <w:r w:rsidR="00D9027A" w:rsidRPr="0076310B">
              <w:rPr>
                <w:lang w:val="es-ES"/>
              </w:rPr>
              <w:t>Proponente</w:t>
            </w:r>
            <w:r w:rsidRPr="0076310B">
              <w:rPr>
                <w:lang w:val="es-ES"/>
              </w:rPr>
              <w:t xml:space="preserve"> </w:t>
            </w:r>
            <w:r w:rsidR="00C17C87" w:rsidRPr="0076310B">
              <w:rPr>
                <w:lang w:val="es-ES"/>
              </w:rPr>
              <w:t>comprenderá:</w:t>
            </w:r>
            <w:r w:rsidRPr="0076310B">
              <w:rPr>
                <w:lang w:val="es-ES"/>
              </w:rPr>
              <w:t xml:space="preserve"> </w:t>
            </w:r>
            <w:r w:rsidRPr="0076310B">
              <w:rPr>
                <w:b/>
                <w:i/>
                <w:iCs/>
                <w:lang w:val="es-ES"/>
              </w:rPr>
              <w:t>[</w:t>
            </w:r>
            <w:r w:rsidR="0066573F" w:rsidRPr="0076310B">
              <w:rPr>
                <w:b/>
                <w:i/>
                <w:iCs/>
                <w:lang w:val="es-ES"/>
              </w:rPr>
              <w:t>indique</w:t>
            </w:r>
            <w:r w:rsidRPr="0076310B">
              <w:rPr>
                <w:b/>
                <w:i/>
                <w:iCs/>
                <w:lang w:val="es-ES"/>
              </w:rPr>
              <w:t xml:space="preserve"> el nombre y</w:t>
            </w:r>
            <w:r w:rsidR="004F0D9C" w:rsidRPr="0076310B">
              <w:rPr>
                <w:b/>
                <w:i/>
                <w:iCs/>
                <w:lang w:val="es-ES"/>
              </w:rPr>
              <w:t xml:space="preserve"> la</w:t>
            </w:r>
            <w:r w:rsidRPr="0076310B">
              <w:rPr>
                <w:b/>
                <w:i/>
                <w:iCs/>
                <w:lang w:val="es-ES"/>
              </w:rPr>
              <w:t xml:space="preserve"> descripción de la documentación requerida para demostrar </w:t>
            </w:r>
            <w:r w:rsidR="00C17C87" w:rsidRPr="0076310B">
              <w:rPr>
                <w:b/>
                <w:i/>
                <w:iCs/>
                <w:lang w:val="es-ES"/>
              </w:rPr>
              <w:t>que el</w:t>
            </w:r>
            <w:r w:rsidRPr="0076310B">
              <w:rPr>
                <w:b/>
                <w:i/>
                <w:iCs/>
                <w:lang w:val="es-ES"/>
              </w:rPr>
              <w:t xml:space="preserve"> firmante </w:t>
            </w:r>
            <w:r w:rsidR="00C17C87" w:rsidRPr="0076310B">
              <w:rPr>
                <w:b/>
                <w:i/>
                <w:iCs/>
                <w:lang w:val="es-ES"/>
              </w:rPr>
              <w:t xml:space="preserve">está autorizado para </w:t>
            </w:r>
            <w:r w:rsidRPr="0076310B">
              <w:rPr>
                <w:b/>
                <w:i/>
                <w:iCs/>
                <w:lang w:val="es-ES"/>
              </w:rPr>
              <w:t xml:space="preserve">firmar la </w:t>
            </w:r>
            <w:r w:rsidR="00212244" w:rsidRPr="0076310B">
              <w:rPr>
                <w:b/>
                <w:i/>
                <w:iCs/>
                <w:lang w:val="es-ES"/>
              </w:rPr>
              <w:t>Propuesta</w:t>
            </w:r>
            <w:r w:rsidRPr="0076310B">
              <w:rPr>
                <w:b/>
                <w:i/>
                <w:iCs/>
                <w:lang w:val="es-ES"/>
              </w:rPr>
              <w:t>]</w:t>
            </w:r>
            <w:r w:rsidR="00A71FCB" w:rsidRPr="0076310B">
              <w:rPr>
                <w:b/>
                <w:i/>
                <w:iCs/>
                <w:lang w:val="es-ES"/>
              </w:rPr>
              <w:t xml:space="preserve"> __________________</w:t>
            </w:r>
            <w:r w:rsidR="00F63AFE" w:rsidRPr="0076310B">
              <w:rPr>
                <w:iCs/>
                <w:lang w:val="es-ES"/>
              </w:rPr>
              <w:t>.</w:t>
            </w:r>
          </w:p>
        </w:tc>
      </w:tr>
      <w:tr w:rsidR="00930BD1" w:rsidRPr="0076310B" w14:paraId="4A6C8C7F" w14:textId="77777777" w:rsidTr="00FF0DEE">
        <w:trPr>
          <w:gridAfter w:val="1"/>
          <w:wAfter w:w="146" w:type="dxa"/>
          <w:cantSplit/>
        </w:trPr>
        <w:tc>
          <w:tcPr>
            <w:tcW w:w="1620" w:type="dxa"/>
            <w:tcBorders>
              <w:top w:val="single" w:sz="12" w:space="0" w:color="000000"/>
              <w:bottom w:val="single" w:sz="12" w:space="0" w:color="000000"/>
            </w:tcBorders>
          </w:tcPr>
          <w:p w14:paraId="78340AE6" w14:textId="77777777" w:rsidR="00930BD1" w:rsidRPr="0076310B" w:rsidRDefault="00930BD1" w:rsidP="00930BD1">
            <w:pPr>
              <w:spacing w:before="120"/>
              <w:jc w:val="both"/>
              <w:rPr>
                <w:b/>
                <w:color w:val="000000"/>
                <w:lang w:val="es-ES"/>
              </w:rPr>
            </w:pPr>
          </w:p>
        </w:tc>
        <w:tc>
          <w:tcPr>
            <w:tcW w:w="7794" w:type="dxa"/>
            <w:gridSpan w:val="2"/>
            <w:tcBorders>
              <w:top w:val="single" w:sz="12" w:space="0" w:color="000000"/>
              <w:bottom w:val="single" w:sz="12" w:space="0" w:color="000000"/>
            </w:tcBorders>
          </w:tcPr>
          <w:p w14:paraId="7F93212C" w14:textId="2814084E" w:rsidR="00930BD1" w:rsidRPr="0076310B" w:rsidRDefault="00930BD1" w:rsidP="00A71FCB">
            <w:pPr>
              <w:spacing w:before="160" w:after="160"/>
              <w:jc w:val="center"/>
              <w:rPr>
                <w:lang w:val="es-ES"/>
              </w:rPr>
            </w:pPr>
            <w:r w:rsidRPr="0076310B">
              <w:rPr>
                <w:b/>
                <w:bCs/>
                <w:sz w:val="28"/>
                <w:lang w:val="es-ES"/>
              </w:rPr>
              <w:t xml:space="preserve">D. Presentación de </w:t>
            </w:r>
            <w:r w:rsidR="00FF0DEE" w:rsidRPr="0076310B">
              <w:rPr>
                <w:b/>
                <w:bCs/>
                <w:sz w:val="28"/>
                <w:lang w:val="es-ES"/>
              </w:rPr>
              <w:t>las Propuestas</w:t>
            </w:r>
          </w:p>
        </w:tc>
      </w:tr>
      <w:tr w:rsidR="000A775A" w:rsidRPr="0076310B" w14:paraId="5864C0CE" w14:textId="77777777" w:rsidTr="00FF0DEE">
        <w:trPr>
          <w:gridAfter w:val="1"/>
          <w:wAfter w:w="146" w:type="dxa"/>
          <w:cantSplit/>
        </w:trPr>
        <w:tc>
          <w:tcPr>
            <w:tcW w:w="1620" w:type="dxa"/>
            <w:tcBorders>
              <w:top w:val="single" w:sz="12" w:space="0" w:color="000000"/>
              <w:left w:val="single" w:sz="12" w:space="0" w:color="000000"/>
              <w:bottom w:val="single" w:sz="12" w:space="0" w:color="000000"/>
              <w:right w:val="single" w:sz="6" w:space="0" w:color="000000"/>
            </w:tcBorders>
          </w:tcPr>
          <w:p w14:paraId="45FA25BF" w14:textId="35430BE7" w:rsidR="000A775A" w:rsidRPr="0076310B" w:rsidRDefault="000807D9" w:rsidP="000A775A">
            <w:pPr>
              <w:spacing w:before="120"/>
              <w:jc w:val="both"/>
              <w:rPr>
                <w:b/>
                <w:color w:val="000000"/>
                <w:lang w:val="es-ES"/>
              </w:rPr>
            </w:pPr>
            <w:r w:rsidRPr="0076310B">
              <w:rPr>
                <w:b/>
                <w:color w:val="000000"/>
                <w:lang w:val="es-ES"/>
              </w:rPr>
              <w:t>IAP</w:t>
            </w:r>
            <w:r w:rsidR="000A775A" w:rsidRPr="0076310B">
              <w:rPr>
                <w:b/>
                <w:color w:val="000000"/>
                <w:lang w:val="es-ES"/>
              </w:rPr>
              <w:t xml:space="preserve"> 21.2</w:t>
            </w:r>
          </w:p>
        </w:tc>
        <w:tc>
          <w:tcPr>
            <w:tcW w:w="7794" w:type="dxa"/>
            <w:gridSpan w:val="2"/>
            <w:tcBorders>
              <w:top w:val="single" w:sz="12" w:space="0" w:color="000000"/>
              <w:left w:val="single" w:sz="6" w:space="0" w:color="000000"/>
              <w:bottom w:val="single" w:sz="12" w:space="0" w:color="000000"/>
              <w:right w:val="single" w:sz="12" w:space="0" w:color="000000"/>
            </w:tcBorders>
          </w:tcPr>
          <w:p w14:paraId="2886D9F8" w14:textId="6B7290AC" w:rsidR="000A775A" w:rsidRPr="0076310B" w:rsidRDefault="000A775A" w:rsidP="00AB1359">
            <w:pPr>
              <w:spacing w:before="120" w:after="120"/>
              <w:rPr>
                <w:lang w:val="es-ES"/>
              </w:rPr>
            </w:pPr>
            <w:r w:rsidRPr="0076310B">
              <w:rPr>
                <w:lang w:val="es-ES"/>
              </w:rPr>
              <w:t>Además de</w:t>
            </w:r>
            <w:r w:rsidR="00AB1359" w:rsidRPr="0076310B">
              <w:rPr>
                <w:lang w:val="es-ES"/>
              </w:rPr>
              <w:t xml:space="preserve">l original </w:t>
            </w:r>
            <w:r w:rsidR="0017410A" w:rsidRPr="0076310B">
              <w:rPr>
                <w:lang w:val="es-ES"/>
              </w:rPr>
              <w:t>de la Propuesta</w:t>
            </w:r>
            <w:r w:rsidRPr="0076310B">
              <w:rPr>
                <w:lang w:val="es-ES"/>
              </w:rPr>
              <w:t xml:space="preserve">, el número de copias es: </w:t>
            </w:r>
            <w:r w:rsidRPr="0076310B">
              <w:rPr>
                <w:b/>
                <w:i/>
                <w:lang w:val="es-ES"/>
              </w:rPr>
              <w:t>[indique el número de copias]</w:t>
            </w:r>
            <w:r w:rsidR="00A71FCB" w:rsidRPr="0076310B">
              <w:rPr>
                <w:b/>
                <w:i/>
                <w:lang w:val="es-ES"/>
              </w:rPr>
              <w:t xml:space="preserve"> ____________</w:t>
            </w:r>
            <w:r w:rsidRPr="0076310B">
              <w:rPr>
                <w:lang w:val="es-ES"/>
              </w:rPr>
              <w:t xml:space="preserve">. </w:t>
            </w:r>
          </w:p>
        </w:tc>
      </w:tr>
      <w:tr w:rsidR="00A73DAB" w:rsidRPr="0076310B" w14:paraId="66994C41" w14:textId="77777777" w:rsidTr="00FF0DEE">
        <w:trPr>
          <w:gridAfter w:val="1"/>
          <w:wAfter w:w="146" w:type="dxa"/>
        </w:trPr>
        <w:tc>
          <w:tcPr>
            <w:tcW w:w="1620" w:type="dxa"/>
            <w:tcBorders>
              <w:top w:val="single" w:sz="12" w:space="0" w:color="000000"/>
              <w:bottom w:val="single" w:sz="12" w:space="0" w:color="000000"/>
            </w:tcBorders>
          </w:tcPr>
          <w:p w14:paraId="7488642B" w14:textId="0998E766"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22.1</w:t>
            </w:r>
          </w:p>
        </w:tc>
        <w:tc>
          <w:tcPr>
            <w:tcW w:w="7794" w:type="dxa"/>
            <w:gridSpan w:val="2"/>
            <w:tcBorders>
              <w:top w:val="single" w:sz="12" w:space="0" w:color="000000"/>
              <w:bottom w:val="single" w:sz="12" w:space="0" w:color="000000"/>
            </w:tcBorders>
          </w:tcPr>
          <w:p w14:paraId="2F77CB12" w14:textId="5FDEE2FE" w:rsidR="00A73DAB" w:rsidRPr="0076310B" w:rsidRDefault="00B00BCE" w:rsidP="004101C2">
            <w:pPr>
              <w:spacing w:before="120" w:after="120"/>
              <w:rPr>
                <w:lang w:val="es-ES"/>
              </w:rPr>
            </w:pPr>
            <w:r w:rsidRPr="0076310B">
              <w:rPr>
                <w:bCs/>
                <w:lang w:val="es-ES"/>
              </w:rPr>
              <w:t xml:space="preserve">A los fines </w:t>
            </w:r>
            <w:r w:rsidR="00A73DAB" w:rsidRPr="0076310B">
              <w:rPr>
                <w:bCs/>
                <w:lang w:val="es-ES"/>
              </w:rPr>
              <w:t>de la</w:t>
            </w:r>
            <w:r w:rsidR="00A72067" w:rsidRPr="0076310B">
              <w:rPr>
                <w:bCs/>
                <w:lang w:val="es-ES"/>
              </w:rPr>
              <w:t xml:space="preserve"> </w:t>
            </w:r>
            <w:r w:rsidR="00A73DAB" w:rsidRPr="0076310B">
              <w:rPr>
                <w:b/>
                <w:bCs/>
                <w:u w:val="single"/>
                <w:lang w:val="es-ES"/>
              </w:rPr>
              <w:t xml:space="preserve">presentación de </w:t>
            </w:r>
            <w:r w:rsidR="00FF0DEE" w:rsidRPr="0076310B">
              <w:rPr>
                <w:b/>
                <w:bCs/>
                <w:u w:val="single"/>
                <w:lang w:val="es-ES"/>
              </w:rPr>
              <w:t>las Propuestas</w:t>
            </w:r>
            <w:r w:rsidR="00A73DAB" w:rsidRPr="0076310B">
              <w:rPr>
                <w:lang w:val="es-ES"/>
              </w:rPr>
              <w:t xml:space="preserve">, la dirección del Comprador es </w:t>
            </w:r>
            <w:r w:rsidR="00A73DAB" w:rsidRPr="0076310B">
              <w:rPr>
                <w:b/>
                <w:i/>
                <w:iCs/>
                <w:lang w:val="es-ES"/>
              </w:rPr>
              <w:t>[</w:t>
            </w:r>
            <w:r w:rsidR="00A72067" w:rsidRPr="0076310B">
              <w:rPr>
                <w:b/>
                <w:i/>
                <w:iCs/>
                <w:lang w:val="es-ES"/>
              </w:rPr>
              <w:t>e</w:t>
            </w:r>
            <w:r w:rsidR="00A73DAB" w:rsidRPr="0076310B">
              <w:rPr>
                <w:b/>
                <w:i/>
                <w:iCs/>
                <w:lang w:val="es-ES"/>
              </w:rPr>
              <w:t xml:space="preserve">sta dirección puede ser la misma o diferente de la especificada de acuerdo con las disposiciones de la </w:t>
            </w:r>
            <w:r w:rsidR="000807D9" w:rsidRPr="0076310B">
              <w:rPr>
                <w:b/>
                <w:i/>
                <w:iCs/>
                <w:lang w:val="es-ES"/>
              </w:rPr>
              <w:t>IAP</w:t>
            </w:r>
            <w:r w:rsidR="00A73DAB" w:rsidRPr="0076310B">
              <w:rPr>
                <w:b/>
                <w:i/>
                <w:iCs/>
                <w:lang w:val="es-ES"/>
              </w:rPr>
              <w:t xml:space="preserve"> 7.1 para aclaraciones]</w:t>
            </w:r>
            <w:r w:rsidR="00A72067" w:rsidRPr="0076310B">
              <w:rPr>
                <w:iCs/>
                <w:lang w:val="es-ES"/>
              </w:rPr>
              <w:t>.</w:t>
            </w:r>
          </w:p>
          <w:p w14:paraId="21B63859" w14:textId="77777777" w:rsidR="00A73DAB" w:rsidRPr="0076310B" w:rsidRDefault="00A73DAB" w:rsidP="004101C2">
            <w:pPr>
              <w:spacing w:before="120" w:after="120"/>
              <w:rPr>
                <w:i/>
                <w:iCs/>
                <w:lang w:val="es-ES"/>
              </w:rPr>
            </w:pPr>
            <w:r w:rsidRPr="0076310B">
              <w:rPr>
                <w:lang w:val="es-ES"/>
              </w:rPr>
              <w:t xml:space="preserve">Atención: </w:t>
            </w:r>
            <w:r w:rsidRPr="0076310B">
              <w:rPr>
                <w:b/>
                <w:i/>
                <w:iCs/>
                <w:lang w:val="es-ES"/>
              </w:rPr>
              <w:t>[</w:t>
            </w:r>
            <w:r w:rsidR="0032468C" w:rsidRPr="0076310B">
              <w:rPr>
                <w:b/>
                <w:i/>
                <w:iCs/>
                <w:lang w:val="es-ES"/>
              </w:rPr>
              <w:t xml:space="preserve">Indique </w:t>
            </w:r>
            <w:r w:rsidRPr="0076310B">
              <w:rPr>
                <w:b/>
                <w:i/>
                <w:iCs/>
                <w:lang w:val="es-ES"/>
              </w:rPr>
              <w:t>el nombre completo de la persona,</w:t>
            </w:r>
            <w:r w:rsidR="004F0D9C" w:rsidRPr="0076310B">
              <w:rPr>
                <w:b/>
                <w:i/>
                <w:iCs/>
                <w:lang w:val="es-ES"/>
              </w:rPr>
              <w:t xml:space="preserve"> si corresponde</w:t>
            </w:r>
            <w:r w:rsidRPr="0076310B">
              <w:rPr>
                <w:b/>
                <w:i/>
                <w:iCs/>
                <w:lang w:val="es-ES"/>
              </w:rPr>
              <w:t>]</w:t>
            </w:r>
            <w:r w:rsidR="0032468C" w:rsidRPr="0076310B">
              <w:rPr>
                <w:i/>
                <w:iCs/>
                <w:lang w:val="es-ES"/>
              </w:rPr>
              <w:t>.</w:t>
            </w:r>
            <w:r w:rsidRPr="0076310B">
              <w:rPr>
                <w:i/>
                <w:iCs/>
                <w:lang w:val="es-ES"/>
              </w:rPr>
              <w:t xml:space="preserve"> </w:t>
            </w:r>
          </w:p>
          <w:p w14:paraId="669C7AC2" w14:textId="77777777" w:rsidR="00A73DAB" w:rsidRPr="0076310B" w:rsidRDefault="00A73DAB" w:rsidP="004101C2">
            <w:pPr>
              <w:spacing w:before="120" w:after="120"/>
              <w:rPr>
                <w:i/>
                <w:iCs/>
                <w:lang w:val="es-ES"/>
              </w:rPr>
            </w:pPr>
            <w:r w:rsidRPr="0076310B">
              <w:rPr>
                <w:lang w:val="es-ES"/>
              </w:rPr>
              <w:t xml:space="preserve">Dirección: </w:t>
            </w:r>
            <w:r w:rsidRPr="0076310B">
              <w:rPr>
                <w:b/>
                <w:i/>
                <w:iCs/>
                <w:lang w:val="es-ES"/>
              </w:rPr>
              <w:t>[</w:t>
            </w:r>
            <w:r w:rsidR="0032468C" w:rsidRPr="0076310B">
              <w:rPr>
                <w:b/>
                <w:i/>
                <w:iCs/>
                <w:lang w:val="es-ES"/>
              </w:rPr>
              <w:t xml:space="preserve">Indique </w:t>
            </w:r>
            <w:r w:rsidRPr="0076310B">
              <w:rPr>
                <w:b/>
                <w:i/>
                <w:iCs/>
                <w:lang w:val="es-ES"/>
              </w:rPr>
              <w:t>el nombre de la calle y número]</w:t>
            </w:r>
            <w:r w:rsidR="0032468C" w:rsidRPr="0076310B">
              <w:rPr>
                <w:i/>
                <w:iCs/>
                <w:lang w:val="es-ES"/>
              </w:rPr>
              <w:t>.</w:t>
            </w:r>
          </w:p>
          <w:p w14:paraId="1C1E48CF" w14:textId="07F10DDA" w:rsidR="00A73DAB" w:rsidRPr="0076310B" w:rsidRDefault="00A73DAB" w:rsidP="004101C2">
            <w:pPr>
              <w:spacing w:before="120" w:after="120"/>
              <w:rPr>
                <w:i/>
                <w:iCs/>
                <w:lang w:val="es-ES"/>
              </w:rPr>
            </w:pPr>
            <w:r w:rsidRPr="0076310B">
              <w:rPr>
                <w:lang w:val="es-ES"/>
              </w:rPr>
              <w:t>Piso/</w:t>
            </w:r>
            <w:r w:rsidR="00A72067" w:rsidRPr="0076310B">
              <w:rPr>
                <w:lang w:val="es-ES"/>
              </w:rPr>
              <w:t>oficina</w:t>
            </w:r>
            <w:r w:rsidRPr="0076310B">
              <w:rPr>
                <w:lang w:val="es-ES"/>
              </w:rPr>
              <w:t>:</w:t>
            </w:r>
            <w:r w:rsidRPr="0076310B">
              <w:rPr>
                <w:i/>
                <w:iCs/>
                <w:lang w:val="es-ES"/>
              </w:rPr>
              <w:t xml:space="preserve"> </w:t>
            </w:r>
            <w:r w:rsidRPr="0076310B">
              <w:rPr>
                <w:b/>
                <w:i/>
                <w:iCs/>
                <w:lang w:val="es-ES"/>
              </w:rPr>
              <w:t>[</w:t>
            </w:r>
            <w:r w:rsidR="0032468C" w:rsidRPr="0076310B">
              <w:rPr>
                <w:b/>
                <w:i/>
                <w:iCs/>
                <w:lang w:val="es-ES"/>
              </w:rPr>
              <w:t xml:space="preserve">Indique </w:t>
            </w:r>
            <w:r w:rsidRPr="0076310B">
              <w:rPr>
                <w:b/>
                <w:i/>
                <w:iCs/>
                <w:lang w:val="es-ES"/>
              </w:rPr>
              <w:t>número del pi</w:t>
            </w:r>
            <w:r w:rsidR="00B00BCE" w:rsidRPr="0076310B">
              <w:rPr>
                <w:b/>
                <w:i/>
                <w:iCs/>
                <w:lang w:val="es-ES"/>
              </w:rPr>
              <w:t>so y de oficina, si corresponde]</w:t>
            </w:r>
            <w:r w:rsidR="0032468C" w:rsidRPr="0076310B">
              <w:rPr>
                <w:i/>
                <w:iCs/>
                <w:lang w:val="es-ES"/>
              </w:rPr>
              <w:t>.</w:t>
            </w:r>
          </w:p>
          <w:p w14:paraId="50DBE8FE" w14:textId="77777777" w:rsidR="00A73DAB" w:rsidRPr="0076310B" w:rsidRDefault="00A73DAB" w:rsidP="004101C2">
            <w:pPr>
              <w:spacing w:before="120" w:after="120"/>
              <w:rPr>
                <w:i/>
                <w:iCs/>
                <w:lang w:val="es-ES"/>
              </w:rPr>
            </w:pPr>
            <w:r w:rsidRPr="0076310B">
              <w:rPr>
                <w:lang w:val="es-ES"/>
              </w:rPr>
              <w:t xml:space="preserve">Ciudad: </w:t>
            </w:r>
            <w:r w:rsidRPr="0076310B">
              <w:rPr>
                <w:b/>
                <w:i/>
                <w:iCs/>
                <w:lang w:val="es-ES"/>
              </w:rPr>
              <w:t>[</w:t>
            </w:r>
            <w:r w:rsidR="0032468C" w:rsidRPr="0076310B">
              <w:rPr>
                <w:b/>
                <w:i/>
                <w:iCs/>
                <w:lang w:val="es-ES"/>
              </w:rPr>
              <w:t xml:space="preserve">Indique </w:t>
            </w:r>
            <w:r w:rsidRPr="0076310B">
              <w:rPr>
                <w:b/>
                <w:i/>
                <w:iCs/>
                <w:lang w:val="es-ES"/>
              </w:rPr>
              <w:t>el nombre de la ciudad o población]</w:t>
            </w:r>
            <w:r w:rsidR="0032468C" w:rsidRPr="0076310B">
              <w:rPr>
                <w:i/>
                <w:iCs/>
                <w:lang w:val="es-ES"/>
              </w:rPr>
              <w:t>.</w:t>
            </w:r>
          </w:p>
          <w:p w14:paraId="1F86302B" w14:textId="77777777" w:rsidR="00A73DAB" w:rsidRPr="0076310B" w:rsidRDefault="00A73DAB" w:rsidP="004101C2">
            <w:pPr>
              <w:spacing w:before="120" w:after="120"/>
              <w:rPr>
                <w:i/>
                <w:iCs/>
                <w:lang w:val="es-ES"/>
              </w:rPr>
            </w:pPr>
            <w:r w:rsidRPr="0076310B">
              <w:rPr>
                <w:lang w:val="es-ES"/>
              </w:rPr>
              <w:t xml:space="preserve">Código postal: </w:t>
            </w:r>
            <w:r w:rsidRPr="0076310B">
              <w:rPr>
                <w:b/>
                <w:i/>
                <w:iCs/>
                <w:lang w:val="es-ES"/>
              </w:rPr>
              <w:t>[</w:t>
            </w:r>
            <w:r w:rsidR="0032468C" w:rsidRPr="0076310B">
              <w:rPr>
                <w:b/>
                <w:i/>
                <w:iCs/>
                <w:lang w:val="es-ES"/>
              </w:rPr>
              <w:t xml:space="preserve">Indique </w:t>
            </w:r>
            <w:r w:rsidRPr="0076310B">
              <w:rPr>
                <w:b/>
                <w:i/>
                <w:iCs/>
                <w:lang w:val="es-ES"/>
              </w:rPr>
              <w:t>el código postal, si corresponde]</w:t>
            </w:r>
            <w:r w:rsidR="0032468C" w:rsidRPr="0076310B">
              <w:rPr>
                <w:i/>
                <w:iCs/>
                <w:lang w:val="es-ES"/>
              </w:rPr>
              <w:t>.</w:t>
            </w:r>
          </w:p>
          <w:p w14:paraId="79F29791" w14:textId="77777777" w:rsidR="00A73DAB" w:rsidRPr="0076310B" w:rsidRDefault="004F0D9C" w:rsidP="004101C2">
            <w:pPr>
              <w:pStyle w:val="Outline"/>
              <w:spacing w:before="120" w:after="120"/>
              <w:rPr>
                <w:i/>
                <w:iCs/>
                <w:kern w:val="0"/>
                <w:szCs w:val="24"/>
                <w:lang w:val="es-ES"/>
              </w:rPr>
            </w:pPr>
            <w:r w:rsidRPr="0076310B">
              <w:rPr>
                <w:kern w:val="0"/>
                <w:szCs w:val="24"/>
                <w:lang w:val="es-ES"/>
              </w:rPr>
              <w:t xml:space="preserve">País: </w:t>
            </w:r>
            <w:r w:rsidR="00A73DAB" w:rsidRPr="0076310B">
              <w:rPr>
                <w:b/>
                <w:i/>
                <w:iCs/>
                <w:kern w:val="0"/>
                <w:szCs w:val="24"/>
                <w:lang w:val="es-ES"/>
              </w:rPr>
              <w:t>[</w:t>
            </w:r>
            <w:r w:rsidR="0032468C" w:rsidRPr="0076310B">
              <w:rPr>
                <w:b/>
                <w:i/>
                <w:iCs/>
                <w:szCs w:val="24"/>
                <w:lang w:val="es-ES"/>
              </w:rPr>
              <w:t xml:space="preserve">Indique </w:t>
            </w:r>
            <w:r w:rsidR="00A73DAB" w:rsidRPr="0076310B">
              <w:rPr>
                <w:b/>
                <w:i/>
                <w:iCs/>
                <w:kern w:val="0"/>
                <w:szCs w:val="24"/>
                <w:lang w:val="es-ES"/>
              </w:rPr>
              <w:t>el nombre del país]</w:t>
            </w:r>
            <w:r w:rsidR="0032468C" w:rsidRPr="0076310B">
              <w:rPr>
                <w:i/>
                <w:iCs/>
                <w:kern w:val="0"/>
                <w:szCs w:val="24"/>
                <w:lang w:val="es-ES"/>
              </w:rPr>
              <w:t>.</w:t>
            </w:r>
          </w:p>
          <w:p w14:paraId="6AAD8D7C" w14:textId="3A702267" w:rsidR="007B34C0" w:rsidRPr="0076310B" w:rsidRDefault="007B34C0" w:rsidP="004101C2">
            <w:pPr>
              <w:pStyle w:val="Outline"/>
              <w:spacing w:before="120" w:after="120"/>
              <w:rPr>
                <w:bCs/>
                <w:i/>
                <w:iCs/>
                <w:kern w:val="0"/>
                <w:szCs w:val="24"/>
                <w:lang w:val="es-ES"/>
              </w:rPr>
            </w:pPr>
            <w:r w:rsidRPr="0076310B">
              <w:rPr>
                <w:bCs/>
                <w:i/>
                <w:iCs/>
                <w:kern w:val="0"/>
                <w:szCs w:val="24"/>
                <w:lang w:val="es-ES"/>
              </w:rPr>
              <w:t>[</w:t>
            </w:r>
            <w:r w:rsidR="00930BD1" w:rsidRPr="0076310B">
              <w:rPr>
                <w:bCs/>
                <w:i/>
                <w:iCs/>
                <w:kern w:val="0"/>
                <w:szCs w:val="24"/>
                <w:lang w:val="es-ES"/>
              </w:rPr>
              <w:t xml:space="preserve">Nota: </w:t>
            </w:r>
            <w:r w:rsidRPr="0076310B">
              <w:rPr>
                <w:bCs/>
                <w:i/>
                <w:iCs/>
                <w:kern w:val="0"/>
                <w:szCs w:val="24"/>
                <w:lang w:val="es-ES"/>
              </w:rPr>
              <w:t xml:space="preserve">Al determinar el tiempo permitido para la preparación y presentación de </w:t>
            </w:r>
            <w:r w:rsidR="00FF0DEE" w:rsidRPr="0076310B">
              <w:rPr>
                <w:bCs/>
                <w:i/>
                <w:iCs/>
                <w:kern w:val="0"/>
                <w:szCs w:val="24"/>
                <w:lang w:val="es-ES"/>
              </w:rPr>
              <w:t>las Propuestas</w:t>
            </w:r>
            <w:r w:rsidRPr="0076310B">
              <w:rPr>
                <w:bCs/>
                <w:i/>
                <w:iCs/>
                <w:kern w:val="0"/>
                <w:szCs w:val="24"/>
                <w:lang w:val="es-ES"/>
              </w:rPr>
              <w:t>, se tendrán en consideración las circunstancias particulares del proyecto y la magnitud y la complejidad de las adquisiciones. El período permitido deberá ser de al menos 30</w:t>
            </w:r>
            <w:r w:rsidR="009222C5" w:rsidRPr="0076310B">
              <w:rPr>
                <w:bCs/>
                <w:i/>
                <w:iCs/>
                <w:kern w:val="0"/>
                <w:szCs w:val="24"/>
                <w:lang w:val="es-ES"/>
              </w:rPr>
              <w:t xml:space="preserve"> (treinta</w:t>
            </w:r>
            <w:r w:rsidRPr="0076310B">
              <w:rPr>
                <w:bCs/>
                <w:i/>
                <w:iCs/>
                <w:kern w:val="0"/>
                <w:szCs w:val="24"/>
                <w:lang w:val="es-ES"/>
              </w:rPr>
              <w:t xml:space="preserve">) </w:t>
            </w:r>
            <w:r w:rsidR="009222C5" w:rsidRPr="0076310B">
              <w:rPr>
                <w:bCs/>
                <w:i/>
                <w:iCs/>
                <w:kern w:val="0"/>
                <w:szCs w:val="24"/>
                <w:lang w:val="es-ES"/>
              </w:rPr>
              <w:t>días hábiles</w:t>
            </w:r>
            <w:r w:rsidRPr="0076310B">
              <w:rPr>
                <w:bCs/>
                <w:i/>
                <w:iCs/>
                <w:kern w:val="0"/>
                <w:szCs w:val="24"/>
                <w:lang w:val="es-ES"/>
              </w:rPr>
              <w:t>, salvo que se acuerde otro plazo con el Banco]</w:t>
            </w:r>
            <w:r w:rsidR="00A72067" w:rsidRPr="0076310B">
              <w:rPr>
                <w:bCs/>
                <w:i/>
                <w:iCs/>
                <w:kern w:val="0"/>
                <w:szCs w:val="24"/>
                <w:lang w:val="es-ES"/>
              </w:rPr>
              <w:t>.</w:t>
            </w:r>
          </w:p>
          <w:p w14:paraId="1F19B8F9" w14:textId="7AE49671" w:rsidR="00A73DAB" w:rsidRPr="0076310B" w:rsidRDefault="00A73DAB" w:rsidP="004101C2">
            <w:pPr>
              <w:spacing w:before="120" w:after="120"/>
              <w:rPr>
                <w:b/>
                <w:bCs/>
                <w:lang w:val="es-ES"/>
              </w:rPr>
            </w:pPr>
            <w:r w:rsidRPr="0076310B">
              <w:rPr>
                <w:b/>
                <w:bCs/>
                <w:lang w:val="es-ES"/>
              </w:rPr>
              <w:t>La fecha límite para</w:t>
            </w:r>
            <w:r w:rsidR="00A13D3D" w:rsidRPr="0076310B">
              <w:rPr>
                <w:b/>
                <w:bCs/>
                <w:lang w:val="es-ES"/>
              </w:rPr>
              <w:t xml:space="preserve"> </w:t>
            </w:r>
            <w:r w:rsidRPr="0076310B">
              <w:rPr>
                <w:b/>
                <w:bCs/>
                <w:lang w:val="es-ES"/>
              </w:rPr>
              <w:t xml:space="preserve">presentar </w:t>
            </w:r>
            <w:r w:rsidR="00FF0DEE" w:rsidRPr="0076310B">
              <w:rPr>
                <w:b/>
                <w:bCs/>
                <w:lang w:val="es-ES"/>
              </w:rPr>
              <w:t>las Propuestas</w:t>
            </w:r>
            <w:r w:rsidRPr="0076310B">
              <w:rPr>
                <w:b/>
                <w:bCs/>
                <w:lang w:val="es-ES"/>
              </w:rPr>
              <w:t xml:space="preserve"> es:</w:t>
            </w:r>
          </w:p>
          <w:p w14:paraId="38D9E3A7" w14:textId="0F15BA78" w:rsidR="00A73DAB" w:rsidRPr="0076310B" w:rsidRDefault="00A73DAB" w:rsidP="004101C2">
            <w:pPr>
              <w:spacing w:before="120" w:after="120"/>
              <w:rPr>
                <w:i/>
                <w:iCs/>
                <w:lang w:val="es-ES"/>
              </w:rPr>
            </w:pPr>
            <w:r w:rsidRPr="0076310B">
              <w:rPr>
                <w:lang w:val="es-ES"/>
              </w:rPr>
              <w:t xml:space="preserve">Fecha: </w:t>
            </w:r>
            <w:r w:rsidRPr="0076310B">
              <w:rPr>
                <w:b/>
                <w:i/>
                <w:lang w:val="es-ES"/>
              </w:rPr>
              <w:t>[</w:t>
            </w:r>
            <w:r w:rsidR="0032468C" w:rsidRPr="0076310B">
              <w:rPr>
                <w:b/>
                <w:i/>
                <w:iCs/>
                <w:lang w:val="es-ES"/>
              </w:rPr>
              <w:t xml:space="preserve">Indique </w:t>
            </w:r>
            <w:r w:rsidRPr="0076310B">
              <w:rPr>
                <w:b/>
                <w:i/>
                <w:iCs/>
                <w:lang w:val="es-ES"/>
              </w:rPr>
              <w:t>el día, mes y año</w:t>
            </w:r>
            <w:r w:rsidR="00930BD1" w:rsidRPr="0076310B">
              <w:rPr>
                <w:b/>
                <w:i/>
                <w:iCs/>
                <w:lang w:val="es-ES"/>
              </w:rPr>
              <w:t>;</w:t>
            </w:r>
            <w:r w:rsidRPr="0076310B">
              <w:rPr>
                <w:b/>
                <w:i/>
                <w:iCs/>
                <w:lang w:val="es-ES"/>
              </w:rPr>
              <w:t xml:space="preserve"> por ejemplo</w:t>
            </w:r>
            <w:r w:rsidR="0070753F" w:rsidRPr="0076310B">
              <w:rPr>
                <w:b/>
                <w:i/>
                <w:iCs/>
                <w:lang w:val="es-ES"/>
              </w:rPr>
              <w:t>,</w:t>
            </w:r>
            <w:r w:rsidRPr="0076310B">
              <w:rPr>
                <w:b/>
                <w:i/>
                <w:iCs/>
                <w:lang w:val="es-ES"/>
              </w:rPr>
              <w:t xml:space="preserve"> 15 de junio de </w:t>
            </w:r>
            <w:r w:rsidR="008C0DCB" w:rsidRPr="0076310B">
              <w:rPr>
                <w:b/>
                <w:i/>
                <w:iCs/>
                <w:lang w:val="es-ES"/>
              </w:rPr>
              <w:t>2020</w:t>
            </w:r>
            <w:r w:rsidRPr="0076310B">
              <w:rPr>
                <w:b/>
                <w:i/>
                <w:iCs/>
                <w:lang w:val="es-ES"/>
              </w:rPr>
              <w:t>]</w:t>
            </w:r>
            <w:r w:rsidR="0032468C" w:rsidRPr="0076310B">
              <w:rPr>
                <w:i/>
                <w:iCs/>
                <w:lang w:val="es-ES"/>
              </w:rPr>
              <w:t>.</w:t>
            </w:r>
          </w:p>
          <w:p w14:paraId="19FF442E" w14:textId="49F350A4" w:rsidR="00A73DAB" w:rsidRPr="0076310B" w:rsidRDefault="00A73DAB" w:rsidP="004101C2">
            <w:pPr>
              <w:spacing w:before="120" w:after="120"/>
              <w:rPr>
                <w:bCs/>
                <w:lang w:val="es-ES"/>
              </w:rPr>
            </w:pPr>
            <w:r w:rsidRPr="0076310B">
              <w:rPr>
                <w:lang w:val="es-ES"/>
              </w:rPr>
              <w:t>Hora:</w:t>
            </w:r>
            <w:r w:rsidRPr="0076310B">
              <w:rPr>
                <w:i/>
                <w:iCs/>
                <w:lang w:val="es-ES"/>
              </w:rPr>
              <w:t xml:space="preserve"> </w:t>
            </w:r>
            <w:r w:rsidRPr="0076310B">
              <w:rPr>
                <w:b/>
                <w:i/>
                <w:iCs/>
                <w:lang w:val="es-ES"/>
              </w:rPr>
              <w:t>[</w:t>
            </w:r>
            <w:r w:rsidR="0032468C" w:rsidRPr="0076310B">
              <w:rPr>
                <w:b/>
                <w:i/>
                <w:iCs/>
                <w:lang w:val="es-ES"/>
              </w:rPr>
              <w:t xml:space="preserve">Indique </w:t>
            </w:r>
            <w:r w:rsidRPr="0076310B">
              <w:rPr>
                <w:b/>
                <w:i/>
                <w:iCs/>
                <w:lang w:val="es-ES"/>
              </w:rPr>
              <w:t>la hora</w:t>
            </w:r>
            <w:r w:rsidR="0070753F" w:rsidRPr="0076310B">
              <w:rPr>
                <w:b/>
                <w:i/>
                <w:iCs/>
                <w:lang w:val="es-ES"/>
              </w:rPr>
              <w:t xml:space="preserve"> </w:t>
            </w:r>
            <w:r w:rsidR="0058372D" w:rsidRPr="0076310B">
              <w:rPr>
                <w:b/>
                <w:i/>
                <w:iCs/>
                <w:lang w:val="es-ES"/>
              </w:rPr>
              <w:t xml:space="preserve">en formato </w:t>
            </w:r>
            <w:r w:rsidRPr="0076310B">
              <w:rPr>
                <w:b/>
                <w:i/>
                <w:iCs/>
                <w:lang w:val="es-ES"/>
              </w:rPr>
              <w:t>a.m. o p.m.; por ejemplo, 10:30</w:t>
            </w:r>
            <w:r w:rsidR="001A7968" w:rsidRPr="0076310B">
              <w:rPr>
                <w:b/>
                <w:i/>
                <w:iCs/>
                <w:lang w:val="es-ES"/>
              </w:rPr>
              <w:t> </w:t>
            </w:r>
            <w:r w:rsidR="00737E50" w:rsidRPr="0076310B">
              <w:rPr>
                <w:b/>
                <w:i/>
                <w:iCs/>
                <w:lang w:val="es-ES"/>
              </w:rPr>
              <w:t>hrs</w:t>
            </w:r>
            <w:r w:rsidRPr="0076310B">
              <w:rPr>
                <w:b/>
                <w:i/>
                <w:iCs/>
                <w:lang w:val="es-ES"/>
              </w:rPr>
              <w:t>.]</w:t>
            </w:r>
            <w:r w:rsidR="0032468C" w:rsidRPr="0076310B">
              <w:rPr>
                <w:i/>
                <w:iCs/>
                <w:lang w:val="es-ES"/>
              </w:rPr>
              <w:t>.</w:t>
            </w:r>
          </w:p>
          <w:p w14:paraId="70E74943" w14:textId="7C8D198C" w:rsidR="00A73DAB" w:rsidRPr="0076310B" w:rsidRDefault="00B47070" w:rsidP="004101C2">
            <w:pPr>
              <w:spacing w:before="120" w:after="120"/>
              <w:rPr>
                <w:i/>
                <w:iCs/>
                <w:lang w:val="es-ES"/>
              </w:rPr>
            </w:pPr>
            <w:r w:rsidRPr="0076310B">
              <w:rPr>
                <w:i/>
                <w:iCs/>
                <w:lang w:val="es-ES"/>
              </w:rPr>
              <w:t>[</w:t>
            </w:r>
            <w:r w:rsidR="00930BD1" w:rsidRPr="0076310B">
              <w:rPr>
                <w:i/>
                <w:iCs/>
                <w:lang w:val="es-ES"/>
              </w:rPr>
              <w:t xml:space="preserve">Nota: </w:t>
            </w:r>
            <w:r w:rsidRPr="0076310B">
              <w:rPr>
                <w:i/>
                <w:iCs/>
                <w:lang w:val="es-ES"/>
              </w:rPr>
              <w:t xml:space="preserve">La fecha y la hora deben ser las mismas que se indicaron en el Anuncio Específico de Adquisiciones: </w:t>
            </w:r>
            <w:r w:rsidR="0017410A" w:rsidRPr="0076310B">
              <w:rPr>
                <w:i/>
                <w:iCs/>
                <w:lang w:val="es-ES"/>
              </w:rPr>
              <w:t>Solicitud de Propuestas</w:t>
            </w:r>
            <w:r w:rsidRPr="0076310B">
              <w:rPr>
                <w:i/>
                <w:iCs/>
                <w:lang w:val="es-ES"/>
              </w:rPr>
              <w:t xml:space="preserve">, a menos que posteriormente se haya efectuado una enmienda de acuerdo con lo establecido en la </w:t>
            </w:r>
            <w:r w:rsidR="000807D9" w:rsidRPr="0076310B">
              <w:rPr>
                <w:i/>
                <w:iCs/>
                <w:lang w:val="es-ES"/>
              </w:rPr>
              <w:t>IAP</w:t>
            </w:r>
            <w:r w:rsidR="00ED2BFE" w:rsidRPr="0076310B">
              <w:rPr>
                <w:i/>
                <w:iCs/>
                <w:lang w:val="es-ES"/>
              </w:rPr>
              <w:t> </w:t>
            </w:r>
            <w:r w:rsidRPr="0076310B">
              <w:rPr>
                <w:i/>
                <w:iCs/>
                <w:lang w:val="es-ES"/>
              </w:rPr>
              <w:t>22.2</w:t>
            </w:r>
            <w:r w:rsidR="00A73DAB" w:rsidRPr="0076310B">
              <w:rPr>
                <w:i/>
                <w:iCs/>
                <w:lang w:val="es-ES"/>
              </w:rPr>
              <w:t>]</w:t>
            </w:r>
            <w:r w:rsidR="004270B3" w:rsidRPr="0076310B">
              <w:rPr>
                <w:i/>
                <w:iCs/>
                <w:lang w:val="es-ES"/>
              </w:rPr>
              <w:t>.</w:t>
            </w:r>
          </w:p>
          <w:p w14:paraId="73F28426" w14:textId="1C7967A0" w:rsidR="00A73DAB" w:rsidRPr="0076310B" w:rsidRDefault="00A73DAB" w:rsidP="004101C2">
            <w:pPr>
              <w:spacing w:before="120" w:after="120"/>
              <w:rPr>
                <w:lang w:val="es-ES"/>
              </w:rPr>
            </w:pPr>
            <w:r w:rsidRPr="0076310B">
              <w:rPr>
                <w:lang w:val="es-ES"/>
              </w:rPr>
              <w:t xml:space="preserve">Los </w:t>
            </w:r>
            <w:r w:rsidR="00EE3C72" w:rsidRPr="0076310B">
              <w:rPr>
                <w:lang w:val="es-ES"/>
              </w:rPr>
              <w:t>Proponentes</w:t>
            </w:r>
            <w:r w:rsidRPr="0076310B">
              <w:rPr>
                <w:lang w:val="es-ES"/>
              </w:rPr>
              <w:t xml:space="preserve"> </w:t>
            </w:r>
            <w:r w:rsidRPr="0076310B">
              <w:rPr>
                <w:b/>
                <w:i/>
                <w:iCs/>
                <w:lang w:val="es-ES"/>
              </w:rPr>
              <w:t>[</w:t>
            </w:r>
            <w:r w:rsidR="003F05E3" w:rsidRPr="0076310B">
              <w:rPr>
                <w:b/>
                <w:i/>
                <w:iCs/>
                <w:lang w:val="es-ES"/>
              </w:rPr>
              <w:t>seleccione:</w:t>
            </w:r>
            <w:r w:rsidRPr="0076310B">
              <w:rPr>
                <w:b/>
                <w:i/>
                <w:iCs/>
                <w:lang w:val="es-ES"/>
              </w:rPr>
              <w:t xml:space="preserve"> “tendrán” o “no tendrán”]</w:t>
            </w:r>
            <w:r w:rsidRPr="0076310B">
              <w:rPr>
                <w:i/>
                <w:iCs/>
                <w:lang w:val="es-ES"/>
              </w:rPr>
              <w:t xml:space="preserve"> </w:t>
            </w:r>
            <w:r w:rsidRPr="0076310B">
              <w:rPr>
                <w:lang w:val="es-ES"/>
              </w:rPr>
              <w:t xml:space="preserve">la opción de presentar sus </w:t>
            </w:r>
            <w:r w:rsidR="00212244" w:rsidRPr="0076310B">
              <w:rPr>
                <w:lang w:val="es-ES"/>
              </w:rPr>
              <w:t>Propuesta</w:t>
            </w:r>
            <w:r w:rsidRPr="0076310B">
              <w:rPr>
                <w:lang w:val="es-ES"/>
              </w:rPr>
              <w:t>s electrónicamente.</w:t>
            </w:r>
          </w:p>
          <w:p w14:paraId="39C4ACE7" w14:textId="42A36E07" w:rsidR="00A73DAB" w:rsidRPr="0076310B" w:rsidRDefault="00A73DAB" w:rsidP="004101C2">
            <w:pPr>
              <w:spacing w:before="120" w:after="120"/>
              <w:rPr>
                <w:b/>
                <w:bCs/>
                <w:lang w:val="es-ES"/>
              </w:rPr>
            </w:pPr>
            <w:r w:rsidRPr="0076310B">
              <w:rPr>
                <w:b/>
                <w:bCs/>
                <w:i/>
                <w:iCs/>
                <w:lang w:val="es-ES"/>
              </w:rPr>
              <w:t>[</w:t>
            </w:r>
            <w:r w:rsidR="007B08F9" w:rsidRPr="0076310B">
              <w:rPr>
                <w:b/>
                <w:bCs/>
                <w:i/>
                <w:iCs/>
                <w:lang w:val="es-ES"/>
              </w:rPr>
              <w:t xml:space="preserve">Nota: </w:t>
            </w:r>
            <w:r w:rsidRPr="0076310B">
              <w:rPr>
                <w:b/>
                <w:bCs/>
                <w:i/>
                <w:iCs/>
                <w:lang w:val="es-ES"/>
              </w:rPr>
              <w:t xml:space="preserve">La siguiente disposición deberá ser incluida y completada la correspondiente información requerida </w:t>
            </w:r>
            <w:r w:rsidRPr="0076310B">
              <w:rPr>
                <w:b/>
                <w:bCs/>
                <w:i/>
                <w:iCs/>
                <w:u w:val="single"/>
                <w:lang w:val="es-ES"/>
              </w:rPr>
              <w:t>solamente</w:t>
            </w:r>
            <w:r w:rsidRPr="0076310B">
              <w:rPr>
                <w:b/>
                <w:bCs/>
                <w:i/>
                <w:iCs/>
                <w:lang w:val="es-ES"/>
              </w:rPr>
              <w:t xml:space="preserve"> si los </w:t>
            </w:r>
            <w:r w:rsidR="00EE3C72" w:rsidRPr="0076310B">
              <w:rPr>
                <w:b/>
                <w:bCs/>
                <w:i/>
                <w:iCs/>
                <w:lang w:val="es-ES"/>
              </w:rPr>
              <w:t>Proponentes</w:t>
            </w:r>
            <w:r w:rsidRPr="0076310B">
              <w:rPr>
                <w:b/>
                <w:bCs/>
                <w:i/>
                <w:iCs/>
                <w:lang w:val="es-ES"/>
              </w:rPr>
              <w:t xml:space="preserve"> tienen la opción de presentar electrónicamente sus </w:t>
            </w:r>
            <w:r w:rsidR="00212244" w:rsidRPr="0076310B">
              <w:rPr>
                <w:b/>
                <w:bCs/>
                <w:i/>
                <w:iCs/>
                <w:lang w:val="es-ES"/>
              </w:rPr>
              <w:t>Propuesta</w:t>
            </w:r>
            <w:r w:rsidRPr="0076310B">
              <w:rPr>
                <w:b/>
                <w:bCs/>
                <w:i/>
                <w:iCs/>
                <w:lang w:val="es-ES"/>
              </w:rPr>
              <w:t xml:space="preserve">s. En caso contrario, </w:t>
            </w:r>
            <w:r w:rsidR="00F57AA9" w:rsidRPr="0076310B">
              <w:rPr>
                <w:b/>
                <w:bCs/>
                <w:i/>
                <w:iCs/>
                <w:lang w:val="es-ES"/>
              </w:rPr>
              <w:br/>
            </w:r>
            <w:r w:rsidR="00DD0F47" w:rsidRPr="0076310B">
              <w:rPr>
                <w:b/>
                <w:bCs/>
                <w:i/>
                <w:iCs/>
                <w:lang w:val="es-ES"/>
              </w:rPr>
              <w:t>se deberá omitir</w:t>
            </w:r>
            <w:r w:rsidRPr="0076310B">
              <w:rPr>
                <w:b/>
                <w:bCs/>
                <w:i/>
                <w:iCs/>
                <w:lang w:val="es-ES"/>
              </w:rPr>
              <w:t>]</w:t>
            </w:r>
            <w:r w:rsidR="00DD0F47" w:rsidRPr="0076310B">
              <w:rPr>
                <w:b/>
                <w:bCs/>
                <w:i/>
                <w:iCs/>
                <w:lang w:val="es-ES"/>
              </w:rPr>
              <w:t>.</w:t>
            </w:r>
          </w:p>
          <w:p w14:paraId="4929E093" w14:textId="0E9DA18E" w:rsidR="00A73DAB" w:rsidRPr="0076310B" w:rsidRDefault="00B47070" w:rsidP="00ED2BFE">
            <w:pPr>
              <w:spacing w:before="120" w:after="120"/>
              <w:rPr>
                <w:iCs/>
                <w:lang w:val="es-ES"/>
              </w:rPr>
            </w:pPr>
            <w:r w:rsidRPr="0076310B">
              <w:rPr>
                <w:lang w:val="es-ES"/>
              </w:rPr>
              <w:t>L</w:t>
            </w:r>
            <w:r w:rsidR="00A73DAB" w:rsidRPr="0076310B">
              <w:rPr>
                <w:lang w:val="es-ES"/>
              </w:rPr>
              <w:t xml:space="preserve">os procedimientos para </w:t>
            </w:r>
            <w:r w:rsidRPr="0076310B">
              <w:rPr>
                <w:lang w:val="es-ES"/>
              </w:rPr>
              <w:t>la</w:t>
            </w:r>
            <w:r w:rsidR="00DD0F47" w:rsidRPr="0076310B">
              <w:rPr>
                <w:lang w:val="es-ES"/>
              </w:rPr>
              <w:t xml:space="preserve"> </w:t>
            </w:r>
            <w:r w:rsidRPr="0076310B">
              <w:rPr>
                <w:iCs/>
                <w:lang w:val="es-ES"/>
              </w:rPr>
              <w:t>presentación electrónica</w:t>
            </w:r>
            <w:r w:rsidR="00DD0F47" w:rsidRPr="0076310B">
              <w:rPr>
                <w:iCs/>
                <w:lang w:val="es-ES"/>
              </w:rPr>
              <w:t xml:space="preserve"> </w:t>
            </w:r>
            <w:r w:rsidRPr="0076310B">
              <w:rPr>
                <w:lang w:val="es-ES"/>
              </w:rPr>
              <w:t xml:space="preserve">de </w:t>
            </w:r>
            <w:r w:rsidR="00212244" w:rsidRPr="0076310B">
              <w:rPr>
                <w:lang w:val="es-ES"/>
              </w:rPr>
              <w:t>Propuesta</w:t>
            </w:r>
            <w:r w:rsidRPr="0076310B">
              <w:rPr>
                <w:lang w:val="es-ES"/>
              </w:rPr>
              <w:t>s</w:t>
            </w:r>
            <w:r w:rsidR="00A73DAB" w:rsidRPr="0076310B">
              <w:rPr>
                <w:lang w:val="es-ES"/>
              </w:rPr>
              <w:t xml:space="preserve"> serán </w:t>
            </w:r>
            <w:r w:rsidR="00A73DAB" w:rsidRPr="0076310B">
              <w:rPr>
                <w:b/>
                <w:i/>
                <w:iCs/>
                <w:lang w:val="es-ES"/>
              </w:rPr>
              <w:t>[</w:t>
            </w:r>
            <w:r w:rsidR="00DD0F47" w:rsidRPr="0076310B">
              <w:rPr>
                <w:b/>
                <w:i/>
                <w:iCs/>
                <w:lang w:val="es-ES"/>
              </w:rPr>
              <w:t>proporcione</w:t>
            </w:r>
            <w:r w:rsidRPr="0076310B">
              <w:rPr>
                <w:b/>
                <w:i/>
                <w:iCs/>
                <w:lang w:val="es-ES"/>
              </w:rPr>
              <w:t xml:space="preserve"> una </w:t>
            </w:r>
            <w:r w:rsidR="00A73DAB" w:rsidRPr="0076310B">
              <w:rPr>
                <w:b/>
                <w:i/>
                <w:iCs/>
                <w:lang w:val="es-ES"/>
              </w:rPr>
              <w:t>descri</w:t>
            </w:r>
            <w:r w:rsidRPr="0076310B">
              <w:rPr>
                <w:b/>
                <w:i/>
                <w:iCs/>
                <w:lang w:val="es-ES"/>
              </w:rPr>
              <w:t>pción de</w:t>
            </w:r>
            <w:r w:rsidR="00A73DAB" w:rsidRPr="0076310B">
              <w:rPr>
                <w:b/>
                <w:i/>
                <w:iCs/>
                <w:lang w:val="es-ES"/>
              </w:rPr>
              <w:t xml:space="preserve"> los procedimientos para la presentación electrónica de </w:t>
            </w:r>
            <w:r w:rsidR="00212244" w:rsidRPr="0076310B">
              <w:rPr>
                <w:b/>
                <w:i/>
                <w:iCs/>
                <w:lang w:val="es-ES"/>
              </w:rPr>
              <w:t>Propuesta</w:t>
            </w:r>
            <w:r w:rsidR="00A73DAB" w:rsidRPr="0076310B">
              <w:rPr>
                <w:b/>
                <w:i/>
                <w:iCs/>
                <w:lang w:val="es-ES"/>
              </w:rPr>
              <w:t>s]</w:t>
            </w:r>
            <w:r w:rsidR="00ED2BFE" w:rsidRPr="0076310B">
              <w:rPr>
                <w:iCs/>
                <w:lang w:val="es-ES"/>
              </w:rPr>
              <w:t>:</w:t>
            </w:r>
          </w:p>
        </w:tc>
      </w:tr>
      <w:tr w:rsidR="000A775A" w:rsidRPr="0076310B" w14:paraId="6DECFEB8" w14:textId="77777777" w:rsidTr="00FF0DEE">
        <w:trPr>
          <w:gridAfter w:val="1"/>
          <w:wAfter w:w="146" w:type="dxa"/>
          <w:cantSplit/>
        </w:trPr>
        <w:tc>
          <w:tcPr>
            <w:tcW w:w="1620" w:type="dxa"/>
            <w:tcBorders>
              <w:top w:val="single" w:sz="12" w:space="0" w:color="000000"/>
              <w:bottom w:val="single" w:sz="12" w:space="0" w:color="000000"/>
            </w:tcBorders>
          </w:tcPr>
          <w:p w14:paraId="4FF8A227" w14:textId="77777777" w:rsidR="000A775A" w:rsidRPr="0076310B" w:rsidRDefault="000A775A" w:rsidP="00E448E9">
            <w:pPr>
              <w:spacing w:before="120"/>
              <w:jc w:val="both"/>
              <w:rPr>
                <w:b/>
                <w:color w:val="000000"/>
                <w:lang w:val="es-ES"/>
              </w:rPr>
            </w:pPr>
          </w:p>
        </w:tc>
        <w:tc>
          <w:tcPr>
            <w:tcW w:w="7794" w:type="dxa"/>
            <w:gridSpan w:val="2"/>
            <w:tcBorders>
              <w:top w:val="single" w:sz="12" w:space="0" w:color="000000"/>
              <w:bottom w:val="single" w:sz="12" w:space="0" w:color="000000"/>
            </w:tcBorders>
          </w:tcPr>
          <w:p w14:paraId="1071844C" w14:textId="35681874" w:rsidR="000A775A" w:rsidRPr="0076310B" w:rsidRDefault="000A775A" w:rsidP="00F57AA9">
            <w:pPr>
              <w:spacing w:before="160" w:after="160"/>
              <w:jc w:val="center"/>
              <w:rPr>
                <w:b/>
                <w:bCs/>
                <w:lang w:val="es-ES"/>
              </w:rPr>
            </w:pPr>
            <w:r w:rsidRPr="0076310B">
              <w:rPr>
                <w:b/>
                <w:bCs/>
                <w:sz w:val="28"/>
                <w:lang w:val="es-ES"/>
              </w:rPr>
              <w:t xml:space="preserve">E. Apertura </w:t>
            </w:r>
            <w:r w:rsidR="004427D3" w:rsidRPr="0076310B">
              <w:rPr>
                <w:b/>
                <w:bCs/>
                <w:sz w:val="28"/>
                <w:lang w:val="es-ES"/>
              </w:rPr>
              <w:t>P</w:t>
            </w:r>
            <w:r w:rsidRPr="0076310B">
              <w:rPr>
                <w:b/>
                <w:bCs/>
                <w:sz w:val="28"/>
                <w:lang w:val="es-ES"/>
              </w:rPr>
              <w:t>ública de Partes Técnicas</w:t>
            </w:r>
          </w:p>
        </w:tc>
      </w:tr>
      <w:tr w:rsidR="00701112" w:rsidRPr="0076310B" w14:paraId="43644897" w14:textId="77777777" w:rsidTr="00FF0DEE">
        <w:trPr>
          <w:gridAfter w:val="2"/>
          <w:wAfter w:w="161" w:type="dxa"/>
        </w:trPr>
        <w:tc>
          <w:tcPr>
            <w:tcW w:w="1620" w:type="dxa"/>
            <w:tcBorders>
              <w:top w:val="single" w:sz="12" w:space="0" w:color="000000"/>
              <w:bottom w:val="single" w:sz="12" w:space="0" w:color="000000"/>
            </w:tcBorders>
          </w:tcPr>
          <w:p w14:paraId="220F4630" w14:textId="1F993F8B" w:rsidR="00A73DAB" w:rsidRPr="0076310B" w:rsidRDefault="000807D9" w:rsidP="00E448E9">
            <w:pPr>
              <w:spacing w:before="120"/>
              <w:jc w:val="both"/>
              <w:rPr>
                <w:b/>
                <w:bCs/>
                <w:lang w:val="es-ES"/>
              </w:rPr>
            </w:pPr>
            <w:r w:rsidRPr="0076310B">
              <w:rPr>
                <w:b/>
                <w:color w:val="000000"/>
                <w:lang w:val="es-ES"/>
              </w:rPr>
              <w:t>IAP</w:t>
            </w:r>
            <w:r w:rsidR="00A73DAB" w:rsidRPr="0076310B">
              <w:rPr>
                <w:b/>
                <w:bCs/>
                <w:lang w:val="es-ES"/>
              </w:rPr>
              <w:t xml:space="preserve"> 25.1</w:t>
            </w:r>
          </w:p>
        </w:tc>
        <w:tc>
          <w:tcPr>
            <w:tcW w:w="7779" w:type="dxa"/>
            <w:tcBorders>
              <w:top w:val="single" w:sz="12" w:space="0" w:color="000000"/>
              <w:bottom w:val="single" w:sz="12" w:space="0" w:color="000000"/>
            </w:tcBorders>
          </w:tcPr>
          <w:p w14:paraId="3F045A7B" w14:textId="16914188" w:rsidR="00A73DAB" w:rsidRPr="0076310B" w:rsidRDefault="00A73DAB" w:rsidP="00FF0DEE">
            <w:pPr>
              <w:spacing w:before="100" w:after="100"/>
              <w:ind w:right="178"/>
              <w:rPr>
                <w:lang w:val="es-ES"/>
              </w:rPr>
            </w:pPr>
            <w:r w:rsidRPr="0076310B">
              <w:rPr>
                <w:bCs/>
                <w:lang w:val="es-ES"/>
              </w:rPr>
              <w:t xml:space="preserve">La apertura de </w:t>
            </w:r>
            <w:r w:rsidR="00FF0DEE" w:rsidRPr="0076310B">
              <w:rPr>
                <w:bCs/>
                <w:lang w:val="es-ES"/>
              </w:rPr>
              <w:t>las Propuestas</w:t>
            </w:r>
            <w:r w:rsidRPr="0076310B">
              <w:rPr>
                <w:bCs/>
                <w:lang w:val="es-ES"/>
              </w:rPr>
              <w:t xml:space="preserve"> tendrá lugar en</w:t>
            </w:r>
            <w:r w:rsidRPr="0076310B">
              <w:rPr>
                <w:lang w:val="es-ES"/>
              </w:rPr>
              <w:t>:</w:t>
            </w:r>
          </w:p>
          <w:p w14:paraId="250FFF9F" w14:textId="77777777" w:rsidR="00A73DAB" w:rsidRPr="0076310B" w:rsidRDefault="00A73DAB" w:rsidP="00FF0DEE">
            <w:pPr>
              <w:spacing w:before="100" w:after="100"/>
              <w:ind w:right="178"/>
              <w:rPr>
                <w:bCs/>
                <w:lang w:val="es-ES"/>
              </w:rPr>
            </w:pPr>
            <w:r w:rsidRPr="0076310B">
              <w:rPr>
                <w:lang w:val="es-ES"/>
              </w:rPr>
              <w:t xml:space="preserve">Dirección: </w:t>
            </w:r>
            <w:r w:rsidRPr="0076310B">
              <w:rPr>
                <w:b/>
                <w:i/>
                <w:iCs/>
                <w:lang w:val="es-ES"/>
              </w:rPr>
              <w:t>[</w:t>
            </w:r>
            <w:r w:rsidR="0032468C" w:rsidRPr="0076310B">
              <w:rPr>
                <w:b/>
                <w:i/>
                <w:iCs/>
                <w:lang w:val="es-ES"/>
              </w:rPr>
              <w:t xml:space="preserve">Indique </w:t>
            </w:r>
            <w:r w:rsidRPr="0076310B">
              <w:rPr>
                <w:b/>
                <w:i/>
                <w:iCs/>
                <w:lang w:val="es-ES"/>
              </w:rPr>
              <w:t>el nombre de la calle y el número]</w:t>
            </w:r>
            <w:r w:rsidR="0032468C" w:rsidRPr="0076310B">
              <w:rPr>
                <w:i/>
                <w:iCs/>
                <w:lang w:val="es-ES"/>
              </w:rPr>
              <w:t>.</w:t>
            </w:r>
          </w:p>
          <w:p w14:paraId="71CE2F8E" w14:textId="77777777" w:rsidR="00A73DAB" w:rsidRPr="0076310B" w:rsidRDefault="00A73DAB" w:rsidP="00FF0DEE">
            <w:pPr>
              <w:spacing w:before="100" w:after="100"/>
              <w:ind w:right="178"/>
              <w:rPr>
                <w:i/>
                <w:iCs/>
                <w:lang w:val="es-ES"/>
              </w:rPr>
            </w:pPr>
            <w:r w:rsidRPr="0076310B">
              <w:rPr>
                <w:lang w:val="es-ES"/>
              </w:rPr>
              <w:t>Piso/</w:t>
            </w:r>
            <w:r w:rsidR="003D4263" w:rsidRPr="0076310B">
              <w:rPr>
                <w:lang w:val="es-ES"/>
              </w:rPr>
              <w:t>o</w:t>
            </w:r>
            <w:r w:rsidRPr="0076310B">
              <w:rPr>
                <w:lang w:val="es-ES"/>
              </w:rPr>
              <w:t xml:space="preserve">ficina: </w:t>
            </w:r>
            <w:r w:rsidRPr="0076310B">
              <w:rPr>
                <w:b/>
                <w:i/>
                <w:iCs/>
                <w:lang w:val="es-ES"/>
              </w:rPr>
              <w:t>[</w:t>
            </w:r>
            <w:r w:rsidR="0032468C" w:rsidRPr="0076310B">
              <w:rPr>
                <w:b/>
                <w:i/>
                <w:iCs/>
                <w:lang w:val="es-ES"/>
              </w:rPr>
              <w:t xml:space="preserve">Indique </w:t>
            </w:r>
            <w:r w:rsidRPr="0076310B">
              <w:rPr>
                <w:b/>
                <w:i/>
                <w:iCs/>
                <w:lang w:val="es-ES"/>
              </w:rPr>
              <w:t>el número de piso y oficina, si corresponde]</w:t>
            </w:r>
            <w:r w:rsidR="0032468C" w:rsidRPr="0076310B">
              <w:rPr>
                <w:i/>
                <w:iCs/>
                <w:lang w:val="es-ES"/>
              </w:rPr>
              <w:t>.</w:t>
            </w:r>
          </w:p>
          <w:p w14:paraId="0E034EA7" w14:textId="77777777" w:rsidR="00A73DAB" w:rsidRPr="0076310B" w:rsidRDefault="00A73DAB" w:rsidP="00FF0DEE">
            <w:pPr>
              <w:spacing w:before="100" w:after="100"/>
              <w:ind w:right="178"/>
              <w:rPr>
                <w:i/>
                <w:iCs/>
                <w:lang w:val="es-ES"/>
              </w:rPr>
            </w:pPr>
            <w:r w:rsidRPr="0076310B">
              <w:rPr>
                <w:lang w:val="es-ES"/>
              </w:rPr>
              <w:t xml:space="preserve">Ciudad: </w:t>
            </w:r>
            <w:r w:rsidRPr="0076310B">
              <w:rPr>
                <w:b/>
                <w:i/>
                <w:iCs/>
                <w:lang w:val="es-ES"/>
              </w:rPr>
              <w:t>[</w:t>
            </w:r>
            <w:r w:rsidR="0032468C" w:rsidRPr="0076310B">
              <w:rPr>
                <w:b/>
                <w:i/>
                <w:iCs/>
                <w:lang w:val="es-ES"/>
              </w:rPr>
              <w:t xml:space="preserve">Indique </w:t>
            </w:r>
            <w:r w:rsidRPr="0076310B">
              <w:rPr>
                <w:b/>
                <w:i/>
                <w:iCs/>
                <w:lang w:val="es-ES"/>
              </w:rPr>
              <w:t xml:space="preserve">el nombre de la ciudad o </w:t>
            </w:r>
            <w:r w:rsidR="003D4263" w:rsidRPr="0076310B">
              <w:rPr>
                <w:b/>
                <w:i/>
                <w:iCs/>
                <w:lang w:val="es-ES"/>
              </w:rPr>
              <w:t>poblado</w:t>
            </w:r>
            <w:r w:rsidRPr="0076310B">
              <w:rPr>
                <w:b/>
                <w:i/>
                <w:iCs/>
                <w:lang w:val="es-ES"/>
              </w:rPr>
              <w:t>]</w:t>
            </w:r>
            <w:r w:rsidR="0032468C" w:rsidRPr="0076310B">
              <w:rPr>
                <w:i/>
                <w:iCs/>
                <w:lang w:val="es-ES"/>
              </w:rPr>
              <w:t>.</w:t>
            </w:r>
          </w:p>
          <w:p w14:paraId="2FED1E15" w14:textId="77777777" w:rsidR="00A73DAB" w:rsidRPr="0076310B" w:rsidRDefault="00A73DAB" w:rsidP="00FF0DEE">
            <w:pPr>
              <w:spacing w:before="100" w:after="100"/>
              <w:ind w:right="178"/>
              <w:rPr>
                <w:bCs/>
                <w:lang w:val="es-ES"/>
              </w:rPr>
            </w:pPr>
            <w:r w:rsidRPr="0076310B">
              <w:rPr>
                <w:lang w:val="es-ES"/>
              </w:rPr>
              <w:t xml:space="preserve">País: </w:t>
            </w:r>
            <w:r w:rsidRPr="0076310B">
              <w:rPr>
                <w:b/>
                <w:i/>
                <w:iCs/>
                <w:lang w:val="es-ES"/>
              </w:rPr>
              <w:t>[</w:t>
            </w:r>
            <w:r w:rsidR="0032468C" w:rsidRPr="0076310B">
              <w:rPr>
                <w:b/>
                <w:i/>
                <w:iCs/>
                <w:lang w:val="es-ES"/>
              </w:rPr>
              <w:t xml:space="preserve">Indique </w:t>
            </w:r>
            <w:r w:rsidRPr="0076310B">
              <w:rPr>
                <w:b/>
                <w:i/>
                <w:iCs/>
                <w:lang w:val="es-ES"/>
              </w:rPr>
              <w:t>el nombre del país]</w:t>
            </w:r>
            <w:r w:rsidR="0032468C" w:rsidRPr="0076310B">
              <w:rPr>
                <w:i/>
                <w:iCs/>
                <w:lang w:val="es-ES"/>
              </w:rPr>
              <w:t>.</w:t>
            </w:r>
          </w:p>
          <w:p w14:paraId="36A7D50F" w14:textId="54EEA8DB" w:rsidR="00A73DAB" w:rsidRPr="0076310B" w:rsidRDefault="00A73DAB" w:rsidP="00FF0DEE">
            <w:pPr>
              <w:spacing w:before="100" w:after="100"/>
              <w:ind w:right="178"/>
              <w:rPr>
                <w:bCs/>
                <w:lang w:val="es-ES"/>
              </w:rPr>
            </w:pPr>
            <w:r w:rsidRPr="0076310B">
              <w:rPr>
                <w:lang w:val="es-ES"/>
              </w:rPr>
              <w:t xml:space="preserve">Fecha: </w:t>
            </w:r>
            <w:r w:rsidRPr="0076310B">
              <w:rPr>
                <w:b/>
                <w:i/>
                <w:iCs/>
                <w:lang w:val="es-ES"/>
              </w:rPr>
              <w:t>[</w:t>
            </w:r>
            <w:r w:rsidR="0032468C" w:rsidRPr="0076310B">
              <w:rPr>
                <w:b/>
                <w:i/>
                <w:iCs/>
                <w:lang w:val="es-ES"/>
              </w:rPr>
              <w:t xml:space="preserve">Indique </w:t>
            </w:r>
            <w:r w:rsidRPr="0076310B">
              <w:rPr>
                <w:b/>
                <w:i/>
                <w:iCs/>
                <w:lang w:val="es-ES"/>
              </w:rPr>
              <w:t xml:space="preserve">el día, mes y año; por ejemplo, 15 de junio de </w:t>
            </w:r>
            <w:r w:rsidR="008C0DCB" w:rsidRPr="0076310B">
              <w:rPr>
                <w:b/>
                <w:i/>
                <w:iCs/>
                <w:lang w:val="es-ES"/>
              </w:rPr>
              <w:t>2020</w:t>
            </w:r>
            <w:r w:rsidRPr="0076310B">
              <w:rPr>
                <w:b/>
                <w:i/>
                <w:iCs/>
                <w:lang w:val="es-ES"/>
              </w:rPr>
              <w:t>]</w:t>
            </w:r>
            <w:r w:rsidR="0032468C" w:rsidRPr="0076310B">
              <w:rPr>
                <w:i/>
                <w:iCs/>
                <w:lang w:val="es-ES"/>
              </w:rPr>
              <w:t>.</w:t>
            </w:r>
          </w:p>
          <w:p w14:paraId="6A5CBA09" w14:textId="7A1BD18D" w:rsidR="00A73DAB" w:rsidRPr="0076310B" w:rsidRDefault="00A73DAB" w:rsidP="00FF0DEE">
            <w:pPr>
              <w:spacing w:before="100" w:after="100"/>
              <w:ind w:right="178"/>
              <w:rPr>
                <w:b/>
                <w:i/>
                <w:iCs/>
                <w:lang w:val="es-ES"/>
              </w:rPr>
            </w:pPr>
            <w:r w:rsidRPr="0076310B">
              <w:rPr>
                <w:lang w:val="es-ES"/>
              </w:rPr>
              <w:t xml:space="preserve">Hora: </w:t>
            </w:r>
            <w:r w:rsidRPr="0076310B">
              <w:rPr>
                <w:b/>
                <w:i/>
                <w:iCs/>
                <w:lang w:val="es-ES"/>
              </w:rPr>
              <w:t>[</w:t>
            </w:r>
            <w:r w:rsidR="0032468C" w:rsidRPr="0076310B">
              <w:rPr>
                <w:b/>
                <w:i/>
                <w:iCs/>
                <w:lang w:val="es-ES"/>
              </w:rPr>
              <w:t xml:space="preserve">Indique </w:t>
            </w:r>
            <w:r w:rsidRPr="0076310B">
              <w:rPr>
                <w:b/>
                <w:i/>
                <w:iCs/>
                <w:lang w:val="es-ES"/>
              </w:rPr>
              <w:t xml:space="preserve">la hora </w:t>
            </w:r>
            <w:r w:rsidR="0058372D" w:rsidRPr="0076310B">
              <w:rPr>
                <w:b/>
                <w:i/>
                <w:iCs/>
                <w:lang w:val="es-ES"/>
              </w:rPr>
              <w:t xml:space="preserve">en formato </w:t>
            </w:r>
            <w:r w:rsidRPr="0076310B">
              <w:rPr>
                <w:b/>
                <w:i/>
                <w:iCs/>
                <w:lang w:val="es-ES"/>
              </w:rPr>
              <w:t>a.m. o p.m.; por ejemplo, 10:30</w:t>
            </w:r>
            <w:r w:rsidR="00737E50" w:rsidRPr="0076310B">
              <w:rPr>
                <w:b/>
                <w:i/>
                <w:iCs/>
                <w:lang w:val="es-ES"/>
              </w:rPr>
              <w:t>hrs</w:t>
            </w:r>
            <w:r w:rsidRPr="0076310B">
              <w:rPr>
                <w:b/>
                <w:i/>
                <w:iCs/>
                <w:lang w:val="es-ES"/>
              </w:rPr>
              <w:t>.]</w:t>
            </w:r>
            <w:r w:rsidR="0032468C" w:rsidRPr="0076310B">
              <w:rPr>
                <w:b/>
                <w:i/>
                <w:iCs/>
                <w:lang w:val="es-ES"/>
              </w:rPr>
              <w:t>.</w:t>
            </w:r>
            <w:r w:rsidR="007B08F9" w:rsidRPr="0076310B">
              <w:rPr>
                <w:i/>
                <w:iCs/>
                <w:lang w:val="es-ES"/>
              </w:rPr>
              <w:t xml:space="preserve"> </w:t>
            </w:r>
            <w:r w:rsidR="00B47070" w:rsidRPr="0076310B">
              <w:rPr>
                <w:b/>
                <w:i/>
                <w:iCs/>
                <w:lang w:val="es-ES"/>
              </w:rPr>
              <w:t xml:space="preserve">[La fecha y la hora deben ser las mismas que se establecieron como fecha y hora límite para la presentación de </w:t>
            </w:r>
            <w:r w:rsidR="00212244" w:rsidRPr="0076310B">
              <w:rPr>
                <w:b/>
                <w:i/>
                <w:iCs/>
                <w:lang w:val="es-ES"/>
              </w:rPr>
              <w:t>Propuesta</w:t>
            </w:r>
            <w:r w:rsidR="00B47070" w:rsidRPr="0076310B">
              <w:rPr>
                <w:b/>
                <w:i/>
                <w:iCs/>
                <w:lang w:val="es-ES"/>
              </w:rPr>
              <w:t>s (</w:t>
            </w:r>
            <w:r w:rsidR="000807D9" w:rsidRPr="0076310B">
              <w:rPr>
                <w:b/>
                <w:i/>
                <w:iCs/>
                <w:lang w:val="es-ES"/>
              </w:rPr>
              <w:t>IAP</w:t>
            </w:r>
            <w:r w:rsidR="00B47070" w:rsidRPr="0076310B">
              <w:rPr>
                <w:b/>
                <w:i/>
                <w:iCs/>
                <w:lang w:val="es-ES"/>
              </w:rPr>
              <w:t xml:space="preserve"> 22)]</w:t>
            </w:r>
            <w:r w:rsidR="00A73547" w:rsidRPr="0076310B">
              <w:rPr>
                <w:b/>
                <w:i/>
                <w:iCs/>
                <w:lang w:val="es-ES"/>
              </w:rPr>
              <w:t>.</w:t>
            </w:r>
          </w:p>
          <w:p w14:paraId="0259DA8B" w14:textId="5DDE10BE" w:rsidR="00A73DAB" w:rsidRPr="0076310B" w:rsidRDefault="00A73DAB" w:rsidP="00FF0DEE">
            <w:pPr>
              <w:spacing w:before="120" w:after="120"/>
              <w:ind w:right="178"/>
              <w:rPr>
                <w:i/>
                <w:lang w:val="es-ES"/>
              </w:rPr>
            </w:pPr>
            <w:r w:rsidRPr="0076310B">
              <w:rPr>
                <w:i/>
                <w:iCs/>
                <w:lang w:val="es-ES"/>
              </w:rPr>
              <w:t>[</w:t>
            </w:r>
            <w:r w:rsidR="007B08F9" w:rsidRPr="0076310B">
              <w:rPr>
                <w:i/>
                <w:iCs/>
                <w:lang w:val="es-ES"/>
              </w:rPr>
              <w:t xml:space="preserve">Nota: </w:t>
            </w:r>
            <w:r w:rsidRPr="0076310B">
              <w:rPr>
                <w:i/>
                <w:iCs/>
                <w:lang w:val="es-ES"/>
              </w:rPr>
              <w:t xml:space="preserve">La siguiente disposición deberá ser incluida y completada la correspondiente información requerida </w:t>
            </w:r>
            <w:r w:rsidRPr="0076310B">
              <w:rPr>
                <w:i/>
                <w:iCs/>
                <w:u w:val="single"/>
                <w:lang w:val="es-ES"/>
              </w:rPr>
              <w:t>solamente</w:t>
            </w:r>
            <w:r w:rsidRPr="0076310B">
              <w:rPr>
                <w:i/>
                <w:iCs/>
                <w:lang w:val="es-ES"/>
              </w:rPr>
              <w:t xml:space="preserve"> si los </w:t>
            </w:r>
            <w:r w:rsidR="00EE3C72" w:rsidRPr="0076310B">
              <w:rPr>
                <w:i/>
                <w:iCs/>
                <w:lang w:val="es-ES"/>
              </w:rPr>
              <w:t>Proponentes</w:t>
            </w:r>
            <w:r w:rsidRPr="0076310B">
              <w:rPr>
                <w:i/>
                <w:iCs/>
                <w:lang w:val="es-ES"/>
              </w:rPr>
              <w:t xml:space="preserve"> tienen la opción de presentar electrónicamente sus </w:t>
            </w:r>
            <w:r w:rsidR="00212244" w:rsidRPr="0076310B">
              <w:rPr>
                <w:i/>
                <w:iCs/>
                <w:lang w:val="es-ES"/>
              </w:rPr>
              <w:t>Propuesta</w:t>
            </w:r>
            <w:r w:rsidR="00A73547" w:rsidRPr="0076310B">
              <w:rPr>
                <w:i/>
                <w:iCs/>
                <w:lang w:val="es-ES"/>
              </w:rPr>
              <w:t>s. En caso contrario, se deberá omitir</w:t>
            </w:r>
            <w:r w:rsidRPr="0076310B">
              <w:rPr>
                <w:i/>
                <w:iCs/>
                <w:lang w:val="es-ES"/>
              </w:rPr>
              <w:t>]</w:t>
            </w:r>
            <w:r w:rsidR="00A73547" w:rsidRPr="0076310B">
              <w:rPr>
                <w:i/>
                <w:iCs/>
                <w:lang w:val="es-ES"/>
              </w:rPr>
              <w:t>.</w:t>
            </w:r>
          </w:p>
          <w:p w14:paraId="4C21AFDB" w14:textId="27D3FF52" w:rsidR="00A73DAB" w:rsidRPr="0076310B" w:rsidRDefault="00B47070" w:rsidP="00FF0DEE">
            <w:pPr>
              <w:spacing w:before="120" w:after="120"/>
              <w:ind w:right="178"/>
              <w:rPr>
                <w:i/>
                <w:iCs/>
                <w:lang w:val="es-ES"/>
              </w:rPr>
            </w:pPr>
            <w:r w:rsidRPr="0076310B">
              <w:rPr>
                <w:lang w:val="es-ES"/>
              </w:rPr>
              <w:t xml:space="preserve">Los procedimientos para la </w:t>
            </w:r>
            <w:r w:rsidRPr="0076310B">
              <w:rPr>
                <w:iCs/>
                <w:lang w:val="es-ES"/>
              </w:rPr>
              <w:t>presentación electrónica</w:t>
            </w:r>
            <w:r w:rsidR="0025268E" w:rsidRPr="0076310B">
              <w:rPr>
                <w:iCs/>
                <w:lang w:val="es-ES"/>
              </w:rPr>
              <w:t xml:space="preserve"> </w:t>
            </w:r>
            <w:r w:rsidRPr="0076310B">
              <w:rPr>
                <w:lang w:val="es-ES"/>
              </w:rPr>
              <w:t xml:space="preserve">de </w:t>
            </w:r>
            <w:r w:rsidR="00212244" w:rsidRPr="0076310B">
              <w:rPr>
                <w:lang w:val="es-ES"/>
              </w:rPr>
              <w:t>Propuesta</w:t>
            </w:r>
            <w:r w:rsidRPr="0076310B">
              <w:rPr>
                <w:lang w:val="es-ES"/>
              </w:rPr>
              <w:t xml:space="preserve">s serán: </w:t>
            </w:r>
            <w:r w:rsidRPr="0076310B">
              <w:rPr>
                <w:b/>
                <w:i/>
                <w:iCs/>
                <w:lang w:val="es-ES"/>
              </w:rPr>
              <w:t>[</w:t>
            </w:r>
            <w:r w:rsidR="0025268E" w:rsidRPr="0076310B">
              <w:rPr>
                <w:b/>
                <w:i/>
                <w:iCs/>
                <w:lang w:val="es-ES"/>
              </w:rPr>
              <w:t>proporcione</w:t>
            </w:r>
            <w:r w:rsidRPr="0076310B">
              <w:rPr>
                <w:b/>
                <w:i/>
                <w:iCs/>
                <w:lang w:val="es-ES"/>
              </w:rPr>
              <w:t xml:space="preserve"> una descripción de los procedimientos para la presentación electrónica de </w:t>
            </w:r>
            <w:r w:rsidR="00212244" w:rsidRPr="0076310B">
              <w:rPr>
                <w:b/>
                <w:i/>
                <w:iCs/>
                <w:lang w:val="es-ES"/>
              </w:rPr>
              <w:t>Propuesta</w:t>
            </w:r>
            <w:r w:rsidRPr="0076310B">
              <w:rPr>
                <w:b/>
                <w:i/>
                <w:iCs/>
                <w:lang w:val="es-ES"/>
              </w:rPr>
              <w:t>s]</w:t>
            </w:r>
            <w:r w:rsidR="007B08F9" w:rsidRPr="0076310B">
              <w:rPr>
                <w:i/>
                <w:iCs/>
                <w:lang w:val="es-ES"/>
              </w:rPr>
              <w:t>.</w:t>
            </w:r>
          </w:p>
        </w:tc>
      </w:tr>
      <w:tr w:rsidR="00701112" w:rsidRPr="0076310B" w14:paraId="2CEFBB9B" w14:textId="77777777" w:rsidTr="00FF0DEE">
        <w:trPr>
          <w:gridAfter w:val="2"/>
          <w:wAfter w:w="161" w:type="dxa"/>
          <w:cantSplit/>
        </w:trPr>
        <w:tc>
          <w:tcPr>
            <w:tcW w:w="1620" w:type="dxa"/>
            <w:tcBorders>
              <w:top w:val="single" w:sz="12" w:space="0" w:color="000000"/>
              <w:bottom w:val="single" w:sz="12" w:space="0" w:color="000000"/>
            </w:tcBorders>
          </w:tcPr>
          <w:p w14:paraId="7941A623" w14:textId="7F8D9F62" w:rsidR="00A73DAB" w:rsidRPr="0076310B" w:rsidRDefault="000807D9" w:rsidP="00B47070">
            <w:pPr>
              <w:spacing w:before="120"/>
              <w:jc w:val="both"/>
              <w:rPr>
                <w:b/>
                <w:bCs/>
                <w:lang w:val="es-ES"/>
              </w:rPr>
            </w:pPr>
            <w:r w:rsidRPr="0076310B">
              <w:rPr>
                <w:b/>
                <w:color w:val="000000"/>
                <w:lang w:val="es-ES"/>
              </w:rPr>
              <w:t>IAP</w:t>
            </w:r>
            <w:r w:rsidR="00A73DAB" w:rsidRPr="0076310B">
              <w:rPr>
                <w:b/>
                <w:bCs/>
                <w:lang w:val="es-ES"/>
              </w:rPr>
              <w:t xml:space="preserve"> 25.</w:t>
            </w:r>
            <w:r w:rsidR="00B47070" w:rsidRPr="0076310B">
              <w:rPr>
                <w:b/>
                <w:bCs/>
                <w:lang w:val="es-ES"/>
              </w:rPr>
              <w:t>6</w:t>
            </w:r>
          </w:p>
        </w:tc>
        <w:tc>
          <w:tcPr>
            <w:tcW w:w="7779" w:type="dxa"/>
            <w:tcBorders>
              <w:top w:val="single" w:sz="12" w:space="0" w:color="000000"/>
              <w:bottom w:val="single" w:sz="12" w:space="0" w:color="000000"/>
            </w:tcBorders>
          </w:tcPr>
          <w:p w14:paraId="668F9263" w14:textId="226F2E63" w:rsidR="00A73DAB" w:rsidRPr="0076310B" w:rsidRDefault="00A73DAB" w:rsidP="00FF0DEE">
            <w:pPr>
              <w:spacing w:before="120" w:after="120"/>
              <w:ind w:right="178"/>
              <w:rPr>
                <w:i/>
                <w:iCs/>
                <w:lang w:val="es-ES"/>
              </w:rPr>
            </w:pPr>
            <w:r w:rsidRPr="0076310B">
              <w:rPr>
                <w:lang w:val="es-ES"/>
              </w:rPr>
              <w:t xml:space="preserve">La Carta </w:t>
            </w:r>
            <w:r w:rsidR="0017410A" w:rsidRPr="0076310B">
              <w:rPr>
                <w:lang w:val="es-ES"/>
              </w:rPr>
              <w:t>de la Propuesta</w:t>
            </w:r>
            <w:r w:rsidRPr="0076310B">
              <w:rPr>
                <w:lang w:val="es-ES"/>
              </w:rPr>
              <w:t xml:space="preserve"> </w:t>
            </w:r>
            <w:r w:rsidR="00CB7F27" w:rsidRPr="0076310B">
              <w:rPr>
                <w:lang w:val="es-ES"/>
              </w:rPr>
              <w:t>- Parte Técnica y el sobre sellado marcado con la leyenda “</w:t>
            </w:r>
            <w:r w:rsidR="007B08F9" w:rsidRPr="0076310B">
              <w:rPr>
                <w:lang w:val="es-ES"/>
              </w:rPr>
              <w:t>Segundo sobre:</w:t>
            </w:r>
            <w:r w:rsidR="00CB7F27" w:rsidRPr="0076310B">
              <w:rPr>
                <w:lang w:val="es-ES"/>
              </w:rPr>
              <w:t xml:space="preserve"> P</w:t>
            </w:r>
            <w:r w:rsidR="007B08F9" w:rsidRPr="0076310B">
              <w:rPr>
                <w:lang w:val="es-ES"/>
              </w:rPr>
              <w:t>arte Financiera</w:t>
            </w:r>
            <w:r w:rsidR="00CB7F27" w:rsidRPr="0076310B">
              <w:rPr>
                <w:lang w:val="es-ES"/>
              </w:rPr>
              <w:t>”</w:t>
            </w:r>
            <w:r w:rsidRPr="0076310B">
              <w:rPr>
                <w:lang w:val="es-ES"/>
              </w:rPr>
              <w:t xml:space="preserve"> deberán </w:t>
            </w:r>
            <w:r w:rsidR="00ED2BFE" w:rsidRPr="0076310B">
              <w:rPr>
                <w:lang w:val="es-ES"/>
              </w:rPr>
              <w:t>ser firmado</w:t>
            </w:r>
            <w:r w:rsidR="00020CAD" w:rsidRPr="0076310B">
              <w:rPr>
                <w:lang w:val="es-ES"/>
              </w:rPr>
              <w:t>s con las iniciales de</w:t>
            </w:r>
            <w:r w:rsidRPr="0076310B">
              <w:rPr>
                <w:lang w:val="es-ES"/>
              </w:rPr>
              <w:t xml:space="preserve"> </w:t>
            </w:r>
            <w:r w:rsidR="00020CAD" w:rsidRPr="0076310B">
              <w:rPr>
                <w:position w:val="2"/>
                <w:lang w:val="es-ES"/>
              </w:rPr>
              <w:t>__</w:t>
            </w:r>
            <w:r w:rsidR="00CD4097" w:rsidRPr="0076310B">
              <w:rPr>
                <w:position w:val="2"/>
                <w:lang w:val="es-ES"/>
              </w:rPr>
              <w:t>__</w:t>
            </w:r>
            <w:r w:rsidR="00020CAD" w:rsidRPr="0076310B">
              <w:rPr>
                <w:position w:val="2"/>
                <w:lang w:val="es-ES"/>
              </w:rPr>
              <w:t>___</w:t>
            </w:r>
            <w:r w:rsidR="00020CAD" w:rsidRPr="0076310B">
              <w:rPr>
                <w:lang w:val="es-ES"/>
              </w:rPr>
              <w:t xml:space="preserve"> </w:t>
            </w:r>
            <w:r w:rsidRPr="0076310B">
              <w:rPr>
                <w:b/>
                <w:i/>
                <w:iCs/>
                <w:lang w:val="es-ES"/>
              </w:rPr>
              <w:t>[</w:t>
            </w:r>
            <w:r w:rsidR="0066573F" w:rsidRPr="0076310B">
              <w:rPr>
                <w:b/>
                <w:i/>
                <w:iCs/>
                <w:lang w:val="es-ES"/>
              </w:rPr>
              <w:t>indique</w:t>
            </w:r>
            <w:r w:rsidRPr="0076310B">
              <w:rPr>
                <w:b/>
                <w:i/>
                <w:iCs/>
                <w:lang w:val="es-ES"/>
              </w:rPr>
              <w:t xml:space="preserve"> el número]</w:t>
            </w:r>
            <w:r w:rsidRPr="0076310B">
              <w:rPr>
                <w:i/>
                <w:iCs/>
                <w:lang w:val="es-ES"/>
              </w:rPr>
              <w:t xml:space="preserve"> </w:t>
            </w:r>
            <w:r w:rsidRPr="0076310B">
              <w:rPr>
                <w:iCs/>
                <w:lang w:val="es-ES"/>
              </w:rPr>
              <w:t xml:space="preserve">representantes del Comprador </w:t>
            </w:r>
            <w:r w:rsidR="00020CAD" w:rsidRPr="0076310B">
              <w:rPr>
                <w:iCs/>
                <w:lang w:val="es-ES"/>
              </w:rPr>
              <w:t>a cargo de</w:t>
            </w:r>
            <w:r w:rsidRPr="0076310B">
              <w:rPr>
                <w:iCs/>
                <w:lang w:val="es-ES"/>
              </w:rPr>
              <w:t xml:space="preserve"> la Apertura de </w:t>
            </w:r>
            <w:r w:rsidR="00212244" w:rsidRPr="0076310B">
              <w:rPr>
                <w:iCs/>
                <w:lang w:val="es-ES"/>
              </w:rPr>
              <w:t>Propuesta</w:t>
            </w:r>
            <w:r w:rsidRPr="0076310B">
              <w:rPr>
                <w:iCs/>
                <w:lang w:val="es-ES"/>
              </w:rPr>
              <w:t>s.</w:t>
            </w:r>
            <w:r w:rsidR="00A13D3D" w:rsidRPr="0076310B">
              <w:rPr>
                <w:iCs/>
                <w:lang w:val="es-ES"/>
              </w:rPr>
              <w:t xml:space="preserve"> </w:t>
            </w:r>
            <w:r w:rsidR="00020CAD" w:rsidRPr="0076310B">
              <w:rPr>
                <w:iCs/>
                <w:lang w:val="es-ES"/>
              </w:rPr>
              <w:t xml:space="preserve">_____________________ </w:t>
            </w:r>
            <w:r w:rsidRPr="0076310B">
              <w:rPr>
                <w:b/>
                <w:i/>
                <w:iCs/>
                <w:lang w:val="es-ES"/>
              </w:rPr>
              <w:t>[</w:t>
            </w:r>
            <w:r w:rsidR="0066573F" w:rsidRPr="0076310B">
              <w:rPr>
                <w:b/>
                <w:i/>
                <w:iCs/>
                <w:lang w:val="es-ES"/>
              </w:rPr>
              <w:t>Indique</w:t>
            </w:r>
            <w:r w:rsidR="00020CAD" w:rsidRPr="0076310B">
              <w:rPr>
                <w:b/>
                <w:i/>
                <w:iCs/>
                <w:lang w:val="es-ES"/>
              </w:rPr>
              <w:t xml:space="preserve"> el procedimie</w:t>
            </w:r>
            <w:r w:rsidR="00DF1483" w:rsidRPr="0076310B">
              <w:rPr>
                <w:b/>
                <w:i/>
                <w:iCs/>
                <w:lang w:val="es-ES"/>
              </w:rPr>
              <w:t>nto,</w:t>
            </w:r>
            <w:r w:rsidR="00020CAD" w:rsidRPr="0076310B">
              <w:rPr>
                <w:b/>
                <w:i/>
                <w:iCs/>
                <w:lang w:val="es-ES"/>
              </w:rPr>
              <w:t xml:space="preserve"> por ejemplo:</w:t>
            </w:r>
            <w:r w:rsidRPr="0076310B">
              <w:rPr>
                <w:b/>
                <w:i/>
                <w:iCs/>
                <w:lang w:val="es-ES"/>
              </w:rPr>
              <w:t xml:space="preserve"> </w:t>
            </w:r>
            <w:r w:rsidR="00F445D5" w:rsidRPr="0076310B">
              <w:rPr>
                <w:b/>
                <w:i/>
                <w:iCs/>
                <w:lang w:val="es-ES"/>
              </w:rPr>
              <w:t xml:space="preserve">Cada </w:t>
            </w:r>
            <w:r w:rsidR="00212244" w:rsidRPr="0076310B">
              <w:rPr>
                <w:b/>
                <w:i/>
                <w:iCs/>
                <w:lang w:val="es-ES"/>
              </w:rPr>
              <w:t>Propuesta</w:t>
            </w:r>
            <w:r w:rsidR="00F445D5" w:rsidRPr="0076310B">
              <w:rPr>
                <w:b/>
                <w:i/>
                <w:iCs/>
                <w:lang w:val="es-ES"/>
              </w:rPr>
              <w:t xml:space="preserve"> será numerada </w:t>
            </w:r>
            <w:r w:rsidR="00020CAD" w:rsidRPr="0076310B">
              <w:rPr>
                <w:b/>
                <w:i/>
                <w:iCs/>
                <w:lang w:val="es-ES"/>
              </w:rPr>
              <w:t xml:space="preserve">y </w:t>
            </w:r>
            <w:r w:rsidR="00020CAD" w:rsidRPr="0076310B">
              <w:rPr>
                <w:b/>
                <w:i/>
                <w:lang w:val="es-ES"/>
              </w:rPr>
              <w:t>firmada con las iniciales de</w:t>
            </w:r>
            <w:r w:rsidR="00020CAD" w:rsidRPr="0076310B">
              <w:rPr>
                <w:b/>
                <w:i/>
                <w:iCs/>
                <w:lang w:val="es-ES"/>
              </w:rPr>
              <w:t xml:space="preserve"> todos los representantes.</w:t>
            </w:r>
            <w:r w:rsidR="00F445D5" w:rsidRPr="0076310B">
              <w:rPr>
                <w:b/>
                <w:i/>
                <w:iCs/>
                <w:lang w:val="es-ES"/>
              </w:rPr>
              <w:t xml:space="preserve"> </w:t>
            </w:r>
            <w:r w:rsidR="00020CAD" w:rsidRPr="0076310B">
              <w:rPr>
                <w:b/>
                <w:i/>
                <w:iCs/>
                <w:lang w:val="es-ES"/>
              </w:rPr>
              <w:t>C</w:t>
            </w:r>
            <w:r w:rsidR="00F445D5" w:rsidRPr="0076310B">
              <w:rPr>
                <w:b/>
                <w:i/>
                <w:iCs/>
                <w:lang w:val="es-ES"/>
              </w:rPr>
              <w:t xml:space="preserve">ualquier modificación de precios unitarios o del precio total será </w:t>
            </w:r>
            <w:r w:rsidR="00020CAD" w:rsidRPr="0076310B">
              <w:rPr>
                <w:b/>
                <w:i/>
                <w:iCs/>
                <w:lang w:val="es-ES"/>
              </w:rPr>
              <w:t>firmada con las iniciales de los rep</w:t>
            </w:r>
            <w:r w:rsidR="00F445D5" w:rsidRPr="0076310B">
              <w:rPr>
                <w:b/>
                <w:i/>
                <w:iCs/>
                <w:lang w:val="es-ES"/>
              </w:rPr>
              <w:t>resentantes del Comprador, etc.</w:t>
            </w:r>
            <w:r w:rsidRPr="0076310B">
              <w:rPr>
                <w:b/>
                <w:i/>
                <w:iCs/>
                <w:lang w:val="es-ES"/>
              </w:rPr>
              <w:t>]</w:t>
            </w:r>
            <w:r w:rsidR="00020CAD" w:rsidRPr="0076310B">
              <w:rPr>
                <w:i/>
                <w:iCs/>
                <w:lang w:val="es-ES"/>
              </w:rPr>
              <w:t>.</w:t>
            </w:r>
          </w:p>
        </w:tc>
      </w:tr>
      <w:tr w:rsidR="00701112" w:rsidRPr="0076310B" w14:paraId="554FA3B8" w14:textId="77777777" w:rsidTr="00FF0DEE">
        <w:trPr>
          <w:gridAfter w:val="2"/>
          <w:wAfter w:w="161" w:type="dxa"/>
          <w:cantSplit/>
        </w:trPr>
        <w:tc>
          <w:tcPr>
            <w:tcW w:w="1620" w:type="dxa"/>
            <w:tcBorders>
              <w:top w:val="single" w:sz="12" w:space="0" w:color="000000"/>
              <w:bottom w:val="single" w:sz="12" w:space="0" w:color="000000"/>
            </w:tcBorders>
          </w:tcPr>
          <w:p w14:paraId="62D73B84" w14:textId="77777777" w:rsidR="00534748" w:rsidRPr="0076310B" w:rsidRDefault="00534748" w:rsidP="00FF0DEE">
            <w:pPr>
              <w:keepNext/>
              <w:keepLines/>
              <w:spacing w:before="120"/>
              <w:ind w:right="178"/>
              <w:jc w:val="both"/>
              <w:rPr>
                <w:b/>
                <w:color w:val="000000"/>
                <w:lang w:val="es-ES"/>
              </w:rPr>
            </w:pPr>
          </w:p>
        </w:tc>
        <w:tc>
          <w:tcPr>
            <w:tcW w:w="7779" w:type="dxa"/>
            <w:tcBorders>
              <w:top w:val="single" w:sz="12" w:space="0" w:color="000000"/>
              <w:bottom w:val="single" w:sz="12" w:space="0" w:color="000000"/>
            </w:tcBorders>
          </w:tcPr>
          <w:p w14:paraId="76131669" w14:textId="4602389C" w:rsidR="00534748" w:rsidRPr="0076310B" w:rsidRDefault="00C75EFE" w:rsidP="00FF0DEE">
            <w:pPr>
              <w:keepNext/>
              <w:keepLines/>
              <w:spacing w:before="160" w:after="160"/>
              <w:ind w:right="178"/>
              <w:jc w:val="center"/>
              <w:rPr>
                <w:b/>
                <w:bCs/>
                <w:sz w:val="28"/>
                <w:szCs w:val="28"/>
                <w:lang w:val="es-ES"/>
              </w:rPr>
            </w:pPr>
            <w:r w:rsidRPr="0076310B">
              <w:rPr>
                <w:b/>
                <w:bCs/>
                <w:sz w:val="28"/>
                <w:szCs w:val="28"/>
                <w:lang w:val="es-ES"/>
              </w:rPr>
              <w:t>H</w:t>
            </w:r>
            <w:r w:rsidR="00534748" w:rsidRPr="0076310B">
              <w:rPr>
                <w:b/>
                <w:bCs/>
                <w:sz w:val="28"/>
                <w:szCs w:val="28"/>
                <w:lang w:val="es-ES"/>
              </w:rPr>
              <w:t>. Apertura Pública de la Parte Financiera</w:t>
            </w:r>
            <w:r w:rsidR="008C0DCB" w:rsidRPr="0076310B">
              <w:rPr>
                <w:b/>
                <w:bCs/>
                <w:sz w:val="28"/>
                <w:szCs w:val="28"/>
                <w:lang w:val="es-ES"/>
              </w:rPr>
              <w:t xml:space="preserve"> de </w:t>
            </w:r>
            <w:r w:rsidR="00FF0DEE" w:rsidRPr="0076310B">
              <w:rPr>
                <w:b/>
                <w:bCs/>
                <w:sz w:val="28"/>
                <w:szCs w:val="28"/>
                <w:lang w:val="es-ES"/>
              </w:rPr>
              <w:t>las Propuestas</w:t>
            </w:r>
          </w:p>
        </w:tc>
      </w:tr>
      <w:tr w:rsidR="00701112" w:rsidRPr="0076310B" w14:paraId="2E038A81" w14:textId="77777777" w:rsidTr="00FF0DEE">
        <w:trPr>
          <w:gridAfter w:val="2"/>
          <w:wAfter w:w="161" w:type="dxa"/>
          <w:cantSplit/>
        </w:trPr>
        <w:tc>
          <w:tcPr>
            <w:tcW w:w="1620" w:type="dxa"/>
            <w:tcBorders>
              <w:top w:val="single" w:sz="12" w:space="0" w:color="000000"/>
              <w:bottom w:val="single" w:sz="12" w:space="0" w:color="000000"/>
            </w:tcBorders>
          </w:tcPr>
          <w:p w14:paraId="5CC4039E" w14:textId="63E9101A" w:rsidR="00534748" w:rsidRPr="0076310B" w:rsidRDefault="000807D9" w:rsidP="00E448E9">
            <w:pPr>
              <w:spacing w:before="120"/>
              <w:jc w:val="both"/>
              <w:rPr>
                <w:b/>
                <w:color w:val="000000"/>
                <w:lang w:val="es-ES"/>
              </w:rPr>
            </w:pPr>
            <w:r w:rsidRPr="0076310B">
              <w:rPr>
                <w:b/>
                <w:color w:val="000000"/>
                <w:lang w:val="es-ES"/>
              </w:rPr>
              <w:t>IAP</w:t>
            </w:r>
            <w:r w:rsidR="00534748" w:rsidRPr="0076310B">
              <w:rPr>
                <w:b/>
                <w:color w:val="000000"/>
                <w:lang w:val="es-ES"/>
              </w:rPr>
              <w:t xml:space="preserve"> 33</w:t>
            </w:r>
            <w:r w:rsidR="00277AA3" w:rsidRPr="0076310B">
              <w:rPr>
                <w:b/>
                <w:color w:val="000000"/>
                <w:lang w:val="es-ES"/>
              </w:rPr>
              <w:t>.5</w:t>
            </w:r>
          </w:p>
        </w:tc>
        <w:tc>
          <w:tcPr>
            <w:tcW w:w="7779" w:type="dxa"/>
            <w:tcBorders>
              <w:top w:val="single" w:sz="12" w:space="0" w:color="000000"/>
              <w:bottom w:val="single" w:sz="12" w:space="0" w:color="000000"/>
            </w:tcBorders>
          </w:tcPr>
          <w:p w14:paraId="7CD9EFA7" w14:textId="3B437108" w:rsidR="00534748" w:rsidRPr="0076310B" w:rsidRDefault="00534748" w:rsidP="00FF0DEE">
            <w:pPr>
              <w:widowControl w:val="0"/>
              <w:spacing w:before="120" w:after="120"/>
              <w:ind w:left="72" w:right="178"/>
              <w:jc w:val="both"/>
              <w:rPr>
                <w:lang w:val="es-ES"/>
              </w:rPr>
            </w:pPr>
            <w:r w:rsidRPr="0076310B">
              <w:rPr>
                <w:lang w:val="es-ES"/>
              </w:rPr>
              <w:t xml:space="preserve">Luego de finalizada la evaluación de las Partes Técnicas de </w:t>
            </w:r>
            <w:r w:rsidR="00FF0DEE" w:rsidRPr="0076310B">
              <w:rPr>
                <w:lang w:val="es-ES"/>
              </w:rPr>
              <w:t>las Propuestas</w:t>
            </w:r>
            <w:r w:rsidRPr="0076310B">
              <w:rPr>
                <w:lang w:val="es-ES"/>
              </w:rPr>
              <w:t xml:space="preserve">, el Comprador notificará a todos los </w:t>
            </w:r>
            <w:r w:rsidR="00EE3C72" w:rsidRPr="0076310B">
              <w:rPr>
                <w:lang w:val="es-ES"/>
              </w:rPr>
              <w:t>Proponentes</w:t>
            </w:r>
            <w:r w:rsidRPr="0076310B">
              <w:rPr>
                <w:lang w:val="es-ES"/>
              </w:rPr>
              <w:t xml:space="preserve"> de la ubicación, la fecha y la hora de la apertura pública de las Partes Financieras.</w:t>
            </w:r>
          </w:p>
          <w:p w14:paraId="5CF62EFB" w14:textId="33457A54" w:rsidR="00534748" w:rsidRPr="0076310B" w:rsidRDefault="00534748" w:rsidP="00FF0DEE">
            <w:pPr>
              <w:widowControl w:val="0"/>
              <w:spacing w:after="120"/>
              <w:ind w:left="72" w:right="178"/>
              <w:jc w:val="both"/>
              <w:rPr>
                <w:i/>
                <w:lang w:val="es-ES"/>
              </w:rPr>
            </w:pPr>
            <w:r w:rsidRPr="0076310B">
              <w:rPr>
                <w:i/>
                <w:lang w:val="es-ES"/>
              </w:rPr>
              <w:t xml:space="preserve">[Además de lo mencionado, el Comprador incluirá una de estas opciones </w:t>
            </w:r>
            <w:r w:rsidR="00CD4097" w:rsidRPr="0076310B">
              <w:rPr>
                <w:i/>
                <w:lang w:val="es-ES"/>
              </w:rPr>
              <w:br/>
            </w:r>
            <w:r w:rsidRPr="0076310B">
              <w:rPr>
                <w:i/>
                <w:lang w:val="es-ES"/>
              </w:rPr>
              <w:t>o ambas].</w:t>
            </w:r>
          </w:p>
          <w:p w14:paraId="32A3D8A5" w14:textId="77777777" w:rsidR="00534748" w:rsidRPr="0076310B" w:rsidRDefault="00534748" w:rsidP="00FF0DEE">
            <w:pPr>
              <w:widowControl w:val="0"/>
              <w:spacing w:after="120"/>
              <w:ind w:left="72" w:right="178"/>
              <w:jc w:val="both"/>
              <w:rPr>
                <w:lang w:val="es-ES"/>
              </w:rPr>
            </w:pPr>
            <w:r w:rsidRPr="0076310B">
              <w:rPr>
                <w:i/>
                <w:lang w:val="es-ES"/>
              </w:rPr>
              <w:t xml:space="preserve">[Opción 1, si está disponible] </w:t>
            </w:r>
            <w:r w:rsidRPr="0076310B">
              <w:rPr>
                <w:lang w:val="es-ES"/>
              </w:rPr>
              <w:t>El Comprador publicará un aviso de la apertura pública de las Partes Financieras en su sitio web.</w:t>
            </w:r>
          </w:p>
          <w:p w14:paraId="66CBA847" w14:textId="25541C4B" w:rsidR="00534748" w:rsidRPr="0076310B" w:rsidRDefault="00534748" w:rsidP="00FF0DEE">
            <w:pPr>
              <w:widowControl w:val="0"/>
              <w:spacing w:after="120"/>
              <w:ind w:left="72" w:right="178"/>
              <w:jc w:val="both"/>
              <w:rPr>
                <w:lang w:val="es-ES"/>
              </w:rPr>
            </w:pPr>
            <w:r w:rsidRPr="0076310B">
              <w:rPr>
                <w:i/>
                <w:lang w:val="es-ES"/>
              </w:rPr>
              <w:t>[Opción 2]</w:t>
            </w:r>
            <w:r w:rsidRPr="0076310B">
              <w:rPr>
                <w:b/>
                <w:lang w:val="es-ES"/>
              </w:rPr>
              <w:t xml:space="preserve"> </w:t>
            </w:r>
            <w:r w:rsidRPr="0076310B">
              <w:rPr>
                <w:lang w:val="es-ES"/>
              </w:rPr>
              <w:t xml:space="preserve">Toda parte interesada que desee estar presente </w:t>
            </w:r>
            <w:r w:rsidR="00464BE7" w:rsidRPr="0076310B">
              <w:rPr>
                <w:lang w:val="es-ES"/>
              </w:rPr>
              <w:t xml:space="preserve">en esta apertura pública puede ponerse en contacto con </w:t>
            </w:r>
            <w:r w:rsidR="00464BE7" w:rsidRPr="0076310B">
              <w:rPr>
                <w:b/>
                <w:i/>
                <w:lang w:val="es-ES"/>
              </w:rPr>
              <w:t>[indique el nombre y los datos de contacto del personal responsable]</w:t>
            </w:r>
            <w:r w:rsidR="00464BE7" w:rsidRPr="0076310B">
              <w:rPr>
                <w:lang w:val="es-ES"/>
              </w:rPr>
              <w:t xml:space="preserve"> y solicitar ser notificada de la ubicación, la fecha y la hora de la apertura pública de las Partes Financieras. La solicitud debe realizarse antes de la fecha límite de presentación de </w:t>
            </w:r>
            <w:r w:rsidR="00FF0DEE" w:rsidRPr="0076310B">
              <w:rPr>
                <w:lang w:val="es-ES"/>
              </w:rPr>
              <w:t>las Propuestas</w:t>
            </w:r>
            <w:r w:rsidR="00464BE7" w:rsidRPr="0076310B">
              <w:rPr>
                <w:lang w:val="es-ES"/>
              </w:rPr>
              <w:t>, que se especifica más arriba.</w:t>
            </w:r>
          </w:p>
        </w:tc>
      </w:tr>
      <w:tr w:rsidR="00C75EFE" w:rsidRPr="0076310B" w14:paraId="25E686C4" w14:textId="77777777" w:rsidTr="00FF0DEE">
        <w:trPr>
          <w:cantSplit/>
        </w:trPr>
        <w:tc>
          <w:tcPr>
            <w:tcW w:w="1620" w:type="dxa"/>
            <w:tcBorders>
              <w:top w:val="single" w:sz="12" w:space="0" w:color="000000"/>
              <w:bottom w:val="single" w:sz="12" w:space="0" w:color="000000"/>
            </w:tcBorders>
          </w:tcPr>
          <w:p w14:paraId="503054F5" w14:textId="77777777" w:rsidR="00C75EFE" w:rsidRPr="0076310B" w:rsidRDefault="00C75EFE" w:rsidP="00CD4097">
            <w:pPr>
              <w:pageBreakBefore/>
              <w:spacing w:before="120"/>
              <w:jc w:val="both"/>
              <w:rPr>
                <w:b/>
                <w:lang w:val="es-ES"/>
              </w:rPr>
            </w:pPr>
          </w:p>
        </w:tc>
        <w:tc>
          <w:tcPr>
            <w:tcW w:w="7940" w:type="dxa"/>
            <w:gridSpan w:val="3"/>
            <w:tcBorders>
              <w:top w:val="single" w:sz="12" w:space="0" w:color="000000"/>
              <w:bottom w:val="single" w:sz="12" w:space="0" w:color="000000"/>
            </w:tcBorders>
          </w:tcPr>
          <w:p w14:paraId="69380A0D" w14:textId="51B9D71F" w:rsidR="00C75EFE" w:rsidRPr="0076310B" w:rsidRDefault="00C75EFE" w:rsidP="00CD4097">
            <w:pPr>
              <w:pageBreakBefore/>
              <w:spacing w:before="120" w:after="120"/>
              <w:jc w:val="center"/>
              <w:rPr>
                <w:b/>
                <w:bCs/>
                <w:lang w:val="es-ES"/>
              </w:rPr>
            </w:pPr>
            <w:r w:rsidRPr="0076310B">
              <w:rPr>
                <w:b/>
                <w:bCs/>
                <w:sz w:val="28"/>
                <w:lang w:val="es-ES"/>
              </w:rPr>
              <w:t xml:space="preserve">I. Evaluación de </w:t>
            </w:r>
            <w:r w:rsidR="008C0DCB" w:rsidRPr="0076310B">
              <w:rPr>
                <w:b/>
                <w:bCs/>
                <w:sz w:val="28"/>
                <w:lang w:val="es-ES"/>
              </w:rPr>
              <w:t xml:space="preserve">las </w:t>
            </w:r>
            <w:r w:rsidRPr="0076310B">
              <w:rPr>
                <w:b/>
                <w:bCs/>
                <w:sz w:val="28"/>
                <w:lang w:val="es-ES"/>
              </w:rPr>
              <w:t>Partes Financieras</w:t>
            </w:r>
            <w:r w:rsidR="008C0DCB" w:rsidRPr="0076310B">
              <w:rPr>
                <w:b/>
                <w:bCs/>
                <w:sz w:val="28"/>
                <w:lang w:val="es-ES"/>
              </w:rPr>
              <w:t xml:space="preserve"> de </w:t>
            </w:r>
            <w:r w:rsidR="00FF0DEE" w:rsidRPr="0076310B">
              <w:rPr>
                <w:b/>
                <w:bCs/>
                <w:sz w:val="28"/>
                <w:lang w:val="es-ES"/>
              </w:rPr>
              <w:t>las Propuestas</w:t>
            </w:r>
          </w:p>
        </w:tc>
      </w:tr>
      <w:tr w:rsidR="00E448E9" w:rsidRPr="0076310B" w14:paraId="4625F433" w14:textId="77777777" w:rsidTr="00FF0DEE">
        <w:trPr>
          <w:cantSplit/>
        </w:trPr>
        <w:tc>
          <w:tcPr>
            <w:tcW w:w="1620" w:type="dxa"/>
            <w:tcBorders>
              <w:top w:val="single" w:sz="12" w:space="0" w:color="000000"/>
              <w:bottom w:val="single" w:sz="12" w:space="0" w:color="000000"/>
            </w:tcBorders>
          </w:tcPr>
          <w:p w14:paraId="51E2D630" w14:textId="64ACF7A1" w:rsidR="00E448E9" w:rsidRPr="0076310B" w:rsidRDefault="000807D9" w:rsidP="00C75EFE">
            <w:pPr>
              <w:spacing w:before="120"/>
              <w:jc w:val="both"/>
              <w:rPr>
                <w:b/>
                <w:bCs/>
                <w:highlight w:val="yellow"/>
                <w:lang w:val="es-ES"/>
              </w:rPr>
            </w:pPr>
            <w:r w:rsidRPr="0076310B">
              <w:rPr>
                <w:b/>
                <w:color w:val="000000"/>
                <w:lang w:val="es-ES"/>
              </w:rPr>
              <w:t>IAP</w:t>
            </w:r>
            <w:r w:rsidR="00451303" w:rsidRPr="0076310B">
              <w:rPr>
                <w:b/>
                <w:bCs/>
                <w:lang w:val="es-ES"/>
              </w:rPr>
              <w:t xml:space="preserve"> 34.</w:t>
            </w:r>
            <w:r w:rsidR="00C75EFE" w:rsidRPr="0076310B">
              <w:rPr>
                <w:b/>
                <w:bCs/>
                <w:lang w:val="es-ES"/>
              </w:rPr>
              <w:t>1</w:t>
            </w:r>
            <w:r w:rsidR="00451303" w:rsidRPr="0076310B">
              <w:rPr>
                <w:b/>
                <w:bCs/>
                <w:lang w:val="es-ES"/>
              </w:rPr>
              <w:t xml:space="preserve"> </w:t>
            </w:r>
            <w:r w:rsidR="00FF5809" w:rsidRPr="0076310B">
              <w:rPr>
                <w:b/>
                <w:bCs/>
                <w:lang w:val="es-ES"/>
              </w:rPr>
              <w:t>(</w:t>
            </w:r>
            <w:r w:rsidR="00E448E9" w:rsidRPr="0076310B">
              <w:rPr>
                <w:b/>
                <w:bCs/>
                <w:lang w:val="es-ES"/>
              </w:rPr>
              <w:t>a)</w:t>
            </w:r>
          </w:p>
        </w:tc>
        <w:tc>
          <w:tcPr>
            <w:tcW w:w="7940" w:type="dxa"/>
            <w:gridSpan w:val="3"/>
            <w:tcBorders>
              <w:top w:val="single" w:sz="12" w:space="0" w:color="000000"/>
              <w:bottom w:val="single" w:sz="12" w:space="0" w:color="000000"/>
            </w:tcBorders>
          </w:tcPr>
          <w:p w14:paraId="574A83C6" w14:textId="47F16E27" w:rsidR="00E448E9" w:rsidRPr="0076310B" w:rsidRDefault="00E448E9" w:rsidP="00CD4097">
            <w:pPr>
              <w:widowControl w:val="0"/>
              <w:spacing w:before="120" w:after="120"/>
              <w:ind w:left="72"/>
              <w:rPr>
                <w:spacing w:val="-2"/>
                <w:lang w:val="es-ES"/>
              </w:rPr>
            </w:pPr>
            <w:r w:rsidRPr="0076310B">
              <w:rPr>
                <w:spacing w:val="-2"/>
                <w:lang w:val="es-ES"/>
              </w:rPr>
              <w:t xml:space="preserve">La evaluación se hará por </w:t>
            </w:r>
            <w:r w:rsidR="00FB1259" w:rsidRPr="0076310B">
              <w:rPr>
                <w:spacing w:val="-2"/>
                <w:lang w:val="es-ES"/>
              </w:rPr>
              <w:t>…...</w:t>
            </w:r>
            <w:r w:rsidR="00C75EFE" w:rsidRPr="0076310B">
              <w:rPr>
                <w:spacing w:val="-2"/>
                <w:lang w:val="es-ES"/>
              </w:rPr>
              <w:t xml:space="preserve"> </w:t>
            </w:r>
            <w:r w:rsidRPr="0076310B">
              <w:rPr>
                <w:i/>
                <w:spacing w:val="-2"/>
                <w:lang w:val="es-ES"/>
              </w:rPr>
              <w:t>[</w:t>
            </w:r>
            <w:r w:rsidR="009053B6" w:rsidRPr="0076310B">
              <w:rPr>
                <w:i/>
                <w:spacing w:val="-2"/>
                <w:lang w:val="es-ES"/>
              </w:rPr>
              <w:t>s</w:t>
            </w:r>
            <w:r w:rsidRPr="0076310B">
              <w:rPr>
                <w:i/>
                <w:spacing w:val="-2"/>
                <w:lang w:val="es-ES"/>
              </w:rPr>
              <w:t>eleccion</w:t>
            </w:r>
            <w:r w:rsidR="00412DE2" w:rsidRPr="0076310B">
              <w:rPr>
                <w:i/>
                <w:spacing w:val="-2"/>
                <w:lang w:val="es-ES"/>
              </w:rPr>
              <w:t>e</w:t>
            </w:r>
            <w:r w:rsidR="00D86F22" w:rsidRPr="0076310B">
              <w:rPr>
                <w:i/>
                <w:spacing w:val="-2"/>
                <w:lang w:val="es-ES"/>
              </w:rPr>
              <w:t>:</w:t>
            </w:r>
            <w:r w:rsidRPr="0076310B">
              <w:rPr>
                <w:i/>
                <w:spacing w:val="-2"/>
                <w:lang w:val="es-ES"/>
              </w:rPr>
              <w:t xml:space="preserve"> </w:t>
            </w:r>
            <w:r w:rsidR="00D86F22" w:rsidRPr="0076310B">
              <w:rPr>
                <w:i/>
                <w:spacing w:val="-2"/>
                <w:lang w:val="es-ES"/>
              </w:rPr>
              <w:t>“artículos” o “lotes</w:t>
            </w:r>
            <w:r w:rsidR="00ED2BFE" w:rsidRPr="0076310B">
              <w:rPr>
                <w:i/>
                <w:spacing w:val="-2"/>
                <w:lang w:val="es-ES"/>
              </w:rPr>
              <w:t xml:space="preserve"> (contratos)</w:t>
            </w:r>
            <w:r w:rsidR="00D86F22" w:rsidRPr="0076310B">
              <w:rPr>
                <w:i/>
                <w:spacing w:val="-2"/>
                <w:lang w:val="es-ES"/>
              </w:rPr>
              <w:t>”</w:t>
            </w:r>
            <w:r w:rsidRPr="0076310B">
              <w:rPr>
                <w:i/>
                <w:spacing w:val="-2"/>
                <w:lang w:val="es-ES"/>
              </w:rPr>
              <w:t>]</w:t>
            </w:r>
            <w:r w:rsidR="00D86F22" w:rsidRPr="0076310B">
              <w:rPr>
                <w:spacing w:val="-2"/>
                <w:lang w:val="es-ES"/>
              </w:rPr>
              <w:t>.</w:t>
            </w:r>
          </w:p>
          <w:p w14:paraId="021C5930" w14:textId="77777777" w:rsidR="00FB1259" w:rsidRPr="0076310B" w:rsidRDefault="00B60F51" w:rsidP="00CD4097">
            <w:pPr>
              <w:widowControl w:val="0"/>
              <w:spacing w:after="120"/>
              <w:ind w:left="72"/>
              <w:rPr>
                <w:bCs/>
                <w:iCs/>
                <w:lang w:val="es-ES"/>
              </w:rPr>
            </w:pPr>
            <w:r w:rsidRPr="0076310B">
              <w:rPr>
                <w:bCs/>
                <w:iCs/>
                <w:lang w:val="es-ES"/>
              </w:rPr>
              <w:t xml:space="preserve">Nota: </w:t>
            </w:r>
          </w:p>
          <w:p w14:paraId="16BA1364" w14:textId="7C261F7D" w:rsidR="00E448E9" w:rsidRPr="0076310B" w:rsidRDefault="00FB1259" w:rsidP="00CD4097">
            <w:pPr>
              <w:widowControl w:val="0"/>
              <w:spacing w:after="120"/>
              <w:ind w:left="72"/>
              <w:rPr>
                <w:b/>
                <w:i/>
                <w:lang w:val="es-ES"/>
              </w:rPr>
            </w:pPr>
            <w:r w:rsidRPr="0076310B">
              <w:rPr>
                <w:b/>
                <w:i/>
                <w:lang w:val="es-ES"/>
              </w:rPr>
              <w:t>[</w:t>
            </w:r>
            <w:r w:rsidR="00EB6293" w:rsidRPr="0076310B">
              <w:rPr>
                <w:b/>
                <w:i/>
                <w:lang w:val="es-ES"/>
              </w:rPr>
              <w:t>S</w:t>
            </w:r>
            <w:r w:rsidR="009053B6" w:rsidRPr="0076310B">
              <w:rPr>
                <w:b/>
                <w:i/>
                <w:lang w:val="es-ES"/>
              </w:rPr>
              <w:t>eleccionar uno de l</w:t>
            </w:r>
            <w:r w:rsidR="00C75EFE" w:rsidRPr="0076310B">
              <w:rPr>
                <w:b/>
                <w:i/>
                <w:lang w:val="es-ES"/>
              </w:rPr>
              <w:t>a</w:t>
            </w:r>
            <w:r w:rsidR="009053B6" w:rsidRPr="0076310B">
              <w:rPr>
                <w:b/>
                <w:i/>
                <w:lang w:val="es-ES"/>
              </w:rPr>
              <w:t xml:space="preserve">s dos </w:t>
            </w:r>
            <w:r w:rsidR="00C75EFE" w:rsidRPr="0076310B">
              <w:rPr>
                <w:b/>
                <w:i/>
                <w:lang w:val="es-ES"/>
              </w:rPr>
              <w:t xml:space="preserve">clausulas </w:t>
            </w:r>
            <w:r w:rsidR="009053B6" w:rsidRPr="0076310B">
              <w:rPr>
                <w:b/>
                <w:i/>
                <w:lang w:val="es-ES"/>
              </w:rPr>
              <w:t xml:space="preserve">modelo </w:t>
            </w:r>
            <w:r w:rsidR="00EB6293" w:rsidRPr="0076310B">
              <w:rPr>
                <w:b/>
                <w:i/>
                <w:lang w:val="es-ES"/>
              </w:rPr>
              <w:t>que figuran a continuación</w:t>
            </w:r>
            <w:r w:rsidR="009053B6" w:rsidRPr="0076310B">
              <w:rPr>
                <w:b/>
                <w:i/>
                <w:lang w:val="es-ES"/>
              </w:rPr>
              <w:t>, según corresponda</w:t>
            </w:r>
            <w:r w:rsidR="0032468C" w:rsidRPr="0076310B">
              <w:rPr>
                <w:b/>
                <w:i/>
                <w:lang w:val="es-ES"/>
              </w:rPr>
              <w:t>:</w:t>
            </w:r>
          </w:p>
          <w:p w14:paraId="76B89E78" w14:textId="19D64AFE" w:rsidR="00E448E9" w:rsidRPr="0076310B" w:rsidRDefault="000F0DF8" w:rsidP="00CD4097">
            <w:pPr>
              <w:widowControl w:val="0"/>
              <w:spacing w:after="120"/>
              <w:ind w:left="72"/>
              <w:rPr>
                <w:b/>
                <w:i/>
                <w:lang w:val="es-ES"/>
              </w:rPr>
            </w:pPr>
            <w:r w:rsidRPr="0076310B">
              <w:rPr>
                <w:b/>
                <w:i/>
                <w:lang w:val="es-ES"/>
              </w:rPr>
              <w:t>“</w:t>
            </w:r>
            <w:r w:rsidR="00FF0DEE" w:rsidRPr="0076310B">
              <w:rPr>
                <w:b/>
                <w:i/>
                <w:lang w:val="es-ES"/>
              </w:rPr>
              <w:t>Las Propuestas</w:t>
            </w:r>
            <w:r w:rsidR="009053B6" w:rsidRPr="0076310B">
              <w:rPr>
                <w:b/>
                <w:i/>
                <w:lang w:val="es-ES"/>
              </w:rPr>
              <w:t xml:space="preserve"> serán evaluadas por artículos y el Contr</w:t>
            </w:r>
            <w:r w:rsidR="00304088" w:rsidRPr="0076310B">
              <w:rPr>
                <w:b/>
                <w:i/>
                <w:lang w:val="es-ES"/>
              </w:rPr>
              <w:t>ato comprenderá el/los artículo/</w:t>
            </w:r>
            <w:r w:rsidR="009053B6" w:rsidRPr="0076310B">
              <w:rPr>
                <w:b/>
                <w:i/>
                <w:lang w:val="es-ES"/>
              </w:rPr>
              <w:t xml:space="preserve">s adjudicados al </w:t>
            </w:r>
            <w:r w:rsidR="00D9027A" w:rsidRPr="0076310B">
              <w:rPr>
                <w:b/>
                <w:i/>
                <w:lang w:val="es-ES"/>
              </w:rPr>
              <w:t>Proponente</w:t>
            </w:r>
            <w:r w:rsidR="009053B6" w:rsidRPr="0076310B">
              <w:rPr>
                <w:b/>
                <w:i/>
                <w:lang w:val="es-ES"/>
              </w:rPr>
              <w:t xml:space="preserve"> seleccionado</w:t>
            </w:r>
            <w:r w:rsidRPr="0076310B">
              <w:rPr>
                <w:b/>
                <w:i/>
                <w:lang w:val="es-ES"/>
              </w:rPr>
              <w:t>”</w:t>
            </w:r>
            <w:r w:rsidR="009053B6" w:rsidRPr="0076310B">
              <w:rPr>
                <w:b/>
                <w:i/>
                <w:lang w:val="es-ES"/>
              </w:rPr>
              <w:t>.</w:t>
            </w:r>
          </w:p>
          <w:p w14:paraId="7265B695" w14:textId="6A477BA9" w:rsidR="00E448E9" w:rsidRPr="0076310B" w:rsidRDefault="00E448E9" w:rsidP="00CD4097">
            <w:pPr>
              <w:widowControl w:val="0"/>
              <w:spacing w:after="120"/>
              <w:ind w:left="72"/>
              <w:rPr>
                <w:b/>
                <w:i/>
                <w:lang w:val="es-ES"/>
              </w:rPr>
            </w:pPr>
            <w:r w:rsidRPr="0076310B">
              <w:rPr>
                <w:b/>
                <w:i/>
                <w:lang w:val="es-ES"/>
              </w:rPr>
              <w:t>O</w:t>
            </w:r>
            <w:r w:rsidR="00410C8D" w:rsidRPr="0076310B">
              <w:rPr>
                <w:b/>
                <w:i/>
                <w:lang w:val="es-ES"/>
              </w:rPr>
              <w:t xml:space="preserve"> bien,</w:t>
            </w:r>
          </w:p>
          <w:p w14:paraId="64204C8F" w14:textId="04F66D1F" w:rsidR="00E448E9" w:rsidRPr="0076310B" w:rsidRDefault="000F0DF8" w:rsidP="00CD4097">
            <w:pPr>
              <w:widowControl w:val="0"/>
              <w:spacing w:after="120"/>
              <w:ind w:left="72" w:firstLine="12"/>
              <w:rPr>
                <w:highlight w:val="yellow"/>
                <w:lang w:val="es-ES"/>
              </w:rPr>
            </w:pPr>
            <w:r w:rsidRPr="0076310B">
              <w:rPr>
                <w:b/>
                <w:i/>
                <w:lang w:val="es-ES"/>
              </w:rPr>
              <w:t>“</w:t>
            </w:r>
            <w:r w:rsidR="00FF0DEE" w:rsidRPr="0076310B">
              <w:rPr>
                <w:b/>
                <w:i/>
                <w:lang w:val="es-ES"/>
              </w:rPr>
              <w:t>Las Propuestas</w:t>
            </w:r>
            <w:r w:rsidR="00E448E9" w:rsidRPr="0076310B">
              <w:rPr>
                <w:b/>
                <w:i/>
                <w:lang w:val="es-ES"/>
              </w:rPr>
              <w:t xml:space="preserve"> serán evaluadas por lotes. Si la Lista de Precios no incluye los precios de los artículos listados, se </w:t>
            </w:r>
            <w:r w:rsidR="00A363B9" w:rsidRPr="0076310B">
              <w:rPr>
                <w:b/>
                <w:i/>
                <w:lang w:val="es-ES"/>
              </w:rPr>
              <w:t xml:space="preserve">entenderá </w:t>
            </w:r>
            <w:r w:rsidR="00E448E9" w:rsidRPr="0076310B">
              <w:rPr>
                <w:b/>
                <w:i/>
                <w:lang w:val="es-ES"/>
              </w:rPr>
              <w:t xml:space="preserve">que </w:t>
            </w:r>
            <w:r w:rsidR="00E4017A" w:rsidRPr="0076310B">
              <w:rPr>
                <w:b/>
                <w:i/>
                <w:lang w:val="es-ES"/>
              </w:rPr>
              <w:t>e</w:t>
            </w:r>
            <w:r w:rsidR="00E448E9" w:rsidRPr="0076310B">
              <w:rPr>
                <w:b/>
                <w:i/>
                <w:lang w:val="es-ES"/>
              </w:rPr>
              <w:t xml:space="preserve">stos están incluidos en los precios de otros artículos. </w:t>
            </w:r>
            <w:r w:rsidR="009053B6" w:rsidRPr="0076310B">
              <w:rPr>
                <w:b/>
                <w:i/>
                <w:lang w:val="es-ES"/>
              </w:rPr>
              <w:t xml:space="preserve">Si algún artículo no se incluye en la Lista de Precios, se </w:t>
            </w:r>
            <w:r w:rsidR="00A363B9" w:rsidRPr="0076310B">
              <w:rPr>
                <w:b/>
                <w:i/>
                <w:lang w:val="es-ES"/>
              </w:rPr>
              <w:t>entenderá</w:t>
            </w:r>
            <w:r w:rsidR="009053B6" w:rsidRPr="0076310B">
              <w:rPr>
                <w:b/>
                <w:i/>
                <w:lang w:val="es-ES"/>
              </w:rPr>
              <w:t xml:space="preserve"> que este no ha sido incluido en la </w:t>
            </w:r>
            <w:r w:rsidR="00212244" w:rsidRPr="0076310B">
              <w:rPr>
                <w:b/>
                <w:i/>
                <w:lang w:val="es-ES"/>
              </w:rPr>
              <w:t>Propuesta</w:t>
            </w:r>
            <w:r w:rsidR="009053B6" w:rsidRPr="0076310B">
              <w:rPr>
                <w:b/>
                <w:i/>
                <w:lang w:val="es-ES"/>
              </w:rPr>
              <w:t xml:space="preserve">. En este caso, si la </w:t>
            </w:r>
            <w:r w:rsidR="00212244" w:rsidRPr="0076310B">
              <w:rPr>
                <w:b/>
                <w:i/>
                <w:lang w:val="es-ES"/>
              </w:rPr>
              <w:t>Propuesta</w:t>
            </w:r>
            <w:r w:rsidR="009053B6" w:rsidRPr="0076310B">
              <w:rPr>
                <w:b/>
                <w:i/>
                <w:lang w:val="es-ES"/>
              </w:rPr>
              <w:t xml:space="preserve"> cumple sustancialmente con los requisitos, se calculará un costo total equivalente </w:t>
            </w:r>
            <w:r w:rsidR="0017410A" w:rsidRPr="0076310B">
              <w:rPr>
                <w:b/>
                <w:i/>
                <w:lang w:val="es-ES"/>
              </w:rPr>
              <w:t>de la Propuesta</w:t>
            </w:r>
            <w:r w:rsidR="009053B6" w:rsidRPr="0076310B">
              <w:rPr>
                <w:b/>
                <w:i/>
                <w:lang w:val="es-ES"/>
              </w:rPr>
              <w:t xml:space="preserve"> </w:t>
            </w:r>
            <w:r w:rsidR="00C75EFE" w:rsidRPr="0076310B">
              <w:rPr>
                <w:b/>
                <w:i/>
                <w:lang w:val="es-ES"/>
              </w:rPr>
              <w:t xml:space="preserve">agregándole el precio promedio </w:t>
            </w:r>
            <w:r w:rsidR="009053B6" w:rsidRPr="0076310B">
              <w:rPr>
                <w:b/>
                <w:i/>
                <w:lang w:val="es-ES"/>
              </w:rPr>
              <w:t xml:space="preserve">del artículo cotizado por </w:t>
            </w:r>
            <w:r w:rsidR="00EE3C72" w:rsidRPr="0076310B">
              <w:rPr>
                <w:b/>
                <w:i/>
                <w:lang w:val="es-ES"/>
              </w:rPr>
              <w:t>Proponentes</w:t>
            </w:r>
            <w:r w:rsidR="009053B6" w:rsidRPr="0076310B">
              <w:rPr>
                <w:b/>
                <w:i/>
                <w:lang w:val="es-ES"/>
              </w:rPr>
              <w:t xml:space="preserve"> que hayan presentado </w:t>
            </w:r>
            <w:r w:rsidR="00212244" w:rsidRPr="0076310B">
              <w:rPr>
                <w:b/>
                <w:i/>
                <w:lang w:val="es-ES"/>
              </w:rPr>
              <w:t>Propuesta</w:t>
            </w:r>
            <w:r w:rsidR="009053B6" w:rsidRPr="0076310B">
              <w:rPr>
                <w:b/>
                <w:i/>
                <w:lang w:val="es-ES"/>
              </w:rPr>
              <w:t xml:space="preserve">s que cumplan sustancialmente con los requisitos. Este costo total equivalente </w:t>
            </w:r>
            <w:r w:rsidR="0017410A" w:rsidRPr="0076310B">
              <w:rPr>
                <w:b/>
                <w:i/>
                <w:lang w:val="es-ES"/>
              </w:rPr>
              <w:t>de la Propuesta</w:t>
            </w:r>
            <w:r w:rsidR="009053B6" w:rsidRPr="0076310B">
              <w:rPr>
                <w:b/>
                <w:i/>
                <w:lang w:val="es-ES"/>
              </w:rPr>
              <w:t xml:space="preserve"> será utilizado para la comparación de precios</w:t>
            </w:r>
            <w:r w:rsidRPr="0076310B">
              <w:rPr>
                <w:b/>
                <w:i/>
                <w:lang w:val="es-ES"/>
              </w:rPr>
              <w:t>”</w:t>
            </w:r>
            <w:r w:rsidR="009053B6" w:rsidRPr="0076310B">
              <w:rPr>
                <w:b/>
                <w:i/>
                <w:lang w:val="es-ES"/>
              </w:rPr>
              <w:t>]</w:t>
            </w:r>
            <w:r w:rsidR="00A363B9" w:rsidRPr="0076310B">
              <w:rPr>
                <w:b/>
                <w:i/>
                <w:lang w:val="es-ES"/>
              </w:rPr>
              <w:t>.</w:t>
            </w:r>
          </w:p>
        </w:tc>
      </w:tr>
      <w:tr w:rsidR="00E448E9" w:rsidRPr="0076310B" w14:paraId="48439B09" w14:textId="77777777" w:rsidTr="00FF0DEE">
        <w:tc>
          <w:tcPr>
            <w:tcW w:w="1620" w:type="dxa"/>
            <w:tcBorders>
              <w:top w:val="single" w:sz="12" w:space="0" w:color="000000"/>
              <w:bottom w:val="single" w:sz="12" w:space="0" w:color="000000"/>
            </w:tcBorders>
          </w:tcPr>
          <w:p w14:paraId="391611BC" w14:textId="00BDF04A" w:rsidR="00E448E9" w:rsidRPr="0076310B" w:rsidRDefault="000807D9" w:rsidP="00E448E9">
            <w:pPr>
              <w:spacing w:before="120"/>
              <w:jc w:val="both"/>
              <w:rPr>
                <w:b/>
                <w:bCs/>
                <w:lang w:val="es-ES"/>
              </w:rPr>
            </w:pPr>
            <w:r w:rsidRPr="0076310B">
              <w:rPr>
                <w:b/>
                <w:color w:val="000000"/>
                <w:lang w:val="es-ES"/>
              </w:rPr>
              <w:t>IAP</w:t>
            </w:r>
            <w:r w:rsidR="00C75EFE" w:rsidRPr="0076310B">
              <w:rPr>
                <w:b/>
                <w:bCs/>
                <w:lang w:val="es-ES"/>
              </w:rPr>
              <w:t xml:space="preserve"> 34.5</w:t>
            </w:r>
          </w:p>
        </w:tc>
        <w:tc>
          <w:tcPr>
            <w:tcW w:w="7940" w:type="dxa"/>
            <w:gridSpan w:val="3"/>
            <w:tcBorders>
              <w:top w:val="single" w:sz="12" w:space="0" w:color="000000"/>
              <w:bottom w:val="single" w:sz="12" w:space="0" w:color="000000"/>
            </w:tcBorders>
          </w:tcPr>
          <w:p w14:paraId="1EB31E88" w14:textId="4D523539" w:rsidR="00E448E9" w:rsidRPr="0076310B" w:rsidRDefault="00E448E9" w:rsidP="00B00BCE">
            <w:pPr>
              <w:spacing w:before="120" w:after="120"/>
              <w:rPr>
                <w:i/>
                <w:iCs/>
                <w:lang w:val="es-ES"/>
              </w:rPr>
            </w:pPr>
            <w:r w:rsidRPr="0076310B">
              <w:rPr>
                <w:lang w:val="es-ES"/>
              </w:rPr>
              <w:t xml:space="preserve">Los ajustes se determinarán utilizando los siguientes criterios de entre los enumerados en la </w:t>
            </w:r>
            <w:r w:rsidR="00AF7285" w:rsidRPr="0076310B">
              <w:rPr>
                <w:lang w:val="es-ES"/>
              </w:rPr>
              <w:t>Sección</w:t>
            </w:r>
            <w:r w:rsidRPr="0076310B">
              <w:rPr>
                <w:lang w:val="es-ES"/>
              </w:rPr>
              <w:t xml:space="preserve"> III, </w:t>
            </w:r>
            <w:r w:rsidR="00B722BB" w:rsidRPr="0076310B">
              <w:rPr>
                <w:lang w:val="es-ES"/>
              </w:rPr>
              <w:t>“</w:t>
            </w:r>
            <w:r w:rsidRPr="0076310B">
              <w:rPr>
                <w:lang w:val="es-ES"/>
              </w:rPr>
              <w:t xml:space="preserve">Criterios </w:t>
            </w:r>
            <w:r w:rsidR="00B62616" w:rsidRPr="0076310B">
              <w:rPr>
                <w:lang w:val="es-ES"/>
              </w:rPr>
              <w:t xml:space="preserve">de </w:t>
            </w:r>
            <w:r w:rsidR="00315B18" w:rsidRPr="0076310B">
              <w:rPr>
                <w:lang w:val="es-ES"/>
              </w:rPr>
              <w:t>Evaluación y Calificación</w:t>
            </w:r>
            <w:r w:rsidR="00B722BB" w:rsidRPr="0076310B">
              <w:rPr>
                <w:lang w:val="es-ES"/>
              </w:rPr>
              <w:t>”</w:t>
            </w:r>
            <w:r w:rsidRPr="0076310B">
              <w:rPr>
                <w:lang w:val="es-ES"/>
              </w:rPr>
              <w:t xml:space="preserve">: </w:t>
            </w:r>
            <w:r w:rsidR="00B62616" w:rsidRPr="0076310B">
              <w:rPr>
                <w:b/>
                <w:i/>
                <w:iCs/>
                <w:lang w:val="es-ES"/>
              </w:rPr>
              <w:t>[</w:t>
            </w:r>
            <w:r w:rsidR="003E2047" w:rsidRPr="0076310B">
              <w:rPr>
                <w:b/>
                <w:i/>
                <w:iCs/>
                <w:lang w:val="es-ES"/>
              </w:rPr>
              <w:t>remítase a</w:t>
            </w:r>
            <w:r w:rsidR="00B62616" w:rsidRPr="0076310B">
              <w:rPr>
                <w:b/>
                <w:i/>
                <w:iCs/>
                <w:lang w:val="es-ES"/>
              </w:rPr>
              <w:t xml:space="preserve"> la </w:t>
            </w:r>
            <w:r w:rsidR="00AF7285" w:rsidRPr="0076310B">
              <w:rPr>
                <w:b/>
                <w:i/>
                <w:iCs/>
                <w:lang w:val="es-ES"/>
              </w:rPr>
              <w:t>Sección</w:t>
            </w:r>
            <w:r w:rsidR="00B62616" w:rsidRPr="0076310B">
              <w:rPr>
                <w:b/>
                <w:i/>
                <w:iCs/>
                <w:lang w:val="es-ES"/>
              </w:rPr>
              <w:t xml:space="preserve"> mencionada</w:t>
            </w:r>
            <w:r w:rsidRPr="0076310B">
              <w:rPr>
                <w:b/>
                <w:i/>
                <w:iCs/>
                <w:lang w:val="es-ES"/>
              </w:rPr>
              <w:t xml:space="preserve">; </w:t>
            </w:r>
            <w:r w:rsidR="00B62616" w:rsidRPr="0076310B">
              <w:rPr>
                <w:b/>
                <w:i/>
                <w:iCs/>
                <w:lang w:val="es-ES"/>
              </w:rPr>
              <w:t>agregue</w:t>
            </w:r>
            <w:r w:rsidRPr="0076310B">
              <w:rPr>
                <w:b/>
                <w:i/>
                <w:iCs/>
                <w:lang w:val="es-ES"/>
              </w:rPr>
              <w:t xml:space="preserve"> detalles complementarios si fuera necesario]</w:t>
            </w:r>
            <w:r w:rsidR="00B62616" w:rsidRPr="0076310B">
              <w:rPr>
                <w:i/>
                <w:iCs/>
                <w:lang w:val="es-ES"/>
              </w:rPr>
              <w:t>.</w:t>
            </w:r>
          </w:p>
          <w:p w14:paraId="58A71AF3" w14:textId="34930CD4" w:rsidR="00E448E9" w:rsidRPr="0076310B" w:rsidRDefault="00E448E9" w:rsidP="00306A72">
            <w:pPr>
              <w:pStyle w:val="ListParagraph"/>
              <w:numPr>
                <w:ilvl w:val="0"/>
                <w:numId w:val="61"/>
              </w:numPr>
              <w:spacing w:before="120" w:after="120"/>
              <w:ind w:left="465" w:hanging="465"/>
              <w:contextualSpacing w:val="0"/>
              <w:rPr>
                <w:i/>
                <w:iCs/>
                <w:lang w:val="es-ES"/>
              </w:rPr>
            </w:pPr>
            <w:r w:rsidRPr="0076310B">
              <w:rPr>
                <w:lang w:val="es-ES"/>
              </w:rPr>
              <w:t xml:space="preserve">Desviación en el </w:t>
            </w:r>
            <w:r w:rsidR="006A0F7A" w:rsidRPr="0076310B">
              <w:rPr>
                <w:lang w:val="es-ES"/>
              </w:rPr>
              <w:t xml:space="preserve">Plan </w:t>
            </w:r>
            <w:r w:rsidR="008D2E09" w:rsidRPr="0076310B">
              <w:rPr>
                <w:lang w:val="es-ES"/>
              </w:rPr>
              <w:t xml:space="preserve">de </w:t>
            </w:r>
            <w:r w:rsidR="006A0F7A" w:rsidRPr="0076310B">
              <w:rPr>
                <w:lang w:val="es-ES"/>
              </w:rPr>
              <w:t>Entregas</w:t>
            </w:r>
            <w:r w:rsidRPr="0076310B">
              <w:rPr>
                <w:lang w:val="es-ES"/>
              </w:rPr>
              <w:t xml:space="preserve">: </w:t>
            </w:r>
            <w:r w:rsidRPr="0076310B">
              <w:rPr>
                <w:b/>
                <w:i/>
                <w:iCs/>
                <w:lang w:val="es-ES"/>
              </w:rPr>
              <w:t>[</w:t>
            </w:r>
            <w:r w:rsidR="003E2047" w:rsidRPr="0076310B">
              <w:rPr>
                <w:b/>
                <w:i/>
                <w:iCs/>
                <w:lang w:val="es-ES"/>
              </w:rPr>
              <w:t>indique:</w:t>
            </w:r>
            <w:r w:rsidR="009053B6" w:rsidRPr="0076310B">
              <w:rPr>
                <w:b/>
                <w:i/>
                <w:iCs/>
                <w:lang w:val="es-ES"/>
              </w:rPr>
              <w:t xml:space="preserve"> </w:t>
            </w:r>
            <w:r w:rsidR="003E2047" w:rsidRPr="0076310B">
              <w:rPr>
                <w:b/>
                <w:i/>
                <w:iCs/>
                <w:lang w:val="es-ES"/>
              </w:rPr>
              <w:t>“</w:t>
            </w:r>
            <w:r w:rsidR="009053B6" w:rsidRPr="0076310B">
              <w:rPr>
                <w:b/>
                <w:i/>
                <w:iCs/>
                <w:lang w:val="es-ES"/>
              </w:rPr>
              <w:t>Sí</w:t>
            </w:r>
            <w:r w:rsidR="003E2047" w:rsidRPr="0076310B">
              <w:rPr>
                <w:b/>
                <w:i/>
                <w:iCs/>
                <w:lang w:val="es-ES"/>
              </w:rPr>
              <w:t>”</w:t>
            </w:r>
            <w:r w:rsidR="009053B6" w:rsidRPr="0076310B">
              <w:rPr>
                <w:b/>
                <w:i/>
                <w:iCs/>
                <w:lang w:val="es-ES"/>
              </w:rPr>
              <w:t xml:space="preserve"> o </w:t>
            </w:r>
            <w:r w:rsidR="003E2047" w:rsidRPr="0076310B">
              <w:rPr>
                <w:b/>
                <w:i/>
                <w:iCs/>
                <w:lang w:val="es-ES"/>
              </w:rPr>
              <w:t>“</w:t>
            </w:r>
            <w:r w:rsidR="009053B6" w:rsidRPr="0076310B">
              <w:rPr>
                <w:b/>
                <w:i/>
                <w:iCs/>
                <w:lang w:val="es-ES"/>
              </w:rPr>
              <w:t>No</w:t>
            </w:r>
            <w:r w:rsidR="003E2047" w:rsidRPr="0076310B">
              <w:rPr>
                <w:b/>
                <w:i/>
                <w:iCs/>
                <w:lang w:val="es-ES"/>
              </w:rPr>
              <w:t xml:space="preserve">”. En caso afirmativo, inserte el factor de ajuste </w:t>
            </w:r>
            <w:r w:rsidR="001F0FA3" w:rsidRPr="0076310B">
              <w:rPr>
                <w:b/>
                <w:i/>
                <w:iCs/>
                <w:lang w:val="es-ES"/>
              </w:rPr>
              <w:t>de</w:t>
            </w:r>
            <w:r w:rsidR="003E2047" w:rsidRPr="0076310B">
              <w:rPr>
                <w:b/>
                <w:i/>
                <w:iCs/>
                <w:lang w:val="es-ES"/>
              </w:rPr>
              <w:t xml:space="preserve"> la </w:t>
            </w:r>
            <w:r w:rsidR="00AF7285" w:rsidRPr="0076310B">
              <w:rPr>
                <w:b/>
                <w:i/>
                <w:iCs/>
                <w:lang w:val="es-ES"/>
              </w:rPr>
              <w:t>Sección</w:t>
            </w:r>
            <w:r w:rsidR="009053B6" w:rsidRPr="0076310B">
              <w:rPr>
                <w:b/>
                <w:i/>
                <w:iCs/>
                <w:lang w:val="es-ES"/>
              </w:rPr>
              <w:t xml:space="preserve"> III, </w:t>
            </w:r>
            <w:r w:rsidR="00B722BB" w:rsidRPr="0076310B">
              <w:rPr>
                <w:b/>
                <w:i/>
                <w:iCs/>
                <w:lang w:val="es-ES"/>
              </w:rPr>
              <w:t>“</w:t>
            </w:r>
            <w:r w:rsidR="009053B6" w:rsidRPr="0076310B">
              <w:rPr>
                <w:b/>
                <w:i/>
                <w:iCs/>
                <w:lang w:val="es-ES"/>
              </w:rPr>
              <w:t xml:space="preserve">Criterios de </w:t>
            </w:r>
            <w:r w:rsidR="00315B18" w:rsidRPr="0076310B">
              <w:rPr>
                <w:b/>
                <w:i/>
                <w:iCs/>
                <w:lang w:val="es-ES"/>
              </w:rPr>
              <w:t>Evaluación y Calificación</w:t>
            </w:r>
            <w:r w:rsidR="00B722BB" w:rsidRPr="0076310B">
              <w:rPr>
                <w:b/>
                <w:i/>
                <w:iCs/>
                <w:lang w:val="es-ES"/>
              </w:rPr>
              <w:t>”</w:t>
            </w:r>
            <w:r w:rsidRPr="0076310B">
              <w:rPr>
                <w:b/>
                <w:i/>
                <w:iCs/>
                <w:lang w:val="es-ES"/>
              </w:rPr>
              <w:t>]</w:t>
            </w:r>
            <w:r w:rsidR="003E2047" w:rsidRPr="0076310B">
              <w:rPr>
                <w:i/>
                <w:iCs/>
                <w:lang w:val="es-ES"/>
              </w:rPr>
              <w:t>.</w:t>
            </w:r>
          </w:p>
          <w:p w14:paraId="1DC1CA6D" w14:textId="2C08834B" w:rsidR="00E448E9" w:rsidRPr="0076310B" w:rsidRDefault="00E448E9" w:rsidP="00306A72">
            <w:pPr>
              <w:pStyle w:val="ListParagraph"/>
              <w:numPr>
                <w:ilvl w:val="0"/>
                <w:numId w:val="61"/>
              </w:numPr>
              <w:spacing w:before="120" w:after="120"/>
              <w:ind w:left="465" w:hanging="465"/>
              <w:contextualSpacing w:val="0"/>
              <w:rPr>
                <w:i/>
                <w:iCs/>
                <w:lang w:val="es-ES"/>
              </w:rPr>
            </w:pPr>
            <w:r w:rsidRPr="0076310B">
              <w:rPr>
                <w:lang w:val="es-ES"/>
              </w:rPr>
              <w:t xml:space="preserve">Desviación </w:t>
            </w:r>
            <w:r w:rsidR="001F0FA3" w:rsidRPr="0076310B">
              <w:rPr>
                <w:lang w:val="es-ES"/>
              </w:rPr>
              <w:t xml:space="preserve">en </w:t>
            </w:r>
            <w:r w:rsidRPr="0076310B">
              <w:rPr>
                <w:lang w:val="es-ES"/>
              </w:rPr>
              <w:t xml:space="preserve">el plan de pagos: </w:t>
            </w:r>
            <w:r w:rsidR="001F0FA3" w:rsidRPr="0076310B">
              <w:rPr>
                <w:b/>
                <w:i/>
                <w:iCs/>
                <w:lang w:val="es-ES"/>
              </w:rPr>
              <w:t xml:space="preserve">[indique: “Sí” o “No”. En caso afirmativo, inserte el factor de ajuste de la </w:t>
            </w:r>
            <w:r w:rsidR="00AF7285" w:rsidRPr="0076310B">
              <w:rPr>
                <w:b/>
                <w:i/>
                <w:iCs/>
                <w:lang w:val="es-ES"/>
              </w:rPr>
              <w:t>Sección</w:t>
            </w:r>
            <w:r w:rsidR="001F0FA3" w:rsidRPr="0076310B">
              <w:rPr>
                <w:b/>
                <w:i/>
                <w:iCs/>
                <w:lang w:val="es-ES"/>
              </w:rPr>
              <w:t xml:space="preserve"> III, </w:t>
            </w:r>
            <w:r w:rsidR="00B722BB" w:rsidRPr="0076310B">
              <w:rPr>
                <w:b/>
                <w:i/>
                <w:iCs/>
                <w:lang w:val="es-ES"/>
              </w:rPr>
              <w:t>“</w:t>
            </w:r>
            <w:r w:rsidR="001F0FA3" w:rsidRPr="0076310B">
              <w:rPr>
                <w:b/>
                <w:i/>
                <w:iCs/>
                <w:lang w:val="es-ES"/>
              </w:rPr>
              <w:t xml:space="preserve">Criterios de </w:t>
            </w:r>
            <w:r w:rsidR="00315B18" w:rsidRPr="0076310B">
              <w:rPr>
                <w:b/>
                <w:i/>
                <w:iCs/>
                <w:lang w:val="es-ES"/>
              </w:rPr>
              <w:t>Evaluación y Calificación</w:t>
            </w:r>
            <w:r w:rsidR="00B722BB" w:rsidRPr="0076310B">
              <w:rPr>
                <w:b/>
                <w:i/>
                <w:iCs/>
                <w:lang w:val="es-ES"/>
              </w:rPr>
              <w:t>”</w:t>
            </w:r>
            <w:r w:rsidR="001F0FA3" w:rsidRPr="0076310B">
              <w:rPr>
                <w:b/>
                <w:i/>
                <w:iCs/>
                <w:lang w:val="es-ES"/>
              </w:rPr>
              <w:t>]</w:t>
            </w:r>
            <w:r w:rsidR="001F0FA3" w:rsidRPr="0076310B">
              <w:rPr>
                <w:i/>
                <w:iCs/>
                <w:lang w:val="es-ES"/>
              </w:rPr>
              <w:t>.</w:t>
            </w:r>
          </w:p>
          <w:p w14:paraId="2E7F6B86" w14:textId="38EF2DC7" w:rsidR="001F0FA3" w:rsidRPr="0076310B" w:rsidRDefault="001F0FA3" w:rsidP="00306A72">
            <w:pPr>
              <w:pStyle w:val="ListParagraph"/>
              <w:numPr>
                <w:ilvl w:val="0"/>
                <w:numId w:val="61"/>
              </w:numPr>
              <w:spacing w:before="120" w:after="120"/>
              <w:ind w:left="465" w:hanging="465"/>
              <w:contextualSpacing w:val="0"/>
              <w:rPr>
                <w:i/>
                <w:iCs/>
                <w:lang w:val="es-ES"/>
              </w:rPr>
            </w:pPr>
            <w:r w:rsidRPr="0076310B">
              <w:rPr>
                <w:lang w:val="es-ES"/>
              </w:rPr>
              <w:t>C</w:t>
            </w:r>
            <w:r w:rsidR="00E448E9" w:rsidRPr="0076310B">
              <w:rPr>
                <w:lang w:val="es-ES"/>
              </w:rPr>
              <w:t xml:space="preserve">osto de reemplazo de componentes importantes, repuestos obligatorios y servicio: </w:t>
            </w:r>
            <w:r w:rsidRPr="0076310B">
              <w:rPr>
                <w:b/>
                <w:i/>
                <w:iCs/>
                <w:lang w:val="es-ES"/>
              </w:rPr>
              <w:t xml:space="preserve">[indique: “Sí” o “No”. En caso afirmativo, indique la metodología y los criterios de la </w:t>
            </w:r>
            <w:r w:rsidR="00AF7285" w:rsidRPr="0076310B">
              <w:rPr>
                <w:b/>
                <w:i/>
                <w:iCs/>
                <w:lang w:val="es-ES"/>
              </w:rPr>
              <w:t>Sección</w:t>
            </w:r>
            <w:r w:rsidRPr="0076310B">
              <w:rPr>
                <w:b/>
                <w:i/>
                <w:iCs/>
                <w:lang w:val="es-ES"/>
              </w:rPr>
              <w:t xml:space="preserve"> III, </w:t>
            </w:r>
            <w:r w:rsidR="00B722BB" w:rsidRPr="0076310B">
              <w:rPr>
                <w:b/>
                <w:i/>
                <w:iCs/>
                <w:lang w:val="es-ES"/>
              </w:rPr>
              <w:t>“</w:t>
            </w:r>
            <w:r w:rsidRPr="0076310B">
              <w:rPr>
                <w:b/>
                <w:i/>
                <w:iCs/>
                <w:lang w:val="es-ES"/>
              </w:rPr>
              <w:t xml:space="preserve">Criterios de </w:t>
            </w:r>
            <w:r w:rsidR="00315B18" w:rsidRPr="0076310B">
              <w:rPr>
                <w:b/>
                <w:i/>
                <w:iCs/>
                <w:lang w:val="es-ES"/>
              </w:rPr>
              <w:t xml:space="preserve">Evaluación </w:t>
            </w:r>
            <w:r w:rsidR="00F83E3E" w:rsidRPr="0076310B">
              <w:rPr>
                <w:b/>
                <w:i/>
                <w:iCs/>
                <w:lang w:val="es-ES"/>
              </w:rPr>
              <w:br/>
            </w:r>
            <w:r w:rsidR="00315B18" w:rsidRPr="0076310B">
              <w:rPr>
                <w:b/>
                <w:i/>
                <w:iCs/>
                <w:lang w:val="es-ES"/>
              </w:rPr>
              <w:t>y Calificación</w:t>
            </w:r>
            <w:r w:rsidR="00B722BB" w:rsidRPr="0076310B">
              <w:rPr>
                <w:b/>
                <w:i/>
                <w:iCs/>
                <w:lang w:val="es-ES"/>
              </w:rPr>
              <w:t>”</w:t>
            </w:r>
            <w:r w:rsidRPr="0076310B">
              <w:rPr>
                <w:b/>
                <w:i/>
                <w:iCs/>
                <w:lang w:val="es-ES"/>
              </w:rPr>
              <w:t>]</w:t>
            </w:r>
            <w:r w:rsidRPr="0076310B">
              <w:rPr>
                <w:i/>
                <w:iCs/>
                <w:lang w:val="es-ES"/>
              </w:rPr>
              <w:t>.</w:t>
            </w:r>
          </w:p>
          <w:p w14:paraId="694CC8CC" w14:textId="2CC7F6D2" w:rsidR="00E448E9" w:rsidRPr="0076310B" w:rsidRDefault="009053B6" w:rsidP="00306A72">
            <w:pPr>
              <w:pStyle w:val="ListParagraph"/>
              <w:numPr>
                <w:ilvl w:val="0"/>
                <w:numId w:val="61"/>
              </w:numPr>
              <w:spacing w:before="120" w:after="120"/>
              <w:ind w:left="465" w:hanging="465"/>
              <w:contextualSpacing w:val="0"/>
              <w:rPr>
                <w:lang w:val="es-ES"/>
              </w:rPr>
            </w:pPr>
            <w:r w:rsidRPr="0076310B">
              <w:rPr>
                <w:lang w:val="es-ES"/>
              </w:rPr>
              <w:t xml:space="preserve">Disponibilidad en el </w:t>
            </w:r>
            <w:r w:rsidR="001F0FA3" w:rsidRPr="0076310B">
              <w:rPr>
                <w:lang w:val="es-ES"/>
              </w:rPr>
              <w:t xml:space="preserve">país </w:t>
            </w:r>
            <w:r w:rsidRPr="0076310B">
              <w:rPr>
                <w:lang w:val="es-ES"/>
              </w:rPr>
              <w:t xml:space="preserve">del Comprador de repuestos y servicios posteriores a la venta para los equipos ofrecidos en la </w:t>
            </w:r>
            <w:r w:rsidR="00212244" w:rsidRPr="0076310B">
              <w:rPr>
                <w:lang w:val="es-ES"/>
              </w:rPr>
              <w:t>Propuesta</w:t>
            </w:r>
            <w:r w:rsidR="001F0FA3" w:rsidRPr="0076310B">
              <w:rPr>
                <w:lang w:val="es-ES"/>
              </w:rPr>
              <w:t>:</w:t>
            </w:r>
            <w:r w:rsidRPr="0076310B">
              <w:rPr>
                <w:lang w:val="es-ES"/>
              </w:rPr>
              <w:t xml:space="preserve"> </w:t>
            </w:r>
            <w:r w:rsidR="001F0FA3" w:rsidRPr="0076310B">
              <w:rPr>
                <w:b/>
                <w:i/>
                <w:iCs/>
                <w:lang w:val="es-ES"/>
              </w:rPr>
              <w:t xml:space="preserve">[indique: “Sí” o “No”. En caso afirmativo, indique la metodología y los criterios de la </w:t>
            </w:r>
            <w:r w:rsidR="00AF7285" w:rsidRPr="0076310B">
              <w:rPr>
                <w:b/>
                <w:i/>
                <w:iCs/>
                <w:lang w:val="es-ES"/>
              </w:rPr>
              <w:t>Sección</w:t>
            </w:r>
            <w:r w:rsidR="001F0FA3" w:rsidRPr="0076310B">
              <w:rPr>
                <w:b/>
                <w:i/>
                <w:iCs/>
                <w:lang w:val="es-ES"/>
              </w:rPr>
              <w:t xml:space="preserve"> III, </w:t>
            </w:r>
            <w:r w:rsidR="00B722BB" w:rsidRPr="0076310B">
              <w:rPr>
                <w:b/>
                <w:i/>
                <w:iCs/>
                <w:lang w:val="es-ES"/>
              </w:rPr>
              <w:t>“</w:t>
            </w:r>
            <w:r w:rsidR="001F0FA3" w:rsidRPr="0076310B">
              <w:rPr>
                <w:b/>
                <w:i/>
                <w:iCs/>
                <w:lang w:val="es-ES"/>
              </w:rPr>
              <w:t xml:space="preserve">Criterios de </w:t>
            </w:r>
            <w:r w:rsidR="00315B18" w:rsidRPr="0076310B">
              <w:rPr>
                <w:b/>
                <w:i/>
                <w:iCs/>
                <w:lang w:val="es-ES"/>
              </w:rPr>
              <w:t>Evaluación y Calificación</w:t>
            </w:r>
            <w:r w:rsidR="00B722BB" w:rsidRPr="0076310B">
              <w:rPr>
                <w:b/>
                <w:i/>
                <w:iCs/>
                <w:lang w:val="es-ES"/>
              </w:rPr>
              <w:t>”</w:t>
            </w:r>
            <w:r w:rsidR="001F0FA3" w:rsidRPr="0076310B">
              <w:rPr>
                <w:b/>
                <w:i/>
                <w:iCs/>
                <w:lang w:val="es-ES"/>
              </w:rPr>
              <w:t>]</w:t>
            </w:r>
            <w:r w:rsidR="001F0FA3" w:rsidRPr="0076310B">
              <w:rPr>
                <w:i/>
                <w:iCs/>
                <w:lang w:val="es-ES"/>
              </w:rPr>
              <w:t>.</w:t>
            </w:r>
          </w:p>
          <w:p w14:paraId="41C02123" w14:textId="1F713915" w:rsidR="00E448E9" w:rsidRPr="0076310B" w:rsidRDefault="009053B6" w:rsidP="00306A72">
            <w:pPr>
              <w:pStyle w:val="ListParagraph"/>
              <w:numPr>
                <w:ilvl w:val="0"/>
                <w:numId w:val="61"/>
              </w:numPr>
              <w:spacing w:before="120" w:after="120"/>
              <w:ind w:left="465" w:hanging="465"/>
              <w:contextualSpacing w:val="0"/>
              <w:rPr>
                <w:i/>
                <w:iCs/>
                <w:lang w:val="es-ES"/>
              </w:rPr>
            </w:pPr>
            <w:r w:rsidRPr="0076310B">
              <w:rPr>
                <w:lang w:val="es-ES"/>
              </w:rPr>
              <w:t>Costos durante la vida útil:</w:t>
            </w:r>
            <w:r w:rsidR="0040574E" w:rsidRPr="0076310B">
              <w:rPr>
                <w:lang w:val="es-ES"/>
              </w:rPr>
              <w:t xml:space="preserve"> </w:t>
            </w:r>
            <w:r w:rsidR="00550B7F" w:rsidRPr="0076310B">
              <w:rPr>
                <w:lang w:val="es-ES"/>
              </w:rPr>
              <w:t xml:space="preserve">Los costos </w:t>
            </w:r>
            <w:r w:rsidR="001844EB" w:rsidRPr="0076310B">
              <w:rPr>
                <w:lang w:val="es-ES"/>
              </w:rPr>
              <w:t>en que se incurra</w:t>
            </w:r>
            <w:r w:rsidR="00550B7F" w:rsidRPr="0076310B">
              <w:rPr>
                <w:lang w:val="es-ES"/>
              </w:rPr>
              <w:t xml:space="preserve"> durante la vida útil de los bienes o los equipos </w:t>
            </w:r>
            <w:r w:rsidR="0040574E" w:rsidRPr="0076310B">
              <w:rPr>
                <w:b/>
                <w:i/>
                <w:iCs/>
                <w:lang w:val="es-ES"/>
              </w:rPr>
              <w:t xml:space="preserve">[indique: “Sí” o “No”. En caso afirmativo, indique la metodología y los criterios de la </w:t>
            </w:r>
            <w:r w:rsidR="00AF7285" w:rsidRPr="0076310B">
              <w:rPr>
                <w:b/>
                <w:i/>
                <w:iCs/>
                <w:lang w:val="es-ES"/>
              </w:rPr>
              <w:t>Sección</w:t>
            </w:r>
            <w:r w:rsidR="0040574E" w:rsidRPr="0076310B">
              <w:rPr>
                <w:b/>
                <w:i/>
                <w:iCs/>
                <w:lang w:val="es-ES"/>
              </w:rPr>
              <w:t xml:space="preserve"> III, </w:t>
            </w:r>
            <w:r w:rsidR="00B722BB" w:rsidRPr="0076310B">
              <w:rPr>
                <w:b/>
                <w:i/>
                <w:iCs/>
                <w:lang w:val="es-ES"/>
              </w:rPr>
              <w:t>“</w:t>
            </w:r>
            <w:r w:rsidR="0040574E" w:rsidRPr="0076310B">
              <w:rPr>
                <w:b/>
                <w:i/>
                <w:iCs/>
                <w:lang w:val="es-ES"/>
              </w:rPr>
              <w:t xml:space="preserve">Criterios de </w:t>
            </w:r>
            <w:r w:rsidR="00315B18" w:rsidRPr="0076310B">
              <w:rPr>
                <w:b/>
                <w:i/>
                <w:iCs/>
                <w:lang w:val="es-ES"/>
              </w:rPr>
              <w:t>Evaluación y Calificación</w:t>
            </w:r>
            <w:r w:rsidR="00B722BB" w:rsidRPr="0076310B">
              <w:rPr>
                <w:b/>
                <w:i/>
                <w:iCs/>
                <w:lang w:val="es-ES"/>
              </w:rPr>
              <w:t>”</w:t>
            </w:r>
            <w:r w:rsidR="0040574E" w:rsidRPr="0076310B">
              <w:rPr>
                <w:b/>
                <w:i/>
                <w:iCs/>
                <w:lang w:val="es-ES"/>
              </w:rPr>
              <w:t>]</w:t>
            </w:r>
            <w:r w:rsidR="0040574E" w:rsidRPr="0076310B">
              <w:rPr>
                <w:i/>
                <w:iCs/>
                <w:lang w:val="es-ES"/>
              </w:rPr>
              <w:t>.</w:t>
            </w:r>
          </w:p>
          <w:p w14:paraId="02C40C31" w14:textId="3D81572D" w:rsidR="00E448E9" w:rsidRPr="0076310B" w:rsidRDefault="00E448E9" w:rsidP="00306A72">
            <w:pPr>
              <w:pStyle w:val="ListParagraph"/>
              <w:numPr>
                <w:ilvl w:val="0"/>
                <w:numId w:val="61"/>
              </w:numPr>
              <w:spacing w:before="120" w:after="120"/>
              <w:ind w:left="465" w:hanging="465"/>
              <w:contextualSpacing w:val="0"/>
              <w:rPr>
                <w:i/>
                <w:iCs/>
                <w:lang w:val="es-ES"/>
              </w:rPr>
            </w:pPr>
            <w:r w:rsidRPr="0076310B">
              <w:rPr>
                <w:lang w:val="es-ES"/>
              </w:rPr>
              <w:t>El rendimiento y</w:t>
            </w:r>
            <w:r w:rsidR="00ED2BFE" w:rsidRPr="0076310B">
              <w:rPr>
                <w:lang w:val="es-ES"/>
              </w:rPr>
              <w:t xml:space="preserve"> la</w:t>
            </w:r>
            <w:r w:rsidRPr="0076310B">
              <w:rPr>
                <w:lang w:val="es-ES"/>
              </w:rPr>
              <w:t xml:space="preserve"> productividad de</w:t>
            </w:r>
            <w:r w:rsidR="0040574E" w:rsidRPr="0076310B">
              <w:rPr>
                <w:lang w:val="es-ES"/>
              </w:rPr>
              <w:t xml:space="preserve"> </w:t>
            </w:r>
            <w:r w:rsidRPr="0076310B">
              <w:rPr>
                <w:lang w:val="es-ES"/>
              </w:rPr>
              <w:t>l</w:t>
            </w:r>
            <w:r w:rsidR="00F27467" w:rsidRPr="0076310B">
              <w:rPr>
                <w:lang w:val="es-ES"/>
              </w:rPr>
              <w:t>os</w:t>
            </w:r>
            <w:r w:rsidRPr="0076310B">
              <w:rPr>
                <w:lang w:val="es-ES"/>
              </w:rPr>
              <w:t xml:space="preserve"> equipo</w:t>
            </w:r>
            <w:r w:rsidR="00F27467" w:rsidRPr="0076310B">
              <w:rPr>
                <w:lang w:val="es-ES"/>
              </w:rPr>
              <w:t>s</w:t>
            </w:r>
            <w:r w:rsidRPr="0076310B">
              <w:rPr>
                <w:lang w:val="es-ES"/>
              </w:rPr>
              <w:t xml:space="preserve"> ofrecido</w:t>
            </w:r>
            <w:r w:rsidR="00F27467" w:rsidRPr="0076310B">
              <w:rPr>
                <w:lang w:val="es-ES"/>
              </w:rPr>
              <w:t>s</w:t>
            </w:r>
            <w:r w:rsidRPr="0076310B">
              <w:rPr>
                <w:lang w:val="es-ES"/>
              </w:rPr>
              <w:t xml:space="preserve">: </w:t>
            </w:r>
            <w:r w:rsidR="0040574E" w:rsidRPr="0076310B">
              <w:rPr>
                <w:b/>
                <w:i/>
                <w:iCs/>
                <w:lang w:val="es-ES"/>
              </w:rPr>
              <w:t>[indique: “Sí” o “No”. En caso afirmativo, indique la metodología y los criterios</w:t>
            </w:r>
            <w:r w:rsidR="00C75EFE" w:rsidRPr="0076310B">
              <w:rPr>
                <w:b/>
                <w:i/>
                <w:iCs/>
                <w:lang w:val="es-ES"/>
              </w:rPr>
              <w:t xml:space="preserve"> en la </w:t>
            </w:r>
            <w:r w:rsidR="00AF7285" w:rsidRPr="0076310B">
              <w:rPr>
                <w:b/>
                <w:i/>
                <w:iCs/>
                <w:lang w:val="es-ES"/>
              </w:rPr>
              <w:t>Sección</w:t>
            </w:r>
            <w:r w:rsidR="00C75EFE" w:rsidRPr="0076310B">
              <w:rPr>
                <w:b/>
                <w:i/>
                <w:iCs/>
                <w:lang w:val="es-ES"/>
              </w:rPr>
              <w:t xml:space="preserve"> III, </w:t>
            </w:r>
            <w:r w:rsidR="00B722BB" w:rsidRPr="0076310B">
              <w:rPr>
                <w:b/>
                <w:i/>
                <w:iCs/>
                <w:lang w:val="es-ES"/>
              </w:rPr>
              <w:t>“</w:t>
            </w:r>
            <w:r w:rsidR="00C75EFE" w:rsidRPr="0076310B">
              <w:rPr>
                <w:b/>
                <w:i/>
                <w:iCs/>
                <w:lang w:val="es-ES"/>
              </w:rPr>
              <w:t xml:space="preserve">Criterios de </w:t>
            </w:r>
            <w:r w:rsidR="00315B18" w:rsidRPr="0076310B">
              <w:rPr>
                <w:b/>
                <w:i/>
                <w:iCs/>
                <w:lang w:val="es-ES"/>
              </w:rPr>
              <w:t>Evaluación y Calificación</w:t>
            </w:r>
            <w:r w:rsidR="00B722BB" w:rsidRPr="0076310B">
              <w:rPr>
                <w:b/>
                <w:i/>
                <w:iCs/>
                <w:lang w:val="es-ES"/>
              </w:rPr>
              <w:t>”</w:t>
            </w:r>
            <w:r w:rsidR="0040574E" w:rsidRPr="0076310B">
              <w:rPr>
                <w:b/>
                <w:i/>
                <w:iCs/>
                <w:lang w:val="es-ES"/>
              </w:rPr>
              <w:t>]</w:t>
            </w:r>
            <w:r w:rsidR="0040574E" w:rsidRPr="0076310B">
              <w:rPr>
                <w:i/>
                <w:iCs/>
                <w:lang w:val="es-ES"/>
              </w:rPr>
              <w:t>.</w:t>
            </w:r>
          </w:p>
          <w:p w14:paraId="36146A6D" w14:textId="532E1AA0" w:rsidR="00E448E9" w:rsidRPr="0076310B" w:rsidRDefault="00E448E9" w:rsidP="00306A72">
            <w:pPr>
              <w:pStyle w:val="ListParagraph"/>
              <w:numPr>
                <w:ilvl w:val="0"/>
                <w:numId w:val="61"/>
              </w:numPr>
              <w:spacing w:before="120" w:after="120"/>
              <w:ind w:left="464" w:hanging="464"/>
              <w:rPr>
                <w:lang w:val="es-ES"/>
              </w:rPr>
            </w:pPr>
            <w:r w:rsidRPr="0076310B">
              <w:rPr>
                <w:b/>
                <w:i/>
                <w:iCs/>
                <w:lang w:val="es-ES"/>
              </w:rPr>
              <w:t>[</w:t>
            </w:r>
            <w:r w:rsidR="00BB30C5" w:rsidRPr="0076310B">
              <w:rPr>
                <w:b/>
                <w:i/>
                <w:iCs/>
                <w:lang w:val="es-ES"/>
              </w:rPr>
              <w:t>Indique</w:t>
            </w:r>
            <w:r w:rsidR="00550B7F" w:rsidRPr="0076310B">
              <w:rPr>
                <w:b/>
                <w:i/>
                <w:iCs/>
                <w:lang w:val="es-ES"/>
              </w:rPr>
              <w:t xml:space="preserve"> </w:t>
            </w:r>
            <w:r w:rsidR="00ED2BFE" w:rsidRPr="0076310B">
              <w:rPr>
                <w:b/>
                <w:i/>
                <w:iCs/>
                <w:lang w:val="es-ES"/>
              </w:rPr>
              <w:t>cualquier</w:t>
            </w:r>
            <w:r w:rsidR="00550B7F" w:rsidRPr="0076310B">
              <w:rPr>
                <w:b/>
                <w:i/>
                <w:iCs/>
                <w:lang w:val="es-ES"/>
              </w:rPr>
              <w:t xml:space="preserve"> otro criterio específico </w:t>
            </w:r>
            <w:r w:rsidR="00ED2BFE" w:rsidRPr="0076310B">
              <w:rPr>
                <w:b/>
                <w:i/>
                <w:iCs/>
                <w:lang w:val="es-ES"/>
              </w:rPr>
              <w:t>en</w:t>
            </w:r>
            <w:r w:rsidR="00BB30C5" w:rsidRPr="0076310B">
              <w:rPr>
                <w:b/>
                <w:i/>
                <w:iCs/>
                <w:lang w:val="es-ES"/>
              </w:rPr>
              <w:t xml:space="preserve"> la </w:t>
            </w:r>
            <w:r w:rsidR="00AF7285" w:rsidRPr="0076310B">
              <w:rPr>
                <w:b/>
                <w:i/>
                <w:iCs/>
                <w:lang w:val="es-ES"/>
              </w:rPr>
              <w:t>Sección</w:t>
            </w:r>
            <w:r w:rsidR="00550B7F" w:rsidRPr="0076310B">
              <w:rPr>
                <w:b/>
                <w:i/>
                <w:iCs/>
                <w:lang w:val="es-ES"/>
              </w:rPr>
              <w:t xml:space="preserve"> III, </w:t>
            </w:r>
            <w:r w:rsidR="00B722BB" w:rsidRPr="0076310B">
              <w:rPr>
                <w:b/>
                <w:i/>
                <w:iCs/>
                <w:lang w:val="es-ES"/>
              </w:rPr>
              <w:t>“</w:t>
            </w:r>
            <w:r w:rsidR="00550B7F" w:rsidRPr="0076310B">
              <w:rPr>
                <w:b/>
                <w:i/>
                <w:iCs/>
                <w:lang w:val="es-ES"/>
              </w:rPr>
              <w:t xml:space="preserve">Criterios de </w:t>
            </w:r>
            <w:r w:rsidR="00315B18" w:rsidRPr="0076310B">
              <w:rPr>
                <w:b/>
                <w:i/>
                <w:iCs/>
                <w:lang w:val="es-ES"/>
              </w:rPr>
              <w:t>Evaluación y Calificación</w:t>
            </w:r>
            <w:r w:rsidR="00B722BB" w:rsidRPr="0076310B">
              <w:rPr>
                <w:b/>
                <w:i/>
                <w:iCs/>
                <w:lang w:val="es-ES"/>
              </w:rPr>
              <w:t>”</w:t>
            </w:r>
            <w:r w:rsidRPr="0076310B">
              <w:rPr>
                <w:b/>
                <w:i/>
                <w:iCs/>
                <w:lang w:val="es-ES"/>
              </w:rPr>
              <w:t>]</w:t>
            </w:r>
            <w:r w:rsidR="00BB30C5" w:rsidRPr="0076310B">
              <w:rPr>
                <w:b/>
                <w:i/>
                <w:iCs/>
                <w:lang w:val="es-ES"/>
              </w:rPr>
              <w:t>.</w:t>
            </w:r>
          </w:p>
        </w:tc>
      </w:tr>
      <w:tr w:rsidR="00C75EFE" w:rsidRPr="0076310B" w14:paraId="7FDBB2F8" w14:textId="77777777" w:rsidTr="00FF0DEE">
        <w:tc>
          <w:tcPr>
            <w:tcW w:w="1620" w:type="dxa"/>
            <w:tcBorders>
              <w:top w:val="single" w:sz="12" w:space="0" w:color="000000"/>
              <w:bottom w:val="single" w:sz="12" w:space="0" w:color="000000"/>
            </w:tcBorders>
          </w:tcPr>
          <w:p w14:paraId="0B89EB9A" w14:textId="58743F75" w:rsidR="00C75EFE" w:rsidRPr="0076310B" w:rsidRDefault="000807D9" w:rsidP="00E448E9">
            <w:pPr>
              <w:spacing w:before="120"/>
              <w:jc w:val="both"/>
              <w:rPr>
                <w:b/>
                <w:color w:val="000000"/>
                <w:lang w:val="es-ES"/>
              </w:rPr>
            </w:pPr>
            <w:r w:rsidRPr="0076310B">
              <w:rPr>
                <w:b/>
                <w:color w:val="000000"/>
                <w:lang w:val="es-ES"/>
              </w:rPr>
              <w:t>IAP</w:t>
            </w:r>
            <w:r w:rsidR="00C75EFE" w:rsidRPr="0076310B">
              <w:rPr>
                <w:b/>
                <w:color w:val="000000"/>
                <w:lang w:val="es-ES"/>
              </w:rPr>
              <w:t xml:space="preserve"> 36.1</w:t>
            </w:r>
          </w:p>
        </w:tc>
        <w:tc>
          <w:tcPr>
            <w:tcW w:w="7940" w:type="dxa"/>
            <w:gridSpan w:val="3"/>
            <w:tcBorders>
              <w:top w:val="single" w:sz="12" w:space="0" w:color="000000"/>
              <w:bottom w:val="single" w:sz="12" w:space="0" w:color="000000"/>
            </w:tcBorders>
          </w:tcPr>
          <w:p w14:paraId="6E18FA5B" w14:textId="372B15BF" w:rsidR="00C75EFE" w:rsidRPr="0076310B" w:rsidRDefault="00C75EFE" w:rsidP="004D1370">
            <w:pPr>
              <w:keepNext/>
              <w:keepLines/>
              <w:spacing w:before="120" w:after="100"/>
              <w:rPr>
                <w:i/>
                <w:iCs/>
                <w:lang w:val="es-ES"/>
              </w:rPr>
            </w:pPr>
            <w:r w:rsidRPr="0076310B">
              <w:rPr>
                <w:lang w:val="es-ES"/>
              </w:rPr>
              <w:t xml:space="preserve">La moneda que será utilizada para la evaluación y comparación de </w:t>
            </w:r>
            <w:r w:rsidR="00FF0DEE" w:rsidRPr="0076310B">
              <w:rPr>
                <w:lang w:val="es-ES"/>
              </w:rPr>
              <w:t>las Propuestas</w:t>
            </w:r>
            <w:r w:rsidRPr="0076310B">
              <w:rPr>
                <w:lang w:val="es-ES"/>
              </w:rPr>
              <w:t xml:space="preserve"> para convertir a una sola moneda todos los precios de </w:t>
            </w:r>
            <w:r w:rsidR="00FF0DEE" w:rsidRPr="0076310B">
              <w:rPr>
                <w:lang w:val="es-ES"/>
              </w:rPr>
              <w:t>las Propuestas</w:t>
            </w:r>
            <w:r w:rsidRPr="0076310B">
              <w:rPr>
                <w:lang w:val="es-ES"/>
              </w:rPr>
              <w:t xml:space="preserve"> al tipo de cambio vendedor es </w:t>
            </w:r>
            <w:r w:rsidRPr="0076310B">
              <w:rPr>
                <w:b/>
                <w:i/>
                <w:iCs/>
                <w:lang w:val="es-ES"/>
              </w:rPr>
              <w:t>[indique el nombre de la moneda]</w:t>
            </w:r>
            <w:r w:rsidRPr="0076310B">
              <w:rPr>
                <w:i/>
                <w:iCs/>
                <w:lang w:val="es-ES"/>
              </w:rPr>
              <w:t>.</w:t>
            </w:r>
          </w:p>
          <w:p w14:paraId="4F496706" w14:textId="77777777" w:rsidR="00C75EFE" w:rsidRPr="0076310B" w:rsidRDefault="00C75EFE" w:rsidP="004D1370">
            <w:pPr>
              <w:pStyle w:val="Outline"/>
              <w:keepNext/>
              <w:keepLines/>
              <w:spacing w:before="100" w:after="100"/>
              <w:rPr>
                <w:i/>
                <w:iCs/>
                <w:kern w:val="0"/>
                <w:szCs w:val="24"/>
                <w:lang w:val="es-ES"/>
              </w:rPr>
            </w:pPr>
            <w:r w:rsidRPr="0076310B">
              <w:rPr>
                <w:kern w:val="0"/>
                <w:szCs w:val="24"/>
                <w:lang w:val="es-ES"/>
              </w:rPr>
              <w:t xml:space="preserve">La fuente del tipo de cambio será </w:t>
            </w:r>
            <w:r w:rsidRPr="0076310B">
              <w:rPr>
                <w:b/>
                <w:i/>
                <w:iCs/>
                <w:kern w:val="0"/>
                <w:szCs w:val="24"/>
                <w:lang w:val="es-ES"/>
              </w:rPr>
              <w:t>[indique el nombre de la fuente] [por ejemplo, el banco central del país del Comprador]</w:t>
            </w:r>
            <w:r w:rsidRPr="0076310B">
              <w:rPr>
                <w:i/>
                <w:iCs/>
                <w:kern w:val="0"/>
                <w:szCs w:val="24"/>
                <w:lang w:val="es-ES"/>
              </w:rPr>
              <w:t>.</w:t>
            </w:r>
          </w:p>
          <w:p w14:paraId="4520369B" w14:textId="49DC7100" w:rsidR="00C75EFE" w:rsidRPr="0076310B" w:rsidRDefault="00C75EFE" w:rsidP="004D1370">
            <w:pPr>
              <w:spacing w:before="100" w:after="120"/>
              <w:rPr>
                <w:lang w:val="es-ES"/>
              </w:rPr>
            </w:pPr>
            <w:r w:rsidRPr="0076310B">
              <w:rPr>
                <w:lang w:val="es-ES"/>
              </w:rPr>
              <w:t xml:space="preserve">La fecha a la cual corresponderá el tipo de cambio será </w:t>
            </w:r>
            <w:r w:rsidRPr="0076310B">
              <w:rPr>
                <w:b/>
                <w:i/>
                <w:iCs/>
                <w:lang w:val="es-ES"/>
              </w:rPr>
              <w:t xml:space="preserve">[indique el día, mes y año; por ejemplo, 15 de junio de </w:t>
            </w:r>
            <w:r w:rsidR="008C0DCB" w:rsidRPr="0076310B">
              <w:rPr>
                <w:b/>
                <w:i/>
                <w:iCs/>
                <w:lang w:val="es-ES"/>
              </w:rPr>
              <w:t>2020</w:t>
            </w:r>
            <w:r w:rsidRPr="0076310B">
              <w:rPr>
                <w:b/>
                <w:i/>
                <w:iCs/>
                <w:lang w:val="es-ES"/>
              </w:rPr>
              <w:t xml:space="preserve">. La fecha no deberá ser anterior a un período de 28 días previos a la fecha límite para la presentación de </w:t>
            </w:r>
            <w:r w:rsidR="00212244" w:rsidRPr="0076310B">
              <w:rPr>
                <w:b/>
                <w:i/>
                <w:iCs/>
                <w:lang w:val="es-ES"/>
              </w:rPr>
              <w:t>Propuesta</w:t>
            </w:r>
            <w:r w:rsidRPr="0076310B">
              <w:rPr>
                <w:b/>
                <w:i/>
                <w:iCs/>
                <w:lang w:val="es-ES"/>
              </w:rPr>
              <w:t xml:space="preserve">s, ni posterior a la fecha original de la expiración </w:t>
            </w:r>
            <w:r w:rsidR="008C0DCB" w:rsidRPr="0076310B">
              <w:rPr>
                <w:b/>
                <w:i/>
                <w:iCs/>
                <w:lang w:val="es-ES"/>
              </w:rPr>
              <w:t>de la</w:t>
            </w:r>
            <w:r w:rsidRPr="0076310B">
              <w:rPr>
                <w:b/>
                <w:i/>
                <w:iCs/>
                <w:lang w:val="es-ES"/>
              </w:rPr>
              <w:t xml:space="preserve"> validez de </w:t>
            </w:r>
            <w:r w:rsidR="00F83E3E" w:rsidRPr="0076310B">
              <w:rPr>
                <w:b/>
                <w:i/>
                <w:iCs/>
                <w:lang w:val="es-ES"/>
              </w:rPr>
              <w:br/>
            </w:r>
            <w:r w:rsidRPr="0076310B">
              <w:rPr>
                <w:b/>
                <w:i/>
                <w:iCs/>
                <w:lang w:val="es-ES"/>
              </w:rPr>
              <w:t xml:space="preserve">la </w:t>
            </w:r>
            <w:r w:rsidR="00212244" w:rsidRPr="0076310B">
              <w:rPr>
                <w:b/>
                <w:i/>
                <w:iCs/>
                <w:lang w:val="es-ES"/>
              </w:rPr>
              <w:t>Propuesta</w:t>
            </w:r>
            <w:r w:rsidR="008C0DCB" w:rsidRPr="0076310B">
              <w:rPr>
                <w:b/>
                <w:i/>
                <w:iCs/>
                <w:lang w:val="es-ES"/>
              </w:rPr>
              <w:t xml:space="preserve"> </w:t>
            </w:r>
            <w:r w:rsidR="00000BD3" w:rsidRPr="0076310B">
              <w:rPr>
                <w:b/>
                <w:i/>
                <w:iCs/>
                <w:lang w:val="es-ES"/>
              </w:rPr>
              <w:t>especificada</w:t>
            </w:r>
            <w:r w:rsidR="008C0DCB" w:rsidRPr="0076310B">
              <w:rPr>
                <w:b/>
                <w:i/>
                <w:iCs/>
                <w:lang w:val="es-ES"/>
              </w:rPr>
              <w:t xml:space="preserve"> de conformidad con los </w:t>
            </w:r>
            <w:r w:rsidR="008F01B9" w:rsidRPr="0076310B">
              <w:rPr>
                <w:b/>
                <w:i/>
                <w:iCs/>
                <w:lang w:val="es-ES"/>
              </w:rPr>
              <w:t>DDP</w:t>
            </w:r>
            <w:r w:rsidR="008C0DCB" w:rsidRPr="0076310B">
              <w:rPr>
                <w:b/>
                <w:i/>
                <w:iCs/>
                <w:lang w:val="es-ES"/>
              </w:rPr>
              <w:t xml:space="preserve"> en referencia la </w:t>
            </w:r>
            <w:r w:rsidR="000807D9" w:rsidRPr="0076310B">
              <w:rPr>
                <w:b/>
                <w:i/>
                <w:iCs/>
                <w:lang w:val="es-ES"/>
              </w:rPr>
              <w:t>IAP</w:t>
            </w:r>
            <w:r w:rsidR="008C0DCB" w:rsidRPr="0076310B">
              <w:rPr>
                <w:b/>
                <w:i/>
                <w:iCs/>
                <w:lang w:val="es-ES"/>
              </w:rPr>
              <w:t xml:space="preserve"> 18.1</w:t>
            </w:r>
            <w:r w:rsidRPr="0076310B">
              <w:rPr>
                <w:b/>
                <w:i/>
                <w:iCs/>
                <w:lang w:val="es-ES"/>
              </w:rPr>
              <w:t>]</w:t>
            </w:r>
            <w:r w:rsidRPr="0076310B">
              <w:rPr>
                <w:i/>
                <w:iCs/>
                <w:lang w:val="es-ES"/>
              </w:rPr>
              <w:t>.</w:t>
            </w:r>
          </w:p>
        </w:tc>
      </w:tr>
      <w:tr w:rsidR="00C75EFE" w:rsidRPr="0076310B" w14:paraId="64F881DC" w14:textId="77777777" w:rsidTr="00FF0DEE">
        <w:tc>
          <w:tcPr>
            <w:tcW w:w="1620" w:type="dxa"/>
            <w:tcBorders>
              <w:top w:val="single" w:sz="12" w:space="0" w:color="000000"/>
              <w:bottom w:val="single" w:sz="12" w:space="0" w:color="000000"/>
            </w:tcBorders>
          </w:tcPr>
          <w:p w14:paraId="2818E1AB" w14:textId="2FC43B46" w:rsidR="00C75EFE" w:rsidRPr="0076310B" w:rsidRDefault="000807D9" w:rsidP="00E448E9">
            <w:pPr>
              <w:spacing w:before="120"/>
              <w:jc w:val="both"/>
              <w:rPr>
                <w:b/>
                <w:color w:val="000000"/>
                <w:lang w:val="es-ES"/>
              </w:rPr>
            </w:pPr>
            <w:r w:rsidRPr="0076310B">
              <w:rPr>
                <w:b/>
                <w:color w:val="000000"/>
                <w:lang w:val="es-ES"/>
              </w:rPr>
              <w:t>IAP</w:t>
            </w:r>
            <w:r w:rsidR="00C75EFE" w:rsidRPr="0076310B">
              <w:rPr>
                <w:b/>
                <w:color w:val="000000"/>
                <w:lang w:val="es-ES"/>
              </w:rPr>
              <w:t xml:space="preserve"> 37.1</w:t>
            </w:r>
          </w:p>
        </w:tc>
        <w:tc>
          <w:tcPr>
            <w:tcW w:w="7940" w:type="dxa"/>
            <w:gridSpan w:val="3"/>
            <w:tcBorders>
              <w:top w:val="single" w:sz="12" w:space="0" w:color="000000"/>
              <w:bottom w:val="single" w:sz="12" w:space="0" w:color="000000"/>
            </w:tcBorders>
          </w:tcPr>
          <w:p w14:paraId="0E5CD8F8" w14:textId="77777777" w:rsidR="00C75EFE" w:rsidRPr="0076310B" w:rsidRDefault="00C75EFE" w:rsidP="00B00BCE">
            <w:pPr>
              <w:spacing w:before="120" w:after="120"/>
              <w:rPr>
                <w:b/>
                <w:i/>
                <w:lang w:val="es-ES"/>
              </w:rPr>
            </w:pPr>
            <w:r w:rsidRPr="0076310B">
              <w:rPr>
                <w:b/>
                <w:i/>
                <w:lang w:val="es-ES"/>
              </w:rPr>
              <w:t xml:space="preserve">[La siguiente disposición será incluida y se indicará la información correspondiente </w:t>
            </w:r>
            <w:r w:rsidRPr="0076310B">
              <w:rPr>
                <w:b/>
                <w:i/>
                <w:u w:val="single"/>
                <w:lang w:val="es-ES"/>
              </w:rPr>
              <w:t>solamente</w:t>
            </w:r>
            <w:r w:rsidRPr="0076310B">
              <w:rPr>
                <w:b/>
                <w:i/>
                <w:lang w:val="es-ES"/>
              </w:rPr>
              <w:t xml:space="preserve"> si el Plan de Adquisiciones autoriza la aplicación de márgenes de preferencia y el Comprador se propone aplicarlos a la materia del Contrato. En caso contrario, omítase].</w:t>
            </w:r>
          </w:p>
          <w:p w14:paraId="1AFC5FB0" w14:textId="6E6AA393" w:rsidR="00C75EFE" w:rsidRPr="0076310B" w:rsidRDefault="00C75EFE" w:rsidP="00B00BCE">
            <w:pPr>
              <w:spacing w:before="120" w:after="120"/>
              <w:rPr>
                <w:spacing w:val="-4"/>
                <w:lang w:val="es-ES"/>
              </w:rPr>
            </w:pPr>
            <w:r w:rsidRPr="0076310B">
              <w:rPr>
                <w:b/>
                <w:i/>
                <w:iCs/>
                <w:spacing w:val="-4"/>
                <w:lang w:val="es-ES"/>
              </w:rPr>
              <w:t>[Seleccione: “será” o “no será</w:t>
            </w:r>
            <w:r w:rsidR="006F6B4C" w:rsidRPr="0076310B">
              <w:rPr>
                <w:b/>
                <w:i/>
                <w:iCs/>
                <w:spacing w:val="-4"/>
                <w:lang w:val="es-ES"/>
              </w:rPr>
              <w:t>”</w:t>
            </w:r>
            <w:r w:rsidRPr="0076310B">
              <w:rPr>
                <w:b/>
                <w:i/>
                <w:iCs/>
                <w:spacing w:val="-4"/>
                <w:lang w:val="es-ES"/>
              </w:rPr>
              <w:t xml:space="preserve">] </w:t>
            </w:r>
            <w:r w:rsidRPr="0076310B">
              <w:rPr>
                <w:iCs/>
                <w:spacing w:val="-4"/>
                <w:lang w:val="es-ES"/>
              </w:rPr>
              <w:t>aplicable un margen de preferencia doméstica</w:t>
            </w:r>
            <w:r w:rsidRPr="0076310B">
              <w:rPr>
                <w:spacing w:val="-4"/>
                <w:lang w:val="es-ES"/>
              </w:rPr>
              <w:t>.</w:t>
            </w:r>
          </w:p>
          <w:p w14:paraId="5D962AE5" w14:textId="2DFB1E63" w:rsidR="00C75EFE" w:rsidRPr="0076310B" w:rsidRDefault="0093640B" w:rsidP="00B00BCE">
            <w:pPr>
              <w:spacing w:before="120" w:after="120"/>
              <w:rPr>
                <w:b/>
                <w:i/>
                <w:lang w:val="es-ES"/>
              </w:rPr>
            </w:pPr>
            <w:r w:rsidRPr="0076310B">
              <w:rPr>
                <w:b/>
                <w:i/>
                <w:iCs/>
                <w:lang w:val="es-ES"/>
              </w:rPr>
              <w:t>[</w:t>
            </w:r>
            <w:r w:rsidR="00C75EFE" w:rsidRPr="0076310B">
              <w:rPr>
                <w:b/>
                <w:i/>
                <w:iCs/>
                <w:lang w:val="es-ES"/>
              </w:rPr>
              <w:t xml:space="preserve">Si resulta aplicable un margen de preferencia, la metodología de aplicación deberá especificarse en la </w:t>
            </w:r>
            <w:r w:rsidR="00AF7285" w:rsidRPr="0076310B">
              <w:rPr>
                <w:b/>
                <w:i/>
                <w:iCs/>
                <w:lang w:val="es-ES"/>
              </w:rPr>
              <w:t>Sección</w:t>
            </w:r>
            <w:r w:rsidR="00C75EFE" w:rsidRPr="0076310B">
              <w:rPr>
                <w:b/>
                <w:i/>
                <w:iCs/>
                <w:lang w:val="es-ES"/>
              </w:rPr>
              <w:t xml:space="preserve"> III, </w:t>
            </w:r>
            <w:r w:rsidR="00B722BB" w:rsidRPr="0076310B">
              <w:rPr>
                <w:b/>
                <w:i/>
                <w:iCs/>
                <w:lang w:val="es-ES"/>
              </w:rPr>
              <w:t>“</w:t>
            </w:r>
            <w:r w:rsidR="00C75EFE" w:rsidRPr="0076310B">
              <w:rPr>
                <w:b/>
                <w:i/>
                <w:iCs/>
                <w:lang w:val="es-ES"/>
              </w:rPr>
              <w:t xml:space="preserve">Criterios de </w:t>
            </w:r>
            <w:r w:rsidR="00315B18" w:rsidRPr="0076310B">
              <w:rPr>
                <w:b/>
                <w:i/>
                <w:iCs/>
                <w:lang w:val="es-ES"/>
              </w:rPr>
              <w:t>Evaluación y Calificación</w:t>
            </w:r>
            <w:r w:rsidR="00B722BB" w:rsidRPr="0076310B">
              <w:rPr>
                <w:b/>
                <w:i/>
                <w:iCs/>
                <w:lang w:val="es-ES"/>
              </w:rPr>
              <w:t>”</w:t>
            </w:r>
            <w:r w:rsidRPr="0076310B">
              <w:rPr>
                <w:b/>
                <w:i/>
                <w:iCs/>
                <w:lang w:val="es-ES"/>
              </w:rPr>
              <w:t>]</w:t>
            </w:r>
            <w:r w:rsidR="00C75EFE" w:rsidRPr="0076310B">
              <w:rPr>
                <w:b/>
                <w:i/>
                <w:iCs/>
                <w:lang w:val="es-ES"/>
              </w:rPr>
              <w:t>.</w:t>
            </w:r>
          </w:p>
        </w:tc>
      </w:tr>
      <w:tr w:rsidR="00E448E9" w:rsidRPr="0076310B" w14:paraId="7DCEBD31" w14:textId="77777777" w:rsidTr="00FF0DEE">
        <w:trPr>
          <w:cantSplit/>
        </w:trPr>
        <w:tc>
          <w:tcPr>
            <w:tcW w:w="1620" w:type="dxa"/>
            <w:tcBorders>
              <w:top w:val="single" w:sz="12" w:space="0" w:color="000000"/>
              <w:bottom w:val="single" w:sz="12" w:space="0" w:color="000000"/>
            </w:tcBorders>
          </w:tcPr>
          <w:p w14:paraId="4F120902" w14:textId="77777777" w:rsidR="00E448E9" w:rsidRPr="0076310B" w:rsidRDefault="00E448E9" w:rsidP="00E448E9">
            <w:pPr>
              <w:spacing w:before="120"/>
              <w:jc w:val="both"/>
              <w:rPr>
                <w:b/>
                <w:bCs/>
                <w:sz w:val="22"/>
                <w:szCs w:val="22"/>
                <w:lang w:val="es-ES"/>
              </w:rPr>
            </w:pPr>
          </w:p>
        </w:tc>
        <w:tc>
          <w:tcPr>
            <w:tcW w:w="7940" w:type="dxa"/>
            <w:gridSpan w:val="3"/>
            <w:tcBorders>
              <w:top w:val="single" w:sz="12" w:space="0" w:color="000000"/>
              <w:bottom w:val="single" w:sz="12" w:space="0" w:color="000000"/>
            </w:tcBorders>
          </w:tcPr>
          <w:p w14:paraId="01F0613B" w14:textId="340FDE93" w:rsidR="00E448E9" w:rsidRPr="0076310B" w:rsidRDefault="00BB70CE" w:rsidP="004D1370">
            <w:pPr>
              <w:spacing w:before="160" w:after="160"/>
              <w:jc w:val="center"/>
              <w:rPr>
                <w:b/>
                <w:bCs/>
                <w:sz w:val="28"/>
                <w:szCs w:val="22"/>
                <w:lang w:val="es-ES"/>
              </w:rPr>
            </w:pPr>
            <w:r w:rsidRPr="0076310B">
              <w:rPr>
                <w:b/>
                <w:bCs/>
                <w:sz w:val="28"/>
                <w:szCs w:val="22"/>
                <w:lang w:val="es-ES"/>
              </w:rPr>
              <w:t>J</w:t>
            </w:r>
            <w:r w:rsidR="00E448E9" w:rsidRPr="0076310B">
              <w:rPr>
                <w:b/>
                <w:bCs/>
                <w:sz w:val="28"/>
                <w:szCs w:val="22"/>
                <w:lang w:val="es-ES"/>
              </w:rPr>
              <w:t>. Adjudicación del Contrato</w:t>
            </w:r>
          </w:p>
        </w:tc>
      </w:tr>
      <w:tr w:rsidR="00E448E9" w:rsidRPr="0076310B" w14:paraId="5CCFD175" w14:textId="77777777" w:rsidTr="00FF0DEE">
        <w:trPr>
          <w:cantSplit/>
        </w:trPr>
        <w:tc>
          <w:tcPr>
            <w:tcW w:w="1620" w:type="dxa"/>
            <w:tcBorders>
              <w:top w:val="single" w:sz="12" w:space="0" w:color="000000"/>
              <w:bottom w:val="single" w:sz="12" w:space="0" w:color="000000"/>
              <w:right w:val="single" w:sz="2" w:space="0" w:color="000000"/>
            </w:tcBorders>
          </w:tcPr>
          <w:p w14:paraId="7F3CF9CF" w14:textId="4ED25A1A" w:rsidR="00E448E9" w:rsidRPr="0076310B" w:rsidRDefault="000807D9" w:rsidP="000F6CF5">
            <w:pPr>
              <w:spacing w:before="120"/>
              <w:jc w:val="both"/>
              <w:rPr>
                <w:b/>
                <w:bCs/>
                <w:sz w:val="22"/>
                <w:szCs w:val="22"/>
                <w:lang w:val="es-ES"/>
              </w:rPr>
            </w:pPr>
            <w:r w:rsidRPr="0076310B">
              <w:rPr>
                <w:b/>
                <w:color w:val="000000"/>
                <w:lang w:val="es-ES"/>
              </w:rPr>
              <w:t>IAP</w:t>
            </w:r>
            <w:r w:rsidR="00E448E9" w:rsidRPr="0076310B">
              <w:rPr>
                <w:b/>
                <w:color w:val="000000"/>
                <w:lang w:val="es-ES"/>
              </w:rPr>
              <w:t xml:space="preserve"> </w:t>
            </w:r>
            <w:r w:rsidR="000F6CF5" w:rsidRPr="0076310B">
              <w:rPr>
                <w:b/>
                <w:color w:val="000000"/>
                <w:lang w:val="es-ES"/>
              </w:rPr>
              <w:t>45.1</w:t>
            </w:r>
          </w:p>
        </w:tc>
        <w:tc>
          <w:tcPr>
            <w:tcW w:w="7940" w:type="dxa"/>
            <w:gridSpan w:val="3"/>
            <w:tcBorders>
              <w:top w:val="single" w:sz="12" w:space="0" w:color="000000"/>
              <w:left w:val="single" w:sz="2" w:space="0" w:color="000000"/>
              <w:bottom w:val="single" w:sz="12" w:space="0" w:color="000000"/>
            </w:tcBorders>
          </w:tcPr>
          <w:p w14:paraId="61487874" w14:textId="77777777" w:rsidR="00E448E9" w:rsidRPr="0076310B" w:rsidRDefault="00E448E9" w:rsidP="00BB70CE">
            <w:pPr>
              <w:spacing w:before="120" w:after="120"/>
              <w:rPr>
                <w:i/>
                <w:iCs/>
                <w:lang w:val="es-ES"/>
              </w:rPr>
            </w:pPr>
            <w:r w:rsidRPr="0076310B">
              <w:rPr>
                <w:lang w:val="es-ES"/>
              </w:rPr>
              <w:t xml:space="preserve">El máximo porcentaje en que las cantidades podrán ser aumentadas es </w:t>
            </w:r>
            <w:r w:rsidRPr="0076310B">
              <w:rPr>
                <w:b/>
                <w:i/>
                <w:iCs/>
                <w:lang w:val="es-ES"/>
              </w:rPr>
              <w:t>[</w:t>
            </w:r>
            <w:r w:rsidR="008078E9" w:rsidRPr="0076310B">
              <w:rPr>
                <w:b/>
                <w:i/>
                <w:iCs/>
                <w:lang w:val="es-ES"/>
              </w:rPr>
              <w:t>indique</w:t>
            </w:r>
            <w:r w:rsidRPr="0076310B">
              <w:rPr>
                <w:b/>
                <w:i/>
                <w:iCs/>
                <w:lang w:val="es-ES"/>
              </w:rPr>
              <w:t xml:space="preserve"> porcentaje</w:t>
            </w:r>
            <w:r w:rsidRPr="0076310B">
              <w:rPr>
                <w:i/>
                <w:iCs/>
                <w:lang w:val="es-ES"/>
              </w:rPr>
              <w:t>]</w:t>
            </w:r>
            <w:r w:rsidR="003D67FB" w:rsidRPr="0076310B">
              <w:rPr>
                <w:i/>
                <w:iCs/>
                <w:lang w:val="es-ES"/>
              </w:rPr>
              <w:t>.</w:t>
            </w:r>
          </w:p>
          <w:p w14:paraId="3441D687" w14:textId="77777777" w:rsidR="00E448E9" w:rsidRPr="0076310B" w:rsidRDefault="00E448E9" w:rsidP="00BB70CE">
            <w:pPr>
              <w:pStyle w:val="Outline"/>
              <w:spacing w:before="120" w:after="120"/>
              <w:rPr>
                <w:kern w:val="0"/>
                <w:sz w:val="22"/>
                <w:szCs w:val="24"/>
                <w:lang w:val="es-ES"/>
              </w:rPr>
            </w:pPr>
            <w:r w:rsidRPr="0076310B">
              <w:rPr>
                <w:kern w:val="0"/>
                <w:szCs w:val="24"/>
                <w:lang w:val="es-ES"/>
              </w:rPr>
              <w:t xml:space="preserve">El máximo porcentaje en que las cantidades podrán ser disminuidas es </w:t>
            </w:r>
            <w:r w:rsidRPr="0076310B">
              <w:rPr>
                <w:b/>
                <w:i/>
                <w:iCs/>
                <w:szCs w:val="24"/>
                <w:lang w:val="es-ES"/>
              </w:rPr>
              <w:t>[</w:t>
            </w:r>
            <w:r w:rsidR="008078E9" w:rsidRPr="0076310B">
              <w:rPr>
                <w:b/>
                <w:i/>
                <w:iCs/>
                <w:szCs w:val="24"/>
                <w:lang w:val="es-ES"/>
              </w:rPr>
              <w:t>indique</w:t>
            </w:r>
            <w:r w:rsidRPr="0076310B">
              <w:rPr>
                <w:b/>
                <w:i/>
                <w:iCs/>
                <w:szCs w:val="24"/>
                <w:lang w:val="es-ES"/>
              </w:rPr>
              <w:t xml:space="preserve"> porcentaje]</w:t>
            </w:r>
            <w:r w:rsidR="003D67FB" w:rsidRPr="0076310B">
              <w:rPr>
                <w:b/>
                <w:i/>
                <w:iCs/>
                <w:szCs w:val="24"/>
                <w:lang w:val="es-ES"/>
              </w:rPr>
              <w:t>.</w:t>
            </w:r>
          </w:p>
        </w:tc>
      </w:tr>
      <w:tr w:rsidR="004F2B71" w:rsidRPr="0076310B" w14:paraId="299D3A80" w14:textId="77777777" w:rsidTr="00FF0DEE">
        <w:trPr>
          <w:cantSplit/>
        </w:trPr>
        <w:tc>
          <w:tcPr>
            <w:tcW w:w="1620" w:type="dxa"/>
            <w:tcBorders>
              <w:top w:val="single" w:sz="12" w:space="0" w:color="000000"/>
              <w:bottom w:val="single" w:sz="12" w:space="0" w:color="000000"/>
              <w:right w:val="single" w:sz="2" w:space="0" w:color="000000"/>
            </w:tcBorders>
          </w:tcPr>
          <w:p w14:paraId="218D6285" w14:textId="7C7ACC78" w:rsidR="004F2B71" w:rsidRPr="0076310B" w:rsidRDefault="000807D9" w:rsidP="000F6CF5">
            <w:pPr>
              <w:spacing w:before="120"/>
              <w:jc w:val="both"/>
              <w:rPr>
                <w:b/>
                <w:color w:val="000000"/>
                <w:lang w:val="es-ES"/>
              </w:rPr>
            </w:pPr>
            <w:bookmarkStart w:id="171" w:name="_Toc397087154"/>
            <w:r w:rsidRPr="0076310B">
              <w:rPr>
                <w:b/>
                <w:bCs/>
                <w:lang w:val="es-ES"/>
              </w:rPr>
              <w:t>IAP</w:t>
            </w:r>
            <w:r w:rsidR="004F2B71" w:rsidRPr="0076310B">
              <w:rPr>
                <w:b/>
                <w:bCs/>
                <w:lang w:val="es-ES"/>
              </w:rPr>
              <w:t xml:space="preserve"> 48.1</w:t>
            </w:r>
          </w:p>
        </w:tc>
        <w:tc>
          <w:tcPr>
            <w:tcW w:w="7940" w:type="dxa"/>
            <w:gridSpan w:val="3"/>
            <w:tcBorders>
              <w:top w:val="single" w:sz="12" w:space="0" w:color="000000"/>
              <w:left w:val="single" w:sz="2" w:space="0" w:color="000000"/>
              <w:bottom w:val="single" w:sz="12" w:space="0" w:color="000000"/>
            </w:tcBorders>
          </w:tcPr>
          <w:p w14:paraId="480958B7" w14:textId="39322B23" w:rsidR="004F2B71" w:rsidRPr="0076310B" w:rsidRDefault="004F2B71" w:rsidP="00BB70CE">
            <w:pPr>
              <w:spacing w:before="120" w:after="120"/>
              <w:rPr>
                <w:lang w:val="es-ES"/>
              </w:rPr>
            </w:pPr>
            <w:r w:rsidRPr="0076310B">
              <w:rPr>
                <w:color w:val="000000" w:themeColor="text1"/>
                <w:lang w:val="es-ES"/>
              </w:rPr>
              <w:t xml:space="preserve">El </w:t>
            </w:r>
            <w:r w:rsidR="00D9027A" w:rsidRPr="0076310B">
              <w:rPr>
                <w:color w:val="000000" w:themeColor="text1"/>
                <w:lang w:val="es-ES"/>
              </w:rPr>
              <w:t>Proponente</w:t>
            </w:r>
            <w:r w:rsidRPr="0076310B">
              <w:rPr>
                <w:color w:val="000000" w:themeColor="text1"/>
                <w:lang w:val="es-ES"/>
              </w:rPr>
              <w:t xml:space="preserve"> seleccionado </w:t>
            </w:r>
            <w:r w:rsidRPr="0076310B">
              <w:rPr>
                <w:i/>
                <w:color w:val="000000" w:themeColor="text1"/>
                <w:lang w:val="es-ES"/>
              </w:rPr>
              <w:t>[ "debe” o "no debe" ]</w:t>
            </w:r>
            <w:r w:rsidRPr="0076310B">
              <w:rPr>
                <w:color w:val="000000" w:themeColor="text1"/>
                <w:lang w:val="es-ES"/>
              </w:rPr>
              <w:t xml:space="preserve"> suministrar el Formulario de Divulgación de la Propiedad Efectiva.</w:t>
            </w:r>
          </w:p>
        </w:tc>
      </w:tr>
      <w:tr w:rsidR="00AF7285" w:rsidRPr="0076310B" w14:paraId="36572167" w14:textId="77777777" w:rsidTr="00FF0DEE">
        <w:trPr>
          <w:cantSplit/>
        </w:trPr>
        <w:tc>
          <w:tcPr>
            <w:tcW w:w="1620" w:type="dxa"/>
            <w:tcBorders>
              <w:top w:val="single" w:sz="12" w:space="0" w:color="000000"/>
              <w:bottom w:val="single" w:sz="12" w:space="0" w:color="000000"/>
              <w:right w:val="single" w:sz="2" w:space="0" w:color="000000"/>
            </w:tcBorders>
          </w:tcPr>
          <w:p w14:paraId="2B2F843F" w14:textId="2502DDE5" w:rsidR="00AF7285" w:rsidRPr="0076310B" w:rsidRDefault="000807D9" w:rsidP="000F6CF5">
            <w:pPr>
              <w:spacing w:before="120"/>
              <w:jc w:val="both"/>
              <w:rPr>
                <w:b/>
                <w:color w:val="000000"/>
                <w:lang w:val="es-ES"/>
              </w:rPr>
            </w:pPr>
            <w:r w:rsidRPr="0076310B">
              <w:rPr>
                <w:b/>
                <w:color w:val="000000"/>
                <w:lang w:val="es-ES"/>
              </w:rPr>
              <w:t>IAP</w:t>
            </w:r>
            <w:r w:rsidR="00AF7285" w:rsidRPr="0076310B">
              <w:rPr>
                <w:b/>
                <w:color w:val="000000"/>
                <w:lang w:val="es-ES"/>
              </w:rPr>
              <w:t xml:space="preserve"> 50</w:t>
            </w:r>
            <w:r w:rsidR="00647EBB" w:rsidRPr="0076310B">
              <w:rPr>
                <w:b/>
                <w:color w:val="000000"/>
                <w:lang w:val="es-ES"/>
              </w:rPr>
              <w:t>.1</w:t>
            </w:r>
          </w:p>
        </w:tc>
        <w:tc>
          <w:tcPr>
            <w:tcW w:w="7940" w:type="dxa"/>
            <w:gridSpan w:val="3"/>
            <w:tcBorders>
              <w:top w:val="single" w:sz="12" w:space="0" w:color="000000"/>
              <w:left w:val="single" w:sz="2" w:space="0" w:color="000000"/>
              <w:bottom w:val="single" w:sz="12" w:space="0" w:color="000000"/>
            </w:tcBorders>
          </w:tcPr>
          <w:p w14:paraId="48193C4A" w14:textId="4345EAB8" w:rsidR="00AF7285" w:rsidRPr="0076310B"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76310B">
              <w:rPr>
                <w:rFonts w:ascii="inherit" w:hAnsi="inherit" w:cs="Courier New"/>
                <w:color w:val="212121"/>
                <w:lang w:val="es-ES"/>
              </w:rPr>
              <w:t>Los procedimientos para presentar una queja relacionada con la adquisición se detallan en las “</w:t>
            </w:r>
            <w:hyperlink r:id="rId28" w:history="1">
              <w:r w:rsidRPr="0076310B">
                <w:rPr>
                  <w:rStyle w:val="Hyperlink"/>
                  <w:rFonts w:ascii="inherit" w:hAnsi="inherit" w:cs="Courier New"/>
                  <w:lang w:val="es-ES"/>
                </w:rPr>
                <w:t>Regulaciones de Adquisiciones para los Prestatarios de Proyectos de Financiamiento de Inversiones</w:t>
              </w:r>
            </w:hyperlink>
            <w:r w:rsidRPr="0076310B">
              <w:rPr>
                <w:rFonts w:ascii="inherit" w:hAnsi="inherit" w:cs="Courier New"/>
                <w:color w:val="212121"/>
                <w:lang w:val="es-ES"/>
              </w:rPr>
              <w:t xml:space="preserve"> (Anexo III)</w:t>
            </w:r>
            <w:r w:rsidR="006F6B4C" w:rsidRPr="0076310B">
              <w:rPr>
                <w:rFonts w:ascii="inherit" w:hAnsi="inherit" w:cs="Courier New"/>
                <w:color w:val="212121"/>
                <w:lang w:val="es-ES"/>
              </w:rPr>
              <w:t>”</w:t>
            </w:r>
            <w:r w:rsidRPr="0076310B">
              <w:rPr>
                <w:rFonts w:ascii="inherit" w:hAnsi="inherit" w:cs="Courier New"/>
                <w:color w:val="212121"/>
                <w:lang w:val="es-ES"/>
              </w:rPr>
              <w:t xml:space="preserve">. Si un </w:t>
            </w:r>
            <w:r w:rsidR="00D9027A" w:rsidRPr="0076310B">
              <w:rPr>
                <w:rFonts w:ascii="inherit" w:hAnsi="inherit" w:cs="Courier New"/>
                <w:color w:val="212121"/>
                <w:lang w:val="es-ES"/>
              </w:rPr>
              <w:t>Proponente</w:t>
            </w:r>
            <w:r w:rsidRPr="0076310B">
              <w:rPr>
                <w:rFonts w:ascii="inherit" w:hAnsi="inherit" w:cs="Courier New"/>
                <w:color w:val="212121"/>
                <w:lang w:val="es-ES"/>
              </w:rPr>
              <w:t xml:space="preserve"> desea presentar una queja relacionada con la adquisición, el </w:t>
            </w:r>
            <w:r w:rsidR="00D9027A" w:rsidRPr="0076310B">
              <w:rPr>
                <w:rFonts w:ascii="inherit" w:hAnsi="inherit" w:cs="Courier New"/>
                <w:color w:val="212121"/>
                <w:lang w:val="es-ES"/>
              </w:rPr>
              <w:t>Proponente</w:t>
            </w:r>
            <w:r w:rsidRPr="0076310B">
              <w:rPr>
                <w:rFonts w:ascii="inherit" w:hAnsi="inherit" w:cs="Courier New"/>
                <w:color w:val="212121"/>
                <w:lang w:val="es-ES"/>
              </w:rPr>
              <w:t xml:space="preserve"> deberá presentar su reclamación por escrito (por los medios más rápidos disponibles, que son correo electrónico o fax), a:</w:t>
            </w:r>
          </w:p>
          <w:p w14:paraId="0403BAF3" w14:textId="062D3CD1" w:rsidR="00AF7285" w:rsidRPr="0076310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i/>
                <w:color w:val="212121"/>
                <w:lang w:val="es-ES"/>
              </w:rPr>
            </w:pPr>
            <w:r w:rsidRPr="0076310B">
              <w:rPr>
                <w:rFonts w:ascii="inherit" w:hAnsi="inherit" w:cs="Courier New"/>
                <w:b/>
                <w:color w:val="212121"/>
                <w:lang w:val="es-ES"/>
              </w:rPr>
              <w:t>A la atención de</w:t>
            </w:r>
            <w:r w:rsidRPr="0076310B">
              <w:rPr>
                <w:rFonts w:ascii="inherit" w:hAnsi="inherit" w:cs="Courier New"/>
                <w:color w:val="212121"/>
                <w:lang w:val="es-ES"/>
              </w:rPr>
              <w:t xml:space="preserve">: </w:t>
            </w:r>
            <w:r w:rsidRPr="0076310B">
              <w:rPr>
                <w:rFonts w:ascii="inherit" w:hAnsi="inherit" w:cs="Courier New"/>
                <w:i/>
                <w:color w:val="212121"/>
                <w:lang w:val="es-ES"/>
              </w:rPr>
              <w:t xml:space="preserve">[indique el nombre completo de la persona que </w:t>
            </w:r>
            <w:r w:rsidR="00160EAD" w:rsidRPr="0076310B">
              <w:rPr>
                <w:rFonts w:ascii="inherit" w:hAnsi="inherit" w:cs="Courier New"/>
                <w:i/>
                <w:color w:val="212121"/>
                <w:lang w:val="es-ES"/>
              </w:rPr>
              <w:br/>
            </w:r>
            <w:r w:rsidRPr="0076310B">
              <w:rPr>
                <w:rFonts w:ascii="inherit" w:hAnsi="inherit" w:cs="Courier New"/>
                <w:i/>
                <w:color w:val="212121"/>
                <w:lang w:val="es-ES"/>
              </w:rPr>
              <w:t>recibe quejas]</w:t>
            </w:r>
          </w:p>
          <w:p w14:paraId="1E27A783" w14:textId="77777777" w:rsidR="00AF7285" w:rsidRPr="0076310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76310B">
              <w:rPr>
                <w:rFonts w:ascii="inherit" w:hAnsi="inherit" w:cs="Courier New"/>
                <w:b/>
                <w:color w:val="212121"/>
                <w:lang w:val="es-ES"/>
              </w:rPr>
              <w:t>Título / posición</w:t>
            </w:r>
            <w:r w:rsidRPr="0076310B">
              <w:rPr>
                <w:rFonts w:ascii="inherit" w:hAnsi="inherit" w:cs="Courier New"/>
                <w:color w:val="212121"/>
                <w:lang w:val="es-ES"/>
              </w:rPr>
              <w:t xml:space="preserve">: </w:t>
            </w:r>
            <w:r w:rsidRPr="0076310B">
              <w:rPr>
                <w:rFonts w:ascii="inherit" w:hAnsi="inherit" w:cs="Courier New"/>
                <w:i/>
                <w:color w:val="212121"/>
                <w:lang w:val="es-ES"/>
              </w:rPr>
              <w:t>[insertar título / posición]</w:t>
            </w:r>
          </w:p>
          <w:p w14:paraId="72521F02" w14:textId="77777777" w:rsidR="00AF7285" w:rsidRPr="0076310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76310B">
              <w:rPr>
                <w:rFonts w:ascii="inherit" w:hAnsi="inherit" w:cs="Courier New"/>
                <w:b/>
                <w:color w:val="212121"/>
                <w:lang w:val="es-ES"/>
              </w:rPr>
              <w:t>Comprador</w:t>
            </w:r>
            <w:r w:rsidRPr="0076310B">
              <w:rPr>
                <w:rFonts w:ascii="inherit" w:hAnsi="inherit" w:cs="Courier New"/>
                <w:color w:val="212121"/>
                <w:lang w:val="es-ES"/>
              </w:rPr>
              <w:t xml:space="preserve">: </w:t>
            </w:r>
            <w:r w:rsidRPr="0076310B">
              <w:rPr>
                <w:rFonts w:ascii="inherit" w:hAnsi="inherit" w:cs="Courier New"/>
                <w:i/>
                <w:color w:val="212121"/>
                <w:lang w:val="es-ES"/>
              </w:rPr>
              <w:t>[insertar nombre del Comprador]</w:t>
            </w:r>
          </w:p>
          <w:p w14:paraId="537C886F" w14:textId="7BFC75B8" w:rsidR="00AF7285" w:rsidRPr="0076310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76310B">
              <w:rPr>
                <w:rFonts w:ascii="inherit" w:hAnsi="inherit" w:cs="Courier New"/>
                <w:b/>
                <w:color w:val="212121"/>
                <w:lang w:val="es-ES"/>
              </w:rPr>
              <w:t xml:space="preserve">Dirección de correo electrónico: </w:t>
            </w:r>
            <w:r w:rsidRPr="0076310B">
              <w:rPr>
                <w:rFonts w:ascii="inherit" w:hAnsi="inherit" w:cs="Courier New"/>
                <w:i/>
                <w:color w:val="212121"/>
                <w:lang w:val="es-ES"/>
              </w:rPr>
              <w:t xml:space="preserve">[insertar dirección de </w:t>
            </w:r>
            <w:r w:rsidR="00160EAD" w:rsidRPr="0076310B">
              <w:rPr>
                <w:rFonts w:ascii="inherit" w:hAnsi="inherit" w:cs="Courier New"/>
                <w:i/>
                <w:color w:val="212121"/>
                <w:lang w:val="es-ES"/>
              </w:rPr>
              <w:br/>
            </w:r>
            <w:r w:rsidRPr="0076310B">
              <w:rPr>
                <w:rFonts w:ascii="inherit" w:hAnsi="inherit" w:cs="Courier New"/>
                <w:i/>
                <w:color w:val="212121"/>
                <w:lang w:val="es-ES"/>
              </w:rPr>
              <w:t>correo electrónico</w:t>
            </w:r>
            <w:r w:rsidRPr="0076310B">
              <w:rPr>
                <w:rFonts w:ascii="inherit" w:hAnsi="inherit" w:cs="Courier New"/>
                <w:color w:val="212121"/>
                <w:lang w:val="es-ES"/>
              </w:rPr>
              <w:t>]</w:t>
            </w:r>
          </w:p>
          <w:p w14:paraId="6B8AFC23" w14:textId="77777777" w:rsidR="00AF7285" w:rsidRPr="0076310B"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76310B">
              <w:rPr>
                <w:rFonts w:ascii="inherit" w:hAnsi="inherit" w:cs="Courier New"/>
                <w:b/>
                <w:color w:val="212121"/>
                <w:lang w:val="es-ES"/>
              </w:rPr>
              <w:t>Número de fax</w:t>
            </w:r>
            <w:r w:rsidRPr="0076310B">
              <w:rPr>
                <w:rFonts w:ascii="inherit" w:hAnsi="inherit" w:cs="Courier New"/>
                <w:color w:val="212121"/>
                <w:lang w:val="es-ES"/>
              </w:rPr>
              <w:t xml:space="preserve">: </w:t>
            </w:r>
            <w:r w:rsidRPr="0076310B">
              <w:rPr>
                <w:rFonts w:ascii="inherit" w:hAnsi="inherit" w:cs="Courier New"/>
                <w:i/>
                <w:color w:val="212121"/>
                <w:lang w:val="es-ES"/>
              </w:rPr>
              <w:t>[insertar número de fax]. [</w:t>
            </w:r>
            <w:r w:rsidRPr="0076310B">
              <w:rPr>
                <w:rFonts w:ascii="inherit" w:hAnsi="inherit" w:cs="Courier New"/>
                <w:b/>
                <w:i/>
                <w:color w:val="212121"/>
                <w:lang w:val="es-ES"/>
              </w:rPr>
              <w:t>Suprimir si no se utiliza]</w:t>
            </w:r>
          </w:p>
          <w:p w14:paraId="35AF1103" w14:textId="77777777" w:rsidR="00AF7285" w:rsidRPr="0076310B"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
              </w:rPr>
            </w:pPr>
            <w:r w:rsidRPr="0076310B">
              <w:rPr>
                <w:rFonts w:ascii="inherit" w:hAnsi="inherit" w:cs="Courier New"/>
                <w:color w:val="212121"/>
                <w:lang w:val="es-ES"/>
              </w:rPr>
              <w:t>En resumen, una queja relacionada con la adquisición puede impugnar cualquiera de las siguientes partes del proceso:</w:t>
            </w:r>
          </w:p>
          <w:p w14:paraId="535FFD6D" w14:textId="0883FCFB" w:rsidR="00410C8D" w:rsidRPr="0076310B" w:rsidRDefault="00AF7285"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76310B">
              <w:rPr>
                <w:rFonts w:ascii="inherit" w:hAnsi="inherit" w:cs="Courier New"/>
                <w:b/>
                <w:bCs/>
                <w:color w:val="212121"/>
                <w:lang w:val="es-ES"/>
              </w:rPr>
              <w:t>1.</w:t>
            </w:r>
            <w:r w:rsidR="0089387E" w:rsidRPr="0076310B">
              <w:rPr>
                <w:rFonts w:ascii="inherit" w:hAnsi="inherit" w:cs="Courier New"/>
                <w:color w:val="212121"/>
                <w:lang w:val="es-ES"/>
              </w:rPr>
              <w:tab/>
            </w:r>
            <w:r w:rsidRPr="0076310B">
              <w:rPr>
                <w:rFonts w:ascii="inherit" w:hAnsi="inherit" w:cs="Courier New"/>
                <w:color w:val="212121"/>
                <w:lang w:val="es-ES"/>
              </w:rPr>
              <w:t xml:space="preserve">los términos </w:t>
            </w:r>
            <w:r w:rsidR="00FF5809" w:rsidRPr="0076310B">
              <w:rPr>
                <w:rFonts w:ascii="inherit" w:hAnsi="inherit" w:cs="Courier New"/>
                <w:color w:val="212121"/>
                <w:lang w:val="es-ES"/>
              </w:rPr>
              <w:t xml:space="preserve">del </w:t>
            </w:r>
            <w:r w:rsidR="008F01B9" w:rsidRPr="0076310B">
              <w:rPr>
                <w:rFonts w:ascii="inherit" w:hAnsi="inherit" w:cs="Courier New"/>
                <w:color w:val="212121"/>
                <w:lang w:val="es-ES"/>
              </w:rPr>
              <w:t>documento de la SDP</w:t>
            </w:r>
            <w:r w:rsidRPr="0076310B">
              <w:rPr>
                <w:rFonts w:ascii="inherit" w:hAnsi="inherit" w:cs="Courier New"/>
                <w:color w:val="212121"/>
                <w:lang w:val="es-ES"/>
              </w:rPr>
              <w:t xml:space="preserve">; </w:t>
            </w:r>
          </w:p>
          <w:p w14:paraId="7E5F84D8" w14:textId="7F6DD6C4" w:rsidR="00AF7285" w:rsidRPr="0076310B" w:rsidRDefault="00410C8D"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76310B">
              <w:rPr>
                <w:rFonts w:ascii="inherit" w:hAnsi="inherit" w:cs="Courier New"/>
                <w:b/>
                <w:bCs/>
                <w:color w:val="212121"/>
                <w:lang w:val="es-ES"/>
              </w:rPr>
              <w:t>2.</w:t>
            </w:r>
            <w:r w:rsidR="0089387E" w:rsidRPr="0076310B">
              <w:rPr>
                <w:rFonts w:ascii="inherit" w:hAnsi="inherit" w:cs="Courier New"/>
                <w:color w:val="212121"/>
                <w:lang w:val="es-ES"/>
              </w:rPr>
              <w:tab/>
            </w:r>
            <w:r w:rsidRPr="0076310B">
              <w:rPr>
                <w:rFonts w:ascii="inherit" w:hAnsi="inherit" w:cs="Courier New"/>
                <w:color w:val="212121"/>
                <w:lang w:val="es-ES"/>
              </w:rPr>
              <w:t xml:space="preserve">la decisión del Comprador de excluir del proceso de Licitación un </w:t>
            </w:r>
            <w:r w:rsidR="00D9027A" w:rsidRPr="0076310B">
              <w:rPr>
                <w:rFonts w:ascii="inherit" w:hAnsi="inherit" w:cs="Courier New"/>
                <w:color w:val="212121"/>
                <w:lang w:val="es-ES"/>
              </w:rPr>
              <w:t>Proponente</w:t>
            </w:r>
            <w:r w:rsidRPr="0076310B">
              <w:rPr>
                <w:rFonts w:ascii="inherit" w:hAnsi="inherit" w:cs="Courier New"/>
                <w:color w:val="212121"/>
                <w:lang w:val="es-ES"/>
              </w:rPr>
              <w:t xml:space="preserve"> antes de la adjudicación del Contrato; y</w:t>
            </w:r>
          </w:p>
          <w:p w14:paraId="58F1264C" w14:textId="33A0C565" w:rsidR="00AF7285" w:rsidRPr="0076310B" w:rsidRDefault="00A43F2F"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76310B">
              <w:rPr>
                <w:rFonts w:ascii="inherit" w:hAnsi="inherit" w:cs="Courier New"/>
                <w:b/>
                <w:bCs/>
                <w:color w:val="212121"/>
                <w:lang w:val="es-ES"/>
              </w:rPr>
              <w:t>3</w:t>
            </w:r>
            <w:r w:rsidR="00AF7285" w:rsidRPr="0076310B">
              <w:rPr>
                <w:rFonts w:ascii="inherit" w:hAnsi="inherit" w:cs="Courier New"/>
                <w:b/>
                <w:bCs/>
                <w:color w:val="212121"/>
                <w:lang w:val="es-ES"/>
              </w:rPr>
              <w:t>.</w:t>
            </w:r>
            <w:r w:rsidR="00AF7285" w:rsidRPr="0076310B">
              <w:rPr>
                <w:rFonts w:ascii="inherit" w:hAnsi="inherit" w:cs="Courier New"/>
                <w:color w:val="212121"/>
                <w:lang w:val="es-ES"/>
              </w:rPr>
              <w:t xml:space="preserve"> </w:t>
            </w:r>
            <w:r w:rsidR="0089387E" w:rsidRPr="0076310B">
              <w:rPr>
                <w:rFonts w:ascii="inherit" w:hAnsi="inherit" w:cs="Courier New"/>
                <w:color w:val="212121"/>
                <w:lang w:val="es-ES"/>
              </w:rPr>
              <w:tab/>
            </w:r>
            <w:r w:rsidR="00AF7285" w:rsidRPr="0076310B">
              <w:rPr>
                <w:rFonts w:ascii="inherit" w:hAnsi="inherit" w:cs="Courier New"/>
                <w:color w:val="212121"/>
                <w:lang w:val="es-ES"/>
              </w:rPr>
              <w:t>la decisión del Comprador de adjudicar el Contrato.</w:t>
            </w:r>
          </w:p>
        </w:tc>
      </w:tr>
    </w:tbl>
    <w:p w14:paraId="2BA35C3B" w14:textId="77777777" w:rsidR="00ED312E" w:rsidRPr="0076310B" w:rsidRDefault="00ED312E" w:rsidP="004D1370">
      <w:pPr>
        <w:pStyle w:val="Subtitle"/>
        <w:rPr>
          <w:lang w:val="es-ES"/>
        </w:rPr>
      </w:pPr>
    </w:p>
    <w:p w14:paraId="35161E66" w14:textId="77777777" w:rsidR="00695337" w:rsidRPr="0076310B" w:rsidRDefault="00695337" w:rsidP="00231F71">
      <w:pPr>
        <w:pStyle w:val="Subtitle"/>
        <w:jc w:val="center"/>
        <w:rPr>
          <w:lang w:val="es-ES"/>
        </w:rPr>
        <w:sectPr w:rsidR="00695337" w:rsidRPr="0076310B" w:rsidSect="0018709D">
          <w:headerReference w:type="even" r:id="rId29"/>
          <w:headerReference w:type="default" r:id="rId30"/>
          <w:headerReference w:type="first" r:id="rId31"/>
          <w:pgSz w:w="12240" w:h="15840"/>
          <w:pgMar w:top="1440" w:right="1440" w:bottom="1440" w:left="1797" w:header="720" w:footer="720" w:gutter="0"/>
          <w:cols w:space="720"/>
          <w:titlePg/>
          <w:docGrid w:linePitch="360"/>
        </w:sectPr>
      </w:pPr>
    </w:p>
    <w:p w14:paraId="03286B33" w14:textId="57DF6ECA" w:rsidR="00E448E9" w:rsidRPr="0076310B" w:rsidRDefault="00E448E9" w:rsidP="0089387E">
      <w:pPr>
        <w:pStyle w:val="Subtitle"/>
        <w:spacing w:after="600"/>
        <w:ind w:left="993" w:right="1065"/>
        <w:jc w:val="center"/>
        <w:rPr>
          <w:sz w:val="44"/>
          <w:szCs w:val="32"/>
          <w:lang w:val="es-ES"/>
        </w:rPr>
      </w:pPr>
      <w:bookmarkStart w:id="172" w:name="_Toc487824692"/>
      <w:bookmarkStart w:id="173" w:name="_Toc487824937"/>
      <w:bookmarkStart w:id="174" w:name="_Toc93487222"/>
      <w:r w:rsidRPr="0076310B">
        <w:rPr>
          <w:sz w:val="44"/>
          <w:szCs w:val="32"/>
          <w:lang w:val="es-ES"/>
        </w:rPr>
        <w:t xml:space="preserve">Sección III. Criterios de </w:t>
      </w:r>
      <w:bookmarkEnd w:id="171"/>
      <w:r w:rsidR="00315B18" w:rsidRPr="0076310B">
        <w:rPr>
          <w:sz w:val="44"/>
          <w:szCs w:val="32"/>
          <w:lang w:val="es-ES"/>
        </w:rPr>
        <w:t>Evaluación y Calificación</w:t>
      </w:r>
      <w:bookmarkEnd w:id="172"/>
      <w:bookmarkEnd w:id="173"/>
      <w:bookmarkEnd w:id="174"/>
    </w:p>
    <w:p w14:paraId="1C55FD63" w14:textId="6425110D" w:rsidR="00E448E9" w:rsidRPr="0076310B" w:rsidRDefault="0085374E" w:rsidP="0089387E">
      <w:pPr>
        <w:pStyle w:val="BodyText"/>
        <w:spacing w:after="240"/>
        <w:jc w:val="both"/>
        <w:rPr>
          <w:lang w:val="es-ES"/>
        </w:rPr>
      </w:pPr>
      <w:r w:rsidRPr="0076310B">
        <w:rPr>
          <w:lang w:val="es-ES"/>
        </w:rPr>
        <w:t xml:space="preserve">Esta </w:t>
      </w:r>
      <w:r w:rsidR="00AF7285" w:rsidRPr="0076310B">
        <w:rPr>
          <w:lang w:val="es-ES"/>
        </w:rPr>
        <w:t>Sección</w:t>
      </w:r>
      <w:r w:rsidRPr="0076310B">
        <w:rPr>
          <w:lang w:val="es-ES"/>
        </w:rPr>
        <w:t xml:space="preserve"> contiene los criterios que el Comprador utilizará para evaluar </w:t>
      </w:r>
      <w:r w:rsidR="00212244" w:rsidRPr="0076310B">
        <w:rPr>
          <w:lang w:val="es-ES"/>
        </w:rPr>
        <w:t>Propuesta</w:t>
      </w:r>
      <w:r w:rsidR="00931D7E" w:rsidRPr="0076310B">
        <w:rPr>
          <w:lang w:val="es-ES"/>
        </w:rPr>
        <w:t>s</w:t>
      </w:r>
      <w:r w:rsidRPr="0076310B">
        <w:rPr>
          <w:lang w:val="es-ES"/>
        </w:rPr>
        <w:t xml:space="preserve"> y determinar si los </w:t>
      </w:r>
      <w:r w:rsidR="00EE3C72" w:rsidRPr="0076310B">
        <w:rPr>
          <w:lang w:val="es-ES"/>
        </w:rPr>
        <w:t>Proponentes</w:t>
      </w:r>
      <w:r w:rsidRPr="0076310B">
        <w:rPr>
          <w:lang w:val="es-ES"/>
        </w:rPr>
        <w:t xml:space="preserve"> cumplen con las calificaciones requeridas</w:t>
      </w:r>
      <w:r w:rsidR="00E448E9" w:rsidRPr="0076310B">
        <w:rPr>
          <w:lang w:val="es-ES"/>
        </w:rPr>
        <w:t xml:space="preserve">. </w:t>
      </w:r>
      <w:r w:rsidRPr="0076310B">
        <w:rPr>
          <w:lang w:val="es-ES"/>
        </w:rPr>
        <w:t>No se utilizará ningún otro factor, método ni criterio que no sean los que se e</w:t>
      </w:r>
      <w:r w:rsidR="00CE31E9" w:rsidRPr="0076310B">
        <w:rPr>
          <w:lang w:val="es-ES"/>
        </w:rPr>
        <w:t xml:space="preserve">specifican en este </w:t>
      </w:r>
      <w:r w:rsidR="008F01B9" w:rsidRPr="0076310B">
        <w:rPr>
          <w:lang w:val="es-ES"/>
        </w:rPr>
        <w:t>documento de la SDP</w:t>
      </w:r>
      <w:r w:rsidRPr="0076310B">
        <w:rPr>
          <w:lang w:val="es-ES"/>
        </w:rPr>
        <w:t>.</w:t>
      </w:r>
    </w:p>
    <w:p w14:paraId="09CC7EB3" w14:textId="77777777" w:rsidR="00E448E9" w:rsidRPr="0076310B" w:rsidRDefault="00E448E9" w:rsidP="0085374E">
      <w:pPr>
        <w:pStyle w:val="BodyText"/>
        <w:jc w:val="both"/>
        <w:rPr>
          <w:b/>
          <w:bCs/>
          <w:i/>
          <w:lang w:val="es-ES"/>
        </w:rPr>
      </w:pPr>
      <w:r w:rsidRPr="0076310B">
        <w:rPr>
          <w:b/>
          <w:bCs/>
          <w:i/>
          <w:lang w:val="es-ES"/>
        </w:rPr>
        <w:t xml:space="preserve">[El Comprador seleccionará los </w:t>
      </w:r>
      <w:r w:rsidR="0085374E" w:rsidRPr="0076310B">
        <w:rPr>
          <w:b/>
          <w:bCs/>
          <w:i/>
          <w:lang w:val="es-ES"/>
        </w:rPr>
        <w:t>criterios</w:t>
      </w:r>
      <w:r w:rsidR="00A13D3D" w:rsidRPr="0076310B">
        <w:rPr>
          <w:b/>
          <w:bCs/>
          <w:i/>
          <w:lang w:val="es-ES"/>
        </w:rPr>
        <w:t xml:space="preserve"> </w:t>
      </w:r>
      <w:r w:rsidRPr="0076310B">
        <w:rPr>
          <w:b/>
          <w:bCs/>
          <w:i/>
          <w:lang w:val="es-ES"/>
        </w:rPr>
        <w:t xml:space="preserve">que considere apropiados para este </w:t>
      </w:r>
      <w:r w:rsidR="00CE31E9" w:rsidRPr="0076310B">
        <w:rPr>
          <w:b/>
          <w:i/>
          <w:lang w:val="es-ES"/>
        </w:rPr>
        <w:t>Proceso de Licitación</w:t>
      </w:r>
      <w:r w:rsidRPr="0076310B">
        <w:rPr>
          <w:b/>
          <w:bCs/>
          <w:i/>
          <w:lang w:val="es-ES"/>
        </w:rPr>
        <w:t xml:space="preserve">, indicará la redacción apropiada utilizando los ejemplos siguientes u otra redacción aceptable y borrará el texto en </w:t>
      </w:r>
      <w:r w:rsidR="00CE31E9" w:rsidRPr="0076310B">
        <w:rPr>
          <w:b/>
          <w:bCs/>
          <w:i/>
          <w:lang w:val="es-ES"/>
        </w:rPr>
        <w:t>cursiva</w:t>
      </w:r>
      <w:r w:rsidRPr="0076310B">
        <w:rPr>
          <w:b/>
          <w:bCs/>
          <w:i/>
          <w:lang w:val="es-ES"/>
        </w:rPr>
        <w:t>]</w:t>
      </w:r>
      <w:r w:rsidR="00CE31E9" w:rsidRPr="0076310B">
        <w:rPr>
          <w:b/>
          <w:bCs/>
          <w:i/>
          <w:lang w:val="es-ES"/>
        </w:rPr>
        <w:t>.</w:t>
      </w:r>
    </w:p>
    <w:p w14:paraId="05254C6F" w14:textId="77777777" w:rsidR="00E448E9" w:rsidRPr="00C76335" w:rsidRDefault="00E448E9" w:rsidP="0089387E">
      <w:pPr>
        <w:suppressAutoHyphens/>
        <w:spacing w:before="360" w:after="360"/>
        <w:ind w:right="-72"/>
        <w:jc w:val="center"/>
        <w:rPr>
          <w:b/>
          <w:bCs/>
          <w:sz w:val="36"/>
          <w:lang w:val="en-US"/>
        </w:rPr>
      </w:pPr>
      <w:r w:rsidRPr="00C76335">
        <w:rPr>
          <w:b/>
          <w:bCs/>
          <w:sz w:val="36"/>
          <w:lang w:val="en-US"/>
        </w:rPr>
        <w:t>Índice</w:t>
      </w:r>
    </w:p>
    <w:p w14:paraId="4BC7231B" w14:textId="03DE881B" w:rsidR="00386D3F" w:rsidRDefault="00C76335">
      <w:pPr>
        <w:pStyle w:val="TOC1"/>
        <w:rPr>
          <w:rFonts w:asciiTheme="minorHAnsi" w:eastAsiaTheme="minorEastAsia" w:hAnsiTheme="minorHAnsi" w:cstheme="minorBidi"/>
          <w:b w:val="0"/>
          <w:bCs w:val="0"/>
          <w:noProof/>
          <w:sz w:val="22"/>
          <w:szCs w:val="22"/>
          <w:lang w:val="en-US"/>
        </w:rPr>
      </w:pPr>
      <w:r>
        <w:rPr>
          <w:b w:val="0"/>
          <w:bCs w:val="0"/>
          <w:lang w:val="es-ES"/>
        </w:rPr>
        <w:fldChar w:fldCharType="begin"/>
      </w:r>
      <w:r>
        <w:rPr>
          <w:b w:val="0"/>
          <w:bCs w:val="0"/>
          <w:lang w:val="es-ES"/>
        </w:rPr>
        <w:instrText xml:space="preserve"> TOC \h \z \t "Section III Heading 1,1" </w:instrText>
      </w:r>
      <w:r>
        <w:rPr>
          <w:b w:val="0"/>
          <w:bCs w:val="0"/>
          <w:lang w:val="es-ES"/>
        </w:rPr>
        <w:fldChar w:fldCharType="separate"/>
      </w:r>
      <w:hyperlink w:anchor="_Toc93487809" w:history="1">
        <w:r w:rsidR="00386D3F" w:rsidRPr="00102C9C">
          <w:rPr>
            <w:rStyle w:val="Hyperlink"/>
            <w:noProof/>
            <w:lang w:val="es-ES"/>
          </w:rPr>
          <w:t>PARTE TÉCNICA</w:t>
        </w:r>
        <w:r w:rsidR="00386D3F">
          <w:rPr>
            <w:noProof/>
            <w:webHidden/>
          </w:rPr>
          <w:tab/>
        </w:r>
        <w:r w:rsidR="00386D3F">
          <w:rPr>
            <w:noProof/>
            <w:webHidden/>
          </w:rPr>
          <w:fldChar w:fldCharType="begin"/>
        </w:r>
        <w:r w:rsidR="00386D3F">
          <w:rPr>
            <w:noProof/>
            <w:webHidden/>
          </w:rPr>
          <w:instrText xml:space="preserve"> PAGEREF _Toc93487809 \h </w:instrText>
        </w:r>
        <w:r w:rsidR="00386D3F">
          <w:rPr>
            <w:noProof/>
            <w:webHidden/>
          </w:rPr>
        </w:r>
        <w:r w:rsidR="00386D3F">
          <w:rPr>
            <w:noProof/>
            <w:webHidden/>
          </w:rPr>
          <w:fldChar w:fldCharType="separate"/>
        </w:r>
        <w:r w:rsidR="00386D3F">
          <w:rPr>
            <w:noProof/>
            <w:webHidden/>
          </w:rPr>
          <w:t>58</w:t>
        </w:r>
        <w:r w:rsidR="00386D3F">
          <w:rPr>
            <w:noProof/>
            <w:webHidden/>
          </w:rPr>
          <w:fldChar w:fldCharType="end"/>
        </w:r>
      </w:hyperlink>
    </w:p>
    <w:p w14:paraId="319AA989" w14:textId="76C09BF9" w:rsidR="00386D3F" w:rsidRDefault="00386D3F">
      <w:pPr>
        <w:pStyle w:val="TOC1"/>
        <w:rPr>
          <w:rFonts w:asciiTheme="minorHAnsi" w:eastAsiaTheme="minorEastAsia" w:hAnsiTheme="minorHAnsi" w:cstheme="minorBidi"/>
          <w:b w:val="0"/>
          <w:bCs w:val="0"/>
          <w:noProof/>
          <w:sz w:val="22"/>
          <w:szCs w:val="22"/>
          <w:lang w:val="en-US"/>
        </w:rPr>
      </w:pPr>
      <w:hyperlink w:anchor="_Toc93487810" w:history="1">
        <w:r w:rsidRPr="00102C9C">
          <w:rPr>
            <w:rStyle w:val="Hyperlink"/>
            <w:noProof/>
            <w:lang w:val="es-ES"/>
          </w:rPr>
          <w:t>Criterios de Calificación (IAP 31.1)</w:t>
        </w:r>
        <w:r>
          <w:rPr>
            <w:noProof/>
            <w:webHidden/>
          </w:rPr>
          <w:tab/>
        </w:r>
        <w:r>
          <w:rPr>
            <w:noProof/>
            <w:webHidden/>
          </w:rPr>
          <w:fldChar w:fldCharType="begin"/>
        </w:r>
        <w:r>
          <w:rPr>
            <w:noProof/>
            <w:webHidden/>
          </w:rPr>
          <w:instrText xml:space="preserve"> PAGEREF _Toc93487810 \h </w:instrText>
        </w:r>
        <w:r>
          <w:rPr>
            <w:noProof/>
            <w:webHidden/>
          </w:rPr>
        </w:r>
        <w:r>
          <w:rPr>
            <w:noProof/>
            <w:webHidden/>
          </w:rPr>
          <w:fldChar w:fldCharType="separate"/>
        </w:r>
        <w:r>
          <w:rPr>
            <w:noProof/>
            <w:webHidden/>
          </w:rPr>
          <w:t>58</w:t>
        </w:r>
        <w:r>
          <w:rPr>
            <w:noProof/>
            <w:webHidden/>
          </w:rPr>
          <w:fldChar w:fldCharType="end"/>
        </w:r>
      </w:hyperlink>
    </w:p>
    <w:p w14:paraId="1566C7BC" w14:textId="6E290F9E" w:rsidR="00386D3F" w:rsidRDefault="00386D3F">
      <w:pPr>
        <w:pStyle w:val="TOC1"/>
        <w:rPr>
          <w:rFonts w:asciiTheme="minorHAnsi" w:eastAsiaTheme="minorEastAsia" w:hAnsiTheme="minorHAnsi" w:cstheme="minorBidi"/>
          <w:b w:val="0"/>
          <w:bCs w:val="0"/>
          <w:noProof/>
          <w:sz w:val="22"/>
          <w:szCs w:val="22"/>
          <w:lang w:val="en-US"/>
        </w:rPr>
      </w:pPr>
      <w:hyperlink w:anchor="_Toc93487811" w:history="1">
        <w:r w:rsidRPr="00102C9C">
          <w:rPr>
            <w:rStyle w:val="Hyperlink"/>
            <w:noProof/>
            <w:lang w:val="es-ES"/>
          </w:rPr>
          <w:t>PARTE FINANCIERA</w:t>
        </w:r>
        <w:r>
          <w:rPr>
            <w:noProof/>
            <w:webHidden/>
          </w:rPr>
          <w:tab/>
        </w:r>
        <w:r>
          <w:rPr>
            <w:noProof/>
            <w:webHidden/>
          </w:rPr>
          <w:fldChar w:fldCharType="begin"/>
        </w:r>
        <w:r>
          <w:rPr>
            <w:noProof/>
            <w:webHidden/>
          </w:rPr>
          <w:instrText xml:space="preserve"> PAGEREF _Toc93487811 \h </w:instrText>
        </w:r>
        <w:r>
          <w:rPr>
            <w:noProof/>
            <w:webHidden/>
          </w:rPr>
        </w:r>
        <w:r>
          <w:rPr>
            <w:noProof/>
            <w:webHidden/>
          </w:rPr>
          <w:fldChar w:fldCharType="separate"/>
        </w:r>
        <w:r>
          <w:rPr>
            <w:noProof/>
            <w:webHidden/>
          </w:rPr>
          <w:t>59</w:t>
        </w:r>
        <w:r>
          <w:rPr>
            <w:noProof/>
            <w:webHidden/>
          </w:rPr>
          <w:fldChar w:fldCharType="end"/>
        </w:r>
      </w:hyperlink>
    </w:p>
    <w:p w14:paraId="23093E68" w14:textId="6D53F94C" w:rsidR="00386D3F" w:rsidRDefault="00386D3F">
      <w:pPr>
        <w:pStyle w:val="TOC1"/>
        <w:rPr>
          <w:rFonts w:asciiTheme="minorHAnsi" w:eastAsiaTheme="minorEastAsia" w:hAnsiTheme="minorHAnsi" w:cstheme="minorBidi"/>
          <w:b w:val="0"/>
          <w:bCs w:val="0"/>
          <w:noProof/>
          <w:sz w:val="22"/>
          <w:szCs w:val="22"/>
          <w:lang w:val="en-US"/>
        </w:rPr>
      </w:pPr>
      <w:hyperlink w:anchor="_Toc93487812" w:history="1">
        <w:r w:rsidRPr="00102C9C">
          <w:rPr>
            <w:rStyle w:val="Hyperlink"/>
            <w:noProof/>
            <w:lang w:val="es-ES"/>
          </w:rPr>
          <w:t>Margen de Preferencia (IAP 38)</w:t>
        </w:r>
        <w:r>
          <w:rPr>
            <w:noProof/>
            <w:webHidden/>
          </w:rPr>
          <w:tab/>
        </w:r>
        <w:r>
          <w:rPr>
            <w:noProof/>
            <w:webHidden/>
          </w:rPr>
          <w:fldChar w:fldCharType="begin"/>
        </w:r>
        <w:r>
          <w:rPr>
            <w:noProof/>
            <w:webHidden/>
          </w:rPr>
          <w:instrText xml:space="preserve"> PAGEREF _Toc93487812 \h </w:instrText>
        </w:r>
        <w:r>
          <w:rPr>
            <w:noProof/>
            <w:webHidden/>
          </w:rPr>
        </w:r>
        <w:r>
          <w:rPr>
            <w:noProof/>
            <w:webHidden/>
          </w:rPr>
          <w:fldChar w:fldCharType="separate"/>
        </w:r>
        <w:r>
          <w:rPr>
            <w:noProof/>
            <w:webHidden/>
          </w:rPr>
          <w:t>59</w:t>
        </w:r>
        <w:r>
          <w:rPr>
            <w:noProof/>
            <w:webHidden/>
          </w:rPr>
          <w:fldChar w:fldCharType="end"/>
        </w:r>
      </w:hyperlink>
    </w:p>
    <w:p w14:paraId="34ABDDB8" w14:textId="24CC70A1" w:rsidR="00386D3F" w:rsidRDefault="00386D3F">
      <w:pPr>
        <w:pStyle w:val="TOC1"/>
        <w:rPr>
          <w:rFonts w:asciiTheme="minorHAnsi" w:eastAsiaTheme="minorEastAsia" w:hAnsiTheme="minorHAnsi" w:cstheme="minorBidi"/>
          <w:b w:val="0"/>
          <w:bCs w:val="0"/>
          <w:noProof/>
          <w:sz w:val="22"/>
          <w:szCs w:val="22"/>
          <w:lang w:val="en-US"/>
        </w:rPr>
      </w:pPr>
      <w:hyperlink w:anchor="_Toc93487813" w:history="1">
        <w:r w:rsidRPr="00102C9C">
          <w:rPr>
            <w:rStyle w:val="Hyperlink"/>
            <w:noProof/>
            <w:lang w:val="es-ES"/>
          </w:rPr>
          <w:t>Criterios de Evaluación (IAP 34.5)</w:t>
        </w:r>
        <w:r>
          <w:rPr>
            <w:noProof/>
            <w:webHidden/>
          </w:rPr>
          <w:tab/>
        </w:r>
        <w:r>
          <w:rPr>
            <w:noProof/>
            <w:webHidden/>
          </w:rPr>
          <w:fldChar w:fldCharType="begin"/>
        </w:r>
        <w:r>
          <w:rPr>
            <w:noProof/>
            <w:webHidden/>
          </w:rPr>
          <w:instrText xml:space="preserve"> PAGEREF _Toc93487813 \h </w:instrText>
        </w:r>
        <w:r>
          <w:rPr>
            <w:noProof/>
            <w:webHidden/>
          </w:rPr>
        </w:r>
        <w:r>
          <w:rPr>
            <w:noProof/>
            <w:webHidden/>
          </w:rPr>
          <w:fldChar w:fldCharType="separate"/>
        </w:r>
        <w:r>
          <w:rPr>
            <w:noProof/>
            <w:webHidden/>
          </w:rPr>
          <w:t>60</w:t>
        </w:r>
        <w:r>
          <w:rPr>
            <w:noProof/>
            <w:webHidden/>
          </w:rPr>
          <w:fldChar w:fldCharType="end"/>
        </w:r>
      </w:hyperlink>
    </w:p>
    <w:p w14:paraId="4065AFB0" w14:textId="0CE22FC7" w:rsidR="00386D3F" w:rsidRDefault="00386D3F">
      <w:pPr>
        <w:pStyle w:val="TOC1"/>
        <w:rPr>
          <w:rFonts w:asciiTheme="minorHAnsi" w:eastAsiaTheme="minorEastAsia" w:hAnsiTheme="minorHAnsi" w:cstheme="minorBidi"/>
          <w:b w:val="0"/>
          <w:bCs w:val="0"/>
          <w:noProof/>
          <w:sz w:val="22"/>
          <w:szCs w:val="22"/>
          <w:lang w:val="en-US"/>
        </w:rPr>
      </w:pPr>
      <w:hyperlink w:anchor="_Toc93487814" w:history="1">
        <w:r w:rsidRPr="00102C9C">
          <w:rPr>
            <w:rStyle w:val="Hyperlink"/>
            <w:noProof/>
            <w:lang w:val="es-ES"/>
          </w:rPr>
          <w:t>Contratos Múltiples (IAP 35.3)</w:t>
        </w:r>
        <w:r>
          <w:rPr>
            <w:noProof/>
            <w:webHidden/>
          </w:rPr>
          <w:tab/>
        </w:r>
        <w:r>
          <w:rPr>
            <w:noProof/>
            <w:webHidden/>
          </w:rPr>
          <w:fldChar w:fldCharType="begin"/>
        </w:r>
        <w:r>
          <w:rPr>
            <w:noProof/>
            <w:webHidden/>
          </w:rPr>
          <w:instrText xml:space="preserve"> PAGEREF _Toc93487814 \h </w:instrText>
        </w:r>
        <w:r>
          <w:rPr>
            <w:noProof/>
            <w:webHidden/>
          </w:rPr>
        </w:r>
        <w:r>
          <w:rPr>
            <w:noProof/>
            <w:webHidden/>
          </w:rPr>
          <w:fldChar w:fldCharType="separate"/>
        </w:r>
        <w:r>
          <w:rPr>
            <w:noProof/>
            <w:webHidden/>
          </w:rPr>
          <w:t>63</w:t>
        </w:r>
        <w:r>
          <w:rPr>
            <w:noProof/>
            <w:webHidden/>
          </w:rPr>
          <w:fldChar w:fldCharType="end"/>
        </w:r>
      </w:hyperlink>
    </w:p>
    <w:p w14:paraId="1811D698" w14:textId="000BD12A" w:rsidR="00386D3F" w:rsidRDefault="00386D3F">
      <w:pPr>
        <w:pStyle w:val="TOC1"/>
        <w:rPr>
          <w:rFonts w:asciiTheme="minorHAnsi" w:eastAsiaTheme="minorEastAsia" w:hAnsiTheme="minorHAnsi" w:cstheme="minorBidi"/>
          <w:b w:val="0"/>
          <w:bCs w:val="0"/>
          <w:noProof/>
          <w:sz w:val="22"/>
          <w:szCs w:val="22"/>
          <w:lang w:val="en-US"/>
        </w:rPr>
      </w:pPr>
      <w:hyperlink w:anchor="_Toc93487815" w:history="1">
        <w:r w:rsidRPr="00102C9C">
          <w:rPr>
            <w:rStyle w:val="Hyperlink"/>
            <w:noProof/>
            <w:lang w:val="es-ES"/>
          </w:rPr>
          <w:t>Evaluación Combinada</w:t>
        </w:r>
        <w:r>
          <w:rPr>
            <w:noProof/>
            <w:webHidden/>
          </w:rPr>
          <w:tab/>
        </w:r>
        <w:r>
          <w:rPr>
            <w:noProof/>
            <w:webHidden/>
          </w:rPr>
          <w:fldChar w:fldCharType="begin"/>
        </w:r>
        <w:r>
          <w:rPr>
            <w:noProof/>
            <w:webHidden/>
          </w:rPr>
          <w:instrText xml:space="preserve"> PAGEREF _Toc93487815 \h </w:instrText>
        </w:r>
        <w:r>
          <w:rPr>
            <w:noProof/>
            <w:webHidden/>
          </w:rPr>
        </w:r>
        <w:r>
          <w:rPr>
            <w:noProof/>
            <w:webHidden/>
          </w:rPr>
          <w:fldChar w:fldCharType="separate"/>
        </w:r>
        <w:r>
          <w:rPr>
            <w:noProof/>
            <w:webHidden/>
          </w:rPr>
          <w:t>63</w:t>
        </w:r>
        <w:r>
          <w:rPr>
            <w:noProof/>
            <w:webHidden/>
          </w:rPr>
          <w:fldChar w:fldCharType="end"/>
        </w:r>
      </w:hyperlink>
    </w:p>
    <w:p w14:paraId="7F624F05" w14:textId="0066C003" w:rsidR="00386D3F" w:rsidRDefault="00386D3F">
      <w:pPr>
        <w:pStyle w:val="TOC1"/>
        <w:rPr>
          <w:rFonts w:asciiTheme="minorHAnsi" w:eastAsiaTheme="minorEastAsia" w:hAnsiTheme="minorHAnsi" w:cstheme="minorBidi"/>
          <w:b w:val="0"/>
          <w:bCs w:val="0"/>
          <w:noProof/>
          <w:sz w:val="22"/>
          <w:szCs w:val="22"/>
          <w:lang w:val="en-US"/>
        </w:rPr>
      </w:pPr>
      <w:hyperlink w:anchor="_Toc93487816" w:history="1">
        <w:r w:rsidRPr="00102C9C">
          <w:rPr>
            <w:rStyle w:val="Hyperlink"/>
            <w:noProof/>
            <w:lang w:val="es-ES"/>
          </w:rPr>
          <w:t>Propuestas Alternativas (IAP 13.1)</w:t>
        </w:r>
        <w:r>
          <w:rPr>
            <w:noProof/>
            <w:webHidden/>
          </w:rPr>
          <w:tab/>
        </w:r>
        <w:r>
          <w:rPr>
            <w:noProof/>
            <w:webHidden/>
          </w:rPr>
          <w:fldChar w:fldCharType="begin"/>
        </w:r>
        <w:r>
          <w:rPr>
            <w:noProof/>
            <w:webHidden/>
          </w:rPr>
          <w:instrText xml:space="preserve"> PAGEREF _Toc93487816 \h </w:instrText>
        </w:r>
        <w:r>
          <w:rPr>
            <w:noProof/>
            <w:webHidden/>
          </w:rPr>
        </w:r>
        <w:r>
          <w:rPr>
            <w:noProof/>
            <w:webHidden/>
          </w:rPr>
          <w:fldChar w:fldCharType="separate"/>
        </w:r>
        <w:r>
          <w:rPr>
            <w:noProof/>
            <w:webHidden/>
          </w:rPr>
          <w:t>64</w:t>
        </w:r>
        <w:r>
          <w:rPr>
            <w:noProof/>
            <w:webHidden/>
          </w:rPr>
          <w:fldChar w:fldCharType="end"/>
        </w:r>
      </w:hyperlink>
    </w:p>
    <w:p w14:paraId="130BDE8A" w14:textId="797E6FCB" w:rsidR="00325724" w:rsidRPr="00C76335" w:rsidRDefault="00C76335" w:rsidP="00325724">
      <w:pPr>
        <w:tabs>
          <w:tab w:val="left" w:leader="dot" w:pos="9000"/>
        </w:tabs>
        <w:suppressAutoHyphens/>
        <w:spacing w:before="240" w:after="80"/>
        <w:ind w:right="-72"/>
        <w:rPr>
          <w:lang w:val="en-US"/>
        </w:rPr>
      </w:pPr>
      <w:r>
        <w:rPr>
          <w:rFonts w:ascii="Times New Roman Bold" w:hAnsi="Times New Roman Bold" w:cs="Times New Roman Bold"/>
          <w:b/>
          <w:bCs/>
          <w:lang w:val="es-ES"/>
        </w:rPr>
        <w:fldChar w:fldCharType="end"/>
      </w:r>
    </w:p>
    <w:p w14:paraId="4C58DE8B" w14:textId="5EE1960B" w:rsidR="00931D7E" w:rsidRPr="0076310B" w:rsidRDefault="00325724" w:rsidP="00325724">
      <w:pPr>
        <w:tabs>
          <w:tab w:val="left" w:leader="dot" w:pos="9000"/>
        </w:tabs>
        <w:suppressAutoHyphens/>
        <w:spacing w:after="240"/>
        <w:ind w:right="-72"/>
        <w:rPr>
          <w:lang w:val="es-ES"/>
        </w:rPr>
      </w:pPr>
      <w:r w:rsidRPr="0030046A">
        <w:rPr>
          <w:lang w:val="es-ES"/>
        </w:rPr>
        <w:br w:type="page"/>
      </w:r>
      <w:bookmarkStart w:id="175" w:name="_Toc397073776"/>
      <w:bookmarkStart w:id="176" w:name="_Toc397427593"/>
      <w:r w:rsidR="00931D7E" w:rsidRPr="0076310B">
        <w:rPr>
          <w:lang w:val="es-ES"/>
        </w:rPr>
        <w:t xml:space="preserve">El </w:t>
      </w:r>
      <w:r w:rsidR="009E7286" w:rsidRPr="0076310B">
        <w:rPr>
          <w:lang w:val="es-ES"/>
        </w:rPr>
        <w:t xml:space="preserve">Comprador utilizará los criterios y metodologías enumerados en esa </w:t>
      </w:r>
      <w:r w:rsidR="00AF7285" w:rsidRPr="0076310B">
        <w:rPr>
          <w:lang w:val="es-ES"/>
        </w:rPr>
        <w:t>Sección</w:t>
      </w:r>
      <w:r w:rsidR="009E7286" w:rsidRPr="0076310B">
        <w:rPr>
          <w:lang w:val="es-ES"/>
        </w:rPr>
        <w:t xml:space="preserve"> para determinar cuál es la </w:t>
      </w:r>
      <w:r w:rsidR="00212244" w:rsidRPr="0076310B">
        <w:rPr>
          <w:lang w:val="es-ES"/>
        </w:rPr>
        <w:t>Propuesta</w:t>
      </w:r>
      <w:r w:rsidR="009E7286" w:rsidRPr="0076310B">
        <w:rPr>
          <w:lang w:val="es-ES"/>
        </w:rPr>
        <w:t xml:space="preserve"> Más </w:t>
      </w:r>
      <w:r w:rsidR="00EA4E9B" w:rsidRPr="0076310B">
        <w:rPr>
          <w:lang w:val="es-ES"/>
        </w:rPr>
        <w:t>Conveniente</w:t>
      </w:r>
      <w:r w:rsidR="009E7286" w:rsidRPr="0076310B">
        <w:rPr>
          <w:lang w:val="es-ES"/>
        </w:rPr>
        <w:t xml:space="preserve">. La </w:t>
      </w:r>
      <w:r w:rsidR="00212244" w:rsidRPr="0076310B">
        <w:rPr>
          <w:lang w:val="es-ES"/>
        </w:rPr>
        <w:t>Propuesta</w:t>
      </w:r>
      <w:r w:rsidR="009E7286" w:rsidRPr="0076310B">
        <w:rPr>
          <w:lang w:val="es-ES"/>
        </w:rPr>
        <w:t xml:space="preserve"> Más </w:t>
      </w:r>
      <w:r w:rsidR="00EA4E9B" w:rsidRPr="0076310B">
        <w:rPr>
          <w:lang w:val="es-ES"/>
        </w:rPr>
        <w:t xml:space="preserve">Conveniente </w:t>
      </w:r>
      <w:r w:rsidR="009E7286" w:rsidRPr="0076310B">
        <w:rPr>
          <w:lang w:val="es-ES"/>
        </w:rPr>
        <w:t xml:space="preserve">es aquella que pertenece al </w:t>
      </w:r>
      <w:r w:rsidR="00D9027A" w:rsidRPr="0076310B">
        <w:rPr>
          <w:lang w:val="es-ES"/>
        </w:rPr>
        <w:t>Proponente</w:t>
      </w:r>
      <w:r w:rsidR="009E7286" w:rsidRPr="0076310B">
        <w:rPr>
          <w:lang w:val="es-ES"/>
        </w:rPr>
        <w:t xml:space="preserve"> que cumple los Criterios de Calificación y que, según se ha determinado, presenta las siguientes características:</w:t>
      </w:r>
    </w:p>
    <w:p w14:paraId="4301FAD9" w14:textId="43438692" w:rsidR="009E7286" w:rsidRPr="0076310B" w:rsidRDefault="00410C8D" w:rsidP="00306A72">
      <w:pPr>
        <w:pStyle w:val="ListParagraph"/>
        <w:numPr>
          <w:ilvl w:val="0"/>
          <w:numId w:val="57"/>
        </w:numPr>
        <w:suppressAutoHyphens/>
        <w:spacing w:after="240"/>
        <w:ind w:left="1134" w:right="-74" w:hanging="425"/>
        <w:contextualSpacing w:val="0"/>
        <w:jc w:val="both"/>
        <w:rPr>
          <w:lang w:val="es-ES"/>
        </w:rPr>
      </w:pPr>
      <w:r w:rsidRPr="0076310B">
        <w:rPr>
          <w:lang w:val="es-ES"/>
        </w:rPr>
        <w:t xml:space="preserve">se ajusta </w:t>
      </w:r>
      <w:r w:rsidR="009E7286" w:rsidRPr="0076310B">
        <w:rPr>
          <w:lang w:val="es-ES"/>
        </w:rPr>
        <w:t xml:space="preserve">sustancialmente </w:t>
      </w:r>
      <w:r w:rsidRPr="0076310B">
        <w:rPr>
          <w:lang w:val="es-ES"/>
        </w:rPr>
        <w:t>al</w:t>
      </w:r>
      <w:r w:rsidR="009E7286" w:rsidRPr="0076310B">
        <w:rPr>
          <w:lang w:val="es-ES"/>
        </w:rPr>
        <w:t xml:space="preserve"> </w:t>
      </w:r>
      <w:r w:rsidR="008F01B9" w:rsidRPr="0076310B">
        <w:rPr>
          <w:lang w:val="es-ES"/>
        </w:rPr>
        <w:t>documento de la SDP</w:t>
      </w:r>
      <w:r w:rsidR="009E7286" w:rsidRPr="0076310B">
        <w:rPr>
          <w:lang w:val="es-ES"/>
        </w:rPr>
        <w:t>;</w:t>
      </w:r>
      <w:r w:rsidRPr="0076310B">
        <w:rPr>
          <w:lang w:val="es-ES"/>
        </w:rPr>
        <w:t xml:space="preserve"> y</w:t>
      </w:r>
    </w:p>
    <w:p w14:paraId="72D90DED" w14:textId="58589CD8" w:rsidR="009E7286" w:rsidRPr="0076310B" w:rsidRDefault="00410C8D" w:rsidP="00306A72">
      <w:pPr>
        <w:pStyle w:val="ListParagraph"/>
        <w:numPr>
          <w:ilvl w:val="0"/>
          <w:numId w:val="57"/>
        </w:numPr>
        <w:suppressAutoHyphens/>
        <w:spacing w:after="240"/>
        <w:ind w:left="1134" w:right="-72" w:hanging="425"/>
        <w:jc w:val="both"/>
        <w:rPr>
          <w:lang w:val="es-ES"/>
        </w:rPr>
      </w:pPr>
      <w:r w:rsidRPr="0076310B">
        <w:rPr>
          <w:lang w:val="es-ES"/>
        </w:rPr>
        <w:t xml:space="preserve">tiene </w:t>
      </w:r>
      <w:r w:rsidR="009E7286" w:rsidRPr="0076310B">
        <w:rPr>
          <w:lang w:val="es-ES"/>
        </w:rPr>
        <w:t>el menor costo evaluado.</w:t>
      </w:r>
    </w:p>
    <w:p w14:paraId="51D85DB3" w14:textId="77777777" w:rsidR="00D27D7C" w:rsidRDefault="009E7286" w:rsidP="00D27D7C">
      <w:pPr>
        <w:pStyle w:val="SectionIIIHeading1"/>
        <w:rPr>
          <w:sz w:val="32"/>
          <w:szCs w:val="32"/>
          <w:lang w:val="es-ES"/>
        </w:rPr>
      </w:pPr>
      <w:bookmarkStart w:id="177" w:name="_Toc460323308"/>
      <w:bookmarkStart w:id="178" w:name="_Toc93487809"/>
      <w:r w:rsidRPr="0076310B">
        <w:rPr>
          <w:sz w:val="32"/>
          <w:szCs w:val="32"/>
          <w:lang w:val="es-ES"/>
        </w:rPr>
        <w:t>PARTE TÉCNICA</w:t>
      </w:r>
      <w:bookmarkEnd w:id="177"/>
      <w:bookmarkEnd w:id="178"/>
    </w:p>
    <w:p w14:paraId="0CA50588" w14:textId="2F6EEEFD" w:rsidR="0058706C" w:rsidRPr="00D27D7C" w:rsidRDefault="0058706C" w:rsidP="00D27D7C">
      <w:pPr>
        <w:pStyle w:val="SectionIIIHeading1"/>
        <w:rPr>
          <w:sz w:val="32"/>
          <w:szCs w:val="32"/>
          <w:lang w:val="es-ES"/>
        </w:rPr>
      </w:pPr>
      <w:bookmarkStart w:id="179" w:name="_Toc93487810"/>
      <w:r w:rsidRPr="0076310B">
        <w:rPr>
          <w:lang w:val="es-ES"/>
        </w:rPr>
        <w:t>Criterios de Calificación (</w:t>
      </w:r>
      <w:r w:rsidR="000807D9" w:rsidRPr="0076310B">
        <w:rPr>
          <w:lang w:val="es-ES"/>
        </w:rPr>
        <w:t>IAP</w:t>
      </w:r>
      <w:r w:rsidR="00846795" w:rsidRPr="0076310B">
        <w:rPr>
          <w:lang w:val="es-ES"/>
        </w:rPr>
        <w:t xml:space="preserve"> </w:t>
      </w:r>
      <w:r w:rsidR="00D27D7C">
        <w:rPr>
          <w:lang w:val="es-ES"/>
        </w:rPr>
        <w:t>31.1</w:t>
      </w:r>
      <w:r w:rsidRPr="0076310B">
        <w:rPr>
          <w:lang w:val="es-ES"/>
        </w:rPr>
        <w:t>)</w:t>
      </w:r>
      <w:bookmarkEnd w:id="179"/>
    </w:p>
    <w:p w14:paraId="10CD8B0F" w14:textId="512DE2E2" w:rsidR="00531645" w:rsidRPr="00E3716F" w:rsidRDefault="00531645" w:rsidP="00531645">
      <w:pPr>
        <w:tabs>
          <w:tab w:val="left" w:leader="dot" w:pos="9000"/>
        </w:tabs>
        <w:suppressAutoHyphens/>
        <w:spacing w:after="200"/>
        <w:ind w:right="-72"/>
        <w:jc w:val="both"/>
        <w:rPr>
          <w:lang w:val="es-ES"/>
        </w:rPr>
      </w:pPr>
      <w:bookmarkStart w:id="180" w:name="_Toc460323310"/>
      <w:r w:rsidRPr="00E3716F">
        <w:rPr>
          <w:lang w:val="es-ES"/>
        </w:rPr>
        <w:t xml:space="preserve">El Comprador evaluará cada </w:t>
      </w:r>
      <w:r>
        <w:rPr>
          <w:lang w:val="es-ES"/>
        </w:rPr>
        <w:t>Propuesta</w:t>
      </w:r>
      <w:r w:rsidRPr="00E3716F">
        <w:rPr>
          <w:lang w:val="es-ES"/>
        </w:rPr>
        <w:t xml:space="preserve"> teniendo en cuenta los siguientes Criterios de Calificación. Los requisitos que no estén incluidos en el siguiente texto no podrán ser utilizados para evaluar las calificaciones del </w:t>
      </w:r>
      <w:r>
        <w:rPr>
          <w:lang w:val="es-ES"/>
        </w:rPr>
        <w:t>Proponente</w:t>
      </w:r>
      <w:r w:rsidRPr="00E3716F">
        <w:rPr>
          <w:lang w:val="es-ES"/>
        </w:rPr>
        <w:t>.</w:t>
      </w:r>
    </w:p>
    <w:p w14:paraId="385C888E" w14:textId="248D956C" w:rsidR="00531645" w:rsidRPr="00E3716F" w:rsidRDefault="00531645" w:rsidP="00306A72">
      <w:pPr>
        <w:pStyle w:val="Default"/>
        <w:numPr>
          <w:ilvl w:val="0"/>
          <w:numId w:val="96"/>
        </w:numPr>
        <w:spacing w:after="120"/>
        <w:jc w:val="both"/>
        <w:rPr>
          <w:lang w:val="es-ES"/>
        </w:rPr>
      </w:pPr>
      <w:r w:rsidRPr="00E3716F">
        <w:rPr>
          <w:b/>
          <w:bCs/>
          <w:lang w:val="es-ES"/>
        </w:rPr>
        <w:t>Capacidad financiera</w:t>
      </w:r>
      <w:r w:rsidRPr="00E3716F">
        <w:rPr>
          <w:lang w:val="es-ES"/>
        </w:rPr>
        <w:t xml:space="preserve">: El </w:t>
      </w:r>
      <w:r>
        <w:rPr>
          <w:lang w:val="es-ES"/>
        </w:rPr>
        <w:t>Proponente</w:t>
      </w:r>
      <w:r w:rsidRPr="00E3716F">
        <w:rPr>
          <w:lang w:val="es-ES"/>
        </w:rPr>
        <w:t xml:space="preserve"> deberá presentar estados financieros auditados o, si no lo exige la ley del país del </w:t>
      </w:r>
      <w:r>
        <w:rPr>
          <w:lang w:val="es-ES"/>
        </w:rPr>
        <w:t>Proponente</w:t>
      </w:r>
      <w:r w:rsidRPr="00E3716F">
        <w:rPr>
          <w:lang w:val="es-ES"/>
        </w:rPr>
        <w:t>, otros estados financieros aceptables para el Comprador, durante los últimos ______ años [</w:t>
      </w:r>
      <w:r w:rsidRPr="00E3716F">
        <w:rPr>
          <w:i/>
          <w:iCs/>
          <w:lang w:val="es-ES"/>
        </w:rPr>
        <w:t>p. ej. tres años</w:t>
      </w:r>
      <w:r w:rsidRPr="00E3716F">
        <w:rPr>
          <w:lang w:val="es-ES"/>
        </w:rPr>
        <w:t xml:space="preserve">] antes de la fecha límite de presentación de ofertas, que demuestren la solidez actual de la situación financiera del </w:t>
      </w:r>
      <w:r>
        <w:rPr>
          <w:lang w:val="es-ES"/>
        </w:rPr>
        <w:t>Proponente</w:t>
      </w:r>
      <w:r w:rsidRPr="00E3716F">
        <w:rPr>
          <w:lang w:val="es-ES"/>
        </w:rPr>
        <w:t>. Para una APCA, este requisito deberá ser cumplido por cada uno de los miembros;</w:t>
      </w:r>
    </w:p>
    <w:p w14:paraId="50EF7BB6" w14:textId="27D53B52" w:rsidR="00531645" w:rsidRPr="00E3716F" w:rsidRDefault="00531645" w:rsidP="00306A72">
      <w:pPr>
        <w:pStyle w:val="Default"/>
        <w:numPr>
          <w:ilvl w:val="0"/>
          <w:numId w:val="96"/>
        </w:numPr>
        <w:spacing w:after="120"/>
        <w:jc w:val="both"/>
        <w:rPr>
          <w:lang w:val="es-ES"/>
        </w:rPr>
      </w:pPr>
      <w:r w:rsidRPr="00E3716F">
        <w:rPr>
          <w:b/>
          <w:bCs/>
          <w:lang w:val="es-ES"/>
        </w:rPr>
        <w:t>Experiencia específica</w:t>
      </w:r>
      <w:r w:rsidRPr="00E3716F">
        <w:rPr>
          <w:lang w:val="es-ES"/>
        </w:rPr>
        <w:t xml:space="preserve">: El </w:t>
      </w:r>
      <w:r>
        <w:rPr>
          <w:lang w:val="es-ES"/>
        </w:rPr>
        <w:t>Proponente</w:t>
      </w:r>
      <w:r w:rsidRPr="00E3716F">
        <w:rPr>
          <w:lang w:val="es-ES"/>
        </w:rPr>
        <w:t xml:space="preserve"> deberá demostrar que ha completado satisfactoriamente al menos ____ [</w:t>
      </w:r>
      <w:r w:rsidRPr="00E3716F">
        <w:rPr>
          <w:i/>
          <w:iCs/>
          <w:lang w:val="es-ES"/>
        </w:rPr>
        <w:t>insertar número de contratos</w:t>
      </w:r>
      <w:r w:rsidRPr="00E3716F">
        <w:rPr>
          <w:lang w:val="es-ES"/>
        </w:rPr>
        <w:t>] contratos en los últimos ___ años [</w:t>
      </w:r>
      <w:r w:rsidRPr="00E3716F">
        <w:rPr>
          <w:i/>
          <w:iCs/>
          <w:lang w:val="es-ES"/>
        </w:rPr>
        <w:t>p. ej. tres años</w:t>
      </w:r>
      <w:r w:rsidRPr="00E3716F">
        <w:rPr>
          <w:lang w:val="es-ES"/>
        </w:rPr>
        <w:t>] antes de la fecha límite de presentación de ofertas, cada una con un valor de al menos _____ que se hayan completado satisfactoria y sustancialmente y que sean similares en naturaleza y complejidad a los Bienes y Servicios Relacionados bajo el Contrato. Para una APCA, este requisito puede ser cumplido por todos los miembros combinados.</w:t>
      </w:r>
    </w:p>
    <w:p w14:paraId="0E69E3F1" w14:textId="620C2EDB" w:rsidR="00531645" w:rsidRPr="00E3716F" w:rsidRDefault="00531645" w:rsidP="00306A72">
      <w:pPr>
        <w:pStyle w:val="Default"/>
        <w:numPr>
          <w:ilvl w:val="0"/>
          <w:numId w:val="96"/>
        </w:numPr>
        <w:spacing w:after="120"/>
        <w:jc w:val="both"/>
        <w:rPr>
          <w:lang w:val="es-ES"/>
        </w:rPr>
      </w:pPr>
      <w:r w:rsidRPr="00E3716F">
        <w:rPr>
          <w:b/>
          <w:bCs/>
          <w:lang w:val="es-ES"/>
        </w:rPr>
        <w:t>Evidencia documental</w:t>
      </w:r>
      <w:r w:rsidRPr="00E3716F">
        <w:rPr>
          <w:lang w:val="es-ES"/>
        </w:rPr>
        <w:t xml:space="preserve">: El </w:t>
      </w:r>
      <w:r>
        <w:rPr>
          <w:lang w:val="es-ES"/>
        </w:rPr>
        <w:t>Proponente</w:t>
      </w:r>
      <w:r w:rsidRPr="00E3716F">
        <w:rPr>
          <w:lang w:val="es-ES"/>
        </w:rPr>
        <w:t xml:space="preserve"> deberá entregar prueba documental que demuestre que los Bienes que ofrece cumplen con los siguientes requisitos funcionales: [</w:t>
      </w:r>
      <w:r w:rsidRPr="00E3716F">
        <w:rPr>
          <w:i/>
          <w:iCs/>
          <w:lang w:val="es-ES"/>
        </w:rPr>
        <w:t>enumere los requisitos, como corresponda</w:t>
      </w:r>
      <w:r w:rsidRPr="00E3716F">
        <w:rPr>
          <w:lang w:val="es-ES"/>
        </w:rPr>
        <w:t>].</w:t>
      </w:r>
    </w:p>
    <w:p w14:paraId="0F5A3A78" w14:textId="70667CBA" w:rsidR="00531645" w:rsidRPr="00E3716F" w:rsidRDefault="00531645" w:rsidP="00306A72">
      <w:pPr>
        <w:pStyle w:val="Default"/>
        <w:numPr>
          <w:ilvl w:val="0"/>
          <w:numId w:val="96"/>
        </w:numPr>
        <w:spacing w:before="120" w:after="120"/>
        <w:ind w:hanging="357"/>
        <w:jc w:val="both"/>
        <w:rPr>
          <w:lang w:val="es-ES"/>
        </w:rPr>
      </w:pPr>
      <w:r w:rsidRPr="00E3716F">
        <w:rPr>
          <w:b/>
          <w:bCs/>
          <w:lang w:val="es-ES"/>
        </w:rPr>
        <w:t>Experiencia de fabricación y Capacidad Técnica</w:t>
      </w:r>
      <w:r w:rsidRPr="00E3716F">
        <w:rPr>
          <w:lang w:val="es-ES"/>
        </w:rPr>
        <w:t xml:space="preserve">: Para los ítems bajo el Contrato que el </w:t>
      </w:r>
      <w:r>
        <w:rPr>
          <w:lang w:val="es-ES"/>
        </w:rPr>
        <w:t>Proponente</w:t>
      </w:r>
      <w:r w:rsidRPr="00E3716F">
        <w:rPr>
          <w:lang w:val="es-ES"/>
        </w:rPr>
        <w:t xml:space="preserve"> es un fabricante, el </w:t>
      </w:r>
      <w:r>
        <w:rPr>
          <w:lang w:val="es-ES"/>
        </w:rPr>
        <w:t>Proponente</w:t>
      </w:r>
      <w:r w:rsidRPr="00E3716F">
        <w:rPr>
          <w:lang w:val="es-ES"/>
        </w:rPr>
        <w:t xml:space="preserve"> deberá proporcionar prueba documental para demostrar que:</w:t>
      </w:r>
    </w:p>
    <w:p w14:paraId="1381BDA0" w14:textId="77777777" w:rsidR="00531645" w:rsidRPr="00E3716F" w:rsidRDefault="00531645" w:rsidP="00306A72">
      <w:pPr>
        <w:pStyle w:val="ListParagraph"/>
        <w:numPr>
          <w:ilvl w:val="0"/>
          <w:numId w:val="97"/>
        </w:numPr>
        <w:spacing w:before="120" w:after="120"/>
        <w:ind w:hanging="357"/>
        <w:contextualSpacing w:val="0"/>
        <w:jc w:val="both"/>
        <w:rPr>
          <w:lang w:val="es-ES"/>
        </w:rPr>
      </w:pPr>
      <w:r w:rsidRPr="00E3716F">
        <w:rPr>
          <w:lang w:val="es-ES"/>
        </w:rPr>
        <w:t>ha fabricado productos de naturaleza y complejidad similares durante al menos ___ años [</w:t>
      </w:r>
      <w:r w:rsidRPr="00E3716F">
        <w:rPr>
          <w:i/>
          <w:iCs/>
          <w:lang w:val="es-ES"/>
        </w:rPr>
        <w:t>p. ej. tres años</w:t>
      </w:r>
      <w:r w:rsidRPr="00E3716F">
        <w:rPr>
          <w:lang w:val="es-ES"/>
        </w:rPr>
        <w:t>], antes de la fecha límite de presentación de ofertas; y</w:t>
      </w:r>
    </w:p>
    <w:p w14:paraId="73546728" w14:textId="77777777" w:rsidR="00531645" w:rsidRPr="00E3716F" w:rsidRDefault="00531645" w:rsidP="00306A72">
      <w:pPr>
        <w:pStyle w:val="ListParagraph"/>
        <w:numPr>
          <w:ilvl w:val="0"/>
          <w:numId w:val="97"/>
        </w:numPr>
        <w:spacing w:before="120" w:after="120"/>
        <w:ind w:hanging="357"/>
        <w:contextualSpacing w:val="0"/>
        <w:jc w:val="both"/>
        <w:rPr>
          <w:lang w:val="es-ES"/>
        </w:rPr>
      </w:pPr>
      <w:r w:rsidRPr="00E3716F">
        <w:rPr>
          <w:lang w:val="es-ES"/>
        </w:rPr>
        <w:t>su capacidad de producción anual de bienes de naturaleza y complejidad similar para cada uno de los últimos ___ años [</w:t>
      </w:r>
      <w:r w:rsidRPr="00E3716F">
        <w:rPr>
          <w:i/>
          <w:iCs/>
          <w:lang w:val="es-ES"/>
        </w:rPr>
        <w:t>p. ej. tres años</w:t>
      </w:r>
      <w:r w:rsidRPr="00E3716F">
        <w:rPr>
          <w:lang w:val="es-ES"/>
        </w:rPr>
        <w:t>] antes de la fecha límite de presentación de ofertas, es al menos ____ veces las cantidades especificadas en el contrato.</w:t>
      </w:r>
    </w:p>
    <w:p w14:paraId="0806670A" w14:textId="3B62D4D2" w:rsidR="00531645" w:rsidRPr="00E3716F" w:rsidRDefault="00531645" w:rsidP="00306A72">
      <w:pPr>
        <w:pStyle w:val="Default"/>
        <w:numPr>
          <w:ilvl w:val="0"/>
          <w:numId w:val="96"/>
        </w:numPr>
        <w:spacing w:before="120" w:after="120"/>
        <w:ind w:hanging="357"/>
        <w:jc w:val="both"/>
        <w:rPr>
          <w:lang w:val="es-ES"/>
        </w:rPr>
      </w:pPr>
      <w:r w:rsidRPr="00E3716F">
        <w:rPr>
          <w:b/>
          <w:bCs/>
          <w:lang w:val="es-ES"/>
        </w:rPr>
        <w:t xml:space="preserve">Autorización del Fabricante:  </w:t>
      </w:r>
      <w:r w:rsidRPr="00E3716F">
        <w:rPr>
          <w:lang w:val="es-ES"/>
        </w:rPr>
        <w:t xml:space="preserve">Un </w:t>
      </w:r>
      <w:r>
        <w:rPr>
          <w:lang w:val="es-ES"/>
        </w:rPr>
        <w:t>Proponente</w:t>
      </w:r>
      <w:r w:rsidRPr="00E3716F">
        <w:rPr>
          <w:lang w:val="es-ES"/>
        </w:rPr>
        <w:t xml:space="preserve"> que no fabrique un ítem para el cual se exige una autorización del fabricante de acuerdo con la IAL 17.2 (a) de los DDL, el </w:t>
      </w:r>
      <w:r>
        <w:rPr>
          <w:lang w:val="es-ES"/>
        </w:rPr>
        <w:t>Proponente</w:t>
      </w:r>
      <w:r w:rsidRPr="00E3716F">
        <w:rPr>
          <w:lang w:val="es-ES"/>
        </w:rPr>
        <w:t xml:space="preserve"> deberá proporcionar evidencia de estar debidamente autorizado por un fabricante (Formulario de Autorización del Fabricante, Sección IV, Formularios de Licitación), que cumpla con los criterios en (d) (i) y (ii) anteriores, para suministrar los Bienes;</w:t>
      </w:r>
    </w:p>
    <w:p w14:paraId="78ABA7B2" w14:textId="4F493A9F" w:rsidR="00531645" w:rsidRPr="0068595C" w:rsidRDefault="00531645" w:rsidP="00306A72">
      <w:pPr>
        <w:pStyle w:val="Default"/>
        <w:numPr>
          <w:ilvl w:val="0"/>
          <w:numId w:val="96"/>
        </w:numPr>
        <w:spacing w:before="120" w:after="120"/>
        <w:ind w:hanging="357"/>
        <w:jc w:val="both"/>
        <w:rPr>
          <w:lang w:val="es-ES"/>
        </w:rPr>
      </w:pPr>
      <w:r w:rsidRPr="0068595C">
        <w:rPr>
          <w:lang w:val="es-ES"/>
        </w:rPr>
        <w:t xml:space="preserve">Un licitante </w:t>
      </w:r>
      <w:r w:rsidRPr="00E3716F">
        <w:rPr>
          <w:lang w:val="es-ES"/>
        </w:rPr>
        <w:t xml:space="preserve">que no </w:t>
      </w:r>
      <w:r w:rsidRPr="0068595C">
        <w:rPr>
          <w:lang w:val="es-ES"/>
        </w:rPr>
        <w:t xml:space="preserve">fabrica </w:t>
      </w:r>
      <w:r w:rsidRPr="00E3716F">
        <w:rPr>
          <w:lang w:val="es-ES"/>
        </w:rPr>
        <w:t>ítems para los cuales no</w:t>
      </w:r>
      <w:r w:rsidRPr="0068595C">
        <w:rPr>
          <w:lang w:val="es-ES"/>
        </w:rPr>
        <w:t xml:space="preserve"> se </w:t>
      </w:r>
      <w:r w:rsidRPr="00E3716F">
        <w:rPr>
          <w:lang w:val="es-ES"/>
        </w:rPr>
        <w:t>exige</w:t>
      </w:r>
      <w:r w:rsidRPr="0068595C">
        <w:rPr>
          <w:lang w:val="es-ES"/>
        </w:rPr>
        <w:t xml:space="preserve"> una autorización del fabricante de acuerdo con la IAL 17.2 (a) de los DDL, el </w:t>
      </w:r>
      <w:r>
        <w:rPr>
          <w:lang w:val="es-ES"/>
        </w:rPr>
        <w:t>Proponente</w:t>
      </w:r>
      <w:r w:rsidRPr="0068595C">
        <w:rPr>
          <w:lang w:val="es-ES"/>
        </w:rPr>
        <w:t xml:space="preserve"> deberá presentar documentación sobre su condición de proveedor </w:t>
      </w:r>
      <w:r w:rsidRPr="00E3716F">
        <w:rPr>
          <w:lang w:val="es-ES"/>
        </w:rPr>
        <w:t xml:space="preserve">a la </w:t>
      </w:r>
      <w:r w:rsidRPr="0068595C">
        <w:rPr>
          <w:lang w:val="es-ES"/>
        </w:rPr>
        <w:t xml:space="preserve">satisfacción del </w:t>
      </w:r>
      <w:r w:rsidRPr="00E3716F">
        <w:rPr>
          <w:lang w:val="es-ES"/>
        </w:rPr>
        <w:t>C</w:t>
      </w:r>
      <w:r w:rsidRPr="0068595C">
        <w:rPr>
          <w:lang w:val="es-ES"/>
        </w:rPr>
        <w:t>omprador (</w:t>
      </w:r>
      <w:r w:rsidRPr="0068595C">
        <w:rPr>
          <w:i/>
          <w:iCs/>
          <w:lang w:val="es-ES"/>
        </w:rPr>
        <w:t xml:space="preserve">por ejemplo, </w:t>
      </w:r>
      <w:r w:rsidRPr="00E3716F">
        <w:rPr>
          <w:i/>
          <w:iCs/>
          <w:lang w:val="es-ES"/>
        </w:rPr>
        <w:t xml:space="preserve">como </w:t>
      </w:r>
      <w:r w:rsidRPr="0068595C">
        <w:rPr>
          <w:i/>
          <w:iCs/>
          <w:lang w:val="es-ES"/>
        </w:rPr>
        <w:t xml:space="preserve">distribuidor / distribuidor autorizado </w:t>
      </w:r>
      <w:r w:rsidRPr="00E3716F">
        <w:rPr>
          <w:i/>
          <w:iCs/>
          <w:lang w:val="es-ES"/>
        </w:rPr>
        <w:t>de tales ítems</w:t>
      </w:r>
      <w:r w:rsidRPr="0068595C">
        <w:rPr>
          <w:i/>
          <w:iCs/>
          <w:lang w:val="es-ES"/>
        </w:rPr>
        <w:t>).</w:t>
      </w:r>
    </w:p>
    <w:p w14:paraId="1CBEB9F3" w14:textId="4DD32E23" w:rsidR="006F56F4" w:rsidRDefault="00531645" w:rsidP="006F56F4">
      <w:pPr>
        <w:pStyle w:val="Default"/>
        <w:spacing w:after="120"/>
        <w:jc w:val="both"/>
        <w:rPr>
          <w:sz w:val="32"/>
          <w:szCs w:val="32"/>
          <w:lang w:val="es-ES"/>
        </w:rPr>
      </w:pPr>
      <w:r w:rsidRPr="0068595C">
        <w:rPr>
          <w:lang w:val="es-ES"/>
        </w:rPr>
        <w:t xml:space="preserve">Al momento de la Adjudicación del Contrato, el </w:t>
      </w:r>
      <w:r>
        <w:rPr>
          <w:lang w:val="es-ES"/>
        </w:rPr>
        <w:t>Proponente</w:t>
      </w:r>
      <w:r w:rsidRPr="0068595C">
        <w:rPr>
          <w:lang w:val="es-ES"/>
        </w:rPr>
        <w:t xml:space="preserve"> (incluyendo cada subcontratista propuesto por el </w:t>
      </w:r>
      <w:r>
        <w:rPr>
          <w:lang w:val="es-ES"/>
        </w:rPr>
        <w:t>Proponente</w:t>
      </w:r>
      <w:r w:rsidRPr="0068595C">
        <w:rPr>
          <w:lang w:val="es-ES"/>
        </w:rPr>
        <w:t>) no estará sujeto a</w:t>
      </w:r>
      <w:r w:rsidRPr="00E3716F">
        <w:rPr>
          <w:lang w:val="es-ES"/>
        </w:rPr>
        <w:t xml:space="preserve"> </w:t>
      </w:r>
      <w:r w:rsidRPr="0068595C">
        <w:rPr>
          <w:lang w:val="es-ES"/>
        </w:rPr>
        <w:t xml:space="preserve">descalificación por parte del Banco por incumplimiento de las obligaciones de </w:t>
      </w:r>
      <w:r w:rsidRPr="00E3716F">
        <w:rPr>
          <w:lang w:val="es-ES"/>
        </w:rPr>
        <w:t>EAS/ASx.</w:t>
      </w:r>
      <w:r w:rsidR="006F56F4" w:rsidRPr="0076310B">
        <w:rPr>
          <w:sz w:val="32"/>
          <w:szCs w:val="32"/>
          <w:lang w:val="es-ES"/>
        </w:rPr>
        <w:t xml:space="preserve"> </w:t>
      </w:r>
    </w:p>
    <w:p w14:paraId="00042E7D" w14:textId="525B89B5" w:rsidR="0058706C" w:rsidRPr="00A30AF9" w:rsidRDefault="0058706C" w:rsidP="006F56F4">
      <w:pPr>
        <w:pStyle w:val="SectionIIIHeading1"/>
        <w:rPr>
          <w:sz w:val="32"/>
          <w:szCs w:val="32"/>
          <w:lang w:val="es-ES"/>
        </w:rPr>
      </w:pPr>
      <w:bookmarkStart w:id="181" w:name="_Toc93487811"/>
      <w:r w:rsidRPr="00A30AF9">
        <w:rPr>
          <w:sz w:val="32"/>
          <w:szCs w:val="32"/>
          <w:lang w:val="es-ES"/>
        </w:rPr>
        <w:t>PARTE FINANCIERA</w:t>
      </w:r>
      <w:bookmarkEnd w:id="180"/>
      <w:bookmarkEnd w:id="181"/>
    </w:p>
    <w:p w14:paraId="5B8FC450" w14:textId="5FE9951F" w:rsidR="00E448E9" w:rsidRPr="0076310B" w:rsidRDefault="00CF18CE" w:rsidP="00FA5FAB">
      <w:pPr>
        <w:pStyle w:val="SectionIIIHeading1"/>
        <w:rPr>
          <w:lang w:val="es-ES"/>
        </w:rPr>
      </w:pPr>
      <w:bookmarkStart w:id="182" w:name="_Toc460323311"/>
      <w:bookmarkStart w:id="183" w:name="_Toc93487812"/>
      <w:r w:rsidRPr="0076310B">
        <w:rPr>
          <w:lang w:val="es-ES"/>
        </w:rPr>
        <w:t xml:space="preserve">Margen de </w:t>
      </w:r>
      <w:r w:rsidR="00410AB5" w:rsidRPr="0076310B">
        <w:rPr>
          <w:lang w:val="es-ES"/>
        </w:rPr>
        <w:t>P</w:t>
      </w:r>
      <w:r w:rsidR="00E448E9" w:rsidRPr="0076310B">
        <w:rPr>
          <w:lang w:val="es-ES"/>
        </w:rPr>
        <w:t>referencia (</w:t>
      </w:r>
      <w:r w:rsidR="000807D9" w:rsidRPr="0076310B">
        <w:rPr>
          <w:color w:val="000000"/>
          <w:lang w:val="es-ES"/>
        </w:rPr>
        <w:t>IAP</w:t>
      </w:r>
      <w:r w:rsidR="00E448E9" w:rsidRPr="0076310B">
        <w:rPr>
          <w:lang w:val="es-ES"/>
        </w:rPr>
        <w:t xml:space="preserve"> 3</w:t>
      </w:r>
      <w:r w:rsidR="006F56F4">
        <w:rPr>
          <w:lang w:val="es-ES"/>
        </w:rPr>
        <w:t>8</w:t>
      </w:r>
      <w:r w:rsidR="00E448E9" w:rsidRPr="0076310B">
        <w:rPr>
          <w:lang w:val="es-ES"/>
        </w:rPr>
        <w:t>)</w:t>
      </w:r>
      <w:bookmarkEnd w:id="175"/>
      <w:bookmarkEnd w:id="176"/>
      <w:bookmarkEnd w:id="182"/>
      <w:bookmarkEnd w:id="183"/>
    </w:p>
    <w:p w14:paraId="6A8A83AD" w14:textId="04D224DE" w:rsidR="00E448E9" w:rsidRPr="0076310B" w:rsidRDefault="00E448E9" w:rsidP="00107466">
      <w:pPr>
        <w:suppressAutoHyphens/>
        <w:spacing w:after="200"/>
        <w:ind w:right="-72"/>
        <w:jc w:val="both"/>
        <w:rPr>
          <w:lang w:val="es-ES"/>
        </w:rPr>
      </w:pPr>
      <w:r w:rsidRPr="0076310B">
        <w:rPr>
          <w:lang w:val="es-ES"/>
        </w:rPr>
        <w:t xml:space="preserve">Si </w:t>
      </w:r>
      <w:r w:rsidR="00E972F9" w:rsidRPr="0076310B">
        <w:rPr>
          <w:lang w:val="es-ES"/>
        </w:rPr>
        <w:t xml:space="preserve">los </w:t>
      </w:r>
      <w:r w:rsidR="008F01B9" w:rsidRPr="0076310B">
        <w:rPr>
          <w:lang w:val="es-ES"/>
        </w:rPr>
        <w:t>DDP</w:t>
      </w:r>
      <w:r w:rsidRPr="0076310B">
        <w:rPr>
          <w:lang w:val="es-ES"/>
        </w:rPr>
        <w:t xml:space="preserve"> así lo indica</w:t>
      </w:r>
      <w:r w:rsidR="00E972F9" w:rsidRPr="0076310B">
        <w:rPr>
          <w:lang w:val="es-ES"/>
        </w:rPr>
        <w:t>n</w:t>
      </w:r>
      <w:r w:rsidR="0052281C" w:rsidRPr="0076310B">
        <w:rPr>
          <w:lang w:val="es-ES"/>
        </w:rPr>
        <w:t>,</w:t>
      </w:r>
      <w:r w:rsidRPr="0076310B">
        <w:rPr>
          <w:lang w:val="es-ES"/>
        </w:rPr>
        <w:t xml:space="preserve"> y con el propósito de comparar </w:t>
      </w:r>
      <w:r w:rsidR="00FF0DEE" w:rsidRPr="0076310B">
        <w:rPr>
          <w:lang w:val="es-ES"/>
        </w:rPr>
        <w:t>las Propuestas</w:t>
      </w:r>
      <w:r w:rsidRPr="0076310B">
        <w:rPr>
          <w:lang w:val="es-ES"/>
        </w:rPr>
        <w:t xml:space="preserve">, el Comprador otorgará </w:t>
      </w:r>
      <w:r w:rsidR="001667DD" w:rsidRPr="0076310B">
        <w:rPr>
          <w:lang w:val="es-ES"/>
        </w:rPr>
        <w:t>un margen de preferencia a los b</w:t>
      </w:r>
      <w:r w:rsidRPr="0076310B">
        <w:rPr>
          <w:lang w:val="es-ES"/>
        </w:rPr>
        <w:t xml:space="preserve">ienes fabricados en el </w:t>
      </w:r>
      <w:r w:rsidR="001667DD" w:rsidRPr="0076310B">
        <w:rPr>
          <w:lang w:val="es-ES"/>
        </w:rPr>
        <w:t>p</w:t>
      </w:r>
      <w:r w:rsidRPr="0076310B">
        <w:rPr>
          <w:lang w:val="es-ES"/>
        </w:rPr>
        <w:t>aís del Comprador, de acuerdo con los procedimientos descritos en los siguientes párrafos.</w:t>
      </w:r>
    </w:p>
    <w:p w14:paraId="5EEA7E6E" w14:textId="6AAC690C" w:rsidR="00E448E9" w:rsidRPr="0076310B" w:rsidRDefault="00FF0DEE" w:rsidP="00107466">
      <w:pPr>
        <w:pStyle w:val="BodyText3"/>
        <w:spacing w:after="200"/>
        <w:jc w:val="both"/>
        <w:rPr>
          <w:iCs/>
          <w:sz w:val="24"/>
          <w:szCs w:val="24"/>
          <w:lang w:val="es-ES"/>
        </w:rPr>
      </w:pPr>
      <w:r w:rsidRPr="0076310B">
        <w:rPr>
          <w:iCs/>
          <w:sz w:val="24"/>
          <w:szCs w:val="24"/>
          <w:lang w:val="es-ES"/>
        </w:rPr>
        <w:t>Las Propuestas</w:t>
      </w:r>
      <w:r w:rsidR="00A75E22" w:rsidRPr="0076310B">
        <w:rPr>
          <w:iCs/>
          <w:sz w:val="24"/>
          <w:szCs w:val="24"/>
          <w:lang w:val="es-ES"/>
        </w:rPr>
        <w:t xml:space="preserve"> que cumplan sustancialmente con los requisitos serán clasificadas en uno de los tres grupos siguientes</w:t>
      </w:r>
      <w:r w:rsidR="00E448E9" w:rsidRPr="0076310B">
        <w:rPr>
          <w:iCs/>
          <w:sz w:val="24"/>
          <w:szCs w:val="24"/>
          <w:lang w:val="es-ES"/>
        </w:rPr>
        <w:t>:</w:t>
      </w:r>
    </w:p>
    <w:p w14:paraId="65012218" w14:textId="6B0C2644" w:rsidR="00E448E9" w:rsidRPr="0076310B" w:rsidRDefault="00410C8D" w:rsidP="00107466">
      <w:pPr>
        <w:suppressAutoHyphens/>
        <w:spacing w:after="200"/>
        <w:ind w:left="1080" w:right="-72" w:hanging="540"/>
        <w:jc w:val="both"/>
        <w:rPr>
          <w:lang w:val="es-ES"/>
        </w:rPr>
      </w:pPr>
      <w:r w:rsidRPr="0076310B">
        <w:rPr>
          <w:lang w:val="es-ES"/>
        </w:rPr>
        <w:t>(</w:t>
      </w:r>
      <w:r w:rsidR="00E448E9" w:rsidRPr="0076310B">
        <w:rPr>
          <w:lang w:val="es-ES"/>
        </w:rPr>
        <w:t>a)</w:t>
      </w:r>
      <w:r w:rsidR="00E448E9" w:rsidRPr="0076310B">
        <w:rPr>
          <w:lang w:val="es-ES"/>
        </w:rPr>
        <w:tab/>
      </w:r>
      <w:r w:rsidR="00E448E9" w:rsidRPr="0076310B">
        <w:rPr>
          <w:b/>
          <w:lang w:val="es-ES"/>
        </w:rPr>
        <w:t xml:space="preserve">Grupo A: </w:t>
      </w:r>
      <w:r w:rsidR="00FF0DEE" w:rsidRPr="0076310B">
        <w:rPr>
          <w:bCs/>
          <w:lang w:val="es-ES"/>
        </w:rPr>
        <w:t>las Propuestas</w:t>
      </w:r>
      <w:r w:rsidR="00E448E9" w:rsidRPr="0076310B">
        <w:rPr>
          <w:lang w:val="es-ES"/>
        </w:rPr>
        <w:t xml:space="preserve"> que ofrecen </w:t>
      </w:r>
      <w:r w:rsidR="001667DD" w:rsidRPr="0076310B">
        <w:rPr>
          <w:lang w:val="es-ES"/>
        </w:rPr>
        <w:t xml:space="preserve">bienes </w:t>
      </w:r>
      <w:r w:rsidR="00E448E9" w:rsidRPr="0076310B">
        <w:rPr>
          <w:lang w:val="es-ES"/>
        </w:rPr>
        <w:t>fabricados en el país del Comprador,</w:t>
      </w:r>
      <w:r w:rsidR="005663AE" w:rsidRPr="0076310B">
        <w:rPr>
          <w:lang w:val="es-ES"/>
        </w:rPr>
        <w:t xml:space="preserve"> cuando: </w:t>
      </w:r>
      <w:r w:rsidRPr="0076310B">
        <w:rPr>
          <w:lang w:val="es-ES"/>
        </w:rPr>
        <w:t>(</w:t>
      </w:r>
      <w:r w:rsidR="005663AE" w:rsidRPr="0076310B">
        <w:rPr>
          <w:lang w:val="es-ES"/>
        </w:rPr>
        <w:t>i) </w:t>
      </w:r>
      <w:r w:rsidR="00E448E9" w:rsidRPr="0076310B">
        <w:rPr>
          <w:lang w:val="es-ES"/>
        </w:rPr>
        <w:t>la mano de obra, materias primas y componentes provenientes del país del Comprador representen más del 30</w:t>
      </w:r>
      <w:r w:rsidR="00A94DB6" w:rsidRPr="0076310B">
        <w:rPr>
          <w:lang w:val="es-ES"/>
        </w:rPr>
        <w:t>%</w:t>
      </w:r>
      <w:r w:rsidR="001667DD" w:rsidRPr="0076310B">
        <w:rPr>
          <w:lang w:val="es-ES"/>
        </w:rPr>
        <w:t xml:space="preserve"> (treinta por ciento</w:t>
      </w:r>
      <w:r w:rsidR="00A94DB6" w:rsidRPr="0076310B">
        <w:rPr>
          <w:lang w:val="es-ES"/>
        </w:rPr>
        <w:t>) del precio EXW</w:t>
      </w:r>
      <w:r w:rsidRPr="0076310B">
        <w:rPr>
          <w:lang w:val="es-ES"/>
        </w:rPr>
        <w:t>;</w:t>
      </w:r>
      <w:r w:rsidR="00A94DB6" w:rsidRPr="0076310B">
        <w:rPr>
          <w:lang w:val="es-ES"/>
        </w:rPr>
        <w:t xml:space="preserve"> y </w:t>
      </w:r>
      <w:r w:rsidRPr="0076310B">
        <w:rPr>
          <w:lang w:val="es-ES"/>
        </w:rPr>
        <w:t>(</w:t>
      </w:r>
      <w:r w:rsidR="005663AE" w:rsidRPr="0076310B">
        <w:rPr>
          <w:lang w:val="es-ES"/>
        </w:rPr>
        <w:t>ii) </w:t>
      </w:r>
      <w:r w:rsidR="00E448E9" w:rsidRPr="0076310B">
        <w:rPr>
          <w:lang w:val="es-ES"/>
        </w:rPr>
        <w:t>el establecimiento donde se fabricarán o ensamblarán ha estado dedicado a la fabricación o ensamblaje de esos bienes por lo menos a partir de la</w:t>
      </w:r>
      <w:r w:rsidR="005663AE" w:rsidRPr="0076310B">
        <w:rPr>
          <w:lang w:val="es-ES"/>
        </w:rPr>
        <w:t xml:space="preserve"> fecha de la presentación </w:t>
      </w:r>
      <w:r w:rsidR="0017410A" w:rsidRPr="0076310B">
        <w:rPr>
          <w:lang w:val="es-ES"/>
        </w:rPr>
        <w:t>de la Propuesta</w:t>
      </w:r>
      <w:r w:rsidR="00E448E9" w:rsidRPr="0076310B">
        <w:rPr>
          <w:lang w:val="es-ES"/>
        </w:rPr>
        <w:t>.</w:t>
      </w:r>
    </w:p>
    <w:p w14:paraId="7785CE47" w14:textId="293339ED" w:rsidR="00E448E9" w:rsidRPr="0076310B" w:rsidRDefault="00410C8D" w:rsidP="00107466">
      <w:pPr>
        <w:suppressAutoHyphens/>
        <w:spacing w:after="200"/>
        <w:ind w:left="1080" w:right="-72" w:hanging="540"/>
        <w:jc w:val="both"/>
        <w:rPr>
          <w:lang w:val="es-ES"/>
        </w:rPr>
      </w:pPr>
      <w:r w:rsidRPr="0076310B">
        <w:rPr>
          <w:lang w:val="es-ES"/>
        </w:rPr>
        <w:t>(</w:t>
      </w:r>
      <w:r w:rsidR="00E448E9" w:rsidRPr="0076310B">
        <w:rPr>
          <w:lang w:val="es-ES"/>
        </w:rPr>
        <w:t>b)</w:t>
      </w:r>
      <w:r w:rsidR="00E448E9" w:rsidRPr="0076310B">
        <w:rPr>
          <w:lang w:val="es-ES"/>
        </w:rPr>
        <w:tab/>
      </w:r>
      <w:r w:rsidR="00E448E9" w:rsidRPr="0076310B">
        <w:rPr>
          <w:b/>
          <w:bCs/>
          <w:lang w:val="es-ES"/>
        </w:rPr>
        <w:t xml:space="preserve">Grupo B: </w:t>
      </w:r>
      <w:r w:rsidR="005663AE" w:rsidRPr="0076310B">
        <w:rPr>
          <w:lang w:val="es-ES"/>
        </w:rPr>
        <w:t xml:space="preserve">todas </w:t>
      </w:r>
      <w:r w:rsidR="00E448E9" w:rsidRPr="0076310B">
        <w:rPr>
          <w:lang w:val="es-ES"/>
        </w:rPr>
        <w:t xml:space="preserve">las </w:t>
      </w:r>
      <w:r w:rsidR="00A75E22" w:rsidRPr="0076310B">
        <w:rPr>
          <w:lang w:val="es-ES"/>
        </w:rPr>
        <w:t>demás</w:t>
      </w:r>
      <w:r w:rsidR="005663AE" w:rsidRPr="0076310B">
        <w:rPr>
          <w:lang w:val="es-ES"/>
        </w:rPr>
        <w:t xml:space="preserve"> </w:t>
      </w:r>
      <w:r w:rsidR="00212244" w:rsidRPr="0076310B">
        <w:rPr>
          <w:lang w:val="es-ES"/>
        </w:rPr>
        <w:t>Propuesta</w:t>
      </w:r>
      <w:r w:rsidR="005663AE" w:rsidRPr="0076310B">
        <w:rPr>
          <w:lang w:val="es-ES"/>
        </w:rPr>
        <w:t>s que ofrecen bienes fabricados en el país del </w:t>
      </w:r>
      <w:r w:rsidR="00E448E9" w:rsidRPr="0076310B">
        <w:rPr>
          <w:lang w:val="es-ES"/>
        </w:rPr>
        <w:t>Comprador.</w:t>
      </w:r>
    </w:p>
    <w:p w14:paraId="634778A5" w14:textId="5CE783AC" w:rsidR="00E448E9" w:rsidRPr="0076310B" w:rsidRDefault="00410C8D" w:rsidP="00107466">
      <w:pPr>
        <w:tabs>
          <w:tab w:val="left" w:pos="1080"/>
        </w:tabs>
        <w:suppressAutoHyphens/>
        <w:spacing w:after="200"/>
        <w:ind w:left="1080" w:right="-72" w:hanging="540"/>
        <w:jc w:val="both"/>
        <w:rPr>
          <w:lang w:val="es-ES"/>
        </w:rPr>
      </w:pPr>
      <w:r w:rsidRPr="0076310B">
        <w:rPr>
          <w:lang w:val="es-ES"/>
        </w:rPr>
        <w:t>(</w:t>
      </w:r>
      <w:r w:rsidR="00E448E9" w:rsidRPr="0076310B">
        <w:rPr>
          <w:lang w:val="es-ES"/>
        </w:rPr>
        <w:t>c)</w:t>
      </w:r>
      <w:r w:rsidR="00E448E9" w:rsidRPr="0076310B">
        <w:rPr>
          <w:lang w:val="es-ES"/>
        </w:rPr>
        <w:tab/>
      </w:r>
      <w:r w:rsidR="00E448E9" w:rsidRPr="0076310B">
        <w:rPr>
          <w:b/>
          <w:bCs/>
          <w:lang w:val="es-ES"/>
        </w:rPr>
        <w:t>Grupo C</w:t>
      </w:r>
      <w:r w:rsidR="00E448E9" w:rsidRPr="0076310B">
        <w:rPr>
          <w:b/>
          <w:lang w:val="es-ES"/>
        </w:rPr>
        <w:t>:</w:t>
      </w:r>
      <w:r w:rsidR="005663AE" w:rsidRPr="0076310B">
        <w:rPr>
          <w:lang w:val="es-ES"/>
        </w:rPr>
        <w:t xml:space="preserve"> </w:t>
      </w:r>
      <w:r w:rsidR="00FF0DEE" w:rsidRPr="0076310B">
        <w:rPr>
          <w:lang w:val="es-ES"/>
        </w:rPr>
        <w:t>las Propuestas</w:t>
      </w:r>
      <w:r w:rsidR="005663AE" w:rsidRPr="0076310B">
        <w:rPr>
          <w:lang w:val="es-ES"/>
        </w:rPr>
        <w:t xml:space="preserve"> que ofrecen b</w:t>
      </w:r>
      <w:r w:rsidR="00E448E9" w:rsidRPr="0076310B">
        <w:rPr>
          <w:lang w:val="es-ES"/>
        </w:rPr>
        <w:t>ienes de origen extranjero ya importados o que han de ser importados directamente.</w:t>
      </w:r>
    </w:p>
    <w:p w14:paraId="47EC3FB6" w14:textId="409ACC6D" w:rsidR="00E448E9" w:rsidRPr="0076310B" w:rsidRDefault="00E448E9" w:rsidP="00107466">
      <w:pPr>
        <w:pStyle w:val="BodyText3"/>
        <w:spacing w:after="200"/>
        <w:jc w:val="both"/>
        <w:rPr>
          <w:iCs/>
          <w:sz w:val="24"/>
          <w:szCs w:val="24"/>
          <w:lang w:val="es-ES"/>
        </w:rPr>
      </w:pPr>
      <w:r w:rsidRPr="0076310B">
        <w:rPr>
          <w:iCs/>
          <w:sz w:val="24"/>
          <w:szCs w:val="24"/>
          <w:lang w:val="es-ES"/>
        </w:rPr>
        <w:t xml:space="preserve">A fin de facilitar al Comprador esta clasificación, el </w:t>
      </w:r>
      <w:r w:rsidR="00D9027A" w:rsidRPr="0076310B">
        <w:rPr>
          <w:iCs/>
          <w:sz w:val="24"/>
          <w:szCs w:val="24"/>
          <w:lang w:val="es-ES"/>
        </w:rPr>
        <w:t>Proponente</w:t>
      </w:r>
      <w:r w:rsidRPr="0076310B">
        <w:rPr>
          <w:iCs/>
          <w:sz w:val="24"/>
          <w:szCs w:val="24"/>
          <w:lang w:val="es-ES"/>
        </w:rPr>
        <w:t xml:space="preserve"> completará la versión correspondiente de las Listas de Precios incluidas en </w:t>
      </w:r>
      <w:r w:rsidR="00A75E22" w:rsidRPr="0076310B">
        <w:rPr>
          <w:iCs/>
          <w:sz w:val="24"/>
          <w:szCs w:val="24"/>
          <w:lang w:val="es-ES"/>
        </w:rPr>
        <w:t xml:space="preserve">el </w:t>
      </w:r>
      <w:r w:rsidR="008F01B9" w:rsidRPr="0076310B">
        <w:rPr>
          <w:iCs/>
          <w:sz w:val="24"/>
          <w:szCs w:val="24"/>
          <w:lang w:val="es-ES"/>
        </w:rPr>
        <w:t>documento de la SDP</w:t>
      </w:r>
      <w:r w:rsidRPr="0076310B">
        <w:rPr>
          <w:iCs/>
          <w:sz w:val="24"/>
          <w:szCs w:val="24"/>
          <w:lang w:val="es-ES"/>
        </w:rPr>
        <w:t xml:space="preserve">, entendiéndose </w:t>
      </w:r>
      <w:r w:rsidR="00410C8D" w:rsidRPr="0076310B">
        <w:rPr>
          <w:iCs/>
          <w:sz w:val="24"/>
          <w:szCs w:val="24"/>
          <w:lang w:val="es-ES"/>
        </w:rPr>
        <w:t>que,</w:t>
      </w:r>
      <w:r w:rsidRPr="0076310B">
        <w:rPr>
          <w:iCs/>
          <w:sz w:val="24"/>
          <w:szCs w:val="24"/>
          <w:lang w:val="es-ES"/>
        </w:rPr>
        <w:t xml:space="preserve"> si el </w:t>
      </w:r>
      <w:r w:rsidR="00D9027A" w:rsidRPr="0076310B">
        <w:rPr>
          <w:iCs/>
          <w:sz w:val="24"/>
          <w:szCs w:val="24"/>
          <w:lang w:val="es-ES"/>
        </w:rPr>
        <w:t>Proponente</w:t>
      </w:r>
      <w:r w:rsidRPr="0076310B">
        <w:rPr>
          <w:iCs/>
          <w:sz w:val="24"/>
          <w:szCs w:val="24"/>
          <w:lang w:val="es-ES"/>
        </w:rPr>
        <w:t xml:space="preserve"> presenta una versión incorrecta de la Lista de Precios, su </w:t>
      </w:r>
      <w:r w:rsidR="00212244" w:rsidRPr="0076310B">
        <w:rPr>
          <w:iCs/>
          <w:sz w:val="24"/>
          <w:szCs w:val="24"/>
          <w:lang w:val="es-ES"/>
        </w:rPr>
        <w:t>Propuesta</w:t>
      </w:r>
      <w:r w:rsidRPr="0076310B">
        <w:rPr>
          <w:iCs/>
          <w:sz w:val="24"/>
          <w:szCs w:val="24"/>
          <w:lang w:val="es-ES"/>
        </w:rPr>
        <w:t xml:space="preserve"> no será rechazada sino simplemente reclasificada por el Comprador y colocada en el grupo de </w:t>
      </w:r>
      <w:r w:rsidR="00212244" w:rsidRPr="0076310B">
        <w:rPr>
          <w:iCs/>
          <w:sz w:val="24"/>
          <w:szCs w:val="24"/>
          <w:lang w:val="es-ES"/>
        </w:rPr>
        <w:t>Propuesta</w:t>
      </w:r>
      <w:r w:rsidR="00BA2E42" w:rsidRPr="0076310B">
        <w:rPr>
          <w:iCs/>
          <w:sz w:val="24"/>
          <w:szCs w:val="24"/>
          <w:lang w:val="es-ES"/>
        </w:rPr>
        <w:t>s </w:t>
      </w:r>
      <w:r w:rsidRPr="0076310B">
        <w:rPr>
          <w:iCs/>
          <w:sz w:val="24"/>
          <w:szCs w:val="24"/>
          <w:lang w:val="es-ES"/>
        </w:rPr>
        <w:t>apropiado.</w:t>
      </w:r>
    </w:p>
    <w:p w14:paraId="4D5506ED" w14:textId="4CFE1E94" w:rsidR="00E448E9" w:rsidRPr="0076310B" w:rsidRDefault="00E448E9" w:rsidP="00107466">
      <w:pPr>
        <w:pStyle w:val="BodyText3"/>
        <w:spacing w:after="200"/>
        <w:jc w:val="both"/>
        <w:rPr>
          <w:iCs/>
          <w:sz w:val="24"/>
          <w:szCs w:val="24"/>
          <w:lang w:val="es-ES"/>
        </w:rPr>
      </w:pPr>
      <w:r w:rsidRPr="0076310B">
        <w:rPr>
          <w:iCs/>
          <w:sz w:val="24"/>
          <w:szCs w:val="24"/>
          <w:lang w:val="es-ES"/>
        </w:rPr>
        <w:t xml:space="preserve">El Comprador revisará primero </w:t>
      </w:r>
      <w:r w:rsidR="00FF0DEE" w:rsidRPr="0076310B">
        <w:rPr>
          <w:iCs/>
          <w:sz w:val="24"/>
          <w:szCs w:val="24"/>
          <w:lang w:val="es-ES"/>
        </w:rPr>
        <w:t>las Propuestas</w:t>
      </w:r>
      <w:r w:rsidRPr="0076310B">
        <w:rPr>
          <w:iCs/>
          <w:sz w:val="24"/>
          <w:szCs w:val="24"/>
          <w:lang w:val="es-ES"/>
        </w:rPr>
        <w:t xml:space="preserve"> para confirmar que sí corresponden al grupo en el cual los </w:t>
      </w:r>
      <w:r w:rsidR="00EE3C72" w:rsidRPr="0076310B">
        <w:rPr>
          <w:iCs/>
          <w:sz w:val="24"/>
          <w:szCs w:val="24"/>
          <w:lang w:val="es-ES"/>
        </w:rPr>
        <w:t>Proponentes</w:t>
      </w:r>
      <w:r w:rsidRPr="0076310B">
        <w:rPr>
          <w:iCs/>
          <w:sz w:val="24"/>
          <w:szCs w:val="24"/>
          <w:lang w:val="es-ES"/>
        </w:rPr>
        <w:t xml:space="preserve"> las clasificaron al momento de preparar sus Formularios </w:t>
      </w:r>
      <w:r w:rsidR="0017410A" w:rsidRPr="0076310B">
        <w:rPr>
          <w:iCs/>
          <w:sz w:val="24"/>
          <w:szCs w:val="24"/>
          <w:lang w:val="es-ES"/>
        </w:rPr>
        <w:t>de la Propuesta</w:t>
      </w:r>
      <w:r w:rsidRPr="0076310B">
        <w:rPr>
          <w:iCs/>
          <w:sz w:val="24"/>
          <w:szCs w:val="24"/>
          <w:lang w:val="es-ES"/>
        </w:rPr>
        <w:t xml:space="preserve"> y Listas de Precios, o para corregir dicha clasificación, si fuera necesario.</w:t>
      </w:r>
    </w:p>
    <w:p w14:paraId="51F79BD2" w14:textId="1B83C733" w:rsidR="00E448E9" w:rsidRPr="0076310B" w:rsidRDefault="00FF0DEE" w:rsidP="00107466">
      <w:pPr>
        <w:pStyle w:val="BodyText3"/>
        <w:spacing w:after="200"/>
        <w:jc w:val="both"/>
        <w:rPr>
          <w:iCs/>
          <w:sz w:val="24"/>
          <w:szCs w:val="24"/>
          <w:lang w:val="es-ES"/>
        </w:rPr>
      </w:pPr>
      <w:r w:rsidRPr="0076310B">
        <w:rPr>
          <w:iCs/>
          <w:sz w:val="24"/>
          <w:szCs w:val="24"/>
          <w:lang w:val="es-ES"/>
        </w:rPr>
        <w:t>Las Propuestas</w:t>
      </w:r>
      <w:r w:rsidR="00A75E22" w:rsidRPr="0076310B">
        <w:rPr>
          <w:iCs/>
          <w:sz w:val="24"/>
          <w:szCs w:val="24"/>
          <w:lang w:val="es-ES"/>
        </w:rPr>
        <w:t xml:space="preserve"> de cada grupo serán comparadas para determinar la </w:t>
      </w:r>
      <w:r w:rsidR="00212244" w:rsidRPr="0076310B">
        <w:rPr>
          <w:iCs/>
          <w:sz w:val="24"/>
          <w:szCs w:val="24"/>
          <w:lang w:val="es-ES"/>
        </w:rPr>
        <w:t>Propuesta</w:t>
      </w:r>
      <w:r w:rsidR="00A75E22" w:rsidRPr="0076310B">
        <w:rPr>
          <w:iCs/>
          <w:sz w:val="24"/>
          <w:szCs w:val="24"/>
          <w:lang w:val="es-ES"/>
        </w:rPr>
        <w:t xml:space="preserve"> con el costo evaluado más bajo en ese grupo</w:t>
      </w:r>
      <w:r w:rsidR="00E448E9" w:rsidRPr="0076310B">
        <w:rPr>
          <w:iCs/>
          <w:sz w:val="24"/>
          <w:szCs w:val="24"/>
          <w:lang w:val="es-ES"/>
        </w:rPr>
        <w:t xml:space="preserve">. </w:t>
      </w:r>
      <w:r w:rsidRPr="0076310B">
        <w:rPr>
          <w:iCs/>
          <w:sz w:val="24"/>
          <w:szCs w:val="24"/>
          <w:lang w:val="es-ES"/>
        </w:rPr>
        <w:t>Las Propuestas</w:t>
      </w:r>
      <w:r w:rsidR="00A75E22" w:rsidRPr="0076310B">
        <w:rPr>
          <w:iCs/>
          <w:sz w:val="24"/>
          <w:szCs w:val="24"/>
          <w:lang w:val="es-ES"/>
        </w:rPr>
        <w:t xml:space="preserve"> con el costo evaluado más bajo de cada grupo serán comparadas entre sí. Si, como resultado de esta comparación, una </w:t>
      </w:r>
      <w:r w:rsidR="00212244" w:rsidRPr="0076310B">
        <w:rPr>
          <w:iCs/>
          <w:sz w:val="24"/>
          <w:szCs w:val="24"/>
          <w:lang w:val="es-ES"/>
        </w:rPr>
        <w:t>Propuesta</w:t>
      </w:r>
      <w:r w:rsidR="00A75E22" w:rsidRPr="0076310B">
        <w:rPr>
          <w:iCs/>
          <w:sz w:val="24"/>
          <w:szCs w:val="24"/>
          <w:lang w:val="es-ES"/>
        </w:rPr>
        <w:t xml:space="preserve"> del Grupo A o del Grupo B es la más baja, dicha </w:t>
      </w:r>
      <w:r w:rsidR="00212244" w:rsidRPr="0076310B">
        <w:rPr>
          <w:iCs/>
          <w:sz w:val="24"/>
          <w:szCs w:val="24"/>
          <w:lang w:val="es-ES"/>
        </w:rPr>
        <w:t>Propuesta</w:t>
      </w:r>
      <w:r w:rsidR="00A75E22" w:rsidRPr="0076310B">
        <w:rPr>
          <w:iCs/>
          <w:sz w:val="24"/>
          <w:szCs w:val="24"/>
          <w:lang w:val="es-ES"/>
        </w:rPr>
        <w:t xml:space="preserve"> será seleccionada para la adjudicación</w:t>
      </w:r>
      <w:r w:rsidR="00E448E9" w:rsidRPr="0076310B">
        <w:rPr>
          <w:iCs/>
          <w:sz w:val="24"/>
          <w:szCs w:val="24"/>
          <w:lang w:val="es-ES"/>
        </w:rPr>
        <w:t xml:space="preserve">. </w:t>
      </w:r>
    </w:p>
    <w:p w14:paraId="2321AC72" w14:textId="4DDDF9FD" w:rsidR="00E11104" w:rsidRPr="0076310B" w:rsidRDefault="003343A2" w:rsidP="00E11104">
      <w:pPr>
        <w:spacing w:after="200"/>
        <w:jc w:val="both"/>
        <w:rPr>
          <w:iCs/>
          <w:lang w:val="es-ES"/>
        </w:rPr>
      </w:pPr>
      <w:r w:rsidRPr="0076310B">
        <w:rPr>
          <w:iCs/>
          <w:lang w:val="es-ES"/>
        </w:rPr>
        <w:t xml:space="preserve">Si, como resultado de la comparación precedente, una </w:t>
      </w:r>
      <w:r w:rsidR="00212244" w:rsidRPr="0076310B">
        <w:rPr>
          <w:iCs/>
          <w:lang w:val="es-ES"/>
        </w:rPr>
        <w:t>Propuesta</w:t>
      </w:r>
      <w:r w:rsidRPr="0076310B">
        <w:rPr>
          <w:iCs/>
          <w:lang w:val="es-ES"/>
        </w:rPr>
        <w:t xml:space="preserve"> del G</w:t>
      </w:r>
      <w:r w:rsidR="00164719" w:rsidRPr="0076310B">
        <w:rPr>
          <w:iCs/>
          <w:lang w:val="es-ES"/>
        </w:rPr>
        <w:t>rupo C ofrece el costo más bajo</w:t>
      </w:r>
      <w:r w:rsidRPr="0076310B">
        <w:rPr>
          <w:iCs/>
          <w:lang w:val="es-ES"/>
        </w:rPr>
        <w:t xml:space="preserve">, todas </w:t>
      </w:r>
      <w:r w:rsidR="00FF0DEE" w:rsidRPr="0076310B">
        <w:rPr>
          <w:iCs/>
          <w:lang w:val="es-ES"/>
        </w:rPr>
        <w:t>las Propuestas</w:t>
      </w:r>
      <w:r w:rsidRPr="0076310B">
        <w:rPr>
          <w:iCs/>
          <w:lang w:val="es-ES"/>
        </w:rPr>
        <w:t xml:space="preserve"> del Grupo C serán comparadas nuevamente </w:t>
      </w:r>
      <w:r w:rsidR="00E32A2C" w:rsidRPr="0076310B">
        <w:rPr>
          <w:iCs/>
          <w:lang w:val="es-ES"/>
        </w:rPr>
        <w:t>con</w:t>
      </w:r>
      <w:r w:rsidRPr="0076310B">
        <w:rPr>
          <w:iCs/>
          <w:lang w:val="es-ES"/>
        </w:rPr>
        <w:t xml:space="preserve"> la </w:t>
      </w:r>
      <w:r w:rsidR="00212244" w:rsidRPr="0076310B">
        <w:rPr>
          <w:iCs/>
          <w:lang w:val="es-ES"/>
        </w:rPr>
        <w:t>Propuesta</w:t>
      </w:r>
      <w:r w:rsidRPr="0076310B">
        <w:rPr>
          <w:iCs/>
          <w:lang w:val="es-ES"/>
        </w:rPr>
        <w:t xml:space="preserve"> con el costo evaluado más bajo del Grupo A. </w:t>
      </w:r>
      <w:r w:rsidR="00E32A2C" w:rsidRPr="0076310B">
        <w:rPr>
          <w:iCs/>
          <w:lang w:val="es-ES"/>
        </w:rPr>
        <w:t>Únicamente a los</w:t>
      </w:r>
      <w:r w:rsidRPr="0076310B">
        <w:rPr>
          <w:iCs/>
          <w:lang w:val="es-ES"/>
        </w:rPr>
        <w:t xml:space="preserve"> fines de </w:t>
      </w:r>
      <w:r w:rsidR="00E32A2C" w:rsidRPr="0076310B">
        <w:rPr>
          <w:iCs/>
          <w:lang w:val="es-ES"/>
        </w:rPr>
        <w:t xml:space="preserve">la </w:t>
      </w:r>
      <w:r w:rsidRPr="0076310B">
        <w:rPr>
          <w:iCs/>
          <w:lang w:val="es-ES"/>
        </w:rPr>
        <w:t xml:space="preserve">comparación, </w:t>
      </w:r>
      <w:r w:rsidR="00C51E9E" w:rsidRPr="0076310B">
        <w:rPr>
          <w:iCs/>
          <w:lang w:val="es-ES"/>
        </w:rPr>
        <w:t xml:space="preserve">a los </w:t>
      </w:r>
      <w:r w:rsidR="0058706C" w:rsidRPr="0076310B">
        <w:rPr>
          <w:iCs/>
          <w:lang w:val="es-ES"/>
        </w:rPr>
        <w:t>precios</w:t>
      </w:r>
      <w:r w:rsidR="00C51E9E" w:rsidRPr="0076310B">
        <w:rPr>
          <w:iCs/>
          <w:lang w:val="es-ES"/>
        </w:rPr>
        <w:t xml:space="preserve"> evaluados</w:t>
      </w:r>
      <w:r w:rsidRPr="0076310B">
        <w:rPr>
          <w:iCs/>
          <w:lang w:val="es-ES"/>
        </w:rPr>
        <w:t xml:space="preserve"> de los bienes ofrecidos en </w:t>
      </w:r>
      <w:r w:rsidR="00C51E9E" w:rsidRPr="0076310B">
        <w:rPr>
          <w:iCs/>
          <w:lang w:val="es-ES"/>
        </w:rPr>
        <w:t>cada</w:t>
      </w:r>
      <w:r w:rsidRPr="0076310B">
        <w:rPr>
          <w:iCs/>
          <w:lang w:val="es-ES"/>
        </w:rPr>
        <w:t xml:space="preserve"> </w:t>
      </w:r>
      <w:r w:rsidR="00D43F6D" w:rsidRPr="0076310B">
        <w:rPr>
          <w:iCs/>
          <w:lang w:val="es-ES"/>
        </w:rPr>
        <w:t>propuesta</w:t>
      </w:r>
      <w:r w:rsidRPr="0076310B">
        <w:rPr>
          <w:iCs/>
          <w:lang w:val="es-ES"/>
        </w:rPr>
        <w:t xml:space="preserve"> del Grupo C se le</w:t>
      </w:r>
      <w:r w:rsidR="00725DBD" w:rsidRPr="0076310B">
        <w:rPr>
          <w:iCs/>
          <w:lang w:val="es-ES"/>
        </w:rPr>
        <w:t>s</w:t>
      </w:r>
      <w:r w:rsidRPr="0076310B">
        <w:rPr>
          <w:iCs/>
          <w:lang w:val="es-ES"/>
        </w:rPr>
        <w:t xml:space="preserve"> </w:t>
      </w:r>
      <w:r w:rsidR="00164719" w:rsidRPr="0076310B">
        <w:rPr>
          <w:iCs/>
          <w:lang w:val="es-ES"/>
        </w:rPr>
        <w:t>sumará una cantidad igual al 15</w:t>
      </w:r>
      <w:r w:rsidRPr="0076310B">
        <w:rPr>
          <w:iCs/>
          <w:lang w:val="es-ES"/>
        </w:rPr>
        <w:t xml:space="preserve">% (quince por ciento) del precio CIP </w:t>
      </w:r>
      <w:r w:rsidR="0017410A" w:rsidRPr="0076310B">
        <w:rPr>
          <w:iCs/>
          <w:lang w:val="es-ES"/>
        </w:rPr>
        <w:t>de la Propuesta</w:t>
      </w:r>
      <w:r w:rsidRPr="0076310B">
        <w:rPr>
          <w:iCs/>
          <w:lang w:val="es-ES"/>
        </w:rPr>
        <w:t xml:space="preserve"> para bienes ya importados o por ser importados. Ambos precios deberán incluir los descuentos incondicionales y la corrección de errores aritméticos. Si la </w:t>
      </w:r>
      <w:r w:rsidR="00212244" w:rsidRPr="0076310B">
        <w:rPr>
          <w:iCs/>
          <w:lang w:val="es-ES"/>
        </w:rPr>
        <w:t>Propuesta</w:t>
      </w:r>
      <w:r w:rsidRPr="0076310B">
        <w:rPr>
          <w:iCs/>
          <w:lang w:val="es-ES"/>
        </w:rPr>
        <w:t xml:space="preserve"> del Grupo A es la más baja, será seleccionada para la adjudicación. En ca</w:t>
      </w:r>
      <w:r w:rsidR="0058706C" w:rsidRPr="0076310B">
        <w:rPr>
          <w:iCs/>
          <w:lang w:val="es-ES"/>
        </w:rPr>
        <w:t xml:space="preserve">so contrario, será seleccionado </w:t>
      </w:r>
      <w:r w:rsidRPr="0076310B">
        <w:rPr>
          <w:iCs/>
          <w:lang w:val="es-ES"/>
        </w:rPr>
        <w:t>el co</w:t>
      </w:r>
      <w:r w:rsidR="00725DBD" w:rsidRPr="0076310B">
        <w:rPr>
          <w:iCs/>
          <w:lang w:val="es-ES"/>
        </w:rPr>
        <w:t>sto evaluado más bajo del Grupo </w:t>
      </w:r>
      <w:r w:rsidRPr="0076310B">
        <w:rPr>
          <w:iCs/>
          <w:lang w:val="es-ES"/>
        </w:rPr>
        <w:t>C.</w:t>
      </w:r>
    </w:p>
    <w:p w14:paraId="0868EBCC" w14:textId="371FA8F1" w:rsidR="00E448E9" w:rsidRPr="0076310B" w:rsidRDefault="00410AB5" w:rsidP="00FF2096">
      <w:pPr>
        <w:pStyle w:val="SectionIIIHeading1"/>
        <w:keepNext/>
        <w:keepLines/>
        <w:rPr>
          <w:lang w:val="es-ES"/>
        </w:rPr>
      </w:pPr>
      <w:bookmarkStart w:id="184" w:name="_Toc460323313"/>
      <w:bookmarkStart w:id="185" w:name="_Toc93487813"/>
      <w:r w:rsidRPr="0076310B">
        <w:rPr>
          <w:lang w:val="es-ES"/>
        </w:rPr>
        <w:t>Criterios de E</w:t>
      </w:r>
      <w:r w:rsidR="00E448E9" w:rsidRPr="0076310B">
        <w:rPr>
          <w:lang w:val="es-ES"/>
        </w:rPr>
        <w:t>valuación (</w:t>
      </w:r>
      <w:r w:rsidR="000807D9" w:rsidRPr="0076310B">
        <w:rPr>
          <w:lang w:val="es-ES"/>
        </w:rPr>
        <w:t>IAP</w:t>
      </w:r>
      <w:r w:rsidR="00E448E9" w:rsidRPr="0076310B">
        <w:rPr>
          <w:lang w:val="es-ES"/>
        </w:rPr>
        <w:t xml:space="preserve"> 34</w:t>
      </w:r>
      <w:r w:rsidR="0058706C" w:rsidRPr="0076310B">
        <w:rPr>
          <w:lang w:val="es-ES"/>
        </w:rPr>
        <w:t>.5</w:t>
      </w:r>
      <w:r w:rsidR="00E448E9" w:rsidRPr="0076310B">
        <w:rPr>
          <w:lang w:val="es-ES"/>
        </w:rPr>
        <w:t>)</w:t>
      </w:r>
      <w:bookmarkEnd w:id="184"/>
      <w:bookmarkEnd w:id="185"/>
    </w:p>
    <w:p w14:paraId="5F759DDD" w14:textId="36E2C633" w:rsidR="0058706C" w:rsidRPr="0076310B" w:rsidRDefault="0058706C" w:rsidP="0058706C">
      <w:pPr>
        <w:spacing w:after="200"/>
        <w:jc w:val="both"/>
        <w:rPr>
          <w:iCs/>
          <w:lang w:val="es-ES"/>
        </w:rPr>
      </w:pPr>
      <w:r w:rsidRPr="0076310B">
        <w:rPr>
          <w:iCs/>
          <w:lang w:val="es-ES"/>
        </w:rPr>
        <w:t xml:space="preserve">El Comprador utilizará los criterios y las metodologías enumerados en esta </w:t>
      </w:r>
      <w:r w:rsidR="00AF7285" w:rsidRPr="0076310B">
        <w:rPr>
          <w:iCs/>
          <w:lang w:val="es-ES"/>
        </w:rPr>
        <w:t>Sección</w:t>
      </w:r>
      <w:r w:rsidRPr="0076310B">
        <w:rPr>
          <w:iCs/>
          <w:lang w:val="es-ES"/>
        </w:rPr>
        <w:t xml:space="preserve"> para evaluar </w:t>
      </w:r>
      <w:r w:rsidR="00FF0DEE" w:rsidRPr="0076310B">
        <w:rPr>
          <w:iCs/>
          <w:lang w:val="es-ES"/>
        </w:rPr>
        <w:t>las Propuestas</w:t>
      </w:r>
      <w:r w:rsidRPr="0076310B">
        <w:rPr>
          <w:iCs/>
          <w:lang w:val="es-ES"/>
        </w:rPr>
        <w:t>.</w:t>
      </w:r>
      <w:r w:rsidR="00C32514" w:rsidRPr="0076310B">
        <w:rPr>
          <w:iCs/>
          <w:lang w:val="es-ES"/>
        </w:rPr>
        <w:t xml:space="preserve"> </w:t>
      </w:r>
      <w:r w:rsidR="00EA4E9B" w:rsidRPr="0076310B">
        <w:rPr>
          <w:iCs/>
          <w:lang w:val="es-ES"/>
        </w:rPr>
        <w:t xml:space="preserve">Al aplicar estos criterios y metodologías, logrará </w:t>
      </w:r>
      <w:r w:rsidRPr="0076310B">
        <w:rPr>
          <w:iCs/>
          <w:lang w:val="es-ES"/>
        </w:rPr>
        <w:t xml:space="preserve">determinar la </w:t>
      </w:r>
      <w:r w:rsidR="00212244" w:rsidRPr="0076310B">
        <w:rPr>
          <w:iCs/>
          <w:lang w:val="es-ES"/>
        </w:rPr>
        <w:t>Propuesta</w:t>
      </w:r>
      <w:r w:rsidRPr="0076310B">
        <w:rPr>
          <w:iCs/>
          <w:lang w:val="es-ES"/>
        </w:rPr>
        <w:t xml:space="preserve"> </w:t>
      </w:r>
      <w:r w:rsidR="00EA4E9B" w:rsidRPr="0076310B">
        <w:rPr>
          <w:iCs/>
          <w:lang w:val="es-ES"/>
        </w:rPr>
        <w:t>Más Conveniente</w:t>
      </w:r>
      <w:r w:rsidRPr="0076310B">
        <w:rPr>
          <w:iCs/>
          <w:lang w:val="es-ES"/>
        </w:rPr>
        <w:t xml:space="preserve">. </w:t>
      </w:r>
      <w:r w:rsidR="00EA4E9B" w:rsidRPr="0076310B">
        <w:rPr>
          <w:lang w:val="es-ES"/>
        </w:rPr>
        <w:t xml:space="preserve">Se trata </w:t>
      </w:r>
      <w:r w:rsidR="0017410A" w:rsidRPr="0076310B">
        <w:rPr>
          <w:lang w:val="es-ES"/>
        </w:rPr>
        <w:t>de la Propuesta</w:t>
      </w:r>
      <w:r w:rsidR="00EA4E9B" w:rsidRPr="0076310B">
        <w:rPr>
          <w:lang w:val="es-ES"/>
        </w:rPr>
        <w:t xml:space="preserve"> </w:t>
      </w:r>
      <w:r w:rsidRPr="0076310B">
        <w:rPr>
          <w:lang w:val="es-ES"/>
        </w:rPr>
        <w:t>que cumple con los Criterios de Calificación y que, </w:t>
      </w:r>
      <w:r w:rsidR="00EA4E9B" w:rsidRPr="0076310B">
        <w:rPr>
          <w:lang w:val="es-ES"/>
        </w:rPr>
        <w:t>según se ha determinado</w:t>
      </w:r>
      <w:r w:rsidRPr="0076310B">
        <w:rPr>
          <w:lang w:val="es-ES"/>
        </w:rPr>
        <w:t xml:space="preserve">: </w:t>
      </w:r>
    </w:p>
    <w:p w14:paraId="3E360D30" w14:textId="4E47487E" w:rsidR="0058706C" w:rsidRPr="0076310B" w:rsidRDefault="006C343A" w:rsidP="00306A72">
      <w:pPr>
        <w:pStyle w:val="ListParagraph"/>
        <w:numPr>
          <w:ilvl w:val="0"/>
          <w:numId w:val="83"/>
        </w:numPr>
        <w:suppressAutoHyphens/>
        <w:spacing w:after="200"/>
        <w:ind w:left="1134" w:right="-74" w:hanging="425"/>
        <w:contextualSpacing w:val="0"/>
        <w:jc w:val="both"/>
        <w:rPr>
          <w:lang w:val="es-ES"/>
        </w:rPr>
      </w:pPr>
      <w:r w:rsidRPr="0076310B">
        <w:rPr>
          <w:lang w:val="es-ES"/>
        </w:rPr>
        <w:t xml:space="preserve">se ajusta </w:t>
      </w:r>
      <w:r w:rsidR="0058706C" w:rsidRPr="0076310B">
        <w:rPr>
          <w:lang w:val="es-ES"/>
        </w:rPr>
        <w:t xml:space="preserve">sustancialmente </w:t>
      </w:r>
      <w:r w:rsidRPr="0076310B">
        <w:rPr>
          <w:lang w:val="es-ES"/>
        </w:rPr>
        <w:t>al</w:t>
      </w:r>
      <w:r w:rsidR="0058706C" w:rsidRPr="0076310B">
        <w:rPr>
          <w:lang w:val="es-ES"/>
        </w:rPr>
        <w:t xml:space="preserve"> </w:t>
      </w:r>
      <w:r w:rsidR="008F01B9" w:rsidRPr="0076310B">
        <w:rPr>
          <w:lang w:val="es-ES"/>
        </w:rPr>
        <w:t>documento de la SDP</w:t>
      </w:r>
      <w:r w:rsidR="0058706C" w:rsidRPr="0076310B">
        <w:rPr>
          <w:lang w:val="es-ES"/>
        </w:rPr>
        <w:t xml:space="preserve">; </w:t>
      </w:r>
      <w:r w:rsidRPr="0076310B">
        <w:rPr>
          <w:lang w:val="es-ES"/>
        </w:rPr>
        <w:t>y</w:t>
      </w:r>
    </w:p>
    <w:p w14:paraId="3AA4C57A" w14:textId="165632D0" w:rsidR="0058706C" w:rsidRPr="0076310B" w:rsidRDefault="006C343A" w:rsidP="00306A72">
      <w:pPr>
        <w:pStyle w:val="ListParagraph"/>
        <w:numPr>
          <w:ilvl w:val="0"/>
          <w:numId w:val="83"/>
        </w:numPr>
        <w:suppressAutoHyphens/>
        <w:spacing w:after="200"/>
        <w:ind w:left="1134" w:right="-74" w:hanging="425"/>
        <w:contextualSpacing w:val="0"/>
        <w:jc w:val="both"/>
        <w:rPr>
          <w:lang w:val="es-ES"/>
        </w:rPr>
      </w:pPr>
      <w:r w:rsidRPr="0076310B">
        <w:rPr>
          <w:lang w:val="es-ES"/>
        </w:rPr>
        <w:t xml:space="preserve">tiene </w:t>
      </w:r>
      <w:r w:rsidR="0058706C" w:rsidRPr="0076310B">
        <w:rPr>
          <w:lang w:val="es-ES"/>
        </w:rPr>
        <w:t>el costo evaluado más bajo.</w:t>
      </w:r>
    </w:p>
    <w:p w14:paraId="3C2A9381" w14:textId="3BFA729F" w:rsidR="00E448E9" w:rsidRPr="0076310B" w:rsidRDefault="00E448E9" w:rsidP="00107466">
      <w:pPr>
        <w:spacing w:after="200"/>
        <w:jc w:val="both"/>
        <w:rPr>
          <w:lang w:val="es-ES"/>
        </w:rPr>
      </w:pPr>
      <w:r w:rsidRPr="0076310B">
        <w:rPr>
          <w:lang w:val="es-ES"/>
        </w:rPr>
        <w:t xml:space="preserve">Al evaluar el costo de una </w:t>
      </w:r>
      <w:r w:rsidR="00212244" w:rsidRPr="0076310B">
        <w:rPr>
          <w:lang w:val="es-ES"/>
        </w:rPr>
        <w:t>Propuesta</w:t>
      </w:r>
      <w:r w:rsidRPr="0076310B">
        <w:rPr>
          <w:lang w:val="es-ES"/>
        </w:rPr>
        <w:t xml:space="preserve">, el Comprador </w:t>
      </w:r>
      <w:r w:rsidR="001F0250" w:rsidRPr="0076310B">
        <w:rPr>
          <w:lang w:val="es-ES"/>
        </w:rPr>
        <w:t>podrá</w:t>
      </w:r>
      <w:r w:rsidRPr="0076310B">
        <w:rPr>
          <w:lang w:val="es-ES"/>
        </w:rPr>
        <w:t xml:space="preserve"> considerar, además del precio cotizado, de conformidad con la </w:t>
      </w:r>
      <w:r w:rsidR="000807D9" w:rsidRPr="0076310B">
        <w:rPr>
          <w:lang w:val="es-ES"/>
        </w:rPr>
        <w:t>IAP</w:t>
      </w:r>
      <w:r w:rsidRPr="0076310B">
        <w:rPr>
          <w:lang w:val="es-ES"/>
        </w:rPr>
        <w:t xml:space="preserve"> 14.8, uno o más de los siguientes factores estipulados en la </w:t>
      </w:r>
      <w:r w:rsidR="000807D9" w:rsidRPr="0076310B">
        <w:rPr>
          <w:lang w:val="es-ES"/>
        </w:rPr>
        <w:t>IAP</w:t>
      </w:r>
      <w:r w:rsidRPr="0076310B">
        <w:rPr>
          <w:lang w:val="es-ES"/>
        </w:rPr>
        <w:t xml:space="preserve"> 34.</w:t>
      </w:r>
      <w:r w:rsidR="00EA4E9B" w:rsidRPr="0076310B">
        <w:rPr>
          <w:lang w:val="es-ES"/>
        </w:rPr>
        <w:t>1</w:t>
      </w:r>
      <w:r w:rsidR="0064317E" w:rsidRPr="0076310B">
        <w:rPr>
          <w:lang w:val="es-ES"/>
        </w:rPr>
        <w:t xml:space="preserve"> </w:t>
      </w:r>
      <w:r w:rsidR="006F6B4C" w:rsidRPr="0076310B">
        <w:rPr>
          <w:lang w:val="es-ES"/>
        </w:rPr>
        <w:t>(</w:t>
      </w:r>
      <w:r w:rsidRPr="0076310B">
        <w:rPr>
          <w:lang w:val="es-ES"/>
        </w:rPr>
        <w:t xml:space="preserve">f) y en </w:t>
      </w:r>
      <w:r w:rsidR="002A62E2" w:rsidRPr="0076310B">
        <w:rPr>
          <w:lang w:val="es-ES"/>
        </w:rPr>
        <w:t xml:space="preserve">los </w:t>
      </w:r>
      <w:r w:rsidR="008F01B9" w:rsidRPr="0076310B">
        <w:rPr>
          <w:lang w:val="es-ES"/>
        </w:rPr>
        <w:t>DDP</w:t>
      </w:r>
      <w:r w:rsidR="0064317E" w:rsidRPr="0076310B">
        <w:rPr>
          <w:lang w:val="es-ES"/>
        </w:rPr>
        <w:t>,</w:t>
      </w:r>
      <w:r w:rsidR="00DD2F6A" w:rsidRPr="0076310B">
        <w:rPr>
          <w:lang w:val="es-ES"/>
        </w:rPr>
        <w:t xml:space="preserve"> en referencia a la </w:t>
      </w:r>
      <w:r w:rsidR="000807D9" w:rsidRPr="0076310B">
        <w:rPr>
          <w:lang w:val="es-ES"/>
        </w:rPr>
        <w:t>IAP</w:t>
      </w:r>
      <w:r w:rsidRPr="0076310B">
        <w:rPr>
          <w:lang w:val="es-ES"/>
        </w:rPr>
        <w:t xml:space="preserve"> 34.</w:t>
      </w:r>
      <w:r w:rsidR="00DA60C3" w:rsidRPr="0076310B">
        <w:rPr>
          <w:lang w:val="es-ES"/>
        </w:rPr>
        <w:t>5</w:t>
      </w:r>
      <w:r w:rsidRPr="0076310B">
        <w:rPr>
          <w:lang w:val="es-ES"/>
        </w:rPr>
        <w:t xml:space="preserve">, aplicando los métodos y criterios indicados a continuación. </w:t>
      </w:r>
    </w:p>
    <w:p w14:paraId="48697DA6" w14:textId="59812188" w:rsidR="00E448E9" w:rsidRPr="0076310B" w:rsidRDefault="00410C8D" w:rsidP="00107466">
      <w:pPr>
        <w:spacing w:after="200"/>
        <w:ind w:left="1080" w:hanging="540"/>
        <w:jc w:val="both"/>
        <w:rPr>
          <w:lang w:val="es-ES"/>
        </w:rPr>
      </w:pPr>
      <w:r w:rsidRPr="0076310B">
        <w:rPr>
          <w:lang w:val="es-ES"/>
        </w:rPr>
        <w:t>(</w:t>
      </w:r>
      <w:r w:rsidR="00E448E9" w:rsidRPr="0076310B">
        <w:rPr>
          <w:lang w:val="es-ES"/>
        </w:rPr>
        <w:t>a)</w:t>
      </w:r>
      <w:r w:rsidR="00E448E9" w:rsidRPr="0076310B">
        <w:rPr>
          <w:lang w:val="es-ES"/>
        </w:rPr>
        <w:tab/>
        <w:t xml:space="preserve">Plan de </w:t>
      </w:r>
      <w:r w:rsidR="006A0F7A" w:rsidRPr="0076310B">
        <w:rPr>
          <w:lang w:val="es-ES"/>
        </w:rPr>
        <w:t xml:space="preserve">Entregas </w:t>
      </w:r>
      <w:r w:rsidR="00E448E9" w:rsidRPr="0076310B">
        <w:rPr>
          <w:lang w:val="es-ES"/>
        </w:rPr>
        <w:t xml:space="preserve">(según el código de Incoterms indicado en </w:t>
      </w:r>
      <w:r w:rsidR="002A62E2" w:rsidRPr="0076310B">
        <w:rPr>
          <w:lang w:val="es-ES"/>
        </w:rPr>
        <w:t xml:space="preserve">los </w:t>
      </w:r>
      <w:r w:rsidR="008F01B9" w:rsidRPr="0076310B">
        <w:rPr>
          <w:lang w:val="es-ES"/>
        </w:rPr>
        <w:t>DDP</w:t>
      </w:r>
      <w:r w:rsidR="00E448E9" w:rsidRPr="0076310B">
        <w:rPr>
          <w:lang w:val="es-ES"/>
        </w:rPr>
        <w:t>)</w:t>
      </w:r>
      <w:r w:rsidR="00A1305A" w:rsidRPr="0076310B">
        <w:rPr>
          <w:lang w:val="es-ES"/>
        </w:rPr>
        <w:t>:</w:t>
      </w:r>
    </w:p>
    <w:p w14:paraId="12063594" w14:textId="6A276122" w:rsidR="00E448E9" w:rsidRPr="0076310B" w:rsidRDefault="00F76B93" w:rsidP="0051491D">
      <w:pPr>
        <w:spacing w:after="200"/>
        <w:ind w:left="1080"/>
        <w:jc w:val="both"/>
        <w:rPr>
          <w:i/>
          <w:iCs/>
          <w:lang w:val="es-ES"/>
        </w:rPr>
      </w:pPr>
      <w:r w:rsidRPr="0076310B">
        <w:rPr>
          <w:i/>
          <w:iCs/>
          <w:lang w:val="es-ES"/>
        </w:rPr>
        <w:t>Los b</w:t>
      </w:r>
      <w:r w:rsidR="00E448E9" w:rsidRPr="0076310B">
        <w:rPr>
          <w:i/>
          <w:iCs/>
          <w:lang w:val="es-ES"/>
        </w:rPr>
        <w:t>ienes detallados en la Lista de Bienes deberán ser entregados dentro del pl</w:t>
      </w:r>
      <w:r w:rsidR="00632640" w:rsidRPr="0076310B">
        <w:rPr>
          <w:i/>
          <w:iCs/>
          <w:lang w:val="es-ES"/>
        </w:rPr>
        <w:t xml:space="preserve">azo aceptable estipulado en la </w:t>
      </w:r>
      <w:r w:rsidR="00AF7285" w:rsidRPr="0076310B">
        <w:rPr>
          <w:i/>
          <w:iCs/>
          <w:lang w:val="es-ES"/>
        </w:rPr>
        <w:t>Sección</w:t>
      </w:r>
      <w:r w:rsidR="00632640" w:rsidRPr="0076310B">
        <w:rPr>
          <w:i/>
          <w:iCs/>
          <w:lang w:val="es-ES"/>
        </w:rPr>
        <w:t xml:space="preserve"> VII, </w:t>
      </w:r>
      <w:r w:rsidR="00A92557" w:rsidRPr="0076310B">
        <w:rPr>
          <w:i/>
          <w:iCs/>
          <w:lang w:val="es-ES"/>
        </w:rPr>
        <w:t>“</w:t>
      </w:r>
      <w:r w:rsidR="00632640" w:rsidRPr="0076310B">
        <w:rPr>
          <w:i/>
          <w:iCs/>
          <w:lang w:val="es-ES"/>
        </w:rPr>
        <w:t>Lista de r</w:t>
      </w:r>
      <w:r w:rsidR="00E448E9" w:rsidRPr="0076310B">
        <w:rPr>
          <w:i/>
          <w:iCs/>
          <w:lang w:val="es-ES"/>
        </w:rPr>
        <w:t xml:space="preserve">equisitos de los </w:t>
      </w:r>
      <w:r w:rsidR="00632640" w:rsidRPr="0076310B">
        <w:rPr>
          <w:i/>
          <w:iCs/>
          <w:lang w:val="es-ES"/>
        </w:rPr>
        <w:t>bienes y servicios conexos</w:t>
      </w:r>
      <w:r w:rsidR="00A92557" w:rsidRPr="0076310B">
        <w:rPr>
          <w:i/>
          <w:iCs/>
          <w:lang w:val="es-ES"/>
        </w:rPr>
        <w:t>”</w:t>
      </w:r>
      <w:r w:rsidR="00632640" w:rsidRPr="0076310B">
        <w:rPr>
          <w:i/>
          <w:iCs/>
          <w:lang w:val="es-ES"/>
        </w:rPr>
        <w:t xml:space="preserve"> </w:t>
      </w:r>
      <w:r w:rsidR="00E448E9" w:rsidRPr="0076310B">
        <w:rPr>
          <w:i/>
          <w:iCs/>
          <w:lang w:val="es-ES"/>
        </w:rPr>
        <w:t xml:space="preserve">(después de la fecha más temprana y antes de la fecha final, incluyendo ambas fechas). No se otorgará crédito por entregas anteriores a la fecha más temprana, y </w:t>
      </w:r>
      <w:r w:rsidR="00D1420B" w:rsidRPr="0076310B">
        <w:rPr>
          <w:i/>
          <w:iCs/>
          <w:lang w:val="es-ES"/>
        </w:rPr>
        <w:t xml:space="preserve">se considerará que </w:t>
      </w:r>
      <w:r w:rsidR="00FF0DEE" w:rsidRPr="0076310B">
        <w:rPr>
          <w:i/>
          <w:iCs/>
          <w:lang w:val="es-ES"/>
        </w:rPr>
        <w:t>las Propuestas</w:t>
      </w:r>
      <w:r w:rsidR="00E448E9" w:rsidRPr="0076310B">
        <w:rPr>
          <w:i/>
          <w:iCs/>
          <w:lang w:val="es-ES"/>
        </w:rPr>
        <w:t xml:space="preserve"> con propuestas de entrega posteriores a la fecha final no cumplen con lo solicitado. Solamente </w:t>
      </w:r>
      <w:r w:rsidR="00D1420B" w:rsidRPr="0076310B">
        <w:rPr>
          <w:i/>
          <w:iCs/>
          <w:lang w:val="es-ES"/>
        </w:rPr>
        <w:t>a los fines de la</w:t>
      </w:r>
      <w:r w:rsidR="00E448E9" w:rsidRPr="0076310B">
        <w:rPr>
          <w:i/>
          <w:iCs/>
          <w:lang w:val="es-ES"/>
        </w:rPr>
        <w:t xml:space="preserve"> evaluación</w:t>
      </w:r>
      <w:r w:rsidR="00DD2F6A" w:rsidRPr="0076310B">
        <w:rPr>
          <w:bCs/>
          <w:i/>
          <w:iCs/>
          <w:lang w:val="es-ES"/>
        </w:rPr>
        <w:t>,</w:t>
      </w:r>
      <w:r w:rsidR="00E448E9" w:rsidRPr="0076310B">
        <w:rPr>
          <w:i/>
          <w:iCs/>
          <w:lang w:val="es-ES"/>
        </w:rPr>
        <w:t xml:space="preserve"> se adicionará un ajuste </w:t>
      </w:r>
      <w:r w:rsidR="00D1547A" w:rsidRPr="0076310B">
        <w:rPr>
          <w:i/>
          <w:iCs/>
          <w:lang w:val="es-ES"/>
        </w:rPr>
        <w:t xml:space="preserve">de [incluya el factor de ajuste] </w:t>
      </w:r>
      <w:r w:rsidR="00E448E9" w:rsidRPr="0076310B">
        <w:rPr>
          <w:i/>
          <w:iCs/>
          <w:lang w:val="es-ES"/>
        </w:rPr>
        <w:t xml:space="preserve">al precio de </w:t>
      </w:r>
      <w:r w:rsidR="00FF0DEE" w:rsidRPr="0076310B">
        <w:rPr>
          <w:i/>
          <w:iCs/>
          <w:lang w:val="es-ES"/>
        </w:rPr>
        <w:t>las Propuestas</w:t>
      </w:r>
      <w:r w:rsidR="00E448E9" w:rsidRPr="0076310B">
        <w:rPr>
          <w:i/>
          <w:iCs/>
          <w:lang w:val="es-ES"/>
        </w:rPr>
        <w:t xml:space="preserve"> que ofrezcan entregas después de la “</w:t>
      </w:r>
      <w:r w:rsidR="00A82FD5" w:rsidRPr="0076310B">
        <w:rPr>
          <w:i/>
          <w:iCs/>
          <w:lang w:val="es-ES"/>
        </w:rPr>
        <w:t>primera fecha de entrega</w:t>
      </w:r>
      <w:r w:rsidR="00E448E9" w:rsidRPr="0076310B">
        <w:rPr>
          <w:i/>
          <w:iCs/>
          <w:lang w:val="es-ES"/>
        </w:rPr>
        <w:t xml:space="preserve">” dentro de este </w:t>
      </w:r>
      <w:r w:rsidR="00A82FD5" w:rsidRPr="0076310B">
        <w:rPr>
          <w:i/>
          <w:iCs/>
          <w:lang w:val="es-ES"/>
        </w:rPr>
        <w:t xml:space="preserve">plazo aceptable indicado en la </w:t>
      </w:r>
      <w:r w:rsidR="00AF7285" w:rsidRPr="0076310B">
        <w:rPr>
          <w:i/>
          <w:iCs/>
          <w:lang w:val="es-ES"/>
        </w:rPr>
        <w:t>Sección</w:t>
      </w:r>
      <w:r w:rsidR="00E448E9" w:rsidRPr="0076310B">
        <w:rPr>
          <w:i/>
          <w:iCs/>
          <w:lang w:val="es-ES"/>
        </w:rPr>
        <w:t xml:space="preserve"> VII, </w:t>
      </w:r>
      <w:r w:rsidR="00A92557" w:rsidRPr="0076310B">
        <w:rPr>
          <w:i/>
          <w:iCs/>
          <w:lang w:val="es-ES"/>
        </w:rPr>
        <w:t>“</w:t>
      </w:r>
      <w:r w:rsidR="00D81868" w:rsidRPr="0076310B">
        <w:rPr>
          <w:i/>
          <w:iCs/>
          <w:lang w:val="es-ES"/>
        </w:rPr>
        <w:t xml:space="preserve">Lista de </w:t>
      </w:r>
      <w:r w:rsidR="00A82FD5" w:rsidRPr="0076310B">
        <w:rPr>
          <w:i/>
          <w:iCs/>
          <w:lang w:val="es-ES"/>
        </w:rPr>
        <w:t>requisitos de los bienes y servicios conexos</w:t>
      </w:r>
      <w:r w:rsidR="00A92557" w:rsidRPr="0076310B">
        <w:rPr>
          <w:i/>
          <w:iCs/>
          <w:lang w:val="es-ES"/>
        </w:rPr>
        <w:t>”</w:t>
      </w:r>
      <w:r w:rsidR="00A82FD5" w:rsidRPr="0076310B">
        <w:rPr>
          <w:i/>
          <w:iCs/>
          <w:lang w:val="es-ES"/>
        </w:rPr>
        <w:t>.</w:t>
      </w:r>
    </w:p>
    <w:p w14:paraId="1342344D" w14:textId="193E0C4F" w:rsidR="00E448E9" w:rsidRPr="0076310B" w:rsidRDefault="00410C8D" w:rsidP="00107466">
      <w:pPr>
        <w:spacing w:after="200"/>
        <w:ind w:left="1080" w:hanging="540"/>
        <w:jc w:val="both"/>
        <w:rPr>
          <w:i/>
          <w:iCs/>
          <w:lang w:val="es-ES"/>
        </w:rPr>
      </w:pPr>
      <w:r w:rsidRPr="0076310B">
        <w:rPr>
          <w:lang w:val="es-ES"/>
        </w:rPr>
        <w:t>(</w:t>
      </w:r>
      <w:r w:rsidR="00E448E9" w:rsidRPr="0076310B">
        <w:rPr>
          <w:lang w:val="es-ES"/>
        </w:rPr>
        <w:t>b)</w:t>
      </w:r>
      <w:r w:rsidR="00E448E9" w:rsidRPr="0076310B">
        <w:rPr>
          <w:lang w:val="es-ES"/>
        </w:rPr>
        <w:tab/>
      </w:r>
      <w:r w:rsidR="006139C7" w:rsidRPr="0076310B">
        <w:rPr>
          <w:lang w:val="es-ES"/>
        </w:rPr>
        <w:t>Desviación</w:t>
      </w:r>
      <w:r w:rsidR="00E448E9" w:rsidRPr="0076310B">
        <w:rPr>
          <w:lang w:val="es-ES"/>
        </w:rPr>
        <w:t xml:space="preserve"> en el </w:t>
      </w:r>
      <w:r w:rsidR="00F76B93" w:rsidRPr="0076310B">
        <w:rPr>
          <w:lang w:val="es-ES"/>
        </w:rPr>
        <w:t>plan de pagos</w:t>
      </w:r>
      <w:r w:rsidR="00A1305A" w:rsidRPr="0076310B">
        <w:rPr>
          <w:lang w:val="es-ES"/>
        </w:rPr>
        <w:t>:</w:t>
      </w:r>
      <w:r w:rsidR="00E448E9" w:rsidRPr="0076310B">
        <w:rPr>
          <w:i/>
          <w:iCs/>
          <w:lang w:val="es-ES"/>
        </w:rPr>
        <w:t xml:space="preserve"> [</w:t>
      </w:r>
      <w:r w:rsidR="00E56EA8" w:rsidRPr="0076310B">
        <w:rPr>
          <w:i/>
          <w:iCs/>
          <w:lang w:val="es-ES"/>
        </w:rPr>
        <w:t xml:space="preserve">Seleccione e </w:t>
      </w:r>
      <w:r w:rsidR="0046339E" w:rsidRPr="0076310B">
        <w:rPr>
          <w:i/>
          <w:iCs/>
          <w:lang w:val="es-ES"/>
        </w:rPr>
        <w:t>introduzca</w:t>
      </w:r>
      <w:r w:rsidR="00F87702" w:rsidRPr="0076310B">
        <w:rPr>
          <w:i/>
          <w:iCs/>
          <w:lang w:val="es-ES"/>
        </w:rPr>
        <w:t xml:space="preserve"> </w:t>
      </w:r>
      <w:r w:rsidR="00E56EA8" w:rsidRPr="0076310B">
        <w:rPr>
          <w:i/>
          <w:iCs/>
          <w:lang w:val="es-ES"/>
        </w:rPr>
        <w:t>uno de los siguientes </w:t>
      </w:r>
      <w:r w:rsidR="00E448E9" w:rsidRPr="0076310B">
        <w:rPr>
          <w:i/>
          <w:iCs/>
          <w:lang w:val="es-ES"/>
        </w:rPr>
        <w:t>párrafos]</w:t>
      </w:r>
      <w:r w:rsidR="00F87702" w:rsidRPr="0076310B">
        <w:rPr>
          <w:i/>
          <w:iCs/>
          <w:lang w:val="es-ES"/>
        </w:rPr>
        <w:t>.</w:t>
      </w:r>
    </w:p>
    <w:p w14:paraId="6DDD3706" w14:textId="733A7467" w:rsidR="00E448E9" w:rsidRPr="0076310B" w:rsidRDefault="00410C8D" w:rsidP="0051491D">
      <w:pPr>
        <w:spacing w:after="200"/>
        <w:ind w:left="1620" w:hanging="540"/>
        <w:jc w:val="both"/>
        <w:rPr>
          <w:i/>
          <w:iCs/>
          <w:lang w:val="es-ES"/>
        </w:rPr>
      </w:pPr>
      <w:r w:rsidRPr="0076310B">
        <w:rPr>
          <w:iCs/>
          <w:lang w:val="es-ES"/>
        </w:rPr>
        <w:t>(i</w:t>
      </w:r>
      <w:r w:rsidR="00E448E9" w:rsidRPr="0076310B">
        <w:rPr>
          <w:iCs/>
          <w:lang w:val="es-ES"/>
        </w:rPr>
        <w:t>)</w:t>
      </w:r>
      <w:r w:rsidR="00E448E9" w:rsidRPr="0076310B">
        <w:rPr>
          <w:i/>
          <w:iCs/>
          <w:lang w:val="es-ES"/>
        </w:rPr>
        <w:tab/>
        <w:t xml:space="preserve">Los </w:t>
      </w:r>
      <w:r w:rsidR="00EE3C72" w:rsidRPr="0076310B">
        <w:rPr>
          <w:i/>
          <w:iCs/>
          <w:lang w:val="es-ES"/>
        </w:rPr>
        <w:t>Proponentes</w:t>
      </w:r>
      <w:r w:rsidR="00E448E9" w:rsidRPr="0076310B">
        <w:rPr>
          <w:i/>
          <w:iCs/>
          <w:lang w:val="es-ES"/>
        </w:rPr>
        <w:t xml:space="preserve"> cotizarán el precio de su </w:t>
      </w:r>
      <w:r w:rsidR="00212244" w:rsidRPr="0076310B">
        <w:rPr>
          <w:i/>
          <w:iCs/>
          <w:lang w:val="es-ES"/>
        </w:rPr>
        <w:t>Propuesta</w:t>
      </w:r>
      <w:r w:rsidR="00E448E9" w:rsidRPr="0076310B">
        <w:rPr>
          <w:i/>
          <w:iCs/>
          <w:lang w:val="es-ES"/>
        </w:rPr>
        <w:t xml:space="preserve"> de acuerdo al plan de pagos establecido en las CEC. </w:t>
      </w:r>
      <w:r w:rsidR="00FF0DEE" w:rsidRPr="0076310B">
        <w:rPr>
          <w:i/>
          <w:iCs/>
          <w:lang w:val="es-ES"/>
        </w:rPr>
        <w:t>Las Propuestas</w:t>
      </w:r>
      <w:r w:rsidR="00E448E9" w:rsidRPr="0076310B">
        <w:rPr>
          <w:i/>
          <w:iCs/>
          <w:lang w:val="es-ES"/>
        </w:rPr>
        <w:t xml:space="preserve"> serán evaluadas sobre la base de este precio. Sin </w:t>
      </w:r>
      <w:r w:rsidR="004427D3" w:rsidRPr="0076310B">
        <w:rPr>
          <w:i/>
          <w:iCs/>
          <w:lang w:val="es-ES"/>
        </w:rPr>
        <w:t>embargo,</w:t>
      </w:r>
      <w:r w:rsidR="00E448E9" w:rsidRPr="0076310B">
        <w:rPr>
          <w:i/>
          <w:iCs/>
          <w:lang w:val="es-ES"/>
        </w:rPr>
        <w:t xml:space="preserve"> los </w:t>
      </w:r>
      <w:r w:rsidR="00EE3C72" w:rsidRPr="0076310B">
        <w:rPr>
          <w:i/>
          <w:iCs/>
          <w:lang w:val="es-ES"/>
        </w:rPr>
        <w:t>Proponentes</w:t>
      </w:r>
      <w:r w:rsidR="00E448E9" w:rsidRPr="0076310B">
        <w:rPr>
          <w:i/>
          <w:iCs/>
          <w:lang w:val="es-ES"/>
        </w:rPr>
        <w:t xml:space="preserve"> podrán ofrecer un plan de pagos alternativo e indicar qué reducción de precios desean ofrecer por dicho plan de pagos alternativo. El Comprador podrá considerar el plan de pagos alternativo y el precio reducido </w:t>
      </w:r>
      <w:r w:rsidR="0017410A" w:rsidRPr="0076310B">
        <w:rPr>
          <w:i/>
          <w:iCs/>
          <w:lang w:val="es-ES"/>
        </w:rPr>
        <w:t>de la Propuesta</w:t>
      </w:r>
      <w:r w:rsidR="00E448E9" w:rsidRPr="0076310B">
        <w:rPr>
          <w:i/>
          <w:iCs/>
          <w:lang w:val="es-ES"/>
        </w:rPr>
        <w:t xml:space="preserve"> ofrecido por el </w:t>
      </w:r>
      <w:r w:rsidR="00D9027A" w:rsidRPr="0076310B">
        <w:rPr>
          <w:i/>
          <w:iCs/>
          <w:lang w:val="es-ES"/>
        </w:rPr>
        <w:t>Proponente</w:t>
      </w:r>
      <w:r w:rsidR="00E448E9" w:rsidRPr="0076310B">
        <w:rPr>
          <w:i/>
          <w:iCs/>
          <w:lang w:val="es-ES"/>
        </w:rPr>
        <w:t xml:space="preserve"> seleccionado en función del precio base correspondiente al plan de pagos estipulado en las CEC.</w:t>
      </w:r>
    </w:p>
    <w:p w14:paraId="5A94E534" w14:textId="7C6AF7EE" w:rsidR="00EF69FD" w:rsidRPr="0076310B" w:rsidRDefault="006139C7" w:rsidP="0051491D">
      <w:pPr>
        <w:spacing w:after="200"/>
        <w:ind w:left="1620" w:hanging="540"/>
        <w:jc w:val="both"/>
        <w:rPr>
          <w:b/>
          <w:i/>
          <w:iCs/>
          <w:lang w:val="es-ES"/>
        </w:rPr>
      </w:pPr>
      <w:r w:rsidRPr="0076310B">
        <w:rPr>
          <w:b/>
          <w:iCs/>
          <w:lang w:val="es-ES"/>
        </w:rPr>
        <w:t>O</w:t>
      </w:r>
      <w:r w:rsidR="00410C8D" w:rsidRPr="0076310B">
        <w:rPr>
          <w:b/>
          <w:iCs/>
          <w:lang w:val="es-ES"/>
        </w:rPr>
        <w:t xml:space="preserve"> bien,</w:t>
      </w:r>
    </w:p>
    <w:p w14:paraId="1D29D7D5" w14:textId="5370E9E3" w:rsidR="00E448E9" w:rsidRPr="0076310B" w:rsidRDefault="00410C8D" w:rsidP="0051491D">
      <w:pPr>
        <w:spacing w:after="200"/>
        <w:ind w:left="1620" w:hanging="540"/>
        <w:jc w:val="both"/>
        <w:rPr>
          <w:i/>
          <w:iCs/>
          <w:lang w:val="es-ES"/>
        </w:rPr>
      </w:pPr>
      <w:r w:rsidRPr="0076310B">
        <w:rPr>
          <w:iCs/>
          <w:lang w:val="es-ES"/>
        </w:rPr>
        <w:t>(</w:t>
      </w:r>
      <w:r w:rsidR="00E448E9" w:rsidRPr="0076310B">
        <w:rPr>
          <w:iCs/>
          <w:lang w:val="es-ES"/>
        </w:rPr>
        <w:t>ii)</w:t>
      </w:r>
      <w:r w:rsidR="00E448E9" w:rsidRPr="0076310B">
        <w:rPr>
          <w:i/>
          <w:iCs/>
          <w:lang w:val="es-ES"/>
        </w:rPr>
        <w:tab/>
        <w:t xml:space="preserve">Las CEC estipulan el plan de pagos establecido por el Comprador. Si una </w:t>
      </w:r>
      <w:r w:rsidR="00212244" w:rsidRPr="0076310B">
        <w:rPr>
          <w:i/>
          <w:iCs/>
          <w:lang w:val="es-ES"/>
        </w:rPr>
        <w:t>Propuesta</w:t>
      </w:r>
      <w:r w:rsidR="00E448E9" w:rsidRPr="0076310B">
        <w:rPr>
          <w:i/>
          <w:iCs/>
          <w:lang w:val="es-ES"/>
        </w:rPr>
        <w:t xml:space="preserve"> se desvía de ese plan y dicha desviación es considerada aceptable por el Comprador, la </w:t>
      </w:r>
      <w:r w:rsidR="00212244" w:rsidRPr="0076310B">
        <w:rPr>
          <w:i/>
          <w:iCs/>
          <w:lang w:val="es-ES"/>
        </w:rPr>
        <w:t>Propuesta</w:t>
      </w:r>
      <w:r w:rsidR="00E448E9" w:rsidRPr="0076310B">
        <w:rPr>
          <w:i/>
          <w:iCs/>
          <w:lang w:val="es-ES"/>
        </w:rPr>
        <w:t xml:space="preserve"> se evaluará calculando los intereses devengados por cualesquiera pagos anteriores correspondientes a las condiciones </w:t>
      </w:r>
      <w:r w:rsidR="0017410A" w:rsidRPr="0076310B">
        <w:rPr>
          <w:i/>
          <w:iCs/>
          <w:lang w:val="es-ES"/>
        </w:rPr>
        <w:t>de la Propuesta</w:t>
      </w:r>
      <w:r w:rsidR="00E448E9" w:rsidRPr="0076310B">
        <w:rPr>
          <w:i/>
          <w:iCs/>
          <w:lang w:val="es-ES"/>
        </w:rPr>
        <w:t xml:space="preserve"> comparados con los estipulados en las CEC, a la tasa anual </w:t>
      </w:r>
      <w:r w:rsidR="00D1547A" w:rsidRPr="0076310B">
        <w:rPr>
          <w:i/>
          <w:iCs/>
          <w:lang w:val="es-ES"/>
        </w:rPr>
        <w:t>de [indi</w:t>
      </w:r>
      <w:r w:rsidR="008F257F" w:rsidRPr="0076310B">
        <w:rPr>
          <w:i/>
          <w:iCs/>
          <w:lang w:val="es-ES"/>
        </w:rPr>
        <w:t>que</w:t>
      </w:r>
      <w:r w:rsidR="00D1547A" w:rsidRPr="0076310B">
        <w:rPr>
          <w:i/>
          <w:iCs/>
          <w:lang w:val="es-ES"/>
        </w:rPr>
        <w:t xml:space="preserve"> la tasa de ajuste]</w:t>
      </w:r>
      <w:r w:rsidR="00E448E9" w:rsidRPr="0076310B">
        <w:rPr>
          <w:i/>
          <w:iCs/>
          <w:lang w:val="es-ES"/>
        </w:rPr>
        <w:t>.</w:t>
      </w:r>
    </w:p>
    <w:p w14:paraId="6949B4FB" w14:textId="5886CAE4" w:rsidR="00E448E9" w:rsidRPr="0076310B" w:rsidRDefault="00410C8D" w:rsidP="00107466">
      <w:pPr>
        <w:spacing w:after="200"/>
        <w:ind w:left="1080" w:hanging="540"/>
        <w:jc w:val="both"/>
        <w:rPr>
          <w:i/>
          <w:iCs/>
          <w:lang w:val="es-ES"/>
        </w:rPr>
      </w:pPr>
      <w:r w:rsidRPr="0076310B">
        <w:rPr>
          <w:lang w:val="es-ES"/>
        </w:rPr>
        <w:t>(</w:t>
      </w:r>
      <w:r w:rsidR="00E448E9" w:rsidRPr="0076310B">
        <w:rPr>
          <w:lang w:val="es-ES"/>
        </w:rPr>
        <w:t xml:space="preserve">c) </w:t>
      </w:r>
      <w:r w:rsidR="00E448E9" w:rsidRPr="0076310B">
        <w:rPr>
          <w:lang w:val="es-ES"/>
        </w:rPr>
        <w:tab/>
      </w:r>
      <w:r w:rsidR="001C6632" w:rsidRPr="0076310B">
        <w:rPr>
          <w:sz w:val="22"/>
          <w:szCs w:val="22"/>
          <w:lang w:val="es-ES"/>
        </w:rPr>
        <w:t>Costo de reemplazo de componentes importantes, repuestos obligatorios y servicio</w:t>
      </w:r>
      <w:r w:rsidR="00A1305A" w:rsidRPr="0076310B">
        <w:rPr>
          <w:sz w:val="22"/>
          <w:szCs w:val="22"/>
          <w:lang w:val="es-ES"/>
        </w:rPr>
        <w:t>:</w:t>
      </w:r>
      <w:r w:rsidR="00E448E9" w:rsidRPr="0076310B">
        <w:rPr>
          <w:lang w:val="es-ES"/>
        </w:rPr>
        <w:t xml:space="preserve"> </w:t>
      </w:r>
      <w:r w:rsidR="00301B89" w:rsidRPr="0076310B">
        <w:rPr>
          <w:i/>
          <w:iCs/>
          <w:lang w:val="es-ES"/>
        </w:rPr>
        <w:t>[Seleccione e introduzca uno de los siguientes párrafos].</w:t>
      </w:r>
    </w:p>
    <w:p w14:paraId="4BB100A3" w14:textId="2ADB29AD" w:rsidR="00E448E9" w:rsidRPr="0076310B" w:rsidRDefault="00410C8D" w:rsidP="0051491D">
      <w:pPr>
        <w:spacing w:after="200"/>
        <w:ind w:left="1620" w:hanging="540"/>
        <w:jc w:val="both"/>
        <w:rPr>
          <w:i/>
          <w:iCs/>
          <w:lang w:val="es-ES"/>
        </w:rPr>
      </w:pPr>
      <w:r w:rsidRPr="0076310B">
        <w:rPr>
          <w:iCs/>
          <w:lang w:val="es-ES"/>
        </w:rPr>
        <w:t>(</w:t>
      </w:r>
      <w:r w:rsidR="00E448E9" w:rsidRPr="0076310B">
        <w:rPr>
          <w:iCs/>
          <w:lang w:val="es-ES"/>
        </w:rPr>
        <w:t>i)</w:t>
      </w:r>
      <w:r w:rsidR="00E448E9" w:rsidRPr="0076310B">
        <w:rPr>
          <w:i/>
          <w:iCs/>
          <w:lang w:val="es-ES"/>
        </w:rPr>
        <w:tab/>
        <w:t xml:space="preserve">La lista de los artículos y las cantidades de piezas ensambladas, componentes y repuestos seleccionados </w:t>
      </w:r>
      <w:r w:rsidR="002F6CD7" w:rsidRPr="0076310B">
        <w:rPr>
          <w:i/>
          <w:iCs/>
          <w:lang w:val="es-ES"/>
        </w:rPr>
        <w:t>importantes,</w:t>
      </w:r>
      <w:r w:rsidR="00E448E9" w:rsidRPr="0076310B">
        <w:rPr>
          <w:i/>
          <w:iCs/>
          <w:lang w:val="es-ES"/>
        </w:rPr>
        <w:t xml:space="preserve"> que posiblemente se necesiten durante el período inicial de funcionamiento especificado en </w:t>
      </w:r>
      <w:r w:rsidR="00697A8D" w:rsidRPr="0076310B">
        <w:rPr>
          <w:i/>
          <w:iCs/>
          <w:lang w:val="es-ES"/>
        </w:rPr>
        <w:t>la</w:t>
      </w:r>
      <w:r w:rsidR="002F6CD7" w:rsidRPr="0076310B">
        <w:rPr>
          <w:i/>
          <w:iCs/>
          <w:lang w:val="es-ES"/>
        </w:rPr>
        <w:t xml:space="preserve"> </w:t>
      </w:r>
      <w:r w:rsidR="000807D9" w:rsidRPr="0076310B">
        <w:rPr>
          <w:i/>
          <w:iCs/>
          <w:lang w:val="es-ES"/>
        </w:rPr>
        <w:t>IAP</w:t>
      </w:r>
      <w:r w:rsidRPr="0076310B">
        <w:rPr>
          <w:i/>
          <w:iCs/>
          <w:lang w:val="es-ES"/>
        </w:rPr>
        <w:t xml:space="preserve"> </w:t>
      </w:r>
      <w:r w:rsidR="00E448E9" w:rsidRPr="0076310B">
        <w:rPr>
          <w:i/>
          <w:iCs/>
          <w:lang w:val="es-ES"/>
        </w:rPr>
        <w:t>16.4</w:t>
      </w:r>
      <w:r w:rsidR="00697A8D" w:rsidRPr="0076310B">
        <w:rPr>
          <w:i/>
          <w:iCs/>
          <w:lang w:val="es-ES"/>
        </w:rPr>
        <w:t xml:space="preserve"> de </w:t>
      </w:r>
      <w:r w:rsidR="002A62E2" w:rsidRPr="0076310B">
        <w:rPr>
          <w:i/>
          <w:iCs/>
          <w:lang w:val="es-ES"/>
        </w:rPr>
        <w:t xml:space="preserve">los </w:t>
      </w:r>
      <w:r w:rsidR="008F01B9" w:rsidRPr="0076310B">
        <w:rPr>
          <w:i/>
          <w:iCs/>
          <w:lang w:val="es-ES"/>
        </w:rPr>
        <w:t>DDP</w:t>
      </w:r>
      <w:r w:rsidR="00E448E9" w:rsidRPr="0076310B">
        <w:rPr>
          <w:i/>
          <w:iCs/>
          <w:lang w:val="es-ES"/>
        </w:rPr>
        <w:t>, se presenta en la Lista de Bienes.</w:t>
      </w:r>
      <w:r w:rsidR="002F6CD7" w:rsidRPr="0076310B">
        <w:rPr>
          <w:i/>
          <w:iCs/>
          <w:lang w:val="es-ES"/>
        </w:rPr>
        <w:t xml:space="preserve"> Solamente a los fines de la evaluación</w:t>
      </w:r>
      <w:r w:rsidR="00E448E9" w:rsidRPr="0076310B">
        <w:rPr>
          <w:i/>
          <w:iCs/>
          <w:lang w:val="es-ES"/>
        </w:rPr>
        <w:t xml:space="preserve">, se agregará al precio </w:t>
      </w:r>
      <w:r w:rsidR="0017410A" w:rsidRPr="0076310B">
        <w:rPr>
          <w:i/>
          <w:iCs/>
          <w:lang w:val="es-ES"/>
        </w:rPr>
        <w:t>de la Propuesta</w:t>
      </w:r>
      <w:r w:rsidR="00E448E9" w:rsidRPr="0076310B">
        <w:rPr>
          <w:i/>
          <w:iCs/>
          <w:lang w:val="es-ES"/>
        </w:rPr>
        <w:t xml:space="preserve"> un ajuste equivalente al costo total de estos artículos, calculado sobre la base de los prec</w:t>
      </w:r>
      <w:r w:rsidR="002F6CD7" w:rsidRPr="0076310B">
        <w:rPr>
          <w:i/>
          <w:iCs/>
          <w:lang w:val="es-ES"/>
        </w:rPr>
        <w:t>ios unitarios cotizados en cada </w:t>
      </w:r>
      <w:r w:rsidR="00212244" w:rsidRPr="0076310B">
        <w:rPr>
          <w:i/>
          <w:iCs/>
          <w:lang w:val="es-ES"/>
        </w:rPr>
        <w:t>Propuesta</w:t>
      </w:r>
      <w:r w:rsidR="00E448E9" w:rsidRPr="0076310B">
        <w:rPr>
          <w:i/>
          <w:iCs/>
          <w:lang w:val="es-ES"/>
        </w:rPr>
        <w:t xml:space="preserve">. </w:t>
      </w:r>
    </w:p>
    <w:p w14:paraId="607245EE" w14:textId="6C21FB7D" w:rsidR="00E448E9" w:rsidRPr="0076310B" w:rsidRDefault="001C6632" w:rsidP="008A4CED">
      <w:pPr>
        <w:spacing w:after="200"/>
        <w:ind w:left="1050"/>
        <w:jc w:val="both"/>
        <w:rPr>
          <w:b/>
          <w:iCs/>
          <w:lang w:val="es-ES"/>
        </w:rPr>
      </w:pPr>
      <w:r w:rsidRPr="0076310B">
        <w:rPr>
          <w:b/>
          <w:iCs/>
          <w:lang w:val="es-ES"/>
        </w:rPr>
        <w:t>O</w:t>
      </w:r>
      <w:r w:rsidR="00410C8D" w:rsidRPr="0076310B">
        <w:rPr>
          <w:b/>
          <w:iCs/>
          <w:lang w:val="es-ES"/>
        </w:rPr>
        <w:t xml:space="preserve"> bien, </w:t>
      </w:r>
    </w:p>
    <w:p w14:paraId="1AF197B3" w14:textId="7EABFB60" w:rsidR="00E448E9" w:rsidRPr="0076310B" w:rsidRDefault="00410C8D" w:rsidP="0051491D">
      <w:pPr>
        <w:suppressAutoHyphens/>
        <w:spacing w:after="200"/>
        <w:ind w:left="1620" w:right="-72" w:hanging="540"/>
        <w:jc w:val="both"/>
        <w:rPr>
          <w:i/>
          <w:iCs/>
          <w:lang w:val="es-ES"/>
        </w:rPr>
      </w:pPr>
      <w:r w:rsidRPr="0076310B">
        <w:rPr>
          <w:iCs/>
          <w:lang w:val="es-ES"/>
        </w:rPr>
        <w:t>(</w:t>
      </w:r>
      <w:r w:rsidR="00E448E9" w:rsidRPr="0076310B">
        <w:rPr>
          <w:iCs/>
          <w:lang w:val="es-ES"/>
        </w:rPr>
        <w:t>ii)</w:t>
      </w:r>
      <w:r w:rsidR="00E448E9" w:rsidRPr="0076310B">
        <w:rPr>
          <w:i/>
          <w:iCs/>
          <w:lang w:val="es-ES"/>
        </w:rPr>
        <w:tab/>
        <w:t xml:space="preserve">El Comprador preparará una lista de componentes y repuestos de alto valor y frecuencia de uso y estimará las cantidades de </w:t>
      </w:r>
      <w:r w:rsidR="00E4017A" w:rsidRPr="0076310B">
        <w:rPr>
          <w:i/>
          <w:iCs/>
          <w:lang w:val="es-ES"/>
        </w:rPr>
        <w:t>e</w:t>
      </w:r>
      <w:r w:rsidR="00E448E9" w:rsidRPr="0076310B">
        <w:rPr>
          <w:i/>
          <w:iCs/>
          <w:lang w:val="es-ES"/>
        </w:rPr>
        <w:t>stos que utilizará durante el período in</w:t>
      </w:r>
      <w:r w:rsidR="00A1305A" w:rsidRPr="0076310B">
        <w:rPr>
          <w:i/>
          <w:iCs/>
          <w:lang w:val="es-ES"/>
        </w:rPr>
        <w:t>icial de funcionamiento de los b</w:t>
      </w:r>
      <w:r w:rsidR="00E448E9" w:rsidRPr="0076310B">
        <w:rPr>
          <w:i/>
          <w:iCs/>
          <w:lang w:val="es-ES"/>
        </w:rPr>
        <w:t xml:space="preserve">ienes que se especifica en </w:t>
      </w:r>
      <w:r w:rsidR="00437E89" w:rsidRPr="0076310B">
        <w:rPr>
          <w:i/>
          <w:iCs/>
          <w:lang w:val="es-ES"/>
        </w:rPr>
        <w:t>la</w:t>
      </w:r>
      <w:r w:rsidR="002F6CD7" w:rsidRPr="0076310B">
        <w:rPr>
          <w:i/>
          <w:iCs/>
          <w:lang w:val="es-ES"/>
        </w:rPr>
        <w:t xml:space="preserve"> </w:t>
      </w:r>
      <w:r w:rsidR="000807D9" w:rsidRPr="0076310B">
        <w:rPr>
          <w:i/>
          <w:iCs/>
          <w:lang w:val="es-ES"/>
        </w:rPr>
        <w:t>IAP</w:t>
      </w:r>
      <w:r w:rsidR="004427D3" w:rsidRPr="0076310B">
        <w:rPr>
          <w:i/>
          <w:iCs/>
          <w:lang w:val="es-ES"/>
        </w:rPr>
        <w:t> </w:t>
      </w:r>
      <w:r w:rsidR="00E448E9" w:rsidRPr="0076310B">
        <w:rPr>
          <w:i/>
          <w:iCs/>
          <w:lang w:val="es-ES"/>
        </w:rPr>
        <w:t>16.4</w:t>
      </w:r>
      <w:r w:rsidR="00437E89" w:rsidRPr="0076310B">
        <w:rPr>
          <w:i/>
          <w:iCs/>
          <w:lang w:val="es-ES"/>
        </w:rPr>
        <w:t xml:space="preserve"> de </w:t>
      </w:r>
      <w:r w:rsidR="002A62E2" w:rsidRPr="0076310B">
        <w:rPr>
          <w:i/>
          <w:iCs/>
          <w:lang w:val="es-ES"/>
        </w:rPr>
        <w:t xml:space="preserve">los </w:t>
      </w:r>
      <w:r w:rsidR="008F01B9" w:rsidRPr="0076310B">
        <w:rPr>
          <w:i/>
          <w:iCs/>
          <w:lang w:val="es-ES"/>
        </w:rPr>
        <w:t>DDP</w:t>
      </w:r>
      <w:r w:rsidR="00E448E9" w:rsidRPr="0076310B">
        <w:rPr>
          <w:i/>
          <w:iCs/>
          <w:lang w:val="es-ES"/>
        </w:rPr>
        <w:t xml:space="preserve">. </w:t>
      </w:r>
      <w:r w:rsidR="00A1305A" w:rsidRPr="0076310B">
        <w:rPr>
          <w:i/>
          <w:iCs/>
          <w:lang w:val="es-ES"/>
        </w:rPr>
        <w:t>Solamente a los fines de la evaluación</w:t>
      </w:r>
      <w:r w:rsidR="00E448E9" w:rsidRPr="0076310B">
        <w:rPr>
          <w:i/>
          <w:iCs/>
          <w:lang w:val="es-ES"/>
        </w:rPr>
        <w:t xml:space="preserve">, el costo total de estos artículos y cantidades será calculado sobre la base de los precios unitarios de los repuestos cotizados por el </w:t>
      </w:r>
      <w:r w:rsidR="00D9027A" w:rsidRPr="0076310B">
        <w:rPr>
          <w:i/>
          <w:iCs/>
          <w:lang w:val="es-ES"/>
        </w:rPr>
        <w:t>Proponente</w:t>
      </w:r>
      <w:r w:rsidR="00E448E9" w:rsidRPr="0076310B">
        <w:rPr>
          <w:i/>
          <w:iCs/>
          <w:lang w:val="es-ES"/>
        </w:rPr>
        <w:t xml:space="preserve"> y se agregará al precio </w:t>
      </w:r>
      <w:r w:rsidR="0017410A" w:rsidRPr="0076310B">
        <w:rPr>
          <w:i/>
          <w:iCs/>
          <w:lang w:val="es-ES"/>
        </w:rPr>
        <w:t>de la Propuesta</w:t>
      </w:r>
      <w:r w:rsidR="00E448E9" w:rsidRPr="0076310B">
        <w:rPr>
          <w:i/>
          <w:iCs/>
          <w:lang w:val="es-ES"/>
        </w:rPr>
        <w:t>.</w:t>
      </w:r>
    </w:p>
    <w:p w14:paraId="41557882" w14:textId="42166656" w:rsidR="00E448E9" w:rsidRPr="0076310B" w:rsidRDefault="00410C8D" w:rsidP="00107466">
      <w:pPr>
        <w:spacing w:after="200"/>
        <w:ind w:left="1080" w:hanging="540"/>
        <w:jc w:val="both"/>
        <w:rPr>
          <w:lang w:val="es-ES"/>
        </w:rPr>
      </w:pPr>
      <w:r w:rsidRPr="0076310B">
        <w:rPr>
          <w:lang w:val="es-ES"/>
        </w:rPr>
        <w:t>(</w:t>
      </w:r>
      <w:r w:rsidR="00E448E9" w:rsidRPr="0076310B">
        <w:rPr>
          <w:lang w:val="es-ES"/>
        </w:rPr>
        <w:t>d)</w:t>
      </w:r>
      <w:r w:rsidR="00E448E9" w:rsidRPr="0076310B">
        <w:rPr>
          <w:lang w:val="es-ES"/>
        </w:rPr>
        <w:tab/>
      </w:r>
      <w:r w:rsidR="001C6632" w:rsidRPr="0076310B">
        <w:rPr>
          <w:lang w:val="es-ES"/>
        </w:rPr>
        <w:t xml:space="preserve">Disponibilidad en el país del Comprador de repuestos y servicios posteriores a la venta para los equipos ofrecidos en la </w:t>
      </w:r>
      <w:r w:rsidR="00212244" w:rsidRPr="0076310B">
        <w:rPr>
          <w:lang w:val="es-ES"/>
        </w:rPr>
        <w:t>Propuesta</w:t>
      </w:r>
      <w:r w:rsidR="00A1305A" w:rsidRPr="0076310B">
        <w:rPr>
          <w:lang w:val="es-ES"/>
        </w:rPr>
        <w:t>:</w:t>
      </w:r>
    </w:p>
    <w:p w14:paraId="06FCDBD6" w14:textId="28B5E191" w:rsidR="00E448E9" w:rsidRPr="0076310B" w:rsidRDefault="0012700C" w:rsidP="0051491D">
      <w:pPr>
        <w:spacing w:after="200"/>
        <w:ind w:left="1080"/>
        <w:jc w:val="both"/>
        <w:rPr>
          <w:spacing w:val="-2"/>
          <w:lang w:val="es-ES"/>
        </w:rPr>
      </w:pPr>
      <w:r w:rsidRPr="0076310B">
        <w:rPr>
          <w:iCs/>
          <w:spacing w:val="-2"/>
          <w:lang w:val="es-ES"/>
        </w:rPr>
        <w:t>Solamente a los fines de la evaluación</w:t>
      </w:r>
      <w:r w:rsidR="00E448E9" w:rsidRPr="0076310B">
        <w:rPr>
          <w:spacing w:val="-2"/>
          <w:lang w:val="es-ES"/>
        </w:rPr>
        <w:t xml:space="preserve">, se sumará al precio </w:t>
      </w:r>
      <w:r w:rsidR="0017410A" w:rsidRPr="0076310B">
        <w:rPr>
          <w:spacing w:val="-2"/>
          <w:lang w:val="es-ES"/>
        </w:rPr>
        <w:t>de la Propuesta</w:t>
      </w:r>
      <w:r w:rsidR="00E448E9" w:rsidRPr="0076310B">
        <w:rPr>
          <w:spacing w:val="-2"/>
          <w:lang w:val="es-ES"/>
        </w:rPr>
        <w:t xml:space="preserve"> </w:t>
      </w:r>
      <w:r w:rsidRPr="0076310B">
        <w:rPr>
          <w:spacing w:val="-2"/>
          <w:lang w:val="es-ES"/>
        </w:rPr>
        <w:t>un monto</w:t>
      </w:r>
      <w:r w:rsidR="00E448E9" w:rsidRPr="0076310B">
        <w:rPr>
          <w:spacing w:val="-2"/>
          <w:lang w:val="es-ES"/>
        </w:rPr>
        <w:t xml:space="preserve"> equivalente a lo que le costaría al Comprador el establecimiento de instalaciones de servicio y existencias de repuestos mínimas si </w:t>
      </w:r>
      <w:r w:rsidR="00000EE6" w:rsidRPr="0076310B">
        <w:rPr>
          <w:spacing w:val="-2"/>
          <w:lang w:val="es-ES"/>
        </w:rPr>
        <w:t>la cotización se realiza</w:t>
      </w:r>
      <w:r w:rsidR="00E448E9" w:rsidRPr="0076310B">
        <w:rPr>
          <w:spacing w:val="-2"/>
          <w:lang w:val="es-ES"/>
        </w:rPr>
        <w:t xml:space="preserve"> por separado.</w:t>
      </w:r>
    </w:p>
    <w:p w14:paraId="2D8A5498" w14:textId="38275C95" w:rsidR="00E448E9" w:rsidRPr="0076310B" w:rsidRDefault="00410C8D" w:rsidP="00107466">
      <w:pPr>
        <w:spacing w:after="200"/>
        <w:ind w:left="1080" w:hanging="540"/>
        <w:jc w:val="both"/>
        <w:rPr>
          <w:lang w:val="es-ES"/>
        </w:rPr>
      </w:pPr>
      <w:r w:rsidRPr="0076310B">
        <w:rPr>
          <w:lang w:val="es-ES"/>
        </w:rPr>
        <w:t>(</w:t>
      </w:r>
      <w:r w:rsidR="00E448E9" w:rsidRPr="0076310B">
        <w:rPr>
          <w:lang w:val="es-ES"/>
        </w:rPr>
        <w:t>e)</w:t>
      </w:r>
      <w:r w:rsidR="00E448E9" w:rsidRPr="0076310B">
        <w:rPr>
          <w:lang w:val="es-ES"/>
        </w:rPr>
        <w:tab/>
      </w:r>
      <w:r w:rsidR="00487236" w:rsidRPr="0076310B">
        <w:rPr>
          <w:lang w:val="es-ES"/>
        </w:rPr>
        <w:t>Costos durante la vida útil</w:t>
      </w:r>
      <w:r w:rsidR="0046287B" w:rsidRPr="0076310B">
        <w:rPr>
          <w:lang w:val="es-ES"/>
        </w:rPr>
        <w:t>:</w:t>
      </w:r>
    </w:p>
    <w:p w14:paraId="2EDC195F" w14:textId="28CAD512" w:rsidR="00E448E9" w:rsidRPr="0076310B" w:rsidRDefault="00337FF9" w:rsidP="008A4CED">
      <w:pPr>
        <w:spacing w:after="200"/>
        <w:ind w:left="1078"/>
        <w:jc w:val="both"/>
        <w:rPr>
          <w:lang w:val="es-ES"/>
        </w:rPr>
      </w:pPr>
      <w:r w:rsidRPr="0076310B">
        <w:rPr>
          <w:lang w:val="es-ES"/>
        </w:rPr>
        <w:t xml:space="preserve">Si así se especifica en la </w:t>
      </w:r>
      <w:r w:rsidR="000807D9" w:rsidRPr="0076310B">
        <w:rPr>
          <w:lang w:val="es-ES"/>
        </w:rPr>
        <w:t>IAP</w:t>
      </w:r>
      <w:r w:rsidR="004427D3" w:rsidRPr="0076310B">
        <w:rPr>
          <w:lang w:val="es-ES"/>
        </w:rPr>
        <w:t xml:space="preserve"> </w:t>
      </w:r>
      <w:r w:rsidRPr="0076310B">
        <w:rPr>
          <w:lang w:val="es-ES"/>
        </w:rPr>
        <w:t>34.</w:t>
      </w:r>
      <w:r w:rsidR="00DA60C3" w:rsidRPr="0076310B">
        <w:rPr>
          <w:lang w:val="es-ES"/>
        </w:rPr>
        <w:t>5</w:t>
      </w:r>
      <w:r w:rsidRPr="0076310B">
        <w:rPr>
          <w:lang w:val="es-ES"/>
        </w:rPr>
        <w:t xml:space="preserve"> de </w:t>
      </w:r>
      <w:r w:rsidR="002A62E2" w:rsidRPr="0076310B">
        <w:rPr>
          <w:lang w:val="es-ES"/>
        </w:rPr>
        <w:t xml:space="preserve">los </w:t>
      </w:r>
      <w:r w:rsidR="008F01B9" w:rsidRPr="0076310B">
        <w:rPr>
          <w:lang w:val="es-ES"/>
        </w:rPr>
        <w:t>DDP</w:t>
      </w:r>
      <w:r w:rsidRPr="0076310B">
        <w:rPr>
          <w:lang w:val="es-ES"/>
        </w:rPr>
        <w:t xml:space="preserve">, se sumará al precio </w:t>
      </w:r>
      <w:r w:rsidR="0017410A" w:rsidRPr="0076310B">
        <w:rPr>
          <w:lang w:val="es-ES"/>
        </w:rPr>
        <w:t>de la Propuesta</w:t>
      </w:r>
      <w:r w:rsidRPr="0076310B">
        <w:rPr>
          <w:lang w:val="es-ES"/>
        </w:rPr>
        <w:t xml:space="preserve"> un ajuste equivalente a los gastos adicionales </w:t>
      </w:r>
      <w:r w:rsidR="001677DC" w:rsidRPr="0076310B">
        <w:rPr>
          <w:lang w:val="es-ES"/>
        </w:rPr>
        <w:t>en los que se incurra</w:t>
      </w:r>
      <w:r w:rsidR="000C2F42" w:rsidRPr="0076310B">
        <w:rPr>
          <w:lang w:val="es-ES"/>
        </w:rPr>
        <w:t xml:space="preserve"> durante </w:t>
      </w:r>
      <w:r w:rsidR="00E45008" w:rsidRPr="0076310B">
        <w:rPr>
          <w:lang w:val="es-ES"/>
        </w:rPr>
        <w:t xml:space="preserve">el período especificado </w:t>
      </w:r>
      <w:r w:rsidRPr="0076310B">
        <w:rPr>
          <w:lang w:val="es-ES"/>
        </w:rPr>
        <w:t>a continuación, tales como costo</w:t>
      </w:r>
      <w:r w:rsidR="000C2F42" w:rsidRPr="0076310B">
        <w:rPr>
          <w:lang w:val="es-ES"/>
        </w:rPr>
        <w:t>s</w:t>
      </w:r>
      <w:r w:rsidRPr="0076310B">
        <w:rPr>
          <w:lang w:val="es-ES"/>
        </w:rPr>
        <w:t xml:space="preserve"> de operación y </w:t>
      </w:r>
      <w:r w:rsidR="000C2F42" w:rsidRPr="0076310B">
        <w:rPr>
          <w:lang w:val="es-ES"/>
        </w:rPr>
        <w:t xml:space="preserve">de </w:t>
      </w:r>
      <w:r w:rsidRPr="0076310B">
        <w:rPr>
          <w:lang w:val="es-ES"/>
        </w:rPr>
        <w:t xml:space="preserve">mantenimiento, </w:t>
      </w:r>
      <w:r w:rsidR="000C2F42" w:rsidRPr="0076310B">
        <w:rPr>
          <w:lang w:val="es-ES"/>
        </w:rPr>
        <w:t>s</w:t>
      </w:r>
      <w:r w:rsidR="000C2F42" w:rsidRPr="0076310B">
        <w:rPr>
          <w:iCs/>
          <w:lang w:val="es-ES"/>
        </w:rPr>
        <w:t>olamente a los fines de la evaluación</w:t>
      </w:r>
      <w:r w:rsidR="00E448E9" w:rsidRPr="0076310B">
        <w:rPr>
          <w:lang w:val="es-ES"/>
        </w:rPr>
        <w:t>.</w:t>
      </w:r>
      <w:r w:rsidR="000C2F42" w:rsidRPr="0076310B">
        <w:rPr>
          <w:lang w:val="es-ES"/>
        </w:rPr>
        <w:t xml:space="preserve"> </w:t>
      </w:r>
      <w:r w:rsidRPr="0076310B">
        <w:rPr>
          <w:lang w:val="es-ES"/>
        </w:rPr>
        <w:t>El ajuste será evaluado de conformidad con la metodología establecida</w:t>
      </w:r>
      <w:r w:rsidR="00DA60C3" w:rsidRPr="0076310B">
        <w:rPr>
          <w:lang w:val="es-ES"/>
        </w:rPr>
        <w:t xml:space="preserve"> más abajo.</w:t>
      </w:r>
    </w:p>
    <w:p w14:paraId="4CC6164C" w14:textId="4C8F73F9" w:rsidR="00337FF9" w:rsidRPr="0076310B" w:rsidRDefault="00DA60C3" w:rsidP="008A4CED">
      <w:pPr>
        <w:spacing w:after="200"/>
        <w:ind w:left="1078"/>
        <w:jc w:val="both"/>
        <w:rPr>
          <w:i/>
          <w:iCs/>
          <w:spacing w:val="-4"/>
          <w:lang w:val="es-ES"/>
        </w:rPr>
      </w:pPr>
      <w:r w:rsidRPr="0076310B">
        <w:rPr>
          <w:i/>
          <w:iCs/>
          <w:spacing w:val="-4"/>
          <w:lang w:val="es-ES"/>
        </w:rPr>
        <w:t>[Nota al C</w:t>
      </w:r>
      <w:r w:rsidR="00337FF9" w:rsidRPr="0076310B">
        <w:rPr>
          <w:i/>
          <w:iCs/>
          <w:spacing w:val="-4"/>
          <w:lang w:val="es-ES"/>
        </w:rPr>
        <w:t xml:space="preserve">omprador: Los costos correspondientes a la vida útil de los </w:t>
      </w:r>
      <w:r w:rsidR="002673C5" w:rsidRPr="0076310B">
        <w:rPr>
          <w:i/>
          <w:iCs/>
          <w:spacing w:val="-4"/>
          <w:lang w:val="es-ES"/>
        </w:rPr>
        <w:t xml:space="preserve">bienes </w:t>
      </w:r>
      <w:r w:rsidR="00337FF9" w:rsidRPr="0076310B">
        <w:rPr>
          <w:i/>
          <w:iCs/>
          <w:spacing w:val="-4"/>
          <w:lang w:val="es-ES"/>
        </w:rPr>
        <w:t xml:space="preserve">deben utilizarse cuando se determine que los costos de operación o </w:t>
      </w:r>
      <w:r w:rsidR="002673C5" w:rsidRPr="0076310B">
        <w:rPr>
          <w:i/>
          <w:iCs/>
          <w:spacing w:val="-4"/>
          <w:lang w:val="es-ES"/>
        </w:rPr>
        <w:t xml:space="preserve">de </w:t>
      </w:r>
      <w:r w:rsidR="00337FF9" w:rsidRPr="0076310B">
        <w:rPr>
          <w:i/>
          <w:iCs/>
          <w:spacing w:val="-4"/>
          <w:lang w:val="es-ES"/>
        </w:rPr>
        <w:t>mantenimiento en los que pueda incurrirse a lo largo de la vida út</w:t>
      </w:r>
      <w:r w:rsidR="002673C5" w:rsidRPr="0076310B">
        <w:rPr>
          <w:i/>
          <w:iCs/>
          <w:spacing w:val="-4"/>
          <w:lang w:val="es-ES"/>
        </w:rPr>
        <w:t>il especificada de los bienes so</w:t>
      </w:r>
      <w:r w:rsidR="00337FF9" w:rsidRPr="0076310B">
        <w:rPr>
          <w:i/>
          <w:iCs/>
          <w:spacing w:val="-4"/>
          <w:lang w:val="es-ES"/>
        </w:rPr>
        <w:t>n de consideración en comparac</w:t>
      </w:r>
      <w:r w:rsidR="002673C5" w:rsidRPr="0076310B">
        <w:rPr>
          <w:i/>
          <w:iCs/>
          <w:spacing w:val="-4"/>
          <w:lang w:val="es-ES"/>
        </w:rPr>
        <w:t>ión con el costo inicial y puede</w:t>
      </w:r>
      <w:r w:rsidR="00337FF9" w:rsidRPr="0076310B">
        <w:rPr>
          <w:i/>
          <w:iCs/>
          <w:spacing w:val="-4"/>
          <w:lang w:val="es-ES"/>
        </w:rPr>
        <w:t xml:space="preserve">n variar de una </w:t>
      </w:r>
      <w:r w:rsidR="00212244" w:rsidRPr="0076310B">
        <w:rPr>
          <w:i/>
          <w:iCs/>
          <w:spacing w:val="-4"/>
          <w:lang w:val="es-ES"/>
        </w:rPr>
        <w:t>Propuesta</w:t>
      </w:r>
      <w:r w:rsidR="00337FF9" w:rsidRPr="0076310B">
        <w:rPr>
          <w:i/>
          <w:iCs/>
          <w:spacing w:val="-4"/>
          <w:lang w:val="es-ES"/>
        </w:rPr>
        <w:t xml:space="preserve"> a otra. Los costos durante la vida útil se evaluarán a partir del valor neto actualizado. Si corresponde aplicar los costos durante la vida útil, especifi</w:t>
      </w:r>
      <w:r w:rsidR="002673C5" w:rsidRPr="0076310B">
        <w:rPr>
          <w:i/>
          <w:iCs/>
          <w:spacing w:val="-4"/>
          <w:lang w:val="es-ES"/>
        </w:rPr>
        <w:t>que</w:t>
      </w:r>
      <w:r w:rsidR="001844EB" w:rsidRPr="0076310B">
        <w:rPr>
          <w:i/>
          <w:iCs/>
          <w:spacing w:val="-4"/>
          <w:lang w:val="es-ES"/>
        </w:rPr>
        <w:t xml:space="preserve"> </w:t>
      </w:r>
      <w:r w:rsidR="00337FF9" w:rsidRPr="0076310B">
        <w:rPr>
          <w:i/>
          <w:iCs/>
          <w:spacing w:val="-4"/>
          <w:lang w:val="es-ES"/>
        </w:rPr>
        <w:t>los factores que deben contemplarse para determinarlos</w:t>
      </w:r>
      <w:r w:rsidR="002673C5" w:rsidRPr="0076310B">
        <w:rPr>
          <w:i/>
          <w:iCs/>
          <w:spacing w:val="-4"/>
          <w:lang w:val="es-ES"/>
        </w:rPr>
        <w:t xml:space="preserve"> a los efectos de la evaluación</w:t>
      </w:r>
      <w:r w:rsidR="00337FF9" w:rsidRPr="0076310B">
        <w:rPr>
          <w:i/>
          <w:iCs/>
          <w:spacing w:val="-4"/>
          <w:lang w:val="es-ES"/>
        </w:rPr>
        <w:t>]</w:t>
      </w:r>
      <w:r w:rsidR="002673C5" w:rsidRPr="0076310B">
        <w:rPr>
          <w:i/>
          <w:iCs/>
          <w:spacing w:val="-4"/>
          <w:lang w:val="es-ES"/>
        </w:rPr>
        <w:t>.</w:t>
      </w:r>
    </w:p>
    <w:p w14:paraId="665231B5" w14:textId="77777777" w:rsidR="00337FF9" w:rsidRPr="0076310B" w:rsidRDefault="002673C5" w:rsidP="008A4CED">
      <w:pPr>
        <w:spacing w:after="200"/>
        <w:ind w:left="1064"/>
        <w:jc w:val="both"/>
        <w:rPr>
          <w:i/>
          <w:iCs/>
          <w:lang w:val="es-ES"/>
        </w:rPr>
      </w:pPr>
      <w:r w:rsidRPr="0076310B">
        <w:rPr>
          <w:i/>
          <w:iCs/>
          <w:lang w:val="es-ES"/>
        </w:rPr>
        <w:t>[Modifique</w:t>
      </w:r>
      <w:r w:rsidR="00337FF9" w:rsidRPr="0076310B">
        <w:rPr>
          <w:i/>
          <w:iCs/>
          <w:lang w:val="es-ES"/>
        </w:rPr>
        <w:t xml:space="preserve"> el siguiente texto según corresponda</w:t>
      </w:r>
      <w:r w:rsidRPr="0076310B">
        <w:rPr>
          <w:i/>
          <w:iCs/>
          <w:lang w:val="es-ES"/>
        </w:rPr>
        <w:t>,</w:t>
      </w:r>
      <w:r w:rsidR="00337FF9" w:rsidRPr="0076310B">
        <w:rPr>
          <w:i/>
          <w:iCs/>
          <w:lang w:val="es-ES"/>
        </w:rPr>
        <w:t xml:space="preserve"> o </w:t>
      </w:r>
      <w:r w:rsidRPr="0076310B">
        <w:rPr>
          <w:i/>
          <w:iCs/>
          <w:lang w:val="es-ES"/>
        </w:rPr>
        <w:t>elimínelo</w:t>
      </w:r>
      <w:r w:rsidR="00337FF9" w:rsidRPr="0076310B">
        <w:rPr>
          <w:i/>
          <w:iCs/>
          <w:lang w:val="es-ES"/>
        </w:rPr>
        <w:t xml:space="preserve"> si no corresponde aplicar los costos durante la vida útil]</w:t>
      </w:r>
      <w:r w:rsidRPr="0076310B">
        <w:rPr>
          <w:i/>
          <w:iCs/>
          <w:lang w:val="es-ES"/>
        </w:rPr>
        <w:t>.</w:t>
      </w:r>
    </w:p>
    <w:p w14:paraId="7A49CD42" w14:textId="77777777" w:rsidR="00337FF9" w:rsidRPr="0076310B" w:rsidRDefault="00690A7E" w:rsidP="00306A72">
      <w:pPr>
        <w:pStyle w:val="ListParagraph"/>
        <w:numPr>
          <w:ilvl w:val="0"/>
          <w:numId w:val="41"/>
        </w:numPr>
        <w:spacing w:after="200"/>
        <w:ind w:left="1639" w:hanging="516"/>
        <w:contextualSpacing w:val="0"/>
        <w:jc w:val="both"/>
        <w:rPr>
          <w:iCs/>
          <w:lang w:val="es-ES"/>
        </w:rPr>
      </w:pPr>
      <w:r w:rsidRPr="0076310B">
        <w:rPr>
          <w:iCs/>
          <w:lang w:val="es-ES"/>
        </w:rPr>
        <w:t xml:space="preserve">cantidad de años a los fines de la determinación de los costos durante la vida útil </w:t>
      </w:r>
      <w:r w:rsidRPr="0076310B">
        <w:rPr>
          <w:i/>
          <w:iCs/>
          <w:lang w:val="es-ES"/>
        </w:rPr>
        <w:t>[</w:t>
      </w:r>
      <w:r w:rsidR="0092505F" w:rsidRPr="0076310B">
        <w:rPr>
          <w:i/>
          <w:iCs/>
          <w:lang w:val="es-ES"/>
        </w:rPr>
        <w:t>indique</w:t>
      </w:r>
      <w:r w:rsidRPr="0076310B">
        <w:rPr>
          <w:i/>
          <w:iCs/>
          <w:lang w:val="es-ES"/>
        </w:rPr>
        <w:t xml:space="preserve"> la cantidad de años]</w:t>
      </w:r>
      <w:r w:rsidRPr="0076310B">
        <w:rPr>
          <w:iCs/>
          <w:lang w:val="es-ES"/>
        </w:rPr>
        <w:t>;</w:t>
      </w:r>
    </w:p>
    <w:p w14:paraId="7C545B61" w14:textId="77777777" w:rsidR="00690A7E" w:rsidRPr="0076310B" w:rsidRDefault="00690A7E" w:rsidP="00306A72">
      <w:pPr>
        <w:pStyle w:val="ListParagraph"/>
        <w:numPr>
          <w:ilvl w:val="0"/>
          <w:numId w:val="41"/>
        </w:numPr>
        <w:spacing w:after="200"/>
        <w:ind w:left="1639" w:hanging="516"/>
        <w:contextualSpacing w:val="0"/>
        <w:jc w:val="both"/>
        <w:rPr>
          <w:iCs/>
          <w:lang w:val="es-ES"/>
        </w:rPr>
      </w:pPr>
      <w:r w:rsidRPr="0076310B">
        <w:rPr>
          <w:iCs/>
          <w:lang w:val="es-ES"/>
        </w:rPr>
        <w:t xml:space="preserve">la tasa de descuento que debe aplicarse para determinar el valor neto actualizado de los futuros costos de operación y </w:t>
      </w:r>
      <w:r w:rsidR="0092505F" w:rsidRPr="0076310B">
        <w:rPr>
          <w:iCs/>
          <w:lang w:val="es-ES"/>
        </w:rPr>
        <w:t xml:space="preserve">de </w:t>
      </w:r>
      <w:r w:rsidRPr="0076310B">
        <w:rPr>
          <w:iCs/>
          <w:lang w:val="es-ES"/>
        </w:rPr>
        <w:t xml:space="preserve">mantenimiento (costos recurrentes) es </w:t>
      </w:r>
      <w:r w:rsidRPr="0076310B">
        <w:rPr>
          <w:i/>
          <w:iCs/>
          <w:lang w:val="es-ES"/>
        </w:rPr>
        <w:t>[</w:t>
      </w:r>
      <w:r w:rsidR="0092505F" w:rsidRPr="0076310B">
        <w:rPr>
          <w:i/>
          <w:iCs/>
          <w:lang w:val="es-ES"/>
        </w:rPr>
        <w:t xml:space="preserve">indique </w:t>
      </w:r>
      <w:r w:rsidRPr="0076310B">
        <w:rPr>
          <w:i/>
          <w:iCs/>
          <w:lang w:val="es-ES"/>
        </w:rPr>
        <w:t>la tasa de descuento]</w:t>
      </w:r>
      <w:r w:rsidRPr="0076310B">
        <w:rPr>
          <w:iCs/>
          <w:lang w:val="es-ES"/>
        </w:rPr>
        <w:t>;</w:t>
      </w:r>
    </w:p>
    <w:p w14:paraId="4B428290" w14:textId="77777777" w:rsidR="00690A7E" w:rsidRPr="0076310B" w:rsidRDefault="00690A7E" w:rsidP="00306A72">
      <w:pPr>
        <w:pStyle w:val="ListParagraph"/>
        <w:numPr>
          <w:ilvl w:val="0"/>
          <w:numId w:val="41"/>
        </w:numPr>
        <w:spacing w:after="200"/>
        <w:ind w:left="1639" w:hanging="516"/>
        <w:contextualSpacing w:val="0"/>
        <w:jc w:val="both"/>
        <w:rPr>
          <w:iCs/>
          <w:lang w:val="es-ES"/>
        </w:rPr>
      </w:pPr>
      <w:r w:rsidRPr="0076310B">
        <w:rPr>
          <w:iCs/>
          <w:lang w:val="es-ES"/>
        </w:rPr>
        <w:t xml:space="preserve">los costos de operación y </w:t>
      </w:r>
      <w:r w:rsidR="0092505F" w:rsidRPr="0076310B">
        <w:rPr>
          <w:iCs/>
          <w:lang w:val="es-ES"/>
        </w:rPr>
        <w:t xml:space="preserve">de </w:t>
      </w:r>
      <w:r w:rsidRPr="0076310B">
        <w:rPr>
          <w:iCs/>
          <w:lang w:val="es-ES"/>
        </w:rPr>
        <w:t xml:space="preserve">mantenimiento anuales (costos recurrentes) se determinarán mediante la siguiente metodología: </w:t>
      </w:r>
      <w:r w:rsidRPr="0076310B">
        <w:rPr>
          <w:i/>
          <w:iCs/>
          <w:lang w:val="es-ES"/>
        </w:rPr>
        <w:t>[</w:t>
      </w:r>
      <w:r w:rsidR="0092505F" w:rsidRPr="0076310B">
        <w:rPr>
          <w:i/>
          <w:iCs/>
          <w:lang w:val="es-ES"/>
        </w:rPr>
        <w:t>indique la </w:t>
      </w:r>
      <w:r w:rsidRPr="0076310B">
        <w:rPr>
          <w:i/>
          <w:iCs/>
          <w:lang w:val="es-ES"/>
        </w:rPr>
        <w:t>metodología]</w:t>
      </w:r>
      <w:r w:rsidRPr="0076310B">
        <w:rPr>
          <w:iCs/>
          <w:lang w:val="es-ES"/>
        </w:rPr>
        <w:t>;</w:t>
      </w:r>
    </w:p>
    <w:p w14:paraId="51979E8F" w14:textId="2C3225B4" w:rsidR="00690A7E" w:rsidRPr="0076310B" w:rsidRDefault="00690A7E" w:rsidP="00306A72">
      <w:pPr>
        <w:pStyle w:val="ListParagraph"/>
        <w:numPr>
          <w:ilvl w:val="0"/>
          <w:numId w:val="41"/>
        </w:numPr>
        <w:spacing w:after="200"/>
        <w:ind w:left="1638" w:hanging="518"/>
        <w:jc w:val="both"/>
        <w:rPr>
          <w:iCs/>
          <w:lang w:val="es-ES"/>
        </w:rPr>
      </w:pPr>
      <w:r w:rsidRPr="0076310B">
        <w:rPr>
          <w:iCs/>
          <w:lang w:val="es-ES"/>
        </w:rPr>
        <w:t xml:space="preserve">y se requiere la siguiente información de los </w:t>
      </w:r>
      <w:r w:rsidR="00EE3C72" w:rsidRPr="0076310B">
        <w:rPr>
          <w:iCs/>
          <w:lang w:val="es-ES"/>
        </w:rPr>
        <w:t>Proponentes</w:t>
      </w:r>
      <w:r w:rsidRPr="0076310B">
        <w:rPr>
          <w:iCs/>
          <w:lang w:val="es-ES"/>
        </w:rPr>
        <w:t xml:space="preserve"> </w:t>
      </w:r>
      <w:r w:rsidRPr="0076310B">
        <w:rPr>
          <w:i/>
          <w:iCs/>
          <w:lang w:val="es-ES"/>
        </w:rPr>
        <w:t>[</w:t>
      </w:r>
      <w:r w:rsidR="0092505F" w:rsidRPr="0076310B">
        <w:rPr>
          <w:i/>
          <w:iCs/>
          <w:lang w:val="es-ES"/>
        </w:rPr>
        <w:t>incluya</w:t>
      </w:r>
      <w:r w:rsidRPr="0076310B">
        <w:rPr>
          <w:i/>
          <w:iCs/>
          <w:lang w:val="es-ES"/>
        </w:rPr>
        <w:t xml:space="preserve"> toda información que deban incluir los </w:t>
      </w:r>
      <w:r w:rsidR="00EE3C72" w:rsidRPr="0076310B">
        <w:rPr>
          <w:i/>
          <w:iCs/>
          <w:lang w:val="es-ES"/>
        </w:rPr>
        <w:t>Proponentes</w:t>
      </w:r>
      <w:r w:rsidRPr="0076310B">
        <w:rPr>
          <w:i/>
          <w:iCs/>
          <w:lang w:val="es-ES"/>
        </w:rPr>
        <w:t>, incluidos los precios]</w:t>
      </w:r>
      <w:r w:rsidRPr="0076310B">
        <w:rPr>
          <w:iCs/>
          <w:lang w:val="es-ES"/>
        </w:rPr>
        <w:t>.</w:t>
      </w:r>
    </w:p>
    <w:p w14:paraId="40AAC265" w14:textId="226985F7" w:rsidR="00E448E9" w:rsidRPr="0076310B" w:rsidRDefault="00410C8D" w:rsidP="0051491D">
      <w:pPr>
        <w:spacing w:after="200"/>
        <w:ind w:left="1080" w:right="-180" w:hanging="540"/>
        <w:jc w:val="both"/>
        <w:rPr>
          <w:lang w:val="es-ES"/>
        </w:rPr>
      </w:pPr>
      <w:r w:rsidRPr="0076310B">
        <w:rPr>
          <w:lang w:val="es-ES"/>
        </w:rPr>
        <w:t>(</w:t>
      </w:r>
      <w:r w:rsidR="00E448E9" w:rsidRPr="0076310B">
        <w:rPr>
          <w:lang w:val="es-ES"/>
        </w:rPr>
        <w:t>f)</w:t>
      </w:r>
      <w:r w:rsidR="00E448E9" w:rsidRPr="0076310B">
        <w:rPr>
          <w:lang w:val="es-ES"/>
        </w:rPr>
        <w:tab/>
      </w:r>
      <w:r w:rsidR="00A32988" w:rsidRPr="0076310B">
        <w:rPr>
          <w:lang w:val="es-ES"/>
        </w:rPr>
        <w:t>R</w:t>
      </w:r>
      <w:r w:rsidR="001C6632" w:rsidRPr="0076310B">
        <w:rPr>
          <w:lang w:val="es-ES"/>
        </w:rPr>
        <w:t>endimiento y productividad de los equipos ofrecidos</w:t>
      </w:r>
      <w:r w:rsidR="00A32988" w:rsidRPr="0076310B">
        <w:rPr>
          <w:lang w:val="es-ES"/>
        </w:rPr>
        <w:t>:</w:t>
      </w:r>
      <w:r w:rsidR="00E448E9" w:rsidRPr="0076310B">
        <w:rPr>
          <w:lang w:val="es-ES"/>
        </w:rPr>
        <w:t xml:space="preserve"> </w:t>
      </w:r>
      <w:r w:rsidR="00A32988" w:rsidRPr="0076310B">
        <w:rPr>
          <w:i/>
          <w:iCs/>
          <w:lang w:val="es-ES"/>
        </w:rPr>
        <w:t>[Seleccione e introduzca uno de los siguientes párrafos].</w:t>
      </w:r>
    </w:p>
    <w:p w14:paraId="71F06C7D" w14:textId="40663EA9" w:rsidR="00E448E9" w:rsidRPr="0076310B" w:rsidRDefault="00410C8D" w:rsidP="0051491D">
      <w:pPr>
        <w:spacing w:after="200"/>
        <w:ind w:left="1620" w:hanging="540"/>
        <w:jc w:val="both"/>
        <w:rPr>
          <w:lang w:val="es-ES"/>
        </w:rPr>
      </w:pPr>
      <w:r w:rsidRPr="0076310B">
        <w:rPr>
          <w:lang w:val="es-ES"/>
        </w:rPr>
        <w:t>(</w:t>
      </w:r>
      <w:r w:rsidR="00E448E9" w:rsidRPr="0076310B">
        <w:rPr>
          <w:lang w:val="es-ES"/>
        </w:rPr>
        <w:t xml:space="preserve">i) </w:t>
      </w:r>
      <w:r w:rsidR="00E448E9" w:rsidRPr="0076310B">
        <w:rPr>
          <w:lang w:val="es-ES"/>
        </w:rPr>
        <w:tab/>
      </w:r>
      <w:r w:rsidR="00A32988" w:rsidRPr="0076310B">
        <w:rPr>
          <w:lang w:val="es-ES"/>
        </w:rPr>
        <w:t>Solamente a los fines de la evaluación</w:t>
      </w:r>
      <w:r w:rsidR="00E448E9" w:rsidRPr="0076310B">
        <w:rPr>
          <w:lang w:val="es-ES"/>
        </w:rPr>
        <w:t xml:space="preserve">, se agregará al precio </w:t>
      </w:r>
      <w:r w:rsidR="0017410A" w:rsidRPr="0076310B">
        <w:rPr>
          <w:lang w:val="es-ES"/>
        </w:rPr>
        <w:t>de la Propuesta</w:t>
      </w:r>
      <w:r w:rsidR="00E448E9" w:rsidRPr="0076310B">
        <w:rPr>
          <w:lang w:val="es-ES"/>
        </w:rPr>
        <w:t xml:space="preserve"> un ajuste representativo del valor capitalizado de costos de operación adicionales aplicables durante la vida útil de</w:t>
      </w:r>
      <w:r w:rsidR="00780DC7" w:rsidRPr="0076310B">
        <w:rPr>
          <w:lang w:val="es-ES"/>
        </w:rPr>
        <w:t xml:space="preserve"> </w:t>
      </w:r>
      <w:r w:rsidR="00E448E9" w:rsidRPr="0076310B">
        <w:rPr>
          <w:lang w:val="es-ES"/>
        </w:rPr>
        <w:t>l</w:t>
      </w:r>
      <w:r w:rsidR="00FB2D48" w:rsidRPr="0076310B">
        <w:rPr>
          <w:lang w:val="es-ES"/>
        </w:rPr>
        <w:t>os bienes</w:t>
      </w:r>
      <w:r w:rsidR="00E448E9" w:rsidRPr="0076310B">
        <w:rPr>
          <w:lang w:val="es-ES"/>
        </w:rPr>
        <w:t xml:space="preserve">, si así se dispone en la </w:t>
      </w:r>
      <w:r w:rsidR="000807D9" w:rsidRPr="0076310B">
        <w:rPr>
          <w:lang w:val="es-ES"/>
        </w:rPr>
        <w:t>IAP</w:t>
      </w:r>
      <w:r w:rsidR="004427D3" w:rsidRPr="0076310B">
        <w:rPr>
          <w:lang w:val="es-ES"/>
        </w:rPr>
        <w:t xml:space="preserve"> </w:t>
      </w:r>
      <w:r w:rsidR="00E448E9" w:rsidRPr="0076310B">
        <w:rPr>
          <w:lang w:val="es-ES"/>
        </w:rPr>
        <w:t>34.</w:t>
      </w:r>
      <w:r w:rsidR="00DA60C3" w:rsidRPr="0076310B">
        <w:rPr>
          <w:lang w:val="es-ES"/>
        </w:rPr>
        <w:t>5</w:t>
      </w:r>
      <w:r w:rsidR="00E448E9" w:rsidRPr="0076310B">
        <w:rPr>
          <w:lang w:val="es-ES"/>
        </w:rPr>
        <w:t xml:space="preserve"> de </w:t>
      </w:r>
      <w:r w:rsidR="002A62E2" w:rsidRPr="0076310B">
        <w:rPr>
          <w:lang w:val="es-ES"/>
        </w:rPr>
        <w:t xml:space="preserve">los </w:t>
      </w:r>
      <w:r w:rsidR="008F01B9" w:rsidRPr="0076310B">
        <w:rPr>
          <w:lang w:val="es-ES"/>
        </w:rPr>
        <w:t>DDP</w:t>
      </w:r>
      <w:r w:rsidR="00E448E9" w:rsidRPr="0076310B">
        <w:rPr>
          <w:lang w:val="es-ES"/>
        </w:rPr>
        <w:t xml:space="preserve">. </w:t>
      </w:r>
      <w:r w:rsidR="00FB2D48" w:rsidRPr="0076310B">
        <w:rPr>
          <w:lang w:val="es-ES"/>
        </w:rPr>
        <w:t xml:space="preserve">El ajuste será evaluado sobre la base de la disminución de la garantía de productividad o eficiencia ofrecida en la </w:t>
      </w:r>
      <w:r w:rsidR="00212244" w:rsidRPr="0076310B">
        <w:rPr>
          <w:lang w:val="es-ES"/>
        </w:rPr>
        <w:t>Propuesta</w:t>
      </w:r>
      <w:r w:rsidR="00FB2D48" w:rsidRPr="0076310B">
        <w:rPr>
          <w:lang w:val="es-ES"/>
        </w:rPr>
        <w:t xml:space="preserve"> que se encuentre por debajo de la norma de 100, utilizando la</w:t>
      </w:r>
      <w:r w:rsidR="00780DC7" w:rsidRPr="0076310B">
        <w:rPr>
          <w:lang w:val="es-ES"/>
        </w:rPr>
        <w:t xml:space="preserve"> metodología que se establece a </w:t>
      </w:r>
      <w:r w:rsidR="00FB2D48" w:rsidRPr="0076310B">
        <w:rPr>
          <w:lang w:val="es-ES"/>
        </w:rPr>
        <w:t>continuación.</w:t>
      </w:r>
    </w:p>
    <w:p w14:paraId="2F7EE269" w14:textId="77777777" w:rsidR="00FB2D48" w:rsidRPr="0076310B" w:rsidRDefault="00FB2D48" w:rsidP="008A4CED">
      <w:pPr>
        <w:spacing w:after="200"/>
        <w:ind w:left="1620" w:hanging="38"/>
        <w:jc w:val="both"/>
        <w:rPr>
          <w:i/>
          <w:lang w:val="es-ES"/>
        </w:rPr>
      </w:pPr>
      <w:r w:rsidRPr="0076310B">
        <w:rPr>
          <w:i/>
          <w:lang w:val="es-ES"/>
        </w:rPr>
        <w:t>[</w:t>
      </w:r>
      <w:r w:rsidR="00780DC7" w:rsidRPr="0076310B">
        <w:rPr>
          <w:i/>
          <w:lang w:val="es-ES"/>
        </w:rPr>
        <w:t>Indique</w:t>
      </w:r>
      <w:r w:rsidRPr="0076310B">
        <w:rPr>
          <w:i/>
          <w:lang w:val="es-ES"/>
        </w:rPr>
        <w:t xml:space="preserve"> la metodología y los criterios, si corresponde]</w:t>
      </w:r>
      <w:r w:rsidR="00780DC7" w:rsidRPr="0076310B">
        <w:rPr>
          <w:i/>
          <w:lang w:val="es-ES"/>
        </w:rPr>
        <w:t>.</w:t>
      </w:r>
    </w:p>
    <w:p w14:paraId="31C0984F" w14:textId="73C534C8" w:rsidR="00FB2D48" w:rsidRPr="0076310B" w:rsidRDefault="00780DC7" w:rsidP="0051491D">
      <w:pPr>
        <w:spacing w:after="200"/>
        <w:ind w:left="1620" w:hanging="540"/>
        <w:jc w:val="both"/>
        <w:rPr>
          <w:b/>
          <w:lang w:val="es-ES"/>
        </w:rPr>
      </w:pPr>
      <w:r w:rsidRPr="0076310B">
        <w:rPr>
          <w:b/>
          <w:lang w:val="es-ES"/>
        </w:rPr>
        <w:t>O</w:t>
      </w:r>
      <w:r w:rsidR="00410C8D" w:rsidRPr="0076310B">
        <w:rPr>
          <w:b/>
          <w:lang w:val="es-ES"/>
        </w:rPr>
        <w:t xml:space="preserve"> bien, </w:t>
      </w:r>
    </w:p>
    <w:p w14:paraId="449FD116" w14:textId="1F2679D2" w:rsidR="00E448E9" w:rsidRPr="0076310B" w:rsidRDefault="00410C8D" w:rsidP="0051491D">
      <w:pPr>
        <w:spacing w:after="200"/>
        <w:ind w:left="1620" w:hanging="540"/>
        <w:jc w:val="both"/>
        <w:rPr>
          <w:lang w:val="es-ES"/>
        </w:rPr>
      </w:pPr>
      <w:r w:rsidRPr="0076310B">
        <w:rPr>
          <w:lang w:val="es-ES"/>
        </w:rPr>
        <w:t>(</w:t>
      </w:r>
      <w:r w:rsidR="00E448E9" w:rsidRPr="0076310B">
        <w:rPr>
          <w:lang w:val="es-ES"/>
        </w:rPr>
        <w:t xml:space="preserve">ii) </w:t>
      </w:r>
      <w:r w:rsidR="00780DC7" w:rsidRPr="0076310B">
        <w:rPr>
          <w:lang w:val="es-ES"/>
        </w:rPr>
        <w:tab/>
        <w:t>Solamente a los fines de la evaluación</w:t>
      </w:r>
      <w:r w:rsidR="00E448E9" w:rsidRPr="0076310B">
        <w:rPr>
          <w:lang w:val="es-ES"/>
        </w:rPr>
        <w:t xml:space="preserve">, se agregará un ajuste al precio </w:t>
      </w:r>
      <w:r w:rsidR="0017410A" w:rsidRPr="0076310B">
        <w:rPr>
          <w:lang w:val="es-ES"/>
        </w:rPr>
        <w:t>de la Propuesta</w:t>
      </w:r>
      <w:r w:rsidR="00C87F6B" w:rsidRPr="0076310B">
        <w:rPr>
          <w:lang w:val="es-ES"/>
        </w:rPr>
        <w:t xml:space="preserve"> </w:t>
      </w:r>
      <w:r w:rsidR="00E448E9" w:rsidRPr="0076310B">
        <w:rPr>
          <w:lang w:val="es-ES"/>
        </w:rPr>
        <w:t xml:space="preserve">para tomar en cuenta la productividad de los </w:t>
      </w:r>
      <w:r w:rsidR="00FB2D48" w:rsidRPr="0076310B">
        <w:rPr>
          <w:lang w:val="es-ES"/>
        </w:rPr>
        <w:t xml:space="preserve">bienes cotizados en la </w:t>
      </w:r>
      <w:r w:rsidR="00212244" w:rsidRPr="0076310B">
        <w:rPr>
          <w:lang w:val="es-ES"/>
        </w:rPr>
        <w:t>Propuesta</w:t>
      </w:r>
      <w:r w:rsidR="00FB2D48" w:rsidRPr="0076310B">
        <w:rPr>
          <w:lang w:val="es-ES"/>
        </w:rPr>
        <w:t xml:space="preserve">, </w:t>
      </w:r>
      <w:r w:rsidR="00E448E9" w:rsidRPr="0076310B">
        <w:rPr>
          <w:lang w:val="es-ES"/>
        </w:rPr>
        <w:t xml:space="preserve">si así se dispone en la </w:t>
      </w:r>
      <w:r w:rsidR="000807D9" w:rsidRPr="0076310B">
        <w:rPr>
          <w:lang w:val="es-ES"/>
        </w:rPr>
        <w:t>IAP</w:t>
      </w:r>
      <w:r w:rsidR="004427D3" w:rsidRPr="0076310B">
        <w:rPr>
          <w:lang w:val="es-ES"/>
        </w:rPr>
        <w:t xml:space="preserve"> </w:t>
      </w:r>
      <w:r w:rsidR="00E448E9" w:rsidRPr="0076310B">
        <w:rPr>
          <w:lang w:val="es-ES"/>
        </w:rPr>
        <w:t>34.</w:t>
      </w:r>
      <w:r w:rsidR="00DA60C3" w:rsidRPr="0076310B">
        <w:rPr>
          <w:lang w:val="es-ES"/>
        </w:rPr>
        <w:t>5</w:t>
      </w:r>
      <w:r w:rsidR="00E448E9" w:rsidRPr="0076310B">
        <w:rPr>
          <w:lang w:val="es-ES"/>
        </w:rPr>
        <w:t xml:space="preserve"> de </w:t>
      </w:r>
      <w:r w:rsidR="002A62E2" w:rsidRPr="0076310B">
        <w:rPr>
          <w:lang w:val="es-ES"/>
        </w:rPr>
        <w:t xml:space="preserve">los </w:t>
      </w:r>
      <w:r w:rsidR="008F01B9" w:rsidRPr="0076310B">
        <w:rPr>
          <w:lang w:val="es-ES"/>
        </w:rPr>
        <w:t>DDP</w:t>
      </w:r>
      <w:r w:rsidR="00E448E9" w:rsidRPr="0076310B">
        <w:rPr>
          <w:lang w:val="es-ES"/>
        </w:rPr>
        <w:t xml:space="preserve">. </w:t>
      </w:r>
      <w:r w:rsidR="00FB2D48" w:rsidRPr="0076310B">
        <w:rPr>
          <w:lang w:val="es-ES"/>
        </w:rPr>
        <w:t xml:space="preserve">El ajuste será evaluado sobre la base del costo por unidad de la productividad real de los bienes cotizados en la </w:t>
      </w:r>
      <w:r w:rsidR="00212244" w:rsidRPr="0076310B">
        <w:rPr>
          <w:lang w:val="es-ES"/>
        </w:rPr>
        <w:t>Propuesta</w:t>
      </w:r>
      <w:r w:rsidR="00FB2D48" w:rsidRPr="0076310B">
        <w:rPr>
          <w:lang w:val="es-ES"/>
        </w:rPr>
        <w:t xml:space="preserve"> en relación con los valores mínimos requeridos, utilizando la metodología que se establece a continuación.</w:t>
      </w:r>
    </w:p>
    <w:p w14:paraId="42251049" w14:textId="77777777" w:rsidR="00120BE6" w:rsidRPr="0076310B" w:rsidRDefault="00DA2F62" w:rsidP="008A4CED">
      <w:pPr>
        <w:spacing w:after="200"/>
        <w:ind w:left="1620" w:firstLine="18"/>
        <w:jc w:val="both"/>
        <w:rPr>
          <w:bCs/>
          <w:i/>
          <w:lang w:val="es-ES"/>
        </w:rPr>
      </w:pPr>
      <w:r w:rsidRPr="0076310B">
        <w:rPr>
          <w:i/>
          <w:lang w:val="es-ES"/>
        </w:rPr>
        <w:t>[</w:t>
      </w:r>
      <w:r w:rsidR="00C87F6B" w:rsidRPr="0076310B">
        <w:rPr>
          <w:i/>
          <w:lang w:val="es-ES"/>
        </w:rPr>
        <w:t xml:space="preserve">Indique </w:t>
      </w:r>
      <w:r w:rsidRPr="0076310B">
        <w:rPr>
          <w:i/>
          <w:lang w:val="es-ES"/>
        </w:rPr>
        <w:t>la metodología y los criterios, si corresponde]</w:t>
      </w:r>
      <w:r w:rsidR="00C87F6B" w:rsidRPr="0076310B">
        <w:rPr>
          <w:i/>
          <w:lang w:val="es-ES"/>
        </w:rPr>
        <w:t>.</w:t>
      </w:r>
    </w:p>
    <w:p w14:paraId="22EE8B73" w14:textId="6F86D36A" w:rsidR="00E448E9" w:rsidRPr="0076310B" w:rsidRDefault="00410C8D" w:rsidP="008A4CED">
      <w:pPr>
        <w:spacing w:after="200"/>
        <w:ind w:left="1134" w:hanging="594"/>
        <w:jc w:val="both"/>
        <w:rPr>
          <w:lang w:val="es-ES"/>
        </w:rPr>
      </w:pPr>
      <w:r w:rsidRPr="0076310B">
        <w:rPr>
          <w:lang w:val="es-ES"/>
        </w:rPr>
        <w:t>(</w:t>
      </w:r>
      <w:r w:rsidR="00E448E9" w:rsidRPr="0076310B">
        <w:rPr>
          <w:lang w:val="es-ES"/>
        </w:rPr>
        <w:t>g)</w:t>
      </w:r>
      <w:r w:rsidR="00E448E9" w:rsidRPr="0076310B">
        <w:rPr>
          <w:lang w:val="es-ES"/>
        </w:rPr>
        <w:tab/>
        <w:t>Criterios específicos adicionales.</w:t>
      </w:r>
    </w:p>
    <w:p w14:paraId="00B18215" w14:textId="1F818FE2" w:rsidR="00DA60C3" w:rsidRPr="0076310B" w:rsidRDefault="00E448E9" w:rsidP="008A4CED">
      <w:pPr>
        <w:spacing w:after="200"/>
        <w:ind w:left="1134"/>
        <w:jc w:val="both"/>
        <w:rPr>
          <w:i/>
          <w:iCs/>
          <w:lang w:val="es-ES"/>
        </w:rPr>
      </w:pPr>
      <w:r w:rsidRPr="0076310B">
        <w:rPr>
          <w:i/>
          <w:iCs/>
          <w:lang w:val="es-ES"/>
        </w:rPr>
        <w:t>[</w:t>
      </w:r>
      <w:r w:rsidR="0058671C" w:rsidRPr="0076310B">
        <w:rPr>
          <w:i/>
          <w:iCs/>
          <w:lang w:val="es-ES"/>
        </w:rPr>
        <w:t xml:space="preserve">Otros criterios específicos que se tengan </w:t>
      </w:r>
      <w:r w:rsidR="005F5F68" w:rsidRPr="0076310B">
        <w:rPr>
          <w:i/>
          <w:iCs/>
          <w:lang w:val="es-ES"/>
        </w:rPr>
        <w:t>en cuenta en la evaluación</w:t>
      </w:r>
      <w:r w:rsidR="0058671C" w:rsidRPr="0076310B">
        <w:rPr>
          <w:i/>
          <w:iCs/>
          <w:lang w:val="es-ES"/>
        </w:rPr>
        <w:t xml:space="preserve"> y el método de evaluación serán detallados en la </w:t>
      </w:r>
      <w:r w:rsidR="000807D9" w:rsidRPr="0076310B">
        <w:rPr>
          <w:i/>
          <w:iCs/>
          <w:lang w:val="es-ES"/>
        </w:rPr>
        <w:t>IAP</w:t>
      </w:r>
      <w:r w:rsidR="004427D3" w:rsidRPr="0076310B">
        <w:rPr>
          <w:i/>
          <w:iCs/>
          <w:lang w:val="es-ES"/>
        </w:rPr>
        <w:t xml:space="preserve"> </w:t>
      </w:r>
      <w:r w:rsidR="0058671C" w:rsidRPr="0076310B">
        <w:rPr>
          <w:i/>
          <w:iCs/>
          <w:lang w:val="es-ES"/>
        </w:rPr>
        <w:t>34.</w:t>
      </w:r>
      <w:r w:rsidR="00DA60C3" w:rsidRPr="0076310B">
        <w:rPr>
          <w:i/>
          <w:iCs/>
          <w:lang w:val="es-ES"/>
        </w:rPr>
        <w:t>5</w:t>
      </w:r>
      <w:r w:rsidR="0058671C" w:rsidRPr="0076310B">
        <w:rPr>
          <w:i/>
          <w:iCs/>
          <w:lang w:val="es-ES"/>
        </w:rPr>
        <w:t xml:space="preserve"> de </w:t>
      </w:r>
      <w:r w:rsidR="002A62E2" w:rsidRPr="0076310B">
        <w:rPr>
          <w:i/>
          <w:iCs/>
          <w:lang w:val="es-ES"/>
        </w:rPr>
        <w:t xml:space="preserve">los </w:t>
      </w:r>
      <w:r w:rsidR="008F01B9" w:rsidRPr="0076310B">
        <w:rPr>
          <w:i/>
          <w:iCs/>
          <w:lang w:val="es-ES"/>
        </w:rPr>
        <w:t>DDP</w:t>
      </w:r>
      <w:r w:rsidR="00DA60C3" w:rsidRPr="0076310B">
        <w:rPr>
          <w:i/>
          <w:iCs/>
          <w:lang w:val="es-ES"/>
        </w:rPr>
        <w:t>]</w:t>
      </w:r>
      <w:r w:rsidR="005F5F68" w:rsidRPr="0076310B">
        <w:rPr>
          <w:i/>
          <w:iCs/>
          <w:lang w:val="es-ES"/>
        </w:rPr>
        <w:t xml:space="preserve">. </w:t>
      </w:r>
    </w:p>
    <w:p w14:paraId="66EFC70B" w14:textId="39DD5E24" w:rsidR="00E448E9" w:rsidRPr="0076310B" w:rsidRDefault="00410AB5" w:rsidP="00FF2096">
      <w:pPr>
        <w:pStyle w:val="SectionIIIHeading1"/>
        <w:rPr>
          <w:lang w:val="es-ES"/>
        </w:rPr>
      </w:pPr>
      <w:bookmarkStart w:id="186" w:name="_Toc460323314"/>
      <w:bookmarkStart w:id="187" w:name="_Toc93487814"/>
      <w:r w:rsidRPr="0076310B">
        <w:rPr>
          <w:lang w:val="es-ES"/>
        </w:rPr>
        <w:t>Contratos M</w:t>
      </w:r>
      <w:r w:rsidR="00E448E9" w:rsidRPr="0076310B">
        <w:rPr>
          <w:lang w:val="es-ES"/>
        </w:rPr>
        <w:t>últiples (</w:t>
      </w:r>
      <w:r w:rsidR="000807D9" w:rsidRPr="0076310B">
        <w:rPr>
          <w:lang w:val="es-ES"/>
        </w:rPr>
        <w:t>IAP</w:t>
      </w:r>
      <w:r w:rsidR="00E448E9" w:rsidRPr="0076310B">
        <w:rPr>
          <w:lang w:val="es-ES"/>
        </w:rPr>
        <w:t xml:space="preserve"> 3</w:t>
      </w:r>
      <w:r w:rsidR="006F56F4">
        <w:rPr>
          <w:lang w:val="es-ES"/>
        </w:rPr>
        <w:t>5</w:t>
      </w:r>
      <w:r w:rsidR="00E448E9" w:rsidRPr="0076310B">
        <w:rPr>
          <w:lang w:val="es-ES"/>
        </w:rPr>
        <w:t>.</w:t>
      </w:r>
      <w:r w:rsidR="00DA60C3" w:rsidRPr="0076310B">
        <w:rPr>
          <w:lang w:val="es-ES"/>
        </w:rPr>
        <w:t>3</w:t>
      </w:r>
      <w:r w:rsidR="00E448E9" w:rsidRPr="0076310B">
        <w:rPr>
          <w:lang w:val="es-ES"/>
        </w:rPr>
        <w:t>)</w:t>
      </w:r>
      <w:bookmarkEnd w:id="186"/>
      <w:bookmarkEnd w:id="187"/>
    </w:p>
    <w:p w14:paraId="3C72F1B5" w14:textId="77777777" w:rsidR="006F56F4" w:rsidRDefault="006F56F4" w:rsidP="006F56F4">
      <w:pPr>
        <w:spacing w:before="120" w:after="120"/>
        <w:jc w:val="both"/>
      </w:pPr>
      <w:bookmarkStart w:id="188" w:name="_Toc460323315"/>
      <w:r>
        <w:t>Si de acuerdo con IAP1.1, se invitan Propuestas para más de un lote, el contrato se adjudicará al Proponente o Proponentes con la Propuesta Más Conveniente para los lotes individuales.</w:t>
      </w:r>
    </w:p>
    <w:p w14:paraId="20AF70CB" w14:textId="77777777" w:rsidR="006F56F4" w:rsidRDefault="006F56F4" w:rsidP="006F56F4">
      <w:pPr>
        <w:spacing w:before="120" w:after="120"/>
        <w:jc w:val="both"/>
      </w:pPr>
      <w:r>
        <w:t>Sin embargo, si un Proponente, con Propuestas que responden sustancialmente y con el puntaje evaluado más alto para lotes individuales, no califica para la combinación de los lotes, entonces la adjudicación se otorgará en función del puntaje total más alto para la combinación de lotes para los cuales los Proponentes están calificados.</w:t>
      </w:r>
    </w:p>
    <w:p w14:paraId="0586CC87" w14:textId="64459A64" w:rsidR="006F56F4" w:rsidRPr="006F56F4" w:rsidRDefault="006F56F4" w:rsidP="006F56F4">
      <w:pPr>
        <w:spacing w:before="120" w:after="120"/>
        <w:jc w:val="both"/>
        <w:rPr>
          <w:i/>
          <w:iCs/>
        </w:rPr>
      </w:pPr>
      <w:r w:rsidRPr="006F56F4">
        <w:rPr>
          <w:i/>
          <w:iCs/>
        </w:rPr>
        <w:t xml:space="preserve">[Nota: ejemplo del escenario anterior: un </w:t>
      </w:r>
      <w:r>
        <w:rPr>
          <w:i/>
          <w:iCs/>
        </w:rPr>
        <w:t>P</w:t>
      </w:r>
      <w:r w:rsidRPr="006F56F4">
        <w:rPr>
          <w:i/>
          <w:iCs/>
        </w:rPr>
        <w:t>roponente que fue seleccionado inicialmente para el lote A o el lote B, pero no ambos, presenta propuestas para los lotes A y B. Estas dos propuestas responden sustancialmente y obtienen la puntuación total más alta para el lote A y el lote B respectivamente. En tal caso, se debe tomar una decisión sobre si este Proponente debe recibir el Lote A o el Lote B considerando las puntuaciones combinadas de los Proponentes para el Lote A y el Lote B.]</w:t>
      </w:r>
    </w:p>
    <w:p w14:paraId="1F611409" w14:textId="77777777" w:rsidR="006F56F4" w:rsidRPr="006F56F4" w:rsidRDefault="006F56F4" w:rsidP="006F56F4">
      <w:pPr>
        <w:spacing w:before="120" w:after="120"/>
        <w:jc w:val="both"/>
        <w:rPr>
          <w:i/>
          <w:iCs/>
        </w:rPr>
      </w:pPr>
      <w:r w:rsidRPr="006F56F4">
        <w:rPr>
          <w:i/>
          <w:iCs/>
        </w:rPr>
        <w:t>Los descuentos que estén condicionados a la adjudicación de más de un lote no se considerarán para fines de evaluación de propuestas.</w:t>
      </w:r>
    </w:p>
    <w:p w14:paraId="2A617B60" w14:textId="4E63516D" w:rsidR="006F56F4" w:rsidRPr="00A30AF9" w:rsidRDefault="006F56F4" w:rsidP="006F56F4">
      <w:pPr>
        <w:pStyle w:val="SectionIIIHeading1"/>
        <w:keepNext/>
        <w:rPr>
          <w:sz w:val="32"/>
          <w:szCs w:val="32"/>
          <w:lang w:val="es-ES"/>
        </w:rPr>
      </w:pPr>
      <w:bookmarkStart w:id="189" w:name="_Toc93487815"/>
      <w:r w:rsidRPr="00A30AF9">
        <w:rPr>
          <w:sz w:val="32"/>
          <w:szCs w:val="32"/>
          <w:lang w:val="es-ES"/>
        </w:rPr>
        <w:t>Evaluación Combinada</w:t>
      </w:r>
      <w:bookmarkEnd w:id="189"/>
    </w:p>
    <w:p w14:paraId="785D7150" w14:textId="77777777" w:rsidR="006F56F4" w:rsidRDefault="006F56F4" w:rsidP="006F56F4">
      <w:pPr>
        <w:spacing w:before="120" w:after="120"/>
        <w:jc w:val="both"/>
      </w:pPr>
      <w:r>
        <w:t>El Comprador evaluará y comparará las Propuestas que se haya determinado que responden sustancialmente.</w:t>
      </w:r>
    </w:p>
    <w:p w14:paraId="33D0F61C" w14:textId="77777777" w:rsidR="006F56F4" w:rsidRDefault="006F56F4" w:rsidP="006F56F4">
      <w:pPr>
        <w:spacing w:before="120" w:after="120"/>
        <w:jc w:val="both"/>
      </w:pPr>
      <w:r>
        <w:t>La evaluación del Comprador de las Propuestas receptivas tendrá en cuenta factores técnicos, además de los factores de costo.</w:t>
      </w:r>
    </w:p>
    <w:p w14:paraId="3D0C8356" w14:textId="77777777" w:rsidR="006047A3" w:rsidRDefault="006F56F4" w:rsidP="006047A3">
      <w:pPr>
        <w:spacing w:before="120" w:after="120"/>
        <w:jc w:val="both"/>
      </w:pPr>
      <w:r>
        <w:t xml:space="preserve">Se calculará una puntuación de propuesta evaluada (B) para cada propuesta que responda utilizando la siguiente fórmula (para comparación en porcentajes), que permite una evaluación integral del precio de la propuesta y los méritos técnicos de cada propuesta: </w:t>
      </w:r>
    </w:p>
    <w:p w14:paraId="727E6750" w14:textId="7DEE6102" w:rsidR="006F56F4" w:rsidRDefault="006F56F4" w:rsidP="006047A3">
      <w:pPr>
        <w:spacing w:before="120" w:after="120"/>
        <w:jc w:val="center"/>
      </w:pPr>
      <w:r w:rsidRPr="00F64966">
        <w:rPr>
          <w:noProof/>
        </w:rPr>
        <w:drawing>
          <wp:inline distT="0" distB="0" distL="0" distR="0" wp14:anchorId="2A3F656E" wp14:editId="5D22FE8E">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C1D6D3F" w14:textId="77777777" w:rsidR="006F56F4" w:rsidRPr="00786D56" w:rsidRDefault="006F56F4" w:rsidP="006F56F4">
      <w:pPr>
        <w:numPr>
          <w:ilvl w:val="12"/>
          <w:numId w:val="0"/>
        </w:numPr>
        <w:suppressAutoHyphens/>
        <w:spacing w:after="180"/>
        <w:ind w:left="1454" w:hanging="554"/>
        <w:rPr>
          <w:lang w:val="es-ES"/>
        </w:rPr>
      </w:pPr>
      <w:r w:rsidRPr="00786D56">
        <w:rPr>
          <w:lang w:val="es-ES"/>
        </w:rPr>
        <w:t>where</w:t>
      </w:r>
    </w:p>
    <w:p w14:paraId="5FF4C514" w14:textId="14A6817E" w:rsidR="006F56F4" w:rsidRPr="00A30AF9" w:rsidRDefault="006F56F4" w:rsidP="006F56F4">
      <w:pPr>
        <w:numPr>
          <w:ilvl w:val="12"/>
          <w:numId w:val="0"/>
        </w:numPr>
        <w:tabs>
          <w:tab w:val="left" w:pos="1350"/>
        </w:tabs>
        <w:suppressAutoHyphens/>
        <w:spacing w:after="180"/>
        <w:ind w:left="1710" w:hanging="824"/>
        <w:rPr>
          <w:lang w:val="es-ES"/>
        </w:rPr>
      </w:pPr>
      <w:r w:rsidRPr="00A30AF9">
        <w:rPr>
          <w:i/>
          <w:lang w:val="es-ES"/>
        </w:rPr>
        <w:t>C</w:t>
      </w:r>
      <w:r w:rsidRPr="00A30AF9">
        <w:rPr>
          <w:lang w:val="es-ES"/>
        </w:rPr>
        <w:tab/>
        <w:t>=</w:t>
      </w:r>
      <w:r w:rsidRPr="00A30AF9">
        <w:rPr>
          <w:lang w:val="es-ES"/>
        </w:rPr>
        <w:tab/>
      </w:r>
      <w:r w:rsidR="00A30AF9" w:rsidRPr="00A30AF9">
        <w:rPr>
          <w:lang w:val="es-ES"/>
        </w:rPr>
        <w:t xml:space="preserve">Precio evaluado de la </w:t>
      </w:r>
      <w:r w:rsidR="00A30AF9">
        <w:rPr>
          <w:lang w:val="es-ES"/>
        </w:rPr>
        <w:t>P</w:t>
      </w:r>
      <w:r w:rsidR="00A30AF9" w:rsidRPr="00A30AF9">
        <w:rPr>
          <w:lang w:val="es-ES"/>
        </w:rPr>
        <w:t>ropuesta</w:t>
      </w:r>
    </w:p>
    <w:p w14:paraId="4C397D23" w14:textId="3F4CD41D" w:rsidR="006F56F4" w:rsidRPr="00A30AF9" w:rsidRDefault="006F56F4" w:rsidP="006F56F4">
      <w:pPr>
        <w:numPr>
          <w:ilvl w:val="12"/>
          <w:numId w:val="0"/>
        </w:numPr>
        <w:tabs>
          <w:tab w:val="left" w:pos="1350"/>
        </w:tabs>
        <w:suppressAutoHyphens/>
        <w:spacing w:after="180"/>
        <w:ind w:left="1710" w:hanging="824"/>
        <w:rPr>
          <w:lang w:val="es-ES"/>
        </w:rPr>
      </w:pPr>
      <w:r w:rsidRPr="00A30AF9">
        <w:rPr>
          <w:i/>
          <w:lang w:val="es-ES"/>
        </w:rPr>
        <w:t xml:space="preserve">C </w:t>
      </w:r>
      <w:r w:rsidRPr="00A30AF9">
        <w:rPr>
          <w:i/>
          <w:sz w:val="20"/>
          <w:vertAlign w:val="subscript"/>
          <w:lang w:val="es-ES"/>
        </w:rPr>
        <w:t>low</w:t>
      </w:r>
      <w:r w:rsidRPr="00A30AF9">
        <w:rPr>
          <w:lang w:val="es-ES"/>
        </w:rPr>
        <w:tab/>
        <w:t>=</w:t>
      </w:r>
      <w:r w:rsidRPr="00A30AF9">
        <w:rPr>
          <w:lang w:val="es-ES"/>
        </w:rPr>
        <w:tab/>
      </w:r>
      <w:r w:rsidR="00A30AF9" w:rsidRPr="00A30AF9">
        <w:rPr>
          <w:lang w:val="es-ES"/>
        </w:rPr>
        <w:t xml:space="preserve">el más bajo de todos los precios evaluados de las propuestas que cumplen </w:t>
      </w:r>
    </w:p>
    <w:p w14:paraId="54827EA1" w14:textId="331B7D00" w:rsidR="006F56F4" w:rsidRPr="00A30AF9" w:rsidRDefault="006F56F4" w:rsidP="006F56F4">
      <w:pPr>
        <w:numPr>
          <w:ilvl w:val="12"/>
          <w:numId w:val="0"/>
        </w:numPr>
        <w:tabs>
          <w:tab w:val="left" w:pos="1350"/>
        </w:tabs>
        <w:suppressAutoHyphens/>
        <w:spacing w:after="180"/>
        <w:ind w:left="1710" w:hanging="824"/>
        <w:rPr>
          <w:lang w:val="es-ES"/>
        </w:rPr>
      </w:pPr>
      <w:r w:rsidRPr="00A30AF9">
        <w:rPr>
          <w:i/>
          <w:lang w:val="es-ES"/>
        </w:rPr>
        <w:t>T</w:t>
      </w:r>
      <w:r w:rsidRPr="00A30AF9">
        <w:rPr>
          <w:lang w:val="es-ES"/>
        </w:rPr>
        <w:tab/>
        <w:t>=</w:t>
      </w:r>
      <w:r w:rsidRPr="00A30AF9">
        <w:rPr>
          <w:lang w:val="es-ES"/>
        </w:rPr>
        <w:tab/>
      </w:r>
      <w:r w:rsidR="00A30AF9" w:rsidRPr="00A30AF9">
        <w:rPr>
          <w:lang w:val="es-ES"/>
        </w:rPr>
        <w:t>el total de puntos t</w:t>
      </w:r>
      <w:r w:rsidR="00A30AF9">
        <w:rPr>
          <w:lang w:val="es-ES"/>
        </w:rPr>
        <w:t>écnicos atribuidos a la Propuesta</w:t>
      </w:r>
    </w:p>
    <w:p w14:paraId="2D40DB4E" w14:textId="4FF16EBB" w:rsidR="006F56F4" w:rsidRPr="00A30AF9" w:rsidRDefault="006F56F4" w:rsidP="006F56F4">
      <w:pPr>
        <w:numPr>
          <w:ilvl w:val="12"/>
          <w:numId w:val="0"/>
        </w:numPr>
        <w:tabs>
          <w:tab w:val="left" w:pos="1350"/>
        </w:tabs>
        <w:suppressAutoHyphens/>
        <w:spacing w:after="180"/>
        <w:ind w:left="1710" w:hanging="824"/>
        <w:rPr>
          <w:lang w:val="es-ES"/>
        </w:rPr>
      </w:pPr>
      <w:r w:rsidRPr="00A30AF9">
        <w:rPr>
          <w:i/>
          <w:lang w:val="es-ES"/>
        </w:rPr>
        <w:t>T</w:t>
      </w:r>
      <w:r w:rsidRPr="00A30AF9">
        <w:rPr>
          <w:i/>
          <w:sz w:val="20"/>
          <w:vertAlign w:val="subscript"/>
          <w:lang w:val="es-ES"/>
        </w:rPr>
        <w:t>high</w:t>
      </w:r>
      <w:r w:rsidRPr="00A30AF9">
        <w:rPr>
          <w:lang w:val="es-ES"/>
        </w:rPr>
        <w:tab/>
        <w:t>=</w:t>
      </w:r>
      <w:r w:rsidRPr="00A30AF9">
        <w:rPr>
          <w:lang w:val="es-ES"/>
        </w:rPr>
        <w:tab/>
      </w:r>
      <w:r w:rsidR="00A30AF9" w:rsidRPr="00A30AF9">
        <w:rPr>
          <w:lang w:val="es-ES"/>
        </w:rPr>
        <w:t xml:space="preserve">El Puntaje Técnico alcanzado por la Propuesta </w:t>
      </w:r>
      <w:r w:rsidR="00A30AF9">
        <w:rPr>
          <w:lang w:val="es-ES"/>
        </w:rPr>
        <w:t xml:space="preserve">a la que se le atribuyó </w:t>
      </w:r>
      <w:r w:rsidR="00A30AF9" w:rsidRPr="00A30AF9">
        <w:rPr>
          <w:lang w:val="es-ES"/>
        </w:rPr>
        <w:t>el</w:t>
      </w:r>
      <w:r w:rsidR="00A30AF9">
        <w:rPr>
          <w:lang w:val="es-ES"/>
        </w:rPr>
        <w:t xml:space="preserve"> mejor puntaje entre las Propuestas que cumplen </w:t>
      </w:r>
      <w:r w:rsidRPr="00A30AF9">
        <w:rPr>
          <w:lang w:val="es-ES"/>
        </w:rPr>
        <w:t xml:space="preserve"> </w:t>
      </w:r>
    </w:p>
    <w:p w14:paraId="2C29F9A2" w14:textId="101B7CA4" w:rsidR="006F56F4" w:rsidRPr="00A30AF9" w:rsidRDefault="006F56F4" w:rsidP="006F56F4">
      <w:pPr>
        <w:numPr>
          <w:ilvl w:val="12"/>
          <w:numId w:val="0"/>
        </w:numPr>
        <w:tabs>
          <w:tab w:val="left" w:pos="1350"/>
        </w:tabs>
        <w:suppressAutoHyphens/>
        <w:spacing w:after="180"/>
        <w:ind w:left="1710" w:hanging="824"/>
        <w:rPr>
          <w:lang w:val="es-ES"/>
        </w:rPr>
      </w:pPr>
      <w:r w:rsidRPr="00A30AF9">
        <w:rPr>
          <w:i/>
          <w:lang w:val="es-ES"/>
        </w:rPr>
        <w:t>X</w:t>
      </w:r>
      <w:r w:rsidRPr="00A30AF9">
        <w:rPr>
          <w:lang w:val="es-ES"/>
        </w:rPr>
        <w:tab/>
        <w:t>=</w:t>
      </w:r>
      <w:r w:rsidRPr="00A30AF9">
        <w:rPr>
          <w:lang w:val="es-ES"/>
        </w:rPr>
        <w:tab/>
      </w:r>
      <w:r w:rsidR="00A30AF9" w:rsidRPr="00A30AF9">
        <w:rPr>
          <w:lang w:val="es-ES"/>
        </w:rPr>
        <w:t>el peso del Costo como se especifica en los DDP</w:t>
      </w:r>
    </w:p>
    <w:p w14:paraId="7F53DF6C" w14:textId="0F3A363C" w:rsidR="006F56F4" w:rsidRPr="00A30AF9" w:rsidRDefault="006F56F4" w:rsidP="006047A3">
      <w:pPr>
        <w:jc w:val="both"/>
        <w:rPr>
          <w:b/>
          <w:lang w:val="es-ES"/>
        </w:rPr>
      </w:pPr>
      <w:r w:rsidRPr="00A30AF9">
        <w:rPr>
          <w:lang w:val="es-ES"/>
        </w:rPr>
        <w:t xml:space="preserve">La Propuesta con </w:t>
      </w:r>
      <w:r w:rsidR="00A30AF9" w:rsidRPr="00A30AF9">
        <w:rPr>
          <w:lang w:val="es-ES"/>
        </w:rPr>
        <w:t xml:space="preserve">el puntaje mejor evaluado (B) entre las </w:t>
      </w:r>
      <w:r w:rsidR="00A30AF9">
        <w:rPr>
          <w:lang w:val="es-ES"/>
        </w:rPr>
        <w:t>P</w:t>
      </w:r>
      <w:r w:rsidR="00A30AF9" w:rsidRPr="00A30AF9">
        <w:rPr>
          <w:lang w:val="es-ES"/>
        </w:rPr>
        <w:t>ropuestas que cumplen será la Propuesta Más Conveniente siempre y cuando el proponente esté calificado para ejecutar el contrato.</w:t>
      </w:r>
    </w:p>
    <w:p w14:paraId="25545EC2" w14:textId="0249FBC3" w:rsidR="00E448E9" w:rsidRPr="0076310B" w:rsidRDefault="00212244" w:rsidP="00FF2096">
      <w:pPr>
        <w:pStyle w:val="SectionIIIHeading1"/>
        <w:rPr>
          <w:lang w:val="es-ES"/>
        </w:rPr>
      </w:pPr>
      <w:bookmarkStart w:id="190" w:name="_Toc93487816"/>
      <w:r w:rsidRPr="0076310B">
        <w:rPr>
          <w:lang w:val="es-ES"/>
        </w:rPr>
        <w:t>Propuesta</w:t>
      </w:r>
      <w:r w:rsidR="00E448E9" w:rsidRPr="0076310B">
        <w:rPr>
          <w:lang w:val="es-ES"/>
        </w:rPr>
        <w:t>s Alternativas (</w:t>
      </w:r>
      <w:r w:rsidR="000807D9" w:rsidRPr="0076310B">
        <w:rPr>
          <w:lang w:val="es-ES"/>
        </w:rPr>
        <w:t>IAP</w:t>
      </w:r>
      <w:r w:rsidR="00E448E9" w:rsidRPr="0076310B">
        <w:rPr>
          <w:lang w:val="es-ES"/>
        </w:rPr>
        <w:t xml:space="preserve"> 13.1)</w:t>
      </w:r>
      <w:bookmarkEnd w:id="188"/>
      <w:bookmarkEnd w:id="190"/>
    </w:p>
    <w:p w14:paraId="30C3EF40" w14:textId="1946EE5C" w:rsidR="00E448E9" w:rsidRPr="0076310B" w:rsidRDefault="00E448E9" w:rsidP="00107466">
      <w:pPr>
        <w:tabs>
          <w:tab w:val="left" w:pos="1440"/>
        </w:tabs>
        <w:spacing w:after="200"/>
        <w:jc w:val="both"/>
        <w:rPr>
          <w:i/>
          <w:iCs/>
          <w:lang w:val="es-ES"/>
        </w:rPr>
      </w:pPr>
      <w:r w:rsidRPr="0076310B">
        <w:rPr>
          <w:i/>
          <w:iCs/>
          <w:lang w:val="es-ES"/>
        </w:rPr>
        <w:t xml:space="preserve">Una </w:t>
      </w:r>
      <w:r w:rsidR="00D43F6D" w:rsidRPr="0076310B">
        <w:rPr>
          <w:i/>
          <w:iCs/>
          <w:lang w:val="es-ES"/>
        </w:rPr>
        <w:t>propuesta</w:t>
      </w:r>
      <w:r w:rsidRPr="0076310B">
        <w:rPr>
          <w:i/>
          <w:iCs/>
          <w:lang w:val="es-ES"/>
        </w:rPr>
        <w:t xml:space="preserve"> alternativa, si fuera permitida de acuerdo con la </w:t>
      </w:r>
      <w:r w:rsidR="000807D9" w:rsidRPr="0076310B">
        <w:rPr>
          <w:i/>
          <w:iCs/>
          <w:lang w:val="es-ES"/>
        </w:rPr>
        <w:t>IAP</w:t>
      </w:r>
      <w:r w:rsidRPr="0076310B">
        <w:rPr>
          <w:i/>
          <w:iCs/>
          <w:lang w:val="es-ES"/>
        </w:rPr>
        <w:t xml:space="preserve"> 13.1, será evaluada de la siguiente manera:</w:t>
      </w:r>
    </w:p>
    <w:p w14:paraId="67BE3B9F" w14:textId="77777777" w:rsidR="00E448E9" w:rsidRPr="0076310B" w:rsidRDefault="00E448E9" w:rsidP="00107466">
      <w:pPr>
        <w:tabs>
          <w:tab w:val="left" w:pos="1440"/>
        </w:tabs>
        <w:spacing w:after="200"/>
        <w:jc w:val="both"/>
        <w:rPr>
          <w:i/>
          <w:iCs/>
          <w:lang w:val="es-ES"/>
        </w:rPr>
      </w:pPr>
      <w:r w:rsidRPr="0076310B">
        <w:rPr>
          <w:i/>
          <w:iCs/>
          <w:lang w:val="es-ES"/>
        </w:rPr>
        <w:t>[</w:t>
      </w:r>
      <w:r w:rsidR="0066573F" w:rsidRPr="0076310B">
        <w:rPr>
          <w:i/>
          <w:iCs/>
          <w:lang w:val="es-ES"/>
        </w:rPr>
        <w:t>Indique</w:t>
      </w:r>
      <w:r w:rsidRPr="0076310B">
        <w:rPr>
          <w:i/>
          <w:iCs/>
          <w:lang w:val="es-ES"/>
        </w:rPr>
        <w:t xml:space="preserve"> una de las siguientes]</w:t>
      </w:r>
      <w:r w:rsidR="003A34D0" w:rsidRPr="0076310B">
        <w:rPr>
          <w:i/>
          <w:iCs/>
          <w:lang w:val="es-ES"/>
        </w:rPr>
        <w:t>.</w:t>
      </w:r>
    </w:p>
    <w:p w14:paraId="080226A5" w14:textId="0C6AC3A6" w:rsidR="00E448E9" w:rsidRPr="0076310B" w:rsidRDefault="005D2B48" w:rsidP="00107466">
      <w:pPr>
        <w:tabs>
          <w:tab w:val="left" w:pos="1440"/>
        </w:tabs>
        <w:spacing w:after="200"/>
        <w:jc w:val="both"/>
        <w:rPr>
          <w:i/>
          <w:iCs/>
          <w:lang w:val="es-ES"/>
        </w:rPr>
      </w:pPr>
      <w:r w:rsidRPr="0076310B">
        <w:rPr>
          <w:i/>
          <w:iCs/>
          <w:lang w:val="es-ES"/>
        </w:rPr>
        <w:t xml:space="preserve">“Un </w:t>
      </w:r>
      <w:r w:rsidR="00D9027A" w:rsidRPr="0076310B">
        <w:rPr>
          <w:i/>
          <w:iCs/>
          <w:lang w:val="es-ES"/>
        </w:rPr>
        <w:t>Proponente</w:t>
      </w:r>
      <w:r w:rsidRPr="0076310B">
        <w:rPr>
          <w:i/>
          <w:iCs/>
          <w:lang w:val="es-ES"/>
        </w:rPr>
        <w:t xml:space="preserve"> podrá presentar una </w:t>
      </w:r>
      <w:r w:rsidR="00212244" w:rsidRPr="0076310B">
        <w:rPr>
          <w:i/>
          <w:iCs/>
          <w:lang w:val="es-ES"/>
        </w:rPr>
        <w:t>Propuesta</w:t>
      </w:r>
      <w:r w:rsidRPr="0076310B">
        <w:rPr>
          <w:i/>
          <w:iCs/>
          <w:lang w:val="es-ES"/>
        </w:rPr>
        <w:t xml:space="preserve"> </w:t>
      </w:r>
      <w:r w:rsidR="00DF575E" w:rsidRPr="0076310B">
        <w:rPr>
          <w:i/>
          <w:iCs/>
          <w:lang w:val="es-ES"/>
        </w:rPr>
        <w:t xml:space="preserve">Alternativa </w:t>
      </w:r>
      <w:r w:rsidR="00DA60C3" w:rsidRPr="0076310B">
        <w:rPr>
          <w:i/>
          <w:iCs/>
          <w:lang w:val="es-ES"/>
        </w:rPr>
        <w:t xml:space="preserve">(Partes Técnica y Financiera) </w:t>
      </w:r>
      <w:r w:rsidRPr="0076310B">
        <w:rPr>
          <w:i/>
          <w:iCs/>
          <w:lang w:val="es-ES"/>
        </w:rPr>
        <w:t xml:space="preserve">solamente con una </w:t>
      </w:r>
      <w:r w:rsidR="00212244" w:rsidRPr="0076310B">
        <w:rPr>
          <w:i/>
          <w:iCs/>
          <w:lang w:val="es-ES"/>
        </w:rPr>
        <w:t>Propuesta</w:t>
      </w:r>
      <w:r w:rsidRPr="0076310B">
        <w:rPr>
          <w:i/>
          <w:iCs/>
          <w:lang w:val="es-ES"/>
        </w:rPr>
        <w:t xml:space="preserve"> para el </w:t>
      </w:r>
      <w:r w:rsidR="00D44145" w:rsidRPr="0076310B">
        <w:rPr>
          <w:i/>
          <w:iCs/>
          <w:lang w:val="es-ES"/>
        </w:rPr>
        <w:t>requerimiento original</w:t>
      </w:r>
      <w:r w:rsidRPr="0076310B">
        <w:rPr>
          <w:i/>
          <w:iCs/>
          <w:lang w:val="es-ES"/>
        </w:rPr>
        <w:t xml:space="preserve">. El Comprador solo considerará </w:t>
      </w:r>
      <w:r w:rsidR="00FF0DEE" w:rsidRPr="0076310B">
        <w:rPr>
          <w:i/>
          <w:iCs/>
          <w:lang w:val="es-ES"/>
        </w:rPr>
        <w:t>las Propuestas</w:t>
      </w:r>
      <w:r w:rsidRPr="0076310B">
        <w:rPr>
          <w:i/>
          <w:iCs/>
          <w:lang w:val="es-ES"/>
        </w:rPr>
        <w:t xml:space="preserve"> </w:t>
      </w:r>
      <w:r w:rsidR="00DF575E" w:rsidRPr="0076310B">
        <w:rPr>
          <w:i/>
          <w:iCs/>
          <w:lang w:val="es-ES"/>
        </w:rPr>
        <w:t xml:space="preserve">Alternativas </w:t>
      </w:r>
      <w:r w:rsidRPr="0076310B">
        <w:rPr>
          <w:i/>
          <w:iCs/>
          <w:lang w:val="es-ES"/>
        </w:rPr>
        <w:t xml:space="preserve">ofrecidas por el </w:t>
      </w:r>
      <w:r w:rsidR="00D9027A" w:rsidRPr="0076310B">
        <w:rPr>
          <w:i/>
          <w:iCs/>
          <w:lang w:val="es-ES"/>
        </w:rPr>
        <w:t>Proponente</w:t>
      </w:r>
      <w:r w:rsidRPr="0076310B">
        <w:rPr>
          <w:i/>
          <w:iCs/>
          <w:lang w:val="es-ES"/>
        </w:rPr>
        <w:t xml:space="preserve"> cuya </w:t>
      </w:r>
      <w:r w:rsidR="00212244" w:rsidRPr="0076310B">
        <w:rPr>
          <w:i/>
          <w:iCs/>
          <w:lang w:val="es-ES"/>
        </w:rPr>
        <w:t>Propuesta</w:t>
      </w:r>
      <w:r w:rsidRPr="0076310B">
        <w:rPr>
          <w:i/>
          <w:iCs/>
          <w:lang w:val="es-ES"/>
        </w:rPr>
        <w:t xml:space="preserve"> para el caso base haya sido evaluada como la </w:t>
      </w:r>
      <w:r w:rsidR="00212244" w:rsidRPr="0076310B">
        <w:rPr>
          <w:i/>
          <w:iCs/>
          <w:lang w:val="es-ES"/>
        </w:rPr>
        <w:t>Propuesta</w:t>
      </w:r>
      <w:r w:rsidRPr="0076310B">
        <w:rPr>
          <w:i/>
          <w:iCs/>
          <w:lang w:val="es-ES"/>
        </w:rPr>
        <w:t xml:space="preserve"> </w:t>
      </w:r>
      <w:r w:rsidR="00DA60C3" w:rsidRPr="0076310B">
        <w:rPr>
          <w:i/>
          <w:iCs/>
          <w:lang w:val="es-ES"/>
        </w:rPr>
        <w:t>Más Conveniente</w:t>
      </w:r>
      <w:r w:rsidRPr="0076310B">
        <w:rPr>
          <w:i/>
          <w:iCs/>
          <w:lang w:val="es-ES"/>
        </w:rPr>
        <w:t>”.</w:t>
      </w:r>
    </w:p>
    <w:p w14:paraId="55914049" w14:textId="111C9D57" w:rsidR="005D2B48" w:rsidRPr="0076310B" w:rsidRDefault="00DF575E" w:rsidP="00107466">
      <w:pPr>
        <w:tabs>
          <w:tab w:val="left" w:pos="1440"/>
        </w:tabs>
        <w:spacing w:after="200"/>
        <w:jc w:val="both"/>
        <w:rPr>
          <w:b/>
          <w:iCs/>
          <w:lang w:val="es-ES"/>
        </w:rPr>
      </w:pPr>
      <w:r w:rsidRPr="0076310B">
        <w:rPr>
          <w:b/>
          <w:iCs/>
          <w:lang w:val="es-ES"/>
        </w:rPr>
        <w:t>O</w:t>
      </w:r>
      <w:r w:rsidR="00410C8D" w:rsidRPr="0076310B">
        <w:rPr>
          <w:b/>
          <w:iCs/>
          <w:lang w:val="es-ES"/>
        </w:rPr>
        <w:t xml:space="preserve"> bien</w:t>
      </w:r>
    </w:p>
    <w:p w14:paraId="297015C8" w14:textId="0A2B312C" w:rsidR="00E448E9" w:rsidRPr="0076310B" w:rsidRDefault="00E448E9" w:rsidP="00FF2096">
      <w:pPr>
        <w:tabs>
          <w:tab w:val="left" w:pos="1440"/>
        </w:tabs>
        <w:spacing w:after="200"/>
        <w:jc w:val="both"/>
        <w:rPr>
          <w:spacing w:val="-4"/>
          <w:lang w:val="es-ES"/>
        </w:rPr>
      </w:pPr>
      <w:r w:rsidRPr="0076310B">
        <w:rPr>
          <w:i/>
          <w:iCs/>
          <w:spacing w:val="-4"/>
          <w:lang w:val="es-ES"/>
        </w:rPr>
        <w:t xml:space="preserve">“Un </w:t>
      </w:r>
      <w:r w:rsidR="00D9027A" w:rsidRPr="0076310B">
        <w:rPr>
          <w:i/>
          <w:iCs/>
          <w:spacing w:val="-4"/>
          <w:lang w:val="es-ES"/>
        </w:rPr>
        <w:t>Proponente</w:t>
      </w:r>
      <w:r w:rsidRPr="0076310B">
        <w:rPr>
          <w:i/>
          <w:iCs/>
          <w:spacing w:val="-4"/>
          <w:lang w:val="es-ES"/>
        </w:rPr>
        <w:t xml:space="preserve"> podrá presentar una </w:t>
      </w:r>
      <w:r w:rsidR="00212244" w:rsidRPr="0076310B">
        <w:rPr>
          <w:i/>
          <w:iCs/>
          <w:spacing w:val="-4"/>
          <w:lang w:val="es-ES"/>
        </w:rPr>
        <w:t>Propuesta</w:t>
      </w:r>
      <w:r w:rsidRPr="0076310B">
        <w:rPr>
          <w:i/>
          <w:iCs/>
          <w:spacing w:val="-4"/>
          <w:lang w:val="es-ES"/>
        </w:rPr>
        <w:t xml:space="preserve"> </w:t>
      </w:r>
      <w:r w:rsidR="00DA60C3" w:rsidRPr="0076310B">
        <w:rPr>
          <w:i/>
          <w:iCs/>
          <w:spacing w:val="-4"/>
          <w:lang w:val="es-ES"/>
        </w:rPr>
        <w:t>A</w:t>
      </w:r>
      <w:r w:rsidRPr="0076310B">
        <w:rPr>
          <w:i/>
          <w:iCs/>
          <w:spacing w:val="-4"/>
          <w:lang w:val="es-ES"/>
        </w:rPr>
        <w:t xml:space="preserve">lternativa con o sin una </w:t>
      </w:r>
      <w:r w:rsidR="00212244" w:rsidRPr="0076310B">
        <w:rPr>
          <w:i/>
          <w:iCs/>
          <w:spacing w:val="-4"/>
          <w:lang w:val="es-ES"/>
        </w:rPr>
        <w:t>Propuesta</w:t>
      </w:r>
      <w:r w:rsidR="009748BC" w:rsidRPr="0076310B">
        <w:rPr>
          <w:i/>
          <w:iCs/>
          <w:spacing w:val="-4"/>
          <w:lang w:val="es-ES"/>
        </w:rPr>
        <w:t xml:space="preserve"> </w:t>
      </w:r>
      <w:r w:rsidR="00D44145" w:rsidRPr="0076310B">
        <w:rPr>
          <w:i/>
          <w:iCs/>
          <w:spacing w:val="-4"/>
          <w:lang w:val="es-ES"/>
        </w:rPr>
        <w:t>requerimiento original</w:t>
      </w:r>
      <w:r w:rsidRPr="0076310B">
        <w:rPr>
          <w:i/>
          <w:iCs/>
          <w:spacing w:val="-4"/>
          <w:lang w:val="es-ES"/>
        </w:rPr>
        <w:t xml:space="preserve">. El Comprador considerará </w:t>
      </w:r>
      <w:r w:rsidR="00FF0DEE" w:rsidRPr="0076310B">
        <w:rPr>
          <w:i/>
          <w:iCs/>
          <w:spacing w:val="-4"/>
          <w:lang w:val="es-ES"/>
        </w:rPr>
        <w:t>las Propuestas</w:t>
      </w:r>
      <w:r w:rsidRPr="0076310B">
        <w:rPr>
          <w:i/>
          <w:iCs/>
          <w:spacing w:val="-4"/>
          <w:lang w:val="es-ES"/>
        </w:rPr>
        <w:t xml:space="preserve"> ofrecidas por alternativas de acuerdo a lo especificado en las </w:t>
      </w:r>
      <w:r w:rsidR="009748BC" w:rsidRPr="0076310B">
        <w:rPr>
          <w:i/>
          <w:iCs/>
          <w:spacing w:val="-4"/>
          <w:lang w:val="es-ES"/>
        </w:rPr>
        <w:t xml:space="preserve">especificaciones técnicas de la </w:t>
      </w:r>
      <w:r w:rsidR="00AF7285" w:rsidRPr="0076310B">
        <w:rPr>
          <w:i/>
          <w:iCs/>
          <w:spacing w:val="-4"/>
          <w:lang w:val="es-ES"/>
        </w:rPr>
        <w:t>Sección</w:t>
      </w:r>
      <w:r w:rsidR="009748BC" w:rsidRPr="0076310B">
        <w:rPr>
          <w:i/>
          <w:iCs/>
          <w:spacing w:val="-4"/>
          <w:lang w:val="es-ES"/>
        </w:rPr>
        <w:t xml:space="preserve"> </w:t>
      </w:r>
      <w:r w:rsidRPr="0076310B">
        <w:rPr>
          <w:i/>
          <w:iCs/>
          <w:spacing w:val="-4"/>
          <w:lang w:val="es-ES"/>
        </w:rPr>
        <w:t xml:space="preserve">VII, </w:t>
      </w:r>
      <w:r w:rsidR="002D3E91" w:rsidRPr="0076310B">
        <w:rPr>
          <w:i/>
          <w:iCs/>
          <w:spacing w:val="-4"/>
          <w:lang w:val="es-ES"/>
        </w:rPr>
        <w:t xml:space="preserve">Lista de </w:t>
      </w:r>
      <w:r w:rsidR="009748BC" w:rsidRPr="0076310B">
        <w:rPr>
          <w:i/>
          <w:iCs/>
          <w:spacing w:val="-4"/>
          <w:lang w:val="es-ES"/>
        </w:rPr>
        <w:t>requisitos de los bienes y servicios conexos</w:t>
      </w:r>
      <w:r w:rsidRPr="0076310B">
        <w:rPr>
          <w:i/>
          <w:iCs/>
          <w:spacing w:val="-4"/>
          <w:lang w:val="es-ES"/>
        </w:rPr>
        <w:t xml:space="preserve">. Todas </w:t>
      </w:r>
      <w:r w:rsidR="00FF0DEE" w:rsidRPr="0076310B">
        <w:rPr>
          <w:i/>
          <w:iCs/>
          <w:spacing w:val="-4"/>
          <w:lang w:val="es-ES"/>
        </w:rPr>
        <w:t>las Propuestas</w:t>
      </w:r>
      <w:r w:rsidR="009748BC" w:rsidRPr="0076310B">
        <w:rPr>
          <w:i/>
          <w:iCs/>
          <w:spacing w:val="-4"/>
          <w:lang w:val="es-ES"/>
        </w:rPr>
        <w:t xml:space="preserve"> recibidas</w:t>
      </w:r>
      <w:r w:rsidRPr="0076310B">
        <w:rPr>
          <w:i/>
          <w:iCs/>
          <w:spacing w:val="-4"/>
          <w:lang w:val="es-ES"/>
        </w:rPr>
        <w:t xml:space="preserve"> para el </w:t>
      </w:r>
      <w:r w:rsidR="0088151D" w:rsidRPr="0076310B">
        <w:rPr>
          <w:i/>
          <w:iCs/>
          <w:spacing w:val="-4"/>
          <w:lang w:val="es-ES"/>
        </w:rPr>
        <w:t>requerimiento original</w:t>
      </w:r>
      <w:r w:rsidRPr="0076310B">
        <w:rPr>
          <w:i/>
          <w:iCs/>
          <w:spacing w:val="-4"/>
          <w:lang w:val="es-ES"/>
        </w:rPr>
        <w:t xml:space="preserve">, así como </w:t>
      </w:r>
      <w:r w:rsidR="00FF0DEE" w:rsidRPr="0076310B">
        <w:rPr>
          <w:i/>
          <w:iCs/>
          <w:spacing w:val="-4"/>
          <w:lang w:val="es-ES"/>
        </w:rPr>
        <w:t>las Propuestas</w:t>
      </w:r>
      <w:r w:rsidRPr="0076310B">
        <w:rPr>
          <w:i/>
          <w:iCs/>
          <w:spacing w:val="-4"/>
          <w:lang w:val="es-ES"/>
        </w:rPr>
        <w:t xml:space="preserve"> </w:t>
      </w:r>
      <w:r w:rsidR="00DA60C3" w:rsidRPr="0076310B">
        <w:rPr>
          <w:i/>
          <w:iCs/>
          <w:spacing w:val="-4"/>
          <w:lang w:val="es-ES"/>
        </w:rPr>
        <w:t xml:space="preserve">Alternativas </w:t>
      </w:r>
      <w:r w:rsidRPr="0076310B">
        <w:rPr>
          <w:i/>
          <w:iCs/>
          <w:spacing w:val="-4"/>
          <w:lang w:val="es-ES"/>
        </w:rPr>
        <w:t>que cumplen los requerimientos especificados, serán evaluadas por sus propios méritos de acuerdo con los mismos procedimientos, especificados en la</w:t>
      </w:r>
      <w:r w:rsidR="00DA60C3" w:rsidRPr="0076310B">
        <w:rPr>
          <w:i/>
          <w:iCs/>
          <w:spacing w:val="-4"/>
          <w:lang w:val="es-ES"/>
        </w:rPr>
        <w:t>s</w:t>
      </w:r>
      <w:r w:rsidRPr="0076310B">
        <w:rPr>
          <w:i/>
          <w:iCs/>
          <w:spacing w:val="-4"/>
          <w:lang w:val="es-ES"/>
        </w:rPr>
        <w:t xml:space="preserve"> </w:t>
      </w:r>
      <w:r w:rsidR="000807D9" w:rsidRPr="0076310B">
        <w:rPr>
          <w:i/>
          <w:iCs/>
          <w:spacing w:val="-4"/>
          <w:lang w:val="es-ES"/>
        </w:rPr>
        <w:t>IAP</w:t>
      </w:r>
      <w:r w:rsidRPr="0076310B">
        <w:rPr>
          <w:i/>
          <w:iCs/>
          <w:spacing w:val="-4"/>
          <w:lang w:val="es-ES"/>
        </w:rPr>
        <w:t xml:space="preserve"> </w:t>
      </w:r>
      <w:r w:rsidR="00DA60C3" w:rsidRPr="0076310B">
        <w:rPr>
          <w:i/>
          <w:iCs/>
          <w:spacing w:val="-4"/>
          <w:lang w:val="es-ES"/>
        </w:rPr>
        <w:t>3</w:t>
      </w:r>
      <w:r w:rsidR="00D27D7C">
        <w:rPr>
          <w:i/>
          <w:iCs/>
          <w:spacing w:val="-4"/>
          <w:lang w:val="es-ES"/>
        </w:rPr>
        <w:t>2</w:t>
      </w:r>
      <w:r w:rsidR="00DA60C3" w:rsidRPr="0076310B">
        <w:rPr>
          <w:i/>
          <w:iCs/>
          <w:spacing w:val="-4"/>
          <w:lang w:val="es-ES"/>
        </w:rPr>
        <w:t xml:space="preserve"> y </w:t>
      </w:r>
      <w:r w:rsidRPr="0076310B">
        <w:rPr>
          <w:i/>
          <w:iCs/>
          <w:spacing w:val="-4"/>
          <w:lang w:val="es-ES"/>
        </w:rPr>
        <w:t>3</w:t>
      </w:r>
      <w:r w:rsidR="00D27D7C">
        <w:rPr>
          <w:i/>
          <w:iCs/>
          <w:spacing w:val="-4"/>
          <w:lang w:val="es-ES"/>
        </w:rPr>
        <w:t>5</w:t>
      </w:r>
      <w:r w:rsidRPr="0076310B">
        <w:rPr>
          <w:i/>
          <w:iCs/>
          <w:spacing w:val="-4"/>
          <w:lang w:val="es-ES"/>
        </w:rPr>
        <w:t>”</w:t>
      </w:r>
      <w:r w:rsidR="002D3E91" w:rsidRPr="0076310B">
        <w:rPr>
          <w:i/>
          <w:iCs/>
          <w:spacing w:val="-4"/>
          <w:lang w:val="es-ES"/>
        </w:rPr>
        <w:t>.</w:t>
      </w:r>
    </w:p>
    <w:p w14:paraId="4F63650F" w14:textId="77777777" w:rsidR="00A050F5" w:rsidRPr="0076310B" w:rsidRDefault="00A050F5" w:rsidP="001E028B">
      <w:pPr>
        <w:spacing w:after="120"/>
        <w:rPr>
          <w:i/>
          <w:iCs/>
          <w:lang w:val="es-ES"/>
        </w:rPr>
      </w:pPr>
    </w:p>
    <w:p w14:paraId="3328D142" w14:textId="77777777" w:rsidR="00C95136" w:rsidRPr="0076310B" w:rsidRDefault="00C95136" w:rsidP="001E028B">
      <w:pPr>
        <w:pStyle w:val="Subtitle"/>
        <w:rPr>
          <w:lang w:val="es-ES"/>
        </w:rPr>
        <w:sectPr w:rsidR="00C95136" w:rsidRPr="0076310B" w:rsidSect="0018709D">
          <w:headerReference w:type="even" r:id="rId34"/>
          <w:headerReference w:type="default" r:id="rId35"/>
          <w:headerReference w:type="first" r:id="rId36"/>
          <w:pgSz w:w="12240" w:h="15840" w:code="1"/>
          <w:pgMar w:top="1440" w:right="1440" w:bottom="1440" w:left="1797" w:header="720" w:footer="720" w:gutter="0"/>
          <w:cols w:space="720"/>
          <w:titlePg/>
          <w:docGrid w:linePitch="360"/>
        </w:sectPr>
      </w:pPr>
      <w:bookmarkStart w:id="191" w:name="_Toc397087155"/>
    </w:p>
    <w:tbl>
      <w:tblPr>
        <w:tblStyle w:val="TableGrid"/>
        <w:tblW w:w="0" w:type="auto"/>
        <w:tblLook w:val="04A0" w:firstRow="1" w:lastRow="0" w:firstColumn="1" w:lastColumn="0" w:noHBand="0" w:noVBand="1"/>
      </w:tblPr>
      <w:tblGrid>
        <w:gridCol w:w="9003"/>
      </w:tblGrid>
      <w:tr w:rsidR="008D4540" w:rsidRPr="0076310B" w14:paraId="11E93A23" w14:textId="77777777" w:rsidTr="00FF2096">
        <w:tc>
          <w:tcPr>
            <w:tcW w:w="9350" w:type="dxa"/>
            <w:tcBorders>
              <w:top w:val="nil"/>
              <w:left w:val="nil"/>
              <w:bottom w:val="nil"/>
              <w:right w:val="nil"/>
            </w:tcBorders>
          </w:tcPr>
          <w:p w14:paraId="4169C64C" w14:textId="0354B11B" w:rsidR="008D4540" w:rsidRPr="0076310B" w:rsidRDefault="008D4540" w:rsidP="001E028B">
            <w:pPr>
              <w:pStyle w:val="Subtitle"/>
              <w:spacing w:before="360" w:after="360"/>
              <w:jc w:val="center"/>
              <w:rPr>
                <w:sz w:val="44"/>
                <w:szCs w:val="44"/>
                <w:lang w:val="es-ES"/>
              </w:rPr>
            </w:pPr>
            <w:bookmarkStart w:id="192" w:name="_Toc487824693"/>
            <w:bookmarkStart w:id="193" w:name="_Toc487824938"/>
            <w:bookmarkStart w:id="194" w:name="_Toc93487223"/>
            <w:r w:rsidRPr="0076310B">
              <w:rPr>
                <w:sz w:val="44"/>
                <w:szCs w:val="44"/>
                <w:lang w:val="es-ES"/>
              </w:rPr>
              <w:t xml:space="preserve">Sección IV. Formularios </w:t>
            </w:r>
            <w:bookmarkEnd w:id="192"/>
            <w:bookmarkEnd w:id="193"/>
            <w:r w:rsidR="0017410A" w:rsidRPr="0076310B">
              <w:rPr>
                <w:sz w:val="44"/>
                <w:szCs w:val="44"/>
                <w:lang w:val="es-ES"/>
              </w:rPr>
              <w:t>de la Propuesta</w:t>
            </w:r>
            <w:bookmarkEnd w:id="194"/>
          </w:p>
        </w:tc>
      </w:tr>
    </w:tbl>
    <w:bookmarkEnd w:id="191"/>
    <w:p w14:paraId="14B3786E" w14:textId="77777777" w:rsidR="00E448E9" w:rsidRPr="0076310B" w:rsidRDefault="00E448E9" w:rsidP="006047A3">
      <w:pPr>
        <w:spacing w:before="360" w:after="480"/>
        <w:jc w:val="center"/>
        <w:rPr>
          <w:b/>
          <w:bCs/>
          <w:sz w:val="32"/>
          <w:lang w:val="es-ES"/>
        </w:rPr>
      </w:pPr>
      <w:r w:rsidRPr="0076310B">
        <w:rPr>
          <w:b/>
          <w:bCs/>
          <w:sz w:val="32"/>
          <w:lang w:val="es-ES"/>
        </w:rPr>
        <w:t>Índice de Formularios</w:t>
      </w:r>
    </w:p>
    <w:p w14:paraId="6B311C3C" w14:textId="21034C26" w:rsidR="00386D3F" w:rsidRDefault="002E5951">
      <w:pPr>
        <w:pStyle w:val="TOC1"/>
        <w:rPr>
          <w:rFonts w:asciiTheme="minorHAnsi" w:eastAsiaTheme="minorEastAsia" w:hAnsiTheme="minorHAnsi" w:cstheme="minorBidi"/>
          <w:b w:val="0"/>
          <w:bCs w:val="0"/>
          <w:noProof/>
          <w:sz w:val="22"/>
          <w:szCs w:val="22"/>
          <w:lang w:val="en-US"/>
        </w:rPr>
      </w:pPr>
      <w:r>
        <w:rPr>
          <w:b w:val="0"/>
          <w:sz w:val="32"/>
          <w:lang w:val="es-ES"/>
        </w:rPr>
        <w:fldChar w:fldCharType="begin"/>
      </w:r>
      <w:r>
        <w:rPr>
          <w:b w:val="0"/>
          <w:sz w:val="32"/>
          <w:lang w:val="es-ES"/>
        </w:rPr>
        <w:instrText xml:space="preserve"> TOC \h \z \u \t "Heading 4,1" </w:instrText>
      </w:r>
      <w:r>
        <w:rPr>
          <w:b w:val="0"/>
          <w:sz w:val="32"/>
          <w:lang w:val="es-ES"/>
        </w:rPr>
        <w:fldChar w:fldCharType="separate"/>
      </w:r>
      <w:hyperlink w:anchor="_Toc93487821" w:history="1">
        <w:r w:rsidR="00386D3F" w:rsidRPr="001439BD">
          <w:rPr>
            <w:rStyle w:val="Hyperlink"/>
            <w:noProof/>
            <w:lang w:val="es-ES"/>
          </w:rPr>
          <w:t>Carta de la Propuesta - Parte Técnica</w:t>
        </w:r>
        <w:r w:rsidR="00386D3F">
          <w:rPr>
            <w:noProof/>
            <w:webHidden/>
          </w:rPr>
          <w:tab/>
        </w:r>
        <w:r w:rsidR="00386D3F">
          <w:rPr>
            <w:noProof/>
            <w:webHidden/>
          </w:rPr>
          <w:fldChar w:fldCharType="begin"/>
        </w:r>
        <w:r w:rsidR="00386D3F">
          <w:rPr>
            <w:noProof/>
            <w:webHidden/>
          </w:rPr>
          <w:instrText xml:space="preserve"> PAGEREF _Toc93487821 \h </w:instrText>
        </w:r>
        <w:r w:rsidR="00386D3F">
          <w:rPr>
            <w:noProof/>
            <w:webHidden/>
          </w:rPr>
        </w:r>
        <w:r w:rsidR="00386D3F">
          <w:rPr>
            <w:noProof/>
            <w:webHidden/>
          </w:rPr>
          <w:fldChar w:fldCharType="separate"/>
        </w:r>
        <w:r w:rsidR="00386D3F">
          <w:rPr>
            <w:noProof/>
            <w:webHidden/>
          </w:rPr>
          <w:t>66</w:t>
        </w:r>
        <w:r w:rsidR="00386D3F">
          <w:rPr>
            <w:noProof/>
            <w:webHidden/>
          </w:rPr>
          <w:fldChar w:fldCharType="end"/>
        </w:r>
      </w:hyperlink>
    </w:p>
    <w:p w14:paraId="56151312" w14:textId="5907F553" w:rsidR="00386D3F" w:rsidRDefault="00386D3F">
      <w:pPr>
        <w:pStyle w:val="TOC1"/>
        <w:rPr>
          <w:rFonts w:asciiTheme="minorHAnsi" w:eastAsiaTheme="minorEastAsia" w:hAnsiTheme="minorHAnsi" w:cstheme="minorBidi"/>
          <w:b w:val="0"/>
          <w:bCs w:val="0"/>
          <w:noProof/>
          <w:sz w:val="22"/>
          <w:szCs w:val="22"/>
          <w:lang w:val="en-US"/>
        </w:rPr>
      </w:pPr>
      <w:hyperlink w:anchor="_Toc93487822" w:history="1">
        <w:r w:rsidRPr="001439BD">
          <w:rPr>
            <w:rStyle w:val="Hyperlink"/>
            <w:noProof/>
          </w:rPr>
          <w:t>Carta de la Propuesta - Parte Financiera</w:t>
        </w:r>
        <w:r>
          <w:rPr>
            <w:noProof/>
            <w:webHidden/>
          </w:rPr>
          <w:tab/>
        </w:r>
        <w:r>
          <w:rPr>
            <w:noProof/>
            <w:webHidden/>
          </w:rPr>
          <w:fldChar w:fldCharType="begin"/>
        </w:r>
        <w:r>
          <w:rPr>
            <w:noProof/>
            <w:webHidden/>
          </w:rPr>
          <w:instrText xml:space="preserve"> PAGEREF _Toc93487822 \h </w:instrText>
        </w:r>
        <w:r>
          <w:rPr>
            <w:noProof/>
            <w:webHidden/>
          </w:rPr>
        </w:r>
        <w:r>
          <w:rPr>
            <w:noProof/>
            <w:webHidden/>
          </w:rPr>
          <w:fldChar w:fldCharType="separate"/>
        </w:r>
        <w:r>
          <w:rPr>
            <w:noProof/>
            <w:webHidden/>
          </w:rPr>
          <w:t>69</w:t>
        </w:r>
        <w:r>
          <w:rPr>
            <w:noProof/>
            <w:webHidden/>
          </w:rPr>
          <w:fldChar w:fldCharType="end"/>
        </w:r>
      </w:hyperlink>
    </w:p>
    <w:p w14:paraId="01897B53" w14:textId="01E117CB" w:rsidR="00386D3F" w:rsidRDefault="00386D3F">
      <w:pPr>
        <w:pStyle w:val="TOC1"/>
        <w:rPr>
          <w:rFonts w:asciiTheme="minorHAnsi" w:eastAsiaTheme="minorEastAsia" w:hAnsiTheme="minorHAnsi" w:cstheme="minorBidi"/>
          <w:b w:val="0"/>
          <w:bCs w:val="0"/>
          <w:noProof/>
          <w:sz w:val="22"/>
          <w:szCs w:val="22"/>
          <w:lang w:val="en-US"/>
        </w:rPr>
      </w:pPr>
      <w:hyperlink w:anchor="_Toc93487823" w:history="1">
        <w:r w:rsidRPr="001439BD">
          <w:rPr>
            <w:rStyle w:val="Hyperlink"/>
            <w:noProof/>
            <w:lang w:val="es-ES"/>
          </w:rPr>
          <w:t>Formulario de Información sobre el Proponente</w:t>
        </w:r>
        <w:r>
          <w:rPr>
            <w:noProof/>
            <w:webHidden/>
          </w:rPr>
          <w:tab/>
        </w:r>
        <w:r>
          <w:rPr>
            <w:noProof/>
            <w:webHidden/>
          </w:rPr>
          <w:fldChar w:fldCharType="begin"/>
        </w:r>
        <w:r>
          <w:rPr>
            <w:noProof/>
            <w:webHidden/>
          </w:rPr>
          <w:instrText xml:space="preserve"> PAGEREF _Toc93487823 \h </w:instrText>
        </w:r>
        <w:r>
          <w:rPr>
            <w:noProof/>
            <w:webHidden/>
          </w:rPr>
        </w:r>
        <w:r>
          <w:rPr>
            <w:noProof/>
            <w:webHidden/>
          </w:rPr>
          <w:fldChar w:fldCharType="separate"/>
        </w:r>
        <w:r>
          <w:rPr>
            <w:noProof/>
            <w:webHidden/>
          </w:rPr>
          <w:t>71</w:t>
        </w:r>
        <w:r>
          <w:rPr>
            <w:noProof/>
            <w:webHidden/>
          </w:rPr>
          <w:fldChar w:fldCharType="end"/>
        </w:r>
      </w:hyperlink>
    </w:p>
    <w:p w14:paraId="124CD434" w14:textId="529A42FC" w:rsidR="00386D3F" w:rsidRDefault="00386D3F">
      <w:pPr>
        <w:pStyle w:val="TOC1"/>
        <w:rPr>
          <w:rFonts w:asciiTheme="minorHAnsi" w:eastAsiaTheme="minorEastAsia" w:hAnsiTheme="minorHAnsi" w:cstheme="minorBidi"/>
          <w:b w:val="0"/>
          <w:bCs w:val="0"/>
          <w:noProof/>
          <w:sz w:val="22"/>
          <w:szCs w:val="22"/>
          <w:lang w:val="en-US"/>
        </w:rPr>
      </w:pPr>
      <w:hyperlink w:anchor="_Toc93487824" w:history="1">
        <w:r w:rsidRPr="001439BD">
          <w:rPr>
            <w:rStyle w:val="Hyperlink"/>
            <w:noProof/>
            <w:lang w:val="es-ES"/>
          </w:rPr>
          <w:t>Formulario de información sobre los miembros de la APCA</w:t>
        </w:r>
        <w:r>
          <w:rPr>
            <w:noProof/>
            <w:webHidden/>
          </w:rPr>
          <w:tab/>
        </w:r>
        <w:r>
          <w:rPr>
            <w:noProof/>
            <w:webHidden/>
          </w:rPr>
          <w:fldChar w:fldCharType="begin"/>
        </w:r>
        <w:r>
          <w:rPr>
            <w:noProof/>
            <w:webHidden/>
          </w:rPr>
          <w:instrText xml:space="preserve"> PAGEREF _Toc93487824 \h </w:instrText>
        </w:r>
        <w:r>
          <w:rPr>
            <w:noProof/>
            <w:webHidden/>
          </w:rPr>
        </w:r>
        <w:r>
          <w:rPr>
            <w:noProof/>
            <w:webHidden/>
          </w:rPr>
          <w:fldChar w:fldCharType="separate"/>
        </w:r>
        <w:r>
          <w:rPr>
            <w:noProof/>
            <w:webHidden/>
          </w:rPr>
          <w:t>73</w:t>
        </w:r>
        <w:r>
          <w:rPr>
            <w:noProof/>
            <w:webHidden/>
          </w:rPr>
          <w:fldChar w:fldCharType="end"/>
        </w:r>
      </w:hyperlink>
    </w:p>
    <w:p w14:paraId="28759972" w14:textId="2E7B8593" w:rsidR="00386D3F" w:rsidRDefault="00386D3F">
      <w:pPr>
        <w:pStyle w:val="TOC1"/>
        <w:rPr>
          <w:rFonts w:asciiTheme="minorHAnsi" w:eastAsiaTheme="minorEastAsia" w:hAnsiTheme="minorHAnsi" w:cstheme="minorBidi"/>
          <w:b w:val="0"/>
          <w:bCs w:val="0"/>
          <w:noProof/>
          <w:sz w:val="22"/>
          <w:szCs w:val="22"/>
          <w:lang w:val="en-US"/>
        </w:rPr>
      </w:pPr>
      <w:hyperlink w:anchor="_Toc93487825" w:history="1">
        <w:r w:rsidRPr="001439BD">
          <w:rPr>
            <w:rStyle w:val="Hyperlink"/>
            <w:noProof/>
            <w:lang w:val="es-ES"/>
          </w:rPr>
          <w:t>Declaración de Desempeño sobre Explotación y Abuso Sexual (EAS) y/o Acoso Sexual (ASx)</w:t>
        </w:r>
        <w:r>
          <w:rPr>
            <w:noProof/>
            <w:webHidden/>
          </w:rPr>
          <w:tab/>
        </w:r>
        <w:r>
          <w:rPr>
            <w:noProof/>
            <w:webHidden/>
          </w:rPr>
          <w:fldChar w:fldCharType="begin"/>
        </w:r>
        <w:r>
          <w:rPr>
            <w:noProof/>
            <w:webHidden/>
          </w:rPr>
          <w:instrText xml:space="preserve"> PAGEREF _Toc93487825 \h </w:instrText>
        </w:r>
        <w:r>
          <w:rPr>
            <w:noProof/>
            <w:webHidden/>
          </w:rPr>
        </w:r>
        <w:r>
          <w:rPr>
            <w:noProof/>
            <w:webHidden/>
          </w:rPr>
          <w:fldChar w:fldCharType="separate"/>
        </w:r>
        <w:r>
          <w:rPr>
            <w:noProof/>
            <w:webHidden/>
          </w:rPr>
          <w:t>75</w:t>
        </w:r>
        <w:r>
          <w:rPr>
            <w:noProof/>
            <w:webHidden/>
          </w:rPr>
          <w:fldChar w:fldCharType="end"/>
        </w:r>
      </w:hyperlink>
    </w:p>
    <w:p w14:paraId="428C857D" w14:textId="520D8262" w:rsidR="00386D3F" w:rsidRDefault="00386D3F">
      <w:pPr>
        <w:pStyle w:val="TOC1"/>
        <w:rPr>
          <w:rFonts w:asciiTheme="minorHAnsi" w:eastAsiaTheme="minorEastAsia" w:hAnsiTheme="minorHAnsi" w:cstheme="minorBidi"/>
          <w:b w:val="0"/>
          <w:bCs w:val="0"/>
          <w:noProof/>
          <w:sz w:val="22"/>
          <w:szCs w:val="22"/>
          <w:lang w:val="en-US"/>
        </w:rPr>
      </w:pPr>
      <w:hyperlink w:anchor="_Toc93487826" w:history="1">
        <w:r w:rsidRPr="001439BD">
          <w:rPr>
            <w:rStyle w:val="Hyperlink"/>
            <w:noProof/>
            <w:lang w:val="es-ES"/>
          </w:rPr>
          <w:t>Formularios de Listas de Precios</w:t>
        </w:r>
        <w:r>
          <w:rPr>
            <w:noProof/>
            <w:webHidden/>
          </w:rPr>
          <w:tab/>
        </w:r>
        <w:r>
          <w:rPr>
            <w:noProof/>
            <w:webHidden/>
          </w:rPr>
          <w:fldChar w:fldCharType="begin"/>
        </w:r>
        <w:r>
          <w:rPr>
            <w:noProof/>
            <w:webHidden/>
          </w:rPr>
          <w:instrText xml:space="preserve"> PAGEREF _Toc93487826 \h </w:instrText>
        </w:r>
        <w:r>
          <w:rPr>
            <w:noProof/>
            <w:webHidden/>
          </w:rPr>
        </w:r>
        <w:r>
          <w:rPr>
            <w:noProof/>
            <w:webHidden/>
          </w:rPr>
          <w:fldChar w:fldCharType="separate"/>
        </w:r>
        <w:r>
          <w:rPr>
            <w:noProof/>
            <w:webHidden/>
          </w:rPr>
          <w:t>76</w:t>
        </w:r>
        <w:r>
          <w:rPr>
            <w:noProof/>
            <w:webHidden/>
          </w:rPr>
          <w:fldChar w:fldCharType="end"/>
        </w:r>
      </w:hyperlink>
    </w:p>
    <w:p w14:paraId="23E9F127" w14:textId="7800ECF8" w:rsidR="00386D3F" w:rsidRDefault="00386D3F">
      <w:pPr>
        <w:pStyle w:val="TOC1"/>
        <w:rPr>
          <w:rFonts w:asciiTheme="minorHAnsi" w:eastAsiaTheme="minorEastAsia" w:hAnsiTheme="minorHAnsi" w:cstheme="minorBidi"/>
          <w:b w:val="0"/>
          <w:bCs w:val="0"/>
          <w:noProof/>
          <w:sz w:val="22"/>
          <w:szCs w:val="22"/>
          <w:lang w:val="en-US"/>
        </w:rPr>
      </w:pPr>
      <w:hyperlink w:anchor="_Toc93487827" w:history="1">
        <w:r w:rsidRPr="001439BD">
          <w:rPr>
            <w:rStyle w:val="Hyperlink"/>
            <w:noProof/>
            <w:lang w:val="es-ES"/>
          </w:rPr>
          <w:t>Formulario de Garantía de Mantenimiento de la Propuesta (Garantía bancaria)</w:t>
        </w:r>
        <w:r>
          <w:rPr>
            <w:noProof/>
            <w:webHidden/>
          </w:rPr>
          <w:tab/>
        </w:r>
        <w:r>
          <w:rPr>
            <w:noProof/>
            <w:webHidden/>
          </w:rPr>
          <w:fldChar w:fldCharType="begin"/>
        </w:r>
        <w:r>
          <w:rPr>
            <w:noProof/>
            <w:webHidden/>
          </w:rPr>
          <w:instrText xml:space="preserve"> PAGEREF _Toc93487827 \h </w:instrText>
        </w:r>
        <w:r>
          <w:rPr>
            <w:noProof/>
            <w:webHidden/>
          </w:rPr>
        </w:r>
        <w:r>
          <w:rPr>
            <w:noProof/>
            <w:webHidden/>
          </w:rPr>
          <w:fldChar w:fldCharType="separate"/>
        </w:r>
        <w:r>
          <w:rPr>
            <w:noProof/>
            <w:webHidden/>
          </w:rPr>
          <w:t>81</w:t>
        </w:r>
        <w:r>
          <w:rPr>
            <w:noProof/>
            <w:webHidden/>
          </w:rPr>
          <w:fldChar w:fldCharType="end"/>
        </w:r>
      </w:hyperlink>
    </w:p>
    <w:p w14:paraId="60D53424" w14:textId="0B1D7405" w:rsidR="00386D3F" w:rsidRDefault="00386D3F">
      <w:pPr>
        <w:pStyle w:val="TOC1"/>
        <w:rPr>
          <w:rFonts w:asciiTheme="minorHAnsi" w:eastAsiaTheme="minorEastAsia" w:hAnsiTheme="minorHAnsi" w:cstheme="minorBidi"/>
          <w:b w:val="0"/>
          <w:bCs w:val="0"/>
          <w:noProof/>
          <w:sz w:val="22"/>
          <w:szCs w:val="22"/>
          <w:lang w:val="en-US"/>
        </w:rPr>
      </w:pPr>
      <w:hyperlink w:anchor="_Toc93487828" w:history="1">
        <w:r w:rsidRPr="001439BD">
          <w:rPr>
            <w:rStyle w:val="Hyperlink"/>
            <w:noProof/>
            <w:lang w:val="es-ES"/>
          </w:rPr>
          <w:t>Formulario de Garantía de Mantenimiento de la Propuesta (Fianza)</w:t>
        </w:r>
        <w:r>
          <w:rPr>
            <w:noProof/>
            <w:webHidden/>
          </w:rPr>
          <w:tab/>
        </w:r>
        <w:r>
          <w:rPr>
            <w:noProof/>
            <w:webHidden/>
          </w:rPr>
          <w:fldChar w:fldCharType="begin"/>
        </w:r>
        <w:r>
          <w:rPr>
            <w:noProof/>
            <w:webHidden/>
          </w:rPr>
          <w:instrText xml:space="preserve"> PAGEREF _Toc93487828 \h </w:instrText>
        </w:r>
        <w:r>
          <w:rPr>
            <w:noProof/>
            <w:webHidden/>
          </w:rPr>
        </w:r>
        <w:r>
          <w:rPr>
            <w:noProof/>
            <w:webHidden/>
          </w:rPr>
          <w:fldChar w:fldCharType="separate"/>
        </w:r>
        <w:r>
          <w:rPr>
            <w:noProof/>
            <w:webHidden/>
          </w:rPr>
          <w:t>83</w:t>
        </w:r>
        <w:r>
          <w:rPr>
            <w:noProof/>
            <w:webHidden/>
          </w:rPr>
          <w:fldChar w:fldCharType="end"/>
        </w:r>
      </w:hyperlink>
    </w:p>
    <w:p w14:paraId="6E3E3426" w14:textId="3984A3CB" w:rsidR="00386D3F" w:rsidRDefault="00386D3F">
      <w:pPr>
        <w:pStyle w:val="TOC1"/>
        <w:rPr>
          <w:rFonts w:asciiTheme="minorHAnsi" w:eastAsiaTheme="minorEastAsia" w:hAnsiTheme="minorHAnsi" w:cstheme="minorBidi"/>
          <w:b w:val="0"/>
          <w:bCs w:val="0"/>
          <w:noProof/>
          <w:sz w:val="22"/>
          <w:szCs w:val="22"/>
          <w:lang w:val="en-US"/>
        </w:rPr>
      </w:pPr>
      <w:hyperlink w:anchor="_Toc93487829" w:history="1">
        <w:r w:rsidRPr="001439BD">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_Toc93487829 \h </w:instrText>
        </w:r>
        <w:r>
          <w:rPr>
            <w:noProof/>
            <w:webHidden/>
          </w:rPr>
        </w:r>
        <w:r>
          <w:rPr>
            <w:noProof/>
            <w:webHidden/>
          </w:rPr>
          <w:fldChar w:fldCharType="separate"/>
        </w:r>
        <w:r>
          <w:rPr>
            <w:noProof/>
            <w:webHidden/>
          </w:rPr>
          <w:t>85</w:t>
        </w:r>
        <w:r>
          <w:rPr>
            <w:noProof/>
            <w:webHidden/>
          </w:rPr>
          <w:fldChar w:fldCharType="end"/>
        </w:r>
      </w:hyperlink>
    </w:p>
    <w:p w14:paraId="6363854C" w14:textId="3FE410E6" w:rsidR="00386D3F" w:rsidRDefault="00386D3F">
      <w:pPr>
        <w:pStyle w:val="TOC1"/>
        <w:rPr>
          <w:rFonts w:asciiTheme="minorHAnsi" w:eastAsiaTheme="minorEastAsia" w:hAnsiTheme="minorHAnsi" w:cstheme="minorBidi"/>
          <w:b w:val="0"/>
          <w:bCs w:val="0"/>
          <w:noProof/>
          <w:sz w:val="22"/>
          <w:szCs w:val="22"/>
          <w:lang w:val="en-US"/>
        </w:rPr>
      </w:pPr>
      <w:hyperlink w:anchor="_Toc93487830" w:history="1">
        <w:r w:rsidRPr="001439BD">
          <w:rPr>
            <w:rStyle w:val="Hyperlink"/>
            <w:noProof/>
            <w:lang w:val="es-ES"/>
          </w:rPr>
          <w:t>Autorización del Fabricante</w:t>
        </w:r>
        <w:r>
          <w:rPr>
            <w:noProof/>
            <w:webHidden/>
          </w:rPr>
          <w:tab/>
        </w:r>
        <w:r>
          <w:rPr>
            <w:noProof/>
            <w:webHidden/>
          </w:rPr>
          <w:fldChar w:fldCharType="begin"/>
        </w:r>
        <w:r>
          <w:rPr>
            <w:noProof/>
            <w:webHidden/>
          </w:rPr>
          <w:instrText xml:space="preserve"> PAGEREF _Toc93487830 \h </w:instrText>
        </w:r>
        <w:r>
          <w:rPr>
            <w:noProof/>
            <w:webHidden/>
          </w:rPr>
        </w:r>
        <w:r>
          <w:rPr>
            <w:noProof/>
            <w:webHidden/>
          </w:rPr>
          <w:fldChar w:fldCharType="separate"/>
        </w:r>
        <w:r>
          <w:rPr>
            <w:noProof/>
            <w:webHidden/>
          </w:rPr>
          <w:t>87</w:t>
        </w:r>
        <w:r>
          <w:rPr>
            <w:noProof/>
            <w:webHidden/>
          </w:rPr>
          <w:fldChar w:fldCharType="end"/>
        </w:r>
      </w:hyperlink>
    </w:p>
    <w:p w14:paraId="588058F0" w14:textId="7BFD993C" w:rsidR="008D4540" w:rsidRPr="0076310B" w:rsidRDefault="002E5951" w:rsidP="008D4540">
      <w:pPr>
        <w:jc w:val="center"/>
        <w:rPr>
          <w:b/>
          <w:sz w:val="32"/>
          <w:lang w:val="es-ES"/>
        </w:rPr>
      </w:pPr>
      <w:r>
        <w:rPr>
          <w:b/>
          <w:sz w:val="32"/>
          <w:lang w:val="es-ES"/>
        </w:rPr>
        <w:fldChar w:fldCharType="end"/>
      </w:r>
    </w:p>
    <w:p w14:paraId="4EE0E2CD" w14:textId="0C5F1195" w:rsidR="008D4540" w:rsidRPr="0076310B" w:rsidRDefault="008D4540" w:rsidP="008D4540">
      <w:pPr>
        <w:rPr>
          <w:b/>
          <w:lang w:val="es-ES"/>
        </w:rPr>
      </w:pPr>
    </w:p>
    <w:p w14:paraId="7A9D2FB5" w14:textId="3F003840" w:rsidR="003003FB" w:rsidRPr="00C40FC9" w:rsidRDefault="00C20BAF" w:rsidP="002E5951">
      <w:pPr>
        <w:pStyle w:val="Heading4"/>
        <w:rPr>
          <w:iCs/>
          <w:lang w:val="es-ES"/>
        </w:rPr>
      </w:pPr>
      <w:r w:rsidRPr="00A30AF9">
        <w:br w:type="page"/>
      </w:r>
      <w:bookmarkStart w:id="195" w:name="_Toc397415590"/>
      <w:bookmarkStart w:id="196" w:name="_Toc455041176"/>
      <w:bookmarkStart w:id="197" w:name="_Toc487837840"/>
      <w:bookmarkStart w:id="198" w:name="_Toc93487821"/>
      <w:r w:rsidR="00BA5487" w:rsidRPr="00C40FC9">
        <w:rPr>
          <w:lang w:val="es-ES"/>
        </w:rPr>
        <w:t>Carta</w:t>
      </w:r>
      <w:r w:rsidR="00E448E9" w:rsidRPr="00C40FC9">
        <w:rPr>
          <w:lang w:val="es-ES"/>
        </w:rPr>
        <w:t xml:space="preserve"> </w:t>
      </w:r>
      <w:bookmarkEnd w:id="195"/>
      <w:r w:rsidR="0017410A" w:rsidRPr="00C40FC9">
        <w:rPr>
          <w:lang w:val="es-ES"/>
        </w:rPr>
        <w:t>de la Propuesta</w:t>
      </w:r>
      <w:r w:rsidR="00DA60C3" w:rsidRPr="00C40FC9">
        <w:rPr>
          <w:lang w:val="es-ES"/>
        </w:rPr>
        <w:t xml:space="preserve"> - Parte Técnica</w:t>
      </w:r>
      <w:bookmarkEnd w:id="196"/>
      <w:bookmarkEnd w:id="197"/>
      <w:bookmarkEnd w:id="198"/>
    </w:p>
    <w:p w14:paraId="60B81CD8" w14:textId="0A89C901" w:rsidR="00BA5487" w:rsidRPr="0076310B" w:rsidRDefault="00BA5487" w:rsidP="00FF2096">
      <w:pPr>
        <w:pStyle w:val="SectionIVHeader"/>
        <w:spacing w:before="0" w:after="0"/>
        <w:rPr>
          <w:b w:val="0"/>
          <w:sz w:val="18"/>
          <w:szCs w:val="1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BA5487" w:rsidRPr="0076310B" w14:paraId="2FF2E254" w14:textId="77777777" w:rsidTr="00774AA0">
        <w:trPr>
          <w:trHeight w:val="3123"/>
        </w:trPr>
        <w:tc>
          <w:tcPr>
            <w:tcW w:w="9072" w:type="dxa"/>
          </w:tcPr>
          <w:p w14:paraId="123775B2" w14:textId="4329FD5A" w:rsidR="00BA5487" w:rsidRPr="0076310B" w:rsidRDefault="00CD2967" w:rsidP="00774AA0">
            <w:pPr>
              <w:spacing w:before="120" w:after="240"/>
              <w:rPr>
                <w:i/>
                <w:lang w:val="es-ES"/>
              </w:rPr>
            </w:pPr>
            <w:r w:rsidRPr="0076310B">
              <w:rPr>
                <w:i/>
                <w:lang w:val="es-ES"/>
              </w:rPr>
              <w:t>INSTRUCC</w:t>
            </w:r>
            <w:r w:rsidR="00324B9E" w:rsidRPr="0076310B">
              <w:rPr>
                <w:i/>
                <w:lang w:val="es-ES"/>
              </w:rPr>
              <w:t>IONES PARA EL LICITANTE: ELIMINE</w:t>
            </w:r>
            <w:r w:rsidRPr="0076310B">
              <w:rPr>
                <w:i/>
                <w:lang w:val="es-ES"/>
              </w:rPr>
              <w:t xml:space="preserve"> ESTE RECUADRO UNA VEZ QUE HAYA COMPLETADO EL DOCUMENTO</w:t>
            </w:r>
          </w:p>
          <w:p w14:paraId="62F0D82B" w14:textId="064EA205" w:rsidR="00DA60C3" w:rsidRPr="0076310B" w:rsidRDefault="002F0301" w:rsidP="00774AA0">
            <w:pPr>
              <w:spacing w:before="120" w:after="240"/>
              <w:rPr>
                <w:i/>
                <w:lang w:val="es-ES"/>
              </w:rPr>
            </w:pPr>
            <w:r w:rsidRPr="0076310B">
              <w:rPr>
                <w:i/>
                <w:lang w:val="es-ES"/>
              </w:rPr>
              <w:t xml:space="preserve">Coloque esta Carta </w:t>
            </w:r>
            <w:r w:rsidR="0017410A" w:rsidRPr="0076310B">
              <w:rPr>
                <w:i/>
                <w:lang w:val="es-ES"/>
              </w:rPr>
              <w:t>de la Propuesta</w:t>
            </w:r>
            <w:r w:rsidRPr="0076310B">
              <w:rPr>
                <w:i/>
                <w:lang w:val="es-ES"/>
              </w:rPr>
              <w:t xml:space="preserve"> en el </w:t>
            </w:r>
            <w:r w:rsidRPr="0076310B">
              <w:rPr>
                <w:i/>
                <w:u w:val="single"/>
                <w:lang w:val="es-ES"/>
              </w:rPr>
              <w:t>primer</w:t>
            </w:r>
            <w:r w:rsidRPr="0076310B">
              <w:rPr>
                <w:i/>
                <w:lang w:val="es-ES"/>
              </w:rPr>
              <w:t xml:space="preserve"> sobre, marcado con la leyenda </w:t>
            </w:r>
            <w:r w:rsidR="00774AA0" w:rsidRPr="0076310B">
              <w:rPr>
                <w:i/>
                <w:lang w:val="es-ES"/>
              </w:rPr>
              <w:br/>
            </w:r>
            <w:r w:rsidRPr="0076310B">
              <w:rPr>
                <w:i/>
                <w:lang w:val="es-ES"/>
              </w:rPr>
              <w:t>“PARTE TÉCNICA”.</w:t>
            </w:r>
          </w:p>
          <w:p w14:paraId="5A219889" w14:textId="4E9DCDE5" w:rsidR="00BA5487" w:rsidRPr="0076310B" w:rsidRDefault="00CD2967" w:rsidP="00774AA0">
            <w:pPr>
              <w:spacing w:before="120" w:after="240"/>
              <w:rPr>
                <w:i/>
                <w:lang w:val="es-ES"/>
              </w:rPr>
            </w:pPr>
            <w:r w:rsidRPr="0076310B">
              <w:rPr>
                <w:i/>
                <w:lang w:val="es-ES"/>
              </w:rPr>
              <w:t xml:space="preserve">El </w:t>
            </w:r>
            <w:r w:rsidR="00D9027A" w:rsidRPr="0076310B">
              <w:rPr>
                <w:i/>
                <w:lang w:val="es-ES"/>
              </w:rPr>
              <w:t>Proponente</w:t>
            </w:r>
            <w:r w:rsidRPr="0076310B">
              <w:rPr>
                <w:i/>
                <w:lang w:val="es-ES"/>
              </w:rPr>
              <w:t xml:space="preserve"> deberá preparar </w:t>
            </w:r>
            <w:r w:rsidR="002F0301" w:rsidRPr="0076310B">
              <w:rPr>
                <w:i/>
                <w:lang w:val="es-ES"/>
              </w:rPr>
              <w:t>la</w:t>
            </w:r>
            <w:r w:rsidRPr="0076310B">
              <w:rPr>
                <w:i/>
                <w:lang w:val="es-ES"/>
              </w:rPr>
              <w:t xml:space="preserve"> Carta </w:t>
            </w:r>
            <w:r w:rsidR="0017410A" w:rsidRPr="0076310B">
              <w:rPr>
                <w:i/>
                <w:lang w:val="es-ES"/>
              </w:rPr>
              <w:t>de la Propuesta</w:t>
            </w:r>
            <w:r w:rsidRPr="0076310B">
              <w:rPr>
                <w:i/>
                <w:lang w:val="es-ES"/>
              </w:rPr>
              <w:t xml:space="preserve"> en papel con membrete que indique claramente el nombre completo del </w:t>
            </w:r>
            <w:r w:rsidR="00D9027A" w:rsidRPr="0076310B">
              <w:rPr>
                <w:i/>
                <w:lang w:val="es-ES"/>
              </w:rPr>
              <w:t>Proponente</w:t>
            </w:r>
            <w:r w:rsidRPr="0076310B">
              <w:rPr>
                <w:i/>
                <w:lang w:val="es-ES"/>
              </w:rPr>
              <w:t xml:space="preserve"> y su dirección comercial.</w:t>
            </w:r>
          </w:p>
          <w:p w14:paraId="640F09AB" w14:textId="293D1847" w:rsidR="00BA53A2" w:rsidRPr="0076310B" w:rsidRDefault="00BA5487" w:rsidP="00774AA0">
            <w:pPr>
              <w:spacing w:after="120"/>
              <w:rPr>
                <w:rFonts w:cs="Arial"/>
                <w:i/>
                <w:lang w:val="es-ES"/>
              </w:rPr>
            </w:pPr>
            <w:r w:rsidRPr="0076310B">
              <w:rPr>
                <w:i/>
                <w:u w:val="single"/>
                <w:lang w:val="es-ES"/>
              </w:rPr>
              <w:t>Not</w:t>
            </w:r>
            <w:r w:rsidR="00E30807" w:rsidRPr="0076310B">
              <w:rPr>
                <w:i/>
                <w:u w:val="single"/>
                <w:lang w:val="es-ES"/>
              </w:rPr>
              <w:t>a</w:t>
            </w:r>
            <w:r w:rsidRPr="0076310B">
              <w:rPr>
                <w:i/>
                <w:lang w:val="es-ES"/>
              </w:rPr>
              <w:t xml:space="preserve">: </w:t>
            </w:r>
            <w:r w:rsidR="00E30807" w:rsidRPr="0076310B">
              <w:rPr>
                <w:i/>
                <w:lang w:val="es-ES"/>
              </w:rPr>
              <w:t xml:space="preserve">Todo el texto en </w:t>
            </w:r>
            <w:r w:rsidR="002F0301" w:rsidRPr="0076310B">
              <w:rPr>
                <w:i/>
                <w:lang w:val="es-ES"/>
              </w:rPr>
              <w:t xml:space="preserve">letra </w:t>
            </w:r>
            <w:r w:rsidR="00D32379" w:rsidRPr="0076310B">
              <w:rPr>
                <w:i/>
                <w:lang w:val="es-ES"/>
              </w:rPr>
              <w:t>cursiva</w:t>
            </w:r>
            <w:r w:rsidR="00E30807" w:rsidRPr="0076310B">
              <w:rPr>
                <w:i/>
                <w:lang w:val="es-ES"/>
              </w:rPr>
              <w:t xml:space="preserve"> se incluye para ayudar a los </w:t>
            </w:r>
            <w:r w:rsidR="00EE3C72" w:rsidRPr="0076310B">
              <w:rPr>
                <w:i/>
                <w:lang w:val="es-ES"/>
              </w:rPr>
              <w:t>Proponentes</w:t>
            </w:r>
            <w:r w:rsidR="00E30807" w:rsidRPr="0076310B">
              <w:rPr>
                <w:i/>
                <w:lang w:val="es-ES"/>
              </w:rPr>
              <w:t xml:space="preserve"> en la preparación de este formulario</w:t>
            </w:r>
            <w:r w:rsidRPr="0076310B">
              <w:rPr>
                <w:i/>
                <w:lang w:val="es-ES"/>
              </w:rPr>
              <w:t>.</w:t>
            </w:r>
            <w:r w:rsidR="002F0301" w:rsidRPr="0076310B">
              <w:rPr>
                <w:i/>
                <w:lang w:val="es-ES"/>
              </w:rPr>
              <w:t xml:space="preserve"> Los </w:t>
            </w:r>
            <w:r w:rsidR="00EE3C72" w:rsidRPr="0076310B">
              <w:rPr>
                <w:i/>
                <w:lang w:val="es-ES"/>
              </w:rPr>
              <w:t>Proponentes</w:t>
            </w:r>
            <w:r w:rsidR="002F0301" w:rsidRPr="0076310B">
              <w:rPr>
                <w:i/>
                <w:lang w:val="es-ES"/>
              </w:rPr>
              <w:t xml:space="preserve"> deberán borrarlo del texto final.</w:t>
            </w:r>
          </w:p>
        </w:tc>
      </w:tr>
    </w:tbl>
    <w:p w14:paraId="4BC5566A" w14:textId="7BA53DCE" w:rsidR="00E448E9" w:rsidRPr="0076310B" w:rsidRDefault="00E448E9" w:rsidP="00AC5EA1">
      <w:pPr>
        <w:pStyle w:val="Outline"/>
        <w:ind w:right="-69"/>
        <w:rPr>
          <w:i/>
          <w:iCs/>
          <w:spacing w:val="-4"/>
          <w:kern w:val="0"/>
          <w:szCs w:val="24"/>
          <w:lang w:val="es-ES"/>
        </w:rPr>
      </w:pPr>
      <w:r w:rsidRPr="0076310B">
        <w:rPr>
          <w:b/>
          <w:spacing w:val="-4"/>
          <w:kern w:val="0"/>
          <w:szCs w:val="24"/>
          <w:lang w:val="es-ES"/>
        </w:rPr>
        <w:t>Fecha</w:t>
      </w:r>
      <w:r w:rsidR="00BD7BC0" w:rsidRPr="0076310B">
        <w:rPr>
          <w:b/>
          <w:spacing w:val="-4"/>
          <w:kern w:val="0"/>
          <w:szCs w:val="24"/>
          <w:lang w:val="es-ES"/>
        </w:rPr>
        <w:t xml:space="preserve"> de presentación de esta </w:t>
      </w:r>
      <w:r w:rsidR="00212244" w:rsidRPr="0076310B">
        <w:rPr>
          <w:b/>
          <w:spacing w:val="-4"/>
          <w:kern w:val="0"/>
          <w:szCs w:val="24"/>
          <w:lang w:val="es-ES"/>
        </w:rPr>
        <w:t>Propuesta</w:t>
      </w:r>
      <w:r w:rsidRPr="0076310B">
        <w:rPr>
          <w:spacing w:val="-4"/>
          <w:kern w:val="0"/>
          <w:szCs w:val="24"/>
          <w:lang w:val="es-ES"/>
        </w:rPr>
        <w:t xml:space="preserve">: </w:t>
      </w:r>
      <w:r w:rsidRPr="0076310B">
        <w:rPr>
          <w:i/>
          <w:iCs/>
          <w:spacing w:val="-4"/>
          <w:kern w:val="0"/>
          <w:szCs w:val="24"/>
          <w:lang w:val="es-ES"/>
        </w:rPr>
        <w:t>[</w:t>
      </w:r>
      <w:r w:rsidR="00D32379" w:rsidRPr="0076310B">
        <w:rPr>
          <w:i/>
          <w:iCs/>
          <w:spacing w:val="-4"/>
          <w:kern w:val="0"/>
          <w:szCs w:val="24"/>
          <w:lang w:val="es-ES"/>
        </w:rPr>
        <w:t xml:space="preserve">Indique </w:t>
      </w:r>
      <w:r w:rsidRPr="0076310B">
        <w:rPr>
          <w:i/>
          <w:iCs/>
          <w:spacing w:val="-4"/>
          <w:kern w:val="0"/>
          <w:szCs w:val="24"/>
          <w:lang w:val="es-ES"/>
        </w:rPr>
        <w:t xml:space="preserve">día, mes y año de la presentación </w:t>
      </w:r>
      <w:r w:rsidR="0017410A" w:rsidRPr="0076310B">
        <w:rPr>
          <w:i/>
          <w:iCs/>
          <w:spacing w:val="-4"/>
          <w:kern w:val="0"/>
          <w:szCs w:val="24"/>
          <w:lang w:val="es-ES"/>
        </w:rPr>
        <w:t>de la Propuesta</w:t>
      </w:r>
      <w:r w:rsidRPr="0076310B">
        <w:rPr>
          <w:i/>
          <w:iCs/>
          <w:spacing w:val="-4"/>
          <w:kern w:val="0"/>
          <w:szCs w:val="24"/>
          <w:lang w:val="es-ES"/>
        </w:rPr>
        <w:t>]</w:t>
      </w:r>
      <w:r w:rsidR="00D32379" w:rsidRPr="0076310B">
        <w:rPr>
          <w:i/>
          <w:iCs/>
          <w:spacing w:val="-4"/>
          <w:kern w:val="0"/>
          <w:szCs w:val="24"/>
          <w:lang w:val="es-ES"/>
        </w:rPr>
        <w:t>.</w:t>
      </w:r>
    </w:p>
    <w:p w14:paraId="6C91061C" w14:textId="215B4105" w:rsidR="00E448E9" w:rsidRPr="0076310B" w:rsidRDefault="0017410A" w:rsidP="00E448E9">
      <w:pPr>
        <w:pStyle w:val="Outline"/>
        <w:spacing w:before="0"/>
        <w:rPr>
          <w:i/>
          <w:iCs/>
          <w:kern w:val="0"/>
          <w:szCs w:val="24"/>
          <w:lang w:val="es-ES"/>
        </w:rPr>
      </w:pPr>
      <w:r w:rsidRPr="0076310B">
        <w:rPr>
          <w:b/>
          <w:kern w:val="0"/>
          <w:szCs w:val="24"/>
          <w:lang w:val="es-ES"/>
        </w:rPr>
        <w:t>SDP</w:t>
      </w:r>
      <w:r w:rsidR="00583FA4" w:rsidRPr="0076310B">
        <w:rPr>
          <w:b/>
          <w:kern w:val="0"/>
          <w:szCs w:val="24"/>
          <w:lang w:val="es-ES"/>
        </w:rPr>
        <w:t xml:space="preserve"> n.</w:t>
      </w:r>
      <w:r w:rsidR="00D32379" w:rsidRPr="0076310B">
        <w:rPr>
          <w:b/>
          <w:kern w:val="0"/>
          <w:szCs w:val="24"/>
          <w:vertAlign w:val="superscript"/>
          <w:lang w:val="es-ES"/>
        </w:rPr>
        <w:t>o</w:t>
      </w:r>
      <w:r w:rsidR="00583FA4" w:rsidRPr="0076310B">
        <w:rPr>
          <w:i/>
          <w:iCs/>
          <w:kern w:val="0"/>
          <w:szCs w:val="24"/>
          <w:lang w:val="es-ES"/>
        </w:rPr>
        <w:t xml:space="preserve"> [</w:t>
      </w:r>
      <w:r w:rsidR="00D32379" w:rsidRPr="0076310B">
        <w:rPr>
          <w:i/>
          <w:iCs/>
          <w:kern w:val="0"/>
          <w:szCs w:val="24"/>
          <w:lang w:val="es-ES"/>
        </w:rPr>
        <w:t xml:space="preserve">Indique </w:t>
      </w:r>
      <w:r w:rsidR="00583FA4" w:rsidRPr="0076310B">
        <w:rPr>
          <w:i/>
          <w:iCs/>
          <w:kern w:val="0"/>
          <w:szCs w:val="24"/>
          <w:lang w:val="es-ES"/>
        </w:rPr>
        <w:t xml:space="preserve">el número del </w:t>
      </w:r>
      <w:r w:rsidR="00935D44" w:rsidRPr="0076310B">
        <w:rPr>
          <w:i/>
          <w:iCs/>
          <w:kern w:val="0"/>
          <w:szCs w:val="24"/>
          <w:lang w:val="es-ES"/>
        </w:rPr>
        <w:t>Proceso de Licitación</w:t>
      </w:r>
      <w:r w:rsidR="00E448E9" w:rsidRPr="0076310B">
        <w:rPr>
          <w:i/>
          <w:iCs/>
          <w:kern w:val="0"/>
          <w:szCs w:val="24"/>
          <w:lang w:val="es-ES"/>
        </w:rPr>
        <w:t>]</w:t>
      </w:r>
      <w:r w:rsidR="00D32379" w:rsidRPr="0076310B">
        <w:rPr>
          <w:i/>
          <w:iCs/>
          <w:kern w:val="0"/>
          <w:szCs w:val="24"/>
          <w:lang w:val="es-ES"/>
        </w:rPr>
        <w:t>.</w:t>
      </w:r>
    </w:p>
    <w:p w14:paraId="12A445B4" w14:textId="1093D3C4" w:rsidR="00E448E9" w:rsidRPr="0076310B" w:rsidRDefault="00583FA4" w:rsidP="00E448E9">
      <w:pPr>
        <w:pStyle w:val="Outline"/>
        <w:spacing w:before="0"/>
        <w:rPr>
          <w:i/>
          <w:iCs/>
          <w:kern w:val="0"/>
          <w:szCs w:val="24"/>
          <w:lang w:val="es-ES"/>
        </w:rPr>
      </w:pPr>
      <w:r w:rsidRPr="0076310B">
        <w:rPr>
          <w:b/>
          <w:kern w:val="0"/>
          <w:szCs w:val="24"/>
          <w:lang w:val="es-ES"/>
        </w:rPr>
        <w:t xml:space="preserve">Solicitud de </w:t>
      </w:r>
      <w:r w:rsidR="00212244" w:rsidRPr="0076310B">
        <w:rPr>
          <w:b/>
          <w:kern w:val="0"/>
          <w:szCs w:val="24"/>
          <w:lang w:val="es-ES"/>
        </w:rPr>
        <w:t>Propuesta</w:t>
      </w:r>
      <w:r w:rsidRPr="0076310B">
        <w:rPr>
          <w:b/>
          <w:kern w:val="0"/>
          <w:szCs w:val="24"/>
          <w:lang w:val="es-ES"/>
        </w:rPr>
        <w:t xml:space="preserve"> n.</w:t>
      </w:r>
      <w:r w:rsidR="00D32379" w:rsidRPr="0076310B">
        <w:rPr>
          <w:b/>
          <w:kern w:val="0"/>
          <w:szCs w:val="24"/>
          <w:vertAlign w:val="superscript"/>
          <w:lang w:val="es-ES"/>
        </w:rPr>
        <w:t>o</w:t>
      </w:r>
      <w:r w:rsidR="00E448E9" w:rsidRPr="0076310B">
        <w:rPr>
          <w:kern w:val="0"/>
          <w:szCs w:val="24"/>
          <w:lang w:val="es-ES"/>
        </w:rPr>
        <w:t xml:space="preserve"> </w:t>
      </w:r>
      <w:r w:rsidR="00E448E9" w:rsidRPr="0076310B">
        <w:rPr>
          <w:i/>
          <w:iCs/>
          <w:kern w:val="0"/>
          <w:szCs w:val="24"/>
          <w:lang w:val="es-ES"/>
        </w:rPr>
        <w:t>[</w:t>
      </w:r>
      <w:r w:rsidR="00D32379" w:rsidRPr="0076310B">
        <w:rPr>
          <w:i/>
          <w:iCs/>
          <w:kern w:val="0"/>
          <w:szCs w:val="24"/>
          <w:lang w:val="es-ES"/>
        </w:rPr>
        <w:t xml:space="preserve">Indique </w:t>
      </w:r>
      <w:r w:rsidRPr="0076310B">
        <w:rPr>
          <w:i/>
          <w:iCs/>
          <w:kern w:val="0"/>
          <w:szCs w:val="24"/>
          <w:lang w:val="es-ES"/>
        </w:rPr>
        <w:t>identificación</w:t>
      </w:r>
      <w:r w:rsidR="00E448E9" w:rsidRPr="0076310B">
        <w:rPr>
          <w:i/>
          <w:iCs/>
          <w:kern w:val="0"/>
          <w:szCs w:val="24"/>
          <w:lang w:val="es-ES"/>
        </w:rPr>
        <w:t>]</w:t>
      </w:r>
      <w:r w:rsidR="00D32379" w:rsidRPr="0076310B">
        <w:rPr>
          <w:i/>
          <w:iCs/>
          <w:kern w:val="0"/>
          <w:szCs w:val="24"/>
          <w:lang w:val="es-ES"/>
        </w:rPr>
        <w:t>.</w:t>
      </w:r>
    </w:p>
    <w:p w14:paraId="4312C2A9" w14:textId="4C6EB452" w:rsidR="00E448E9" w:rsidRPr="0076310B" w:rsidRDefault="00E448E9" w:rsidP="00E448E9">
      <w:pPr>
        <w:pStyle w:val="Outline"/>
        <w:spacing w:before="0"/>
        <w:rPr>
          <w:i/>
          <w:iCs/>
          <w:kern w:val="0"/>
          <w:szCs w:val="24"/>
          <w:lang w:val="es-ES"/>
        </w:rPr>
      </w:pPr>
      <w:r w:rsidRPr="0076310B">
        <w:rPr>
          <w:b/>
          <w:kern w:val="0"/>
          <w:szCs w:val="24"/>
          <w:lang w:val="es-ES"/>
        </w:rPr>
        <w:t xml:space="preserve">Alternativa </w:t>
      </w:r>
      <w:r w:rsidR="00583FA4" w:rsidRPr="0076310B">
        <w:rPr>
          <w:b/>
          <w:kern w:val="0"/>
          <w:szCs w:val="24"/>
          <w:lang w:val="es-ES"/>
        </w:rPr>
        <w:t>n.</w:t>
      </w:r>
      <w:r w:rsidR="00D32379" w:rsidRPr="0076310B">
        <w:rPr>
          <w:b/>
          <w:kern w:val="0"/>
          <w:szCs w:val="24"/>
          <w:vertAlign w:val="superscript"/>
          <w:lang w:val="es-ES"/>
        </w:rPr>
        <w:t>o</w:t>
      </w:r>
      <w:r w:rsidR="00774AA0" w:rsidRPr="0076310B">
        <w:rPr>
          <w:b/>
          <w:kern w:val="0"/>
          <w:szCs w:val="24"/>
          <w:lang w:val="es-ES"/>
        </w:rPr>
        <w:t>:</w:t>
      </w:r>
      <w:r w:rsidR="00D32379" w:rsidRPr="0076310B">
        <w:rPr>
          <w:b/>
          <w:kern w:val="0"/>
          <w:szCs w:val="24"/>
          <w:lang w:val="es-ES"/>
        </w:rPr>
        <w:t xml:space="preserve"> </w:t>
      </w:r>
      <w:r w:rsidRPr="0076310B">
        <w:rPr>
          <w:i/>
          <w:iCs/>
          <w:kern w:val="0"/>
          <w:szCs w:val="24"/>
          <w:lang w:val="es-ES"/>
        </w:rPr>
        <w:t>[</w:t>
      </w:r>
      <w:r w:rsidR="00D32379" w:rsidRPr="0076310B">
        <w:rPr>
          <w:i/>
          <w:iCs/>
          <w:kern w:val="0"/>
          <w:szCs w:val="24"/>
          <w:lang w:val="es-ES"/>
        </w:rPr>
        <w:t xml:space="preserve">Indique </w:t>
      </w:r>
      <w:r w:rsidRPr="0076310B">
        <w:rPr>
          <w:i/>
          <w:iCs/>
          <w:kern w:val="0"/>
          <w:szCs w:val="24"/>
          <w:lang w:val="es-ES"/>
        </w:rPr>
        <w:t xml:space="preserve">el número de identificación si esta es una </w:t>
      </w:r>
      <w:r w:rsidR="00212244" w:rsidRPr="0076310B">
        <w:rPr>
          <w:i/>
          <w:iCs/>
          <w:kern w:val="0"/>
          <w:szCs w:val="24"/>
          <w:lang w:val="es-ES"/>
        </w:rPr>
        <w:t>Propuesta</w:t>
      </w:r>
      <w:r w:rsidRPr="0076310B">
        <w:rPr>
          <w:i/>
          <w:iCs/>
          <w:kern w:val="0"/>
          <w:szCs w:val="24"/>
          <w:lang w:val="es-ES"/>
        </w:rPr>
        <w:t xml:space="preserve"> alternativa]</w:t>
      </w:r>
      <w:r w:rsidR="00D32379" w:rsidRPr="0076310B">
        <w:rPr>
          <w:i/>
          <w:iCs/>
          <w:kern w:val="0"/>
          <w:szCs w:val="24"/>
          <w:lang w:val="es-ES"/>
        </w:rPr>
        <w:t>.</w:t>
      </w:r>
    </w:p>
    <w:p w14:paraId="41C2B70B" w14:textId="77777777" w:rsidR="00E448E9" w:rsidRPr="0076310B" w:rsidRDefault="00E448E9" w:rsidP="00E448E9">
      <w:pPr>
        <w:pStyle w:val="Outline"/>
        <w:spacing w:before="0"/>
        <w:jc w:val="both"/>
        <w:rPr>
          <w:i/>
          <w:iCs/>
          <w:kern w:val="0"/>
          <w:szCs w:val="24"/>
          <w:lang w:val="es-ES"/>
        </w:rPr>
      </w:pPr>
    </w:p>
    <w:p w14:paraId="65F4FF2E" w14:textId="77777777" w:rsidR="00E448E9" w:rsidRPr="0076310B" w:rsidRDefault="00583FA4" w:rsidP="00E448E9">
      <w:pPr>
        <w:numPr>
          <w:ilvl w:val="12"/>
          <w:numId w:val="0"/>
        </w:numPr>
        <w:suppressAutoHyphens/>
        <w:jc w:val="both"/>
        <w:rPr>
          <w:b/>
          <w:bCs/>
          <w:i/>
          <w:sz w:val="20"/>
          <w:lang w:val="es-ES"/>
        </w:rPr>
      </w:pPr>
      <w:r w:rsidRPr="0076310B">
        <w:rPr>
          <w:iCs/>
          <w:lang w:val="es-ES"/>
        </w:rPr>
        <w:t>Para</w:t>
      </w:r>
      <w:r w:rsidR="00E448E9" w:rsidRPr="0076310B">
        <w:rPr>
          <w:iCs/>
          <w:lang w:val="es-ES"/>
        </w:rPr>
        <w:t>:</w:t>
      </w:r>
      <w:r w:rsidR="00E448E9" w:rsidRPr="0076310B">
        <w:rPr>
          <w:i/>
          <w:lang w:val="es-ES"/>
        </w:rPr>
        <w:t xml:space="preserve"> </w:t>
      </w:r>
      <w:r w:rsidR="00E448E9" w:rsidRPr="0076310B">
        <w:rPr>
          <w:b/>
          <w:bCs/>
          <w:i/>
          <w:lang w:val="es-ES"/>
        </w:rPr>
        <w:t>[</w:t>
      </w:r>
      <w:r w:rsidR="000F1D51" w:rsidRPr="0076310B">
        <w:rPr>
          <w:b/>
          <w:bCs/>
          <w:i/>
          <w:lang w:val="es-ES"/>
        </w:rPr>
        <w:t xml:space="preserve">Indique </w:t>
      </w:r>
      <w:r w:rsidR="00E448E9" w:rsidRPr="0076310B">
        <w:rPr>
          <w:b/>
          <w:bCs/>
          <w:i/>
          <w:lang w:val="es-ES"/>
        </w:rPr>
        <w:t>el nombre del Comprador</w:t>
      </w:r>
      <w:r w:rsidR="00E448E9" w:rsidRPr="0076310B">
        <w:rPr>
          <w:b/>
          <w:bCs/>
          <w:i/>
          <w:sz w:val="20"/>
          <w:lang w:val="es-ES"/>
        </w:rPr>
        <w:t>]</w:t>
      </w:r>
      <w:r w:rsidR="000F1D51" w:rsidRPr="0076310B">
        <w:rPr>
          <w:b/>
          <w:bCs/>
          <w:i/>
          <w:sz w:val="20"/>
          <w:lang w:val="es-ES"/>
        </w:rPr>
        <w:t>.</w:t>
      </w:r>
    </w:p>
    <w:p w14:paraId="11AD9241" w14:textId="77777777" w:rsidR="002F0301" w:rsidRPr="0076310B" w:rsidRDefault="002F0301" w:rsidP="00E448E9">
      <w:pPr>
        <w:numPr>
          <w:ilvl w:val="12"/>
          <w:numId w:val="0"/>
        </w:numPr>
        <w:suppressAutoHyphens/>
        <w:jc w:val="both"/>
        <w:rPr>
          <w:i/>
          <w:sz w:val="20"/>
          <w:lang w:val="es-ES"/>
        </w:rPr>
      </w:pPr>
    </w:p>
    <w:p w14:paraId="4AD09517" w14:textId="3A6744B8" w:rsidR="002F0301" w:rsidRPr="0076310B" w:rsidRDefault="002F0301" w:rsidP="00774AA0">
      <w:pPr>
        <w:numPr>
          <w:ilvl w:val="12"/>
          <w:numId w:val="0"/>
        </w:numPr>
        <w:suppressAutoHyphens/>
        <w:spacing w:after="120"/>
        <w:jc w:val="both"/>
        <w:rPr>
          <w:iCs/>
          <w:lang w:val="es-ES"/>
        </w:rPr>
      </w:pPr>
      <w:r w:rsidRPr="0076310B">
        <w:rPr>
          <w:iCs/>
          <w:lang w:val="es-ES"/>
        </w:rPr>
        <w:t xml:space="preserve">Nosotros, los </w:t>
      </w:r>
      <w:r w:rsidR="00EE3C72" w:rsidRPr="0076310B">
        <w:rPr>
          <w:iCs/>
          <w:lang w:val="es-ES"/>
        </w:rPr>
        <w:t>Proponentes</w:t>
      </w:r>
      <w:r w:rsidRPr="0076310B">
        <w:rPr>
          <w:iCs/>
          <w:lang w:val="es-ES"/>
        </w:rPr>
        <w:t xml:space="preserve"> que suscriben, </w:t>
      </w:r>
      <w:r w:rsidR="00594B7F" w:rsidRPr="0076310B">
        <w:rPr>
          <w:iCs/>
          <w:lang w:val="es-ES"/>
        </w:rPr>
        <w:t>hacemos presentación de</w:t>
      </w:r>
      <w:r w:rsidRPr="0076310B">
        <w:rPr>
          <w:iCs/>
          <w:lang w:val="es-ES"/>
        </w:rPr>
        <w:t xml:space="preserve"> nuestra </w:t>
      </w:r>
      <w:r w:rsidR="00212244" w:rsidRPr="0076310B">
        <w:rPr>
          <w:iCs/>
          <w:lang w:val="es-ES"/>
        </w:rPr>
        <w:t>Propuesta</w:t>
      </w:r>
      <w:r w:rsidRPr="0076310B">
        <w:rPr>
          <w:iCs/>
          <w:lang w:val="es-ES"/>
        </w:rPr>
        <w:t>, que consta de dos partes, a saber:</w:t>
      </w:r>
    </w:p>
    <w:p w14:paraId="29B26750" w14:textId="1D63E493" w:rsidR="002F0301" w:rsidRPr="0076310B" w:rsidRDefault="00132603" w:rsidP="004427D3">
      <w:pPr>
        <w:numPr>
          <w:ilvl w:val="12"/>
          <w:numId w:val="0"/>
        </w:numPr>
        <w:suppressAutoHyphens/>
        <w:spacing w:after="120"/>
        <w:ind w:left="1134" w:hanging="567"/>
        <w:jc w:val="both"/>
        <w:rPr>
          <w:iCs/>
          <w:lang w:val="es-ES"/>
        </w:rPr>
      </w:pPr>
      <w:r w:rsidRPr="0076310B">
        <w:rPr>
          <w:iCs/>
          <w:lang w:val="es-ES"/>
        </w:rPr>
        <w:t>(</w:t>
      </w:r>
      <w:r w:rsidR="002F0301" w:rsidRPr="0076310B">
        <w:rPr>
          <w:iCs/>
          <w:lang w:val="es-ES"/>
        </w:rPr>
        <w:t>a)</w:t>
      </w:r>
      <w:r w:rsidR="006B0479" w:rsidRPr="0076310B">
        <w:rPr>
          <w:iCs/>
          <w:lang w:val="es-ES"/>
        </w:rPr>
        <w:tab/>
      </w:r>
      <w:r w:rsidR="00C32514" w:rsidRPr="0076310B">
        <w:rPr>
          <w:iCs/>
          <w:lang w:val="es-ES"/>
        </w:rPr>
        <w:t>l</w:t>
      </w:r>
      <w:r w:rsidR="006B0479" w:rsidRPr="0076310B">
        <w:rPr>
          <w:iCs/>
          <w:lang w:val="es-ES"/>
        </w:rPr>
        <w:t>a Parte Técnica</w:t>
      </w:r>
      <w:r w:rsidR="00C32514" w:rsidRPr="0076310B">
        <w:rPr>
          <w:iCs/>
          <w:lang w:val="es-ES"/>
        </w:rPr>
        <w:t xml:space="preserve"> y</w:t>
      </w:r>
    </w:p>
    <w:p w14:paraId="2B2E1330" w14:textId="1C44994C" w:rsidR="006B0479" w:rsidRPr="0076310B" w:rsidRDefault="00132603" w:rsidP="004427D3">
      <w:pPr>
        <w:numPr>
          <w:ilvl w:val="12"/>
          <w:numId w:val="0"/>
        </w:numPr>
        <w:suppressAutoHyphens/>
        <w:ind w:left="1134" w:hanging="567"/>
        <w:jc w:val="both"/>
        <w:rPr>
          <w:iCs/>
          <w:lang w:val="es-ES"/>
        </w:rPr>
      </w:pPr>
      <w:r w:rsidRPr="0076310B">
        <w:rPr>
          <w:iCs/>
          <w:lang w:val="es-ES"/>
        </w:rPr>
        <w:t>(</w:t>
      </w:r>
      <w:r w:rsidR="00C32514" w:rsidRPr="0076310B">
        <w:rPr>
          <w:iCs/>
          <w:lang w:val="es-ES"/>
        </w:rPr>
        <w:t>b)</w:t>
      </w:r>
      <w:r w:rsidR="00C32514" w:rsidRPr="0076310B">
        <w:rPr>
          <w:iCs/>
          <w:lang w:val="es-ES"/>
        </w:rPr>
        <w:tab/>
        <w:t>l</w:t>
      </w:r>
      <w:r w:rsidR="006B0479" w:rsidRPr="0076310B">
        <w:rPr>
          <w:iCs/>
          <w:lang w:val="es-ES"/>
        </w:rPr>
        <w:t>a Parte Financiera</w:t>
      </w:r>
      <w:r w:rsidR="00C32514" w:rsidRPr="0076310B">
        <w:rPr>
          <w:iCs/>
          <w:lang w:val="es-ES"/>
        </w:rPr>
        <w:t>.</w:t>
      </w:r>
    </w:p>
    <w:p w14:paraId="3EAA83A2" w14:textId="392CF755" w:rsidR="006B0479" w:rsidRPr="0076310B" w:rsidRDefault="006B0479" w:rsidP="00E448E9">
      <w:pPr>
        <w:numPr>
          <w:ilvl w:val="12"/>
          <w:numId w:val="0"/>
        </w:numPr>
        <w:suppressAutoHyphens/>
        <w:jc w:val="both"/>
        <w:rPr>
          <w:iCs/>
          <w:lang w:val="es-ES"/>
        </w:rPr>
      </w:pPr>
    </w:p>
    <w:p w14:paraId="0D194EB9" w14:textId="4B57E011" w:rsidR="006B0479" w:rsidRPr="0076310B" w:rsidRDefault="006B0479" w:rsidP="00AC5EA1">
      <w:pPr>
        <w:numPr>
          <w:ilvl w:val="12"/>
          <w:numId w:val="0"/>
        </w:numPr>
        <w:suppressAutoHyphens/>
        <w:spacing w:after="120"/>
        <w:jc w:val="both"/>
        <w:rPr>
          <w:iCs/>
          <w:lang w:val="es-ES"/>
        </w:rPr>
      </w:pPr>
      <w:r w:rsidRPr="0076310B">
        <w:rPr>
          <w:iCs/>
          <w:lang w:val="es-ES"/>
        </w:rPr>
        <w:t xml:space="preserve">Con la presentación de nuestra </w:t>
      </w:r>
      <w:r w:rsidR="00212244" w:rsidRPr="0076310B">
        <w:rPr>
          <w:iCs/>
          <w:lang w:val="es-ES"/>
        </w:rPr>
        <w:t>Propuesta</w:t>
      </w:r>
      <w:r w:rsidRPr="0076310B">
        <w:rPr>
          <w:iCs/>
          <w:lang w:val="es-ES"/>
        </w:rPr>
        <w:t>, declaramos lo siguiente:</w:t>
      </w:r>
    </w:p>
    <w:p w14:paraId="0FFB7A8F" w14:textId="409E8C1B" w:rsidR="00866653" w:rsidRPr="0076310B" w:rsidRDefault="00583FA4" w:rsidP="00306A72">
      <w:pPr>
        <w:numPr>
          <w:ilvl w:val="0"/>
          <w:numId w:val="8"/>
        </w:numPr>
        <w:suppressAutoHyphens/>
        <w:spacing w:after="120"/>
        <w:ind w:left="426" w:hanging="426"/>
        <w:jc w:val="both"/>
        <w:rPr>
          <w:lang w:val="es-ES"/>
        </w:rPr>
      </w:pPr>
      <w:r w:rsidRPr="0076310B">
        <w:rPr>
          <w:b/>
          <w:lang w:val="es-ES"/>
        </w:rPr>
        <w:t xml:space="preserve">Sin </w:t>
      </w:r>
      <w:r w:rsidR="00640C00" w:rsidRPr="0076310B">
        <w:rPr>
          <w:b/>
          <w:lang w:val="es-ES"/>
        </w:rPr>
        <w:t>Reservas</w:t>
      </w:r>
      <w:r w:rsidR="000F1D51" w:rsidRPr="0076310B">
        <w:rPr>
          <w:b/>
          <w:lang w:val="es-ES"/>
        </w:rPr>
        <w:t>:</w:t>
      </w:r>
      <w:r w:rsidRPr="0076310B">
        <w:rPr>
          <w:lang w:val="es-ES"/>
        </w:rPr>
        <w:t xml:space="preserve"> </w:t>
      </w:r>
      <w:r w:rsidR="00866653" w:rsidRPr="0076310B">
        <w:rPr>
          <w:lang w:val="es-ES"/>
        </w:rPr>
        <w:t>Hemos examinado el</w:t>
      </w:r>
      <w:r w:rsidR="00342DAF" w:rsidRPr="0076310B">
        <w:rPr>
          <w:lang w:val="es-ES"/>
        </w:rPr>
        <w:t xml:space="preserve"> </w:t>
      </w:r>
      <w:r w:rsidR="008F01B9" w:rsidRPr="0076310B">
        <w:rPr>
          <w:lang w:val="es-ES"/>
        </w:rPr>
        <w:t>documento de la SDP</w:t>
      </w:r>
      <w:r w:rsidR="00866653" w:rsidRPr="0076310B">
        <w:rPr>
          <w:lang w:val="es-ES"/>
        </w:rPr>
        <w:t xml:space="preserve">, incluidas las </w:t>
      </w:r>
      <w:r w:rsidR="00342DAF" w:rsidRPr="0076310B">
        <w:rPr>
          <w:lang w:val="es-ES"/>
        </w:rPr>
        <w:t xml:space="preserve">enmiendas </w:t>
      </w:r>
      <w:r w:rsidR="00866653" w:rsidRPr="0076310B">
        <w:rPr>
          <w:lang w:val="es-ES"/>
        </w:rPr>
        <w:t xml:space="preserve">emitidas de conformidad con la </w:t>
      </w:r>
      <w:r w:rsidR="000807D9" w:rsidRPr="0076310B">
        <w:rPr>
          <w:lang w:val="es-ES"/>
        </w:rPr>
        <w:t>IAP</w:t>
      </w:r>
      <w:r w:rsidR="00866653" w:rsidRPr="0076310B">
        <w:rPr>
          <w:lang w:val="es-ES"/>
        </w:rPr>
        <w:t xml:space="preserve"> 8, y no tenemos reserva alguna al respecto</w:t>
      </w:r>
      <w:r w:rsidR="005246DA" w:rsidRPr="0076310B">
        <w:rPr>
          <w:lang w:val="es-ES"/>
        </w:rPr>
        <w:t>.</w:t>
      </w:r>
    </w:p>
    <w:p w14:paraId="3D997D8B" w14:textId="3232970D" w:rsidR="00E448E9" w:rsidRPr="0076310B" w:rsidRDefault="00E3054C" w:rsidP="00306A72">
      <w:pPr>
        <w:numPr>
          <w:ilvl w:val="0"/>
          <w:numId w:val="8"/>
        </w:numPr>
        <w:suppressAutoHyphens/>
        <w:spacing w:after="120"/>
        <w:ind w:left="426" w:hanging="426"/>
        <w:jc w:val="both"/>
        <w:rPr>
          <w:lang w:val="es-ES"/>
        </w:rPr>
      </w:pPr>
      <w:r w:rsidRPr="0076310B">
        <w:rPr>
          <w:b/>
          <w:lang w:val="es-ES"/>
        </w:rPr>
        <w:t>Elegibilidad</w:t>
      </w:r>
      <w:r w:rsidR="000F1D51" w:rsidRPr="0076310B">
        <w:rPr>
          <w:b/>
          <w:lang w:val="es-ES"/>
        </w:rPr>
        <w:t>:</w:t>
      </w:r>
      <w:r w:rsidR="00866653" w:rsidRPr="0076310B">
        <w:rPr>
          <w:lang w:val="es-ES"/>
        </w:rPr>
        <w:t xml:space="preserve"> </w:t>
      </w:r>
      <w:r w:rsidR="00E448E9" w:rsidRPr="0076310B">
        <w:rPr>
          <w:lang w:val="es-ES"/>
        </w:rPr>
        <w:t xml:space="preserve">Cumplimos los requisitos de </w:t>
      </w:r>
      <w:r w:rsidRPr="0076310B">
        <w:rPr>
          <w:lang w:val="es-ES"/>
        </w:rPr>
        <w:t>elegibilidad</w:t>
      </w:r>
      <w:r w:rsidR="00E448E9" w:rsidRPr="0076310B">
        <w:rPr>
          <w:lang w:val="es-ES"/>
        </w:rPr>
        <w:t xml:space="preserve"> y no tenemos conflicto</w:t>
      </w:r>
      <w:r w:rsidR="00CF18CE" w:rsidRPr="0076310B">
        <w:rPr>
          <w:lang w:val="es-ES"/>
        </w:rPr>
        <w:t>s</w:t>
      </w:r>
      <w:r w:rsidR="00E448E9" w:rsidRPr="0076310B">
        <w:rPr>
          <w:lang w:val="es-ES"/>
        </w:rPr>
        <w:t xml:space="preserve"> de </w:t>
      </w:r>
      <w:r w:rsidR="00990987" w:rsidRPr="0076310B">
        <w:rPr>
          <w:lang w:val="es-ES"/>
        </w:rPr>
        <w:t>intereses</w:t>
      </w:r>
      <w:r w:rsidR="00E448E9" w:rsidRPr="0076310B">
        <w:rPr>
          <w:lang w:val="es-ES"/>
        </w:rPr>
        <w:t>, de acuer</w:t>
      </w:r>
      <w:r w:rsidR="005246DA" w:rsidRPr="0076310B">
        <w:rPr>
          <w:lang w:val="es-ES"/>
        </w:rPr>
        <w:t xml:space="preserve">do con la </w:t>
      </w:r>
      <w:r w:rsidR="000807D9" w:rsidRPr="0076310B">
        <w:rPr>
          <w:lang w:val="es-ES"/>
        </w:rPr>
        <w:t>IAP</w:t>
      </w:r>
      <w:r w:rsidR="005246DA" w:rsidRPr="0076310B">
        <w:rPr>
          <w:lang w:val="es-ES"/>
        </w:rPr>
        <w:t xml:space="preserve"> 4.</w:t>
      </w:r>
    </w:p>
    <w:p w14:paraId="447213D0" w14:textId="6E6FBE9C" w:rsidR="00E448E9" w:rsidRDefault="00866653" w:rsidP="00306A72">
      <w:pPr>
        <w:numPr>
          <w:ilvl w:val="0"/>
          <w:numId w:val="8"/>
        </w:numPr>
        <w:suppressAutoHyphens/>
        <w:spacing w:after="120"/>
        <w:ind w:left="426" w:hanging="426"/>
        <w:jc w:val="both"/>
        <w:rPr>
          <w:lang w:val="es-ES"/>
        </w:rPr>
      </w:pPr>
      <w:r w:rsidRPr="0076310B">
        <w:rPr>
          <w:b/>
          <w:lang w:val="es-ES"/>
        </w:rPr>
        <w:t xml:space="preserve">Declaración de Mantenimiento </w:t>
      </w:r>
      <w:r w:rsidR="0017410A" w:rsidRPr="0076310B">
        <w:rPr>
          <w:b/>
          <w:lang w:val="es-ES"/>
        </w:rPr>
        <w:t>de la Propuesta</w:t>
      </w:r>
      <w:r w:rsidR="00A313D7" w:rsidRPr="0076310B">
        <w:rPr>
          <w:b/>
          <w:lang w:val="es-ES"/>
        </w:rPr>
        <w:t>/Propuesta</w:t>
      </w:r>
      <w:r w:rsidR="000F1D51" w:rsidRPr="0076310B">
        <w:rPr>
          <w:b/>
          <w:lang w:val="es-ES"/>
        </w:rPr>
        <w:t>:</w:t>
      </w:r>
      <w:r w:rsidRPr="0076310B">
        <w:rPr>
          <w:lang w:val="es-ES"/>
        </w:rPr>
        <w:t xml:space="preserve"> </w:t>
      </w:r>
      <w:r w:rsidR="00E448E9" w:rsidRPr="0076310B">
        <w:rPr>
          <w:lang w:val="es-ES"/>
        </w:rPr>
        <w:t>No hemos sido suspendidos ni declarados in</w:t>
      </w:r>
      <w:r w:rsidR="00E3054C" w:rsidRPr="0076310B">
        <w:rPr>
          <w:lang w:val="es-ES"/>
        </w:rPr>
        <w:t>elegible</w:t>
      </w:r>
      <w:r w:rsidR="00F01C02" w:rsidRPr="0076310B">
        <w:rPr>
          <w:lang w:val="es-ES"/>
        </w:rPr>
        <w:t>s</w:t>
      </w:r>
      <w:r w:rsidR="00E448E9" w:rsidRPr="0076310B">
        <w:rPr>
          <w:lang w:val="es-ES"/>
        </w:rPr>
        <w:t xml:space="preserve"> por el Comprador </w:t>
      </w:r>
      <w:r w:rsidR="00990987" w:rsidRPr="0076310B">
        <w:rPr>
          <w:lang w:val="es-ES"/>
        </w:rPr>
        <w:t>sobre la base de</w:t>
      </w:r>
      <w:r w:rsidR="00E448E9" w:rsidRPr="0076310B">
        <w:rPr>
          <w:lang w:val="es-ES"/>
        </w:rPr>
        <w:t xml:space="preserve"> la </w:t>
      </w:r>
      <w:r w:rsidR="00967F46" w:rsidRPr="0076310B">
        <w:rPr>
          <w:lang w:val="es-ES"/>
        </w:rPr>
        <w:t>suscripción</w:t>
      </w:r>
      <w:r w:rsidR="00E448E9" w:rsidRPr="0076310B">
        <w:rPr>
          <w:lang w:val="es-ES"/>
        </w:rPr>
        <w:t xml:space="preserve"> de una Declaración de Mantenimiento </w:t>
      </w:r>
      <w:r w:rsidR="0017410A" w:rsidRPr="0076310B">
        <w:rPr>
          <w:lang w:val="es-ES"/>
        </w:rPr>
        <w:t>de la Propuesta</w:t>
      </w:r>
      <w:r w:rsidR="00A313D7" w:rsidRPr="0076310B">
        <w:rPr>
          <w:lang w:val="es-ES"/>
        </w:rPr>
        <w:t>/Propuesta</w:t>
      </w:r>
      <w:r w:rsidR="00E448E9" w:rsidRPr="0076310B">
        <w:rPr>
          <w:lang w:val="es-ES"/>
        </w:rPr>
        <w:t xml:space="preserve"> en el </w:t>
      </w:r>
      <w:r w:rsidR="00F81655" w:rsidRPr="0076310B">
        <w:rPr>
          <w:lang w:val="es-ES"/>
        </w:rPr>
        <w:t xml:space="preserve">país </w:t>
      </w:r>
      <w:r w:rsidR="00E448E9" w:rsidRPr="0076310B">
        <w:rPr>
          <w:lang w:val="es-ES"/>
        </w:rPr>
        <w:t xml:space="preserve">del Comprador de acuerdo con la </w:t>
      </w:r>
      <w:r w:rsidR="000807D9" w:rsidRPr="0076310B">
        <w:rPr>
          <w:lang w:val="es-ES"/>
        </w:rPr>
        <w:t>IAP</w:t>
      </w:r>
      <w:r w:rsidR="00E448E9" w:rsidRPr="0076310B">
        <w:rPr>
          <w:lang w:val="es-ES"/>
        </w:rPr>
        <w:t xml:space="preserve"> 4.</w:t>
      </w:r>
      <w:r w:rsidRPr="0076310B">
        <w:rPr>
          <w:lang w:val="es-ES"/>
        </w:rPr>
        <w:t>7</w:t>
      </w:r>
      <w:r w:rsidR="005246DA" w:rsidRPr="0076310B">
        <w:rPr>
          <w:lang w:val="es-ES"/>
        </w:rPr>
        <w:t>.</w:t>
      </w:r>
    </w:p>
    <w:p w14:paraId="54C9EF92" w14:textId="77777777" w:rsidR="00A30AF9" w:rsidRPr="00E3716F" w:rsidRDefault="00A30AF9" w:rsidP="00306A72">
      <w:pPr>
        <w:numPr>
          <w:ilvl w:val="0"/>
          <w:numId w:val="8"/>
        </w:numPr>
        <w:suppressAutoHyphens/>
        <w:spacing w:after="120"/>
        <w:ind w:left="426" w:hanging="426"/>
        <w:jc w:val="both"/>
        <w:rPr>
          <w:lang w:val="es-ES"/>
        </w:rPr>
      </w:pPr>
      <w:r w:rsidRPr="00E3716F">
        <w:rPr>
          <w:b/>
          <w:bCs/>
          <w:lang w:val="es-ES"/>
        </w:rPr>
        <w:t xml:space="preserve">Explotación y Abuso Sexual (EAS) y/o Acoso Sexual (ASx): </w:t>
      </w:r>
      <w:r w:rsidRPr="00E3716F">
        <w:rPr>
          <w:lang w:val="es-ES"/>
        </w:rPr>
        <w:t>[</w:t>
      </w:r>
      <w:r w:rsidRPr="00E3716F">
        <w:rPr>
          <w:i/>
          <w:iCs/>
          <w:lang w:val="es-ES"/>
        </w:rPr>
        <w:t>seleccione la opción apropiada de (i) a (iii) a continuación y elimine las demás.</w:t>
      </w:r>
      <w:r w:rsidRPr="00E3716F">
        <w:rPr>
          <w:lang w:val="es-ES"/>
        </w:rPr>
        <w:t xml:space="preserve"> </w:t>
      </w:r>
      <w:r w:rsidRPr="00E3716F">
        <w:rPr>
          <w:i/>
          <w:iCs/>
          <w:lang w:val="es-ES"/>
        </w:rPr>
        <w:t>En caso de los miembros de una APCA y/o subcontratistas, indicar la situación de descalificación por parte del Banco de cada miembro de la APCA y/o subcontratista.]</w:t>
      </w:r>
    </w:p>
    <w:p w14:paraId="61F8894E" w14:textId="77777777" w:rsidR="00A30AF9" w:rsidRPr="00E3716F" w:rsidRDefault="00A30AF9" w:rsidP="00A30AF9">
      <w:pPr>
        <w:tabs>
          <w:tab w:val="right" w:pos="9000"/>
          <w:tab w:val="left" w:pos="10076"/>
          <w:tab w:val="left" w:pos="10170"/>
        </w:tabs>
        <w:spacing w:before="120"/>
        <w:ind w:left="431"/>
        <w:rPr>
          <w:lang w:val="es-ES"/>
        </w:rPr>
      </w:pPr>
      <w:r w:rsidRPr="00E3716F">
        <w:rPr>
          <w:lang w:val="es-ES"/>
        </w:rPr>
        <w:t xml:space="preserve">Nosotros, incluyendo todos nuestros subcontratistas: </w:t>
      </w:r>
    </w:p>
    <w:p w14:paraId="16B86A4D" w14:textId="77777777" w:rsidR="00A30AF9" w:rsidRPr="00E3716F" w:rsidRDefault="00A30AF9" w:rsidP="00306A72">
      <w:pPr>
        <w:pStyle w:val="ListParagraph"/>
        <w:numPr>
          <w:ilvl w:val="0"/>
          <w:numId w:val="98"/>
        </w:numPr>
        <w:tabs>
          <w:tab w:val="right" w:pos="9000"/>
          <w:tab w:val="left" w:pos="10076"/>
          <w:tab w:val="left" w:pos="10170"/>
        </w:tabs>
        <w:spacing w:before="120" w:after="120"/>
        <w:contextualSpacing w:val="0"/>
        <w:jc w:val="both"/>
        <w:rPr>
          <w:lang w:val="es-ES"/>
        </w:rPr>
      </w:pPr>
      <w:r w:rsidRPr="00E3716F">
        <w:rPr>
          <w:lang w:val="es-ES"/>
        </w:rPr>
        <w:t>[no hemos sido objeto de descalificación por parte del Banco por incumplimiento de las obligaciones sobre EAS/ASx.]</w:t>
      </w:r>
    </w:p>
    <w:p w14:paraId="3BD2D434" w14:textId="77777777" w:rsidR="00A30AF9" w:rsidRPr="00E3716F" w:rsidRDefault="00A30AF9" w:rsidP="00306A72">
      <w:pPr>
        <w:pStyle w:val="ListParagraph"/>
        <w:numPr>
          <w:ilvl w:val="0"/>
          <w:numId w:val="98"/>
        </w:numPr>
        <w:tabs>
          <w:tab w:val="right" w:pos="9000"/>
          <w:tab w:val="left" w:pos="10076"/>
          <w:tab w:val="left" w:pos="10170"/>
        </w:tabs>
        <w:spacing w:before="120" w:after="120"/>
        <w:contextualSpacing w:val="0"/>
        <w:jc w:val="both"/>
        <w:rPr>
          <w:lang w:val="es-ES"/>
        </w:rPr>
      </w:pPr>
      <w:r w:rsidRPr="00E3716F">
        <w:rPr>
          <w:lang w:val="es-ES"/>
        </w:rPr>
        <w:t>[estamos sujetos a descalificación por parte del Banco por incumplimiento de las obligaciones sobre EAS/ASx]</w:t>
      </w:r>
    </w:p>
    <w:p w14:paraId="2DE00B8E" w14:textId="0965F2CB" w:rsidR="00A30AF9" w:rsidRPr="00A30AF9" w:rsidRDefault="00A30AF9" w:rsidP="00306A72">
      <w:pPr>
        <w:pStyle w:val="ListParagraph"/>
        <w:numPr>
          <w:ilvl w:val="0"/>
          <w:numId w:val="98"/>
        </w:numPr>
        <w:tabs>
          <w:tab w:val="right" w:pos="9000"/>
          <w:tab w:val="left" w:pos="10076"/>
          <w:tab w:val="left" w:pos="10170"/>
        </w:tabs>
        <w:spacing w:before="120" w:after="120"/>
        <w:contextualSpacing w:val="0"/>
        <w:jc w:val="both"/>
        <w:rPr>
          <w:lang w:val="es-ES"/>
        </w:rPr>
      </w:pPr>
      <w:r w:rsidRPr="00E3716F">
        <w:rPr>
          <w:lang w:val="es-ES"/>
        </w:rPr>
        <w:t>[habíamos sido descalificados por el Banco por incumplimiento de las obligaciones sobre EAS/ASx. Se ha dictado un laudo arbitral en el caso de descalificación a nuestro favor.</w:t>
      </w:r>
    </w:p>
    <w:p w14:paraId="676EF5FE" w14:textId="4A902DC7" w:rsidR="00E448E9" w:rsidRPr="0076310B" w:rsidRDefault="00A30AF9" w:rsidP="00306A72">
      <w:pPr>
        <w:numPr>
          <w:ilvl w:val="0"/>
          <w:numId w:val="8"/>
        </w:numPr>
        <w:suppressAutoHyphens/>
        <w:spacing w:after="120"/>
        <w:ind w:left="426" w:hanging="426"/>
        <w:jc w:val="both"/>
        <w:rPr>
          <w:lang w:val="es-ES"/>
        </w:rPr>
      </w:pPr>
      <w:r>
        <w:rPr>
          <w:b/>
          <w:lang w:val="es-ES"/>
        </w:rPr>
        <w:t>Conformidad</w:t>
      </w:r>
      <w:r w:rsidR="000F1D51" w:rsidRPr="0076310B">
        <w:rPr>
          <w:b/>
          <w:lang w:val="es-ES"/>
        </w:rPr>
        <w:t>:</w:t>
      </w:r>
      <w:r w:rsidR="00866653" w:rsidRPr="0076310B">
        <w:rPr>
          <w:lang w:val="es-ES"/>
        </w:rPr>
        <w:t xml:space="preserve"> </w:t>
      </w:r>
      <w:r w:rsidR="00E448E9" w:rsidRPr="0076310B">
        <w:rPr>
          <w:lang w:val="es-ES"/>
        </w:rPr>
        <w:t xml:space="preserve">Ofrecemos proveer los siguientes </w:t>
      </w:r>
      <w:r w:rsidR="00F81655" w:rsidRPr="0076310B">
        <w:rPr>
          <w:lang w:val="es-ES"/>
        </w:rPr>
        <w:t xml:space="preserve">bienes </w:t>
      </w:r>
      <w:r w:rsidR="00E448E9" w:rsidRPr="0076310B">
        <w:rPr>
          <w:lang w:val="es-ES"/>
        </w:rPr>
        <w:t xml:space="preserve">de conformidad con </w:t>
      </w:r>
      <w:r w:rsidR="00866653" w:rsidRPr="0076310B">
        <w:rPr>
          <w:lang w:val="es-ES"/>
        </w:rPr>
        <w:t>el</w:t>
      </w:r>
      <w:r w:rsidR="00E448E9" w:rsidRPr="0076310B">
        <w:rPr>
          <w:lang w:val="es-ES"/>
        </w:rPr>
        <w:t xml:space="preserve"> </w:t>
      </w:r>
      <w:r w:rsidR="008F01B9" w:rsidRPr="0076310B">
        <w:rPr>
          <w:lang w:val="es-ES"/>
        </w:rPr>
        <w:t>documento de la SDP</w:t>
      </w:r>
      <w:r w:rsidR="00E448E9" w:rsidRPr="0076310B">
        <w:rPr>
          <w:lang w:val="es-ES"/>
        </w:rPr>
        <w:t xml:space="preserve"> y de acuerdo con el </w:t>
      </w:r>
      <w:r w:rsidR="006A0F7A" w:rsidRPr="0076310B">
        <w:rPr>
          <w:lang w:val="es-ES"/>
        </w:rPr>
        <w:t xml:space="preserve">Plan </w:t>
      </w:r>
      <w:r w:rsidR="008D2E09" w:rsidRPr="0076310B">
        <w:rPr>
          <w:lang w:val="es-ES"/>
        </w:rPr>
        <w:t xml:space="preserve">de </w:t>
      </w:r>
      <w:r w:rsidR="006A0F7A" w:rsidRPr="0076310B">
        <w:rPr>
          <w:lang w:val="es-ES"/>
        </w:rPr>
        <w:t xml:space="preserve">Entregas </w:t>
      </w:r>
      <w:r w:rsidR="00E448E9" w:rsidRPr="0076310B">
        <w:rPr>
          <w:lang w:val="es-ES"/>
        </w:rPr>
        <w:t>establecido en l</w:t>
      </w:r>
      <w:r w:rsidR="008D2E09" w:rsidRPr="0076310B">
        <w:rPr>
          <w:lang w:val="es-ES"/>
        </w:rPr>
        <w:t xml:space="preserve">a </w:t>
      </w:r>
      <w:r w:rsidR="006A0F7A" w:rsidRPr="0076310B">
        <w:rPr>
          <w:lang w:val="es-ES"/>
        </w:rPr>
        <w:t xml:space="preserve">Lista </w:t>
      </w:r>
      <w:r w:rsidR="008D2E09" w:rsidRPr="0076310B">
        <w:rPr>
          <w:lang w:val="es-ES"/>
        </w:rPr>
        <w:t>de requisitos de los bienes y servicios conexos</w:t>
      </w:r>
      <w:r w:rsidR="00AC5EA1" w:rsidRPr="0076310B">
        <w:rPr>
          <w:lang w:val="es-ES"/>
        </w:rPr>
        <w:t>:</w:t>
      </w:r>
      <w:r w:rsidR="00E448E9" w:rsidRPr="0076310B">
        <w:rPr>
          <w:lang w:val="es-ES"/>
        </w:rPr>
        <w:t xml:space="preserve"> </w:t>
      </w:r>
      <w:r w:rsidR="00E448E9" w:rsidRPr="0076310B">
        <w:rPr>
          <w:i/>
          <w:lang w:val="es-ES"/>
        </w:rPr>
        <w:t>[</w:t>
      </w:r>
      <w:r w:rsidR="00F81655" w:rsidRPr="0076310B">
        <w:rPr>
          <w:i/>
          <w:lang w:val="es-ES"/>
        </w:rPr>
        <w:t>proporcione</w:t>
      </w:r>
      <w:r w:rsidR="00E448E9" w:rsidRPr="0076310B">
        <w:rPr>
          <w:i/>
          <w:lang w:val="es-ES"/>
        </w:rPr>
        <w:t xml:space="preserve"> una descripción breve de los </w:t>
      </w:r>
      <w:r w:rsidR="00F81655" w:rsidRPr="0076310B">
        <w:rPr>
          <w:i/>
          <w:lang w:val="es-ES"/>
        </w:rPr>
        <w:t>bienes y servicios conexos</w:t>
      </w:r>
      <w:r w:rsidR="00E448E9" w:rsidRPr="0076310B">
        <w:rPr>
          <w:i/>
          <w:lang w:val="es-ES"/>
        </w:rPr>
        <w:t>]</w:t>
      </w:r>
      <w:r w:rsidR="005246DA" w:rsidRPr="0076310B">
        <w:rPr>
          <w:i/>
          <w:lang w:val="es-ES"/>
        </w:rPr>
        <w:t>.</w:t>
      </w:r>
    </w:p>
    <w:p w14:paraId="4613131B" w14:textId="62C9265F" w:rsidR="00E448E9" w:rsidRPr="0076310B" w:rsidRDefault="00D55B43" w:rsidP="00306A72">
      <w:pPr>
        <w:numPr>
          <w:ilvl w:val="0"/>
          <w:numId w:val="8"/>
        </w:numPr>
        <w:suppressAutoHyphens/>
        <w:spacing w:after="120"/>
        <w:ind w:left="426" w:hanging="426"/>
        <w:jc w:val="both"/>
        <w:rPr>
          <w:lang w:val="es-ES"/>
        </w:rPr>
      </w:pPr>
      <w:r w:rsidRPr="0076310B">
        <w:rPr>
          <w:b/>
          <w:lang w:val="es-ES"/>
        </w:rPr>
        <w:t xml:space="preserve">Validez </w:t>
      </w:r>
      <w:r w:rsidR="0017410A" w:rsidRPr="0076310B">
        <w:rPr>
          <w:b/>
          <w:lang w:val="es-ES"/>
        </w:rPr>
        <w:t>de la Propuesta</w:t>
      </w:r>
      <w:r w:rsidR="000F1D51" w:rsidRPr="0076310B">
        <w:rPr>
          <w:b/>
          <w:lang w:val="es-ES"/>
        </w:rPr>
        <w:t>:</w:t>
      </w:r>
      <w:r w:rsidR="00E962CB" w:rsidRPr="0076310B">
        <w:rPr>
          <w:lang w:val="es-ES"/>
        </w:rPr>
        <w:t xml:space="preserve"> </w:t>
      </w:r>
      <w:r w:rsidR="00000BD3" w:rsidRPr="0076310B">
        <w:rPr>
          <w:lang w:val="es-ES"/>
        </w:rPr>
        <w:t xml:space="preserve">Nuestra </w:t>
      </w:r>
      <w:r w:rsidR="00212244" w:rsidRPr="0076310B">
        <w:rPr>
          <w:lang w:val="es-ES"/>
        </w:rPr>
        <w:t>Propuesta</w:t>
      </w:r>
      <w:r w:rsidR="00000BD3" w:rsidRPr="0076310B">
        <w:rPr>
          <w:lang w:val="es-ES"/>
        </w:rPr>
        <w:t xml:space="preserve"> será válida hasta </w:t>
      </w:r>
      <w:r w:rsidR="00000BD3" w:rsidRPr="0076310B">
        <w:rPr>
          <w:i/>
          <w:lang w:val="es-ES"/>
        </w:rPr>
        <w:t xml:space="preserve">[ingresar el día, mes y año de conformidad con la </w:t>
      </w:r>
      <w:r w:rsidR="000807D9" w:rsidRPr="0076310B">
        <w:rPr>
          <w:i/>
          <w:lang w:val="es-ES"/>
        </w:rPr>
        <w:t>IAP</w:t>
      </w:r>
      <w:r w:rsidR="00000BD3" w:rsidRPr="0076310B">
        <w:rPr>
          <w:i/>
          <w:lang w:val="es-ES"/>
        </w:rPr>
        <w:t xml:space="preserve"> 18.1]</w:t>
      </w:r>
      <w:r w:rsidR="00484A9B" w:rsidRPr="0076310B">
        <w:rPr>
          <w:lang w:val="es-ES"/>
        </w:rPr>
        <w:t xml:space="preserve">, y mantendrá </w:t>
      </w:r>
      <w:r w:rsidR="00183DD9" w:rsidRPr="0076310B">
        <w:rPr>
          <w:lang w:val="es-ES"/>
        </w:rPr>
        <w:t>su carácter vinculante</w:t>
      </w:r>
      <w:r w:rsidR="00484A9B" w:rsidRPr="0076310B">
        <w:rPr>
          <w:lang w:val="es-ES"/>
        </w:rPr>
        <w:t xml:space="preserve"> </w:t>
      </w:r>
      <w:r w:rsidR="00183DD9" w:rsidRPr="0076310B">
        <w:rPr>
          <w:lang w:val="es-ES"/>
        </w:rPr>
        <w:t>respecto de</w:t>
      </w:r>
      <w:r w:rsidR="00484A9B" w:rsidRPr="0076310B">
        <w:rPr>
          <w:lang w:val="es-ES"/>
        </w:rPr>
        <w:t xml:space="preserve"> nosotros y podrá ser aceptada en cualquier momento antes de</w:t>
      </w:r>
      <w:r w:rsidR="00183DD9" w:rsidRPr="0076310B">
        <w:rPr>
          <w:lang w:val="es-ES"/>
        </w:rPr>
        <w:t>l</w:t>
      </w:r>
      <w:r w:rsidR="00484A9B" w:rsidRPr="0076310B">
        <w:rPr>
          <w:lang w:val="es-ES"/>
        </w:rPr>
        <w:t xml:space="preserve"> </w:t>
      </w:r>
      <w:r w:rsidR="00183DD9" w:rsidRPr="0076310B">
        <w:rPr>
          <w:lang w:val="es-ES"/>
        </w:rPr>
        <w:t>vencimiento de dicho </w:t>
      </w:r>
      <w:r w:rsidR="00484A9B" w:rsidRPr="0076310B">
        <w:rPr>
          <w:lang w:val="es-ES"/>
        </w:rPr>
        <w:t>período.</w:t>
      </w:r>
    </w:p>
    <w:p w14:paraId="64D0C83A" w14:textId="2CB3DB2C" w:rsidR="00E448E9" w:rsidRPr="0076310B" w:rsidRDefault="005246DA" w:rsidP="00306A72">
      <w:pPr>
        <w:numPr>
          <w:ilvl w:val="0"/>
          <w:numId w:val="8"/>
        </w:numPr>
        <w:suppressAutoHyphens/>
        <w:spacing w:after="120"/>
        <w:ind w:left="426" w:hanging="426"/>
        <w:jc w:val="both"/>
        <w:rPr>
          <w:lang w:val="es-ES"/>
        </w:rPr>
      </w:pPr>
      <w:r w:rsidRPr="0076310B">
        <w:rPr>
          <w:b/>
          <w:lang w:val="es-ES"/>
        </w:rPr>
        <w:t xml:space="preserve">Garantía de </w:t>
      </w:r>
      <w:r w:rsidR="00640C00" w:rsidRPr="0076310B">
        <w:rPr>
          <w:b/>
          <w:lang w:val="es-ES"/>
        </w:rPr>
        <w:t>C</w:t>
      </w:r>
      <w:r w:rsidR="00EE3228" w:rsidRPr="0076310B">
        <w:rPr>
          <w:b/>
          <w:lang w:val="es-ES"/>
        </w:rPr>
        <w:t>umplimiento</w:t>
      </w:r>
      <w:r w:rsidR="000F1D51" w:rsidRPr="0076310B">
        <w:rPr>
          <w:lang w:val="es-ES"/>
        </w:rPr>
        <w:t>:</w:t>
      </w:r>
      <w:r w:rsidRPr="0076310B">
        <w:rPr>
          <w:lang w:val="es-ES"/>
        </w:rPr>
        <w:t xml:space="preserve"> </w:t>
      </w:r>
      <w:r w:rsidR="00E448E9" w:rsidRPr="0076310B">
        <w:rPr>
          <w:lang w:val="es-ES"/>
        </w:rPr>
        <w:t xml:space="preserve">Si nuestra </w:t>
      </w:r>
      <w:r w:rsidR="00D43F6D" w:rsidRPr="0076310B">
        <w:rPr>
          <w:lang w:val="es-ES"/>
        </w:rPr>
        <w:t>propuesta</w:t>
      </w:r>
      <w:r w:rsidR="00E448E9" w:rsidRPr="0076310B">
        <w:rPr>
          <w:lang w:val="es-ES"/>
        </w:rPr>
        <w:t xml:space="preserve"> es aceptada, nos comprometemos a obtener u</w:t>
      </w:r>
      <w:r w:rsidR="00DC3168" w:rsidRPr="0076310B">
        <w:rPr>
          <w:lang w:val="es-ES"/>
        </w:rPr>
        <w:t xml:space="preserve">na Garantía de Cumplimiento </w:t>
      </w:r>
      <w:r w:rsidR="00E448E9" w:rsidRPr="0076310B">
        <w:rPr>
          <w:lang w:val="es-ES"/>
        </w:rPr>
        <w:t xml:space="preserve">de conformidad con </w:t>
      </w:r>
      <w:r w:rsidRPr="0076310B">
        <w:rPr>
          <w:lang w:val="es-ES"/>
        </w:rPr>
        <w:t>el</w:t>
      </w:r>
      <w:r w:rsidR="00445DAC" w:rsidRPr="0076310B">
        <w:rPr>
          <w:lang w:val="es-ES"/>
        </w:rPr>
        <w:t xml:space="preserve"> </w:t>
      </w:r>
      <w:r w:rsidR="008F01B9" w:rsidRPr="0076310B">
        <w:rPr>
          <w:lang w:val="es-ES"/>
        </w:rPr>
        <w:t>documento de la SDP</w:t>
      </w:r>
      <w:r w:rsidRPr="0076310B">
        <w:rPr>
          <w:lang w:val="es-ES"/>
        </w:rPr>
        <w:t>.</w:t>
      </w:r>
    </w:p>
    <w:p w14:paraId="389E359C" w14:textId="63D39995" w:rsidR="00E448E9" w:rsidRPr="0076310B" w:rsidRDefault="005246DA" w:rsidP="00306A72">
      <w:pPr>
        <w:numPr>
          <w:ilvl w:val="0"/>
          <w:numId w:val="8"/>
        </w:numPr>
        <w:suppressAutoHyphens/>
        <w:spacing w:after="120"/>
        <w:ind w:left="426" w:hanging="426"/>
        <w:jc w:val="both"/>
        <w:rPr>
          <w:lang w:val="es-ES"/>
        </w:rPr>
      </w:pPr>
      <w:r w:rsidRPr="0076310B">
        <w:rPr>
          <w:b/>
          <w:lang w:val="es-ES"/>
        </w:rPr>
        <w:t xml:space="preserve">Una </w:t>
      </w:r>
      <w:r w:rsidR="00212244" w:rsidRPr="0076310B">
        <w:rPr>
          <w:b/>
          <w:lang w:val="es-ES"/>
        </w:rPr>
        <w:t>Propuesta</w:t>
      </w:r>
      <w:r w:rsidRPr="0076310B">
        <w:rPr>
          <w:b/>
          <w:lang w:val="es-ES"/>
        </w:rPr>
        <w:t xml:space="preserve"> por </w:t>
      </w:r>
      <w:r w:rsidR="00D9027A" w:rsidRPr="0076310B">
        <w:rPr>
          <w:b/>
          <w:lang w:val="es-ES"/>
        </w:rPr>
        <w:t>Proponente</w:t>
      </w:r>
      <w:r w:rsidR="000F1D51" w:rsidRPr="0076310B">
        <w:rPr>
          <w:lang w:val="es-ES"/>
        </w:rPr>
        <w:t>:</w:t>
      </w:r>
      <w:r w:rsidRPr="0076310B">
        <w:rPr>
          <w:lang w:val="es-ES"/>
        </w:rPr>
        <w:t xml:space="preserve"> No estamos presentando ninguna otra </w:t>
      </w:r>
      <w:r w:rsidR="00212244" w:rsidRPr="0076310B">
        <w:rPr>
          <w:lang w:val="es-ES"/>
        </w:rPr>
        <w:t>Propuesta</w:t>
      </w:r>
      <w:r w:rsidRPr="0076310B">
        <w:rPr>
          <w:lang w:val="es-ES"/>
        </w:rPr>
        <w:t xml:space="preserve"> como </w:t>
      </w:r>
      <w:r w:rsidR="00EE3C72" w:rsidRPr="0076310B">
        <w:rPr>
          <w:lang w:val="es-ES"/>
        </w:rPr>
        <w:t>Proponentes</w:t>
      </w:r>
      <w:r w:rsidRPr="0076310B">
        <w:rPr>
          <w:lang w:val="es-ES"/>
        </w:rPr>
        <w:t xml:space="preserve"> individuales ni tampoco estamos participando en ninguna otra </w:t>
      </w:r>
      <w:r w:rsidR="00212244" w:rsidRPr="0076310B">
        <w:rPr>
          <w:lang w:val="es-ES"/>
        </w:rPr>
        <w:t>Propuesta</w:t>
      </w:r>
      <w:r w:rsidRPr="0076310B">
        <w:rPr>
          <w:lang w:val="es-ES"/>
        </w:rPr>
        <w:t xml:space="preserve"> ni como miembros de una </w:t>
      </w:r>
      <w:r w:rsidR="00C918A2" w:rsidRPr="0076310B">
        <w:rPr>
          <w:lang w:val="es-ES"/>
        </w:rPr>
        <w:t>APCA</w:t>
      </w:r>
      <w:r w:rsidRPr="0076310B">
        <w:rPr>
          <w:lang w:val="es-ES"/>
        </w:rPr>
        <w:t xml:space="preserve"> ni como subcontratistas</w:t>
      </w:r>
      <w:r w:rsidR="00EF763C" w:rsidRPr="0076310B">
        <w:rPr>
          <w:lang w:val="es-ES"/>
        </w:rPr>
        <w:t>,</w:t>
      </w:r>
      <w:r w:rsidRPr="0076310B">
        <w:rPr>
          <w:lang w:val="es-ES"/>
        </w:rPr>
        <w:t xml:space="preserve"> y cumplimos con los requisitos de la </w:t>
      </w:r>
      <w:r w:rsidR="000807D9" w:rsidRPr="0076310B">
        <w:rPr>
          <w:lang w:val="es-ES"/>
        </w:rPr>
        <w:t>IAP</w:t>
      </w:r>
      <w:r w:rsidRPr="0076310B">
        <w:rPr>
          <w:lang w:val="es-ES"/>
        </w:rPr>
        <w:t xml:space="preserve"> 4.3, </w:t>
      </w:r>
      <w:r w:rsidR="0061725A" w:rsidRPr="0076310B">
        <w:rPr>
          <w:lang w:val="es-ES"/>
        </w:rPr>
        <w:t xml:space="preserve">sin considerar </w:t>
      </w:r>
      <w:r w:rsidR="00FF0DEE" w:rsidRPr="0076310B">
        <w:rPr>
          <w:lang w:val="es-ES"/>
        </w:rPr>
        <w:t>las Propuestas</w:t>
      </w:r>
      <w:r w:rsidRPr="0076310B">
        <w:rPr>
          <w:lang w:val="es-ES"/>
        </w:rPr>
        <w:t xml:space="preserve"> </w:t>
      </w:r>
      <w:r w:rsidR="00EF763C" w:rsidRPr="0076310B">
        <w:rPr>
          <w:lang w:val="es-ES"/>
        </w:rPr>
        <w:t xml:space="preserve">Alternativas </w:t>
      </w:r>
      <w:r w:rsidRPr="0076310B">
        <w:rPr>
          <w:lang w:val="es-ES"/>
        </w:rPr>
        <w:t xml:space="preserve">presentadas de acuerdo con la </w:t>
      </w:r>
      <w:r w:rsidR="000807D9" w:rsidRPr="0076310B">
        <w:rPr>
          <w:lang w:val="es-ES"/>
        </w:rPr>
        <w:t>IAP</w:t>
      </w:r>
      <w:r w:rsidRPr="0076310B">
        <w:rPr>
          <w:lang w:val="es-ES"/>
        </w:rPr>
        <w:t xml:space="preserve"> 13.</w:t>
      </w:r>
    </w:p>
    <w:p w14:paraId="287B61AA" w14:textId="702AC12A" w:rsidR="00D36B40" w:rsidRPr="0076310B" w:rsidRDefault="00D36B40" w:rsidP="00306A72">
      <w:pPr>
        <w:numPr>
          <w:ilvl w:val="0"/>
          <w:numId w:val="8"/>
        </w:numPr>
        <w:suppressAutoHyphens/>
        <w:spacing w:after="120"/>
        <w:ind w:left="426" w:hanging="426"/>
        <w:jc w:val="both"/>
        <w:rPr>
          <w:lang w:val="es-ES"/>
        </w:rPr>
      </w:pPr>
      <w:r w:rsidRPr="0076310B">
        <w:rPr>
          <w:b/>
          <w:lang w:val="es-ES"/>
        </w:rPr>
        <w:t>Suspensión e inhabilitación</w:t>
      </w:r>
      <w:r w:rsidR="000F1D51" w:rsidRPr="0076310B">
        <w:rPr>
          <w:lang w:val="es-ES"/>
        </w:rPr>
        <w:t>:</w:t>
      </w:r>
      <w:r w:rsidRPr="0076310B">
        <w:rPr>
          <w:lang w:val="es-ES"/>
        </w:rPr>
        <w:t xml:space="preserve"> Nosotros, junto con todos nuestros subcontratistas, proveedores, consultores, fabricantes o proveedores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w:t>
      </w:r>
      <w:r w:rsidR="00943050" w:rsidRPr="0076310B">
        <w:rPr>
          <w:lang w:val="es-ES"/>
        </w:rPr>
        <w:t>Grupo Banco Mundial</w:t>
      </w:r>
      <w:r w:rsidRPr="0076310B">
        <w:rPr>
          <w:lang w:val="es-ES"/>
        </w:rPr>
        <w:t xml:space="preserve"> y otros bancos de </w:t>
      </w:r>
      <w:r w:rsidR="001454AF" w:rsidRPr="0076310B">
        <w:rPr>
          <w:lang w:val="es-ES"/>
        </w:rPr>
        <w:t>desarrollo</w:t>
      </w:r>
      <w:r w:rsidRPr="0076310B">
        <w:rPr>
          <w:lang w:val="es-ES"/>
        </w:rPr>
        <w:t>. Asimismo, no somos in</w:t>
      </w:r>
      <w:r w:rsidR="00E3054C" w:rsidRPr="0076310B">
        <w:rPr>
          <w:lang w:val="es-ES"/>
        </w:rPr>
        <w:t>elegible</w:t>
      </w:r>
      <w:r w:rsidR="00F01C02" w:rsidRPr="0076310B">
        <w:rPr>
          <w:lang w:val="es-ES"/>
        </w:rPr>
        <w:t>s</w:t>
      </w:r>
      <w:r w:rsidRPr="0076310B">
        <w:rPr>
          <w:lang w:val="es-ES"/>
        </w:rPr>
        <w:t xml:space="preserve"> de acuerdo con las leye</w:t>
      </w:r>
      <w:r w:rsidR="001454AF" w:rsidRPr="0076310B">
        <w:rPr>
          <w:lang w:val="es-ES"/>
        </w:rPr>
        <w:t>s o regulaciones oficiales del p</w:t>
      </w:r>
      <w:r w:rsidRPr="0076310B">
        <w:rPr>
          <w:lang w:val="es-ES"/>
        </w:rPr>
        <w:t>aís del Comprador</w:t>
      </w:r>
      <w:r w:rsidR="001454AF" w:rsidRPr="0076310B">
        <w:rPr>
          <w:lang w:val="es-ES"/>
        </w:rPr>
        <w:t xml:space="preserve"> ni</w:t>
      </w:r>
      <w:r w:rsidRPr="0076310B">
        <w:rPr>
          <w:lang w:val="es-ES"/>
        </w:rPr>
        <w:t xml:space="preserve"> de conformidad con una decisión del Consejo de Seguridad de las Naciones Unidas.</w:t>
      </w:r>
    </w:p>
    <w:p w14:paraId="205E6EE2" w14:textId="7BBDA5E8" w:rsidR="00D36B40" w:rsidRPr="0076310B" w:rsidRDefault="00D36B40" w:rsidP="00306A72">
      <w:pPr>
        <w:numPr>
          <w:ilvl w:val="0"/>
          <w:numId w:val="8"/>
        </w:numPr>
        <w:suppressAutoHyphens/>
        <w:spacing w:after="120"/>
        <w:ind w:left="426" w:hanging="426"/>
        <w:jc w:val="both"/>
        <w:rPr>
          <w:i/>
          <w:lang w:val="es-ES"/>
        </w:rPr>
      </w:pPr>
      <w:r w:rsidRPr="0076310B">
        <w:rPr>
          <w:b/>
          <w:lang w:val="es-ES"/>
        </w:rPr>
        <w:t>Empresa o ente de propiedad estatal</w:t>
      </w:r>
      <w:r w:rsidR="000F1D51" w:rsidRPr="0076310B">
        <w:rPr>
          <w:lang w:val="es-ES"/>
        </w:rPr>
        <w:t>:</w:t>
      </w:r>
      <w:r w:rsidRPr="0076310B">
        <w:rPr>
          <w:lang w:val="es-ES"/>
        </w:rPr>
        <w:t xml:space="preserve"> </w:t>
      </w:r>
      <w:r w:rsidRPr="0076310B">
        <w:rPr>
          <w:i/>
          <w:lang w:val="es-ES"/>
        </w:rPr>
        <w:t>[</w:t>
      </w:r>
      <w:r w:rsidR="001454AF" w:rsidRPr="0076310B">
        <w:rPr>
          <w:i/>
          <w:lang w:val="es-ES"/>
        </w:rPr>
        <w:t>S</w:t>
      </w:r>
      <w:r w:rsidRPr="0076310B">
        <w:rPr>
          <w:i/>
          <w:lang w:val="es-ES"/>
        </w:rPr>
        <w:t>eleccion</w:t>
      </w:r>
      <w:r w:rsidR="001454AF" w:rsidRPr="0076310B">
        <w:rPr>
          <w:i/>
          <w:lang w:val="es-ES"/>
        </w:rPr>
        <w:t>e</w:t>
      </w:r>
      <w:r w:rsidRPr="0076310B">
        <w:rPr>
          <w:i/>
          <w:lang w:val="es-ES"/>
        </w:rPr>
        <w:t xml:space="preserve"> la </w:t>
      </w:r>
      <w:r w:rsidR="001454AF" w:rsidRPr="0076310B">
        <w:rPr>
          <w:i/>
          <w:lang w:val="es-ES"/>
        </w:rPr>
        <w:t>opción correspondiente y elimine</w:t>
      </w:r>
      <w:r w:rsidRPr="0076310B">
        <w:rPr>
          <w:i/>
          <w:lang w:val="es-ES"/>
        </w:rPr>
        <w:t xml:space="preserve"> la otra]</w:t>
      </w:r>
      <w:r w:rsidR="001454AF" w:rsidRPr="0076310B">
        <w:rPr>
          <w:lang w:val="es-ES"/>
        </w:rPr>
        <w:t>.</w:t>
      </w:r>
      <w:r w:rsidRPr="0076310B">
        <w:rPr>
          <w:lang w:val="es-ES"/>
        </w:rPr>
        <w:t xml:space="preserve"> </w:t>
      </w:r>
      <w:r w:rsidRPr="0076310B">
        <w:rPr>
          <w:i/>
          <w:lang w:val="es-ES"/>
        </w:rPr>
        <w:t>[No somos una empresa o ente de propiedad estatal]</w:t>
      </w:r>
      <w:r w:rsidR="00132603" w:rsidRPr="0076310B">
        <w:rPr>
          <w:i/>
          <w:lang w:val="es-ES"/>
        </w:rPr>
        <w:t xml:space="preserve"> </w:t>
      </w:r>
      <w:r w:rsidRPr="0076310B">
        <w:rPr>
          <w:i/>
          <w:lang w:val="es-ES"/>
        </w:rPr>
        <w:t>/</w:t>
      </w:r>
      <w:r w:rsidR="00132603" w:rsidRPr="0076310B">
        <w:rPr>
          <w:i/>
          <w:lang w:val="es-ES"/>
        </w:rPr>
        <w:t xml:space="preserve"> </w:t>
      </w:r>
      <w:r w:rsidRPr="0076310B">
        <w:rPr>
          <w:i/>
          <w:lang w:val="es-ES"/>
        </w:rPr>
        <w:t xml:space="preserve">[Somos una empresa o ente de propiedad estatal, pero cumplimos con los requisitos de la </w:t>
      </w:r>
      <w:r w:rsidR="000807D9" w:rsidRPr="0076310B">
        <w:rPr>
          <w:i/>
          <w:lang w:val="es-ES"/>
        </w:rPr>
        <w:t>IAP</w:t>
      </w:r>
      <w:r w:rsidRPr="0076310B">
        <w:rPr>
          <w:i/>
          <w:lang w:val="es-ES"/>
        </w:rPr>
        <w:t xml:space="preserve"> 4.6].</w:t>
      </w:r>
    </w:p>
    <w:p w14:paraId="55752EC8" w14:textId="728B3590" w:rsidR="00E448E9" w:rsidRPr="0076310B" w:rsidRDefault="00D55B43" w:rsidP="00306A72">
      <w:pPr>
        <w:numPr>
          <w:ilvl w:val="0"/>
          <w:numId w:val="8"/>
        </w:numPr>
        <w:suppressAutoHyphens/>
        <w:spacing w:after="120"/>
        <w:ind w:left="426" w:hanging="426"/>
        <w:jc w:val="both"/>
        <w:rPr>
          <w:spacing w:val="-4"/>
          <w:lang w:val="es-ES"/>
        </w:rPr>
      </w:pPr>
      <w:r w:rsidRPr="0076310B">
        <w:rPr>
          <w:b/>
          <w:spacing w:val="-4"/>
          <w:lang w:val="es-ES"/>
        </w:rPr>
        <w:t>Contrato vinculante</w:t>
      </w:r>
      <w:r w:rsidR="007F3664" w:rsidRPr="0076310B">
        <w:rPr>
          <w:spacing w:val="-4"/>
          <w:lang w:val="es-ES"/>
        </w:rPr>
        <w:t xml:space="preserve">: Entendemos que esta </w:t>
      </w:r>
      <w:r w:rsidR="00212244" w:rsidRPr="0076310B">
        <w:rPr>
          <w:spacing w:val="-4"/>
          <w:lang w:val="es-ES"/>
        </w:rPr>
        <w:t>Propuesta</w:t>
      </w:r>
      <w:r w:rsidR="007F3664" w:rsidRPr="0076310B">
        <w:rPr>
          <w:spacing w:val="-4"/>
          <w:lang w:val="es-ES"/>
        </w:rPr>
        <w:t>, junto con su debida aceptación por escrito incluida en su Carta de Aceptación, constituirá una obligación contractual entre nosotros, hasta que el Contrato formal haya sido preparado y perfeccionado por las partes.</w:t>
      </w:r>
    </w:p>
    <w:p w14:paraId="0FC1310B" w14:textId="34AE9457" w:rsidR="00E448E9" w:rsidRPr="0076310B" w:rsidRDefault="0095063F" w:rsidP="00306A72">
      <w:pPr>
        <w:numPr>
          <w:ilvl w:val="0"/>
          <w:numId w:val="8"/>
        </w:numPr>
        <w:suppressAutoHyphens/>
        <w:spacing w:after="120"/>
        <w:ind w:left="426" w:hanging="426"/>
        <w:jc w:val="both"/>
        <w:rPr>
          <w:lang w:val="es-ES"/>
        </w:rPr>
      </w:pPr>
      <w:r w:rsidRPr="0076310B">
        <w:rPr>
          <w:b/>
          <w:bCs/>
          <w:lang w:val="es-ES"/>
        </w:rPr>
        <w:t xml:space="preserve"> Comprador no obligado a aceptar</w:t>
      </w:r>
      <w:r w:rsidR="007F3664" w:rsidRPr="0076310B">
        <w:rPr>
          <w:lang w:val="es-ES"/>
        </w:rPr>
        <w:t xml:space="preserve">: </w:t>
      </w:r>
      <w:r w:rsidR="004557DF" w:rsidRPr="0076310B">
        <w:rPr>
          <w:lang w:val="es-ES"/>
        </w:rPr>
        <w:t xml:space="preserve">Entendemos que ustedes no están obligados a aceptar la </w:t>
      </w:r>
      <w:r w:rsidR="00212244" w:rsidRPr="0076310B">
        <w:rPr>
          <w:lang w:val="es-ES"/>
        </w:rPr>
        <w:t>Propuesta</w:t>
      </w:r>
      <w:r w:rsidR="004557DF" w:rsidRPr="0076310B">
        <w:rPr>
          <w:lang w:val="es-ES"/>
        </w:rPr>
        <w:t xml:space="preserve"> con el costo evaluado más bajo, la </w:t>
      </w:r>
      <w:r w:rsidR="00212244" w:rsidRPr="0076310B">
        <w:rPr>
          <w:lang w:val="es-ES"/>
        </w:rPr>
        <w:t>Propuesta</w:t>
      </w:r>
      <w:r w:rsidR="004557DF" w:rsidRPr="0076310B">
        <w:rPr>
          <w:lang w:val="es-ES"/>
        </w:rPr>
        <w:t xml:space="preserve"> </w:t>
      </w:r>
      <w:r w:rsidR="00FD2F77" w:rsidRPr="0076310B">
        <w:rPr>
          <w:lang w:val="es-ES"/>
        </w:rPr>
        <w:t xml:space="preserve">Más Conveniente </w:t>
      </w:r>
      <w:r w:rsidR="00DB2312" w:rsidRPr="0076310B">
        <w:rPr>
          <w:lang w:val="es-ES"/>
        </w:rPr>
        <w:t xml:space="preserve">ni ninguna otra </w:t>
      </w:r>
      <w:r w:rsidR="00212244" w:rsidRPr="0076310B">
        <w:rPr>
          <w:lang w:val="es-ES"/>
        </w:rPr>
        <w:t>Propuesta</w:t>
      </w:r>
      <w:r w:rsidR="00DB2312" w:rsidRPr="0076310B">
        <w:rPr>
          <w:lang w:val="es-ES"/>
        </w:rPr>
        <w:t xml:space="preserve"> que </w:t>
      </w:r>
      <w:r w:rsidR="004557DF" w:rsidRPr="0076310B">
        <w:rPr>
          <w:lang w:val="es-ES"/>
        </w:rPr>
        <w:t>reciban.</w:t>
      </w:r>
    </w:p>
    <w:p w14:paraId="01831E29" w14:textId="1E69F4FF" w:rsidR="00E448E9" w:rsidRPr="0076310B" w:rsidRDefault="00315B18" w:rsidP="00306A72">
      <w:pPr>
        <w:numPr>
          <w:ilvl w:val="0"/>
          <w:numId w:val="8"/>
        </w:numPr>
        <w:suppressAutoHyphens/>
        <w:spacing w:after="360"/>
        <w:ind w:left="426" w:hanging="426"/>
        <w:jc w:val="both"/>
        <w:rPr>
          <w:lang w:val="es-ES"/>
        </w:rPr>
      </w:pPr>
      <w:r w:rsidRPr="0076310B">
        <w:rPr>
          <w:b/>
          <w:lang w:val="es-ES"/>
        </w:rPr>
        <w:t>Fraude y Corrupción</w:t>
      </w:r>
      <w:r w:rsidR="004557DF" w:rsidRPr="0076310B">
        <w:rPr>
          <w:lang w:val="es-ES"/>
        </w:rPr>
        <w:t xml:space="preserve">: </w:t>
      </w:r>
      <w:r w:rsidR="00E448E9" w:rsidRPr="0076310B">
        <w:rPr>
          <w:lang w:val="es-ES"/>
        </w:rPr>
        <w:t xml:space="preserve">Por la presente certificamos que hemos tomado las medidas necesarias para </w:t>
      </w:r>
      <w:r w:rsidR="00567F59" w:rsidRPr="0076310B">
        <w:rPr>
          <w:lang w:val="es-ES"/>
        </w:rPr>
        <w:t>garantizar</w:t>
      </w:r>
      <w:r w:rsidR="00E448E9" w:rsidRPr="0076310B">
        <w:rPr>
          <w:lang w:val="es-ES"/>
        </w:rPr>
        <w:t xml:space="preserve"> que ninguna persona </w:t>
      </w:r>
      <w:r w:rsidR="004557DF" w:rsidRPr="0076310B">
        <w:rPr>
          <w:lang w:val="es-ES"/>
        </w:rPr>
        <w:t xml:space="preserve">que </w:t>
      </w:r>
      <w:r w:rsidR="00E448E9" w:rsidRPr="0076310B">
        <w:rPr>
          <w:lang w:val="es-ES"/>
        </w:rPr>
        <w:t>act</w:t>
      </w:r>
      <w:r w:rsidR="004557DF" w:rsidRPr="0076310B">
        <w:rPr>
          <w:lang w:val="es-ES"/>
        </w:rPr>
        <w:t>úe</w:t>
      </w:r>
      <w:r w:rsidR="00E448E9" w:rsidRPr="0076310B">
        <w:rPr>
          <w:lang w:val="es-ES"/>
        </w:rPr>
        <w:t xml:space="preserve"> por nosotros o en su propio nombre </w:t>
      </w:r>
      <w:r w:rsidR="004557DF" w:rsidRPr="0076310B">
        <w:rPr>
          <w:lang w:val="es-ES"/>
        </w:rPr>
        <w:t xml:space="preserve">incurra en prácticas de </w:t>
      </w:r>
      <w:r w:rsidR="00132603" w:rsidRPr="0076310B">
        <w:rPr>
          <w:lang w:val="es-ES"/>
        </w:rPr>
        <w:t xml:space="preserve">Fraude </w:t>
      </w:r>
      <w:r w:rsidR="004557DF" w:rsidRPr="0076310B">
        <w:rPr>
          <w:lang w:val="es-ES"/>
        </w:rPr>
        <w:t xml:space="preserve">y </w:t>
      </w:r>
      <w:r w:rsidR="00132603" w:rsidRPr="0076310B">
        <w:rPr>
          <w:lang w:val="es-ES"/>
        </w:rPr>
        <w:t>Corrupción</w:t>
      </w:r>
      <w:r w:rsidR="00E448E9" w:rsidRPr="0076310B">
        <w:rPr>
          <w:lang w:val="es-ES"/>
        </w:rPr>
        <w:t xml:space="preserve">. </w:t>
      </w:r>
    </w:p>
    <w:p w14:paraId="19F42D05" w14:textId="77165879" w:rsidR="00E448E9" w:rsidRPr="0076310B" w:rsidRDefault="00E448E9" w:rsidP="00AC5EA1">
      <w:pPr>
        <w:numPr>
          <w:ilvl w:val="12"/>
          <w:numId w:val="0"/>
        </w:numPr>
        <w:suppressAutoHyphens/>
        <w:spacing w:after="120"/>
        <w:jc w:val="both"/>
        <w:rPr>
          <w:i/>
          <w:iCs/>
          <w:lang w:val="es-ES"/>
        </w:rPr>
      </w:pPr>
      <w:r w:rsidRPr="0076310B">
        <w:rPr>
          <w:b/>
          <w:lang w:val="es-ES"/>
        </w:rPr>
        <w:t xml:space="preserve">Nombre del </w:t>
      </w:r>
      <w:r w:rsidR="00D9027A" w:rsidRPr="0076310B">
        <w:rPr>
          <w:b/>
          <w:lang w:val="es-ES"/>
        </w:rPr>
        <w:t>Proponente</w:t>
      </w:r>
      <w:r w:rsidR="004557DF" w:rsidRPr="0076310B">
        <w:rPr>
          <w:b/>
          <w:lang w:val="es-ES"/>
        </w:rPr>
        <w:t>*</w:t>
      </w:r>
      <w:r w:rsidR="00567F59" w:rsidRPr="0076310B">
        <w:rPr>
          <w:b/>
          <w:lang w:val="es-ES"/>
        </w:rPr>
        <w:t>:</w:t>
      </w:r>
      <w:r w:rsidRPr="0076310B">
        <w:rPr>
          <w:lang w:val="es-ES"/>
        </w:rPr>
        <w:t xml:space="preserve"> </w:t>
      </w:r>
      <w:r w:rsidRPr="0076310B">
        <w:rPr>
          <w:i/>
          <w:iCs/>
          <w:lang w:val="es-ES"/>
        </w:rPr>
        <w:t>[</w:t>
      </w:r>
      <w:r w:rsidR="00567F59" w:rsidRPr="0076310B">
        <w:rPr>
          <w:i/>
          <w:iCs/>
          <w:lang w:val="es-ES"/>
        </w:rPr>
        <w:t>proporcione</w:t>
      </w:r>
      <w:r w:rsidRPr="0076310B">
        <w:rPr>
          <w:i/>
          <w:iCs/>
          <w:lang w:val="es-ES"/>
        </w:rPr>
        <w:t xml:space="preserve"> el nombre completo de</w:t>
      </w:r>
      <w:r w:rsidR="004557DF" w:rsidRPr="0076310B">
        <w:rPr>
          <w:i/>
          <w:iCs/>
          <w:lang w:val="es-ES"/>
        </w:rPr>
        <w:t xml:space="preserve">l </w:t>
      </w:r>
      <w:r w:rsidR="00D9027A" w:rsidRPr="0076310B">
        <w:rPr>
          <w:i/>
          <w:iCs/>
          <w:lang w:val="es-ES"/>
        </w:rPr>
        <w:t>Proponente</w:t>
      </w:r>
      <w:r w:rsidRPr="0076310B">
        <w:rPr>
          <w:i/>
          <w:iCs/>
          <w:lang w:val="es-ES"/>
        </w:rPr>
        <w:t>]</w:t>
      </w:r>
      <w:r w:rsidR="00567F59" w:rsidRPr="0076310B">
        <w:rPr>
          <w:i/>
          <w:iCs/>
          <w:lang w:val="es-ES"/>
        </w:rPr>
        <w:t>.</w:t>
      </w:r>
      <w:r w:rsidRPr="0076310B">
        <w:rPr>
          <w:i/>
          <w:iCs/>
          <w:lang w:val="es-ES"/>
        </w:rPr>
        <w:t xml:space="preserve"> </w:t>
      </w:r>
    </w:p>
    <w:p w14:paraId="267D40AD" w14:textId="78372A74" w:rsidR="00E448E9" w:rsidRPr="0076310B" w:rsidRDefault="00E448E9" w:rsidP="00AC5EA1">
      <w:pPr>
        <w:numPr>
          <w:ilvl w:val="12"/>
          <w:numId w:val="0"/>
        </w:numPr>
        <w:suppressAutoHyphens/>
        <w:spacing w:after="120"/>
        <w:jc w:val="both"/>
        <w:rPr>
          <w:i/>
          <w:iCs/>
          <w:lang w:val="es-ES"/>
        </w:rPr>
      </w:pPr>
      <w:r w:rsidRPr="0076310B">
        <w:rPr>
          <w:b/>
          <w:lang w:val="es-ES"/>
        </w:rPr>
        <w:t xml:space="preserve">Nombre de la persona debidamente autorizada para firmar la </w:t>
      </w:r>
      <w:r w:rsidR="00212244" w:rsidRPr="0076310B">
        <w:rPr>
          <w:b/>
          <w:lang w:val="es-ES"/>
        </w:rPr>
        <w:t>Propuesta</w:t>
      </w:r>
      <w:r w:rsidRPr="0076310B">
        <w:rPr>
          <w:b/>
          <w:lang w:val="es-ES"/>
        </w:rPr>
        <w:t xml:space="preserve"> en nombre del </w:t>
      </w:r>
      <w:r w:rsidR="00D9027A" w:rsidRPr="0076310B">
        <w:rPr>
          <w:b/>
          <w:lang w:val="es-ES"/>
        </w:rPr>
        <w:t>Proponente</w:t>
      </w:r>
      <w:r w:rsidR="004557DF" w:rsidRPr="0076310B">
        <w:rPr>
          <w:lang w:val="es-ES"/>
        </w:rPr>
        <w:t>**</w:t>
      </w:r>
      <w:r w:rsidR="00AC5EA1" w:rsidRPr="0076310B">
        <w:rPr>
          <w:b/>
          <w:lang w:val="es-ES"/>
        </w:rPr>
        <w:t>:</w:t>
      </w:r>
      <w:r w:rsidR="00567F59" w:rsidRPr="0076310B">
        <w:rPr>
          <w:i/>
          <w:iCs/>
          <w:lang w:val="es-ES"/>
        </w:rPr>
        <w:t xml:space="preserve"> </w:t>
      </w:r>
      <w:r w:rsidRPr="0076310B">
        <w:rPr>
          <w:i/>
          <w:iCs/>
          <w:lang w:val="es-ES"/>
        </w:rPr>
        <w:t>[</w:t>
      </w:r>
      <w:r w:rsidR="00567F59" w:rsidRPr="0076310B">
        <w:rPr>
          <w:i/>
          <w:iCs/>
          <w:lang w:val="es-ES"/>
        </w:rPr>
        <w:t xml:space="preserve">proporcione </w:t>
      </w:r>
      <w:r w:rsidRPr="0076310B">
        <w:rPr>
          <w:i/>
          <w:iCs/>
          <w:lang w:val="es-ES"/>
        </w:rPr>
        <w:t xml:space="preserve">el nombre completo de la persona debidamente autorizada a firmar el Formulario </w:t>
      </w:r>
      <w:r w:rsidR="0017410A" w:rsidRPr="0076310B">
        <w:rPr>
          <w:i/>
          <w:iCs/>
          <w:lang w:val="es-ES"/>
        </w:rPr>
        <w:t>de la Propuesta</w:t>
      </w:r>
      <w:r w:rsidRPr="0076310B">
        <w:rPr>
          <w:i/>
          <w:iCs/>
          <w:lang w:val="es-ES"/>
        </w:rPr>
        <w:t>]</w:t>
      </w:r>
      <w:r w:rsidR="00567F59" w:rsidRPr="0076310B">
        <w:rPr>
          <w:i/>
          <w:iCs/>
          <w:lang w:val="es-ES"/>
        </w:rPr>
        <w:t>.</w:t>
      </w:r>
      <w:r w:rsidRPr="0076310B">
        <w:rPr>
          <w:i/>
          <w:iCs/>
          <w:lang w:val="es-ES"/>
        </w:rPr>
        <w:t xml:space="preserve"> </w:t>
      </w:r>
    </w:p>
    <w:p w14:paraId="2602701C" w14:textId="23656CB8" w:rsidR="00E448E9" w:rsidRPr="0076310B" w:rsidRDefault="0061725A" w:rsidP="00AC5EA1">
      <w:pPr>
        <w:numPr>
          <w:ilvl w:val="12"/>
          <w:numId w:val="0"/>
        </w:numPr>
        <w:suppressAutoHyphens/>
        <w:spacing w:after="120"/>
        <w:jc w:val="both"/>
        <w:rPr>
          <w:i/>
          <w:iCs/>
          <w:lang w:val="es-ES"/>
        </w:rPr>
      </w:pPr>
      <w:r w:rsidRPr="0076310B">
        <w:rPr>
          <w:b/>
          <w:lang w:val="es-ES"/>
        </w:rPr>
        <w:t xml:space="preserve">Cargo </w:t>
      </w:r>
      <w:r w:rsidR="00E448E9" w:rsidRPr="0076310B">
        <w:rPr>
          <w:b/>
          <w:lang w:val="es-ES"/>
        </w:rPr>
        <w:t xml:space="preserve">de la persona firmante del Formulario </w:t>
      </w:r>
      <w:r w:rsidR="0017410A" w:rsidRPr="0076310B">
        <w:rPr>
          <w:b/>
          <w:lang w:val="es-ES"/>
        </w:rPr>
        <w:t>de la Propuesta</w:t>
      </w:r>
      <w:r w:rsidR="004557DF" w:rsidRPr="0076310B">
        <w:rPr>
          <w:b/>
          <w:lang w:val="es-ES"/>
        </w:rPr>
        <w:t>:</w:t>
      </w:r>
      <w:r w:rsidR="00E448E9" w:rsidRPr="0076310B">
        <w:rPr>
          <w:lang w:val="es-ES"/>
        </w:rPr>
        <w:t xml:space="preserve"> </w:t>
      </w:r>
      <w:r w:rsidR="00E448E9" w:rsidRPr="0076310B">
        <w:rPr>
          <w:i/>
          <w:iCs/>
          <w:lang w:val="es-ES"/>
        </w:rPr>
        <w:t>[indi</w:t>
      </w:r>
      <w:r w:rsidR="00567F59" w:rsidRPr="0076310B">
        <w:rPr>
          <w:i/>
          <w:iCs/>
          <w:lang w:val="es-ES"/>
        </w:rPr>
        <w:t>que</w:t>
      </w:r>
      <w:r w:rsidR="00E448E9" w:rsidRPr="0076310B">
        <w:rPr>
          <w:i/>
          <w:iCs/>
          <w:lang w:val="es-ES"/>
        </w:rPr>
        <w:t xml:space="preserve"> el </w:t>
      </w:r>
      <w:r w:rsidR="00E23228" w:rsidRPr="0076310B">
        <w:rPr>
          <w:i/>
          <w:iCs/>
          <w:lang w:val="es-ES"/>
        </w:rPr>
        <w:t xml:space="preserve">cargo </w:t>
      </w:r>
      <w:r w:rsidR="00E448E9" w:rsidRPr="0076310B">
        <w:rPr>
          <w:i/>
          <w:iCs/>
          <w:lang w:val="es-ES"/>
        </w:rPr>
        <w:t>de la persona que fi</w:t>
      </w:r>
      <w:r w:rsidR="00C32514" w:rsidRPr="0076310B">
        <w:rPr>
          <w:i/>
          <w:iCs/>
          <w:lang w:val="es-ES"/>
        </w:rPr>
        <w:t xml:space="preserve">rma el Formulario </w:t>
      </w:r>
      <w:r w:rsidR="0017410A" w:rsidRPr="0076310B">
        <w:rPr>
          <w:i/>
          <w:iCs/>
          <w:lang w:val="es-ES"/>
        </w:rPr>
        <w:t>de la Propuesta</w:t>
      </w:r>
      <w:r w:rsidR="00C32514" w:rsidRPr="0076310B">
        <w:rPr>
          <w:i/>
          <w:iCs/>
          <w:lang w:val="es-ES"/>
        </w:rPr>
        <w:t>].</w:t>
      </w:r>
    </w:p>
    <w:p w14:paraId="28706101" w14:textId="7E98D68A" w:rsidR="00E448E9" w:rsidRPr="0076310B" w:rsidRDefault="00E448E9" w:rsidP="00AC5EA1">
      <w:pPr>
        <w:numPr>
          <w:ilvl w:val="12"/>
          <w:numId w:val="0"/>
        </w:numPr>
        <w:suppressAutoHyphens/>
        <w:spacing w:after="120"/>
        <w:jc w:val="both"/>
        <w:rPr>
          <w:i/>
          <w:iCs/>
          <w:lang w:val="es-ES"/>
        </w:rPr>
      </w:pPr>
      <w:r w:rsidRPr="0076310B">
        <w:rPr>
          <w:b/>
          <w:lang w:val="es-ES"/>
        </w:rPr>
        <w:t>Firma de la persona nombrada anteriormente:</w:t>
      </w:r>
      <w:r w:rsidRPr="0076310B">
        <w:rPr>
          <w:lang w:val="es-ES"/>
        </w:rPr>
        <w:t xml:space="preserve"> </w:t>
      </w:r>
      <w:r w:rsidRPr="0076310B">
        <w:rPr>
          <w:i/>
          <w:iCs/>
          <w:lang w:val="es-ES"/>
        </w:rPr>
        <w:t>[</w:t>
      </w:r>
      <w:r w:rsidR="0066573F" w:rsidRPr="0076310B">
        <w:rPr>
          <w:i/>
          <w:iCs/>
          <w:lang w:val="es-ES"/>
        </w:rPr>
        <w:t>indique</w:t>
      </w:r>
      <w:r w:rsidR="004557DF" w:rsidRPr="0076310B">
        <w:rPr>
          <w:i/>
          <w:iCs/>
          <w:lang w:val="es-ES"/>
        </w:rPr>
        <w:t xml:space="preserve"> la firma</w:t>
      </w:r>
      <w:r w:rsidRPr="0076310B">
        <w:rPr>
          <w:i/>
          <w:iCs/>
          <w:lang w:val="es-ES"/>
        </w:rPr>
        <w:t xml:space="preserve"> de la persona cuyo nombre y ca</w:t>
      </w:r>
      <w:r w:rsidR="004557DF" w:rsidRPr="0076310B">
        <w:rPr>
          <w:i/>
          <w:iCs/>
          <w:lang w:val="es-ES"/>
        </w:rPr>
        <w:t>pac</w:t>
      </w:r>
      <w:r w:rsidRPr="0076310B">
        <w:rPr>
          <w:i/>
          <w:iCs/>
          <w:lang w:val="es-ES"/>
        </w:rPr>
        <w:t>idad se indican en los párrafos anteriores]</w:t>
      </w:r>
      <w:r w:rsidR="00567F59" w:rsidRPr="0076310B">
        <w:rPr>
          <w:i/>
          <w:iCs/>
          <w:lang w:val="es-ES"/>
        </w:rPr>
        <w:t>.</w:t>
      </w:r>
      <w:r w:rsidRPr="0076310B">
        <w:rPr>
          <w:i/>
          <w:iCs/>
          <w:lang w:val="es-ES"/>
        </w:rPr>
        <w:t xml:space="preserve"> </w:t>
      </w:r>
    </w:p>
    <w:p w14:paraId="6E3A6406" w14:textId="77777777" w:rsidR="00E448E9" w:rsidRPr="0076310B" w:rsidRDefault="00E448E9" w:rsidP="00AC5EA1">
      <w:pPr>
        <w:numPr>
          <w:ilvl w:val="12"/>
          <w:numId w:val="0"/>
        </w:numPr>
        <w:suppressAutoHyphens/>
        <w:spacing w:after="120"/>
        <w:jc w:val="both"/>
        <w:rPr>
          <w:i/>
          <w:iCs/>
          <w:lang w:val="es-ES"/>
        </w:rPr>
      </w:pPr>
      <w:r w:rsidRPr="0076310B">
        <w:rPr>
          <w:b/>
          <w:lang w:val="es-ES"/>
        </w:rPr>
        <w:t>Fecha de la firma:</w:t>
      </w:r>
      <w:r w:rsidRPr="0076310B">
        <w:rPr>
          <w:lang w:val="es-ES"/>
        </w:rPr>
        <w:t xml:space="preserve"> </w:t>
      </w:r>
      <w:r w:rsidRPr="0076310B">
        <w:rPr>
          <w:b/>
          <w:bCs/>
          <w:lang w:val="es-ES"/>
        </w:rPr>
        <w:t>El día ________________ del mes ___________________ del año __________</w:t>
      </w:r>
      <w:r w:rsidRPr="0076310B">
        <w:rPr>
          <w:lang w:val="es-ES"/>
        </w:rPr>
        <w:t xml:space="preserve"> </w:t>
      </w:r>
      <w:r w:rsidRPr="0076310B">
        <w:rPr>
          <w:i/>
          <w:iCs/>
          <w:lang w:val="es-ES"/>
        </w:rPr>
        <w:t>[</w:t>
      </w:r>
      <w:r w:rsidR="00567F59" w:rsidRPr="0076310B">
        <w:rPr>
          <w:i/>
          <w:iCs/>
          <w:lang w:val="es-ES"/>
        </w:rPr>
        <w:t>indique</w:t>
      </w:r>
      <w:r w:rsidRPr="0076310B">
        <w:rPr>
          <w:i/>
          <w:iCs/>
          <w:lang w:val="es-ES"/>
        </w:rPr>
        <w:t xml:space="preserve"> la fecha de la firma]</w:t>
      </w:r>
      <w:r w:rsidR="00567F59" w:rsidRPr="0076310B">
        <w:rPr>
          <w:i/>
          <w:iCs/>
          <w:lang w:val="es-ES"/>
        </w:rPr>
        <w:t>.</w:t>
      </w:r>
    </w:p>
    <w:p w14:paraId="511C3596" w14:textId="77777777" w:rsidR="004A2353" w:rsidRPr="0076310B" w:rsidRDefault="004A2353" w:rsidP="00AC5EA1">
      <w:pPr>
        <w:numPr>
          <w:ilvl w:val="12"/>
          <w:numId w:val="0"/>
        </w:numPr>
        <w:suppressAutoHyphens/>
        <w:spacing w:after="120"/>
        <w:jc w:val="both"/>
        <w:rPr>
          <w:i/>
          <w:iCs/>
          <w:lang w:val="es-ES"/>
        </w:rPr>
      </w:pPr>
    </w:p>
    <w:p w14:paraId="42409BA0" w14:textId="14AC101E" w:rsidR="00554142" w:rsidRPr="0076310B" w:rsidRDefault="00554142" w:rsidP="00E448E9">
      <w:pPr>
        <w:numPr>
          <w:ilvl w:val="12"/>
          <w:numId w:val="0"/>
        </w:numPr>
        <w:suppressAutoHyphens/>
        <w:jc w:val="both"/>
        <w:rPr>
          <w:rFonts w:eastAsia="MS Mincho"/>
          <w:color w:val="000000"/>
          <w:sz w:val="20"/>
          <w:szCs w:val="18"/>
          <w:lang w:val="es-ES"/>
        </w:rPr>
      </w:pPr>
      <w:r w:rsidRPr="0076310B">
        <w:rPr>
          <w:rFonts w:eastAsia="MS Mincho"/>
          <w:b/>
          <w:color w:val="000000"/>
          <w:sz w:val="20"/>
          <w:szCs w:val="18"/>
          <w:lang w:val="es-ES"/>
        </w:rPr>
        <w:t>*</w:t>
      </w:r>
      <w:r w:rsidRPr="0076310B">
        <w:rPr>
          <w:rFonts w:eastAsia="MS Mincho"/>
          <w:color w:val="000000"/>
          <w:sz w:val="20"/>
          <w:szCs w:val="18"/>
          <w:lang w:val="es-ES"/>
        </w:rPr>
        <w:t xml:space="preserve"> </w:t>
      </w:r>
      <w:r w:rsidR="00762E4B" w:rsidRPr="0076310B">
        <w:rPr>
          <w:rFonts w:eastAsia="MS Mincho"/>
          <w:color w:val="000000"/>
          <w:sz w:val="20"/>
          <w:szCs w:val="18"/>
          <w:lang w:val="es-ES"/>
        </w:rPr>
        <w:t>E</w:t>
      </w:r>
      <w:r w:rsidRPr="0076310B">
        <w:rPr>
          <w:rFonts w:eastAsia="MS Mincho"/>
          <w:color w:val="000000"/>
          <w:sz w:val="20"/>
          <w:szCs w:val="18"/>
          <w:lang w:val="es-ES"/>
        </w:rPr>
        <w:t>n e</w:t>
      </w:r>
      <w:r w:rsidR="00762E4B" w:rsidRPr="0076310B">
        <w:rPr>
          <w:rFonts w:eastAsia="MS Mincho"/>
          <w:color w:val="000000"/>
          <w:sz w:val="20"/>
          <w:szCs w:val="18"/>
          <w:lang w:val="es-ES"/>
        </w:rPr>
        <w:t>l</w:t>
      </w:r>
      <w:r w:rsidRPr="0076310B">
        <w:rPr>
          <w:rFonts w:eastAsia="MS Mincho"/>
          <w:color w:val="000000"/>
          <w:sz w:val="20"/>
          <w:szCs w:val="18"/>
          <w:lang w:val="es-ES"/>
        </w:rPr>
        <w:t xml:space="preserve"> cas</w:t>
      </w:r>
      <w:r w:rsidR="00762E4B" w:rsidRPr="0076310B">
        <w:rPr>
          <w:rFonts w:eastAsia="MS Mincho"/>
          <w:color w:val="000000"/>
          <w:sz w:val="20"/>
          <w:szCs w:val="18"/>
          <w:lang w:val="es-ES"/>
        </w:rPr>
        <w:t xml:space="preserve">o de </w:t>
      </w:r>
      <w:r w:rsidR="00FF0DEE" w:rsidRPr="0076310B">
        <w:rPr>
          <w:rFonts w:eastAsia="MS Mincho"/>
          <w:color w:val="000000"/>
          <w:sz w:val="20"/>
          <w:szCs w:val="18"/>
          <w:lang w:val="es-ES"/>
        </w:rPr>
        <w:t>las Propuestas</w:t>
      </w:r>
      <w:r w:rsidR="00762E4B" w:rsidRPr="0076310B">
        <w:rPr>
          <w:rFonts w:eastAsia="MS Mincho"/>
          <w:color w:val="000000"/>
          <w:sz w:val="20"/>
          <w:szCs w:val="18"/>
          <w:lang w:val="es-ES"/>
        </w:rPr>
        <w:t xml:space="preserve"> presentadas por una </w:t>
      </w:r>
      <w:r w:rsidR="00C918A2" w:rsidRPr="0076310B">
        <w:rPr>
          <w:rFonts w:eastAsia="MS Mincho"/>
          <w:color w:val="000000"/>
          <w:sz w:val="20"/>
          <w:szCs w:val="18"/>
          <w:lang w:val="es-ES"/>
        </w:rPr>
        <w:t>APCA</w:t>
      </w:r>
      <w:r w:rsidR="00762E4B" w:rsidRPr="0076310B">
        <w:rPr>
          <w:rFonts w:eastAsia="MS Mincho"/>
          <w:color w:val="000000"/>
          <w:sz w:val="20"/>
          <w:szCs w:val="18"/>
          <w:lang w:val="es-ES"/>
        </w:rPr>
        <w:t xml:space="preserve">, </w:t>
      </w:r>
      <w:r w:rsidR="00567F59" w:rsidRPr="0076310B">
        <w:rPr>
          <w:rFonts w:eastAsia="MS Mincho"/>
          <w:color w:val="000000"/>
          <w:sz w:val="20"/>
          <w:szCs w:val="18"/>
          <w:lang w:val="es-ES"/>
        </w:rPr>
        <w:t>especifique</w:t>
      </w:r>
      <w:r w:rsidR="00762E4B" w:rsidRPr="0076310B">
        <w:rPr>
          <w:rFonts w:eastAsia="MS Mincho"/>
          <w:color w:val="000000"/>
          <w:sz w:val="20"/>
          <w:szCs w:val="18"/>
          <w:lang w:val="es-ES"/>
        </w:rPr>
        <w:t xml:space="preserve"> el nombre de la </w:t>
      </w:r>
      <w:r w:rsidR="00C918A2" w:rsidRPr="0076310B">
        <w:rPr>
          <w:rFonts w:eastAsia="MS Mincho"/>
          <w:color w:val="000000"/>
          <w:sz w:val="20"/>
          <w:szCs w:val="18"/>
          <w:lang w:val="es-ES"/>
        </w:rPr>
        <w:t>APCA</w:t>
      </w:r>
      <w:r w:rsidR="00567F59" w:rsidRPr="0076310B">
        <w:rPr>
          <w:rFonts w:eastAsia="MS Mincho"/>
          <w:color w:val="000000"/>
          <w:sz w:val="20"/>
          <w:szCs w:val="18"/>
          <w:lang w:val="es-ES"/>
        </w:rPr>
        <w:t xml:space="preserve"> como </w:t>
      </w:r>
      <w:r w:rsidR="00D9027A" w:rsidRPr="0076310B">
        <w:rPr>
          <w:rFonts w:eastAsia="MS Mincho"/>
          <w:color w:val="000000"/>
          <w:sz w:val="20"/>
          <w:szCs w:val="18"/>
          <w:lang w:val="es-ES"/>
        </w:rPr>
        <w:t>Proponente</w:t>
      </w:r>
      <w:bookmarkStart w:id="199" w:name="_DV_M934"/>
      <w:bookmarkEnd w:id="199"/>
      <w:r w:rsidR="00762E4B" w:rsidRPr="0076310B">
        <w:rPr>
          <w:rFonts w:eastAsia="MS Mincho"/>
          <w:color w:val="000000"/>
          <w:sz w:val="20"/>
          <w:szCs w:val="18"/>
          <w:lang w:val="es-ES"/>
        </w:rPr>
        <w:t>.</w:t>
      </w:r>
    </w:p>
    <w:p w14:paraId="439F24B0" w14:textId="68FF0CCA" w:rsidR="00554142" w:rsidRPr="0076310B" w:rsidRDefault="00554142" w:rsidP="00E448E9">
      <w:pPr>
        <w:numPr>
          <w:ilvl w:val="12"/>
          <w:numId w:val="0"/>
        </w:numPr>
        <w:suppressAutoHyphens/>
        <w:jc w:val="both"/>
        <w:rPr>
          <w:i/>
          <w:iCs/>
          <w:sz w:val="20"/>
          <w:szCs w:val="18"/>
          <w:lang w:val="es-ES"/>
        </w:rPr>
      </w:pPr>
      <w:r w:rsidRPr="0076310B">
        <w:rPr>
          <w:i/>
          <w:iCs/>
          <w:sz w:val="20"/>
          <w:szCs w:val="18"/>
          <w:lang w:val="es-ES"/>
        </w:rPr>
        <w:t>**</w:t>
      </w:r>
      <w:r w:rsidR="00567F59" w:rsidRPr="0076310B">
        <w:rPr>
          <w:i/>
          <w:iCs/>
          <w:sz w:val="20"/>
          <w:szCs w:val="18"/>
          <w:lang w:val="es-ES"/>
        </w:rPr>
        <w:t xml:space="preserve"> </w:t>
      </w:r>
      <w:r w:rsidRPr="0076310B">
        <w:rPr>
          <w:iCs/>
          <w:sz w:val="20"/>
          <w:szCs w:val="18"/>
          <w:lang w:val="es-ES"/>
        </w:rPr>
        <w:t>La persona que fir</w:t>
      </w:r>
      <w:r w:rsidR="00B7421B" w:rsidRPr="0076310B">
        <w:rPr>
          <w:iCs/>
          <w:sz w:val="20"/>
          <w:szCs w:val="18"/>
          <w:lang w:val="es-ES"/>
        </w:rPr>
        <w:t>me</w:t>
      </w:r>
      <w:r w:rsidRPr="0076310B">
        <w:rPr>
          <w:iCs/>
          <w:sz w:val="20"/>
          <w:szCs w:val="18"/>
          <w:lang w:val="es-ES"/>
        </w:rPr>
        <w:t xml:space="preserve"> la </w:t>
      </w:r>
      <w:r w:rsidR="00212244" w:rsidRPr="0076310B">
        <w:rPr>
          <w:iCs/>
          <w:sz w:val="20"/>
          <w:szCs w:val="18"/>
          <w:lang w:val="es-ES"/>
        </w:rPr>
        <w:t>Propuesta</w:t>
      </w:r>
      <w:r w:rsidRPr="0076310B">
        <w:rPr>
          <w:iCs/>
          <w:sz w:val="20"/>
          <w:szCs w:val="18"/>
          <w:lang w:val="es-ES"/>
        </w:rPr>
        <w:t xml:space="preserve"> </w:t>
      </w:r>
      <w:r w:rsidR="001223CF" w:rsidRPr="0076310B">
        <w:rPr>
          <w:iCs/>
          <w:sz w:val="20"/>
          <w:szCs w:val="18"/>
          <w:lang w:val="es-ES"/>
        </w:rPr>
        <w:t>deberá contar</w:t>
      </w:r>
      <w:r w:rsidR="004131CC" w:rsidRPr="0076310B">
        <w:rPr>
          <w:iCs/>
          <w:sz w:val="20"/>
          <w:szCs w:val="18"/>
          <w:lang w:val="es-ES"/>
        </w:rPr>
        <w:t xml:space="preserve"> con</w:t>
      </w:r>
      <w:r w:rsidRPr="0076310B">
        <w:rPr>
          <w:iCs/>
          <w:sz w:val="20"/>
          <w:szCs w:val="18"/>
          <w:lang w:val="es-ES"/>
        </w:rPr>
        <w:t xml:space="preserve"> el poder </w:t>
      </w:r>
      <w:r w:rsidR="004131CC" w:rsidRPr="0076310B">
        <w:rPr>
          <w:iCs/>
          <w:sz w:val="20"/>
          <w:szCs w:val="18"/>
          <w:lang w:val="es-ES"/>
        </w:rPr>
        <w:t>conferido</w:t>
      </w:r>
      <w:r w:rsidRPr="0076310B">
        <w:rPr>
          <w:iCs/>
          <w:sz w:val="20"/>
          <w:szCs w:val="18"/>
          <w:lang w:val="es-ES"/>
        </w:rPr>
        <w:t xml:space="preserve"> </w:t>
      </w:r>
      <w:r w:rsidR="004131CC" w:rsidRPr="0076310B">
        <w:rPr>
          <w:iCs/>
          <w:sz w:val="20"/>
          <w:szCs w:val="18"/>
          <w:lang w:val="es-ES"/>
        </w:rPr>
        <w:t>por el</w:t>
      </w:r>
      <w:r w:rsidRPr="0076310B">
        <w:rPr>
          <w:iCs/>
          <w:sz w:val="20"/>
          <w:szCs w:val="18"/>
          <w:lang w:val="es-ES"/>
        </w:rPr>
        <w:t xml:space="preserve"> </w:t>
      </w:r>
      <w:r w:rsidR="00D9027A" w:rsidRPr="0076310B">
        <w:rPr>
          <w:iCs/>
          <w:sz w:val="20"/>
          <w:szCs w:val="18"/>
          <w:lang w:val="es-ES"/>
        </w:rPr>
        <w:t>Proponente</w:t>
      </w:r>
      <w:r w:rsidRPr="0076310B">
        <w:rPr>
          <w:iCs/>
          <w:sz w:val="20"/>
          <w:szCs w:val="18"/>
          <w:lang w:val="es-ES"/>
        </w:rPr>
        <w:t xml:space="preserve">. El poder deberá adjuntarse a los Formularios </w:t>
      </w:r>
      <w:r w:rsidR="0017410A" w:rsidRPr="0076310B">
        <w:rPr>
          <w:iCs/>
          <w:sz w:val="20"/>
          <w:szCs w:val="18"/>
          <w:lang w:val="es-ES"/>
        </w:rPr>
        <w:t>de la Propuesta</w:t>
      </w:r>
      <w:r w:rsidRPr="0076310B">
        <w:rPr>
          <w:iCs/>
          <w:sz w:val="20"/>
          <w:szCs w:val="18"/>
          <w:lang w:val="es-ES"/>
        </w:rPr>
        <w:t>.</w:t>
      </w:r>
    </w:p>
    <w:p w14:paraId="5424A1D2" w14:textId="78AFC646" w:rsidR="0073194D" w:rsidRDefault="004A2353" w:rsidP="002E5951">
      <w:pPr>
        <w:pStyle w:val="Heading4"/>
      </w:pPr>
      <w:r w:rsidRPr="0076310B">
        <w:rPr>
          <w:i/>
          <w:iCs/>
          <w:lang w:val="es-ES"/>
        </w:rPr>
        <w:br w:type="page"/>
      </w:r>
      <w:bookmarkStart w:id="200" w:name="_Toc455041177"/>
      <w:bookmarkStart w:id="201" w:name="_Toc397415591"/>
      <w:bookmarkStart w:id="202" w:name="_Toc93487822"/>
      <w:r w:rsidR="0073194D" w:rsidRPr="002E5951">
        <w:t xml:space="preserve">Carta </w:t>
      </w:r>
      <w:r w:rsidR="0017410A" w:rsidRPr="002E5951">
        <w:t>de la Propuesta</w:t>
      </w:r>
      <w:r w:rsidR="0073194D" w:rsidRPr="002E5951">
        <w:t xml:space="preserve"> - Parte Financiera</w:t>
      </w:r>
      <w:bookmarkEnd w:id="200"/>
      <w:bookmarkEnd w:id="202"/>
    </w:p>
    <w:p w14:paraId="0A565874" w14:textId="77777777" w:rsidR="002E5951" w:rsidRPr="002E5951" w:rsidRDefault="002E5951" w:rsidP="002E5951">
      <w:pPr>
        <w:rPr>
          <w:lang w:val="es-ES"/>
        </w:rPr>
      </w:pPr>
    </w:p>
    <w:tbl>
      <w:tblPr>
        <w:tblStyle w:val="TableGrid"/>
        <w:tblW w:w="9219" w:type="dxa"/>
        <w:tblInd w:w="108" w:type="dxa"/>
        <w:tblLook w:val="04A0" w:firstRow="1" w:lastRow="0" w:firstColumn="1" w:lastColumn="0" w:noHBand="0" w:noVBand="1"/>
      </w:tblPr>
      <w:tblGrid>
        <w:gridCol w:w="9219"/>
      </w:tblGrid>
      <w:tr w:rsidR="0073194D" w:rsidRPr="0076310B" w14:paraId="477FBF73" w14:textId="77777777" w:rsidTr="00AC5EA1">
        <w:tc>
          <w:tcPr>
            <w:tcW w:w="9219" w:type="dxa"/>
          </w:tcPr>
          <w:p w14:paraId="5D5E33E3" w14:textId="1CEA69F4" w:rsidR="0073194D" w:rsidRPr="0076310B" w:rsidRDefault="0073194D" w:rsidP="00AC5EA1">
            <w:pPr>
              <w:spacing w:before="120" w:after="240"/>
              <w:rPr>
                <w:i/>
                <w:lang w:val="es-ES"/>
              </w:rPr>
            </w:pPr>
            <w:r w:rsidRPr="0076310B">
              <w:rPr>
                <w:i/>
                <w:lang w:val="es-ES"/>
              </w:rPr>
              <w:t xml:space="preserve">INSTRUCCIONES PARA LOS </w:t>
            </w:r>
            <w:r w:rsidR="00EE3C72" w:rsidRPr="0076310B">
              <w:rPr>
                <w:i/>
                <w:lang w:val="es-ES"/>
              </w:rPr>
              <w:t>PROPONENTES</w:t>
            </w:r>
            <w:r w:rsidRPr="0076310B">
              <w:rPr>
                <w:i/>
                <w:lang w:val="es-ES"/>
              </w:rPr>
              <w:t>: SE DEBE ELIMINAR ESTE RECUADRO UNA VEZ COMPLETADO EL DOCUMENTO</w:t>
            </w:r>
          </w:p>
          <w:p w14:paraId="0A6B6DE6" w14:textId="67EF6658" w:rsidR="0073194D" w:rsidRPr="0076310B" w:rsidRDefault="0073194D" w:rsidP="00AC5EA1">
            <w:pPr>
              <w:spacing w:before="120" w:after="240"/>
              <w:rPr>
                <w:i/>
                <w:lang w:val="es-ES"/>
              </w:rPr>
            </w:pPr>
            <w:r w:rsidRPr="0076310B">
              <w:rPr>
                <w:i/>
                <w:lang w:val="es-ES"/>
              </w:rPr>
              <w:t xml:space="preserve">Coloque </w:t>
            </w:r>
            <w:r w:rsidR="00E23228" w:rsidRPr="0076310B">
              <w:rPr>
                <w:i/>
                <w:lang w:val="es-ES"/>
              </w:rPr>
              <w:t xml:space="preserve">esta </w:t>
            </w:r>
            <w:r w:rsidRPr="0076310B">
              <w:rPr>
                <w:i/>
                <w:lang w:val="es-ES"/>
              </w:rPr>
              <w:t xml:space="preserve">Carta </w:t>
            </w:r>
            <w:r w:rsidR="0017410A" w:rsidRPr="0076310B">
              <w:rPr>
                <w:i/>
                <w:lang w:val="es-ES"/>
              </w:rPr>
              <w:t>de la Propuesta</w:t>
            </w:r>
            <w:r w:rsidRPr="0076310B">
              <w:rPr>
                <w:i/>
                <w:lang w:val="es-ES"/>
              </w:rPr>
              <w:t xml:space="preserve"> - Parte Financiera en el </w:t>
            </w:r>
            <w:r w:rsidRPr="0076310B">
              <w:rPr>
                <w:i/>
                <w:u w:val="single"/>
                <w:lang w:val="es-ES"/>
              </w:rPr>
              <w:t>segundo</w:t>
            </w:r>
            <w:r w:rsidRPr="0076310B">
              <w:rPr>
                <w:i/>
                <w:lang w:val="es-ES"/>
              </w:rPr>
              <w:t xml:space="preserve"> sobre, marcado con la leyenda “PARTE FINANCIERA”.</w:t>
            </w:r>
          </w:p>
          <w:p w14:paraId="6B4960FE" w14:textId="1631AFF6" w:rsidR="0073194D" w:rsidRPr="0076310B" w:rsidRDefault="0073194D" w:rsidP="00AC5EA1">
            <w:pPr>
              <w:spacing w:before="120" w:after="240"/>
              <w:rPr>
                <w:i/>
                <w:lang w:val="es-ES"/>
              </w:rPr>
            </w:pPr>
            <w:r w:rsidRPr="0076310B">
              <w:rPr>
                <w:i/>
                <w:lang w:val="es-ES"/>
              </w:rPr>
              <w:t xml:space="preserve">El </w:t>
            </w:r>
            <w:r w:rsidR="00D9027A" w:rsidRPr="0076310B">
              <w:rPr>
                <w:i/>
                <w:lang w:val="es-ES"/>
              </w:rPr>
              <w:t>Proponente</w:t>
            </w:r>
            <w:r w:rsidRPr="0076310B">
              <w:rPr>
                <w:i/>
                <w:lang w:val="es-ES"/>
              </w:rPr>
              <w:t xml:space="preserve"> deberá preparar la Carta </w:t>
            </w:r>
            <w:r w:rsidR="0017410A" w:rsidRPr="0076310B">
              <w:rPr>
                <w:i/>
                <w:lang w:val="es-ES"/>
              </w:rPr>
              <w:t>de la Propuesta</w:t>
            </w:r>
            <w:r w:rsidRPr="0076310B">
              <w:rPr>
                <w:i/>
                <w:lang w:val="es-ES"/>
              </w:rPr>
              <w:t xml:space="preserve"> - Parte Financiera en papel con membrete que indique claramente el nombre completo del </w:t>
            </w:r>
            <w:r w:rsidR="00D9027A" w:rsidRPr="0076310B">
              <w:rPr>
                <w:i/>
                <w:lang w:val="es-ES"/>
              </w:rPr>
              <w:t>Proponente</w:t>
            </w:r>
            <w:r w:rsidRPr="0076310B">
              <w:rPr>
                <w:i/>
                <w:lang w:val="es-ES"/>
              </w:rPr>
              <w:t xml:space="preserve"> y su dirección comercial.</w:t>
            </w:r>
          </w:p>
          <w:p w14:paraId="384EF0FC" w14:textId="449DED79" w:rsidR="00BA53A2" w:rsidRPr="0076310B" w:rsidRDefault="0073194D" w:rsidP="00AC5EA1">
            <w:pPr>
              <w:spacing w:before="120" w:after="120"/>
              <w:rPr>
                <w:b/>
                <w:lang w:val="es-ES"/>
              </w:rPr>
            </w:pPr>
            <w:r w:rsidRPr="0076310B">
              <w:rPr>
                <w:i/>
                <w:u w:val="single"/>
                <w:lang w:val="es-ES"/>
              </w:rPr>
              <w:t>Nota</w:t>
            </w:r>
            <w:r w:rsidRPr="0076310B">
              <w:rPr>
                <w:i/>
                <w:lang w:val="es-ES"/>
              </w:rPr>
              <w:t xml:space="preserve">: Todo el texto en cursiva se incluye para ayudar a los </w:t>
            </w:r>
            <w:r w:rsidR="00EE3C72" w:rsidRPr="0076310B">
              <w:rPr>
                <w:i/>
                <w:lang w:val="es-ES"/>
              </w:rPr>
              <w:t>Proponentes</w:t>
            </w:r>
            <w:r w:rsidRPr="0076310B">
              <w:rPr>
                <w:i/>
                <w:lang w:val="es-ES"/>
              </w:rPr>
              <w:t xml:space="preserve"> en la preparación de este formulario.</w:t>
            </w:r>
          </w:p>
        </w:tc>
      </w:tr>
    </w:tbl>
    <w:p w14:paraId="17EDB280" w14:textId="11B7FCE6" w:rsidR="00065527" w:rsidRPr="0076310B" w:rsidRDefault="00065527" w:rsidP="00AC5EA1">
      <w:pPr>
        <w:pStyle w:val="Outline"/>
        <w:ind w:right="-211"/>
        <w:rPr>
          <w:i/>
          <w:iCs/>
          <w:spacing w:val="-4"/>
          <w:kern w:val="0"/>
          <w:szCs w:val="24"/>
          <w:lang w:val="es-ES"/>
        </w:rPr>
      </w:pPr>
      <w:r w:rsidRPr="0076310B">
        <w:rPr>
          <w:b/>
          <w:spacing w:val="-4"/>
          <w:kern w:val="0"/>
          <w:szCs w:val="24"/>
          <w:lang w:val="es-ES"/>
        </w:rPr>
        <w:t xml:space="preserve">Fecha de presentación de esta </w:t>
      </w:r>
      <w:r w:rsidR="00212244" w:rsidRPr="0076310B">
        <w:rPr>
          <w:b/>
          <w:spacing w:val="-4"/>
          <w:kern w:val="0"/>
          <w:szCs w:val="24"/>
          <w:lang w:val="es-ES"/>
        </w:rPr>
        <w:t>Propuesta</w:t>
      </w:r>
      <w:r w:rsidRPr="0076310B">
        <w:rPr>
          <w:spacing w:val="-4"/>
          <w:kern w:val="0"/>
          <w:szCs w:val="24"/>
          <w:lang w:val="es-ES"/>
        </w:rPr>
        <w:t xml:space="preserve">: </w:t>
      </w:r>
      <w:r w:rsidRPr="0076310B">
        <w:rPr>
          <w:i/>
          <w:iCs/>
          <w:spacing w:val="-4"/>
          <w:kern w:val="0"/>
          <w:szCs w:val="24"/>
          <w:lang w:val="es-ES"/>
        </w:rPr>
        <w:t xml:space="preserve">[Indique día, mes y año de la presentación </w:t>
      </w:r>
      <w:r w:rsidR="0017410A" w:rsidRPr="0076310B">
        <w:rPr>
          <w:i/>
          <w:iCs/>
          <w:spacing w:val="-4"/>
          <w:kern w:val="0"/>
          <w:szCs w:val="24"/>
          <w:lang w:val="es-ES"/>
        </w:rPr>
        <w:t>de la Propuesta</w:t>
      </w:r>
      <w:r w:rsidRPr="0076310B">
        <w:rPr>
          <w:i/>
          <w:iCs/>
          <w:spacing w:val="-4"/>
          <w:kern w:val="0"/>
          <w:szCs w:val="24"/>
          <w:lang w:val="es-ES"/>
        </w:rPr>
        <w:t>].</w:t>
      </w:r>
    </w:p>
    <w:p w14:paraId="14E5883B" w14:textId="5B951189" w:rsidR="00065527" w:rsidRPr="0076310B" w:rsidRDefault="0017410A" w:rsidP="00065527">
      <w:pPr>
        <w:pStyle w:val="Outline"/>
        <w:spacing w:before="0"/>
        <w:rPr>
          <w:i/>
          <w:iCs/>
          <w:kern w:val="0"/>
          <w:szCs w:val="24"/>
          <w:lang w:val="es-ES"/>
        </w:rPr>
      </w:pPr>
      <w:r w:rsidRPr="0076310B">
        <w:rPr>
          <w:b/>
          <w:kern w:val="0"/>
          <w:szCs w:val="24"/>
          <w:lang w:val="es-ES"/>
        </w:rPr>
        <w:t>SDP</w:t>
      </w:r>
      <w:r w:rsidR="00065527" w:rsidRPr="0076310B">
        <w:rPr>
          <w:b/>
          <w:kern w:val="0"/>
          <w:szCs w:val="24"/>
          <w:lang w:val="es-ES"/>
        </w:rPr>
        <w:t xml:space="preserve"> n.</w:t>
      </w:r>
      <w:r w:rsidR="00065527" w:rsidRPr="0076310B">
        <w:rPr>
          <w:b/>
          <w:kern w:val="0"/>
          <w:szCs w:val="24"/>
          <w:vertAlign w:val="superscript"/>
          <w:lang w:val="es-ES"/>
        </w:rPr>
        <w:t>o</w:t>
      </w:r>
      <w:r w:rsidR="00AC5EA1" w:rsidRPr="0076310B">
        <w:rPr>
          <w:b/>
          <w:kern w:val="0"/>
          <w:szCs w:val="24"/>
          <w:lang w:val="es-ES"/>
        </w:rPr>
        <w:t>:</w:t>
      </w:r>
      <w:r w:rsidR="00065527" w:rsidRPr="0076310B">
        <w:rPr>
          <w:i/>
          <w:iCs/>
          <w:kern w:val="0"/>
          <w:szCs w:val="24"/>
          <w:lang w:val="es-ES"/>
        </w:rPr>
        <w:t xml:space="preserve"> [Ind</w:t>
      </w:r>
      <w:r w:rsidR="00935D44" w:rsidRPr="0076310B">
        <w:rPr>
          <w:i/>
          <w:iCs/>
          <w:kern w:val="0"/>
          <w:szCs w:val="24"/>
          <w:lang w:val="es-ES"/>
        </w:rPr>
        <w:t>ique el número del Proceso de Licitación</w:t>
      </w:r>
      <w:r w:rsidR="00065527" w:rsidRPr="0076310B">
        <w:rPr>
          <w:i/>
          <w:iCs/>
          <w:kern w:val="0"/>
          <w:szCs w:val="24"/>
          <w:lang w:val="es-ES"/>
        </w:rPr>
        <w:t>].</w:t>
      </w:r>
    </w:p>
    <w:p w14:paraId="44A80DF5" w14:textId="3DD4426C" w:rsidR="00065527" w:rsidRPr="0076310B" w:rsidRDefault="00065527" w:rsidP="00065527">
      <w:pPr>
        <w:pStyle w:val="Outline"/>
        <w:spacing w:before="0"/>
        <w:rPr>
          <w:i/>
          <w:iCs/>
          <w:kern w:val="0"/>
          <w:szCs w:val="24"/>
          <w:lang w:val="es-ES"/>
        </w:rPr>
      </w:pPr>
      <w:r w:rsidRPr="0076310B">
        <w:rPr>
          <w:b/>
          <w:kern w:val="0"/>
          <w:szCs w:val="24"/>
          <w:lang w:val="es-ES"/>
        </w:rPr>
        <w:t xml:space="preserve">Solicitud de </w:t>
      </w:r>
      <w:r w:rsidR="00212244" w:rsidRPr="0076310B">
        <w:rPr>
          <w:b/>
          <w:kern w:val="0"/>
          <w:szCs w:val="24"/>
          <w:lang w:val="es-ES"/>
        </w:rPr>
        <w:t>Propuesta</w:t>
      </w:r>
      <w:r w:rsidRPr="0076310B">
        <w:rPr>
          <w:b/>
          <w:kern w:val="0"/>
          <w:szCs w:val="24"/>
          <w:lang w:val="es-ES"/>
        </w:rPr>
        <w:t xml:space="preserve"> n.</w:t>
      </w:r>
      <w:r w:rsidRPr="0076310B">
        <w:rPr>
          <w:b/>
          <w:kern w:val="0"/>
          <w:szCs w:val="24"/>
          <w:vertAlign w:val="superscript"/>
          <w:lang w:val="es-ES"/>
        </w:rPr>
        <w:t>o</w:t>
      </w:r>
      <w:r w:rsidR="00AC5EA1" w:rsidRPr="0076310B">
        <w:rPr>
          <w:b/>
          <w:kern w:val="0"/>
          <w:szCs w:val="24"/>
          <w:lang w:val="es-ES"/>
        </w:rPr>
        <w:t>:</w:t>
      </w:r>
      <w:r w:rsidRPr="0076310B">
        <w:rPr>
          <w:kern w:val="0"/>
          <w:szCs w:val="24"/>
          <w:lang w:val="es-ES"/>
        </w:rPr>
        <w:t xml:space="preserve"> </w:t>
      </w:r>
      <w:r w:rsidRPr="0076310B">
        <w:rPr>
          <w:i/>
          <w:iCs/>
          <w:kern w:val="0"/>
          <w:szCs w:val="24"/>
          <w:lang w:val="es-ES"/>
        </w:rPr>
        <w:t>[Indique identificación].</w:t>
      </w:r>
    </w:p>
    <w:p w14:paraId="7E2C57A0" w14:textId="44592A4C" w:rsidR="00065527" w:rsidRPr="0076310B" w:rsidRDefault="00065527" w:rsidP="00AC5EA1">
      <w:pPr>
        <w:pStyle w:val="Outline"/>
        <w:spacing w:before="0" w:after="240"/>
        <w:rPr>
          <w:i/>
          <w:iCs/>
          <w:kern w:val="0"/>
          <w:szCs w:val="24"/>
          <w:lang w:val="es-ES"/>
        </w:rPr>
      </w:pPr>
      <w:r w:rsidRPr="0076310B">
        <w:rPr>
          <w:b/>
          <w:kern w:val="0"/>
          <w:szCs w:val="24"/>
          <w:lang w:val="es-ES"/>
        </w:rPr>
        <w:t>Alternativa n.</w:t>
      </w:r>
      <w:r w:rsidRPr="0076310B">
        <w:rPr>
          <w:b/>
          <w:kern w:val="0"/>
          <w:szCs w:val="24"/>
          <w:vertAlign w:val="superscript"/>
          <w:lang w:val="es-ES"/>
        </w:rPr>
        <w:t>o</w:t>
      </w:r>
      <w:r w:rsidR="00AC5EA1" w:rsidRPr="0076310B">
        <w:rPr>
          <w:b/>
          <w:kern w:val="0"/>
          <w:szCs w:val="24"/>
          <w:lang w:val="es-ES"/>
        </w:rPr>
        <w:t>:</w:t>
      </w:r>
      <w:r w:rsidRPr="0076310B">
        <w:rPr>
          <w:b/>
          <w:kern w:val="0"/>
          <w:szCs w:val="24"/>
          <w:lang w:val="es-ES"/>
        </w:rPr>
        <w:t xml:space="preserve"> </w:t>
      </w:r>
      <w:r w:rsidRPr="0076310B">
        <w:rPr>
          <w:i/>
          <w:iCs/>
          <w:kern w:val="0"/>
          <w:szCs w:val="24"/>
          <w:lang w:val="es-ES"/>
        </w:rPr>
        <w:t xml:space="preserve">[Indique el número de identificación si esta es una </w:t>
      </w:r>
      <w:r w:rsidR="00212244" w:rsidRPr="0076310B">
        <w:rPr>
          <w:i/>
          <w:iCs/>
          <w:kern w:val="0"/>
          <w:szCs w:val="24"/>
          <w:lang w:val="es-ES"/>
        </w:rPr>
        <w:t>Propuesta</w:t>
      </w:r>
      <w:r w:rsidRPr="0076310B">
        <w:rPr>
          <w:i/>
          <w:iCs/>
          <w:kern w:val="0"/>
          <w:szCs w:val="24"/>
          <w:lang w:val="es-ES"/>
        </w:rPr>
        <w:t xml:space="preserve"> alternativa].</w:t>
      </w:r>
    </w:p>
    <w:p w14:paraId="2BE31B80" w14:textId="77777777" w:rsidR="00065527" w:rsidRPr="0076310B" w:rsidRDefault="00065527" w:rsidP="00AC5EA1">
      <w:pPr>
        <w:numPr>
          <w:ilvl w:val="12"/>
          <w:numId w:val="0"/>
        </w:numPr>
        <w:suppressAutoHyphens/>
        <w:spacing w:after="240"/>
        <w:jc w:val="both"/>
        <w:rPr>
          <w:b/>
          <w:bCs/>
          <w:lang w:val="es-ES"/>
        </w:rPr>
      </w:pPr>
      <w:r w:rsidRPr="0076310B">
        <w:rPr>
          <w:b/>
          <w:iCs/>
          <w:lang w:val="es-ES"/>
        </w:rPr>
        <w:t>Para:</w:t>
      </w:r>
      <w:r w:rsidRPr="0076310B">
        <w:rPr>
          <w:i/>
          <w:lang w:val="es-ES"/>
        </w:rPr>
        <w:t xml:space="preserve"> </w:t>
      </w:r>
      <w:r w:rsidRPr="0076310B">
        <w:rPr>
          <w:b/>
          <w:bCs/>
          <w:i/>
          <w:lang w:val="es-ES"/>
        </w:rPr>
        <w:t>[Indique el nombre del Comprador</w:t>
      </w:r>
      <w:r w:rsidRPr="0076310B">
        <w:rPr>
          <w:b/>
          <w:bCs/>
          <w:i/>
          <w:sz w:val="20"/>
          <w:lang w:val="es-ES"/>
        </w:rPr>
        <w:t>].</w:t>
      </w:r>
    </w:p>
    <w:p w14:paraId="1D0F9539" w14:textId="5DFE8778" w:rsidR="00594B7F" w:rsidRPr="0076310B" w:rsidRDefault="00594B7F" w:rsidP="00AC5EA1">
      <w:pPr>
        <w:spacing w:after="240"/>
        <w:jc w:val="both"/>
        <w:rPr>
          <w:lang w:val="es-ES"/>
        </w:rPr>
      </w:pPr>
      <w:r w:rsidRPr="0076310B">
        <w:rPr>
          <w:lang w:val="es-ES"/>
        </w:rPr>
        <w:t xml:space="preserve">Nosotros, los </w:t>
      </w:r>
      <w:r w:rsidR="00EE3C72" w:rsidRPr="0076310B">
        <w:rPr>
          <w:lang w:val="es-ES"/>
        </w:rPr>
        <w:t>Proponentes</w:t>
      </w:r>
      <w:r w:rsidRPr="0076310B">
        <w:rPr>
          <w:lang w:val="es-ES"/>
        </w:rPr>
        <w:t xml:space="preserve"> que suscriben, hacemos presentación de la segunda parte de nuestra </w:t>
      </w:r>
      <w:r w:rsidR="00212244" w:rsidRPr="0076310B">
        <w:rPr>
          <w:lang w:val="es-ES"/>
        </w:rPr>
        <w:t>Propuesta</w:t>
      </w:r>
      <w:r w:rsidRPr="0076310B">
        <w:rPr>
          <w:lang w:val="es-ES"/>
        </w:rPr>
        <w:t>, la Parte Financiera.</w:t>
      </w:r>
    </w:p>
    <w:p w14:paraId="4E3AB727" w14:textId="77777777" w:rsidR="00594B7F" w:rsidRPr="0076310B" w:rsidRDefault="00594B7F" w:rsidP="00AC5EA1">
      <w:pPr>
        <w:spacing w:after="240"/>
        <w:rPr>
          <w:lang w:val="es-ES"/>
        </w:rPr>
      </w:pPr>
      <w:r w:rsidRPr="0076310B">
        <w:rPr>
          <w:lang w:val="es-ES"/>
        </w:rPr>
        <w:t>Con la presentación de nuestra Parte Financiera, declaramos lo siguiente:</w:t>
      </w:r>
    </w:p>
    <w:p w14:paraId="649B1E5C" w14:textId="7912CCC0" w:rsidR="00132603" w:rsidRPr="0076310B" w:rsidRDefault="006C343A" w:rsidP="00306A72">
      <w:pPr>
        <w:numPr>
          <w:ilvl w:val="0"/>
          <w:numId w:val="84"/>
        </w:numPr>
        <w:suppressAutoHyphens/>
        <w:spacing w:after="240"/>
        <w:ind w:left="567" w:hanging="549"/>
        <w:jc w:val="both"/>
        <w:rPr>
          <w:lang w:val="es-ES"/>
        </w:rPr>
      </w:pPr>
      <w:r w:rsidRPr="0076310B">
        <w:rPr>
          <w:b/>
          <w:bCs/>
          <w:lang w:val="es-ES"/>
        </w:rPr>
        <w:t xml:space="preserve">Validez </w:t>
      </w:r>
      <w:r w:rsidR="0017410A" w:rsidRPr="0076310B">
        <w:rPr>
          <w:b/>
          <w:bCs/>
          <w:lang w:val="es-ES"/>
        </w:rPr>
        <w:t>de la Propuesta</w:t>
      </w:r>
      <w:r w:rsidR="00594B7F" w:rsidRPr="0076310B">
        <w:rPr>
          <w:b/>
          <w:bCs/>
          <w:lang w:val="es-ES"/>
        </w:rPr>
        <w:t xml:space="preserve">: </w:t>
      </w:r>
      <w:r w:rsidR="00000BD3" w:rsidRPr="0076310B">
        <w:rPr>
          <w:lang w:val="es-ES"/>
        </w:rPr>
        <w:t xml:space="preserve">Nuestra </w:t>
      </w:r>
      <w:r w:rsidR="00212244" w:rsidRPr="0076310B">
        <w:rPr>
          <w:lang w:val="es-ES"/>
        </w:rPr>
        <w:t>Propuesta</w:t>
      </w:r>
      <w:r w:rsidR="00000BD3" w:rsidRPr="0076310B">
        <w:rPr>
          <w:lang w:val="es-ES"/>
        </w:rPr>
        <w:t xml:space="preserve"> será válida hasta </w:t>
      </w:r>
      <w:r w:rsidR="00000BD3" w:rsidRPr="0076310B">
        <w:rPr>
          <w:i/>
          <w:lang w:val="es-ES"/>
        </w:rPr>
        <w:t xml:space="preserve">[ingresar el día, mes y año de conformidad con la </w:t>
      </w:r>
      <w:r w:rsidR="000807D9" w:rsidRPr="0076310B">
        <w:rPr>
          <w:i/>
          <w:lang w:val="es-ES"/>
        </w:rPr>
        <w:t>IAP</w:t>
      </w:r>
      <w:r w:rsidR="00000BD3" w:rsidRPr="0076310B">
        <w:rPr>
          <w:i/>
          <w:lang w:val="es-ES"/>
        </w:rPr>
        <w:t xml:space="preserve"> 18.1</w:t>
      </w:r>
      <w:r w:rsidR="00594B7F" w:rsidRPr="0076310B">
        <w:rPr>
          <w:lang w:val="es-ES"/>
        </w:rPr>
        <w:t>, y mantendrá su carácter vinculante respecto de nosotros y podrá ser aceptada en cualquier momento antes del vencimiento de dicho período.</w:t>
      </w:r>
      <w:r w:rsidR="00132603" w:rsidRPr="0076310B">
        <w:rPr>
          <w:lang w:val="es-ES"/>
        </w:rPr>
        <w:t xml:space="preserve"> </w:t>
      </w:r>
    </w:p>
    <w:p w14:paraId="5F4E5DBC" w14:textId="50D1E132" w:rsidR="00594B7F" w:rsidRPr="0076310B" w:rsidRDefault="00594B7F" w:rsidP="00306A72">
      <w:pPr>
        <w:numPr>
          <w:ilvl w:val="0"/>
          <w:numId w:val="84"/>
        </w:numPr>
        <w:suppressAutoHyphens/>
        <w:spacing w:after="240"/>
        <w:ind w:left="567" w:hanging="549"/>
        <w:jc w:val="both"/>
        <w:rPr>
          <w:lang w:val="es-ES"/>
        </w:rPr>
      </w:pPr>
      <w:r w:rsidRPr="0076310B">
        <w:rPr>
          <w:b/>
          <w:lang w:val="es-ES"/>
        </w:rPr>
        <w:t>Precio Total</w:t>
      </w:r>
      <w:r w:rsidRPr="0076310B">
        <w:rPr>
          <w:lang w:val="es-ES"/>
        </w:rPr>
        <w:t xml:space="preserve">: El precio total de nuestra </w:t>
      </w:r>
      <w:r w:rsidR="00212244" w:rsidRPr="0076310B">
        <w:rPr>
          <w:lang w:val="es-ES"/>
        </w:rPr>
        <w:t>Propuesta</w:t>
      </w:r>
      <w:r w:rsidRPr="0076310B">
        <w:rPr>
          <w:lang w:val="es-ES"/>
        </w:rPr>
        <w:t xml:space="preserve">, excluyendo cualquier descuento ofrecido en el punto </w:t>
      </w:r>
      <w:r w:rsidR="006C343A" w:rsidRPr="0076310B">
        <w:rPr>
          <w:lang w:val="es-ES"/>
        </w:rPr>
        <w:t>(</w:t>
      </w:r>
      <w:r w:rsidRPr="0076310B">
        <w:rPr>
          <w:lang w:val="es-ES"/>
        </w:rPr>
        <w:t>c) es:</w:t>
      </w:r>
    </w:p>
    <w:p w14:paraId="77A90FAC" w14:textId="31D84ABC" w:rsidR="00903E83" w:rsidRPr="0076310B" w:rsidRDefault="00903E83" w:rsidP="00AC5EA1">
      <w:pPr>
        <w:suppressAutoHyphens/>
        <w:spacing w:after="240"/>
        <w:ind w:left="567" w:firstLine="7"/>
        <w:jc w:val="both"/>
        <w:rPr>
          <w:lang w:val="es-ES"/>
        </w:rPr>
      </w:pPr>
      <w:r w:rsidRPr="0076310B">
        <w:rPr>
          <w:lang w:val="es-ES"/>
        </w:rPr>
        <w:t xml:space="preserve">En caso de que haya un solo lote, el precio total de cada lote es de </w:t>
      </w:r>
      <w:r w:rsidRPr="0076310B">
        <w:rPr>
          <w:i/>
          <w:lang w:val="es-ES"/>
        </w:rPr>
        <w:t xml:space="preserve">[inserte el precio total </w:t>
      </w:r>
      <w:r w:rsidR="0017410A" w:rsidRPr="0076310B">
        <w:rPr>
          <w:i/>
          <w:lang w:val="es-ES"/>
        </w:rPr>
        <w:t>de la Propuesta</w:t>
      </w:r>
      <w:r w:rsidRPr="0076310B">
        <w:rPr>
          <w:i/>
          <w:lang w:val="es-ES"/>
        </w:rPr>
        <w:t xml:space="preserve"> en letras y en cifras, indicando los diferentes montos y las respectivas monedas]</w:t>
      </w:r>
      <w:r w:rsidRPr="0076310B">
        <w:rPr>
          <w:lang w:val="es-ES"/>
        </w:rPr>
        <w:t>.</w:t>
      </w:r>
    </w:p>
    <w:p w14:paraId="7D91E341" w14:textId="42170092" w:rsidR="00903E83" w:rsidRPr="0076310B" w:rsidRDefault="00903E83" w:rsidP="00AC5EA1">
      <w:pPr>
        <w:suppressAutoHyphens/>
        <w:spacing w:after="240"/>
        <w:ind w:left="567" w:firstLine="7"/>
        <w:jc w:val="both"/>
        <w:rPr>
          <w:lang w:val="es-ES"/>
        </w:rPr>
      </w:pPr>
      <w:r w:rsidRPr="0076310B">
        <w:rPr>
          <w:lang w:val="es-ES"/>
        </w:rPr>
        <w:t xml:space="preserve">En caso de que haya múltiples lotes, el precio total de cada lote es de </w:t>
      </w:r>
      <w:r w:rsidRPr="0076310B">
        <w:rPr>
          <w:i/>
          <w:lang w:val="es-ES"/>
        </w:rPr>
        <w:t>[inserte el precio total de cada lote en letras y en cifras, indicando los diferentes montos y las respectivas monedas]</w:t>
      </w:r>
      <w:r w:rsidRPr="0076310B">
        <w:rPr>
          <w:lang w:val="es-ES"/>
        </w:rPr>
        <w:t>.</w:t>
      </w:r>
    </w:p>
    <w:p w14:paraId="4DD8AB29" w14:textId="11B5B527" w:rsidR="00903E83" w:rsidRPr="0076310B" w:rsidRDefault="00903E83" w:rsidP="00AC5EA1">
      <w:pPr>
        <w:suppressAutoHyphens/>
        <w:spacing w:after="240"/>
        <w:ind w:left="567" w:firstLine="7"/>
        <w:jc w:val="both"/>
        <w:rPr>
          <w:i/>
          <w:lang w:val="es-ES"/>
        </w:rPr>
      </w:pPr>
      <w:r w:rsidRPr="0076310B">
        <w:rPr>
          <w:lang w:val="es-ES"/>
        </w:rPr>
        <w:t xml:space="preserve">En caso de que haya múltiples lotes, el precio total de todos los lotes (suma de todos los lotes) </w:t>
      </w:r>
      <w:r w:rsidR="00935D44" w:rsidRPr="0076310B">
        <w:rPr>
          <w:lang w:val="es-ES"/>
        </w:rPr>
        <w:t xml:space="preserve">es de </w:t>
      </w:r>
      <w:r w:rsidRPr="0076310B">
        <w:rPr>
          <w:i/>
          <w:lang w:val="es-ES"/>
        </w:rPr>
        <w:t>[indique el precio total de todos los lotes en letras y en cifras, indicando los diferentes montos y las respectivas monedas].</w:t>
      </w:r>
    </w:p>
    <w:p w14:paraId="29484BF0" w14:textId="1F8A0F92" w:rsidR="00903E83" w:rsidRPr="0076310B" w:rsidRDefault="00903E83" w:rsidP="00306A72">
      <w:pPr>
        <w:pStyle w:val="ListParagraph"/>
        <w:numPr>
          <w:ilvl w:val="0"/>
          <w:numId w:val="84"/>
        </w:numPr>
        <w:suppressAutoHyphens/>
        <w:spacing w:after="240"/>
        <w:ind w:left="567" w:hanging="567"/>
        <w:jc w:val="both"/>
        <w:rPr>
          <w:lang w:val="es-ES"/>
        </w:rPr>
      </w:pPr>
      <w:r w:rsidRPr="0076310B">
        <w:rPr>
          <w:b/>
          <w:lang w:val="es-ES"/>
        </w:rPr>
        <w:t>Descuentos</w:t>
      </w:r>
      <w:r w:rsidRPr="0076310B">
        <w:rPr>
          <w:lang w:val="es-ES"/>
        </w:rPr>
        <w:t xml:space="preserve">: Los descuentos ofrecidos y la metodología para su aplicación son: </w:t>
      </w:r>
    </w:p>
    <w:p w14:paraId="5595F068" w14:textId="15FDABE5" w:rsidR="00903E83" w:rsidRPr="0076310B" w:rsidRDefault="00763F40" w:rsidP="00306A72">
      <w:pPr>
        <w:pStyle w:val="sec7-clauses"/>
        <w:numPr>
          <w:ilvl w:val="0"/>
          <w:numId w:val="82"/>
        </w:numPr>
        <w:suppressAutoHyphens/>
        <w:spacing w:after="240"/>
        <w:ind w:left="993" w:hanging="426"/>
        <w:jc w:val="both"/>
        <w:rPr>
          <w:rFonts w:ascii="Times New Roman" w:hAnsi="Times New Roman"/>
          <w:b w:val="0"/>
          <w:i/>
          <w:lang w:val="es-ES"/>
        </w:rPr>
      </w:pPr>
      <w:bookmarkStart w:id="203" w:name="_Toc455042103"/>
      <w:r w:rsidRPr="0076310B">
        <w:rPr>
          <w:rFonts w:ascii="Times New Roman" w:hAnsi="Times New Roman"/>
          <w:b w:val="0"/>
          <w:bCs/>
          <w:lang w:val="es-ES"/>
        </w:rPr>
        <w:t>Los descuentos ofrecidos son:</w:t>
      </w:r>
      <w:r w:rsidR="00903E83" w:rsidRPr="0076310B">
        <w:rPr>
          <w:rFonts w:ascii="Times New Roman" w:hAnsi="Times New Roman"/>
          <w:b w:val="0"/>
          <w:bCs/>
          <w:i/>
          <w:lang w:val="es-ES"/>
        </w:rPr>
        <w:t xml:space="preserve"> </w:t>
      </w:r>
      <w:r w:rsidR="00903E83" w:rsidRPr="0076310B">
        <w:rPr>
          <w:rFonts w:ascii="Times New Roman" w:hAnsi="Times New Roman"/>
          <w:b w:val="0"/>
          <w:i/>
          <w:iCs/>
          <w:lang w:val="es-ES"/>
        </w:rPr>
        <w:t>[especifique cada descuento ofrecido]</w:t>
      </w:r>
      <w:r w:rsidR="00903E83" w:rsidRPr="0076310B">
        <w:rPr>
          <w:rFonts w:ascii="Times New Roman" w:hAnsi="Times New Roman"/>
          <w:b w:val="0"/>
          <w:i/>
          <w:lang w:val="es-ES"/>
        </w:rPr>
        <w:t>.</w:t>
      </w:r>
      <w:bookmarkEnd w:id="203"/>
    </w:p>
    <w:p w14:paraId="129927D6" w14:textId="15FE7A2A" w:rsidR="00132603" w:rsidRPr="0076310B" w:rsidRDefault="00903E83" w:rsidP="00306A72">
      <w:pPr>
        <w:pStyle w:val="ListParagraph"/>
        <w:numPr>
          <w:ilvl w:val="0"/>
          <w:numId w:val="82"/>
        </w:numPr>
        <w:suppressAutoHyphens/>
        <w:spacing w:after="240"/>
        <w:ind w:left="993" w:hanging="426"/>
        <w:jc w:val="both"/>
        <w:rPr>
          <w:i/>
          <w:iCs/>
          <w:lang w:val="es-ES"/>
        </w:rPr>
      </w:pPr>
      <w:r w:rsidRPr="0076310B">
        <w:rPr>
          <w:lang w:val="es-ES"/>
        </w:rPr>
        <w:t>El método exacto de cálculo para determinar el precio neto luego de aplicados los descuento</w:t>
      </w:r>
      <w:r w:rsidR="00763F40" w:rsidRPr="0076310B">
        <w:rPr>
          <w:lang w:val="es-ES"/>
        </w:rPr>
        <w:t xml:space="preserve">s se detalla a continuación: </w:t>
      </w:r>
      <w:r w:rsidRPr="0076310B">
        <w:rPr>
          <w:i/>
          <w:iCs/>
          <w:lang w:val="es-ES"/>
        </w:rPr>
        <w:t>[detalle</w:t>
      </w:r>
      <w:r w:rsidRPr="0076310B">
        <w:rPr>
          <w:b/>
          <w:i/>
          <w:iCs/>
          <w:lang w:val="es-ES"/>
        </w:rPr>
        <w:t xml:space="preserve"> </w:t>
      </w:r>
      <w:r w:rsidRPr="0076310B">
        <w:rPr>
          <w:i/>
          <w:iCs/>
          <w:lang w:val="es-ES"/>
        </w:rPr>
        <w:t>la metodología que se usará para aplicar los descuentos].</w:t>
      </w:r>
    </w:p>
    <w:p w14:paraId="0796F748" w14:textId="1A0878A7" w:rsidR="00903E83" w:rsidRPr="0076310B" w:rsidRDefault="00903E83" w:rsidP="00306A72">
      <w:pPr>
        <w:numPr>
          <w:ilvl w:val="0"/>
          <w:numId w:val="84"/>
        </w:numPr>
        <w:suppressAutoHyphens/>
        <w:spacing w:after="240"/>
        <w:ind w:left="567" w:hanging="567"/>
        <w:jc w:val="both"/>
        <w:rPr>
          <w:i/>
          <w:lang w:val="es-ES"/>
        </w:rPr>
      </w:pPr>
      <w:r w:rsidRPr="0076310B">
        <w:rPr>
          <w:b/>
          <w:lang w:val="es-ES"/>
        </w:rPr>
        <w:t xml:space="preserve">Comisiones, gratificaciones </w:t>
      </w:r>
      <w:r w:rsidR="006C343A" w:rsidRPr="0076310B">
        <w:rPr>
          <w:b/>
          <w:lang w:val="es-ES"/>
        </w:rPr>
        <w:t xml:space="preserve">u </w:t>
      </w:r>
      <w:r w:rsidRPr="0076310B">
        <w:rPr>
          <w:b/>
          <w:lang w:val="es-ES"/>
        </w:rPr>
        <w:t>honorarios</w:t>
      </w:r>
      <w:r w:rsidRPr="0076310B">
        <w:rPr>
          <w:lang w:val="es-ES"/>
        </w:rPr>
        <w:t xml:space="preserve">: Se han pagado o se pagarán los siguientes honorarios, comisiones o gratificaciones en relación con el Proceso de Licitación o la ejecución del Contrato: </w:t>
      </w:r>
      <w:r w:rsidRPr="0076310B">
        <w:rPr>
          <w:i/>
          <w:lang w:val="es-ES"/>
        </w:rPr>
        <w:t>[proporcione el nombre completo de cada receptor, su dirección completa, la razón por la cual se pagó cada comisión o gratificación, y la cantidad y moneda de cada comisión o gratificación a la que se haga referencia].</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268"/>
        <w:gridCol w:w="1984"/>
        <w:gridCol w:w="1719"/>
      </w:tblGrid>
      <w:tr w:rsidR="00903E83" w:rsidRPr="0076310B" w14:paraId="29C9DA67" w14:textId="77777777" w:rsidTr="00763F40">
        <w:trPr>
          <w:trHeight w:val="288"/>
        </w:trPr>
        <w:tc>
          <w:tcPr>
            <w:tcW w:w="2399" w:type="dxa"/>
          </w:tcPr>
          <w:p w14:paraId="2496D413" w14:textId="77777777" w:rsidR="00903E83" w:rsidRPr="0076310B" w:rsidRDefault="00903E83" w:rsidP="00763F40">
            <w:pPr>
              <w:tabs>
                <w:tab w:val="left" w:pos="2070"/>
              </w:tabs>
              <w:suppressAutoHyphens/>
              <w:rPr>
                <w:lang w:val="es-ES"/>
              </w:rPr>
            </w:pPr>
            <w:r w:rsidRPr="0076310B">
              <w:rPr>
                <w:lang w:val="es-ES"/>
              </w:rPr>
              <w:t>Nombre del receptor</w:t>
            </w:r>
          </w:p>
        </w:tc>
        <w:tc>
          <w:tcPr>
            <w:tcW w:w="2268" w:type="dxa"/>
          </w:tcPr>
          <w:p w14:paraId="49529E04" w14:textId="77777777" w:rsidR="00903E83" w:rsidRPr="0076310B" w:rsidRDefault="00903E83" w:rsidP="00763F40">
            <w:pPr>
              <w:tabs>
                <w:tab w:val="left" w:pos="2070"/>
              </w:tabs>
              <w:suppressAutoHyphens/>
              <w:rPr>
                <w:lang w:val="es-ES"/>
              </w:rPr>
            </w:pPr>
            <w:r w:rsidRPr="0076310B">
              <w:rPr>
                <w:lang w:val="es-ES"/>
              </w:rPr>
              <w:t>Dirección</w:t>
            </w:r>
          </w:p>
        </w:tc>
        <w:tc>
          <w:tcPr>
            <w:tcW w:w="1984" w:type="dxa"/>
          </w:tcPr>
          <w:p w14:paraId="0184D360" w14:textId="77777777" w:rsidR="00903E83" w:rsidRPr="0076310B" w:rsidRDefault="00903E83" w:rsidP="00763F40">
            <w:pPr>
              <w:tabs>
                <w:tab w:val="left" w:pos="2070"/>
              </w:tabs>
              <w:suppressAutoHyphens/>
              <w:rPr>
                <w:lang w:val="es-ES"/>
              </w:rPr>
            </w:pPr>
            <w:r w:rsidRPr="0076310B">
              <w:rPr>
                <w:lang w:val="es-ES"/>
              </w:rPr>
              <w:t>Concepto</w:t>
            </w:r>
          </w:p>
        </w:tc>
        <w:tc>
          <w:tcPr>
            <w:tcW w:w="1719" w:type="dxa"/>
          </w:tcPr>
          <w:p w14:paraId="5FADCE22" w14:textId="77777777" w:rsidR="00903E83" w:rsidRPr="0076310B" w:rsidRDefault="00903E83" w:rsidP="00763F40">
            <w:pPr>
              <w:tabs>
                <w:tab w:val="left" w:pos="2070"/>
              </w:tabs>
              <w:suppressAutoHyphens/>
              <w:ind w:right="-72"/>
              <w:rPr>
                <w:lang w:val="es-ES"/>
              </w:rPr>
            </w:pPr>
            <w:r w:rsidRPr="0076310B">
              <w:rPr>
                <w:lang w:val="es-ES"/>
              </w:rPr>
              <w:t>Monto</w:t>
            </w:r>
          </w:p>
        </w:tc>
      </w:tr>
      <w:tr w:rsidR="00903E83" w:rsidRPr="0076310B" w14:paraId="6DAE8016" w14:textId="77777777" w:rsidTr="00763F40">
        <w:trPr>
          <w:trHeight w:val="288"/>
        </w:trPr>
        <w:tc>
          <w:tcPr>
            <w:tcW w:w="2399" w:type="dxa"/>
          </w:tcPr>
          <w:p w14:paraId="3FCC5D83" w14:textId="77777777" w:rsidR="00903E83" w:rsidRPr="0076310B" w:rsidRDefault="00903E83" w:rsidP="00CF0B0C">
            <w:pPr>
              <w:tabs>
                <w:tab w:val="left" w:pos="2070"/>
              </w:tabs>
              <w:suppressAutoHyphens/>
              <w:jc w:val="center"/>
              <w:rPr>
                <w:lang w:val="es-ES"/>
              </w:rPr>
            </w:pPr>
          </w:p>
        </w:tc>
        <w:tc>
          <w:tcPr>
            <w:tcW w:w="2268" w:type="dxa"/>
          </w:tcPr>
          <w:p w14:paraId="1E2C37FE" w14:textId="77777777" w:rsidR="00903E83" w:rsidRPr="0076310B" w:rsidRDefault="00903E83" w:rsidP="00CF0B0C">
            <w:pPr>
              <w:tabs>
                <w:tab w:val="left" w:pos="2070"/>
              </w:tabs>
              <w:suppressAutoHyphens/>
              <w:jc w:val="center"/>
              <w:rPr>
                <w:lang w:val="es-ES"/>
              </w:rPr>
            </w:pPr>
          </w:p>
        </w:tc>
        <w:tc>
          <w:tcPr>
            <w:tcW w:w="1984" w:type="dxa"/>
          </w:tcPr>
          <w:p w14:paraId="216CD71A" w14:textId="77777777" w:rsidR="00903E83" w:rsidRPr="0076310B" w:rsidRDefault="00903E83" w:rsidP="00CF0B0C">
            <w:pPr>
              <w:tabs>
                <w:tab w:val="left" w:pos="2070"/>
              </w:tabs>
              <w:suppressAutoHyphens/>
              <w:jc w:val="center"/>
              <w:rPr>
                <w:lang w:val="es-ES"/>
              </w:rPr>
            </w:pPr>
          </w:p>
        </w:tc>
        <w:tc>
          <w:tcPr>
            <w:tcW w:w="1719" w:type="dxa"/>
          </w:tcPr>
          <w:p w14:paraId="6784D364" w14:textId="77777777" w:rsidR="00903E83" w:rsidRPr="0076310B" w:rsidRDefault="00903E83" w:rsidP="00CF0B0C">
            <w:pPr>
              <w:tabs>
                <w:tab w:val="left" w:pos="2070"/>
              </w:tabs>
              <w:suppressAutoHyphens/>
              <w:ind w:right="-72"/>
              <w:jc w:val="center"/>
              <w:rPr>
                <w:lang w:val="es-ES"/>
              </w:rPr>
            </w:pPr>
          </w:p>
        </w:tc>
      </w:tr>
      <w:tr w:rsidR="00903E83" w:rsidRPr="0076310B" w14:paraId="14EBEB72" w14:textId="77777777" w:rsidTr="00763F40">
        <w:trPr>
          <w:trHeight w:val="288"/>
        </w:trPr>
        <w:tc>
          <w:tcPr>
            <w:tcW w:w="2399" w:type="dxa"/>
          </w:tcPr>
          <w:p w14:paraId="5A74C73F" w14:textId="77777777" w:rsidR="00903E83" w:rsidRPr="0076310B" w:rsidRDefault="00903E83" w:rsidP="00CF0B0C">
            <w:pPr>
              <w:tabs>
                <w:tab w:val="left" w:pos="2070"/>
              </w:tabs>
              <w:suppressAutoHyphens/>
              <w:jc w:val="center"/>
              <w:rPr>
                <w:lang w:val="es-ES"/>
              </w:rPr>
            </w:pPr>
          </w:p>
        </w:tc>
        <w:tc>
          <w:tcPr>
            <w:tcW w:w="2268" w:type="dxa"/>
          </w:tcPr>
          <w:p w14:paraId="4D0CB472" w14:textId="77777777" w:rsidR="00903E83" w:rsidRPr="0076310B" w:rsidRDefault="00903E83" w:rsidP="00CF0B0C">
            <w:pPr>
              <w:suppressAutoHyphens/>
              <w:jc w:val="center"/>
              <w:rPr>
                <w:lang w:val="es-ES"/>
              </w:rPr>
            </w:pPr>
          </w:p>
        </w:tc>
        <w:tc>
          <w:tcPr>
            <w:tcW w:w="1984" w:type="dxa"/>
          </w:tcPr>
          <w:p w14:paraId="7B735D37" w14:textId="77777777" w:rsidR="00903E83" w:rsidRPr="0076310B"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13CC0516" w14:textId="77777777" w:rsidR="00903E83" w:rsidRPr="0076310B" w:rsidRDefault="00903E83" w:rsidP="00CF0B0C">
            <w:pPr>
              <w:tabs>
                <w:tab w:val="left" w:pos="2070"/>
              </w:tabs>
              <w:suppressAutoHyphens/>
              <w:ind w:right="-72"/>
              <w:jc w:val="center"/>
              <w:rPr>
                <w:lang w:val="es-ES"/>
              </w:rPr>
            </w:pPr>
          </w:p>
        </w:tc>
      </w:tr>
      <w:tr w:rsidR="00903E83" w:rsidRPr="0076310B" w14:paraId="62222A6A" w14:textId="77777777" w:rsidTr="00763F40">
        <w:trPr>
          <w:trHeight w:val="288"/>
        </w:trPr>
        <w:tc>
          <w:tcPr>
            <w:tcW w:w="2399" w:type="dxa"/>
          </w:tcPr>
          <w:p w14:paraId="39B42EB6" w14:textId="77777777" w:rsidR="00903E83" w:rsidRPr="0076310B" w:rsidRDefault="00903E83" w:rsidP="00CF0B0C">
            <w:pPr>
              <w:tabs>
                <w:tab w:val="left" w:pos="2070"/>
              </w:tabs>
              <w:suppressAutoHyphens/>
              <w:jc w:val="center"/>
              <w:rPr>
                <w:lang w:val="es-ES"/>
              </w:rPr>
            </w:pPr>
          </w:p>
        </w:tc>
        <w:tc>
          <w:tcPr>
            <w:tcW w:w="2268" w:type="dxa"/>
          </w:tcPr>
          <w:p w14:paraId="5070BBBB" w14:textId="77777777" w:rsidR="00903E83" w:rsidRPr="0076310B" w:rsidRDefault="00903E83" w:rsidP="00CF0B0C">
            <w:pPr>
              <w:suppressAutoHyphens/>
              <w:jc w:val="center"/>
              <w:rPr>
                <w:lang w:val="es-ES"/>
              </w:rPr>
            </w:pPr>
          </w:p>
        </w:tc>
        <w:tc>
          <w:tcPr>
            <w:tcW w:w="1984" w:type="dxa"/>
          </w:tcPr>
          <w:p w14:paraId="0FDED6F1" w14:textId="77777777" w:rsidR="00903E83" w:rsidRPr="0076310B"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72E8A581" w14:textId="77777777" w:rsidR="00903E83" w:rsidRPr="0076310B" w:rsidRDefault="00903E83" w:rsidP="00CF0B0C">
            <w:pPr>
              <w:tabs>
                <w:tab w:val="left" w:pos="2070"/>
              </w:tabs>
              <w:suppressAutoHyphens/>
              <w:ind w:right="-72"/>
              <w:jc w:val="center"/>
              <w:rPr>
                <w:lang w:val="es-ES"/>
              </w:rPr>
            </w:pPr>
          </w:p>
        </w:tc>
      </w:tr>
      <w:tr w:rsidR="00903E83" w:rsidRPr="0076310B" w14:paraId="04F48D02" w14:textId="77777777" w:rsidTr="00763F40">
        <w:trPr>
          <w:trHeight w:val="288"/>
        </w:trPr>
        <w:tc>
          <w:tcPr>
            <w:tcW w:w="2399" w:type="dxa"/>
          </w:tcPr>
          <w:p w14:paraId="53C21BB8" w14:textId="77777777" w:rsidR="00903E83" w:rsidRPr="0076310B" w:rsidRDefault="00903E83" w:rsidP="00CF0B0C">
            <w:pPr>
              <w:tabs>
                <w:tab w:val="left" w:pos="2070"/>
              </w:tabs>
              <w:suppressAutoHyphens/>
              <w:jc w:val="center"/>
              <w:rPr>
                <w:lang w:val="es-ES"/>
              </w:rPr>
            </w:pPr>
          </w:p>
        </w:tc>
        <w:tc>
          <w:tcPr>
            <w:tcW w:w="2268" w:type="dxa"/>
          </w:tcPr>
          <w:p w14:paraId="58AE3B4F" w14:textId="77777777" w:rsidR="00903E83" w:rsidRPr="0076310B" w:rsidRDefault="00903E83" w:rsidP="00CF0B0C">
            <w:pPr>
              <w:suppressAutoHyphens/>
              <w:jc w:val="center"/>
              <w:rPr>
                <w:lang w:val="es-ES"/>
              </w:rPr>
            </w:pPr>
          </w:p>
        </w:tc>
        <w:tc>
          <w:tcPr>
            <w:tcW w:w="1984" w:type="dxa"/>
          </w:tcPr>
          <w:p w14:paraId="2F261AE5" w14:textId="77777777" w:rsidR="00903E83" w:rsidRPr="0076310B"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63E28AD2" w14:textId="77777777" w:rsidR="00903E83" w:rsidRPr="0076310B" w:rsidRDefault="00903E83" w:rsidP="00CF0B0C">
            <w:pPr>
              <w:tabs>
                <w:tab w:val="left" w:pos="2070"/>
              </w:tabs>
              <w:suppressAutoHyphens/>
              <w:ind w:right="-72"/>
              <w:jc w:val="center"/>
              <w:rPr>
                <w:lang w:val="es-ES"/>
              </w:rPr>
            </w:pPr>
          </w:p>
        </w:tc>
      </w:tr>
    </w:tbl>
    <w:p w14:paraId="076DEF4E" w14:textId="00706B7D" w:rsidR="00903E83" w:rsidRPr="0076310B" w:rsidRDefault="00903E83" w:rsidP="0016144E">
      <w:pPr>
        <w:tabs>
          <w:tab w:val="num" w:pos="709"/>
          <w:tab w:val="left" w:pos="1134"/>
        </w:tabs>
        <w:suppressAutoHyphens/>
        <w:spacing w:after="200"/>
        <w:ind w:left="1854" w:hanging="1134"/>
        <w:jc w:val="both"/>
        <w:rPr>
          <w:lang w:val="es-ES"/>
        </w:rPr>
      </w:pPr>
      <w:r w:rsidRPr="0076310B">
        <w:rPr>
          <w:lang w:val="es-ES"/>
        </w:rPr>
        <w:t>(Si no se pagaron o no se pagarán, escriba “ninguna”).</w:t>
      </w:r>
    </w:p>
    <w:p w14:paraId="67B6FDE5" w14:textId="41474C6B" w:rsidR="00423F26" w:rsidRPr="0076310B" w:rsidRDefault="0095063F" w:rsidP="00306A72">
      <w:pPr>
        <w:pStyle w:val="ListParagraph"/>
        <w:numPr>
          <w:ilvl w:val="0"/>
          <w:numId w:val="84"/>
        </w:numPr>
        <w:suppressAutoHyphens/>
        <w:spacing w:after="200"/>
        <w:ind w:left="567" w:hanging="567"/>
        <w:jc w:val="both"/>
        <w:rPr>
          <w:spacing w:val="-4"/>
          <w:lang w:val="es-ES"/>
        </w:rPr>
      </w:pPr>
      <w:r w:rsidRPr="0076310B">
        <w:rPr>
          <w:b/>
          <w:spacing w:val="-4"/>
          <w:lang w:val="es-ES"/>
        </w:rPr>
        <w:t>Contrato vinculante</w:t>
      </w:r>
      <w:r w:rsidR="00423F26" w:rsidRPr="0076310B">
        <w:rPr>
          <w:b/>
          <w:spacing w:val="-4"/>
          <w:lang w:val="es-ES"/>
        </w:rPr>
        <w:t xml:space="preserve">: </w:t>
      </w:r>
      <w:r w:rsidR="00423F26" w:rsidRPr="0076310B">
        <w:rPr>
          <w:spacing w:val="-4"/>
          <w:lang w:val="es-ES"/>
        </w:rPr>
        <w:t xml:space="preserve">Entendemos que esta </w:t>
      </w:r>
      <w:r w:rsidR="00212244" w:rsidRPr="0076310B">
        <w:rPr>
          <w:spacing w:val="-4"/>
          <w:lang w:val="es-ES"/>
        </w:rPr>
        <w:t>Propuesta</w:t>
      </w:r>
      <w:r w:rsidR="00423F26" w:rsidRPr="0076310B">
        <w:rPr>
          <w:spacing w:val="-4"/>
          <w:lang w:val="es-ES"/>
        </w:rPr>
        <w:t>, junto con su debida aceptación por escrito incluida en su Carta de Aceptación, constituirá una obligación contractual entre nosotros, hasta que el Contrato formal haya sido preparado y perfeccionado por las partes.</w:t>
      </w:r>
    </w:p>
    <w:p w14:paraId="694B9D89" w14:textId="0CAA2E08" w:rsidR="00423F26" w:rsidRPr="0076310B" w:rsidRDefault="00423F26" w:rsidP="00763F40">
      <w:pPr>
        <w:numPr>
          <w:ilvl w:val="12"/>
          <w:numId w:val="0"/>
        </w:numPr>
        <w:suppressAutoHyphens/>
        <w:spacing w:after="240"/>
        <w:jc w:val="both"/>
        <w:rPr>
          <w:i/>
          <w:iCs/>
          <w:lang w:val="es-ES"/>
        </w:rPr>
      </w:pPr>
      <w:r w:rsidRPr="0076310B">
        <w:rPr>
          <w:b/>
          <w:lang w:val="es-ES"/>
        </w:rPr>
        <w:t xml:space="preserve">Nombre del </w:t>
      </w:r>
      <w:r w:rsidR="00D9027A" w:rsidRPr="0076310B">
        <w:rPr>
          <w:b/>
          <w:lang w:val="es-ES"/>
        </w:rPr>
        <w:t>Proponente</w:t>
      </w:r>
      <w:r w:rsidRPr="0076310B">
        <w:rPr>
          <w:b/>
          <w:lang w:val="es-ES"/>
        </w:rPr>
        <w:t>*:</w:t>
      </w:r>
      <w:r w:rsidRPr="0076310B">
        <w:rPr>
          <w:lang w:val="es-ES"/>
        </w:rPr>
        <w:t xml:space="preserve"> </w:t>
      </w:r>
      <w:r w:rsidRPr="0076310B">
        <w:rPr>
          <w:i/>
          <w:iCs/>
          <w:lang w:val="es-ES"/>
        </w:rPr>
        <w:t xml:space="preserve">[proporcione el nombre completo del </w:t>
      </w:r>
      <w:r w:rsidR="00D9027A" w:rsidRPr="0076310B">
        <w:rPr>
          <w:i/>
          <w:iCs/>
          <w:lang w:val="es-ES"/>
        </w:rPr>
        <w:t>Proponente</w:t>
      </w:r>
      <w:r w:rsidRPr="0076310B">
        <w:rPr>
          <w:i/>
          <w:iCs/>
          <w:lang w:val="es-ES"/>
        </w:rPr>
        <w:t xml:space="preserve">]. </w:t>
      </w:r>
    </w:p>
    <w:p w14:paraId="11FF3A26" w14:textId="55DE8293" w:rsidR="00423F26" w:rsidRPr="0076310B" w:rsidRDefault="00423F26" w:rsidP="00763F40">
      <w:pPr>
        <w:numPr>
          <w:ilvl w:val="12"/>
          <w:numId w:val="0"/>
        </w:numPr>
        <w:suppressAutoHyphens/>
        <w:spacing w:after="240"/>
        <w:jc w:val="both"/>
        <w:rPr>
          <w:i/>
          <w:iCs/>
          <w:lang w:val="es-ES"/>
        </w:rPr>
      </w:pPr>
      <w:r w:rsidRPr="0076310B">
        <w:rPr>
          <w:b/>
          <w:lang w:val="es-ES"/>
        </w:rPr>
        <w:t xml:space="preserve">Nombre de la persona debidamente autorizada para firmar la </w:t>
      </w:r>
      <w:r w:rsidR="00212244" w:rsidRPr="0076310B">
        <w:rPr>
          <w:b/>
          <w:lang w:val="es-ES"/>
        </w:rPr>
        <w:t>Propuesta</w:t>
      </w:r>
      <w:r w:rsidRPr="0076310B">
        <w:rPr>
          <w:b/>
          <w:lang w:val="es-ES"/>
        </w:rPr>
        <w:t xml:space="preserve"> en nombre del </w:t>
      </w:r>
      <w:r w:rsidR="00D9027A" w:rsidRPr="0076310B">
        <w:rPr>
          <w:b/>
          <w:lang w:val="es-ES"/>
        </w:rPr>
        <w:t>Proponente</w:t>
      </w:r>
      <w:r w:rsidRPr="0076310B">
        <w:rPr>
          <w:lang w:val="es-ES"/>
        </w:rPr>
        <w:t>**</w:t>
      </w:r>
      <w:r w:rsidR="00763F40" w:rsidRPr="0076310B">
        <w:rPr>
          <w:b/>
          <w:lang w:val="es-ES"/>
        </w:rPr>
        <w:t>:</w:t>
      </w:r>
      <w:r w:rsidRPr="0076310B">
        <w:rPr>
          <w:i/>
          <w:iCs/>
          <w:lang w:val="es-ES"/>
        </w:rPr>
        <w:t xml:space="preserve"> [proporcione el nombre completo de la persona debidamente autorizada a firmar el Formulario </w:t>
      </w:r>
      <w:r w:rsidR="0017410A" w:rsidRPr="0076310B">
        <w:rPr>
          <w:i/>
          <w:iCs/>
          <w:lang w:val="es-ES"/>
        </w:rPr>
        <w:t>de la Propuesta</w:t>
      </w:r>
      <w:r w:rsidRPr="0076310B">
        <w:rPr>
          <w:i/>
          <w:iCs/>
          <w:lang w:val="es-ES"/>
        </w:rPr>
        <w:t xml:space="preserve">]. </w:t>
      </w:r>
    </w:p>
    <w:p w14:paraId="3561B01B" w14:textId="4AE68237" w:rsidR="00423F26" w:rsidRPr="0076310B" w:rsidRDefault="00D3434C" w:rsidP="00763F40">
      <w:pPr>
        <w:numPr>
          <w:ilvl w:val="12"/>
          <w:numId w:val="0"/>
        </w:numPr>
        <w:suppressAutoHyphens/>
        <w:spacing w:after="240"/>
        <w:jc w:val="both"/>
        <w:rPr>
          <w:i/>
          <w:iCs/>
          <w:lang w:val="es-ES"/>
        </w:rPr>
      </w:pPr>
      <w:r w:rsidRPr="0076310B">
        <w:rPr>
          <w:b/>
          <w:lang w:val="es-ES"/>
        </w:rPr>
        <w:t xml:space="preserve">Cargo </w:t>
      </w:r>
      <w:r w:rsidR="00423F26" w:rsidRPr="0076310B">
        <w:rPr>
          <w:b/>
          <w:lang w:val="es-ES"/>
        </w:rPr>
        <w:t>de la persona firman</w:t>
      </w:r>
      <w:r w:rsidR="00763F40" w:rsidRPr="0076310B">
        <w:rPr>
          <w:b/>
          <w:lang w:val="es-ES"/>
        </w:rPr>
        <w:t xml:space="preserve">te del Formulario </w:t>
      </w:r>
      <w:r w:rsidR="0017410A" w:rsidRPr="0076310B">
        <w:rPr>
          <w:b/>
          <w:lang w:val="es-ES"/>
        </w:rPr>
        <w:t>de la Propuesta</w:t>
      </w:r>
      <w:r w:rsidR="00763F40" w:rsidRPr="0076310B">
        <w:rPr>
          <w:b/>
          <w:lang w:val="es-ES"/>
        </w:rPr>
        <w:t xml:space="preserve">: </w:t>
      </w:r>
      <w:r w:rsidR="00423F26" w:rsidRPr="0076310B">
        <w:rPr>
          <w:i/>
          <w:iCs/>
          <w:lang w:val="es-ES"/>
        </w:rPr>
        <w:t xml:space="preserve">[indique el </w:t>
      </w:r>
      <w:r w:rsidR="00E23228" w:rsidRPr="0076310B">
        <w:rPr>
          <w:i/>
          <w:iCs/>
          <w:lang w:val="es-ES"/>
        </w:rPr>
        <w:t xml:space="preserve">cargo </w:t>
      </w:r>
      <w:r w:rsidR="00423F26" w:rsidRPr="0076310B">
        <w:rPr>
          <w:i/>
          <w:iCs/>
          <w:lang w:val="es-ES"/>
        </w:rPr>
        <w:t xml:space="preserve">de la persona que firma el Formulario </w:t>
      </w:r>
      <w:r w:rsidR="0017410A" w:rsidRPr="0076310B">
        <w:rPr>
          <w:i/>
          <w:iCs/>
          <w:lang w:val="es-ES"/>
        </w:rPr>
        <w:t>de la Propuesta</w:t>
      </w:r>
      <w:r w:rsidR="00423F26" w:rsidRPr="0076310B">
        <w:rPr>
          <w:i/>
          <w:iCs/>
          <w:lang w:val="es-ES"/>
        </w:rPr>
        <w:t xml:space="preserve">] </w:t>
      </w:r>
    </w:p>
    <w:p w14:paraId="4A90F6FC" w14:textId="58F7E8F7" w:rsidR="00423F26" w:rsidRPr="0076310B" w:rsidRDefault="00423F26" w:rsidP="00763F40">
      <w:pPr>
        <w:numPr>
          <w:ilvl w:val="12"/>
          <w:numId w:val="0"/>
        </w:numPr>
        <w:suppressAutoHyphens/>
        <w:spacing w:after="240"/>
        <w:jc w:val="both"/>
        <w:rPr>
          <w:i/>
          <w:iCs/>
          <w:lang w:val="es-ES"/>
        </w:rPr>
      </w:pPr>
      <w:r w:rsidRPr="0076310B">
        <w:rPr>
          <w:b/>
          <w:lang w:val="es-ES"/>
        </w:rPr>
        <w:t>Firma de la persona nombrada anteriormente:</w:t>
      </w:r>
      <w:r w:rsidRPr="0076310B">
        <w:rPr>
          <w:lang w:val="es-ES"/>
        </w:rPr>
        <w:t xml:space="preserve"> </w:t>
      </w:r>
      <w:r w:rsidRPr="0076310B">
        <w:rPr>
          <w:i/>
          <w:iCs/>
          <w:lang w:val="es-ES"/>
        </w:rPr>
        <w:t xml:space="preserve">[indique la firma de la persona cuyo nombre y capacidad se indican en los párrafos anteriores]. </w:t>
      </w:r>
    </w:p>
    <w:p w14:paraId="552E2F1C" w14:textId="1D13416E" w:rsidR="00423F26" w:rsidRPr="0076310B" w:rsidRDefault="00423F26" w:rsidP="00763F40">
      <w:pPr>
        <w:suppressAutoHyphens/>
        <w:spacing w:after="600"/>
        <w:jc w:val="both"/>
        <w:rPr>
          <w:lang w:val="es-ES"/>
        </w:rPr>
      </w:pPr>
      <w:r w:rsidRPr="0076310B">
        <w:rPr>
          <w:b/>
          <w:lang w:val="es-ES"/>
        </w:rPr>
        <w:t>Fecha de la firma:</w:t>
      </w:r>
      <w:r w:rsidRPr="0076310B">
        <w:rPr>
          <w:lang w:val="es-ES"/>
        </w:rPr>
        <w:t xml:space="preserve"> </w:t>
      </w:r>
      <w:r w:rsidRPr="0076310B">
        <w:rPr>
          <w:b/>
          <w:bCs/>
          <w:lang w:val="es-ES"/>
        </w:rPr>
        <w:t xml:space="preserve">El día ________________ del mes ___________________ del año __________ </w:t>
      </w:r>
      <w:r w:rsidRPr="0076310B">
        <w:rPr>
          <w:i/>
          <w:iCs/>
          <w:lang w:val="es-ES"/>
        </w:rPr>
        <w:t>[indique la fecha de la firma].</w:t>
      </w:r>
    </w:p>
    <w:p w14:paraId="12A14051" w14:textId="1A354F3B" w:rsidR="00423F26" w:rsidRPr="0076310B" w:rsidRDefault="00423F26" w:rsidP="00763F40">
      <w:pPr>
        <w:numPr>
          <w:ilvl w:val="12"/>
          <w:numId w:val="0"/>
        </w:numPr>
        <w:suppressAutoHyphens/>
        <w:spacing w:after="120"/>
        <w:jc w:val="both"/>
        <w:rPr>
          <w:rFonts w:eastAsia="MS Mincho"/>
          <w:color w:val="000000"/>
          <w:sz w:val="20"/>
          <w:szCs w:val="20"/>
          <w:lang w:val="es-ES"/>
        </w:rPr>
      </w:pPr>
      <w:r w:rsidRPr="0076310B">
        <w:rPr>
          <w:rFonts w:eastAsia="MS Mincho"/>
          <w:b/>
          <w:color w:val="000000"/>
          <w:sz w:val="20"/>
          <w:szCs w:val="20"/>
          <w:lang w:val="es-ES"/>
        </w:rPr>
        <w:t>*</w:t>
      </w:r>
      <w:r w:rsidRPr="0076310B">
        <w:rPr>
          <w:rFonts w:eastAsia="MS Mincho"/>
          <w:color w:val="000000"/>
          <w:sz w:val="20"/>
          <w:szCs w:val="20"/>
          <w:lang w:val="es-ES"/>
        </w:rPr>
        <w:t xml:space="preserve"> En el caso de </w:t>
      </w:r>
      <w:r w:rsidR="00FF0DEE" w:rsidRPr="0076310B">
        <w:rPr>
          <w:rFonts w:eastAsia="MS Mincho"/>
          <w:color w:val="000000"/>
          <w:sz w:val="20"/>
          <w:szCs w:val="20"/>
          <w:lang w:val="es-ES"/>
        </w:rPr>
        <w:t>las Propuestas</w:t>
      </w:r>
      <w:r w:rsidRPr="0076310B">
        <w:rPr>
          <w:rFonts w:eastAsia="MS Mincho"/>
          <w:color w:val="000000"/>
          <w:sz w:val="20"/>
          <w:szCs w:val="20"/>
          <w:lang w:val="es-ES"/>
        </w:rPr>
        <w:t xml:space="preserve"> presentadas por una </w:t>
      </w:r>
      <w:r w:rsidR="00C918A2" w:rsidRPr="0076310B">
        <w:rPr>
          <w:rFonts w:eastAsia="MS Mincho"/>
          <w:color w:val="000000"/>
          <w:sz w:val="20"/>
          <w:szCs w:val="20"/>
          <w:lang w:val="es-ES"/>
        </w:rPr>
        <w:t>APCA</w:t>
      </w:r>
      <w:r w:rsidRPr="0076310B">
        <w:rPr>
          <w:rFonts w:eastAsia="MS Mincho"/>
          <w:color w:val="000000"/>
          <w:sz w:val="20"/>
          <w:szCs w:val="20"/>
          <w:lang w:val="es-ES"/>
        </w:rPr>
        <w:t xml:space="preserve">, especifique el nombre de la </w:t>
      </w:r>
      <w:r w:rsidR="00C918A2" w:rsidRPr="0076310B">
        <w:rPr>
          <w:rFonts w:eastAsia="MS Mincho"/>
          <w:color w:val="000000"/>
          <w:sz w:val="20"/>
          <w:szCs w:val="20"/>
          <w:lang w:val="es-ES"/>
        </w:rPr>
        <w:t>APCA</w:t>
      </w:r>
      <w:r w:rsidRPr="0076310B">
        <w:rPr>
          <w:rFonts w:eastAsia="MS Mincho"/>
          <w:color w:val="000000"/>
          <w:sz w:val="20"/>
          <w:szCs w:val="20"/>
          <w:lang w:val="es-ES"/>
        </w:rPr>
        <w:t xml:space="preserve"> como </w:t>
      </w:r>
      <w:r w:rsidR="00D9027A" w:rsidRPr="0076310B">
        <w:rPr>
          <w:rFonts w:eastAsia="MS Mincho"/>
          <w:color w:val="000000"/>
          <w:sz w:val="20"/>
          <w:szCs w:val="20"/>
          <w:lang w:val="es-ES"/>
        </w:rPr>
        <w:t>Proponente</w:t>
      </w:r>
      <w:r w:rsidRPr="0076310B">
        <w:rPr>
          <w:rFonts w:eastAsia="MS Mincho"/>
          <w:color w:val="000000"/>
          <w:sz w:val="20"/>
          <w:szCs w:val="20"/>
          <w:lang w:val="es-ES"/>
        </w:rPr>
        <w:t>.</w:t>
      </w:r>
    </w:p>
    <w:p w14:paraId="1844B614" w14:textId="539F4DA7" w:rsidR="00065527" w:rsidRPr="0076310B" w:rsidRDefault="00423F26" w:rsidP="00763F40">
      <w:pPr>
        <w:numPr>
          <w:ilvl w:val="12"/>
          <w:numId w:val="0"/>
        </w:numPr>
        <w:suppressAutoHyphens/>
        <w:spacing w:after="120"/>
        <w:jc w:val="both"/>
        <w:rPr>
          <w:sz w:val="20"/>
          <w:szCs w:val="20"/>
          <w:lang w:val="es-ES"/>
        </w:rPr>
      </w:pPr>
      <w:r w:rsidRPr="0076310B">
        <w:rPr>
          <w:i/>
          <w:iCs/>
          <w:sz w:val="20"/>
          <w:szCs w:val="20"/>
          <w:lang w:val="es-ES"/>
        </w:rPr>
        <w:t xml:space="preserve">** </w:t>
      </w:r>
      <w:r w:rsidRPr="0076310B">
        <w:rPr>
          <w:iCs/>
          <w:sz w:val="20"/>
          <w:szCs w:val="20"/>
          <w:lang w:val="es-ES"/>
        </w:rPr>
        <w:t xml:space="preserve">La persona que firme la </w:t>
      </w:r>
      <w:r w:rsidR="00212244" w:rsidRPr="0076310B">
        <w:rPr>
          <w:iCs/>
          <w:sz w:val="20"/>
          <w:szCs w:val="20"/>
          <w:lang w:val="es-ES"/>
        </w:rPr>
        <w:t>Propuesta</w:t>
      </w:r>
      <w:r w:rsidRPr="0076310B">
        <w:rPr>
          <w:iCs/>
          <w:sz w:val="20"/>
          <w:szCs w:val="20"/>
          <w:lang w:val="es-ES"/>
        </w:rPr>
        <w:t xml:space="preserve"> deberá contar con el poder conferido por el </w:t>
      </w:r>
      <w:r w:rsidR="00D9027A" w:rsidRPr="0076310B">
        <w:rPr>
          <w:iCs/>
          <w:sz w:val="20"/>
          <w:szCs w:val="20"/>
          <w:lang w:val="es-ES"/>
        </w:rPr>
        <w:t>Proponente</w:t>
      </w:r>
      <w:r w:rsidRPr="0076310B">
        <w:rPr>
          <w:iCs/>
          <w:sz w:val="20"/>
          <w:szCs w:val="20"/>
          <w:lang w:val="es-ES"/>
        </w:rPr>
        <w:t xml:space="preserve">. El poder deberá adjuntarse a los Formularios </w:t>
      </w:r>
      <w:r w:rsidR="0017410A" w:rsidRPr="0076310B">
        <w:rPr>
          <w:iCs/>
          <w:sz w:val="20"/>
          <w:szCs w:val="20"/>
          <w:lang w:val="es-ES"/>
        </w:rPr>
        <w:t>de la Propuesta</w:t>
      </w:r>
      <w:r w:rsidRPr="0076310B">
        <w:rPr>
          <w:iCs/>
          <w:sz w:val="20"/>
          <w:szCs w:val="20"/>
          <w:lang w:val="es-ES"/>
        </w:rPr>
        <w:t>.</w:t>
      </w:r>
    </w:p>
    <w:p w14:paraId="4B4F4C6D" w14:textId="40835F45" w:rsidR="00E448E9" w:rsidRPr="0076310B" w:rsidRDefault="00423F26" w:rsidP="002E5951">
      <w:pPr>
        <w:pStyle w:val="Heading4"/>
        <w:rPr>
          <w:lang w:val="es-ES"/>
        </w:rPr>
      </w:pPr>
      <w:r w:rsidRPr="0076310B">
        <w:rPr>
          <w:lang w:val="es-ES"/>
        </w:rPr>
        <w:br w:type="page"/>
      </w:r>
      <w:bookmarkStart w:id="204" w:name="_Toc455041178"/>
      <w:bookmarkStart w:id="205" w:name="_Toc93487823"/>
      <w:r w:rsidR="00E448E9" w:rsidRPr="0076310B">
        <w:rPr>
          <w:lang w:val="es-ES"/>
        </w:rPr>
        <w:t xml:space="preserve">Formulario de Información sobre el </w:t>
      </w:r>
      <w:r w:rsidR="00D9027A" w:rsidRPr="0076310B">
        <w:rPr>
          <w:lang w:val="es-ES"/>
        </w:rPr>
        <w:t>Proponente</w:t>
      </w:r>
      <w:bookmarkEnd w:id="201"/>
      <w:bookmarkEnd w:id="204"/>
      <w:bookmarkEnd w:id="205"/>
    </w:p>
    <w:p w14:paraId="39AF60DB" w14:textId="77777777" w:rsidR="002E5951" w:rsidRDefault="002E5951" w:rsidP="00763F40">
      <w:pPr>
        <w:tabs>
          <w:tab w:val="right" w:leader="dot" w:pos="8820"/>
        </w:tabs>
        <w:spacing w:after="240"/>
        <w:jc w:val="both"/>
        <w:rPr>
          <w:i/>
          <w:iCs/>
          <w:lang w:val="es-ES"/>
        </w:rPr>
      </w:pPr>
    </w:p>
    <w:p w14:paraId="3C33DF4B" w14:textId="565944C0" w:rsidR="00E448E9" w:rsidRPr="0076310B" w:rsidRDefault="00E448E9" w:rsidP="00763F40">
      <w:pPr>
        <w:tabs>
          <w:tab w:val="right" w:leader="dot" w:pos="8820"/>
        </w:tabs>
        <w:spacing w:after="240"/>
        <w:jc w:val="both"/>
        <w:rPr>
          <w:i/>
          <w:iCs/>
          <w:lang w:val="es-ES"/>
        </w:rPr>
      </w:pPr>
      <w:r w:rsidRPr="0076310B">
        <w:rPr>
          <w:i/>
          <w:iCs/>
          <w:lang w:val="es-ES"/>
        </w:rPr>
        <w:t xml:space="preserve">[El </w:t>
      </w:r>
      <w:r w:rsidR="00D9027A" w:rsidRPr="0076310B">
        <w:rPr>
          <w:i/>
          <w:iCs/>
          <w:lang w:val="es-ES"/>
        </w:rPr>
        <w:t>Proponente</w:t>
      </w:r>
      <w:r w:rsidRPr="0076310B">
        <w:rPr>
          <w:i/>
          <w:iCs/>
          <w:lang w:val="es-ES"/>
        </w:rPr>
        <w:t xml:space="preserve"> deberá completar este formulario de acuerdo con las instruccion</w:t>
      </w:r>
      <w:r w:rsidR="00A160ED" w:rsidRPr="0076310B">
        <w:rPr>
          <w:i/>
          <w:iCs/>
          <w:lang w:val="es-ES"/>
        </w:rPr>
        <w:t xml:space="preserve">es siguientes. </w:t>
      </w:r>
      <w:r w:rsidRPr="0076310B">
        <w:rPr>
          <w:i/>
          <w:iCs/>
          <w:lang w:val="es-ES"/>
        </w:rPr>
        <w:t>No se aceptará ninguna alteración a este formula</w:t>
      </w:r>
      <w:r w:rsidR="00A160ED" w:rsidRPr="0076310B">
        <w:rPr>
          <w:i/>
          <w:iCs/>
          <w:lang w:val="es-ES"/>
        </w:rPr>
        <w:t>rio ni se aceptarán substitutos</w:t>
      </w:r>
      <w:r w:rsidRPr="0076310B">
        <w:rPr>
          <w:i/>
          <w:iCs/>
          <w:lang w:val="es-ES"/>
        </w:rPr>
        <w:t>]</w:t>
      </w:r>
      <w:r w:rsidR="00A160ED" w:rsidRPr="0076310B">
        <w:rPr>
          <w:i/>
          <w:iCs/>
          <w:lang w:val="es-ES"/>
        </w:rPr>
        <w:t>.</w:t>
      </w:r>
    </w:p>
    <w:p w14:paraId="772494D6" w14:textId="3BFE10F8" w:rsidR="00E448E9" w:rsidRPr="0076310B" w:rsidRDefault="00E448E9" w:rsidP="00E448E9">
      <w:pPr>
        <w:tabs>
          <w:tab w:val="right" w:leader="dot" w:pos="8820"/>
        </w:tabs>
        <w:jc w:val="right"/>
        <w:rPr>
          <w:lang w:val="es-ES"/>
        </w:rPr>
      </w:pPr>
      <w:r w:rsidRPr="0076310B">
        <w:rPr>
          <w:lang w:val="es-ES"/>
        </w:rPr>
        <w:t xml:space="preserve">Fecha: </w:t>
      </w:r>
      <w:r w:rsidRPr="0076310B">
        <w:rPr>
          <w:i/>
          <w:iCs/>
          <w:lang w:val="es-ES"/>
        </w:rPr>
        <w:t>[</w:t>
      </w:r>
      <w:r w:rsidR="00A160ED" w:rsidRPr="0076310B">
        <w:rPr>
          <w:i/>
          <w:iCs/>
          <w:lang w:val="es-ES"/>
        </w:rPr>
        <w:t>indique</w:t>
      </w:r>
      <w:r w:rsidRPr="0076310B">
        <w:rPr>
          <w:i/>
          <w:iCs/>
          <w:lang w:val="es-ES"/>
        </w:rPr>
        <w:t xml:space="preserve"> día, mes y año de la presentación </w:t>
      </w:r>
      <w:r w:rsidR="0017410A" w:rsidRPr="0076310B">
        <w:rPr>
          <w:i/>
          <w:iCs/>
          <w:lang w:val="es-ES"/>
        </w:rPr>
        <w:t>de la Propuesta</w:t>
      </w:r>
      <w:r w:rsidRPr="0076310B">
        <w:rPr>
          <w:i/>
          <w:iCs/>
          <w:lang w:val="es-ES"/>
        </w:rPr>
        <w:t>]</w:t>
      </w:r>
      <w:r w:rsidR="00951158" w:rsidRPr="0076310B">
        <w:rPr>
          <w:i/>
          <w:iCs/>
          <w:lang w:val="es-ES"/>
        </w:rPr>
        <w:t>.</w:t>
      </w:r>
    </w:p>
    <w:p w14:paraId="516EBA85" w14:textId="1CDDD5F5" w:rsidR="00E448E9" w:rsidRPr="0076310B" w:rsidRDefault="0017410A" w:rsidP="00E448E9">
      <w:pPr>
        <w:tabs>
          <w:tab w:val="right" w:leader="dot" w:pos="8820"/>
        </w:tabs>
        <w:jc w:val="right"/>
        <w:rPr>
          <w:lang w:val="es-ES"/>
        </w:rPr>
      </w:pPr>
      <w:r w:rsidRPr="0076310B">
        <w:rPr>
          <w:lang w:val="es-ES"/>
        </w:rPr>
        <w:t>SDP</w:t>
      </w:r>
      <w:r w:rsidR="00B73D02" w:rsidRPr="0076310B">
        <w:rPr>
          <w:lang w:val="es-ES"/>
        </w:rPr>
        <w:t xml:space="preserve"> n.</w:t>
      </w:r>
      <w:r w:rsidR="00512D4D" w:rsidRPr="0076310B">
        <w:rPr>
          <w:vertAlign w:val="superscript"/>
          <w:lang w:val="es-ES"/>
        </w:rPr>
        <w:t>o</w:t>
      </w:r>
      <w:r w:rsidR="00763F40" w:rsidRPr="0076310B">
        <w:rPr>
          <w:lang w:val="es-ES"/>
        </w:rPr>
        <w:t>:</w:t>
      </w:r>
      <w:r w:rsidR="00C011AF" w:rsidRPr="0076310B">
        <w:rPr>
          <w:lang w:val="es-ES"/>
        </w:rPr>
        <w:t xml:space="preserve"> </w:t>
      </w:r>
      <w:r w:rsidR="00E448E9" w:rsidRPr="0076310B">
        <w:rPr>
          <w:i/>
          <w:iCs/>
          <w:lang w:val="es-ES"/>
        </w:rPr>
        <w:t>[</w:t>
      </w:r>
      <w:r w:rsidR="00A160ED" w:rsidRPr="0076310B">
        <w:rPr>
          <w:i/>
          <w:iCs/>
          <w:lang w:val="es-ES"/>
        </w:rPr>
        <w:t>indique</w:t>
      </w:r>
      <w:r w:rsidR="00E448E9" w:rsidRPr="0076310B">
        <w:rPr>
          <w:i/>
          <w:iCs/>
          <w:lang w:val="es-ES"/>
        </w:rPr>
        <w:t xml:space="preserve"> el número del proceso</w:t>
      </w:r>
      <w:r w:rsidR="00D54C7C" w:rsidRPr="0076310B">
        <w:rPr>
          <w:i/>
          <w:iCs/>
          <w:lang w:val="es-ES"/>
        </w:rPr>
        <w:t xml:space="preserve"> de Licitación</w:t>
      </w:r>
      <w:r w:rsidR="00E448E9" w:rsidRPr="0076310B">
        <w:rPr>
          <w:i/>
          <w:iCs/>
          <w:lang w:val="es-ES"/>
        </w:rPr>
        <w:t>]</w:t>
      </w:r>
      <w:r w:rsidR="00951158" w:rsidRPr="0076310B">
        <w:rPr>
          <w:i/>
          <w:iCs/>
          <w:lang w:val="es-ES"/>
        </w:rPr>
        <w:t>.</w:t>
      </w:r>
    </w:p>
    <w:p w14:paraId="1FF665FF" w14:textId="4E3A3FF5" w:rsidR="00E448E9" w:rsidRPr="0076310B" w:rsidRDefault="00E448E9" w:rsidP="00763F40">
      <w:pPr>
        <w:pStyle w:val="Sub-ClauseText"/>
        <w:tabs>
          <w:tab w:val="right" w:leader="dot" w:pos="8820"/>
        </w:tabs>
        <w:spacing w:before="0" w:after="240"/>
        <w:jc w:val="right"/>
        <w:rPr>
          <w:spacing w:val="0"/>
          <w:szCs w:val="24"/>
          <w:lang w:val="es-ES"/>
        </w:rPr>
      </w:pPr>
      <w:r w:rsidRPr="0076310B">
        <w:rPr>
          <w:spacing w:val="0"/>
          <w:szCs w:val="24"/>
          <w:lang w:val="es-ES"/>
        </w:rPr>
        <w:t xml:space="preserve">Alternativa </w:t>
      </w:r>
      <w:r w:rsidR="00B73D02" w:rsidRPr="0076310B">
        <w:rPr>
          <w:szCs w:val="24"/>
          <w:lang w:val="es-ES"/>
        </w:rPr>
        <w:t>n.</w:t>
      </w:r>
      <w:r w:rsidR="00512D4D" w:rsidRPr="0076310B">
        <w:rPr>
          <w:szCs w:val="24"/>
          <w:vertAlign w:val="superscript"/>
          <w:lang w:val="es-ES"/>
        </w:rPr>
        <w:t>o</w:t>
      </w:r>
      <w:r w:rsidR="00763F40" w:rsidRPr="0076310B">
        <w:rPr>
          <w:lang w:val="es-ES"/>
        </w:rPr>
        <w:t>:</w:t>
      </w:r>
      <w:r w:rsidRPr="0076310B">
        <w:rPr>
          <w:spacing w:val="0"/>
          <w:szCs w:val="24"/>
          <w:lang w:val="es-ES"/>
        </w:rPr>
        <w:t xml:space="preserve"> </w:t>
      </w:r>
      <w:r w:rsidRPr="0076310B">
        <w:rPr>
          <w:i/>
          <w:iCs/>
          <w:szCs w:val="24"/>
          <w:lang w:val="es-ES"/>
        </w:rPr>
        <w:t>[</w:t>
      </w:r>
      <w:r w:rsidR="00A160ED" w:rsidRPr="0076310B">
        <w:rPr>
          <w:i/>
          <w:iCs/>
          <w:szCs w:val="24"/>
          <w:lang w:val="es-ES"/>
        </w:rPr>
        <w:t>indique</w:t>
      </w:r>
      <w:r w:rsidRPr="0076310B">
        <w:rPr>
          <w:i/>
          <w:iCs/>
          <w:szCs w:val="24"/>
          <w:lang w:val="es-ES"/>
        </w:rPr>
        <w:t xml:space="preserve"> el número que identifica si esta es una </w:t>
      </w:r>
      <w:r w:rsidR="00212244" w:rsidRPr="0076310B">
        <w:rPr>
          <w:i/>
          <w:iCs/>
          <w:szCs w:val="24"/>
          <w:lang w:val="es-ES"/>
        </w:rPr>
        <w:t>Propuesta</w:t>
      </w:r>
      <w:r w:rsidRPr="0076310B">
        <w:rPr>
          <w:i/>
          <w:iCs/>
          <w:szCs w:val="24"/>
          <w:lang w:val="es-ES"/>
        </w:rPr>
        <w:t xml:space="preserve"> Alternativa]</w:t>
      </w:r>
      <w:r w:rsidR="00951158" w:rsidRPr="0076310B">
        <w:rPr>
          <w:i/>
          <w:iCs/>
          <w:szCs w:val="24"/>
          <w:lang w:val="es-ES"/>
        </w:rPr>
        <w:t>.</w:t>
      </w:r>
    </w:p>
    <w:p w14:paraId="4AB3ADC5" w14:textId="77777777" w:rsidR="00E448E9" w:rsidRPr="0076310B" w:rsidRDefault="00E448E9" w:rsidP="001C599D">
      <w:pPr>
        <w:tabs>
          <w:tab w:val="right" w:leader="dot" w:pos="8820"/>
        </w:tabs>
        <w:spacing w:after="360"/>
        <w:jc w:val="right"/>
        <w:rPr>
          <w:lang w:val="es-ES"/>
        </w:rPr>
      </w:pPr>
      <w:r w:rsidRPr="0076310B">
        <w:rPr>
          <w:lang w:val="es-ES"/>
        </w:rPr>
        <w:t>Página _______ de ______ páginas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76310B" w14:paraId="06FEEDA9" w14:textId="77777777" w:rsidTr="00763F40">
        <w:trPr>
          <w:trHeight w:val="440"/>
        </w:trPr>
        <w:tc>
          <w:tcPr>
            <w:tcW w:w="9072" w:type="dxa"/>
            <w:vAlign w:val="center"/>
          </w:tcPr>
          <w:p w14:paraId="247DBE6C" w14:textId="3F6B7AB7" w:rsidR="00E448E9" w:rsidRPr="0076310B" w:rsidRDefault="00763F40" w:rsidP="00763F40">
            <w:pPr>
              <w:suppressAutoHyphens/>
              <w:spacing w:after="240"/>
              <w:rPr>
                <w:lang w:val="es-ES"/>
              </w:rPr>
            </w:pPr>
            <w:r w:rsidRPr="0076310B">
              <w:rPr>
                <w:spacing w:val="-2"/>
                <w:lang w:val="es-ES"/>
              </w:rPr>
              <w:t>1.</w:t>
            </w:r>
            <w:r w:rsidR="00E448E9" w:rsidRPr="0076310B">
              <w:rPr>
                <w:spacing w:val="-2"/>
                <w:lang w:val="es-ES"/>
              </w:rPr>
              <w:t xml:space="preserve"> Nombre del </w:t>
            </w:r>
            <w:r w:rsidR="00D9027A" w:rsidRPr="0076310B">
              <w:rPr>
                <w:spacing w:val="-2"/>
                <w:lang w:val="es-ES"/>
              </w:rPr>
              <w:t>Proponente</w:t>
            </w:r>
            <w:r w:rsidR="00C011AF" w:rsidRPr="0076310B">
              <w:rPr>
                <w:spacing w:val="-2"/>
                <w:lang w:val="es-ES"/>
              </w:rPr>
              <w:t xml:space="preserve">: </w:t>
            </w:r>
            <w:r w:rsidR="00E448E9" w:rsidRPr="0076310B">
              <w:rPr>
                <w:bCs/>
                <w:i/>
                <w:iCs/>
                <w:lang w:val="es-ES"/>
              </w:rPr>
              <w:t>[</w:t>
            </w:r>
            <w:r w:rsidR="00A160ED" w:rsidRPr="0076310B">
              <w:rPr>
                <w:bCs/>
                <w:i/>
                <w:iCs/>
                <w:lang w:val="es-ES"/>
              </w:rPr>
              <w:t>indique</w:t>
            </w:r>
            <w:r w:rsidR="00C011AF" w:rsidRPr="0076310B">
              <w:rPr>
                <w:bCs/>
                <w:i/>
                <w:iCs/>
                <w:lang w:val="es-ES"/>
              </w:rPr>
              <w:t xml:space="preserve"> el nombre jurídico</w:t>
            </w:r>
            <w:r w:rsidR="00E448E9" w:rsidRPr="0076310B">
              <w:rPr>
                <w:bCs/>
                <w:i/>
                <w:iCs/>
                <w:lang w:val="es-ES"/>
              </w:rPr>
              <w:t xml:space="preserve"> del </w:t>
            </w:r>
            <w:r w:rsidR="00D9027A" w:rsidRPr="0076310B">
              <w:rPr>
                <w:bCs/>
                <w:i/>
                <w:iCs/>
                <w:lang w:val="es-ES"/>
              </w:rPr>
              <w:t>Proponente</w:t>
            </w:r>
            <w:r w:rsidR="00E448E9" w:rsidRPr="0076310B">
              <w:rPr>
                <w:bCs/>
                <w:i/>
                <w:iCs/>
                <w:lang w:val="es-ES"/>
              </w:rPr>
              <w:t>]</w:t>
            </w:r>
            <w:r w:rsidR="00C011AF" w:rsidRPr="0076310B">
              <w:rPr>
                <w:bCs/>
                <w:i/>
                <w:iCs/>
                <w:lang w:val="es-ES"/>
              </w:rPr>
              <w:t>.</w:t>
            </w:r>
          </w:p>
        </w:tc>
      </w:tr>
      <w:tr w:rsidR="00E448E9" w:rsidRPr="0076310B" w14:paraId="21B8EE8F" w14:textId="77777777" w:rsidTr="00763F40">
        <w:trPr>
          <w:trHeight w:val="440"/>
        </w:trPr>
        <w:tc>
          <w:tcPr>
            <w:tcW w:w="9072" w:type="dxa"/>
            <w:vAlign w:val="center"/>
          </w:tcPr>
          <w:p w14:paraId="7CF01740" w14:textId="2F9A7366" w:rsidR="00E448E9" w:rsidRPr="0076310B" w:rsidRDefault="00763F40" w:rsidP="00763F40">
            <w:pPr>
              <w:suppressAutoHyphens/>
              <w:spacing w:after="240"/>
              <w:rPr>
                <w:i/>
                <w:iCs/>
                <w:spacing w:val="-2"/>
                <w:lang w:val="es-ES"/>
              </w:rPr>
            </w:pPr>
            <w:r w:rsidRPr="0076310B">
              <w:rPr>
                <w:spacing w:val="-2"/>
                <w:lang w:val="es-ES"/>
              </w:rPr>
              <w:t xml:space="preserve">2. </w:t>
            </w:r>
            <w:r w:rsidR="00E448E9" w:rsidRPr="0076310B">
              <w:rPr>
                <w:spacing w:val="-2"/>
                <w:lang w:val="es-ES"/>
              </w:rPr>
              <w:t xml:space="preserve">Si se trata de una </w:t>
            </w:r>
            <w:r w:rsidR="00C918A2" w:rsidRPr="0076310B">
              <w:rPr>
                <w:spacing w:val="-2"/>
                <w:lang w:val="es-ES"/>
              </w:rPr>
              <w:t>APCA</w:t>
            </w:r>
            <w:r w:rsidR="00E448E9" w:rsidRPr="0076310B">
              <w:rPr>
                <w:spacing w:val="-2"/>
                <w:lang w:val="es-ES"/>
              </w:rPr>
              <w:t xml:space="preserve">, nombre jurídico de cada miembro: </w:t>
            </w:r>
            <w:r w:rsidR="00E448E9" w:rsidRPr="0076310B">
              <w:rPr>
                <w:i/>
                <w:spacing w:val="-2"/>
                <w:lang w:val="es-ES"/>
              </w:rPr>
              <w:t>[</w:t>
            </w:r>
            <w:r w:rsidR="00A160ED" w:rsidRPr="0076310B">
              <w:rPr>
                <w:i/>
                <w:spacing w:val="-2"/>
                <w:lang w:val="es-ES"/>
              </w:rPr>
              <w:t>indique</w:t>
            </w:r>
            <w:r w:rsidR="00E448E9" w:rsidRPr="0076310B">
              <w:rPr>
                <w:i/>
                <w:spacing w:val="-2"/>
                <w:lang w:val="es-ES"/>
              </w:rPr>
              <w:t xml:space="preserve"> el nombre jurídico de cada miembro de la </w:t>
            </w:r>
            <w:r w:rsidR="00C918A2" w:rsidRPr="0076310B">
              <w:rPr>
                <w:i/>
                <w:spacing w:val="-2"/>
                <w:lang w:val="es-ES"/>
              </w:rPr>
              <w:t>APCA</w:t>
            </w:r>
            <w:r w:rsidR="00E448E9" w:rsidRPr="0076310B">
              <w:rPr>
                <w:i/>
                <w:iCs/>
                <w:spacing w:val="-2"/>
                <w:lang w:val="es-ES"/>
              </w:rPr>
              <w:t>]</w:t>
            </w:r>
            <w:r w:rsidR="00C011AF" w:rsidRPr="0076310B">
              <w:rPr>
                <w:i/>
                <w:iCs/>
                <w:spacing w:val="-2"/>
                <w:lang w:val="es-ES"/>
              </w:rPr>
              <w:t>.</w:t>
            </w:r>
          </w:p>
        </w:tc>
      </w:tr>
      <w:tr w:rsidR="00E448E9" w:rsidRPr="0076310B" w14:paraId="1D4BEB83" w14:textId="77777777" w:rsidTr="00763F40">
        <w:trPr>
          <w:trHeight w:val="440"/>
        </w:trPr>
        <w:tc>
          <w:tcPr>
            <w:tcW w:w="9072" w:type="dxa"/>
            <w:vAlign w:val="center"/>
          </w:tcPr>
          <w:p w14:paraId="4EA4A49D" w14:textId="0E700865" w:rsidR="00E448E9" w:rsidRPr="0076310B" w:rsidRDefault="00763F40" w:rsidP="00763F40">
            <w:pPr>
              <w:suppressAutoHyphens/>
              <w:spacing w:after="240"/>
              <w:rPr>
                <w:i/>
                <w:iCs/>
                <w:spacing w:val="-2"/>
                <w:lang w:val="es-ES"/>
              </w:rPr>
            </w:pPr>
            <w:r w:rsidRPr="0076310B">
              <w:rPr>
                <w:spacing w:val="-2"/>
                <w:lang w:val="es-ES"/>
              </w:rPr>
              <w:t>3.</w:t>
            </w:r>
            <w:r w:rsidR="00E448E9" w:rsidRPr="0076310B">
              <w:rPr>
                <w:spacing w:val="-2"/>
                <w:lang w:val="es-ES"/>
              </w:rPr>
              <w:t xml:space="preserve"> País donde está registrado el </w:t>
            </w:r>
            <w:r w:rsidR="00D9027A" w:rsidRPr="0076310B">
              <w:rPr>
                <w:spacing w:val="-2"/>
                <w:lang w:val="es-ES"/>
              </w:rPr>
              <w:t>Proponente</w:t>
            </w:r>
            <w:r w:rsidR="00E448E9" w:rsidRPr="0076310B">
              <w:rPr>
                <w:spacing w:val="-2"/>
                <w:lang w:val="es-ES"/>
              </w:rPr>
              <w:t xml:space="preserve"> en la actualidad o </w:t>
            </w:r>
            <w:r w:rsidR="00C011AF" w:rsidRPr="0076310B">
              <w:rPr>
                <w:spacing w:val="-2"/>
                <w:lang w:val="es-ES"/>
              </w:rPr>
              <w:t xml:space="preserve">país </w:t>
            </w:r>
            <w:r w:rsidR="00E448E9" w:rsidRPr="0076310B">
              <w:rPr>
                <w:spacing w:val="-2"/>
                <w:lang w:val="es-ES"/>
              </w:rPr>
              <w:t>donde intenta registrarse</w:t>
            </w:r>
            <w:r w:rsidR="00C011AF" w:rsidRPr="0076310B">
              <w:rPr>
                <w:spacing w:val="-2"/>
                <w:lang w:val="es-ES"/>
              </w:rPr>
              <w:t>:</w:t>
            </w:r>
            <w:r w:rsidR="00E448E9" w:rsidRPr="0076310B">
              <w:rPr>
                <w:spacing w:val="-2"/>
                <w:lang w:val="es-ES"/>
              </w:rPr>
              <w:t xml:space="preserve"> </w:t>
            </w:r>
            <w:r w:rsidR="00E448E9" w:rsidRPr="0076310B">
              <w:rPr>
                <w:i/>
                <w:iCs/>
                <w:spacing w:val="-2"/>
                <w:lang w:val="es-ES"/>
              </w:rPr>
              <w:t>[</w:t>
            </w:r>
            <w:r w:rsidR="00A160ED" w:rsidRPr="0076310B">
              <w:rPr>
                <w:i/>
                <w:iCs/>
                <w:spacing w:val="-2"/>
                <w:lang w:val="es-ES"/>
              </w:rPr>
              <w:t>indique</w:t>
            </w:r>
            <w:r w:rsidR="00E448E9" w:rsidRPr="0076310B">
              <w:rPr>
                <w:i/>
                <w:iCs/>
                <w:spacing w:val="-2"/>
                <w:lang w:val="es-ES"/>
              </w:rPr>
              <w:t xml:space="preserve"> el país donde está registrado el </w:t>
            </w:r>
            <w:r w:rsidR="00D9027A" w:rsidRPr="0076310B">
              <w:rPr>
                <w:i/>
                <w:iCs/>
                <w:spacing w:val="-2"/>
                <w:lang w:val="es-ES"/>
              </w:rPr>
              <w:t>Proponente</w:t>
            </w:r>
            <w:r w:rsidR="00E448E9" w:rsidRPr="0076310B">
              <w:rPr>
                <w:i/>
                <w:iCs/>
                <w:spacing w:val="-2"/>
                <w:lang w:val="es-ES"/>
              </w:rPr>
              <w:t xml:space="preserve"> en la actualidad o país donde </w:t>
            </w:r>
            <w:r w:rsidRPr="0076310B">
              <w:rPr>
                <w:i/>
                <w:iCs/>
                <w:spacing w:val="-2"/>
                <w:lang w:val="es-ES"/>
              </w:rPr>
              <w:br/>
            </w:r>
            <w:r w:rsidR="00E448E9" w:rsidRPr="0076310B">
              <w:rPr>
                <w:i/>
                <w:iCs/>
                <w:spacing w:val="-2"/>
                <w:lang w:val="es-ES"/>
              </w:rPr>
              <w:t>intenta registrarse]</w:t>
            </w:r>
            <w:r w:rsidR="00C011AF" w:rsidRPr="0076310B">
              <w:rPr>
                <w:i/>
                <w:iCs/>
                <w:spacing w:val="-2"/>
                <w:lang w:val="es-ES"/>
              </w:rPr>
              <w:t>.</w:t>
            </w:r>
          </w:p>
        </w:tc>
      </w:tr>
      <w:tr w:rsidR="00E448E9" w:rsidRPr="0076310B" w14:paraId="24FF7C6B" w14:textId="77777777" w:rsidTr="00763F40">
        <w:trPr>
          <w:trHeight w:val="440"/>
        </w:trPr>
        <w:tc>
          <w:tcPr>
            <w:tcW w:w="9072" w:type="dxa"/>
            <w:vAlign w:val="center"/>
          </w:tcPr>
          <w:p w14:paraId="0496B737" w14:textId="7BF391FE" w:rsidR="00E448E9" w:rsidRPr="0076310B" w:rsidRDefault="00763F40" w:rsidP="00763F40">
            <w:pPr>
              <w:suppressAutoHyphens/>
              <w:spacing w:after="240"/>
              <w:rPr>
                <w:i/>
                <w:iCs/>
                <w:spacing w:val="-2"/>
                <w:lang w:val="es-ES"/>
              </w:rPr>
            </w:pPr>
            <w:r w:rsidRPr="0076310B">
              <w:rPr>
                <w:spacing w:val="-2"/>
                <w:lang w:val="es-ES"/>
              </w:rPr>
              <w:t xml:space="preserve">4. </w:t>
            </w:r>
            <w:r w:rsidR="00E448E9" w:rsidRPr="0076310B">
              <w:rPr>
                <w:spacing w:val="-2"/>
                <w:lang w:val="es-ES"/>
              </w:rPr>
              <w:t xml:space="preserve">Año de registro del </w:t>
            </w:r>
            <w:r w:rsidR="00D9027A" w:rsidRPr="0076310B">
              <w:rPr>
                <w:spacing w:val="-2"/>
                <w:lang w:val="es-ES"/>
              </w:rPr>
              <w:t>Proponente</w:t>
            </w:r>
            <w:r w:rsidR="00E448E9" w:rsidRPr="0076310B">
              <w:rPr>
                <w:spacing w:val="-2"/>
                <w:lang w:val="es-ES"/>
              </w:rPr>
              <w:t xml:space="preserve">: </w:t>
            </w:r>
            <w:r w:rsidR="00E448E9" w:rsidRPr="0076310B">
              <w:rPr>
                <w:i/>
                <w:iCs/>
                <w:spacing w:val="-2"/>
                <w:lang w:val="es-ES"/>
              </w:rPr>
              <w:t>[</w:t>
            </w:r>
            <w:r w:rsidR="00A160ED" w:rsidRPr="0076310B">
              <w:rPr>
                <w:i/>
                <w:iCs/>
                <w:spacing w:val="-2"/>
                <w:lang w:val="es-ES"/>
              </w:rPr>
              <w:t>indique</w:t>
            </w:r>
            <w:r w:rsidR="00E448E9" w:rsidRPr="0076310B">
              <w:rPr>
                <w:i/>
                <w:iCs/>
                <w:spacing w:val="-2"/>
                <w:lang w:val="es-ES"/>
              </w:rPr>
              <w:t xml:space="preserve"> el año de registro del </w:t>
            </w:r>
            <w:r w:rsidR="00D9027A" w:rsidRPr="0076310B">
              <w:rPr>
                <w:i/>
                <w:iCs/>
                <w:spacing w:val="-2"/>
                <w:lang w:val="es-ES"/>
              </w:rPr>
              <w:t>Proponente</w:t>
            </w:r>
            <w:r w:rsidR="00E448E9" w:rsidRPr="0076310B">
              <w:rPr>
                <w:i/>
                <w:iCs/>
                <w:spacing w:val="-2"/>
                <w:lang w:val="es-ES"/>
              </w:rPr>
              <w:t>]</w:t>
            </w:r>
            <w:r w:rsidR="00C011AF" w:rsidRPr="0076310B">
              <w:rPr>
                <w:i/>
                <w:iCs/>
                <w:spacing w:val="-2"/>
                <w:lang w:val="es-ES"/>
              </w:rPr>
              <w:t>.</w:t>
            </w:r>
          </w:p>
        </w:tc>
      </w:tr>
      <w:tr w:rsidR="00E448E9" w:rsidRPr="0076310B" w14:paraId="6A543072" w14:textId="77777777" w:rsidTr="00763F40">
        <w:trPr>
          <w:trHeight w:val="503"/>
        </w:trPr>
        <w:tc>
          <w:tcPr>
            <w:tcW w:w="9072" w:type="dxa"/>
            <w:vAlign w:val="center"/>
          </w:tcPr>
          <w:p w14:paraId="7854DAA0" w14:textId="372F06E2" w:rsidR="00E448E9" w:rsidRPr="0076310B" w:rsidRDefault="00763F40" w:rsidP="00763F40">
            <w:pPr>
              <w:suppressAutoHyphens/>
              <w:spacing w:after="240"/>
              <w:rPr>
                <w:i/>
                <w:iCs/>
                <w:spacing w:val="-2"/>
                <w:lang w:val="es-ES"/>
              </w:rPr>
            </w:pPr>
            <w:r w:rsidRPr="0076310B">
              <w:rPr>
                <w:spacing w:val="-2"/>
                <w:lang w:val="es-ES"/>
              </w:rPr>
              <w:t xml:space="preserve">5. </w:t>
            </w:r>
            <w:r w:rsidR="00C011AF" w:rsidRPr="0076310B">
              <w:rPr>
                <w:spacing w:val="-2"/>
                <w:lang w:val="es-ES"/>
              </w:rPr>
              <w:t>Dirección</w:t>
            </w:r>
            <w:r w:rsidR="00E448E9" w:rsidRPr="0076310B">
              <w:rPr>
                <w:spacing w:val="-2"/>
                <w:lang w:val="es-ES"/>
              </w:rPr>
              <w:t xml:space="preserve"> del </w:t>
            </w:r>
            <w:r w:rsidR="00D9027A" w:rsidRPr="0076310B">
              <w:rPr>
                <w:spacing w:val="-2"/>
                <w:lang w:val="es-ES"/>
              </w:rPr>
              <w:t>Proponente</w:t>
            </w:r>
            <w:r w:rsidR="00E448E9" w:rsidRPr="0076310B">
              <w:rPr>
                <w:spacing w:val="-2"/>
                <w:lang w:val="es-ES"/>
              </w:rPr>
              <w:t xml:space="preserve"> en el país donde está registrado: </w:t>
            </w:r>
            <w:r w:rsidR="00E448E9" w:rsidRPr="0076310B">
              <w:rPr>
                <w:i/>
                <w:spacing w:val="-2"/>
                <w:lang w:val="es-ES"/>
              </w:rPr>
              <w:t>[</w:t>
            </w:r>
            <w:r w:rsidR="00A160ED" w:rsidRPr="0076310B">
              <w:rPr>
                <w:i/>
                <w:iCs/>
                <w:spacing w:val="-2"/>
                <w:lang w:val="es-ES"/>
              </w:rPr>
              <w:t>indique</w:t>
            </w:r>
            <w:r w:rsidR="00E448E9" w:rsidRPr="0076310B">
              <w:rPr>
                <w:i/>
                <w:iCs/>
                <w:spacing w:val="-2"/>
                <w:lang w:val="es-ES"/>
              </w:rPr>
              <w:t xml:space="preserve"> </w:t>
            </w:r>
            <w:r w:rsidR="00C011AF" w:rsidRPr="0076310B">
              <w:rPr>
                <w:i/>
                <w:iCs/>
                <w:spacing w:val="-2"/>
                <w:lang w:val="es-ES"/>
              </w:rPr>
              <w:t>el domicilio legal</w:t>
            </w:r>
            <w:r w:rsidR="00E448E9" w:rsidRPr="0076310B">
              <w:rPr>
                <w:i/>
                <w:iCs/>
                <w:spacing w:val="-2"/>
                <w:lang w:val="es-ES"/>
              </w:rPr>
              <w:t xml:space="preserve"> del </w:t>
            </w:r>
            <w:r w:rsidR="00D9027A" w:rsidRPr="0076310B">
              <w:rPr>
                <w:i/>
                <w:iCs/>
                <w:spacing w:val="-2"/>
                <w:lang w:val="es-ES"/>
              </w:rPr>
              <w:t>Proponente</w:t>
            </w:r>
            <w:r w:rsidR="00E448E9" w:rsidRPr="0076310B">
              <w:rPr>
                <w:i/>
                <w:iCs/>
                <w:spacing w:val="-2"/>
                <w:lang w:val="es-ES"/>
              </w:rPr>
              <w:t xml:space="preserve"> en el país donde está registrado]</w:t>
            </w:r>
            <w:r w:rsidR="00C011AF" w:rsidRPr="0076310B">
              <w:rPr>
                <w:i/>
                <w:iCs/>
                <w:spacing w:val="-2"/>
                <w:lang w:val="es-ES"/>
              </w:rPr>
              <w:t>.</w:t>
            </w:r>
          </w:p>
        </w:tc>
      </w:tr>
      <w:tr w:rsidR="00E448E9" w:rsidRPr="0076310B" w14:paraId="6BF56AC1" w14:textId="77777777" w:rsidTr="00763F40">
        <w:trPr>
          <w:trHeight w:val="440"/>
        </w:trPr>
        <w:tc>
          <w:tcPr>
            <w:tcW w:w="9072" w:type="dxa"/>
            <w:vAlign w:val="center"/>
          </w:tcPr>
          <w:p w14:paraId="3AD37D3A" w14:textId="70007C78" w:rsidR="00E448E9" w:rsidRPr="0076310B" w:rsidRDefault="00763F40" w:rsidP="001C599D">
            <w:pPr>
              <w:suppressAutoHyphens/>
              <w:spacing w:after="240"/>
              <w:rPr>
                <w:spacing w:val="-2"/>
                <w:lang w:val="es-ES"/>
              </w:rPr>
            </w:pPr>
            <w:r w:rsidRPr="0076310B">
              <w:rPr>
                <w:spacing w:val="-2"/>
                <w:lang w:val="es-ES"/>
              </w:rPr>
              <w:t xml:space="preserve">6. </w:t>
            </w:r>
            <w:r w:rsidR="00E448E9" w:rsidRPr="0076310B">
              <w:rPr>
                <w:spacing w:val="-2"/>
                <w:lang w:val="es-ES"/>
              </w:rPr>
              <w:t xml:space="preserve">Información del representante autorizado del </w:t>
            </w:r>
            <w:r w:rsidR="00D9027A" w:rsidRPr="0076310B">
              <w:rPr>
                <w:spacing w:val="-2"/>
                <w:lang w:val="es-ES"/>
              </w:rPr>
              <w:t>Proponente</w:t>
            </w:r>
            <w:r w:rsidR="00E448E9" w:rsidRPr="0076310B">
              <w:rPr>
                <w:spacing w:val="-2"/>
                <w:lang w:val="es-ES"/>
              </w:rPr>
              <w:t>:</w:t>
            </w:r>
          </w:p>
          <w:p w14:paraId="5E77DE8E" w14:textId="11FA1FF8" w:rsidR="00E448E9" w:rsidRPr="0076310B" w:rsidRDefault="00E448E9" w:rsidP="001C599D">
            <w:pPr>
              <w:suppressAutoHyphens/>
              <w:spacing w:after="120"/>
              <w:ind w:left="222" w:firstLine="14"/>
              <w:rPr>
                <w:i/>
                <w:iCs/>
                <w:spacing w:val="-2"/>
                <w:lang w:val="es-ES"/>
              </w:rPr>
            </w:pPr>
            <w:r w:rsidRPr="0076310B">
              <w:rPr>
                <w:spacing w:val="-2"/>
                <w:lang w:val="es-ES"/>
              </w:rPr>
              <w:t xml:space="preserve">Nombre: </w:t>
            </w:r>
            <w:r w:rsidRPr="0076310B">
              <w:rPr>
                <w:i/>
                <w:iCs/>
                <w:spacing w:val="-2"/>
                <w:lang w:val="es-ES"/>
              </w:rPr>
              <w:t>[</w:t>
            </w:r>
            <w:r w:rsidR="00A160ED" w:rsidRPr="0076310B">
              <w:rPr>
                <w:i/>
                <w:iCs/>
                <w:spacing w:val="-2"/>
                <w:lang w:val="es-ES"/>
              </w:rPr>
              <w:t>indique</w:t>
            </w:r>
            <w:r w:rsidRPr="0076310B">
              <w:rPr>
                <w:i/>
                <w:iCs/>
                <w:spacing w:val="-2"/>
                <w:lang w:val="es-ES"/>
              </w:rPr>
              <w:t xml:space="preserve"> el nombre del representante autorizado]</w:t>
            </w:r>
            <w:r w:rsidR="00C011AF" w:rsidRPr="0076310B">
              <w:rPr>
                <w:i/>
                <w:iCs/>
                <w:spacing w:val="-2"/>
                <w:lang w:val="es-ES"/>
              </w:rPr>
              <w:t>.</w:t>
            </w:r>
          </w:p>
          <w:p w14:paraId="37A1C82D" w14:textId="57776760" w:rsidR="00E448E9" w:rsidRPr="0076310B" w:rsidRDefault="00C011AF" w:rsidP="001C599D">
            <w:pPr>
              <w:suppressAutoHyphens/>
              <w:spacing w:after="120"/>
              <w:ind w:left="222" w:firstLine="14"/>
              <w:rPr>
                <w:i/>
                <w:iCs/>
                <w:spacing w:val="-2"/>
                <w:lang w:val="es-ES"/>
              </w:rPr>
            </w:pPr>
            <w:r w:rsidRPr="0076310B">
              <w:rPr>
                <w:spacing w:val="-2"/>
                <w:lang w:val="es-ES"/>
              </w:rPr>
              <w:t>Dirección</w:t>
            </w:r>
            <w:r w:rsidR="00E448E9" w:rsidRPr="0076310B">
              <w:rPr>
                <w:spacing w:val="-2"/>
                <w:lang w:val="es-ES"/>
              </w:rPr>
              <w:t>:</w:t>
            </w:r>
            <w:r w:rsidR="00E448E9" w:rsidRPr="0076310B">
              <w:rPr>
                <w:i/>
                <w:iCs/>
                <w:spacing w:val="-2"/>
                <w:lang w:val="es-ES"/>
              </w:rPr>
              <w:t xml:space="preserve"> [</w:t>
            </w:r>
            <w:r w:rsidR="00A160ED" w:rsidRPr="0076310B">
              <w:rPr>
                <w:i/>
                <w:iCs/>
                <w:spacing w:val="-2"/>
                <w:lang w:val="es-ES"/>
              </w:rPr>
              <w:t>indique</w:t>
            </w:r>
            <w:r w:rsidR="00E448E9" w:rsidRPr="0076310B">
              <w:rPr>
                <w:i/>
                <w:iCs/>
                <w:spacing w:val="-2"/>
                <w:lang w:val="es-ES"/>
              </w:rPr>
              <w:t xml:space="preserve"> </w:t>
            </w:r>
            <w:r w:rsidRPr="0076310B">
              <w:rPr>
                <w:i/>
                <w:iCs/>
                <w:spacing w:val="-2"/>
                <w:lang w:val="es-ES"/>
              </w:rPr>
              <w:t xml:space="preserve">la dirección </w:t>
            </w:r>
            <w:r w:rsidR="00E448E9" w:rsidRPr="0076310B">
              <w:rPr>
                <w:i/>
                <w:iCs/>
                <w:spacing w:val="-2"/>
                <w:lang w:val="es-ES"/>
              </w:rPr>
              <w:t>del representante autorizado]</w:t>
            </w:r>
            <w:r w:rsidRPr="0076310B">
              <w:rPr>
                <w:i/>
                <w:iCs/>
                <w:spacing w:val="-2"/>
                <w:lang w:val="es-ES"/>
              </w:rPr>
              <w:t>.</w:t>
            </w:r>
          </w:p>
          <w:p w14:paraId="548930FA" w14:textId="77777777" w:rsidR="00E448E9" w:rsidRPr="0076310B" w:rsidRDefault="00E448E9" w:rsidP="001C599D">
            <w:pPr>
              <w:suppressAutoHyphens/>
              <w:spacing w:after="120"/>
              <w:ind w:left="222" w:firstLine="14"/>
              <w:rPr>
                <w:i/>
                <w:iCs/>
                <w:spacing w:val="-2"/>
                <w:lang w:val="es-ES"/>
              </w:rPr>
            </w:pPr>
            <w:r w:rsidRPr="0076310B">
              <w:rPr>
                <w:spacing w:val="-2"/>
                <w:lang w:val="es-ES"/>
              </w:rPr>
              <w:t>Números de teléfono y facsímile</w:t>
            </w:r>
            <w:r w:rsidRPr="0076310B">
              <w:rPr>
                <w:i/>
                <w:iCs/>
                <w:spacing w:val="-2"/>
                <w:lang w:val="es-ES"/>
              </w:rPr>
              <w:t>: [</w:t>
            </w:r>
            <w:r w:rsidR="00A160ED" w:rsidRPr="0076310B">
              <w:rPr>
                <w:i/>
                <w:iCs/>
                <w:spacing w:val="-2"/>
                <w:lang w:val="es-ES"/>
              </w:rPr>
              <w:t>indique</w:t>
            </w:r>
            <w:r w:rsidRPr="0076310B">
              <w:rPr>
                <w:i/>
                <w:iCs/>
                <w:spacing w:val="-2"/>
                <w:lang w:val="es-ES"/>
              </w:rPr>
              <w:t xml:space="preserve"> los números de teléfono y facsímile del representante autorizado]</w:t>
            </w:r>
            <w:r w:rsidR="008017FD" w:rsidRPr="0076310B">
              <w:rPr>
                <w:i/>
                <w:iCs/>
                <w:spacing w:val="-2"/>
                <w:lang w:val="es-ES"/>
              </w:rPr>
              <w:t>.</w:t>
            </w:r>
          </w:p>
          <w:p w14:paraId="2E28BD5D" w14:textId="77777777" w:rsidR="00E448E9" w:rsidRPr="0076310B" w:rsidRDefault="00E448E9" w:rsidP="001C599D">
            <w:pPr>
              <w:suppressAutoHyphens/>
              <w:spacing w:after="240"/>
              <w:ind w:left="222" w:firstLine="14"/>
              <w:rPr>
                <w:i/>
                <w:iCs/>
                <w:spacing w:val="-2"/>
                <w:lang w:val="es-ES"/>
              </w:rPr>
            </w:pPr>
            <w:r w:rsidRPr="0076310B">
              <w:rPr>
                <w:spacing w:val="-2"/>
                <w:lang w:val="es-ES"/>
              </w:rPr>
              <w:t xml:space="preserve">Dirección de correo electrónico: </w:t>
            </w:r>
            <w:r w:rsidRPr="0076310B">
              <w:rPr>
                <w:i/>
                <w:iCs/>
                <w:spacing w:val="-2"/>
                <w:lang w:val="es-ES"/>
              </w:rPr>
              <w:t>[</w:t>
            </w:r>
            <w:r w:rsidR="00A160ED" w:rsidRPr="0076310B">
              <w:rPr>
                <w:i/>
                <w:iCs/>
                <w:spacing w:val="-2"/>
                <w:lang w:val="es-ES"/>
              </w:rPr>
              <w:t>indique</w:t>
            </w:r>
            <w:r w:rsidRPr="0076310B">
              <w:rPr>
                <w:i/>
                <w:iCs/>
                <w:spacing w:val="-2"/>
                <w:lang w:val="es-ES"/>
              </w:rPr>
              <w:t xml:space="preserve"> la dirección de correo electrónico del representante autorizado]</w:t>
            </w:r>
            <w:r w:rsidR="001F3719" w:rsidRPr="0076310B">
              <w:rPr>
                <w:i/>
                <w:iCs/>
                <w:spacing w:val="-2"/>
                <w:lang w:val="es-ES"/>
              </w:rPr>
              <w:t>.</w:t>
            </w:r>
          </w:p>
        </w:tc>
      </w:tr>
      <w:tr w:rsidR="00E448E9" w:rsidRPr="0076310B" w14:paraId="3BCF1BCE" w14:textId="77777777" w:rsidTr="00763F40">
        <w:trPr>
          <w:trHeight w:val="440"/>
        </w:trPr>
        <w:tc>
          <w:tcPr>
            <w:tcW w:w="9072" w:type="dxa"/>
            <w:vAlign w:val="center"/>
          </w:tcPr>
          <w:p w14:paraId="410D6360" w14:textId="057F3F22" w:rsidR="00E448E9" w:rsidRPr="0076310B" w:rsidRDefault="001C599D" w:rsidP="001C599D">
            <w:pPr>
              <w:suppressAutoHyphens/>
              <w:spacing w:after="120"/>
              <w:rPr>
                <w:i/>
                <w:iCs/>
                <w:spacing w:val="-2"/>
                <w:lang w:val="es-ES"/>
              </w:rPr>
            </w:pPr>
            <w:r w:rsidRPr="0076310B">
              <w:rPr>
                <w:spacing w:val="-2"/>
                <w:lang w:val="es-ES"/>
              </w:rPr>
              <w:t xml:space="preserve">7. </w:t>
            </w:r>
            <w:r w:rsidR="00E448E9" w:rsidRPr="0076310B">
              <w:rPr>
                <w:spacing w:val="-2"/>
                <w:lang w:val="es-ES"/>
              </w:rPr>
              <w:t xml:space="preserve">Se adjuntan copias </w:t>
            </w:r>
            <w:r w:rsidR="001F3719" w:rsidRPr="0076310B">
              <w:rPr>
                <w:spacing w:val="-2"/>
                <w:lang w:val="es-ES"/>
              </w:rPr>
              <w:t xml:space="preserve">de los siguientes documentos originales: </w:t>
            </w:r>
            <w:r w:rsidR="00E448E9" w:rsidRPr="0076310B">
              <w:rPr>
                <w:i/>
                <w:iCs/>
                <w:spacing w:val="-2"/>
                <w:lang w:val="es-ES"/>
              </w:rPr>
              <w:t>[</w:t>
            </w:r>
            <w:r w:rsidR="001F3719" w:rsidRPr="0076310B">
              <w:rPr>
                <w:i/>
                <w:iCs/>
                <w:spacing w:val="-2"/>
                <w:lang w:val="es-ES"/>
              </w:rPr>
              <w:t>Marque</w:t>
            </w:r>
            <w:r w:rsidR="00E448E9" w:rsidRPr="0076310B">
              <w:rPr>
                <w:i/>
                <w:iCs/>
                <w:spacing w:val="-2"/>
                <w:lang w:val="es-ES"/>
              </w:rPr>
              <w:t xml:space="preserve"> la(s) casilla(s) de los documentos originales adjuntos]</w:t>
            </w:r>
            <w:r w:rsidR="001F3719" w:rsidRPr="0076310B">
              <w:rPr>
                <w:i/>
                <w:iCs/>
                <w:spacing w:val="-2"/>
                <w:lang w:val="es-ES"/>
              </w:rPr>
              <w:t>.</w:t>
            </w:r>
          </w:p>
          <w:p w14:paraId="39AA3E0E" w14:textId="295889C6" w:rsidR="00E448E9" w:rsidRPr="0076310B" w:rsidRDefault="00E448E9" w:rsidP="001C599D">
            <w:pPr>
              <w:suppressAutoHyphens/>
              <w:spacing w:after="120"/>
              <w:ind w:left="360" w:hanging="360"/>
              <w:rPr>
                <w:spacing w:val="-2"/>
                <w:lang w:val="es-ES"/>
              </w:rPr>
            </w:pPr>
            <w:r w:rsidRPr="0076310B">
              <w:rPr>
                <w:spacing w:val="-2"/>
                <w:lang w:val="es-ES"/>
              </w:rPr>
              <w:sym w:font="Symbol" w:char="F0F0"/>
            </w:r>
            <w:r w:rsidRPr="0076310B">
              <w:rPr>
                <w:spacing w:val="-2"/>
                <w:lang w:val="es-ES"/>
              </w:rPr>
              <w:tab/>
              <w:t xml:space="preserve">Estatutos de la Sociedad </w:t>
            </w:r>
            <w:r w:rsidR="00B73D02" w:rsidRPr="0076310B">
              <w:rPr>
                <w:spacing w:val="-2"/>
                <w:lang w:val="es-ES"/>
              </w:rPr>
              <w:t>(o documentos equivalentes de constitución o asociación)</w:t>
            </w:r>
            <w:r w:rsidR="00B73D02" w:rsidRPr="0076310B">
              <w:rPr>
                <w:rFonts w:eastAsia="MS Mincho"/>
                <w:color w:val="000000"/>
                <w:spacing w:val="-2"/>
                <w:lang w:val="es-ES"/>
              </w:rPr>
              <w:t xml:space="preserve">, </w:t>
            </w:r>
            <w:r w:rsidR="001C599D" w:rsidRPr="0076310B">
              <w:rPr>
                <w:rFonts w:eastAsia="MS Mincho"/>
                <w:color w:val="000000"/>
                <w:spacing w:val="-2"/>
                <w:lang w:val="es-ES"/>
              </w:rPr>
              <w:br/>
            </w:r>
            <w:r w:rsidRPr="0076310B">
              <w:rPr>
                <w:spacing w:val="-2"/>
                <w:lang w:val="es-ES"/>
              </w:rPr>
              <w:t>o</w:t>
            </w:r>
            <w:r w:rsidR="003E78C2" w:rsidRPr="0076310B">
              <w:rPr>
                <w:spacing w:val="-2"/>
                <w:lang w:val="es-ES"/>
              </w:rPr>
              <w:t xml:space="preserve"> documentos de</w:t>
            </w:r>
            <w:r w:rsidRPr="0076310B">
              <w:rPr>
                <w:spacing w:val="-2"/>
                <w:lang w:val="es-ES"/>
              </w:rPr>
              <w:t xml:space="preserve"> </w:t>
            </w:r>
            <w:r w:rsidR="003E78C2" w:rsidRPr="0076310B">
              <w:rPr>
                <w:spacing w:val="-2"/>
                <w:lang w:val="es-ES"/>
              </w:rPr>
              <w:t xml:space="preserve">registro </w:t>
            </w:r>
            <w:r w:rsidRPr="0076310B">
              <w:rPr>
                <w:spacing w:val="-2"/>
                <w:lang w:val="es-ES"/>
              </w:rPr>
              <w:t xml:space="preserve">de la </w:t>
            </w:r>
            <w:r w:rsidR="00AE335C" w:rsidRPr="0076310B">
              <w:rPr>
                <w:spacing w:val="-2"/>
                <w:lang w:val="es-ES"/>
              </w:rPr>
              <w:t>persona jurídica antes</w:t>
            </w:r>
            <w:r w:rsidRPr="0076310B">
              <w:rPr>
                <w:spacing w:val="-2"/>
                <w:lang w:val="es-ES"/>
              </w:rPr>
              <w:t xml:space="preserve"> </w:t>
            </w:r>
            <w:r w:rsidR="005E4F88" w:rsidRPr="0076310B">
              <w:rPr>
                <w:spacing w:val="-2"/>
                <w:lang w:val="es-ES"/>
              </w:rPr>
              <w:t>mencionada</w:t>
            </w:r>
            <w:r w:rsidRPr="0076310B">
              <w:rPr>
                <w:spacing w:val="-2"/>
                <w:lang w:val="es-ES"/>
              </w:rPr>
              <w:t xml:space="preserve">, y de conformidad </w:t>
            </w:r>
            <w:r w:rsidR="001C599D" w:rsidRPr="0076310B">
              <w:rPr>
                <w:spacing w:val="-2"/>
                <w:lang w:val="es-ES"/>
              </w:rPr>
              <w:br/>
            </w:r>
            <w:r w:rsidRPr="0076310B">
              <w:rPr>
                <w:spacing w:val="-2"/>
                <w:lang w:val="es-ES"/>
              </w:rPr>
              <w:t xml:space="preserve">con la </w:t>
            </w:r>
            <w:r w:rsidR="000807D9" w:rsidRPr="0076310B">
              <w:rPr>
                <w:spacing w:val="-2"/>
                <w:lang w:val="es-ES"/>
              </w:rPr>
              <w:t>IAP</w:t>
            </w:r>
            <w:r w:rsidRPr="0076310B">
              <w:rPr>
                <w:spacing w:val="-2"/>
                <w:lang w:val="es-ES"/>
              </w:rPr>
              <w:t xml:space="preserve"> 4.</w:t>
            </w:r>
            <w:r w:rsidR="00B73D02" w:rsidRPr="0076310B">
              <w:rPr>
                <w:spacing w:val="-2"/>
                <w:lang w:val="es-ES"/>
              </w:rPr>
              <w:t>4</w:t>
            </w:r>
            <w:r w:rsidRPr="0076310B">
              <w:rPr>
                <w:spacing w:val="-2"/>
                <w:lang w:val="es-ES"/>
              </w:rPr>
              <w:t>.</w:t>
            </w:r>
          </w:p>
          <w:p w14:paraId="531B734E" w14:textId="51FAF0A5" w:rsidR="00E448E9" w:rsidRPr="0076310B" w:rsidRDefault="00E448E9" w:rsidP="001C599D">
            <w:pPr>
              <w:suppressAutoHyphens/>
              <w:spacing w:after="120"/>
              <w:ind w:left="360" w:hanging="360"/>
              <w:rPr>
                <w:spacing w:val="-2"/>
                <w:lang w:val="es-ES"/>
              </w:rPr>
            </w:pPr>
            <w:r w:rsidRPr="0076310B">
              <w:rPr>
                <w:spacing w:val="-2"/>
                <w:lang w:val="es-ES"/>
              </w:rPr>
              <w:sym w:font="Symbol" w:char="F0F0"/>
            </w:r>
            <w:r w:rsidRPr="0076310B">
              <w:rPr>
                <w:spacing w:val="-2"/>
                <w:lang w:val="es-ES"/>
              </w:rPr>
              <w:tab/>
              <w:t xml:space="preserve">Si se trata de </w:t>
            </w:r>
            <w:r w:rsidR="005E4F88" w:rsidRPr="0076310B">
              <w:rPr>
                <w:spacing w:val="-2"/>
                <w:lang w:val="es-ES"/>
              </w:rPr>
              <w:t xml:space="preserve">una </w:t>
            </w:r>
            <w:r w:rsidR="00C918A2" w:rsidRPr="0076310B">
              <w:rPr>
                <w:spacing w:val="-2"/>
                <w:lang w:val="es-ES"/>
              </w:rPr>
              <w:t>APCA</w:t>
            </w:r>
            <w:r w:rsidRPr="0076310B">
              <w:rPr>
                <w:spacing w:val="-2"/>
                <w:lang w:val="es-ES"/>
              </w:rPr>
              <w:t xml:space="preserve">, carta de intención de formar la </w:t>
            </w:r>
            <w:r w:rsidR="00C918A2" w:rsidRPr="0076310B">
              <w:rPr>
                <w:spacing w:val="-2"/>
                <w:lang w:val="es-ES"/>
              </w:rPr>
              <w:t>APCA</w:t>
            </w:r>
            <w:r w:rsidRPr="0076310B">
              <w:rPr>
                <w:spacing w:val="-2"/>
                <w:lang w:val="es-ES"/>
              </w:rPr>
              <w:t xml:space="preserve">, o el Convenio de </w:t>
            </w:r>
            <w:r w:rsidR="004427D3" w:rsidRPr="0076310B">
              <w:rPr>
                <w:spacing w:val="-2"/>
                <w:lang w:val="es-ES"/>
              </w:rPr>
              <w:t>APCA</w:t>
            </w:r>
            <w:r w:rsidRPr="0076310B">
              <w:rPr>
                <w:spacing w:val="-2"/>
                <w:lang w:val="es-ES"/>
              </w:rPr>
              <w:t xml:space="preserve">, de conformidad con la </w:t>
            </w:r>
            <w:r w:rsidR="000807D9" w:rsidRPr="0076310B">
              <w:rPr>
                <w:spacing w:val="-2"/>
                <w:lang w:val="es-ES"/>
              </w:rPr>
              <w:t>IAP</w:t>
            </w:r>
            <w:r w:rsidRPr="0076310B">
              <w:rPr>
                <w:spacing w:val="-2"/>
                <w:lang w:val="es-ES"/>
              </w:rPr>
              <w:t xml:space="preserve"> 4.1.</w:t>
            </w:r>
          </w:p>
          <w:p w14:paraId="5F235778" w14:textId="3F54E4BF" w:rsidR="00E448E9" w:rsidRPr="0076310B" w:rsidRDefault="00E448E9" w:rsidP="001C599D">
            <w:pPr>
              <w:suppressAutoHyphens/>
              <w:spacing w:after="120"/>
              <w:ind w:left="360" w:hanging="360"/>
              <w:rPr>
                <w:spacing w:val="-2"/>
                <w:lang w:val="es-ES"/>
              </w:rPr>
            </w:pPr>
            <w:r w:rsidRPr="0076310B">
              <w:rPr>
                <w:spacing w:val="-2"/>
                <w:lang w:val="es-ES"/>
              </w:rPr>
              <w:sym w:font="Symbol" w:char="F0F0"/>
            </w:r>
            <w:r w:rsidRPr="0076310B">
              <w:rPr>
                <w:spacing w:val="-2"/>
                <w:lang w:val="es-ES"/>
              </w:rPr>
              <w:tab/>
            </w:r>
            <w:r w:rsidR="00B73D02" w:rsidRPr="0076310B">
              <w:rPr>
                <w:spacing w:val="-2"/>
                <w:lang w:val="es-ES"/>
              </w:rPr>
              <w:t xml:space="preserve">Si se trata de una empresa o ente de propiedad estatal, de conformidad con la </w:t>
            </w:r>
            <w:r w:rsidR="000807D9" w:rsidRPr="0076310B">
              <w:rPr>
                <w:spacing w:val="-2"/>
                <w:lang w:val="es-ES"/>
              </w:rPr>
              <w:t>IAP</w:t>
            </w:r>
            <w:r w:rsidR="00B73D02" w:rsidRPr="0076310B">
              <w:rPr>
                <w:spacing w:val="-2"/>
                <w:lang w:val="es-ES"/>
              </w:rPr>
              <w:t xml:space="preserve"> 4.6, documentación que acredite</w:t>
            </w:r>
            <w:r w:rsidRPr="0076310B">
              <w:rPr>
                <w:spacing w:val="-2"/>
                <w:lang w:val="es-ES"/>
              </w:rPr>
              <w:t>:</w:t>
            </w:r>
          </w:p>
          <w:p w14:paraId="69DF7227" w14:textId="77777777" w:rsidR="00E448E9" w:rsidRPr="0076310B" w:rsidRDefault="00E448E9" w:rsidP="00306A72">
            <w:pPr>
              <w:pStyle w:val="sec7-clauses"/>
              <w:numPr>
                <w:ilvl w:val="0"/>
                <w:numId w:val="9"/>
              </w:numPr>
              <w:suppressAutoHyphens/>
              <w:spacing w:after="100" w:afterAutospacing="1"/>
              <w:ind w:left="702"/>
              <w:rPr>
                <w:rFonts w:ascii="Times New Roman" w:hAnsi="Times New Roman"/>
                <w:b w:val="0"/>
                <w:spacing w:val="-2"/>
                <w:szCs w:val="24"/>
                <w:lang w:val="es-ES"/>
              </w:rPr>
            </w:pPr>
            <w:bookmarkStart w:id="206" w:name="_Toc455042104"/>
            <w:r w:rsidRPr="0076310B">
              <w:rPr>
                <w:rFonts w:ascii="Times New Roman" w:hAnsi="Times New Roman"/>
                <w:b w:val="0"/>
                <w:spacing w:val="-2"/>
                <w:szCs w:val="24"/>
                <w:lang w:val="es-ES"/>
              </w:rPr>
              <w:t>su</w:t>
            </w:r>
            <w:r w:rsidR="005E4F88" w:rsidRPr="0076310B">
              <w:rPr>
                <w:rFonts w:ascii="Times New Roman" w:hAnsi="Times New Roman"/>
                <w:b w:val="0"/>
                <w:spacing w:val="-2"/>
                <w:szCs w:val="24"/>
                <w:lang w:val="es-ES"/>
              </w:rPr>
              <w:t xml:space="preserve"> </w:t>
            </w:r>
            <w:r w:rsidRPr="0076310B">
              <w:rPr>
                <w:rFonts w:ascii="Times New Roman" w:hAnsi="Times New Roman"/>
                <w:b w:val="0"/>
                <w:spacing w:val="-2"/>
                <w:szCs w:val="24"/>
                <w:lang w:val="es-ES"/>
              </w:rPr>
              <w:t>autonomía jurídica y financiera</w:t>
            </w:r>
            <w:bookmarkEnd w:id="206"/>
            <w:r w:rsidRPr="0076310B">
              <w:rPr>
                <w:rFonts w:ascii="Times New Roman" w:hAnsi="Times New Roman"/>
                <w:b w:val="0"/>
                <w:spacing w:val="-2"/>
                <w:szCs w:val="24"/>
                <w:lang w:val="es-ES"/>
              </w:rPr>
              <w:t xml:space="preserve"> </w:t>
            </w:r>
          </w:p>
          <w:p w14:paraId="3C2B4106" w14:textId="77777777" w:rsidR="00E448E9" w:rsidRPr="0076310B" w:rsidRDefault="00E448E9" w:rsidP="00306A72">
            <w:pPr>
              <w:pStyle w:val="sec7-clauses"/>
              <w:numPr>
                <w:ilvl w:val="0"/>
                <w:numId w:val="9"/>
              </w:numPr>
              <w:suppressAutoHyphens/>
              <w:spacing w:after="100" w:afterAutospacing="1"/>
              <w:ind w:left="702"/>
              <w:rPr>
                <w:rFonts w:ascii="Times New Roman" w:hAnsi="Times New Roman"/>
                <w:b w:val="0"/>
                <w:spacing w:val="-2"/>
                <w:szCs w:val="24"/>
                <w:lang w:val="es-ES"/>
              </w:rPr>
            </w:pPr>
            <w:bookmarkStart w:id="207" w:name="_Toc455042105"/>
            <w:r w:rsidRPr="0076310B">
              <w:rPr>
                <w:rFonts w:ascii="Times New Roman" w:hAnsi="Times New Roman"/>
                <w:b w:val="0"/>
                <w:spacing w:val="-2"/>
                <w:szCs w:val="24"/>
                <w:lang w:val="es-ES"/>
              </w:rPr>
              <w:t xml:space="preserve">su operación </w:t>
            </w:r>
            <w:r w:rsidR="005E4F88" w:rsidRPr="0076310B">
              <w:rPr>
                <w:rFonts w:ascii="Times New Roman" w:hAnsi="Times New Roman"/>
                <w:b w:val="0"/>
                <w:spacing w:val="-2"/>
                <w:szCs w:val="24"/>
                <w:lang w:val="es-ES"/>
              </w:rPr>
              <w:t>conforme al</w:t>
            </w:r>
            <w:r w:rsidRPr="0076310B">
              <w:rPr>
                <w:rFonts w:ascii="Times New Roman" w:hAnsi="Times New Roman"/>
                <w:b w:val="0"/>
                <w:spacing w:val="-2"/>
                <w:szCs w:val="24"/>
                <w:lang w:val="es-ES"/>
              </w:rPr>
              <w:t xml:space="preserve"> </w:t>
            </w:r>
            <w:r w:rsidR="005E4F88" w:rsidRPr="0076310B">
              <w:rPr>
                <w:rFonts w:ascii="Times New Roman" w:hAnsi="Times New Roman"/>
                <w:b w:val="0"/>
                <w:spacing w:val="-2"/>
                <w:szCs w:val="24"/>
                <w:lang w:val="es-ES"/>
              </w:rPr>
              <w:t xml:space="preserve">Derecho </w:t>
            </w:r>
            <w:r w:rsidRPr="0076310B">
              <w:rPr>
                <w:rFonts w:ascii="Times New Roman" w:hAnsi="Times New Roman"/>
                <w:b w:val="0"/>
                <w:spacing w:val="-2"/>
                <w:szCs w:val="24"/>
                <w:lang w:val="es-ES"/>
              </w:rPr>
              <w:t>comercial</w:t>
            </w:r>
            <w:bookmarkEnd w:id="207"/>
          </w:p>
          <w:p w14:paraId="626A4A82" w14:textId="5DE11756" w:rsidR="00E448E9" w:rsidRPr="0076310B" w:rsidRDefault="00B73D02" w:rsidP="00306A72">
            <w:pPr>
              <w:pStyle w:val="sec7-clauses"/>
              <w:numPr>
                <w:ilvl w:val="0"/>
                <w:numId w:val="9"/>
              </w:numPr>
              <w:suppressAutoHyphens/>
              <w:spacing w:after="240"/>
              <w:ind w:left="639" w:hanging="283"/>
              <w:rPr>
                <w:rFonts w:ascii="Times New Roman" w:hAnsi="Times New Roman"/>
                <w:b w:val="0"/>
                <w:spacing w:val="-2"/>
                <w:szCs w:val="24"/>
                <w:lang w:val="es-ES"/>
              </w:rPr>
            </w:pPr>
            <w:bookmarkStart w:id="208" w:name="_Toc455042106"/>
            <w:r w:rsidRPr="0076310B">
              <w:rPr>
                <w:rFonts w:ascii="Times New Roman" w:hAnsi="Times New Roman"/>
                <w:b w:val="0"/>
                <w:spacing w:val="-2"/>
                <w:szCs w:val="24"/>
                <w:lang w:val="es-ES"/>
              </w:rPr>
              <w:t xml:space="preserve">que el </w:t>
            </w:r>
            <w:r w:rsidR="00D9027A" w:rsidRPr="0076310B">
              <w:rPr>
                <w:rFonts w:ascii="Times New Roman" w:hAnsi="Times New Roman"/>
                <w:b w:val="0"/>
                <w:spacing w:val="-2"/>
                <w:szCs w:val="24"/>
                <w:lang w:val="es-ES"/>
              </w:rPr>
              <w:t>Proponente</w:t>
            </w:r>
            <w:r w:rsidRPr="0076310B">
              <w:rPr>
                <w:rFonts w:ascii="Times New Roman" w:hAnsi="Times New Roman"/>
                <w:b w:val="0"/>
                <w:spacing w:val="-2"/>
                <w:szCs w:val="24"/>
                <w:lang w:val="es-ES"/>
              </w:rPr>
              <w:t xml:space="preserve"> no se encuentra bajo la supervisión del Comprador</w:t>
            </w:r>
            <w:bookmarkEnd w:id="208"/>
          </w:p>
          <w:p w14:paraId="22B95A6F" w14:textId="17DCEBC1" w:rsidR="00E448E9" w:rsidRPr="0076310B" w:rsidRDefault="00231F71" w:rsidP="005E4F88">
            <w:pPr>
              <w:suppressAutoHyphens/>
              <w:spacing w:after="120"/>
              <w:jc w:val="both"/>
              <w:rPr>
                <w:spacing w:val="-2"/>
                <w:lang w:val="es-ES"/>
              </w:rPr>
            </w:pPr>
            <w:r w:rsidRPr="0076310B">
              <w:rPr>
                <w:spacing w:val="-2"/>
                <w:lang w:val="es-ES"/>
              </w:rPr>
              <w:t>8</w:t>
            </w:r>
            <w:r w:rsidR="005E4F88" w:rsidRPr="0076310B">
              <w:rPr>
                <w:spacing w:val="-2"/>
                <w:lang w:val="es-ES"/>
              </w:rPr>
              <w:t xml:space="preserve">. </w:t>
            </w:r>
            <w:r w:rsidR="004F2B71" w:rsidRPr="0076310B">
              <w:rPr>
                <w:color w:val="000000" w:themeColor="text1"/>
                <w:spacing w:val="-2"/>
                <w:lang w:val="es-ES"/>
              </w:rPr>
              <w:t xml:space="preserve">Se incluye el organigrama, la lista de los miembros del Directorio y la propiedad efectiva. </w:t>
            </w:r>
            <w:r w:rsidR="004F2B71" w:rsidRPr="0076310B">
              <w:rPr>
                <w:i/>
                <w:color w:val="000000" w:themeColor="text1"/>
                <w:spacing w:val="-2"/>
                <w:szCs w:val="20"/>
                <w:lang w:val="es-ES"/>
              </w:rPr>
              <w:t xml:space="preserve">Si se requiere bajo </w:t>
            </w:r>
            <w:r w:rsidR="008F01B9" w:rsidRPr="0076310B">
              <w:rPr>
                <w:i/>
                <w:color w:val="000000" w:themeColor="text1"/>
                <w:spacing w:val="-2"/>
                <w:lang w:val="es-ES"/>
              </w:rPr>
              <w:t>DDP</w:t>
            </w:r>
            <w:r w:rsidR="004F2B71" w:rsidRPr="0076310B">
              <w:rPr>
                <w:i/>
                <w:color w:val="000000" w:themeColor="text1"/>
                <w:spacing w:val="-2"/>
                <w:szCs w:val="20"/>
                <w:lang w:val="es-ES"/>
              </w:rPr>
              <w:t xml:space="preserve"> </w:t>
            </w:r>
            <w:r w:rsidR="000807D9" w:rsidRPr="0076310B">
              <w:rPr>
                <w:i/>
                <w:color w:val="000000" w:themeColor="text1"/>
                <w:spacing w:val="-2"/>
                <w:szCs w:val="20"/>
                <w:lang w:val="es-ES"/>
              </w:rPr>
              <w:t>IAP</w:t>
            </w:r>
            <w:r w:rsidR="004F2B71" w:rsidRPr="0076310B">
              <w:rPr>
                <w:i/>
                <w:color w:val="000000" w:themeColor="text1"/>
                <w:spacing w:val="-2"/>
                <w:szCs w:val="20"/>
                <w:lang w:val="es-ES"/>
              </w:rPr>
              <w:t xml:space="preserve"> 4</w:t>
            </w:r>
            <w:r w:rsidR="00A30AF9">
              <w:rPr>
                <w:i/>
                <w:color w:val="000000" w:themeColor="text1"/>
                <w:spacing w:val="-2"/>
                <w:szCs w:val="20"/>
                <w:lang w:val="es-ES"/>
              </w:rPr>
              <w:t>8</w:t>
            </w:r>
            <w:r w:rsidR="004F2B71" w:rsidRPr="0076310B">
              <w:rPr>
                <w:i/>
                <w:color w:val="000000" w:themeColor="text1"/>
                <w:spacing w:val="-2"/>
                <w:szCs w:val="20"/>
                <w:lang w:val="es-ES"/>
              </w:rPr>
              <w:t xml:space="preserve">.1, el </w:t>
            </w:r>
            <w:r w:rsidR="00D9027A" w:rsidRPr="0076310B">
              <w:rPr>
                <w:i/>
                <w:color w:val="000000" w:themeColor="text1"/>
                <w:spacing w:val="-2"/>
                <w:szCs w:val="20"/>
                <w:lang w:val="es-ES"/>
              </w:rPr>
              <w:t>Proponente</w:t>
            </w:r>
            <w:r w:rsidR="004F2B71" w:rsidRPr="0076310B">
              <w:rPr>
                <w:i/>
                <w:color w:val="000000" w:themeColor="text1"/>
                <w:spacing w:val="-2"/>
                <w:szCs w:val="20"/>
                <w:lang w:val="es-ES"/>
              </w:rPr>
              <w:t xml:space="preserve"> seleccionado deberá proporcionar información adicional sobre </w:t>
            </w:r>
            <w:r w:rsidR="004F2B71" w:rsidRPr="0076310B">
              <w:rPr>
                <w:i/>
                <w:color w:val="000000" w:themeColor="text1"/>
                <w:spacing w:val="-2"/>
                <w:lang w:val="es-ES"/>
              </w:rPr>
              <w:t>la titularidad real</w:t>
            </w:r>
            <w:r w:rsidR="004F2B71" w:rsidRPr="0076310B">
              <w:rPr>
                <w:i/>
                <w:color w:val="000000" w:themeColor="text1"/>
                <w:spacing w:val="-2"/>
                <w:szCs w:val="20"/>
                <w:lang w:val="es-ES"/>
              </w:rPr>
              <w:t xml:space="preserve"> utilizando el Formulario de Divulgación de la Propiedad </w:t>
            </w:r>
            <w:r w:rsidR="004F2B71" w:rsidRPr="0076310B">
              <w:rPr>
                <w:i/>
                <w:color w:val="000000" w:themeColor="text1"/>
                <w:spacing w:val="-2"/>
                <w:lang w:val="es-ES"/>
              </w:rPr>
              <w:t>Efectiva</w:t>
            </w:r>
            <w:r w:rsidR="004F2B71" w:rsidRPr="0076310B">
              <w:rPr>
                <w:i/>
                <w:color w:val="000000" w:themeColor="text1"/>
                <w:spacing w:val="-2"/>
                <w:szCs w:val="20"/>
                <w:lang w:val="es-ES"/>
              </w:rPr>
              <w:t>].</w:t>
            </w:r>
          </w:p>
        </w:tc>
      </w:tr>
    </w:tbl>
    <w:p w14:paraId="136A929E" w14:textId="6A278072" w:rsidR="000032E5" w:rsidRPr="0076310B" w:rsidRDefault="004A2353" w:rsidP="002E5951">
      <w:pPr>
        <w:pStyle w:val="Heading4"/>
        <w:rPr>
          <w:lang w:val="es-ES"/>
        </w:rPr>
      </w:pPr>
      <w:r w:rsidRPr="0076310B">
        <w:rPr>
          <w:lang w:val="es-ES"/>
        </w:rPr>
        <w:br w:type="page"/>
      </w:r>
      <w:bookmarkStart w:id="209" w:name="_Toc397415592"/>
      <w:bookmarkStart w:id="210" w:name="_Toc455041179"/>
      <w:bookmarkStart w:id="211" w:name="_Toc93487824"/>
      <w:r w:rsidR="00E448E9" w:rsidRPr="0076310B">
        <w:rPr>
          <w:lang w:val="es-ES"/>
        </w:rPr>
        <w:t xml:space="preserve">Formulario de </w:t>
      </w:r>
      <w:r w:rsidR="00A34BA8" w:rsidRPr="0076310B">
        <w:rPr>
          <w:lang w:val="es-ES"/>
        </w:rPr>
        <w:t>información sobre los</w:t>
      </w:r>
      <w:bookmarkEnd w:id="209"/>
      <w:r w:rsidR="00A34BA8" w:rsidRPr="0076310B">
        <w:rPr>
          <w:lang w:val="es-ES"/>
        </w:rPr>
        <w:t xml:space="preserve"> miembros</w:t>
      </w:r>
      <w:r w:rsidR="001C599D" w:rsidRPr="0076310B">
        <w:rPr>
          <w:lang w:val="es-ES"/>
        </w:rPr>
        <w:t xml:space="preserve"> </w:t>
      </w:r>
      <w:r w:rsidR="00A34BA8" w:rsidRPr="0076310B">
        <w:rPr>
          <w:lang w:val="es-ES"/>
        </w:rPr>
        <w:t>de la </w:t>
      </w:r>
      <w:bookmarkEnd w:id="210"/>
      <w:r w:rsidR="00C918A2" w:rsidRPr="0076310B">
        <w:rPr>
          <w:lang w:val="es-ES"/>
        </w:rPr>
        <w:t>APCA</w:t>
      </w:r>
      <w:bookmarkEnd w:id="211"/>
    </w:p>
    <w:p w14:paraId="23FE5861" w14:textId="77777777" w:rsidR="002E5951" w:rsidRDefault="002E5951" w:rsidP="00CC42D9">
      <w:pPr>
        <w:pStyle w:val="Outline"/>
        <w:tabs>
          <w:tab w:val="right" w:leader="dot" w:pos="8820"/>
        </w:tabs>
        <w:spacing w:before="0"/>
        <w:jc w:val="right"/>
        <w:rPr>
          <w:i/>
          <w:iCs/>
          <w:kern w:val="0"/>
          <w:szCs w:val="24"/>
          <w:lang w:val="es-ES"/>
        </w:rPr>
      </w:pPr>
    </w:p>
    <w:p w14:paraId="7A8776A2" w14:textId="182379A4" w:rsidR="00E448E9" w:rsidRPr="0076310B" w:rsidRDefault="00E448E9" w:rsidP="00CC42D9">
      <w:pPr>
        <w:pStyle w:val="Outline"/>
        <w:tabs>
          <w:tab w:val="right" w:leader="dot" w:pos="8820"/>
        </w:tabs>
        <w:spacing w:before="0"/>
        <w:jc w:val="right"/>
        <w:rPr>
          <w:i/>
          <w:iCs/>
          <w:kern w:val="0"/>
          <w:szCs w:val="24"/>
          <w:lang w:val="es-ES"/>
        </w:rPr>
      </w:pPr>
      <w:r w:rsidRPr="0076310B">
        <w:rPr>
          <w:i/>
          <w:iCs/>
          <w:kern w:val="0"/>
          <w:szCs w:val="24"/>
          <w:lang w:val="es-ES"/>
        </w:rPr>
        <w:t xml:space="preserve">[El </w:t>
      </w:r>
      <w:r w:rsidR="00D9027A" w:rsidRPr="0076310B">
        <w:rPr>
          <w:i/>
          <w:iCs/>
          <w:kern w:val="0"/>
          <w:szCs w:val="24"/>
          <w:lang w:val="es-ES"/>
        </w:rPr>
        <w:t>Proponente</w:t>
      </w:r>
      <w:r w:rsidRPr="0076310B">
        <w:rPr>
          <w:i/>
          <w:iCs/>
          <w:kern w:val="0"/>
          <w:szCs w:val="24"/>
          <w:lang w:val="es-ES"/>
        </w:rPr>
        <w:t xml:space="preserve"> deberá completar este formulario de acuerdo con las instrucciones indicadas a continuación. </w:t>
      </w:r>
      <w:r w:rsidR="00150954" w:rsidRPr="0076310B">
        <w:rPr>
          <w:i/>
          <w:iCs/>
          <w:kern w:val="0"/>
          <w:szCs w:val="24"/>
          <w:lang w:val="es-ES"/>
        </w:rPr>
        <w:t>El</w:t>
      </w:r>
      <w:r w:rsidRPr="0076310B">
        <w:rPr>
          <w:i/>
          <w:iCs/>
          <w:kern w:val="0"/>
          <w:szCs w:val="24"/>
          <w:lang w:val="es-ES"/>
        </w:rPr>
        <w:t xml:space="preserve"> siguiente </w:t>
      </w:r>
      <w:r w:rsidR="00150954" w:rsidRPr="0076310B">
        <w:rPr>
          <w:i/>
          <w:iCs/>
          <w:kern w:val="0"/>
          <w:szCs w:val="24"/>
          <w:lang w:val="es-ES"/>
        </w:rPr>
        <w:t>cuadro deberá ser completado</w:t>
      </w:r>
      <w:r w:rsidRPr="0076310B">
        <w:rPr>
          <w:i/>
          <w:iCs/>
          <w:kern w:val="0"/>
          <w:szCs w:val="24"/>
          <w:lang w:val="es-ES"/>
        </w:rPr>
        <w:t xml:space="preserve"> por el </w:t>
      </w:r>
      <w:r w:rsidR="00D9027A" w:rsidRPr="0076310B">
        <w:rPr>
          <w:i/>
          <w:iCs/>
          <w:kern w:val="0"/>
          <w:szCs w:val="24"/>
          <w:lang w:val="es-ES"/>
        </w:rPr>
        <w:t>Proponente</w:t>
      </w:r>
      <w:r w:rsidRPr="0076310B">
        <w:rPr>
          <w:i/>
          <w:iCs/>
          <w:kern w:val="0"/>
          <w:szCs w:val="24"/>
          <w:lang w:val="es-ES"/>
        </w:rPr>
        <w:t xml:space="preserve"> y por cada uno de los miembros de</w:t>
      </w:r>
      <w:r w:rsidR="009C5135" w:rsidRPr="0076310B">
        <w:rPr>
          <w:i/>
          <w:iCs/>
          <w:kern w:val="0"/>
          <w:szCs w:val="24"/>
          <w:lang w:val="es-ES"/>
        </w:rPr>
        <w:t xml:space="preserve"> </w:t>
      </w:r>
      <w:r w:rsidRPr="0076310B">
        <w:rPr>
          <w:i/>
          <w:iCs/>
          <w:kern w:val="0"/>
          <w:szCs w:val="24"/>
          <w:lang w:val="es-ES"/>
        </w:rPr>
        <w:t>l</w:t>
      </w:r>
      <w:r w:rsidR="00B73D02" w:rsidRPr="0076310B">
        <w:rPr>
          <w:i/>
          <w:iCs/>
          <w:kern w:val="0"/>
          <w:szCs w:val="24"/>
          <w:lang w:val="es-ES"/>
        </w:rPr>
        <w:t>a</w:t>
      </w:r>
      <w:r w:rsidR="009C5135" w:rsidRPr="0076310B">
        <w:rPr>
          <w:i/>
          <w:iCs/>
          <w:kern w:val="0"/>
          <w:szCs w:val="24"/>
          <w:lang w:val="es-ES"/>
        </w:rPr>
        <w:t xml:space="preserve"> </w:t>
      </w:r>
      <w:r w:rsidR="00C918A2" w:rsidRPr="0076310B">
        <w:rPr>
          <w:i/>
          <w:iCs/>
          <w:kern w:val="0"/>
          <w:szCs w:val="24"/>
          <w:lang w:val="es-ES"/>
        </w:rPr>
        <w:t>APCA</w:t>
      </w:r>
      <w:r w:rsidRPr="0076310B">
        <w:rPr>
          <w:i/>
          <w:iCs/>
          <w:kern w:val="0"/>
          <w:szCs w:val="24"/>
          <w:lang w:val="es-ES"/>
        </w:rPr>
        <w:t>]</w:t>
      </w:r>
      <w:r w:rsidR="00150954" w:rsidRPr="0076310B">
        <w:rPr>
          <w:i/>
          <w:iCs/>
          <w:kern w:val="0"/>
          <w:szCs w:val="24"/>
          <w:lang w:val="es-ES"/>
        </w:rPr>
        <w:t>.</w:t>
      </w:r>
    </w:p>
    <w:p w14:paraId="425DC7A8" w14:textId="6F1E8CBE" w:rsidR="00E448E9" w:rsidRPr="0076310B" w:rsidRDefault="00E448E9" w:rsidP="00E448E9">
      <w:pPr>
        <w:pStyle w:val="Outline"/>
        <w:spacing w:before="0"/>
        <w:jc w:val="right"/>
        <w:rPr>
          <w:i/>
          <w:iCs/>
          <w:kern w:val="0"/>
          <w:szCs w:val="24"/>
          <w:lang w:val="es-ES"/>
        </w:rPr>
      </w:pPr>
      <w:r w:rsidRPr="0076310B">
        <w:rPr>
          <w:kern w:val="0"/>
          <w:szCs w:val="24"/>
          <w:lang w:val="es-ES"/>
        </w:rPr>
        <w:t xml:space="preserve">Fecha: </w:t>
      </w:r>
      <w:r w:rsidRPr="0076310B">
        <w:rPr>
          <w:i/>
          <w:kern w:val="0"/>
          <w:szCs w:val="24"/>
          <w:lang w:val="es-ES"/>
        </w:rPr>
        <w:t>[</w:t>
      </w:r>
      <w:r w:rsidR="00150954" w:rsidRPr="0076310B">
        <w:rPr>
          <w:i/>
          <w:iCs/>
          <w:kern w:val="0"/>
          <w:szCs w:val="24"/>
          <w:lang w:val="es-ES"/>
        </w:rPr>
        <w:t xml:space="preserve">indique </w:t>
      </w:r>
      <w:r w:rsidRPr="0076310B">
        <w:rPr>
          <w:i/>
          <w:iCs/>
          <w:kern w:val="0"/>
          <w:szCs w:val="24"/>
          <w:lang w:val="es-ES"/>
        </w:rPr>
        <w:t xml:space="preserve">día, mes y año de la presentación </w:t>
      </w:r>
      <w:r w:rsidR="0017410A" w:rsidRPr="0076310B">
        <w:rPr>
          <w:i/>
          <w:iCs/>
          <w:kern w:val="0"/>
          <w:szCs w:val="24"/>
          <w:lang w:val="es-ES"/>
        </w:rPr>
        <w:t>de la Propuesta</w:t>
      </w:r>
      <w:r w:rsidRPr="0076310B">
        <w:rPr>
          <w:i/>
          <w:iCs/>
          <w:kern w:val="0"/>
          <w:szCs w:val="24"/>
          <w:lang w:val="es-ES"/>
        </w:rPr>
        <w:t>]</w:t>
      </w:r>
      <w:r w:rsidR="00150954" w:rsidRPr="0076310B">
        <w:rPr>
          <w:i/>
          <w:iCs/>
          <w:kern w:val="0"/>
          <w:szCs w:val="24"/>
          <w:lang w:val="es-ES"/>
        </w:rPr>
        <w:t>.</w:t>
      </w:r>
    </w:p>
    <w:p w14:paraId="22C161AF" w14:textId="5C97BBE4" w:rsidR="00E448E9" w:rsidRPr="0076310B" w:rsidRDefault="0017410A" w:rsidP="00E448E9">
      <w:pPr>
        <w:pStyle w:val="Outline"/>
        <w:spacing w:before="0"/>
        <w:jc w:val="right"/>
        <w:rPr>
          <w:i/>
          <w:iCs/>
          <w:kern w:val="0"/>
          <w:szCs w:val="24"/>
          <w:lang w:val="es-ES"/>
        </w:rPr>
      </w:pPr>
      <w:r w:rsidRPr="0076310B">
        <w:rPr>
          <w:kern w:val="0"/>
          <w:szCs w:val="24"/>
          <w:lang w:val="es-ES"/>
        </w:rPr>
        <w:t>SDP</w:t>
      </w:r>
      <w:r w:rsidR="00B73D02" w:rsidRPr="0076310B">
        <w:rPr>
          <w:kern w:val="0"/>
          <w:szCs w:val="24"/>
          <w:lang w:val="es-ES"/>
        </w:rPr>
        <w:t xml:space="preserve"> </w:t>
      </w:r>
      <w:r w:rsidR="00150954" w:rsidRPr="0076310B">
        <w:rPr>
          <w:kern w:val="0"/>
          <w:szCs w:val="24"/>
          <w:lang w:val="es-ES"/>
        </w:rPr>
        <w:t>n.</w:t>
      </w:r>
      <w:r w:rsidR="00150954" w:rsidRPr="0076310B">
        <w:rPr>
          <w:kern w:val="0"/>
          <w:szCs w:val="24"/>
          <w:vertAlign w:val="superscript"/>
          <w:lang w:val="es-ES"/>
        </w:rPr>
        <w:t>o</w:t>
      </w:r>
      <w:r w:rsidR="00CC42D9" w:rsidRPr="0076310B">
        <w:rPr>
          <w:kern w:val="0"/>
          <w:szCs w:val="24"/>
          <w:lang w:val="es-ES"/>
        </w:rPr>
        <w:t>:</w:t>
      </w:r>
      <w:r w:rsidR="00E448E9" w:rsidRPr="0076310B">
        <w:rPr>
          <w:i/>
          <w:iCs/>
          <w:kern w:val="0"/>
          <w:szCs w:val="24"/>
          <w:lang w:val="es-ES"/>
        </w:rPr>
        <w:t xml:space="preserve"> [</w:t>
      </w:r>
      <w:r w:rsidR="00A160ED" w:rsidRPr="0076310B">
        <w:rPr>
          <w:i/>
          <w:iCs/>
          <w:kern w:val="0"/>
          <w:szCs w:val="24"/>
          <w:lang w:val="es-ES"/>
        </w:rPr>
        <w:t>indique</w:t>
      </w:r>
      <w:r w:rsidR="00330797" w:rsidRPr="0076310B">
        <w:rPr>
          <w:i/>
          <w:iCs/>
          <w:kern w:val="0"/>
          <w:szCs w:val="24"/>
          <w:lang w:val="es-ES"/>
        </w:rPr>
        <w:t xml:space="preserve"> el número de</w:t>
      </w:r>
      <w:r w:rsidR="00AE20D7" w:rsidRPr="0076310B">
        <w:rPr>
          <w:i/>
          <w:iCs/>
          <w:kern w:val="0"/>
          <w:szCs w:val="24"/>
          <w:lang w:val="es-ES"/>
        </w:rPr>
        <w:t>l proceso de</w:t>
      </w:r>
      <w:r w:rsidR="00330797" w:rsidRPr="0076310B">
        <w:rPr>
          <w:i/>
          <w:iCs/>
          <w:kern w:val="0"/>
          <w:szCs w:val="24"/>
          <w:lang w:val="es-ES"/>
        </w:rPr>
        <w:t xml:space="preserve"> la </w:t>
      </w:r>
      <w:r w:rsidRPr="0076310B">
        <w:rPr>
          <w:i/>
          <w:iCs/>
          <w:kern w:val="0"/>
          <w:szCs w:val="24"/>
          <w:lang w:val="es-ES"/>
        </w:rPr>
        <w:t>SDP</w:t>
      </w:r>
      <w:r w:rsidR="00E448E9" w:rsidRPr="0076310B">
        <w:rPr>
          <w:i/>
          <w:iCs/>
          <w:kern w:val="0"/>
          <w:szCs w:val="24"/>
          <w:lang w:val="es-ES"/>
        </w:rPr>
        <w:t>]</w:t>
      </w:r>
      <w:r w:rsidR="00150954" w:rsidRPr="0076310B">
        <w:rPr>
          <w:i/>
          <w:iCs/>
          <w:kern w:val="0"/>
          <w:szCs w:val="24"/>
          <w:lang w:val="es-ES"/>
        </w:rPr>
        <w:t>.</w:t>
      </w:r>
    </w:p>
    <w:p w14:paraId="6FCD2E65" w14:textId="46F7BE2E" w:rsidR="00E448E9" w:rsidRPr="0076310B" w:rsidRDefault="00E448E9" w:rsidP="00CC42D9">
      <w:pPr>
        <w:pStyle w:val="Sub-ClauseText"/>
        <w:tabs>
          <w:tab w:val="right" w:leader="dot" w:pos="8820"/>
        </w:tabs>
        <w:spacing w:before="0" w:after="240"/>
        <w:jc w:val="right"/>
        <w:rPr>
          <w:spacing w:val="0"/>
          <w:szCs w:val="24"/>
          <w:lang w:val="es-ES"/>
        </w:rPr>
      </w:pPr>
      <w:r w:rsidRPr="0076310B">
        <w:rPr>
          <w:spacing w:val="0"/>
          <w:szCs w:val="24"/>
          <w:lang w:val="es-ES"/>
        </w:rPr>
        <w:t xml:space="preserve">Alternativa </w:t>
      </w:r>
      <w:r w:rsidR="00150954" w:rsidRPr="0076310B">
        <w:rPr>
          <w:szCs w:val="24"/>
          <w:lang w:val="es-ES"/>
        </w:rPr>
        <w:t>n.</w:t>
      </w:r>
      <w:r w:rsidR="00150954" w:rsidRPr="0076310B">
        <w:rPr>
          <w:szCs w:val="24"/>
          <w:vertAlign w:val="superscript"/>
          <w:lang w:val="es-ES"/>
        </w:rPr>
        <w:t>o</w:t>
      </w:r>
      <w:r w:rsidR="00CC42D9" w:rsidRPr="0076310B">
        <w:rPr>
          <w:szCs w:val="24"/>
          <w:lang w:val="es-ES"/>
        </w:rPr>
        <w:t>:</w:t>
      </w:r>
      <w:r w:rsidRPr="0076310B">
        <w:rPr>
          <w:spacing w:val="0"/>
          <w:szCs w:val="24"/>
          <w:lang w:val="es-ES"/>
        </w:rPr>
        <w:t xml:space="preserve"> </w:t>
      </w:r>
      <w:r w:rsidRPr="0076310B">
        <w:rPr>
          <w:i/>
          <w:iCs/>
          <w:szCs w:val="24"/>
          <w:lang w:val="es-ES"/>
        </w:rPr>
        <w:t>[</w:t>
      </w:r>
      <w:r w:rsidR="00A160ED" w:rsidRPr="0076310B">
        <w:rPr>
          <w:i/>
          <w:iCs/>
          <w:szCs w:val="24"/>
          <w:lang w:val="es-ES"/>
        </w:rPr>
        <w:t>indique</w:t>
      </w:r>
      <w:r w:rsidRPr="0076310B">
        <w:rPr>
          <w:i/>
          <w:iCs/>
          <w:szCs w:val="24"/>
          <w:lang w:val="es-ES"/>
        </w:rPr>
        <w:t xml:space="preserve"> el número que identifica si esta es una </w:t>
      </w:r>
      <w:r w:rsidR="00212244" w:rsidRPr="0076310B">
        <w:rPr>
          <w:i/>
          <w:iCs/>
          <w:szCs w:val="24"/>
          <w:lang w:val="es-ES"/>
        </w:rPr>
        <w:t>Propuesta</w:t>
      </w:r>
      <w:r w:rsidRPr="0076310B">
        <w:rPr>
          <w:i/>
          <w:iCs/>
          <w:szCs w:val="24"/>
          <w:lang w:val="es-ES"/>
        </w:rPr>
        <w:t xml:space="preserve"> Alternativa]</w:t>
      </w:r>
      <w:r w:rsidR="00150954" w:rsidRPr="0076310B">
        <w:rPr>
          <w:i/>
          <w:iCs/>
          <w:szCs w:val="24"/>
          <w:lang w:val="es-ES"/>
        </w:rPr>
        <w:t>.</w:t>
      </w:r>
    </w:p>
    <w:p w14:paraId="2D79BEE5" w14:textId="4AE0C576" w:rsidR="00E448E9" w:rsidRPr="0076310B" w:rsidRDefault="00E448E9" w:rsidP="00CC42D9">
      <w:pPr>
        <w:pStyle w:val="Outline"/>
        <w:tabs>
          <w:tab w:val="right" w:leader="dot" w:pos="8820"/>
        </w:tabs>
        <w:spacing w:before="120" w:after="360"/>
        <w:jc w:val="right"/>
        <w:rPr>
          <w:kern w:val="0"/>
          <w:szCs w:val="24"/>
          <w:lang w:val="es-ES"/>
        </w:rPr>
      </w:pPr>
      <w:r w:rsidRPr="0076310B">
        <w:rPr>
          <w:kern w:val="0"/>
          <w:szCs w:val="24"/>
          <w:lang w:val="es-ES"/>
        </w:rPr>
        <w:t>Página ____ de 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76310B" w14:paraId="734FA9B6" w14:textId="77777777" w:rsidTr="00CC42D9">
        <w:trPr>
          <w:cantSplit/>
          <w:trHeight w:val="440"/>
        </w:trPr>
        <w:tc>
          <w:tcPr>
            <w:tcW w:w="9072" w:type="dxa"/>
          </w:tcPr>
          <w:p w14:paraId="520A619D" w14:textId="1494243A" w:rsidR="00E448E9" w:rsidRPr="0076310B" w:rsidRDefault="00CC42D9" w:rsidP="00CC42D9">
            <w:pPr>
              <w:suppressAutoHyphens/>
              <w:spacing w:before="80" w:after="240"/>
              <w:ind w:left="360" w:hanging="360"/>
              <w:rPr>
                <w:lang w:val="es-ES"/>
              </w:rPr>
            </w:pPr>
            <w:r w:rsidRPr="0076310B">
              <w:rPr>
                <w:spacing w:val="-2"/>
                <w:lang w:val="es-ES"/>
              </w:rPr>
              <w:t>1.</w:t>
            </w:r>
            <w:r w:rsidR="005319A1" w:rsidRPr="0076310B">
              <w:rPr>
                <w:spacing w:val="-2"/>
                <w:lang w:val="es-ES"/>
              </w:rPr>
              <w:tab/>
            </w:r>
            <w:r w:rsidR="00E448E9" w:rsidRPr="0076310B">
              <w:rPr>
                <w:spacing w:val="-2"/>
                <w:lang w:val="es-ES"/>
              </w:rPr>
              <w:t xml:space="preserve">Nombre del </w:t>
            </w:r>
            <w:r w:rsidR="00D9027A" w:rsidRPr="0076310B">
              <w:rPr>
                <w:spacing w:val="-2"/>
                <w:lang w:val="es-ES"/>
              </w:rPr>
              <w:t>Proponente</w:t>
            </w:r>
            <w:r w:rsidR="00150954" w:rsidRPr="0076310B">
              <w:rPr>
                <w:spacing w:val="-2"/>
                <w:lang w:val="es-ES"/>
              </w:rPr>
              <w:t xml:space="preserve"> </w:t>
            </w:r>
            <w:r w:rsidR="00E448E9" w:rsidRPr="0076310B">
              <w:rPr>
                <w:bCs/>
                <w:i/>
                <w:iCs/>
                <w:lang w:val="es-ES"/>
              </w:rPr>
              <w:t>[</w:t>
            </w:r>
            <w:r w:rsidR="00A160ED" w:rsidRPr="0076310B">
              <w:rPr>
                <w:bCs/>
                <w:i/>
                <w:iCs/>
                <w:lang w:val="es-ES"/>
              </w:rPr>
              <w:t>indique</w:t>
            </w:r>
            <w:r w:rsidR="00E448E9" w:rsidRPr="0076310B">
              <w:rPr>
                <w:bCs/>
                <w:i/>
                <w:iCs/>
                <w:lang w:val="es-ES"/>
              </w:rPr>
              <w:t xml:space="preserve"> el nombre jurídico del </w:t>
            </w:r>
            <w:r w:rsidR="00D9027A" w:rsidRPr="0076310B">
              <w:rPr>
                <w:bCs/>
                <w:i/>
                <w:iCs/>
                <w:lang w:val="es-ES"/>
              </w:rPr>
              <w:t>Proponente</w:t>
            </w:r>
            <w:r w:rsidR="00E448E9" w:rsidRPr="0076310B">
              <w:rPr>
                <w:bCs/>
                <w:i/>
                <w:iCs/>
                <w:lang w:val="es-ES"/>
              </w:rPr>
              <w:t>]</w:t>
            </w:r>
            <w:r w:rsidR="00150954" w:rsidRPr="0076310B">
              <w:rPr>
                <w:bCs/>
                <w:i/>
                <w:iCs/>
                <w:lang w:val="es-ES"/>
              </w:rPr>
              <w:t>.</w:t>
            </w:r>
          </w:p>
        </w:tc>
      </w:tr>
      <w:tr w:rsidR="00E448E9" w:rsidRPr="0076310B" w14:paraId="607B3C79" w14:textId="77777777" w:rsidTr="00CC42D9">
        <w:trPr>
          <w:cantSplit/>
          <w:trHeight w:val="440"/>
        </w:trPr>
        <w:tc>
          <w:tcPr>
            <w:tcW w:w="9072" w:type="dxa"/>
          </w:tcPr>
          <w:p w14:paraId="522E979D" w14:textId="4FAAB186" w:rsidR="00E448E9" w:rsidRPr="0076310B" w:rsidRDefault="00E448E9" w:rsidP="00CC42D9">
            <w:pPr>
              <w:suppressAutoHyphens/>
              <w:spacing w:before="80" w:after="240"/>
              <w:ind w:left="360" w:hanging="360"/>
              <w:rPr>
                <w:i/>
                <w:iCs/>
                <w:spacing w:val="-2"/>
                <w:lang w:val="es-ES"/>
              </w:rPr>
            </w:pPr>
            <w:r w:rsidRPr="0076310B">
              <w:rPr>
                <w:spacing w:val="-2"/>
                <w:lang w:val="es-ES"/>
              </w:rPr>
              <w:t>2.</w:t>
            </w:r>
            <w:r w:rsidR="005319A1" w:rsidRPr="0076310B">
              <w:rPr>
                <w:spacing w:val="-2"/>
                <w:lang w:val="es-ES"/>
              </w:rPr>
              <w:tab/>
            </w:r>
            <w:r w:rsidRPr="0076310B">
              <w:rPr>
                <w:spacing w:val="-2"/>
                <w:lang w:val="es-ES"/>
              </w:rPr>
              <w:t xml:space="preserve">Nombre jurídico del miembro de la </w:t>
            </w:r>
            <w:r w:rsidR="00C918A2" w:rsidRPr="0076310B">
              <w:rPr>
                <w:spacing w:val="-2"/>
                <w:lang w:val="es-ES"/>
              </w:rPr>
              <w:t>APCA</w:t>
            </w:r>
            <w:r w:rsidR="00150954" w:rsidRPr="0076310B">
              <w:rPr>
                <w:spacing w:val="-2"/>
                <w:lang w:val="es-ES"/>
              </w:rPr>
              <w:t xml:space="preserve"> </w:t>
            </w:r>
            <w:r w:rsidRPr="0076310B">
              <w:rPr>
                <w:i/>
                <w:iCs/>
                <w:spacing w:val="-2"/>
                <w:lang w:val="es-ES"/>
              </w:rPr>
              <w:t>[</w:t>
            </w:r>
            <w:r w:rsidR="00A160ED" w:rsidRPr="0076310B">
              <w:rPr>
                <w:i/>
                <w:iCs/>
                <w:spacing w:val="-2"/>
                <w:lang w:val="es-ES"/>
              </w:rPr>
              <w:t>indique</w:t>
            </w:r>
            <w:r w:rsidR="00150954" w:rsidRPr="0076310B">
              <w:rPr>
                <w:i/>
                <w:iCs/>
                <w:spacing w:val="-2"/>
                <w:lang w:val="es-ES"/>
              </w:rPr>
              <w:t xml:space="preserve"> el n</w:t>
            </w:r>
            <w:r w:rsidRPr="0076310B">
              <w:rPr>
                <w:i/>
                <w:iCs/>
                <w:spacing w:val="-2"/>
                <w:lang w:val="es-ES"/>
              </w:rPr>
              <w:t xml:space="preserve">ombre jurídico del miembro </w:t>
            </w:r>
            <w:r w:rsidR="00CC42D9" w:rsidRPr="0076310B">
              <w:rPr>
                <w:i/>
                <w:iCs/>
                <w:spacing w:val="-2"/>
                <w:lang w:val="es-ES"/>
              </w:rPr>
              <w:br/>
            </w:r>
            <w:r w:rsidRPr="0076310B">
              <w:rPr>
                <w:i/>
                <w:iCs/>
                <w:spacing w:val="-2"/>
                <w:lang w:val="es-ES"/>
              </w:rPr>
              <w:t xml:space="preserve">de la </w:t>
            </w:r>
            <w:r w:rsidR="00C918A2" w:rsidRPr="0076310B">
              <w:rPr>
                <w:i/>
                <w:iCs/>
                <w:spacing w:val="-2"/>
                <w:lang w:val="es-ES"/>
              </w:rPr>
              <w:t>APCA</w:t>
            </w:r>
            <w:r w:rsidRPr="0076310B">
              <w:rPr>
                <w:i/>
                <w:iCs/>
                <w:spacing w:val="-2"/>
                <w:lang w:val="es-ES"/>
              </w:rPr>
              <w:t>]</w:t>
            </w:r>
            <w:r w:rsidR="00150954" w:rsidRPr="0076310B">
              <w:rPr>
                <w:i/>
                <w:iCs/>
                <w:spacing w:val="-2"/>
                <w:lang w:val="es-ES"/>
              </w:rPr>
              <w:t>.</w:t>
            </w:r>
          </w:p>
        </w:tc>
      </w:tr>
      <w:tr w:rsidR="00E448E9" w:rsidRPr="0076310B" w14:paraId="101E3EE1" w14:textId="77777777" w:rsidTr="00CC42D9">
        <w:trPr>
          <w:cantSplit/>
          <w:trHeight w:val="440"/>
        </w:trPr>
        <w:tc>
          <w:tcPr>
            <w:tcW w:w="9072" w:type="dxa"/>
          </w:tcPr>
          <w:p w14:paraId="72CBD102" w14:textId="081E5B9E" w:rsidR="00E448E9" w:rsidRPr="0076310B" w:rsidRDefault="00E448E9" w:rsidP="00CC42D9">
            <w:pPr>
              <w:suppressAutoHyphens/>
              <w:spacing w:before="80" w:after="240"/>
              <w:ind w:left="360" w:hanging="360"/>
              <w:rPr>
                <w:i/>
                <w:iCs/>
                <w:spacing w:val="-2"/>
                <w:lang w:val="es-ES"/>
              </w:rPr>
            </w:pPr>
            <w:r w:rsidRPr="0076310B">
              <w:rPr>
                <w:spacing w:val="-2"/>
                <w:lang w:val="es-ES"/>
              </w:rPr>
              <w:t>3.</w:t>
            </w:r>
            <w:r w:rsidRPr="0076310B">
              <w:rPr>
                <w:spacing w:val="-2"/>
                <w:lang w:val="es-ES"/>
              </w:rPr>
              <w:tab/>
              <w:t xml:space="preserve">Nombre del </w:t>
            </w:r>
            <w:r w:rsidR="00150954" w:rsidRPr="0076310B">
              <w:rPr>
                <w:spacing w:val="-2"/>
                <w:lang w:val="es-ES"/>
              </w:rPr>
              <w:t xml:space="preserve">país </w:t>
            </w:r>
            <w:r w:rsidRPr="0076310B">
              <w:rPr>
                <w:spacing w:val="-2"/>
                <w:lang w:val="es-ES"/>
              </w:rPr>
              <w:t xml:space="preserve">de registro del miembro de la </w:t>
            </w:r>
            <w:r w:rsidR="00C918A2" w:rsidRPr="0076310B">
              <w:rPr>
                <w:spacing w:val="-2"/>
                <w:lang w:val="es-ES"/>
              </w:rPr>
              <w:t>APCA</w:t>
            </w:r>
            <w:r w:rsidR="00023BF8" w:rsidRPr="0076310B">
              <w:rPr>
                <w:spacing w:val="-2"/>
                <w:lang w:val="es-ES"/>
              </w:rPr>
              <w:t xml:space="preserve"> </w:t>
            </w:r>
            <w:r w:rsidRPr="0076310B">
              <w:rPr>
                <w:i/>
                <w:iCs/>
                <w:spacing w:val="-2"/>
                <w:lang w:val="es-ES"/>
              </w:rPr>
              <w:t>[</w:t>
            </w:r>
            <w:r w:rsidR="00A160ED" w:rsidRPr="0076310B">
              <w:rPr>
                <w:i/>
                <w:iCs/>
                <w:spacing w:val="-2"/>
                <w:lang w:val="es-ES"/>
              </w:rPr>
              <w:t>indique</w:t>
            </w:r>
            <w:r w:rsidRPr="0076310B">
              <w:rPr>
                <w:i/>
                <w:iCs/>
                <w:spacing w:val="-2"/>
                <w:lang w:val="es-ES"/>
              </w:rPr>
              <w:t xml:space="preserve"> el nombre del </w:t>
            </w:r>
            <w:r w:rsidR="00150954" w:rsidRPr="0076310B">
              <w:rPr>
                <w:i/>
                <w:iCs/>
                <w:spacing w:val="-2"/>
                <w:lang w:val="es-ES"/>
              </w:rPr>
              <w:t xml:space="preserve">país </w:t>
            </w:r>
            <w:r w:rsidRPr="0076310B">
              <w:rPr>
                <w:i/>
                <w:iCs/>
                <w:spacing w:val="-2"/>
                <w:lang w:val="es-ES"/>
              </w:rPr>
              <w:t xml:space="preserve">de registro del miembro de la </w:t>
            </w:r>
            <w:r w:rsidR="00C918A2" w:rsidRPr="0076310B">
              <w:rPr>
                <w:i/>
                <w:iCs/>
                <w:spacing w:val="-2"/>
                <w:lang w:val="es-ES"/>
              </w:rPr>
              <w:t>APCA</w:t>
            </w:r>
            <w:r w:rsidRPr="0076310B">
              <w:rPr>
                <w:i/>
                <w:iCs/>
                <w:spacing w:val="-2"/>
                <w:lang w:val="es-ES"/>
              </w:rPr>
              <w:t>]</w:t>
            </w:r>
            <w:r w:rsidR="00150954" w:rsidRPr="0076310B">
              <w:rPr>
                <w:i/>
                <w:iCs/>
                <w:spacing w:val="-2"/>
                <w:lang w:val="es-ES"/>
              </w:rPr>
              <w:t>.</w:t>
            </w:r>
          </w:p>
        </w:tc>
      </w:tr>
      <w:tr w:rsidR="00E448E9" w:rsidRPr="0076310B" w14:paraId="1B10EB66" w14:textId="77777777" w:rsidTr="00CC42D9">
        <w:trPr>
          <w:cantSplit/>
          <w:trHeight w:val="440"/>
        </w:trPr>
        <w:tc>
          <w:tcPr>
            <w:tcW w:w="9072" w:type="dxa"/>
          </w:tcPr>
          <w:p w14:paraId="735EE8AB" w14:textId="367E3B14" w:rsidR="00E448E9" w:rsidRPr="0076310B" w:rsidRDefault="00E448E9" w:rsidP="00CC42D9">
            <w:pPr>
              <w:suppressAutoHyphens/>
              <w:spacing w:before="80" w:after="240"/>
              <w:ind w:left="342" w:hanging="342"/>
              <w:rPr>
                <w:spacing w:val="-2"/>
                <w:lang w:val="es-ES"/>
              </w:rPr>
            </w:pPr>
            <w:r w:rsidRPr="0076310B">
              <w:rPr>
                <w:spacing w:val="-2"/>
                <w:lang w:val="es-ES"/>
              </w:rPr>
              <w:t>4.</w:t>
            </w:r>
            <w:r w:rsidR="005319A1" w:rsidRPr="0076310B">
              <w:rPr>
                <w:spacing w:val="-2"/>
                <w:lang w:val="es-ES"/>
              </w:rPr>
              <w:tab/>
            </w:r>
            <w:r w:rsidRPr="0076310B">
              <w:rPr>
                <w:spacing w:val="-2"/>
                <w:lang w:val="es-ES"/>
              </w:rPr>
              <w:t>Año</w:t>
            </w:r>
            <w:r w:rsidR="00023BF8" w:rsidRPr="0076310B">
              <w:rPr>
                <w:spacing w:val="-2"/>
                <w:lang w:val="es-ES"/>
              </w:rPr>
              <w:t xml:space="preserve"> de registro del miembro de la </w:t>
            </w:r>
            <w:r w:rsidR="00C918A2" w:rsidRPr="0076310B">
              <w:rPr>
                <w:spacing w:val="-2"/>
                <w:lang w:val="es-ES"/>
              </w:rPr>
              <w:t>APCA</w:t>
            </w:r>
            <w:r w:rsidRPr="0076310B">
              <w:rPr>
                <w:spacing w:val="-2"/>
                <w:lang w:val="es-ES"/>
              </w:rPr>
              <w:t xml:space="preserve">: </w:t>
            </w:r>
            <w:r w:rsidRPr="0076310B">
              <w:rPr>
                <w:i/>
                <w:iCs/>
                <w:spacing w:val="-2"/>
                <w:lang w:val="es-ES"/>
              </w:rPr>
              <w:t>[</w:t>
            </w:r>
            <w:r w:rsidR="00A160ED" w:rsidRPr="0076310B">
              <w:rPr>
                <w:i/>
                <w:iCs/>
                <w:spacing w:val="-2"/>
                <w:lang w:val="es-ES"/>
              </w:rPr>
              <w:t>indique</w:t>
            </w:r>
            <w:r w:rsidRPr="0076310B">
              <w:rPr>
                <w:i/>
                <w:iCs/>
                <w:spacing w:val="-2"/>
                <w:lang w:val="es-ES"/>
              </w:rPr>
              <w:t xml:space="preserve"> el año de registro del miembro de </w:t>
            </w:r>
            <w:r w:rsidR="00CC42D9" w:rsidRPr="0076310B">
              <w:rPr>
                <w:i/>
                <w:iCs/>
                <w:spacing w:val="-2"/>
                <w:lang w:val="es-ES"/>
              </w:rPr>
              <w:br/>
            </w:r>
            <w:r w:rsidRPr="0076310B">
              <w:rPr>
                <w:i/>
                <w:iCs/>
                <w:spacing w:val="-2"/>
                <w:lang w:val="es-ES"/>
              </w:rPr>
              <w:t xml:space="preserve">la </w:t>
            </w:r>
            <w:r w:rsidR="00C918A2" w:rsidRPr="0076310B">
              <w:rPr>
                <w:i/>
                <w:iCs/>
                <w:spacing w:val="-2"/>
                <w:lang w:val="es-ES"/>
              </w:rPr>
              <w:t>APCA</w:t>
            </w:r>
            <w:r w:rsidRPr="0076310B">
              <w:rPr>
                <w:i/>
                <w:iCs/>
                <w:spacing w:val="-2"/>
                <w:lang w:val="es-ES"/>
              </w:rPr>
              <w:t>]</w:t>
            </w:r>
            <w:r w:rsidR="00150954" w:rsidRPr="0076310B">
              <w:rPr>
                <w:i/>
                <w:iCs/>
                <w:spacing w:val="-2"/>
                <w:lang w:val="es-ES"/>
              </w:rPr>
              <w:t>.</w:t>
            </w:r>
          </w:p>
        </w:tc>
      </w:tr>
      <w:tr w:rsidR="00E448E9" w:rsidRPr="0076310B" w14:paraId="2FD4328F" w14:textId="77777777" w:rsidTr="00CC42D9">
        <w:trPr>
          <w:cantSplit/>
          <w:trHeight w:val="440"/>
        </w:trPr>
        <w:tc>
          <w:tcPr>
            <w:tcW w:w="9072" w:type="dxa"/>
          </w:tcPr>
          <w:p w14:paraId="73236485" w14:textId="64008AE6" w:rsidR="00E448E9" w:rsidRPr="0076310B" w:rsidRDefault="00E448E9" w:rsidP="00CC42D9">
            <w:pPr>
              <w:suppressAutoHyphens/>
              <w:spacing w:before="80" w:after="240"/>
              <w:ind w:left="342" w:hanging="342"/>
              <w:rPr>
                <w:spacing w:val="-2"/>
                <w:lang w:val="es-ES"/>
              </w:rPr>
            </w:pPr>
            <w:r w:rsidRPr="0076310B">
              <w:rPr>
                <w:spacing w:val="-2"/>
                <w:lang w:val="es-ES"/>
              </w:rPr>
              <w:t>5.</w:t>
            </w:r>
            <w:r w:rsidR="005319A1" w:rsidRPr="0076310B">
              <w:rPr>
                <w:spacing w:val="-2"/>
                <w:lang w:val="es-ES"/>
              </w:rPr>
              <w:tab/>
            </w:r>
            <w:r w:rsidRPr="0076310B">
              <w:rPr>
                <w:spacing w:val="-2"/>
                <w:lang w:val="es-ES"/>
              </w:rPr>
              <w:t xml:space="preserve">Dirección del miembro de la </w:t>
            </w:r>
            <w:r w:rsidR="00C918A2" w:rsidRPr="0076310B">
              <w:rPr>
                <w:spacing w:val="-2"/>
                <w:lang w:val="es-ES"/>
              </w:rPr>
              <w:t>APCA</w:t>
            </w:r>
            <w:r w:rsidRPr="0076310B">
              <w:rPr>
                <w:spacing w:val="-2"/>
                <w:lang w:val="es-ES"/>
              </w:rPr>
              <w:t xml:space="preserve"> en el </w:t>
            </w:r>
            <w:r w:rsidR="00150954" w:rsidRPr="0076310B">
              <w:rPr>
                <w:spacing w:val="-2"/>
                <w:lang w:val="es-ES"/>
              </w:rPr>
              <w:t xml:space="preserve">país </w:t>
            </w:r>
            <w:r w:rsidRPr="0076310B">
              <w:rPr>
                <w:spacing w:val="-2"/>
                <w:lang w:val="es-ES"/>
              </w:rPr>
              <w:t xml:space="preserve">donde está registrado: </w:t>
            </w:r>
            <w:r w:rsidRPr="0076310B">
              <w:rPr>
                <w:i/>
                <w:iCs/>
                <w:spacing w:val="-2"/>
                <w:lang w:val="es-ES"/>
              </w:rPr>
              <w:t>[</w:t>
            </w:r>
            <w:r w:rsidR="00150954" w:rsidRPr="0076310B">
              <w:rPr>
                <w:i/>
                <w:iCs/>
                <w:spacing w:val="-2"/>
                <w:lang w:val="es-ES"/>
              </w:rPr>
              <w:t>domicilio legal</w:t>
            </w:r>
            <w:r w:rsidRPr="0076310B">
              <w:rPr>
                <w:i/>
                <w:iCs/>
                <w:spacing w:val="-2"/>
                <w:lang w:val="es-ES"/>
              </w:rPr>
              <w:t xml:space="preserve"> del miembro de la </w:t>
            </w:r>
            <w:r w:rsidR="00C918A2" w:rsidRPr="0076310B">
              <w:rPr>
                <w:i/>
                <w:iCs/>
                <w:spacing w:val="-2"/>
                <w:lang w:val="es-ES"/>
              </w:rPr>
              <w:t>APCA</w:t>
            </w:r>
            <w:r w:rsidR="00023BF8" w:rsidRPr="0076310B">
              <w:rPr>
                <w:i/>
                <w:iCs/>
                <w:spacing w:val="-2"/>
                <w:lang w:val="es-ES"/>
              </w:rPr>
              <w:t xml:space="preserve"> </w:t>
            </w:r>
            <w:r w:rsidRPr="0076310B">
              <w:rPr>
                <w:i/>
                <w:iCs/>
                <w:spacing w:val="-2"/>
                <w:lang w:val="es-ES"/>
              </w:rPr>
              <w:t>en el país donde está registrado]</w:t>
            </w:r>
            <w:r w:rsidR="00150954" w:rsidRPr="0076310B">
              <w:rPr>
                <w:i/>
                <w:iCs/>
                <w:spacing w:val="-2"/>
                <w:lang w:val="es-ES"/>
              </w:rPr>
              <w:t>.</w:t>
            </w:r>
          </w:p>
        </w:tc>
      </w:tr>
      <w:tr w:rsidR="00AD562D" w:rsidRPr="0076310B" w14:paraId="07D3DC8F" w14:textId="77777777" w:rsidTr="00CC42D9">
        <w:trPr>
          <w:cantSplit/>
          <w:trHeight w:val="440"/>
        </w:trPr>
        <w:tc>
          <w:tcPr>
            <w:tcW w:w="9072" w:type="dxa"/>
          </w:tcPr>
          <w:p w14:paraId="7AA475AE" w14:textId="03DD9052" w:rsidR="00AD562D" w:rsidRPr="0076310B" w:rsidRDefault="00AD562D" w:rsidP="00CC42D9">
            <w:pPr>
              <w:suppressAutoHyphens/>
              <w:spacing w:before="80" w:after="240"/>
              <w:ind w:left="360" w:hanging="360"/>
              <w:rPr>
                <w:spacing w:val="-2"/>
                <w:lang w:val="es-ES"/>
              </w:rPr>
            </w:pPr>
            <w:r w:rsidRPr="0076310B">
              <w:rPr>
                <w:spacing w:val="-2"/>
                <w:lang w:val="es-ES"/>
              </w:rPr>
              <w:t>6.</w:t>
            </w:r>
            <w:r w:rsidR="005319A1" w:rsidRPr="0076310B">
              <w:rPr>
                <w:spacing w:val="-2"/>
                <w:lang w:val="es-ES"/>
              </w:rPr>
              <w:tab/>
            </w:r>
            <w:r w:rsidRPr="0076310B">
              <w:rPr>
                <w:spacing w:val="-2"/>
                <w:lang w:val="es-ES"/>
              </w:rPr>
              <w:t xml:space="preserve">Información sobre el representante autorizado del miembro de la </w:t>
            </w:r>
            <w:r w:rsidR="00C918A2" w:rsidRPr="0076310B">
              <w:rPr>
                <w:spacing w:val="-2"/>
                <w:lang w:val="es-ES"/>
              </w:rPr>
              <w:t>APCA</w:t>
            </w:r>
            <w:r w:rsidRPr="0076310B">
              <w:rPr>
                <w:spacing w:val="-2"/>
                <w:lang w:val="es-ES"/>
              </w:rPr>
              <w:t>:</w:t>
            </w:r>
          </w:p>
          <w:p w14:paraId="12439D55" w14:textId="2C019EA5" w:rsidR="00AD562D" w:rsidRPr="0076310B" w:rsidRDefault="00AD562D" w:rsidP="00CC42D9">
            <w:pPr>
              <w:suppressAutoHyphens/>
              <w:spacing w:before="80" w:after="240"/>
              <w:ind w:left="360" w:hanging="360"/>
              <w:rPr>
                <w:i/>
                <w:iCs/>
                <w:spacing w:val="-2"/>
                <w:lang w:val="es-ES"/>
              </w:rPr>
            </w:pPr>
            <w:r w:rsidRPr="0076310B">
              <w:rPr>
                <w:spacing w:val="-2"/>
                <w:lang w:val="es-ES"/>
              </w:rPr>
              <w:t xml:space="preserve">Nombre: </w:t>
            </w:r>
            <w:r w:rsidRPr="0076310B">
              <w:rPr>
                <w:i/>
                <w:iCs/>
                <w:spacing w:val="-2"/>
                <w:lang w:val="es-ES"/>
              </w:rPr>
              <w:t>[</w:t>
            </w:r>
            <w:r w:rsidR="00A160ED" w:rsidRPr="0076310B">
              <w:rPr>
                <w:i/>
                <w:iCs/>
                <w:spacing w:val="-2"/>
                <w:lang w:val="es-ES"/>
              </w:rPr>
              <w:t>indique</w:t>
            </w:r>
            <w:r w:rsidRPr="0076310B">
              <w:rPr>
                <w:i/>
                <w:iCs/>
                <w:spacing w:val="-2"/>
                <w:lang w:val="es-ES"/>
              </w:rPr>
              <w:t xml:space="preserve"> el nombre del representante autorizado del miembro de la </w:t>
            </w:r>
            <w:r w:rsidR="00C918A2" w:rsidRPr="0076310B">
              <w:rPr>
                <w:i/>
                <w:iCs/>
                <w:spacing w:val="-2"/>
                <w:lang w:val="es-ES"/>
              </w:rPr>
              <w:t>APCA</w:t>
            </w:r>
            <w:r w:rsidRPr="0076310B">
              <w:rPr>
                <w:i/>
                <w:iCs/>
                <w:spacing w:val="-2"/>
                <w:lang w:val="es-ES"/>
              </w:rPr>
              <w:t>]</w:t>
            </w:r>
            <w:r w:rsidR="00150954" w:rsidRPr="0076310B">
              <w:rPr>
                <w:i/>
                <w:iCs/>
                <w:spacing w:val="-2"/>
                <w:lang w:val="es-ES"/>
              </w:rPr>
              <w:t>.</w:t>
            </w:r>
          </w:p>
          <w:p w14:paraId="46F788F1" w14:textId="1BD7DC15" w:rsidR="00AD562D" w:rsidRPr="0076310B" w:rsidRDefault="00AD562D" w:rsidP="00CC42D9">
            <w:pPr>
              <w:suppressAutoHyphens/>
              <w:spacing w:before="80" w:after="240"/>
              <w:ind w:left="360" w:hanging="360"/>
              <w:rPr>
                <w:i/>
                <w:iCs/>
                <w:spacing w:val="-2"/>
                <w:lang w:val="es-ES"/>
              </w:rPr>
            </w:pPr>
            <w:r w:rsidRPr="0076310B">
              <w:rPr>
                <w:spacing w:val="-2"/>
                <w:lang w:val="es-ES"/>
              </w:rPr>
              <w:t>Dirección:</w:t>
            </w:r>
            <w:r w:rsidRPr="0076310B">
              <w:rPr>
                <w:i/>
                <w:iCs/>
                <w:spacing w:val="-2"/>
                <w:lang w:val="es-ES"/>
              </w:rPr>
              <w:t xml:space="preserve"> [</w:t>
            </w:r>
            <w:r w:rsidR="00A160ED" w:rsidRPr="0076310B">
              <w:rPr>
                <w:i/>
                <w:iCs/>
                <w:spacing w:val="-2"/>
                <w:lang w:val="es-ES"/>
              </w:rPr>
              <w:t>indique</w:t>
            </w:r>
            <w:r w:rsidRPr="0076310B">
              <w:rPr>
                <w:i/>
                <w:iCs/>
                <w:spacing w:val="-2"/>
                <w:lang w:val="es-ES"/>
              </w:rPr>
              <w:t xml:space="preserve"> la dirección del representante autorizado del miembro de la </w:t>
            </w:r>
            <w:r w:rsidR="00C918A2" w:rsidRPr="0076310B">
              <w:rPr>
                <w:i/>
                <w:iCs/>
                <w:spacing w:val="-2"/>
                <w:lang w:val="es-ES"/>
              </w:rPr>
              <w:t>APCA</w:t>
            </w:r>
            <w:r w:rsidR="00A34BA8" w:rsidRPr="0076310B">
              <w:rPr>
                <w:i/>
                <w:iCs/>
                <w:spacing w:val="-2"/>
                <w:lang w:val="es-ES"/>
              </w:rPr>
              <w:t>].</w:t>
            </w:r>
          </w:p>
          <w:p w14:paraId="214D4ED5" w14:textId="69E5B039" w:rsidR="00AD562D" w:rsidRPr="0076310B" w:rsidRDefault="00AD562D" w:rsidP="00CC42D9">
            <w:pPr>
              <w:suppressAutoHyphens/>
              <w:spacing w:before="80" w:after="240"/>
              <w:rPr>
                <w:i/>
                <w:iCs/>
                <w:spacing w:val="-2"/>
                <w:lang w:val="es-ES"/>
              </w:rPr>
            </w:pPr>
            <w:r w:rsidRPr="0076310B">
              <w:rPr>
                <w:spacing w:val="-2"/>
                <w:lang w:val="es-ES"/>
              </w:rPr>
              <w:t>Números de teléfono y facsímile</w:t>
            </w:r>
            <w:r w:rsidRPr="0076310B">
              <w:rPr>
                <w:iCs/>
                <w:spacing w:val="-2"/>
                <w:lang w:val="es-ES"/>
              </w:rPr>
              <w:t xml:space="preserve">: </w:t>
            </w:r>
            <w:r w:rsidRPr="0076310B">
              <w:rPr>
                <w:i/>
                <w:iCs/>
                <w:spacing w:val="-2"/>
                <w:lang w:val="es-ES"/>
              </w:rPr>
              <w:t>[</w:t>
            </w:r>
            <w:r w:rsidR="00A160ED" w:rsidRPr="0076310B">
              <w:rPr>
                <w:i/>
                <w:iCs/>
                <w:spacing w:val="-2"/>
                <w:lang w:val="es-ES"/>
              </w:rPr>
              <w:t>indique</w:t>
            </w:r>
            <w:r w:rsidRPr="0076310B">
              <w:rPr>
                <w:i/>
                <w:iCs/>
                <w:spacing w:val="-2"/>
                <w:lang w:val="es-ES"/>
              </w:rPr>
              <w:t xml:space="preserve"> los números de teléfono y facsímile del representante autorizado del miembro de la </w:t>
            </w:r>
            <w:r w:rsidR="00C918A2" w:rsidRPr="0076310B">
              <w:rPr>
                <w:i/>
                <w:iCs/>
                <w:spacing w:val="-2"/>
                <w:lang w:val="es-ES"/>
              </w:rPr>
              <w:t>APCA</w:t>
            </w:r>
            <w:r w:rsidR="00A34BA8" w:rsidRPr="0076310B">
              <w:rPr>
                <w:i/>
                <w:iCs/>
                <w:spacing w:val="-2"/>
                <w:lang w:val="es-ES"/>
              </w:rPr>
              <w:t>].</w:t>
            </w:r>
          </w:p>
          <w:p w14:paraId="2DD60D95" w14:textId="22183055" w:rsidR="00AD562D" w:rsidRPr="0076310B" w:rsidRDefault="00AD562D" w:rsidP="00CC42D9">
            <w:pPr>
              <w:suppressAutoHyphens/>
              <w:spacing w:before="80" w:after="240"/>
              <w:rPr>
                <w:spacing w:val="-2"/>
                <w:lang w:val="es-ES"/>
              </w:rPr>
            </w:pPr>
            <w:r w:rsidRPr="0076310B">
              <w:rPr>
                <w:spacing w:val="-2"/>
                <w:lang w:val="es-ES"/>
              </w:rPr>
              <w:t xml:space="preserve">Dirección de correo electrónico: </w:t>
            </w:r>
            <w:r w:rsidRPr="0076310B">
              <w:rPr>
                <w:i/>
                <w:iCs/>
                <w:spacing w:val="-2"/>
                <w:lang w:val="es-ES"/>
              </w:rPr>
              <w:t>[</w:t>
            </w:r>
            <w:r w:rsidR="00A160ED" w:rsidRPr="0076310B">
              <w:rPr>
                <w:i/>
                <w:iCs/>
                <w:spacing w:val="-2"/>
                <w:lang w:val="es-ES"/>
              </w:rPr>
              <w:t>indique</w:t>
            </w:r>
            <w:r w:rsidRPr="0076310B">
              <w:rPr>
                <w:i/>
                <w:iCs/>
                <w:spacing w:val="-2"/>
                <w:lang w:val="es-ES"/>
              </w:rPr>
              <w:t xml:space="preserve"> la dirección de correo electrónico del representante autorizado del miembro de la </w:t>
            </w:r>
            <w:r w:rsidR="00C918A2" w:rsidRPr="0076310B">
              <w:rPr>
                <w:i/>
                <w:iCs/>
                <w:spacing w:val="-2"/>
                <w:lang w:val="es-ES"/>
              </w:rPr>
              <w:t>APCA</w:t>
            </w:r>
            <w:r w:rsidRPr="0076310B">
              <w:rPr>
                <w:i/>
                <w:iCs/>
                <w:spacing w:val="-2"/>
                <w:lang w:val="es-ES"/>
              </w:rPr>
              <w:t>]</w:t>
            </w:r>
            <w:r w:rsidR="00150954" w:rsidRPr="0076310B">
              <w:rPr>
                <w:i/>
                <w:iCs/>
                <w:spacing w:val="-2"/>
                <w:lang w:val="es-ES"/>
              </w:rPr>
              <w:t>.</w:t>
            </w:r>
          </w:p>
        </w:tc>
      </w:tr>
      <w:tr w:rsidR="00AD562D" w:rsidRPr="0076310B" w14:paraId="5F30949A" w14:textId="77777777" w:rsidTr="00CC42D9">
        <w:tc>
          <w:tcPr>
            <w:tcW w:w="9072" w:type="dxa"/>
          </w:tcPr>
          <w:p w14:paraId="65C0FBBD" w14:textId="77777777" w:rsidR="00AD562D" w:rsidRPr="0076310B" w:rsidRDefault="00AD562D" w:rsidP="00CC42D9">
            <w:pPr>
              <w:pageBreakBefore/>
              <w:suppressAutoHyphens/>
              <w:spacing w:before="80" w:after="120"/>
              <w:ind w:left="357" w:hanging="357"/>
              <w:jc w:val="both"/>
              <w:rPr>
                <w:i/>
                <w:iCs/>
                <w:spacing w:val="-2"/>
                <w:lang w:val="es-ES"/>
              </w:rPr>
            </w:pPr>
            <w:r w:rsidRPr="0076310B">
              <w:rPr>
                <w:spacing w:val="-2"/>
                <w:lang w:val="es-ES"/>
              </w:rPr>
              <w:t>7.</w:t>
            </w:r>
            <w:r w:rsidRPr="0076310B">
              <w:rPr>
                <w:spacing w:val="-2"/>
                <w:lang w:val="es-ES"/>
              </w:rPr>
              <w:tab/>
            </w:r>
            <w:r w:rsidR="005F02F5" w:rsidRPr="0076310B">
              <w:rPr>
                <w:spacing w:val="-2"/>
                <w:lang w:val="es-ES"/>
              </w:rPr>
              <w:t>Se adjuntan copias de los siguientes documentos originales</w:t>
            </w:r>
            <w:r w:rsidRPr="0076310B">
              <w:rPr>
                <w:spacing w:val="-2"/>
                <w:lang w:val="es-ES"/>
              </w:rPr>
              <w:t xml:space="preserve">: </w:t>
            </w:r>
            <w:r w:rsidRPr="0076310B">
              <w:rPr>
                <w:i/>
                <w:iCs/>
                <w:spacing w:val="-2"/>
                <w:lang w:val="es-ES"/>
              </w:rPr>
              <w:t>[</w:t>
            </w:r>
            <w:r w:rsidR="005F02F5" w:rsidRPr="0076310B">
              <w:rPr>
                <w:i/>
                <w:iCs/>
                <w:spacing w:val="-2"/>
                <w:lang w:val="es-ES"/>
              </w:rPr>
              <w:t>marque</w:t>
            </w:r>
            <w:r w:rsidRPr="0076310B">
              <w:rPr>
                <w:i/>
                <w:iCs/>
                <w:spacing w:val="-2"/>
                <w:lang w:val="es-ES"/>
              </w:rPr>
              <w:t xml:space="preserve"> la(s) casillas(s) de los documentos adjuntos]</w:t>
            </w:r>
          </w:p>
          <w:p w14:paraId="37867ECB" w14:textId="6665D77B" w:rsidR="00AD562D" w:rsidRPr="0076310B" w:rsidRDefault="00AD562D" w:rsidP="00CC42D9">
            <w:pPr>
              <w:suppressAutoHyphens/>
              <w:spacing w:before="80" w:after="120"/>
              <w:ind w:left="360" w:hanging="360"/>
              <w:jc w:val="both"/>
              <w:rPr>
                <w:spacing w:val="-2"/>
                <w:lang w:val="es-ES"/>
              </w:rPr>
            </w:pPr>
            <w:r w:rsidRPr="0076310B">
              <w:rPr>
                <w:spacing w:val="-2"/>
                <w:lang w:val="es-ES"/>
              </w:rPr>
              <w:sym w:font="Symbol" w:char="F0F0"/>
            </w:r>
            <w:r w:rsidR="00AE335C" w:rsidRPr="0076310B">
              <w:rPr>
                <w:spacing w:val="-2"/>
                <w:lang w:val="es-ES"/>
              </w:rPr>
              <w:tab/>
              <w:t>Estatutos de la Sociedad (o documentos equivalentes de constitución o asociación) o documentos de r</w:t>
            </w:r>
            <w:r w:rsidRPr="0076310B">
              <w:rPr>
                <w:spacing w:val="-2"/>
                <w:lang w:val="es-ES"/>
              </w:rPr>
              <w:t>egistro</w:t>
            </w:r>
            <w:r w:rsidR="00A13D3D" w:rsidRPr="0076310B">
              <w:rPr>
                <w:spacing w:val="-2"/>
                <w:lang w:val="es-ES"/>
              </w:rPr>
              <w:t xml:space="preserve"> </w:t>
            </w:r>
            <w:r w:rsidRPr="0076310B">
              <w:rPr>
                <w:spacing w:val="-2"/>
                <w:lang w:val="es-ES"/>
              </w:rPr>
              <w:t xml:space="preserve">de la </w:t>
            </w:r>
            <w:r w:rsidR="00AE335C" w:rsidRPr="0076310B">
              <w:rPr>
                <w:spacing w:val="-2"/>
                <w:lang w:val="es-ES"/>
              </w:rPr>
              <w:t>persona jurídica</w:t>
            </w:r>
            <w:r w:rsidRPr="0076310B">
              <w:rPr>
                <w:spacing w:val="-2"/>
                <w:lang w:val="es-ES"/>
              </w:rPr>
              <w:t xml:space="preserve"> </w:t>
            </w:r>
            <w:r w:rsidR="00AE335C" w:rsidRPr="0076310B">
              <w:rPr>
                <w:spacing w:val="-2"/>
                <w:lang w:val="es-ES"/>
              </w:rPr>
              <w:t>antes mencionada</w:t>
            </w:r>
            <w:r w:rsidRPr="0076310B">
              <w:rPr>
                <w:spacing w:val="-2"/>
                <w:lang w:val="es-ES"/>
              </w:rPr>
              <w:t>, y de co</w:t>
            </w:r>
            <w:r w:rsidR="00023BF8" w:rsidRPr="0076310B">
              <w:rPr>
                <w:spacing w:val="-2"/>
                <w:lang w:val="es-ES"/>
              </w:rPr>
              <w:t xml:space="preserve">nformidad con la </w:t>
            </w:r>
            <w:r w:rsidR="000807D9" w:rsidRPr="0076310B">
              <w:rPr>
                <w:spacing w:val="-2"/>
                <w:lang w:val="es-ES"/>
              </w:rPr>
              <w:t>IAP</w:t>
            </w:r>
            <w:r w:rsidR="00023BF8" w:rsidRPr="0076310B">
              <w:rPr>
                <w:spacing w:val="-2"/>
                <w:lang w:val="es-ES"/>
              </w:rPr>
              <w:t xml:space="preserve"> 4.4</w:t>
            </w:r>
            <w:r w:rsidRPr="0076310B">
              <w:rPr>
                <w:spacing w:val="-2"/>
                <w:lang w:val="es-ES"/>
              </w:rPr>
              <w:t>.</w:t>
            </w:r>
          </w:p>
          <w:p w14:paraId="3DBAF243" w14:textId="1E793CD2" w:rsidR="00AD562D" w:rsidRPr="0076310B" w:rsidRDefault="00AD562D" w:rsidP="00CC42D9">
            <w:pPr>
              <w:suppressAutoHyphens/>
              <w:spacing w:before="80" w:after="240"/>
              <w:ind w:left="360" w:hanging="360"/>
              <w:jc w:val="both"/>
              <w:rPr>
                <w:spacing w:val="-2"/>
                <w:lang w:val="es-ES"/>
              </w:rPr>
            </w:pPr>
            <w:r w:rsidRPr="0076310B">
              <w:rPr>
                <w:spacing w:val="-2"/>
                <w:lang w:val="es-ES"/>
              </w:rPr>
              <w:sym w:font="Symbol" w:char="F0F0"/>
            </w:r>
            <w:r w:rsidRPr="0076310B">
              <w:rPr>
                <w:spacing w:val="-2"/>
                <w:lang w:val="es-ES"/>
              </w:rPr>
              <w:tab/>
            </w:r>
            <w:r w:rsidR="00023BF8" w:rsidRPr="0076310B">
              <w:rPr>
                <w:spacing w:val="-2"/>
                <w:lang w:val="es-ES"/>
              </w:rPr>
              <w:t xml:space="preserve">Si se trata de una empresa o ente de propiedad estatal, documentación que acredite su autonomía jurídica y financiera, su operación de conformidad con el </w:t>
            </w:r>
            <w:r w:rsidR="008066B1" w:rsidRPr="0076310B">
              <w:rPr>
                <w:spacing w:val="-2"/>
                <w:lang w:val="es-ES"/>
              </w:rPr>
              <w:t>D</w:t>
            </w:r>
            <w:r w:rsidR="00023BF8" w:rsidRPr="0076310B">
              <w:rPr>
                <w:spacing w:val="-2"/>
                <w:lang w:val="es-ES"/>
              </w:rPr>
              <w:t xml:space="preserve">erecho comercial y que no se encuentra bajo la supervisión del Comprador, de conformidad con la </w:t>
            </w:r>
            <w:r w:rsidR="000807D9" w:rsidRPr="0076310B">
              <w:rPr>
                <w:spacing w:val="-2"/>
                <w:lang w:val="es-ES"/>
              </w:rPr>
              <w:t>IAP</w:t>
            </w:r>
            <w:r w:rsidR="00023BF8" w:rsidRPr="0076310B">
              <w:rPr>
                <w:spacing w:val="-2"/>
                <w:lang w:val="es-ES"/>
              </w:rPr>
              <w:t xml:space="preserve"> 4.6</w:t>
            </w:r>
            <w:r w:rsidRPr="0076310B">
              <w:rPr>
                <w:spacing w:val="-2"/>
                <w:lang w:val="es-ES"/>
              </w:rPr>
              <w:t>.</w:t>
            </w:r>
          </w:p>
          <w:p w14:paraId="47ECB6E0" w14:textId="5EE2B6E2" w:rsidR="008F747C" w:rsidRPr="0076310B" w:rsidRDefault="00150954" w:rsidP="004F2B71">
            <w:pPr>
              <w:suppressAutoHyphens/>
              <w:spacing w:before="80" w:after="240"/>
              <w:ind w:left="360" w:hanging="360"/>
              <w:jc w:val="both"/>
              <w:rPr>
                <w:spacing w:val="-2"/>
                <w:lang w:val="es-ES"/>
              </w:rPr>
            </w:pPr>
            <w:r w:rsidRPr="0076310B">
              <w:rPr>
                <w:spacing w:val="-2"/>
                <w:lang w:val="es-ES"/>
              </w:rPr>
              <w:t xml:space="preserve">8. </w:t>
            </w:r>
            <w:r w:rsidR="004F2B71" w:rsidRPr="0076310B">
              <w:rPr>
                <w:spacing w:val="-2"/>
                <w:lang w:val="es-ES"/>
              </w:rPr>
              <w:t xml:space="preserve">  </w:t>
            </w:r>
            <w:r w:rsidR="004F2B71" w:rsidRPr="0076310B">
              <w:rPr>
                <w:color w:val="000000" w:themeColor="text1"/>
                <w:spacing w:val="-2"/>
                <w:lang w:val="es-ES"/>
              </w:rPr>
              <w:t xml:space="preserve">Se incluye el organigrama, la lista de los miembros del Directorio y la propiedad efectiva. </w:t>
            </w:r>
            <w:r w:rsidR="004F2B71" w:rsidRPr="0076310B">
              <w:rPr>
                <w:i/>
                <w:color w:val="000000" w:themeColor="text1"/>
                <w:spacing w:val="-2"/>
                <w:szCs w:val="20"/>
                <w:lang w:val="es-ES"/>
              </w:rPr>
              <w:t xml:space="preserve">Si se requiere bajo </w:t>
            </w:r>
            <w:r w:rsidR="008F01B9" w:rsidRPr="0076310B">
              <w:rPr>
                <w:i/>
                <w:color w:val="000000" w:themeColor="text1"/>
                <w:spacing w:val="-2"/>
                <w:lang w:val="es-ES"/>
              </w:rPr>
              <w:t>DDP</w:t>
            </w:r>
            <w:r w:rsidR="004F2B71" w:rsidRPr="0076310B">
              <w:rPr>
                <w:i/>
                <w:color w:val="000000" w:themeColor="text1"/>
                <w:spacing w:val="-2"/>
                <w:szCs w:val="20"/>
                <w:lang w:val="es-ES"/>
              </w:rPr>
              <w:t xml:space="preserve"> </w:t>
            </w:r>
            <w:r w:rsidR="000807D9" w:rsidRPr="0076310B">
              <w:rPr>
                <w:i/>
                <w:color w:val="000000" w:themeColor="text1"/>
                <w:spacing w:val="-2"/>
                <w:szCs w:val="20"/>
                <w:lang w:val="es-ES"/>
              </w:rPr>
              <w:t>IAP</w:t>
            </w:r>
            <w:r w:rsidR="004F2B71" w:rsidRPr="0076310B">
              <w:rPr>
                <w:i/>
                <w:color w:val="000000" w:themeColor="text1"/>
                <w:spacing w:val="-2"/>
                <w:szCs w:val="20"/>
                <w:lang w:val="es-ES"/>
              </w:rPr>
              <w:t xml:space="preserve"> 4</w:t>
            </w:r>
            <w:r w:rsidR="00A30AF9">
              <w:rPr>
                <w:i/>
                <w:color w:val="000000" w:themeColor="text1"/>
                <w:spacing w:val="-2"/>
                <w:szCs w:val="20"/>
                <w:lang w:val="es-ES"/>
              </w:rPr>
              <w:t>8</w:t>
            </w:r>
            <w:r w:rsidR="004F2B71" w:rsidRPr="0076310B">
              <w:rPr>
                <w:i/>
                <w:color w:val="000000" w:themeColor="text1"/>
                <w:spacing w:val="-2"/>
                <w:szCs w:val="20"/>
                <w:lang w:val="es-ES"/>
              </w:rPr>
              <w:t xml:space="preserve">.1, el </w:t>
            </w:r>
            <w:r w:rsidR="00D9027A" w:rsidRPr="0076310B">
              <w:rPr>
                <w:i/>
                <w:color w:val="000000" w:themeColor="text1"/>
                <w:spacing w:val="-2"/>
                <w:szCs w:val="20"/>
                <w:lang w:val="es-ES"/>
              </w:rPr>
              <w:t>Proponente</w:t>
            </w:r>
            <w:r w:rsidR="004F2B71" w:rsidRPr="0076310B">
              <w:rPr>
                <w:i/>
                <w:color w:val="000000" w:themeColor="text1"/>
                <w:spacing w:val="-2"/>
                <w:szCs w:val="20"/>
                <w:lang w:val="es-ES"/>
              </w:rPr>
              <w:t xml:space="preserve"> seleccionado deberá proporcionar información adicional sobre </w:t>
            </w:r>
            <w:r w:rsidR="004F2B71" w:rsidRPr="0076310B">
              <w:rPr>
                <w:i/>
                <w:color w:val="000000" w:themeColor="text1"/>
                <w:spacing w:val="-2"/>
                <w:lang w:val="es-ES"/>
              </w:rPr>
              <w:t>la titularidad real de cada miembro de la APCA</w:t>
            </w:r>
            <w:r w:rsidR="004F2B71" w:rsidRPr="0076310B">
              <w:rPr>
                <w:i/>
                <w:color w:val="000000" w:themeColor="text1"/>
                <w:spacing w:val="-2"/>
                <w:szCs w:val="20"/>
                <w:lang w:val="es-ES"/>
              </w:rPr>
              <w:t xml:space="preserve">, utilizando el Formulario de Divulgación de la Propiedad </w:t>
            </w:r>
            <w:r w:rsidR="004F2B71" w:rsidRPr="0076310B">
              <w:rPr>
                <w:i/>
                <w:color w:val="000000" w:themeColor="text1"/>
                <w:spacing w:val="-2"/>
                <w:lang w:val="es-ES"/>
              </w:rPr>
              <w:t>Efectiva</w:t>
            </w:r>
            <w:r w:rsidR="004F2B71" w:rsidRPr="0076310B">
              <w:rPr>
                <w:i/>
                <w:color w:val="000000" w:themeColor="text1"/>
                <w:spacing w:val="-2"/>
                <w:szCs w:val="20"/>
                <w:lang w:val="es-ES"/>
              </w:rPr>
              <w:t>].</w:t>
            </w:r>
          </w:p>
        </w:tc>
      </w:tr>
    </w:tbl>
    <w:p w14:paraId="65C1C0FE" w14:textId="77777777" w:rsidR="00AD562D" w:rsidRPr="0076310B" w:rsidRDefault="00AD562D" w:rsidP="00E448E9">
      <w:pPr>
        <w:jc w:val="both"/>
        <w:rPr>
          <w:lang w:val="es-ES"/>
        </w:rPr>
      </w:pPr>
    </w:p>
    <w:p w14:paraId="65FA3374" w14:textId="002189F9" w:rsidR="00A30AF9" w:rsidRPr="00E3716F" w:rsidRDefault="00A30AF9" w:rsidP="002E5951">
      <w:pPr>
        <w:pStyle w:val="Heading4"/>
      </w:pPr>
      <w:r>
        <w:rPr>
          <w:sz w:val="36"/>
          <w:szCs w:val="36"/>
          <w:lang w:val="es-ES"/>
        </w:rPr>
        <w:br w:type="page"/>
      </w:r>
      <w:bookmarkStart w:id="212" w:name="_Toc91234393"/>
      <w:bookmarkStart w:id="213" w:name="_Toc91234635"/>
      <w:bookmarkStart w:id="214" w:name="_Toc91234756"/>
      <w:bookmarkStart w:id="215" w:name="_Toc91260585"/>
      <w:bookmarkStart w:id="216" w:name="_Toc91262925"/>
      <w:bookmarkStart w:id="217" w:name="_Toc91344355"/>
      <w:bookmarkStart w:id="218" w:name="_Toc93487825"/>
      <w:r w:rsidRPr="00A30AF9">
        <w:rPr>
          <w:lang w:val="es-ES"/>
        </w:rPr>
        <w:t>Declaración de Desempeño sobre Explotación y Abuso Sexual (EAS) y/o Acoso Sexual (ASx)</w:t>
      </w:r>
      <w:bookmarkEnd w:id="212"/>
      <w:bookmarkEnd w:id="213"/>
      <w:bookmarkEnd w:id="214"/>
      <w:bookmarkEnd w:id="215"/>
      <w:bookmarkEnd w:id="216"/>
      <w:bookmarkEnd w:id="217"/>
      <w:bookmarkEnd w:id="218"/>
      <w:r w:rsidRPr="00E3716F">
        <w:t xml:space="preserve"> </w:t>
      </w:r>
    </w:p>
    <w:p w14:paraId="4A94CE25" w14:textId="6B56ACB2" w:rsidR="00A30AF9" w:rsidRPr="00E3716F" w:rsidRDefault="00A30AF9" w:rsidP="00A30AF9">
      <w:pPr>
        <w:spacing w:before="120" w:line="264" w:lineRule="exact"/>
        <w:ind w:left="72" w:right="146"/>
        <w:jc w:val="center"/>
        <w:rPr>
          <w:i/>
          <w:iCs/>
          <w:spacing w:val="-6"/>
          <w:sz w:val="22"/>
          <w:szCs w:val="22"/>
          <w:lang w:val="es-ES"/>
        </w:rPr>
      </w:pPr>
      <w:r w:rsidRPr="00E3716F">
        <w:rPr>
          <w:i/>
          <w:spacing w:val="6"/>
          <w:sz w:val="22"/>
          <w:szCs w:val="22"/>
          <w:lang w:val="es-ES"/>
        </w:rPr>
        <w:t xml:space="preserve">[El siguiente cuadro debe ser completada por el </w:t>
      </w:r>
      <w:r>
        <w:rPr>
          <w:i/>
          <w:spacing w:val="6"/>
          <w:sz w:val="22"/>
          <w:szCs w:val="22"/>
          <w:lang w:val="es-ES"/>
        </w:rPr>
        <w:t>Proponente</w:t>
      </w:r>
      <w:r w:rsidRPr="00E3716F">
        <w:rPr>
          <w:i/>
          <w:spacing w:val="6"/>
          <w:sz w:val="22"/>
          <w:szCs w:val="22"/>
          <w:lang w:val="es-ES"/>
        </w:rPr>
        <w:t xml:space="preserve"> y cada miembro de la APCA o JV y cada subcontratista propuesto por el </w:t>
      </w:r>
      <w:r>
        <w:rPr>
          <w:i/>
          <w:spacing w:val="6"/>
          <w:sz w:val="22"/>
          <w:szCs w:val="22"/>
          <w:lang w:val="es-ES"/>
        </w:rPr>
        <w:t>Proponente</w:t>
      </w:r>
      <w:r w:rsidRPr="00E3716F">
        <w:rPr>
          <w:i/>
          <w:iCs/>
          <w:spacing w:val="-6"/>
          <w:sz w:val="22"/>
          <w:szCs w:val="22"/>
          <w:lang w:val="es-ES"/>
        </w:rPr>
        <w:t>]</w:t>
      </w:r>
    </w:p>
    <w:p w14:paraId="49B53596" w14:textId="77777777" w:rsidR="00A30AF9" w:rsidRPr="00E3716F" w:rsidRDefault="00A30AF9" w:rsidP="00A30AF9">
      <w:pPr>
        <w:spacing w:before="120" w:line="264" w:lineRule="exact"/>
        <w:ind w:left="72" w:right="146"/>
        <w:jc w:val="center"/>
        <w:rPr>
          <w:i/>
          <w:iCs/>
          <w:spacing w:val="-6"/>
          <w:sz w:val="22"/>
          <w:szCs w:val="22"/>
          <w:lang w:val="es-ES"/>
        </w:rPr>
      </w:pPr>
    </w:p>
    <w:p w14:paraId="47D594A8" w14:textId="39A3D02D" w:rsidR="00A30AF9" w:rsidRPr="00E3716F" w:rsidRDefault="00A30AF9" w:rsidP="00A30AF9">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Proponente</w:t>
      </w:r>
      <w:r w:rsidRPr="00E3716F">
        <w:rPr>
          <w:rFonts w:ascii="Times New Roman" w:hAnsi="Times New Roman" w:cs="Times New Roman"/>
          <w:color w:val="212121"/>
          <w:sz w:val="24"/>
          <w:lang w:val="es-ES"/>
        </w:rPr>
        <w:t xml:space="preserve">: </w:t>
      </w:r>
      <w:r w:rsidRPr="00E3716F">
        <w:rPr>
          <w:rFonts w:ascii="Times New Roman" w:hAnsi="Times New Roman" w:cs="Times New Roman"/>
          <w:i/>
          <w:color w:val="212121"/>
          <w:sz w:val="24"/>
          <w:lang w:val="es-ES"/>
        </w:rPr>
        <w:t>[indicar el nombre completo]</w:t>
      </w:r>
    </w:p>
    <w:p w14:paraId="67B4D0B6" w14:textId="77777777" w:rsidR="00A30AF9" w:rsidRPr="00E3716F" w:rsidRDefault="00A30AF9" w:rsidP="00A30AF9">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Fecha: </w:t>
      </w:r>
      <w:r w:rsidRPr="00E3716F">
        <w:rPr>
          <w:rFonts w:ascii="Times New Roman" w:hAnsi="Times New Roman" w:cs="Times New Roman"/>
          <w:i/>
          <w:color w:val="212121"/>
          <w:sz w:val="24"/>
          <w:lang w:val="es-ES"/>
        </w:rPr>
        <w:t>[insertar día, mes, año]</w:t>
      </w:r>
    </w:p>
    <w:p w14:paraId="1EB7D499" w14:textId="62D9DE66" w:rsidR="00A30AF9" w:rsidRPr="00E3716F" w:rsidRDefault="00A30AF9" w:rsidP="00A30AF9">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SD</w:t>
      </w:r>
      <w:r>
        <w:rPr>
          <w:rFonts w:ascii="Times New Roman" w:hAnsi="Times New Roman" w:cs="Times New Roman"/>
          <w:color w:val="212121"/>
          <w:sz w:val="24"/>
          <w:lang w:val="es-ES"/>
        </w:rPr>
        <w:t>P</w:t>
      </w:r>
      <w:r w:rsidRPr="00E3716F">
        <w:rPr>
          <w:rFonts w:ascii="Times New Roman" w:hAnsi="Times New Roman" w:cs="Times New Roman"/>
          <w:color w:val="212121"/>
          <w:sz w:val="24"/>
          <w:lang w:val="es-ES"/>
        </w:rPr>
        <w:t xml:space="preserve"> No. y Título: </w:t>
      </w:r>
      <w:r w:rsidRPr="00E3716F">
        <w:rPr>
          <w:rFonts w:ascii="Times New Roman" w:hAnsi="Times New Roman" w:cs="Times New Roman"/>
          <w:i/>
          <w:color w:val="212121"/>
          <w:sz w:val="24"/>
          <w:lang w:val="es-ES"/>
        </w:rPr>
        <w:t>[insertar la referencia de la SD</w:t>
      </w:r>
      <w:r>
        <w:rPr>
          <w:rFonts w:ascii="Times New Roman" w:hAnsi="Times New Roman" w:cs="Times New Roman"/>
          <w:i/>
          <w:color w:val="212121"/>
          <w:sz w:val="24"/>
          <w:lang w:val="es-ES"/>
        </w:rPr>
        <w:t>P</w:t>
      </w:r>
      <w:r w:rsidRPr="00E3716F">
        <w:rPr>
          <w:rFonts w:ascii="Times New Roman" w:hAnsi="Times New Roman" w:cs="Times New Roman"/>
          <w:i/>
          <w:color w:val="212121"/>
          <w:sz w:val="24"/>
          <w:lang w:val="es-ES"/>
        </w:rPr>
        <w:t>]</w:t>
      </w:r>
    </w:p>
    <w:p w14:paraId="0D63BC70" w14:textId="77777777" w:rsidR="00A30AF9" w:rsidRPr="00E3716F" w:rsidRDefault="00A30AF9" w:rsidP="00A30AF9">
      <w:pPr>
        <w:pStyle w:val="HTMLPreformatted"/>
        <w:shd w:val="clear" w:color="auto" w:fill="FFFFFF"/>
        <w:ind w:right="146"/>
        <w:jc w:val="right"/>
        <w:rPr>
          <w:rFonts w:ascii="Times New Roman" w:hAnsi="Times New Roman" w:cs="Times New Roman"/>
          <w:i/>
          <w:color w:val="212121"/>
          <w:sz w:val="24"/>
          <w:lang w:val="es-ES"/>
        </w:rPr>
      </w:pPr>
      <w:r w:rsidRPr="00E3716F">
        <w:rPr>
          <w:rFonts w:ascii="Times New Roman" w:hAnsi="Times New Roman" w:cs="Times New Roman"/>
          <w:color w:val="212121"/>
          <w:sz w:val="24"/>
          <w:lang w:val="es-ES"/>
        </w:rPr>
        <w:t xml:space="preserve">Página </w:t>
      </w:r>
      <w:r w:rsidRPr="00E3716F">
        <w:rPr>
          <w:rFonts w:ascii="Times New Roman" w:hAnsi="Times New Roman" w:cs="Times New Roman"/>
          <w:i/>
          <w:color w:val="212121"/>
          <w:sz w:val="24"/>
          <w:lang w:val="es-ES"/>
        </w:rPr>
        <w:t>[insertar número de página] de [insertar número total] páginas</w:t>
      </w:r>
    </w:p>
    <w:p w14:paraId="4640D9C5" w14:textId="77777777" w:rsidR="00A30AF9" w:rsidRPr="00E3716F" w:rsidRDefault="00A30AF9" w:rsidP="00A30AF9">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A30AF9" w:rsidRPr="00E3716F" w14:paraId="3671EC28" w14:textId="77777777" w:rsidTr="00A30AF9">
        <w:trPr>
          <w:trHeight w:val="530"/>
        </w:trPr>
        <w:tc>
          <w:tcPr>
            <w:tcW w:w="5000" w:type="pct"/>
            <w:gridSpan w:val="2"/>
            <w:tcBorders>
              <w:top w:val="single" w:sz="2" w:space="0" w:color="auto"/>
              <w:left w:val="single" w:sz="2" w:space="0" w:color="auto"/>
              <w:bottom w:val="single" w:sz="2" w:space="0" w:color="auto"/>
              <w:right w:val="single" w:sz="2" w:space="0" w:color="auto"/>
            </w:tcBorders>
          </w:tcPr>
          <w:p w14:paraId="40EF468A" w14:textId="77777777" w:rsidR="00A30AF9" w:rsidRPr="00E3716F" w:rsidRDefault="00A30AF9" w:rsidP="00741C64">
            <w:pPr>
              <w:spacing w:before="120"/>
              <w:jc w:val="center"/>
              <w:rPr>
                <w:b/>
                <w:spacing w:val="-4"/>
                <w:sz w:val="22"/>
                <w:szCs w:val="22"/>
                <w:lang w:val="es-ES"/>
              </w:rPr>
            </w:pPr>
            <w:r w:rsidRPr="00E3716F">
              <w:rPr>
                <w:b/>
                <w:spacing w:val="-4"/>
                <w:lang w:val="es-ES"/>
              </w:rPr>
              <w:t>Declaración EAS y /o ASx</w:t>
            </w:r>
          </w:p>
        </w:tc>
      </w:tr>
      <w:tr w:rsidR="00A30AF9" w:rsidRPr="00E3716F" w14:paraId="71F61CCF" w14:textId="77777777" w:rsidTr="00741C64">
        <w:tc>
          <w:tcPr>
            <w:tcW w:w="238" w:type="pct"/>
            <w:tcBorders>
              <w:top w:val="single" w:sz="2" w:space="0" w:color="auto"/>
              <w:left w:val="single" w:sz="2" w:space="0" w:color="auto"/>
              <w:bottom w:val="single" w:sz="2" w:space="0" w:color="auto"/>
            </w:tcBorders>
          </w:tcPr>
          <w:p w14:paraId="4B7D9412" w14:textId="77777777" w:rsidR="00A30AF9" w:rsidRPr="00E3716F" w:rsidRDefault="00A30AF9" w:rsidP="00741C64">
            <w:pPr>
              <w:spacing w:before="120" w:after="120"/>
              <w:ind w:left="892" w:right="176" w:hanging="826"/>
              <w:rPr>
                <w:spacing w:val="-4"/>
                <w:sz w:val="22"/>
                <w:szCs w:val="22"/>
                <w:lang w:val="es-ES"/>
              </w:rPr>
            </w:pPr>
          </w:p>
          <w:p w14:paraId="2BA652B4" w14:textId="77777777" w:rsidR="00A30AF9" w:rsidRPr="00E3716F" w:rsidRDefault="00A30AF9"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26BF86E7" w14:textId="77777777" w:rsidR="00A30AF9" w:rsidRPr="00E3716F" w:rsidRDefault="00A30AF9"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1CA718A6" w14:textId="77777777" w:rsidR="00A30AF9" w:rsidRPr="00E3716F" w:rsidRDefault="00A30AF9"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51694BC8" w14:textId="77777777" w:rsidR="00A30AF9" w:rsidRPr="00E3716F" w:rsidRDefault="00A30AF9"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4F8D0954" w14:textId="77777777" w:rsidR="00A30AF9" w:rsidRPr="00E3716F" w:rsidRDefault="00A30AF9"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r w:rsidRPr="00E3716F">
              <w:rPr>
                <w:rFonts w:eastAsia="MS Mincho"/>
                <w:spacing w:val="-2"/>
                <w:sz w:val="22"/>
                <w:szCs w:val="22"/>
                <w:lang w:val="es-ES"/>
              </w:rPr>
              <w:t xml:space="preserve">  </w:t>
            </w:r>
          </w:p>
          <w:p w14:paraId="70ABB4E7" w14:textId="77777777" w:rsidR="00A30AF9" w:rsidRPr="00E3716F" w:rsidRDefault="00A30AF9" w:rsidP="00741C64">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0647F683" w14:textId="77777777" w:rsidR="00A30AF9" w:rsidRPr="00E3716F" w:rsidRDefault="00A30AF9" w:rsidP="00741C64">
            <w:pPr>
              <w:spacing w:before="120" w:after="120"/>
              <w:ind w:left="892" w:right="176" w:hanging="826"/>
              <w:rPr>
                <w:spacing w:val="-4"/>
                <w:sz w:val="22"/>
                <w:szCs w:val="22"/>
                <w:lang w:val="es-ES"/>
              </w:rPr>
            </w:pPr>
            <w:r w:rsidRPr="00E3716F">
              <w:rPr>
                <w:spacing w:val="-4"/>
                <w:sz w:val="22"/>
                <w:szCs w:val="22"/>
                <w:lang w:val="es-ES"/>
              </w:rPr>
              <w:t>Nosotros:</w:t>
            </w:r>
          </w:p>
          <w:p w14:paraId="11C8A4FB" w14:textId="77777777" w:rsidR="00A30AF9" w:rsidRPr="00E3716F" w:rsidRDefault="00A30AF9" w:rsidP="00306A72">
            <w:pPr>
              <w:pStyle w:val="ListParagraph"/>
              <w:numPr>
                <w:ilvl w:val="0"/>
                <w:numId w:val="99"/>
              </w:numPr>
              <w:spacing w:before="120" w:after="120"/>
              <w:ind w:right="176"/>
              <w:contextualSpacing w:val="0"/>
              <w:jc w:val="both"/>
              <w:rPr>
                <w:lang w:val="es-ES"/>
              </w:rPr>
            </w:pPr>
            <w:r w:rsidRPr="00E3716F">
              <w:rPr>
                <w:rFonts w:eastAsia="MS Mincho"/>
                <w:spacing w:val="-2"/>
                <w:sz w:val="22"/>
                <w:szCs w:val="22"/>
                <w:lang w:val="es-ES"/>
              </w:rPr>
              <w:t>no hemos sido objeto de descalificación por parte del Banco por incumplimiento de las obligaciones sobre EAS / ASx.</w:t>
            </w:r>
          </w:p>
          <w:p w14:paraId="596DFD29" w14:textId="77777777" w:rsidR="00A30AF9" w:rsidRPr="00E3716F" w:rsidRDefault="00A30AF9" w:rsidP="00306A72">
            <w:pPr>
              <w:pStyle w:val="ListParagraph"/>
              <w:numPr>
                <w:ilvl w:val="0"/>
                <w:numId w:val="99"/>
              </w:numPr>
              <w:spacing w:before="120" w:after="120"/>
              <w:ind w:right="176"/>
              <w:contextualSpacing w:val="0"/>
              <w:jc w:val="both"/>
              <w:rPr>
                <w:spacing w:val="-6"/>
                <w:sz w:val="22"/>
                <w:szCs w:val="22"/>
                <w:lang w:val="es-ES"/>
              </w:rPr>
            </w:pPr>
            <w:r w:rsidRPr="00E3716F">
              <w:rPr>
                <w:rFonts w:eastAsia="MS Mincho"/>
                <w:spacing w:val="-2"/>
                <w:sz w:val="22"/>
                <w:szCs w:val="22"/>
                <w:lang w:val="es-ES"/>
              </w:rPr>
              <w:t>no estamos sujetos a descalificación por parte del Banco por incumplimiento de las obligaciones sobre EAS / ASx</w:t>
            </w:r>
          </w:p>
          <w:p w14:paraId="6B95EEC6" w14:textId="77777777" w:rsidR="00A30AF9" w:rsidRPr="00E3716F" w:rsidRDefault="00A30AF9" w:rsidP="00306A72">
            <w:pPr>
              <w:pStyle w:val="ListParagraph"/>
              <w:numPr>
                <w:ilvl w:val="0"/>
                <w:numId w:val="99"/>
              </w:numPr>
              <w:spacing w:before="120" w:after="120"/>
              <w:ind w:right="176"/>
              <w:contextualSpacing w:val="0"/>
              <w:jc w:val="both"/>
              <w:rPr>
                <w:rFonts w:eastAsia="MS Mincho"/>
                <w:spacing w:val="-2"/>
                <w:sz w:val="22"/>
                <w:szCs w:val="22"/>
                <w:lang w:val="es-ES"/>
              </w:rPr>
            </w:pPr>
            <w:r w:rsidRPr="00E3716F">
              <w:rPr>
                <w:rFonts w:eastAsia="MS Mincho"/>
                <w:spacing w:val="-2"/>
                <w:sz w:val="22"/>
                <w:szCs w:val="22"/>
                <w:lang w:val="es-ES"/>
              </w:rPr>
              <w:t xml:space="preserve"> hemos sido descalificados por el Banco por incumplimiento de las obligaciones sobre EAS/ASx. Se ha dictado un laudo arbitral en el caso de descalificación a nuestro favor.</w:t>
            </w:r>
          </w:p>
        </w:tc>
      </w:tr>
      <w:tr w:rsidR="00A30AF9" w:rsidRPr="00E3716F" w14:paraId="2A8517BD" w14:textId="77777777" w:rsidTr="00741C64">
        <w:tc>
          <w:tcPr>
            <w:tcW w:w="5000" w:type="pct"/>
            <w:gridSpan w:val="2"/>
            <w:tcBorders>
              <w:top w:val="single" w:sz="2" w:space="0" w:color="auto"/>
              <w:left w:val="single" w:sz="2" w:space="0" w:color="auto"/>
              <w:bottom w:val="single" w:sz="2" w:space="0" w:color="auto"/>
              <w:right w:val="single" w:sz="2" w:space="0" w:color="auto"/>
            </w:tcBorders>
          </w:tcPr>
          <w:p w14:paraId="09BC2D36" w14:textId="77777777" w:rsidR="00A30AF9" w:rsidRPr="00E3716F" w:rsidRDefault="00A30AF9" w:rsidP="00741C64">
            <w:pPr>
              <w:spacing w:before="120"/>
              <w:ind w:left="82" w:right="178"/>
              <w:rPr>
                <w:b/>
                <w:i/>
                <w:iCs/>
                <w:sz w:val="22"/>
                <w:szCs w:val="22"/>
                <w:lang w:val="es-ES"/>
              </w:rPr>
            </w:pPr>
            <w:r w:rsidRPr="00E3716F">
              <w:rPr>
                <w:b/>
                <w:i/>
                <w:iCs/>
                <w:color w:val="000000" w:themeColor="text1"/>
                <w:sz w:val="22"/>
                <w:szCs w:val="22"/>
                <w:lang w:val="es-ES"/>
              </w:rPr>
              <w:t>[Si (c) anterior es aplicable, adjunte evidencia de un laudo arbitral que revierta las conclusiones sobre los problemas subyacentes a la descalificación</w:t>
            </w:r>
            <w:r w:rsidRPr="00E3716F">
              <w:rPr>
                <w:b/>
                <w:i/>
                <w:iCs/>
                <w:sz w:val="22"/>
                <w:szCs w:val="22"/>
                <w:lang w:val="es-ES"/>
              </w:rPr>
              <w:t>.]</w:t>
            </w:r>
          </w:p>
          <w:p w14:paraId="131F1569" w14:textId="77777777" w:rsidR="00A30AF9" w:rsidRPr="00E3716F" w:rsidRDefault="00A30AF9" w:rsidP="00741C64">
            <w:pPr>
              <w:spacing w:before="120"/>
              <w:ind w:left="82" w:right="178"/>
              <w:rPr>
                <w:b/>
                <w:bCs/>
                <w:i/>
                <w:iCs/>
                <w:color w:val="000000" w:themeColor="text1"/>
                <w:sz w:val="22"/>
                <w:szCs w:val="22"/>
                <w:lang w:val="es-ES"/>
              </w:rPr>
            </w:pPr>
          </w:p>
        </w:tc>
      </w:tr>
    </w:tbl>
    <w:p w14:paraId="4EEC8926" w14:textId="77777777" w:rsidR="00A30AF9" w:rsidRPr="00E3716F" w:rsidRDefault="00A30AF9" w:rsidP="00A30AF9">
      <w:pPr>
        <w:jc w:val="center"/>
        <w:rPr>
          <w:b/>
          <w:lang w:val="es-ES"/>
        </w:rPr>
      </w:pPr>
    </w:p>
    <w:p w14:paraId="55CF0A7C" w14:textId="63564853" w:rsidR="00A30AF9" w:rsidRDefault="00A30AF9">
      <w:pPr>
        <w:rPr>
          <w:sz w:val="36"/>
          <w:szCs w:val="36"/>
          <w:lang w:val="es-ES"/>
        </w:rPr>
      </w:pPr>
    </w:p>
    <w:p w14:paraId="789CF2C7" w14:textId="77777777" w:rsidR="00A30AF9" w:rsidRDefault="00A30AF9">
      <w:pPr>
        <w:rPr>
          <w:b/>
          <w:bCs/>
          <w:sz w:val="48"/>
          <w:szCs w:val="48"/>
          <w:lang w:val="es-ES"/>
        </w:rPr>
      </w:pPr>
      <w:r>
        <w:rPr>
          <w:b/>
          <w:bCs/>
          <w:sz w:val="48"/>
          <w:szCs w:val="48"/>
          <w:lang w:val="es-ES"/>
        </w:rPr>
        <w:br w:type="page"/>
      </w:r>
    </w:p>
    <w:p w14:paraId="3EF7807F" w14:textId="2977EBC7" w:rsidR="00AD562D" w:rsidRPr="0076310B" w:rsidRDefault="00AD562D" w:rsidP="002E5951">
      <w:pPr>
        <w:pStyle w:val="Heading4"/>
        <w:rPr>
          <w:lang w:val="es-ES"/>
        </w:rPr>
      </w:pPr>
      <w:bookmarkStart w:id="219" w:name="_Toc93487826"/>
      <w:r w:rsidRPr="0076310B">
        <w:rPr>
          <w:lang w:val="es-ES"/>
        </w:rPr>
        <w:t>Formularios de Listas de Precios</w:t>
      </w:r>
      <w:bookmarkEnd w:id="219"/>
    </w:p>
    <w:p w14:paraId="289415B7" w14:textId="77777777" w:rsidR="002E5951" w:rsidRDefault="002E5951" w:rsidP="00AD562D">
      <w:pPr>
        <w:numPr>
          <w:ilvl w:val="12"/>
          <w:numId w:val="0"/>
        </w:numPr>
        <w:suppressAutoHyphens/>
        <w:jc w:val="both"/>
        <w:rPr>
          <w:i/>
          <w:iCs/>
          <w:sz w:val="22"/>
          <w:lang w:val="es-ES"/>
        </w:rPr>
      </w:pPr>
    </w:p>
    <w:p w14:paraId="18F23619" w14:textId="3FE75426" w:rsidR="00AD562D" w:rsidRPr="0076310B" w:rsidRDefault="00AD562D" w:rsidP="00AD562D">
      <w:pPr>
        <w:numPr>
          <w:ilvl w:val="12"/>
          <w:numId w:val="0"/>
        </w:numPr>
        <w:suppressAutoHyphens/>
        <w:jc w:val="both"/>
        <w:rPr>
          <w:i/>
          <w:iCs/>
          <w:sz w:val="22"/>
          <w:lang w:val="es-ES"/>
        </w:rPr>
      </w:pPr>
      <w:r w:rsidRPr="0076310B">
        <w:rPr>
          <w:i/>
          <w:iCs/>
          <w:sz w:val="22"/>
          <w:lang w:val="es-ES"/>
        </w:rPr>
        <w:t>[</w:t>
      </w:r>
      <w:r w:rsidRPr="0076310B">
        <w:rPr>
          <w:i/>
          <w:iCs/>
          <w:lang w:val="es-ES"/>
        </w:rPr>
        <w:t xml:space="preserve">El </w:t>
      </w:r>
      <w:r w:rsidR="00D9027A" w:rsidRPr="0076310B">
        <w:rPr>
          <w:i/>
          <w:iCs/>
          <w:lang w:val="es-ES"/>
        </w:rPr>
        <w:t>Proponente</w:t>
      </w:r>
      <w:r w:rsidRPr="0076310B">
        <w:rPr>
          <w:i/>
          <w:iCs/>
          <w:lang w:val="es-ES"/>
        </w:rPr>
        <w:t xml:space="preserve"> completará estos formularios de Listas de Pecios de acuerdo con las instrucciones indicadas. La lista de artículos y lotes en la columna 1 de la </w:t>
      </w:r>
      <w:r w:rsidRPr="0076310B">
        <w:rPr>
          <w:b/>
          <w:i/>
          <w:iCs/>
          <w:lang w:val="es-ES"/>
        </w:rPr>
        <w:t>Lista de Precios</w:t>
      </w:r>
      <w:r w:rsidRPr="0076310B">
        <w:rPr>
          <w:i/>
          <w:iCs/>
          <w:lang w:val="es-ES"/>
        </w:rPr>
        <w:t xml:space="preserve"> deberá coincidir con la </w:t>
      </w:r>
      <w:r w:rsidR="0044350D" w:rsidRPr="0076310B">
        <w:rPr>
          <w:i/>
          <w:iCs/>
          <w:lang w:val="es-ES"/>
        </w:rPr>
        <w:t xml:space="preserve">lista de bienes y servicios conexos </w:t>
      </w:r>
      <w:r w:rsidRPr="0076310B">
        <w:rPr>
          <w:i/>
          <w:iCs/>
          <w:lang w:val="es-ES"/>
        </w:rPr>
        <w:t>detallada por el Comprador en los</w:t>
      </w:r>
      <w:r w:rsidR="0044350D" w:rsidRPr="0076310B">
        <w:rPr>
          <w:i/>
          <w:iCs/>
          <w:lang w:val="es-ES"/>
        </w:rPr>
        <w:t xml:space="preserve"> requisitos de los bienes y servicios conexos</w:t>
      </w:r>
      <w:r w:rsidRPr="0076310B">
        <w:rPr>
          <w:i/>
          <w:iCs/>
          <w:sz w:val="22"/>
          <w:lang w:val="es-ES"/>
        </w:rPr>
        <w:t>]</w:t>
      </w:r>
      <w:r w:rsidR="0044350D" w:rsidRPr="0076310B">
        <w:rPr>
          <w:i/>
          <w:iCs/>
          <w:sz w:val="22"/>
          <w:lang w:val="es-ES"/>
        </w:rPr>
        <w:t>.</w:t>
      </w:r>
    </w:p>
    <w:p w14:paraId="139EE94A" w14:textId="77777777" w:rsidR="00BF1CDE" w:rsidRPr="0076310B" w:rsidRDefault="00BF1CDE" w:rsidP="00AD562D">
      <w:pPr>
        <w:numPr>
          <w:ilvl w:val="12"/>
          <w:numId w:val="0"/>
        </w:numPr>
        <w:suppressAutoHyphens/>
        <w:jc w:val="both"/>
        <w:rPr>
          <w:i/>
          <w:iCs/>
          <w:sz w:val="22"/>
          <w:lang w:val="es-ES"/>
        </w:rPr>
      </w:pPr>
    </w:p>
    <w:p w14:paraId="526864CB" w14:textId="77777777" w:rsidR="00BF1CDE" w:rsidRPr="0076310B" w:rsidRDefault="00BF1CDE" w:rsidP="00AD562D">
      <w:pPr>
        <w:numPr>
          <w:ilvl w:val="12"/>
          <w:numId w:val="0"/>
        </w:numPr>
        <w:suppressAutoHyphens/>
        <w:jc w:val="both"/>
        <w:rPr>
          <w:i/>
          <w:iCs/>
          <w:sz w:val="22"/>
          <w:lang w:val="es-ES"/>
        </w:rPr>
      </w:pPr>
    </w:p>
    <w:p w14:paraId="09EFA055" w14:textId="77777777" w:rsidR="00BF1CDE" w:rsidRPr="0076310B" w:rsidRDefault="00BF1CDE">
      <w:pPr>
        <w:rPr>
          <w:i/>
          <w:iCs/>
          <w:sz w:val="22"/>
          <w:lang w:val="es-ES"/>
        </w:rPr>
        <w:sectPr w:rsidR="00BF1CDE" w:rsidRPr="0076310B" w:rsidSect="0018709D">
          <w:headerReference w:type="even" r:id="rId37"/>
          <w:headerReference w:type="default" r:id="rId38"/>
          <w:headerReference w:type="first" r:id="rId39"/>
          <w:pgSz w:w="12240" w:h="15840" w:code="1"/>
          <w:pgMar w:top="1440" w:right="1440" w:bottom="1440" w:left="1797" w:header="720" w:footer="720" w:gutter="0"/>
          <w:cols w:space="720"/>
          <w:titlePg/>
          <w:docGrid w:linePitch="360"/>
        </w:sectPr>
      </w:pPr>
    </w:p>
    <w:tbl>
      <w:tblPr>
        <w:tblW w:w="1323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8"/>
        <w:gridCol w:w="1699"/>
        <w:gridCol w:w="990"/>
        <w:gridCol w:w="995"/>
        <w:gridCol w:w="1260"/>
        <w:gridCol w:w="1710"/>
        <w:gridCol w:w="1620"/>
        <w:gridCol w:w="252"/>
        <w:gridCol w:w="12"/>
        <w:gridCol w:w="1895"/>
        <w:gridCol w:w="1980"/>
      </w:tblGrid>
      <w:tr w:rsidR="00AD562D" w:rsidRPr="0076310B" w14:paraId="0607C35F" w14:textId="77777777" w:rsidTr="006D00E2">
        <w:trPr>
          <w:cantSplit/>
          <w:trHeight w:val="140"/>
        </w:trPr>
        <w:tc>
          <w:tcPr>
            <w:tcW w:w="13231" w:type="dxa"/>
            <w:gridSpan w:val="11"/>
            <w:tcBorders>
              <w:top w:val="nil"/>
              <w:left w:val="nil"/>
              <w:bottom w:val="double" w:sz="6" w:space="0" w:color="auto"/>
              <w:right w:val="nil"/>
            </w:tcBorders>
          </w:tcPr>
          <w:p w14:paraId="7F4E9DC6" w14:textId="0B136595" w:rsidR="00AD562D" w:rsidRPr="0076310B" w:rsidRDefault="00AD562D" w:rsidP="006D00E2">
            <w:pPr>
              <w:pStyle w:val="SectionIVHeader"/>
              <w:spacing w:before="240"/>
              <w:rPr>
                <w:bCs/>
                <w:szCs w:val="24"/>
                <w:lang w:val="es-ES"/>
              </w:rPr>
            </w:pPr>
            <w:bookmarkStart w:id="220" w:name="_Toc397415593"/>
            <w:bookmarkStart w:id="221" w:name="_Toc455041180"/>
            <w:r w:rsidRPr="0076310B">
              <w:rPr>
                <w:lang w:val="es-ES"/>
              </w:rPr>
              <w:t xml:space="preserve">Lista de Precios: Bienes fabricados fuera del país del Comprador </w:t>
            </w:r>
            <w:bookmarkEnd w:id="220"/>
            <w:r w:rsidR="0044350D" w:rsidRPr="0076310B">
              <w:rPr>
                <w:lang w:val="es-ES"/>
              </w:rPr>
              <w:t>que se importarán</w:t>
            </w:r>
            <w:bookmarkEnd w:id="221"/>
          </w:p>
        </w:tc>
      </w:tr>
      <w:tr w:rsidR="00C16261" w:rsidRPr="0076310B" w14:paraId="377AD65B" w14:textId="77777777" w:rsidTr="006D2195">
        <w:trPr>
          <w:cantSplit/>
          <w:trHeight w:val="1350"/>
        </w:trPr>
        <w:tc>
          <w:tcPr>
            <w:tcW w:w="4502" w:type="dxa"/>
            <w:gridSpan w:val="4"/>
            <w:tcBorders>
              <w:top w:val="double" w:sz="6" w:space="0" w:color="auto"/>
              <w:bottom w:val="double" w:sz="6" w:space="0" w:color="auto"/>
              <w:right w:val="nil"/>
            </w:tcBorders>
          </w:tcPr>
          <w:p w14:paraId="217E3D52" w14:textId="77777777" w:rsidR="00C16261" w:rsidRPr="0076310B" w:rsidRDefault="00C16261" w:rsidP="00580890">
            <w:pPr>
              <w:suppressAutoHyphens/>
              <w:jc w:val="center"/>
              <w:rPr>
                <w:sz w:val="20"/>
                <w:szCs w:val="22"/>
                <w:lang w:val="es-ES"/>
              </w:rPr>
            </w:pPr>
          </w:p>
        </w:tc>
        <w:tc>
          <w:tcPr>
            <w:tcW w:w="4854" w:type="dxa"/>
            <w:gridSpan w:val="5"/>
            <w:tcBorders>
              <w:top w:val="double" w:sz="6" w:space="0" w:color="auto"/>
              <w:left w:val="nil"/>
              <w:bottom w:val="double" w:sz="6" w:space="0" w:color="auto"/>
              <w:right w:val="nil"/>
            </w:tcBorders>
          </w:tcPr>
          <w:p w14:paraId="52D6C7D0" w14:textId="42C4B5F4" w:rsidR="00C16261" w:rsidRPr="0076310B" w:rsidRDefault="00C16261" w:rsidP="006D2195">
            <w:pPr>
              <w:suppressAutoHyphens/>
              <w:spacing w:before="240" w:after="240"/>
              <w:jc w:val="center"/>
              <w:rPr>
                <w:lang w:val="es-ES"/>
              </w:rPr>
            </w:pPr>
            <w:r w:rsidRPr="0076310B">
              <w:rPr>
                <w:lang w:val="es-ES"/>
              </w:rPr>
              <w:t>(</w:t>
            </w:r>
            <w:r w:rsidR="00212244" w:rsidRPr="0076310B">
              <w:rPr>
                <w:lang w:val="es-ES"/>
              </w:rPr>
              <w:t>Propuesta</w:t>
            </w:r>
            <w:r w:rsidRPr="0076310B">
              <w:rPr>
                <w:lang w:val="es-ES"/>
              </w:rPr>
              <w:t>s del Grupo C, bienes que se importarán)</w:t>
            </w:r>
          </w:p>
          <w:p w14:paraId="64C756AB" w14:textId="57EB3A93" w:rsidR="00C16261" w:rsidRPr="0076310B" w:rsidRDefault="00C16261" w:rsidP="00C16261">
            <w:pPr>
              <w:suppressAutoHyphens/>
              <w:jc w:val="center"/>
              <w:rPr>
                <w:lang w:val="es-ES"/>
              </w:rPr>
            </w:pPr>
            <w:r w:rsidRPr="0076310B">
              <w:rPr>
                <w:lang w:val="es-ES"/>
              </w:rPr>
              <w:t xml:space="preserve">Monedas de acuerdo con la </w:t>
            </w:r>
            <w:r w:rsidR="000807D9" w:rsidRPr="0076310B">
              <w:rPr>
                <w:lang w:val="es-ES"/>
              </w:rPr>
              <w:t>IAP</w:t>
            </w:r>
            <w:r w:rsidRPr="0076310B">
              <w:rPr>
                <w:lang w:val="es-ES"/>
              </w:rPr>
              <w:t xml:space="preserve"> 15</w:t>
            </w:r>
          </w:p>
        </w:tc>
        <w:tc>
          <w:tcPr>
            <w:tcW w:w="3875" w:type="dxa"/>
            <w:gridSpan w:val="2"/>
            <w:tcBorders>
              <w:top w:val="double" w:sz="6" w:space="0" w:color="auto"/>
              <w:left w:val="nil"/>
              <w:bottom w:val="double" w:sz="6" w:space="0" w:color="auto"/>
            </w:tcBorders>
          </w:tcPr>
          <w:p w14:paraId="507A2720" w14:textId="77777777" w:rsidR="00C16261" w:rsidRPr="0076310B" w:rsidRDefault="00C16261" w:rsidP="006D2195">
            <w:pPr>
              <w:spacing w:before="20"/>
              <w:jc w:val="both"/>
              <w:rPr>
                <w:sz w:val="20"/>
                <w:szCs w:val="20"/>
                <w:lang w:val="es-ES"/>
              </w:rPr>
            </w:pPr>
            <w:r w:rsidRPr="0076310B">
              <w:rPr>
                <w:sz w:val="20"/>
                <w:szCs w:val="20"/>
                <w:lang w:val="es-ES"/>
              </w:rPr>
              <w:t>Fecha:_______________________</w:t>
            </w:r>
          </w:p>
          <w:p w14:paraId="793BD748" w14:textId="440FEE80" w:rsidR="00C16261" w:rsidRPr="0076310B" w:rsidRDefault="0017410A" w:rsidP="006D2195">
            <w:pPr>
              <w:suppressAutoHyphens/>
              <w:spacing w:before="20"/>
              <w:jc w:val="both"/>
              <w:rPr>
                <w:sz w:val="20"/>
                <w:szCs w:val="20"/>
                <w:lang w:val="es-ES"/>
              </w:rPr>
            </w:pPr>
            <w:r w:rsidRPr="0076310B">
              <w:rPr>
                <w:sz w:val="20"/>
                <w:szCs w:val="20"/>
                <w:lang w:val="es-ES"/>
              </w:rPr>
              <w:t>SDP</w:t>
            </w:r>
            <w:r w:rsidR="00C16261" w:rsidRPr="0076310B">
              <w:rPr>
                <w:sz w:val="20"/>
                <w:szCs w:val="20"/>
                <w:lang w:val="es-ES"/>
              </w:rPr>
              <w:t xml:space="preserve"> n.</w:t>
            </w:r>
            <w:r w:rsidR="00C16261" w:rsidRPr="0076310B">
              <w:rPr>
                <w:sz w:val="20"/>
                <w:szCs w:val="20"/>
                <w:vertAlign w:val="superscript"/>
                <w:lang w:val="es-ES"/>
              </w:rPr>
              <w:t>o</w:t>
            </w:r>
            <w:r w:rsidR="00C16261" w:rsidRPr="0076310B">
              <w:rPr>
                <w:sz w:val="20"/>
                <w:szCs w:val="20"/>
                <w:lang w:val="es-ES"/>
              </w:rPr>
              <w:t xml:space="preserve"> _____________________</w:t>
            </w:r>
          </w:p>
          <w:p w14:paraId="03E176F0" w14:textId="77777777" w:rsidR="004C6F36" w:rsidRPr="0076310B" w:rsidRDefault="004C6F36" w:rsidP="006D2195">
            <w:pPr>
              <w:suppressAutoHyphens/>
              <w:spacing w:before="20"/>
              <w:jc w:val="both"/>
              <w:rPr>
                <w:sz w:val="20"/>
                <w:szCs w:val="20"/>
                <w:lang w:val="es-ES"/>
              </w:rPr>
            </w:pPr>
          </w:p>
          <w:p w14:paraId="07BECB23" w14:textId="77777777" w:rsidR="00C16261" w:rsidRPr="0076310B" w:rsidRDefault="00C16261" w:rsidP="006D2195">
            <w:pPr>
              <w:suppressAutoHyphens/>
              <w:spacing w:before="20"/>
              <w:jc w:val="both"/>
              <w:rPr>
                <w:sz w:val="20"/>
                <w:szCs w:val="20"/>
                <w:lang w:val="es-ES"/>
              </w:rPr>
            </w:pPr>
            <w:r w:rsidRPr="0076310B">
              <w:rPr>
                <w:sz w:val="20"/>
                <w:szCs w:val="20"/>
                <w:lang w:val="es-ES"/>
              </w:rPr>
              <w:t>Alternativa n.</w:t>
            </w:r>
            <w:r w:rsidRPr="0076310B">
              <w:rPr>
                <w:sz w:val="20"/>
                <w:szCs w:val="20"/>
                <w:vertAlign w:val="superscript"/>
                <w:lang w:val="es-ES"/>
              </w:rPr>
              <w:t>o</w:t>
            </w:r>
            <w:r w:rsidRPr="0076310B">
              <w:rPr>
                <w:sz w:val="20"/>
                <w:szCs w:val="20"/>
                <w:lang w:val="es-ES"/>
              </w:rPr>
              <w:t xml:space="preserve"> ________________</w:t>
            </w:r>
          </w:p>
          <w:p w14:paraId="23D18227" w14:textId="3D83B96F" w:rsidR="00C16261" w:rsidRPr="0076310B" w:rsidRDefault="00C16261" w:rsidP="006D2195">
            <w:pPr>
              <w:suppressAutoHyphens/>
              <w:spacing w:before="20"/>
              <w:rPr>
                <w:lang w:val="es-ES"/>
              </w:rPr>
            </w:pPr>
            <w:r w:rsidRPr="0076310B">
              <w:rPr>
                <w:sz w:val="20"/>
                <w:szCs w:val="20"/>
                <w:lang w:val="es-ES"/>
              </w:rPr>
              <w:t>Página n.</w:t>
            </w:r>
            <w:r w:rsidRPr="0076310B">
              <w:rPr>
                <w:sz w:val="20"/>
                <w:szCs w:val="20"/>
                <w:vertAlign w:val="superscript"/>
                <w:lang w:val="es-ES"/>
              </w:rPr>
              <w:t>o</w:t>
            </w:r>
            <w:r w:rsidRPr="0076310B">
              <w:rPr>
                <w:sz w:val="20"/>
                <w:szCs w:val="20"/>
                <w:lang w:val="es-ES"/>
              </w:rPr>
              <w:t xml:space="preserve"> ______ de ______</w:t>
            </w:r>
          </w:p>
        </w:tc>
      </w:tr>
      <w:tr w:rsidR="00AD562D" w:rsidRPr="0076310B" w14:paraId="399A038E" w14:textId="77777777" w:rsidTr="006D00E2">
        <w:trPr>
          <w:cantSplit/>
        </w:trPr>
        <w:tc>
          <w:tcPr>
            <w:tcW w:w="818" w:type="dxa"/>
            <w:tcBorders>
              <w:top w:val="double" w:sz="6" w:space="0" w:color="auto"/>
              <w:bottom w:val="double" w:sz="6" w:space="0" w:color="auto"/>
            </w:tcBorders>
          </w:tcPr>
          <w:p w14:paraId="1ED30336" w14:textId="77777777" w:rsidR="00AD562D" w:rsidRPr="0076310B" w:rsidRDefault="00AD562D" w:rsidP="00580890">
            <w:pPr>
              <w:suppressAutoHyphens/>
              <w:jc w:val="center"/>
              <w:rPr>
                <w:sz w:val="20"/>
                <w:szCs w:val="22"/>
                <w:lang w:val="es-ES"/>
              </w:rPr>
            </w:pPr>
            <w:r w:rsidRPr="0076310B">
              <w:rPr>
                <w:sz w:val="20"/>
                <w:szCs w:val="22"/>
                <w:lang w:val="es-ES"/>
              </w:rPr>
              <w:t>1</w:t>
            </w:r>
          </w:p>
        </w:tc>
        <w:tc>
          <w:tcPr>
            <w:tcW w:w="1699" w:type="dxa"/>
            <w:tcBorders>
              <w:top w:val="double" w:sz="6" w:space="0" w:color="auto"/>
              <w:bottom w:val="double" w:sz="6" w:space="0" w:color="auto"/>
            </w:tcBorders>
          </w:tcPr>
          <w:p w14:paraId="202EEEAF" w14:textId="77777777" w:rsidR="00AD562D" w:rsidRPr="0076310B" w:rsidRDefault="00AD562D" w:rsidP="00580890">
            <w:pPr>
              <w:suppressAutoHyphens/>
              <w:jc w:val="center"/>
              <w:rPr>
                <w:sz w:val="20"/>
                <w:szCs w:val="22"/>
                <w:lang w:val="es-ES"/>
              </w:rPr>
            </w:pPr>
            <w:r w:rsidRPr="0076310B">
              <w:rPr>
                <w:sz w:val="20"/>
                <w:szCs w:val="22"/>
                <w:lang w:val="es-ES"/>
              </w:rPr>
              <w:t>2</w:t>
            </w:r>
          </w:p>
        </w:tc>
        <w:tc>
          <w:tcPr>
            <w:tcW w:w="990" w:type="dxa"/>
            <w:tcBorders>
              <w:top w:val="double" w:sz="6" w:space="0" w:color="auto"/>
              <w:bottom w:val="double" w:sz="6" w:space="0" w:color="auto"/>
            </w:tcBorders>
          </w:tcPr>
          <w:p w14:paraId="43876EAA" w14:textId="77777777" w:rsidR="00AD562D" w:rsidRPr="0076310B" w:rsidRDefault="00AD562D" w:rsidP="00580890">
            <w:pPr>
              <w:suppressAutoHyphens/>
              <w:jc w:val="center"/>
              <w:rPr>
                <w:sz w:val="20"/>
                <w:szCs w:val="22"/>
                <w:lang w:val="es-ES"/>
              </w:rPr>
            </w:pPr>
            <w:r w:rsidRPr="0076310B">
              <w:rPr>
                <w:sz w:val="20"/>
                <w:szCs w:val="22"/>
                <w:lang w:val="es-ES"/>
              </w:rPr>
              <w:t>3</w:t>
            </w:r>
          </w:p>
        </w:tc>
        <w:tc>
          <w:tcPr>
            <w:tcW w:w="995" w:type="dxa"/>
            <w:tcBorders>
              <w:top w:val="double" w:sz="6" w:space="0" w:color="auto"/>
              <w:bottom w:val="double" w:sz="6" w:space="0" w:color="auto"/>
            </w:tcBorders>
          </w:tcPr>
          <w:p w14:paraId="3DAD4759" w14:textId="77777777" w:rsidR="00AD562D" w:rsidRPr="0076310B" w:rsidRDefault="00AD562D" w:rsidP="00580890">
            <w:pPr>
              <w:suppressAutoHyphens/>
              <w:jc w:val="center"/>
              <w:rPr>
                <w:sz w:val="20"/>
                <w:szCs w:val="22"/>
                <w:lang w:val="es-ES"/>
              </w:rPr>
            </w:pPr>
            <w:r w:rsidRPr="0076310B">
              <w:rPr>
                <w:sz w:val="20"/>
                <w:szCs w:val="22"/>
                <w:lang w:val="es-ES"/>
              </w:rPr>
              <w:t>4</w:t>
            </w:r>
          </w:p>
        </w:tc>
        <w:tc>
          <w:tcPr>
            <w:tcW w:w="1260" w:type="dxa"/>
            <w:tcBorders>
              <w:top w:val="double" w:sz="6" w:space="0" w:color="auto"/>
              <w:bottom w:val="double" w:sz="6" w:space="0" w:color="auto"/>
            </w:tcBorders>
          </w:tcPr>
          <w:p w14:paraId="3B970822" w14:textId="77777777" w:rsidR="00AD562D" w:rsidRPr="0076310B" w:rsidRDefault="00AD562D" w:rsidP="00580890">
            <w:pPr>
              <w:suppressAutoHyphens/>
              <w:jc w:val="center"/>
              <w:rPr>
                <w:sz w:val="20"/>
                <w:szCs w:val="22"/>
                <w:lang w:val="es-ES"/>
              </w:rPr>
            </w:pPr>
            <w:r w:rsidRPr="0076310B">
              <w:rPr>
                <w:sz w:val="20"/>
                <w:szCs w:val="22"/>
                <w:lang w:val="es-ES"/>
              </w:rPr>
              <w:t>5</w:t>
            </w:r>
          </w:p>
        </w:tc>
        <w:tc>
          <w:tcPr>
            <w:tcW w:w="1710" w:type="dxa"/>
            <w:tcBorders>
              <w:top w:val="double" w:sz="6" w:space="0" w:color="auto"/>
              <w:bottom w:val="double" w:sz="6" w:space="0" w:color="auto"/>
            </w:tcBorders>
          </w:tcPr>
          <w:p w14:paraId="2C1FE249" w14:textId="77777777" w:rsidR="00AD562D" w:rsidRPr="0076310B" w:rsidRDefault="00AD562D" w:rsidP="00580890">
            <w:pPr>
              <w:suppressAutoHyphens/>
              <w:jc w:val="center"/>
              <w:rPr>
                <w:sz w:val="20"/>
                <w:szCs w:val="22"/>
                <w:lang w:val="es-ES"/>
              </w:rPr>
            </w:pPr>
            <w:r w:rsidRPr="0076310B">
              <w:rPr>
                <w:sz w:val="20"/>
                <w:szCs w:val="22"/>
                <w:lang w:val="es-ES"/>
              </w:rPr>
              <w:t>6</w:t>
            </w:r>
          </w:p>
        </w:tc>
        <w:tc>
          <w:tcPr>
            <w:tcW w:w="1620" w:type="dxa"/>
            <w:tcBorders>
              <w:top w:val="double" w:sz="6" w:space="0" w:color="auto"/>
              <w:bottom w:val="double" w:sz="6" w:space="0" w:color="auto"/>
            </w:tcBorders>
          </w:tcPr>
          <w:p w14:paraId="5E38CD81" w14:textId="77777777" w:rsidR="00AD562D" w:rsidRPr="0076310B" w:rsidRDefault="00AD562D" w:rsidP="00580890">
            <w:pPr>
              <w:suppressAutoHyphens/>
              <w:jc w:val="center"/>
              <w:rPr>
                <w:sz w:val="20"/>
                <w:szCs w:val="22"/>
                <w:lang w:val="es-ES"/>
              </w:rPr>
            </w:pPr>
            <w:r w:rsidRPr="0076310B">
              <w:rPr>
                <w:sz w:val="20"/>
                <w:szCs w:val="22"/>
                <w:lang w:val="es-ES"/>
              </w:rPr>
              <w:t>7</w:t>
            </w:r>
          </w:p>
        </w:tc>
        <w:tc>
          <w:tcPr>
            <w:tcW w:w="2159" w:type="dxa"/>
            <w:gridSpan w:val="3"/>
            <w:tcBorders>
              <w:top w:val="double" w:sz="6" w:space="0" w:color="auto"/>
              <w:bottom w:val="double" w:sz="6" w:space="0" w:color="auto"/>
            </w:tcBorders>
          </w:tcPr>
          <w:p w14:paraId="4430B68A" w14:textId="77777777" w:rsidR="00AD562D" w:rsidRPr="0076310B" w:rsidRDefault="00AD562D" w:rsidP="00580890">
            <w:pPr>
              <w:suppressAutoHyphens/>
              <w:jc w:val="center"/>
              <w:rPr>
                <w:sz w:val="20"/>
                <w:szCs w:val="22"/>
                <w:lang w:val="es-ES"/>
              </w:rPr>
            </w:pPr>
            <w:r w:rsidRPr="0076310B">
              <w:rPr>
                <w:sz w:val="20"/>
                <w:szCs w:val="22"/>
                <w:lang w:val="es-ES"/>
              </w:rPr>
              <w:t>8</w:t>
            </w:r>
          </w:p>
        </w:tc>
        <w:tc>
          <w:tcPr>
            <w:tcW w:w="1980" w:type="dxa"/>
            <w:tcBorders>
              <w:top w:val="double" w:sz="6" w:space="0" w:color="auto"/>
              <w:bottom w:val="double" w:sz="6" w:space="0" w:color="auto"/>
            </w:tcBorders>
          </w:tcPr>
          <w:p w14:paraId="1BD79C75" w14:textId="77777777" w:rsidR="00AD562D" w:rsidRPr="0076310B" w:rsidRDefault="00AD562D" w:rsidP="00580890">
            <w:pPr>
              <w:suppressAutoHyphens/>
              <w:jc w:val="center"/>
              <w:rPr>
                <w:sz w:val="20"/>
                <w:szCs w:val="22"/>
                <w:lang w:val="es-ES"/>
              </w:rPr>
            </w:pPr>
            <w:r w:rsidRPr="0076310B">
              <w:rPr>
                <w:sz w:val="20"/>
                <w:szCs w:val="22"/>
                <w:lang w:val="es-ES"/>
              </w:rPr>
              <w:t>9</w:t>
            </w:r>
          </w:p>
        </w:tc>
      </w:tr>
      <w:tr w:rsidR="00AD562D" w:rsidRPr="0076310B" w14:paraId="79095DAD" w14:textId="77777777" w:rsidTr="006D0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8" w:type="dxa"/>
            <w:tcBorders>
              <w:top w:val="double" w:sz="6" w:space="0" w:color="auto"/>
              <w:left w:val="double" w:sz="6" w:space="0" w:color="auto"/>
              <w:bottom w:val="single" w:sz="6" w:space="0" w:color="auto"/>
              <w:right w:val="single" w:sz="6" w:space="0" w:color="auto"/>
            </w:tcBorders>
          </w:tcPr>
          <w:p w14:paraId="306D37B7" w14:textId="16D0C2B5" w:rsidR="00AD562D" w:rsidRPr="0076310B" w:rsidRDefault="00571467" w:rsidP="006D00E2">
            <w:pPr>
              <w:suppressAutoHyphens/>
              <w:spacing w:before="40"/>
              <w:jc w:val="center"/>
              <w:rPr>
                <w:sz w:val="16"/>
                <w:szCs w:val="22"/>
                <w:lang w:val="es-ES"/>
              </w:rPr>
            </w:pPr>
            <w:r w:rsidRPr="0076310B">
              <w:rPr>
                <w:sz w:val="16"/>
                <w:szCs w:val="22"/>
                <w:lang w:val="es-ES"/>
              </w:rPr>
              <w:t>N.</w:t>
            </w:r>
            <w:r w:rsidRPr="0076310B">
              <w:rPr>
                <w:sz w:val="16"/>
                <w:szCs w:val="22"/>
                <w:vertAlign w:val="superscript"/>
                <w:lang w:val="es-ES"/>
              </w:rPr>
              <w:t>o</w:t>
            </w:r>
            <w:r w:rsidR="00580890" w:rsidRPr="0076310B">
              <w:rPr>
                <w:sz w:val="16"/>
                <w:szCs w:val="22"/>
                <w:lang w:val="es-ES"/>
              </w:rPr>
              <w:t xml:space="preserve"> </w:t>
            </w:r>
            <w:r w:rsidR="006D00E2" w:rsidRPr="0076310B">
              <w:rPr>
                <w:sz w:val="16"/>
                <w:szCs w:val="22"/>
                <w:lang w:val="es-ES"/>
              </w:rPr>
              <w:t>de Artículo</w:t>
            </w:r>
          </w:p>
        </w:tc>
        <w:tc>
          <w:tcPr>
            <w:tcW w:w="1699" w:type="dxa"/>
            <w:tcBorders>
              <w:top w:val="double" w:sz="6" w:space="0" w:color="auto"/>
              <w:left w:val="single" w:sz="6" w:space="0" w:color="auto"/>
              <w:bottom w:val="single" w:sz="6" w:space="0" w:color="auto"/>
              <w:right w:val="single" w:sz="6" w:space="0" w:color="auto"/>
            </w:tcBorders>
          </w:tcPr>
          <w:p w14:paraId="68FF261E" w14:textId="20323D5C" w:rsidR="00AD562D" w:rsidRPr="0076310B" w:rsidRDefault="00AD562D" w:rsidP="006D00E2">
            <w:pPr>
              <w:suppressAutoHyphens/>
              <w:spacing w:before="40"/>
              <w:jc w:val="center"/>
              <w:rPr>
                <w:sz w:val="16"/>
                <w:szCs w:val="22"/>
                <w:lang w:val="es-ES"/>
              </w:rPr>
            </w:pPr>
            <w:r w:rsidRPr="0076310B">
              <w:rPr>
                <w:sz w:val="16"/>
                <w:szCs w:val="22"/>
                <w:lang w:val="es-ES"/>
              </w:rPr>
              <w:t xml:space="preserve">Descripción de </w:t>
            </w:r>
            <w:r w:rsidR="006D00E2" w:rsidRPr="0076310B">
              <w:rPr>
                <w:sz w:val="16"/>
                <w:szCs w:val="22"/>
                <w:lang w:val="es-ES"/>
              </w:rPr>
              <w:br/>
            </w:r>
            <w:r w:rsidRPr="0076310B">
              <w:rPr>
                <w:sz w:val="16"/>
                <w:szCs w:val="22"/>
                <w:lang w:val="es-ES"/>
              </w:rPr>
              <w:t xml:space="preserve">los </w:t>
            </w:r>
            <w:r w:rsidR="00580890" w:rsidRPr="0076310B">
              <w:rPr>
                <w:sz w:val="16"/>
                <w:szCs w:val="22"/>
                <w:lang w:val="es-ES"/>
              </w:rPr>
              <w:t>bienes</w:t>
            </w:r>
          </w:p>
        </w:tc>
        <w:tc>
          <w:tcPr>
            <w:tcW w:w="990" w:type="dxa"/>
            <w:tcBorders>
              <w:top w:val="double" w:sz="6" w:space="0" w:color="auto"/>
              <w:left w:val="single" w:sz="6" w:space="0" w:color="auto"/>
              <w:bottom w:val="single" w:sz="6" w:space="0" w:color="auto"/>
              <w:right w:val="single" w:sz="6" w:space="0" w:color="auto"/>
            </w:tcBorders>
          </w:tcPr>
          <w:p w14:paraId="1F664769" w14:textId="77777777" w:rsidR="00AD562D" w:rsidRPr="0076310B" w:rsidRDefault="00AD562D" w:rsidP="006D00E2">
            <w:pPr>
              <w:suppressAutoHyphens/>
              <w:spacing w:before="40"/>
              <w:jc w:val="center"/>
              <w:rPr>
                <w:sz w:val="16"/>
                <w:szCs w:val="22"/>
                <w:lang w:val="es-ES"/>
              </w:rPr>
            </w:pPr>
            <w:r w:rsidRPr="0076310B">
              <w:rPr>
                <w:sz w:val="16"/>
                <w:szCs w:val="22"/>
                <w:lang w:val="es-ES"/>
              </w:rPr>
              <w:t xml:space="preserve">País de </w:t>
            </w:r>
            <w:r w:rsidR="00580890" w:rsidRPr="0076310B">
              <w:rPr>
                <w:sz w:val="16"/>
                <w:szCs w:val="22"/>
                <w:lang w:val="es-ES"/>
              </w:rPr>
              <w:t>origen</w:t>
            </w:r>
          </w:p>
        </w:tc>
        <w:tc>
          <w:tcPr>
            <w:tcW w:w="995" w:type="dxa"/>
            <w:tcBorders>
              <w:top w:val="double" w:sz="6" w:space="0" w:color="auto"/>
              <w:left w:val="single" w:sz="6" w:space="0" w:color="auto"/>
              <w:bottom w:val="single" w:sz="6" w:space="0" w:color="auto"/>
              <w:right w:val="single" w:sz="6" w:space="0" w:color="auto"/>
            </w:tcBorders>
          </w:tcPr>
          <w:p w14:paraId="31CE39F2" w14:textId="77777777" w:rsidR="00AD562D" w:rsidRPr="0076310B" w:rsidRDefault="00AD562D" w:rsidP="006D00E2">
            <w:pPr>
              <w:suppressAutoHyphens/>
              <w:spacing w:before="40"/>
              <w:jc w:val="center"/>
              <w:rPr>
                <w:sz w:val="16"/>
                <w:szCs w:val="22"/>
                <w:lang w:val="es-ES"/>
              </w:rPr>
            </w:pPr>
            <w:r w:rsidRPr="0076310B">
              <w:rPr>
                <w:sz w:val="16"/>
                <w:szCs w:val="22"/>
                <w:lang w:val="es-ES"/>
              </w:rPr>
              <w:t xml:space="preserve">Fecha de </w:t>
            </w:r>
            <w:r w:rsidR="00580890" w:rsidRPr="0076310B">
              <w:rPr>
                <w:sz w:val="16"/>
                <w:szCs w:val="22"/>
                <w:lang w:val="es-ES"/>
              </w:rPr>
              <w:t xml:space="preserve">entrega </w:t>
            </w:r>
            <w:r w:rsidRPr="0076310B">
              <w:rPr>
                <w:sz w:val="16"/>
                <w:szCs w:val="22"/>
                <w:lang w:val="es-ES"/>
              </w:rPr>
              <w:t xml:space="preserve">según </w:t>
            </w:r>
            <w:r w:rsidR="00580890" w:rsidRPr="0076310B">
              <w:rPr>
                <w:sz w:val="16"/>
                <w:szCs w:val="22"/>
                <w:lang w:val="es-ES"/>
              </w:rPr>
              <w:t xml:space="preserve">definición </w:t>
            </w:r>
            <w:r w:rsidRPr="0076310B">
              <w:rPr>
                <w:sz w:val="16"/>
                <w:szCs w:val="22"/>
                <w:lang w:val="es-ES"/>
              </w:rPr>
              <w:t>de Incoterms</w:t>
            </w:r>
          </w:p>
        </w:tc>
        <w:tc>
          <w:tcPr>
            <w:tcW w:w="1260" w:type="dxa"/>
            <w:tcBorders>
              <w:top w:val="double" w:sz="6" w:space="0" w:color="auto"/>
              <w:left w:val="single" w:sz="6" w:space="0" w:color="auto"/>
              <w:bottom w:val="single" w:sz="6" w:space="0" w:color="auto"/>
              <w:right w:val="single" w:sz="6" w:space="0" w:color="auto"/>
            </w:tcBorders>
          </w:tcPr>
          <w:p w14:paraId="4F91D899" w14:textId="77777777" w:rsidR="00AD562D" w:rsidRPr="0076310B" w:rsidRDefault="00AD562D" w:rsidP="006D00E2">
            <w:pPr>
              <w:suppressAutoHyphens/>
              <w:spacing w:before="40"/>
              <w:jc w:val="center"/>
              <w:rPr>
                <w:sz w:val="22"/>
                <w:szCs w:val="22"/>
                <w:lang w:val="es-ES"/>
              </w:rPr>
            </w:pPr>
            <w:r w:rsidRPr="0076310B">
              <w:rPr>
                <w:sz w:val="16"/>
                <w:szCs w:val="22"/>
                <w:lang w:val="es-ES"/>
              </w:rPr>
              <w:t xml:space="preserve">Cantidad y </w:t>
            </w:r>
            <w:r w:rsidR="00580890" w:rsidRPr="0076310B">
              <w:rPr>
                <w:sz w:val="16"/>
                <w:szCs w:val="22"/>
                <w:lang w:val="es-ES"/>
              </w:rPr>
              <w:t>unidad física</w:t>
            </w:r>
          </w:p>
        </w:tc>
        <w:tc>
          <w:tcPr>
            <w:tcW w:w="1710" w:type="dxa"/>
            <w:tcBorders>
              <w:top w:val="double" w:sz="6" w:space="0" w:color="auto"/>
              <w:left w:val="single" w:sz="6" w:space="0" w:color="auto"/>
              <w:bottom w:val="single" w:sz="6" w:space="0" w:color="auto"/>
              <w:right w:val="single" w:sz="6" w:space="0" w:color="auto"/>
            </w:tcBorders>
          </w:tcPr>
          <w:p w14:paraId="292F3DB3" w14:textId="77777777" w:rsidR="00AD562D" w:rsidRPr="0076310B" w:rsidRDefault="00AD562D" w:rsidP="006D00E2">
            <w:pPr>
              <w:suppressAutoHyphens/>
              <w:spacing w:before="40"/>
              <w:jc w:val="center"/>
              <w:rPr>
                <w:sz w:val="16"/>
                <w:szCs w:val="22"/>
                <w:lang w:val="es-ES"/>
              </w:rPr>
            </w:pPr>
            <w:r w:rsidRPr="0076310B">
              <w:rPr>
                <w:sz w:val="16"/>
                <w:szCs w:val="22"/>
                <w:lang w:val="es-ES"/>
              </w:rPr>
              <w:t xml:space="preserve">Precio </w:t>
            </w:r>
            <w:r w:rsidR="00580890" w:rsidRPr="0076310B">
              <w:rPr>
                <w:sz w:val="16"/>
                <w:szCs w:val="22"/>
                <w:lang w:val="es-ES"/>
              </w:rPr>
              <w:t>unitario</w:t>
            </w:r>
          </w:p>
          <w:p w14:paraId="145EC6E2" w14:textId="77777777" w:rsidR="00AD562D" w:rsidRPr="0076310B" w:rsidRDefault="00580890" w:rsidP="006D00E2">
            <w:pPr>
              <w:suppressAutoHyphens/>
              <w:jc w:val="center"/>
              <w:rPr>
                <w:sz w:val="16"/>
                <w:szCs w:val="22"/>
                <w:lang w:val="es-ES"/>
              </w:rPr>
            </w:pPr>
            <w:r w:rsidRPr="0076310B">
              <w:rPr>
                <w:sz w:val="16"/>
                <w:szCs w:val="22"/>
                <w:lang w:val="es-ES"/>
              </w:rPr>
              <w:t xml:space="preserve">CIP </w:t>
            </w:r>
            <w:r w:rsidR="00AD562D" w:rsidRPr="0076310B">
              <w:rPr>
                <w:sz w:val="16"/>
                <w:szCs w:val="22"/>
                <w:lang w:val="es-ES"/>
              </w:rPr>
              <w:t>[</w:t>
            </w:r>
            <w:r w:rsidR="00A160ED" w:rsidRPr="0076310B">
              <w:rPr>
                <w:i/>
                <w:sz w:val="16"/>
                <w:szCs w:val="22"/>
                <w:lang w:val="es-ES"/>
              </w:rPr>
              <w:t>indique</w:t>
            </w:r>
            <w:r w:rsidR="00AD562D" w:rsidRPr="0076310B">
              <w:rPr>
                <w:i/>
                <w:sz w:val="16"/>
                <w:szCs w:val="22"/>
                <w:lang w:val="es-ES"/>
              </w:rPr>
              <w:t xml:space="preserve"> lugar de destino convenido]</w:t>
            </w:r>
          </w:p>
          <w:p w14:paraId="13009130" w14:textId="1E4B04EF" w:rsidR="00AD562D" w:rsidRPr="0076310B" w:rsidRDefault="00CC75F8" w:rsidP="006D00E2">
            <w:pPr>
              <w:suppressAutoHyphens/>
              <w:jc w:val="center"/>
              <w:rPr>
                <w:sz w:val="16"/>
                <w:szCs w:val="22"/>
                <w:lang w:val="es-ES"/>
              </w:rPr>
            </w:pPr>
            <w:r w:rsidRPr="0076310B">
              <w:rPr>
                <w:sz w:val="16"/>
                <w:szCs w:val="22"/>
                <w:lang w:val="es-ES"/>
              </w:rPr>
              <w:t xml:space="preserve">de acuerdo con la </w:t>
            </w:r>
            <w:r w:rsidR="006D00E2" w:rsidRPr="0076310B">
              <w:rPr>
                <w:sz w:val="16"/>
                <w:szCs w:val="22"/>
                <w:lang w:val="es-ES"/>
              </w:rPr>
              <w:br/>
            </w:r>
            <w:r w:rsidR="000807D9" w:rsidRPr="0076310B">
              <w:rPr>
                <w:sz w:val="16"/>
                <w:szCs w:val="22"/>
                <w:lang w:val="es-ES"/>
              </w:rPr>
              <w:t>IAP</w:t>
            </w:r>
            <w:r w:rsidR="00A94DB6" w:rsidRPr="0076310B">
              <w:rPr>
                <w:sz w:val="16"/>
                <w:szCs w:val="22"/>
                <w:lang w:val="es-ES"/>
              </w:rPr>
              <w:t xml:space="preserve"> 14.8 </w:t>
            </w:r>
            <w:r w:rsidR="006D00E2" w:rsidRPr="0076310B">
              <w:rPr>
                <w:sz w:val="16"/>
                <w:szCs w:val="22"/>
                <w:lang w:val="es-ES"/>
              </w:rPr>
              <w:t>(</w:t>
            </w:r>
            <w:r w:rsidR="00AD562D" w:rsidRPr="0076310B">
              <w:rPr>
                <w:sz w:val="16"/>
                <w:szCs w:val="22"/>
                <w:lang w:val="es-ES"/>
              </w:rPr>
              <w:t>b)</w:t>
            </w:r>
            <w:r w:rsidR="00580890" w:rsidRPr="0076310B">
              <w:rPr>
                <w:sz w:val="16"/>
                <w:szCs w:val="22"/>
                <w:lang w:val="es-ES"/>
              </w:rPr>
              <w:t xml:space="preserve"> </w:t>
            </w:r>
            <w:r w:rsidR="006D00E2" w:rsidRPr="0076310B">
              <w:rPr>
                <w:sz w:val="16"/>
                <w:szCs w:val="22"/>
                <w:lang w:val="es-ES"/>
              </w:rPr>
              <w:t>(</w:t>
            </w:r>
            <w:r w:rsidR="00AD562D" w:rsidRPr="0076310B">
              <w:rPr>
                <w:sz w:val="16"/>
                <w:szCs w:val="22"/>
                <w:lang w:val="es-ES"/>
              </w:rPr>
              <w:t>i)</w:t>
            </w:r>
          </w:p>
        </w:tc>
        <w:tc>
          <w:tcPr>
            <w:tcW w:w="1620" w:type="dxa"/>
            <w:tcBorders>
              <w:top w:val="double" w:sz="6" w:space="0" w:color="auto"/>
              <w:left w:val="single" w:sz="6" w:space="0" w:color="auto"/>
              <w:bottom w:val="single" w:sz="6" w:space="0" w:color="auto"/>
              <w:right w:val="single" w:sz="6" w:space="0" w:color="auto"/>
            </w:tcBorders>
          </w:tcPr>
          <w:p w14:paraId="6D783061" w14:textId="676C79E6" w:rsidR="00AD562D" w:rsidRPr="0076310B" w:rsidRDefault="00AD562D" w:rsidP="006D00E2">
            <w:pPr>
              <w:suppressAutoHyphens/>
              <w:spacing w:before="40"/>
              <w:jc w:val="center"/>
              <w:rPr>
                <w:sz w:val="16"/>
                <w:szCs w:val="22"/>
                <w:lang w:val="es-ES"/>
              </w:rPr>
            </w:pPr>
            <w:r w:rsidRPr="0076310B">
              <w:rPr>
                <w:sz w:val="16"/>
                <w:szCs w:val="22"/>
                <w:lang w:val="es-ES"/>
              </w:rPr>
              <w:t xml:space="preserve">Precio CIP </w:t>
            </w:r>
            <w:r w:rsidR="006D00E2" w:rsidRPr="0076310B">
              <w:rPr>
                <w:sz w:val="16"/>
                <w:szCs w:val="22"/>
                <w:lang w:val="es-ES"/>
              </w:rPr>
              <w:br/>
            </w:r>
            <w:r w:rsidRPr="0076310B">
              <w:rPr>
                <w:sz w:val="16"/>
                <w:szCs w:val="22"/>
                <w:lang w:val="es-ES"/>
              </w:rPr>
              <w:t>por</w:t>
            </w:r>
            <w:r w:rsidR="00A13D3D" w:rsidRPr="0076310B">
              <w:rPr>
                <w:sz w:val="16"/>
                <w:szCs w:val="22"/>
                <w:lang w:val="es-ES"/>
              </w:rPr>
              <w:t xml:space="preserve"> </w:t>
            </w:r>
            <w:r w:rsidR="00AE0F5E" w:rsidRPr="0076310B">
              <w:rPr>
                <w:sz w:val="16"/>
                <w:szCs w:val="22"/>
                <w:lang w:val="es-ES"/>
              </w:rPr>
              <w:t>artículo</w:t>
            </w:r>
            <w:r w:rsidR="006D00E2" w:rsidRPr="0076310B">
              <w:rPr>
                <w:sz w:val="16"/>
                <w:szCs w:val="22"/>
                <w:lang w:val="es-ES"/>
              </w:rPr>
              <w:br/>
            </w:r>
            <w:r w:rsidRPr="0076310B">
              <w:rPr>
                <w:sz w:val="16"/>
                <w:szCs w:val="22"/>
                <w:lang w:val="es-ES"/>
              </w:rPr>
              <w:t>(Col. 5 x 6)</w:t>
            </w:r>
          </w:p>
        </w:tc>
        <w:tc>
          <w:tcPr>
            <w:tcW w:w="2159" w:type="dxa"/>
            <w:gridSpan w:val="3"/>
            <w:tcBorders>
              <w:top w:val="double" w:sz="6" w:space="0" w:color="auto"/>
              <w:left w:val="single" w:sz="6" w:space="0" w:color="auto"/>
              <w:bottom w:val="single" w:sz="6" w:space="0" w:color="auto"/>
              <w:right w:val="single" w:sz="6" w:space="0" w:color="auto"/>
            </w:tcBorders>
          </w:tcPr>
          <w:p w14:paraId="36E4F924" w14:textId="25D30F42" w:rsidR="00AD562D" w:rsidRPr="0076310B" w:rsidRDefault="00AD562D" w:rsidP="006D00E2">
            <w:pPr>
              <w:suppressAutoHyphens/>
              <w:spacing w:before="40"/>
              <w:jc w:val="center"/>
              <w:rPr>
                <w:sz w:val="16"/>
                <w:szCs w:val="22"/>
                <w:lang w:val="es-ES"/>
              </w:rPr>
            </w:pPr>
            <w:r w:rsidRPr="0076310B">
              <w:rPr>
                <w:sz w:val="16"/>
                <w:szCs w:val="22"/>
                <w:lang w:val="es-ES"/>
              </w:rPr>
              <w:t xml:space="preserve">Precio por artículo por concepto de transporte interno y otros servicios requeridos </w:t>
            </w:r>
            <w:r w:rsidR="006D00E2" w:rsidRPr="0076310B">
              <w:rPr>
                <w:sz w:val="16"/>
                <w:szCs w:val="22"/>
                <w:lang w:val="es-ES"/>
              </w:rPr>
              <w:br/>
            </w:r>
            <w:r w:rsidRPr="0076310B">
              <w:rPr>
                <w:sz w:val="16"/>
                <w:szCs w:val="22"/>
                <w:lang w:val="es-ES"/>
              </w:rPr>
              <w:t xml:space="preserve">en el </w:t>
            </w:r>
            <w:r w:rsidR="00AE0F5E" w:rsidRPr="0076310B">
              <w:rPr>
                <w:sz w:val="16"/>
                <w:szCs w:val="22"/>
                <w:lang w:val="es-ES"/>
              </w:rPr>
              <w:t xml:space="preserve">país </w:t>
            </w:r>
            <w:r w:rsidRPr="0076310B">
              <w:rPr>
                <w:sz w:val="16"/>
                <w:szCs w:val="22"/>
                <w:lang w:val="es-ES"/>
              </w:rPr>
              <w:t xml:space="preserve">del Comprador </w:t>
            </w:r>
            <w:r w:rsidR="006D00E2" w:rsidRPr="0076310B">
              <w:rPr>
                <w:sz w:val="16"/>
                <w:szCs w:val="22"/>
                <w:lang w:val="es-ES"/>
              </w:rPr>
              <w:br/>
            </w:r>
            <w:r w:rsidRPr="0076310B">
              <w:rPr>
                <w:sz w:val="16"/>
                <w:szCs w:val="22"/>
                <w:lang w:val="es-ES"/>
              </w:rPr>
              <w:t xml:space="preserve">para hacer llegar los bienes </w:t>
            </w:r>
            <w:r w:rsidR="006D00E2" w:rsidRPr="0076310B">
              <w:rPr>
                <w:sz w:val="16"/>
                <w:szCs w:val="22"/>
                <w:lang w:val="es-ES"/>
              </w:rPr>
              <w:br/>
            </w:r>
            <w:r w:rsidRPr="0076310B">
              <w:rPr>
                <w:sz w:val="16"/>
                <w:szCs w:val="22"/>
                <w:lang w:val="es-ES"/>
              </w:rPr>
              <w:t xml:space="preserve">al destino final establecido </w:t>
            </w:r>
            <w:r w:rsidR="006D00E2" w:rsidRPr="0076310B">
              <w:rPr>
                <w:sz w:val="16"/>
                <w:szCs w:val="22"/>
                <w:lang w:val="es-ES"/>
              </w:rPr>
              <w:br/>
            </w:r>
            <w:r w:rsidRPr="0076310B">
              <w:rPr>
                <w:sz w:val="16"/>
                <w:szCs w:val="22"/>
                <w:lang w:val="es-ES"/>
              </w:rPr>
              <w:t xml:space="preserve">en </w:t>
            </w:r>
            <w:r w:rsidR="002A62E2" w:rsidRPr="0076310B">
              <w:rPr>
                <w:sz w:val="16"/>
                <w:szCs w:val="22"/>
                <w:lang w:val="es-ES"/>
              </w:rPr>
              <w:t xml:space="preserve">los </w:t>
            </w:r>
            <w:r w:rsidR="008F01B9" w:rsidRPr="0076310B">
              <w:rPr>
                <w:sz w:val="16"/>
                <w:szCs w:val="22"/>
                <w:lang w:val="es-ES"/>
              </w:rPr>
              <w:t>DDP</w:t>
            </w:r>
          </w:p>
          <w:p w14:paraId="0936B652" w14:textId="77777777" w:rsidR="00AD562D" w:rsidRPr="0076310B" w:rsidRDefault="00AD562D" w:rsidP="006D00E2">
            <w:pPr>
              <w:keepNext/>
              <w:suppressAutoHyphens/>
              <w:spacing w:before="40"/>
              <w:jc w:val="center"/>
              <w:outlineLvl w:val="0"/>
              <w:rPr>
                <w:sz w:val="19"/>
                <w:szCs w:val="22"/>
                <w:lang w:val="es-ES"/>
              </w:rPr>
            </w:pPr>
          </w:p>
        </w:tc>
        <w:tc>
          <w:tcPr>
            <w:tcW w:w="1980" w:type="dxa"/>
            <w:tcBorders>
              <w:top w:val="double" w:sz="6" w:space="0" w:color="auto"/>
              <w:left w:val="single" w:sz="6" w:space="0" w:color="auto"/>
              <w:bottom w:val="single" w:sz="6" w:space="0" w:color="auto"/>
              <w:right w:val="double" w:sz="6" w:space="0" w:color="auto"/>
            </w:tcBorders>
          </w:tcPr>
          <w:p w14:paraId="10BE8BE4" w14:textId="45B4A50C" w:rsidR="00AD562D" w:rsidRPr="0076310B" w:rsidRDefault="00AD562D" w:rsidP="006D00E2">
            <w:pPr>
              <w:suppressAutoHyphens/>
              <w:spacing w:before="40"/>
              <w:jc w:val="center"/>
              <w:rPr>
                <w:sz w:val="16"/>
                <w:szCs w:val="22"/>
                <w:lang w:val="es-ES"/>
              </w:rPr>
            </w:pPr>
            <w:r w:rsidRPr="0076310B">
              <w:rPr>
                <w:sz w:val="16"/>
                <w:szCs w:val="22"/>
                <w:lang w:val="es-ES"/>
              </w:rPr>
              <w:t xml:space="preserve">Precio </w:t>
            </w:r>
            <w:r w:rsidR="00AE0F5E" w:rsidRPr="0076310B">
              <w:rPr>
                <w:sz w:val="16"/>
                <w:szCs w:val="22"/>
                <w:lang w:val="es-ES"/>
              </w:rPr>
              <w:t>total por</w:t>
            </w:r>
            <w:r w:rsidR="00A13D3D" w:rsidRPr="0076310B">
              <w:rPr>
                <w:sz w:val="16"/>
                <w:szCs w:val="22"/>
                <w:lang w:val="es-ES"/>
              </w:rPr>
              <w:t xml:space="preserve"> </w:t>
            </w:r>
            <w:r w:rsidR="00AE0F5E" w:rsidRPr="0076310B">
              <w:rPr>
                <w:sz w:val="16"/>
                <w:szCs w:val="22"/>
                <w:lang w:val="es-ES"/>
              </w:rPr>
              <w:t>artículo</w:t>
            </w:r>
            <w:r w:rsidR="006D00E2" w:rsidRPr="0076310B">
              <w:rPr>
                <w:sz w:val="16"/>
                <w:szCs w:val="22"/>
                <w:lang w:val="es-ES"/>
              </w:rPr>
              <w:br/>
            </w:r>
            <w:r w:rsidRPr="0076310B">
              <w:rPr>
                <w:sz w:val="16"/>
                <w:szCs w:val="22"/>
                <w:lang w:val="es-ES"/>
              </w:rPr>
              <w:t>(Col. 7 + 8)</w:t>
            </w:r>
          </w:p>
        </w:tc>
      </w:tr>
      <w:tr w:rsidR="00AD562D" w:rsidRPr="0076310B" w14:paraId="34C8E995" w14:textId="77777777" w:rsidTr="006D00E2">
        <w:trPr>
          <w:cantSplit/>
          <w:trHeight w:val="390"/>
        </w:trPr>
        <w:tc>
          <w:tcPr>
            <w:tcW w:w="818" w:type="dxa"/>
          </w:tcPr>
          <w:p w14:paraId="775BAA5C" w14:textId="77777777" w:rsidR="00AD562D" w:rsidRPr="0076310B" w:rsidRDefault="00AD562D" w:rsidP="006D00E2">
            <w:pPr>
              <w:suppressAutoHyphens/>
              <w:spacing w:before="40"/>
              <w:rPr>
                <w:i/>
                <w:iCs/>
                <w:sz w:val="20"/>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el número del artículo]</w:t>
            </w:r>
            <w:r w:rsidR="00E1418B" w:rsidRPr="0076310B">
              <w:rPr>
                <w:i/>
                <w:iCs/>
                <w:sz w:val="16"/>
                <w:szCs w:val="22"/>
                <w:lang w:val="es-ES"/>
              </w:rPr>
              <w:t>.</w:t>
            </w:r>
          </w:p>
        </w:tc>
        <w:tc>
          <w:tcPr>
            <w:tcW w:w="1699" w:type="dxa"/>
          </w:tcPr>
          <w:p w14:paraId="12A376A6" w14:textId="77777777" w:rsidR="00AD562D" w:rsidRPr="0076310B" w:rsidRDefault="00AD562D" w:rsidP="006D00E2">
            <w:pPr>
              <w:suppressAutoHyphens/>
              <w:spacing w:before="40"/>
              <w:rPr>
                <w:i/>
                <w:iCs/>
                <w:sz w:val="20"/>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 xml:space="preserve">el nombre de los </w:t>
            </w:r>
            <w:r w:rsidR="00AE0F5E" w:rsidRPr="0076310B">
              <w:rPr>
                <w:i/>
                <w:iCs/>
                <w:sz w:val="16"/>
                <w:szCs w:val="22"/>
                <w:lang w:val="es-ES"/>
              </w:rPr>
              <w:t>bienes</w:t>
            </w:r>
            <w:r w:rsidRPr="0076310B">
              <w:rPr>
                <w:i/>
                <w:iCs/>
                <w:sz w:val="16"/>
                <w:szCs w:val="22"/>
                <w:lang w:val="es-ES"/>
              </w:rPr>
              <w:t>]</w:t>
            </w:r>
            <w:r w:rsidR="00E1418B" w:rsidRPr="0076310B">
              <w:rPr>
                <w:i/>
                <w:iCs/>
                <w:sz w:val="16"/>
                <w:szCs w:val="22"/>
                <w:lang w:val="es-ES"/>
              </w:rPr>
              <w:t>.</w:t>
            </w:r>
          </w:p>
        </w:tc>
        <w:tc>
          <w:tcPr>
            <w:tcW w:w="990" w:type="dxa"/>
          </w:tcPr>
          <w:p w14:paraId="240B6F16" w14:textId="38FFE45A" w:rsidR="00AD562D" w:rsidRPr="0076310B" w:rsidRDefault="00AD562D" w:rsidP="006D00E2">
            <w:pPr>
              <w:suppressAutoHyphens/>
              <w:spacing w:before="40"/>
              <w:rPr>
                <w:i/>
                <w:iCs/>
                <w:sz w:val="20"/>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 xml:space="preserve">el país de origen de </w:t>
            </w:r>
            <w:r w:rsidR="006D00E2" w:rsidRPr="0076310B">
              <w:rPr>
                <w:i/>
                <w:iCs/>
                <w:sz w:val="16"/>
                <w:szCs w:val="22"/>
                <w:lang w:val="es-ES"/>
              </w:rPr>
              <w:br/>
            </w:r>
            <w:r w:rsidRPr="0076310B">
              <w:rPr>
                <w:i/>
                <w:iCs/>
                <w:sz w:val="16"/>
                <w:szCs w:val="22"/>
                <w:lang w:val="es-ES"/>
              </w:rPr>
              <w:t xml:space="preserve">los </w:t>
            </w:r>
            <w:r w:rsidR="00AE0F5E" w:rsidRPr="0076310B">
              <w:rPr>
                <w:i/>
                <w:iCs/>
                <w:sz w:val="16"/>
                <w:szCs w:val="22"/>
                <w:lang w:val="es-ES"/>
              </w:rPr>
              <w:t>bienes</w:t>
            </w:r>
            <w:r w:rsidRPr="0076310B">
              <w:rPr>
                <w:i/>
                <w:iCs/>
                <w:sz w:val="16"/>
                <w:szCs w:val="22"/>
                <w:lang w:val="es-ES"/>
              </w:rPr>
              <w:t>]</w:t>
            </w:r>
            <w:r w:rsidR="00E1418B" w:rsidRPr="0076310B">
              <w:rPr>
                <w:i/>
                <w:iCs/>
                <w:sz w:val="16"/>
                <w:szCs w:val="22"/>
                <w:lang w:val="es-ES"/>
              </w:rPr>
              <w:t>.</w:t>
            </w:r>
          </w:p>
        </w:tc>
        <w:tc>
          <w:tcPr>
            <w:tcW w:w="995" w:type="dxa"/>
          </w:tcPr>
          <w:p w14:paraId="65B15BFB" w14:textId="77777777" w:rsidR="00AD562D" w:rsidRPr="0076310B" w:rsidRDefault="00AD562D" w:rsidP="006D00E2">
            <w:pPr>
              <w:suppressAutoHyphens/>
              <w:spacing w:before="40"/>
              <w:rPr>
                <w:i/>
                <w:iCs/>
                <w:sz w:val="16"/>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la fecha de entrega propuesta]</w:t>
            </w:r>
            <w:r w:rsidR="00E1418B" w:rsidRPr="0076310B">
              <w:rPr>
                <w:i/>
                <w:iCs/>
                <w:sz w:val="16"/>
                <w:szCs w:val="22"/>
                <w:lang w:val="es-ES"/>
              </w:rPr>
              <w:t>.</w:t>
            </w:r>
          </w:p>
        </w:tc>
        <w:tc>
          <w:tcPr>
            <w:tcW w:w="1260" w:type="dxa"/>
          </w:tcPr>
          <w:p w14:paraId="6022A6D7" w14:textId="77935FC5" w:rsidR="00AD562D" w:rsidRPr="0076310B" w:rsidRDefault="00AD562D" w:rsidP="006D00E2">
            <w:pPr>
              <w:suppressAutoHyphens/>
              <w:spacing w:before="40"/>
              <w:rPr>
                <w:i/>
                <w:iCs/>
                <w:sz w:val="20"/>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 xml:space="preserve">el número de unidades </w:t>
            </w:r>
            <w:r w:rsidR="00E1418B" w:rsidRPr="0076310B">
              <w:rPr>
                <w:i/>
                <w:iCs/>
                <w:sz w:val="16"/>
                <w:szCs w:val="22"/>
                <w:lang w:val="es-ES"/>
              </w:rPr>
              <w:t xml:space="preserve">que se proveerán </w:t>
            </w:r>
            <w:r w:rsidRPr="0076310B">
              <w:rPr>
                <w:i/>
                <w:iCs/>
                <w:sz w:val="16"/>
                <w:szCs w:val="22"/>
                <w:lang w:val="es-ES"/>
              </w:rPr>
              <w:t xml:space="preserve">y el nombre de la unidad física </w:t>
            </w:r>
            <w:r w:rsidR="006D00E2" w:rsidRPr="0076310B">
              <w:rPr>
                <w:i/>
                <w:iCs/>
                <w:sz w:val="16"/>
                <w:szCs w:val="22"/>
                <w:lang w:val="es-ES"/>
              </w:rPr>
              <w:br/>
            </w:r>
            <w:r w:rsidRPr="0076310B">
              <w:rPr>
                <w:i/>
                <w:iCs/>
                <w:sz w:val="16"/>
                <w:szCs w:val="22"/>
                <w:lang w:val="es-ES"/>
              </w:rPr>
              <w:t>de medida]</w:t>
            </w:r>
            <w:r w:rsidR="00E1418B" w:rsidRPr="0076310B">
              <w:rPr>
                <w:i/>
                <w:iCs/>
                <w:sz w:val="16"/>
                <w:szCs w:val="22"/>
                <w:lang w:val="es-ES"/>
              </w:rPr>
              <w:t>.</w:t>
            </w:r>
          </w:p>
        </w:tc>
        <w:tc>
          <w:tcPr>
            <w:tcW w:w="1710" w:type="dxa"/>
          </w:tcPr>
          <w:p w14:paraId="2C676D35" w14:textId="77777777" w:rsidR="00AD562D" w:rsidRPr="0076310B" w:rsidRDefault="00AD562D" w:rsidP="006D00E2">
            <w:pPr>
              <w:suppressAutoHyphens/>
              <w:spacing w:before="40"/>
              <w:rPr>
                <w:i/>
                <w:iCs/>
                <w:sz w:val="20"/>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el precio CIP por unidad]</w:t>
            </w:r>
            <w:r w:rsidR="00E1418B" w:rsidRPr="0076310B">
              <w:rPr>
                <w:i/>
                <w:iCs/>
                <w:sz w:val="16"/>
                <w:szCs w:val="22"/>
                <w:lang w:val="es-ES"/>
              </w:rPr>
              <w:t>.</w:t>
            </w:r>
          </w:p>
        </w:tc>
        <w:tc>
          <w:tcPr>
            <w:tcW w:w="1620" w:type="dxa"/>
          </w:tcPr>
          <w:p w14:paraId="16D561B3" w14:textId="77777777" w:rsidR="00AD562D" w:rsidRPr="0076310B" w:rsidRDefault="00AD562D" w:rsidP="006D00E2">
            <w:pPr>
              <w:suppressAutoHyphens/>
              <w:spacing w:before="40"/>
              <w:rPr>
                <w:i/>
                <w:iCs/>
                <w:sz w:val="16"/>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el precio total CIP por artículo]</w:t>
            </w:r>
            <w:r w:rsidR="00E1418B" w:rsidRPr="0076310B">
              <w:rPr>
                <w:i/>
                <w:iCs/>
                <w:sz w:val="16"/>
                <w:szCs w:val="22"/>
                <w:lang w:val="es-ES"/>
              </w:rPr>
              <w:t>.</w:t>
            </w:r>
          </w:p>
        </w:tc>
        <w:tc>
          <w:tcPr>
            <w:tcW w:w="2159" w:type="dxa"/>
            <w:gridSpan w:val="3"/>
          </w:tcPr>
          <w:p w14:paraId="1311C288" w14:textId="77777777" w:rsidR="00AD562D" w:rsidRPr="0076310B" w:rsidRDefault="00AD562D" w:rsidP="006D00E2">
            <w:pPr>
              <w:suppressAutoHyphens/>
              <w:spacing w:before="40"/>
              <w:rPr>
                <w:i/>
                <w:iCs/>
                <w:sz w:val="16"/>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el precio correspondiente por artículo]</w:t>
            </w:r>
            <w:r w:rsidR="00E1418B" w:rsidRPr="0076310B">
              <w:rPr>
                <w:i/>
                <w:iCs/>
                <w:sz w:val="16"/>
                <w:szCs w:val="22"/>
                <w:lang w:val="es-ES"/>
              </w:rPr>
              <w:t>.</w:t>
            </w:r>
          </w:p>
        </w:tc>
        <w:tc>
          <w:tcPr>
            <w:tcW w:w="1980" w:type="dxa"/>
          </w:tcPr>
          <w:p w14:paraId="2B609F38" w14:textId="54E8243D" w:rsidR="00AD562D" w:rsidRPr="0076310B" w:rsidRDefault="00AD562D" w:rsidP="006D00E2">
            <w:pPr>
              <w:suppressAutoHyphens/>
              <w:spacing w:before="40"/>
              <w:rPr>
                <w:i/>
                <w:iCs/>
                <w:sz w:val="16"/>
                <w:szCs w:val="22"/>
                <w:lang w:val="es-ES"/>
              </w:rPr>
            </w:pPr>
            <w:r w:rsidRPr="0076310B">
              <w:rPr>
                <w:i/>
                <w:iCs/>
                <w:sz w:val="16"/>
                <w:szCs w:val="22"/>
                <w:lang w:val="es-ES"/>
              </w:rPr>
              <w:t>[</w:t>
            </w:r>
            <w:r w:rsidR="00E1418B" w:rsidRPr="0076310B">
              <w:rPr>
                <w:i/>
                <w:iCs/>
                <w:sz w:val="16"/>
                <w:szCs w:val="22"/>
                <w:lang w:val="es-ES"/>
              </w:rPr>
              <w:t xml:space="preserve">Indique </w:t>
            </w:r>
            <w:r w:rsidRPr="0076310B">
              <w:rPr>
                <w:i/>
                <w:iCs/>
                <w:sz w:val="16"/>
                <w:szCs w:val="22"/>
                <w:lang w:val="es-ES"/>
              </w:rPr>
              <w:t xml:space="preserve">el precio total </w:t>
            </w:r>
            <w:r w:rsidR="006D00E2" w:rsidRPr="0076310B">
              <w:rPr>
                <w:i/>
                <w:iCs/>
                <w:sz w:val="16"/>
                <w:szCs w:val="22"/>
                <w:lang w:val="es-ES"/>
              </w:rPr>
              <w:br/>
            </w:r>
            <w:r w:rsidRPr="0076310B">
              <w:rPr>
                <w:i/>
                <w:iCs/>
                <w:sz w:val="16"/>
                <w:szCs w:val="22"/>
                <w:lang w:val="es-ES"/>
              </w:rPr>
              <w:t>del artículo]</w:t>
            </w:r>
            <w:r w:rsidR="00E1418B" w:rsidRPr="0076310B">
              <w:rPr>
                <w:i/>
                <w:iCs/>
                <w:sz w:val="16"/>
                <w:szCs w:val="22"/>
                <w:lang w:val="es-ES"/>
              </w:rPr>
              <w:t>.</w:t>
            </w:r>
          </w:p>
        </w:tc>
      </w:tr>
      <w:tr w:rsidR="00AD562D" w:rsidRPr="0076310B" w14:paraId="668C3F53" w14:textId="77777777" w:rsidTr="006D00E2">
        <w:trPr>
          <w:cantSplit/>
          <w:trHeight w:val="390"/>
        </w:trPr>
        <w:tc>
          <w:tcPr>
            <w:tcW w:w="818" w:type="dxa"/>
          </w:tcPr>
          <w:p w14:paraId="1AB5C27C" w14:textId="77777777" w:rsidR="00AD562D" w:rsidRPr="0076310B" w:rsidRDefault="00AD562D" w:rsidP="00104D6C">
            <w:pPr>
              <w:suppressAutoHyphens/>
              <w:spacing w:before="60" w:after="60"/>
              <w:jc w:val="both"/>
              <w:rPr>
                <w:sz w:val="20"/>
                <w:szCs w:val="22"/>
                <w:lang w:val="es-ES"/>
              </w:rPr>
            </w:pPr>
          </w:p>
        </w:tc>
        <w:tc>
          <w:tcPr>
            <w:tcW w:w="1699" w:type="dxa"/>
          </w:tcPr>
          <w:p w14:paraId="49F2E238" w14:textId="77777777" w:rsidR="00AD562D" w:rsidRPr="0076310B" w:rsidRDefault="00AD562D" w:rsidP="00104D6C">
            <w:pPr>
              <w:suppressAutoHyphens/>
              <w:spacing w:before="60" w:after="60"/>
              <w:jc w:val="both"/>
              <w:rPr>
                <w:sz w:val="20"/>
                <w:szCs w:val="22"/>
                <w:lang w:val="es-ES"/>
              </w:rPr>
            </w:pPr>
          </w:p>
        </w:tc>
        <w:tc>
          <w:tcPr>
            <w:tcW w:w="990" w:type="dxa"/>
          </w:tcPr>
          <w:p w14:paraId="05DD49A7" w14:textId="77777777" w:rsidR="00AD562D" w:rsidRPr="0076310B" w:rsidRDefault="00AD562D" w:rsidP="00104D6C">
            <w:pPr>
              <w:suppressAutoHyphens/>
              <w:spacing w:before="60" w:after="60"/>
              <w:jc w:val="both"/>
              <w:rPr>
                <w:sz w:val="20"/>
                <w:szCs w:val="22"/>
                <w:lang w:val="es-ES"/>
              </w:rPr>
            </w:pPr>
          </w:p>
        </w:tc>
        <w:tc>
          <w:tcPr>
            <w:tcW w:w="995" w:type="dxa"/>
          </w:tcPr>
          <w:p w14:paraId="155F2DD7" w14:textId="77777777" w:rsidR="00AD562D" w:rsidRPr="0076310B" w:rsidRDefault="00AD562D" w:rsidP="00104D6C">
            <w:pPr>
              <w:suppressAutoHyphens/>
              <w:spacing w:before="60" w:after="60"/>
              <w:jc w:val="both"/>
              <w:rPr>
                <w:sz w:val="20"/>
                <w:szCs w:val="22"/>
                <w:lang w:val="es-ES"/>
              </w:rPr>
            </w:pPr>
          </w:p>
        </w:tc>
        <w:tc>
          <w:tcPr>
            <w:tcW w:w="1260" w:type="dxa"/>
          </w:tcPr>
          <w:p w14:paraId="7F6E3DFC" w14:textId="77777777" w:rsidR="00AD562D" w:rsidRPr="0076310B" w:rsidRDefault="00AD562D" w:rsidP="00104D6C">
            <w:pPr>
              <w:suppressAutoHyphens/>
              <w:spacing w:before="60" w:after="60"/>
              <w:jc w:val="both"/>
              <w:rPr>
                <w:sz w:val="20"/>
                <w:szCs w:val="22"/>
                <w:lang w:val="es-ES"/>
              </w:rPr>
            </w:pPr>
          </w:p>
        </w:tc>
        <w:tc>
          <w:tcPr>
            <w:tcW w:w="1710" w:type="dxa"/>
          </w:tcPr>
          <w:p w14:paraId="434CE52E" w14:textId="77777777" w:rsidR="00AD562D" w:rsidRPr="0076310B" w:rsidRDefault="00AD562D" w:rsidP="00104D6C">
            <w:pPr>
              <w:suppressAutoHyphens/>
              <w:spacing w:before="60" w:after="60"/>
              <w:jc w:val="both"/>
              <w:rPr>
                <w:sz w:val="20"/>
                <w:szCs w:val="22"/>
                <w:lang w:val="es-ES"/>
              </w:rPr>
            </w:pPr>
          </w:p>
        </w:tc>
        <w:tc>
          <w:tcPr>
            <w:tcW w:w="1620" w:type="dxa"/>
          </w:tcPr>
          <w:p w14:paraId="780100A1" w14:textId="77777777" w:rsidR="00AD562D" w:rsidRPr="0076310B" w:rsidRDefault="00AD562D" w:rsidP="00104D6C">
            <w:pPr>
              <w:suppressAutoHyphens/>
              <w:spacing w:before="60" w:after="60"/>
              <w:jc w:val="both"/>
              <w:rPr>
                <w:sz w:val="20"/>
                <w:szCs w:val="22"/>
                <w:lang w:val="es-ES"/>
              </w:rPr>
            </w:pPr>
          </w:p>
        </w:tc>
        <w:tc>
          <w:tcPr>
            <w:tcW w:w="2159" w:type="dxa"/>
            <w:gridSpan w:val="3"/>
          </w:tcPr>
          <w:p w14:paraId="59822868" w14:textId="77777777" w:rsidR="00AD562D" w:rsidRPr="0076310B" w:rsidRDefault="00AD562D" w:rsidP="00104D6C">
            <w:pPr>
              <w:suppressAutoHyphens/>
              <w:spacing w:before="60" w:after="60"/>
              <w:jc w:val="both"/>
              <w:rPr>
                <w:sz w:val="20"/>
                <w:szCs w:val="22"/>
                <w:lang w:val="es-ES"/>
              </w:rPr>
            </w:pPr>
          </w:p>
        </w:tc>
        <w:tc>
          <w:tcPr>
            <w:tcW w:w="1980" w:type="dxa"/>
          </w:tcPr>
          <w:p w14:paraId="71550ACD" w14:textId="77777777" w:rsidR="00AD562D" w:rsidRPr="0076310B" w:rsidRDefault="00AD562D" w:rsidP="00104D6C">
            <w:pPr>
              <w:suppressAutoHyphens/>
              <w:spacing w:before="60" w:after="60"/>
              <w:jc w:val="both"/>
              <w:rPr>
                <w:sz w:val="20"/>
                <w:szCs w:val="22"/>
                <w:lang w:val="es-ES"/>
              </w:rPr>
            </w:pPr>
          </w:p>
        </w:tc>
      </w:tr>
      <w:tr w:rsidR="00AD562D" w:rsidRPr="0076310B" w14:paraId="0B806482" w14:textId="77777777" w:rsidTr="006D00E2">
        <w:trPr>
          <w:cantSplit/>
          <w:trHeight w:val="390"/>
        </w:trPr>
        <w:tc>
          <w:tcPr>
            <w:tcW w:w="818" w:type="dxa"/>
            <w:tcBorders>
              <w:bottom w:val="nil"/>
            </w:tcBorders>
          </w:tcPr>
          <w:p w14:paraId="2D663FE0" w14:textId="77777777" w:rsidR="00AD562D" w:rsidRPr="0076310B" w:rsidRDefault="00AD562D" w:rsidP="00104D6C">
            <w:pPr>
              <w:suppressAutoHyphens/>
              <w:spacing w:before="60" w:after="60"/>
              <w:jc w:val="both"/>
              <w:rPr>
                <w:sz w:val="20"/>
                <w:szCs w:val="22"/>
                <w:lang w:val="es-ES"/>
              </w:rPr>
            </w:pPr>
          </w:p>
        </w:tc>
        <w:tc>
          <w:tcPr>
            <w:tcW w:w="1699" w:type="dxa"/>
            <w:tcBorders>
              <w:bottom w:val="nil"/>
            </w:tcBorders>
          </w:tcPr>
          <w:p w14:paraId="46AD3D5B" w14:textId="77777777" w:rsidR="00AD562D" w:rsidRPr="0076310B" w:rsidRDefault="00AD562D" w:rsidP="00104D6C">
            <w:pPr>
              <w:suppressAutoHyphens/>
              <w:spacing w:before="60" w:after="60"/>
              <w:jc w:val="both"/>
              <w:rPr>
                <w:sz w:val="20"/>
                <w:szCs w:val="22"/>
                <w:lang w:val="es-ES"/>
              </w:rPr>
            </w:pPr>
          </w:p>
        </w:tc>
        <w:tc>
          <w:tcPr>
            <w:tcW w:w="990" w:type="dxa"/>
            <w:tcBorders>
              <w:bottom w:val="nil"/>
            </w:tcBorders>
          </w:tcPr>
          <w:p w14:paraId="7F17A2BF" w14:textId="77777777" w:rsidR="00AD562D" w:rsidRPr="0076310B" w:rsidRDefault="00AD562D" w:rsidP="00104D6C">
            <w:pPr>
              <w:suppressAutoHyphens/>
              <w:spacing w:before="60" w:after="60"/>
              <w:jc w:val="both"/>
              <w:rPr>
                <w:sz w:val="20"/>
                <w:szCs w:val="22"/>
                <w:lang w:val="es-ES"/>
              </w:rPr>
            </w:pPr>
          </w:p>
        </w:tc>
        <w:tc>
          <w:tcPr>
            <w:tcW w:w="995" w:type="dxa"/>
            <w:tcBorders>
              <w:bottom w:val="nil"/>
            </w:tcBorders>
          </w:tcPr>
          <w:p w14:paraId="48CB7FA8" w14:textId="77777777" w:rsidR="00AD562D" w:rsidRPr="0076310B" w:rsidRDefault="00AD562D" w:rsidP="00104D6C">
            <w:pPr>
              <w:suppressAutoHyphens/>
              <w:spacing w:before="60" w:after="60"/>
              <w:jc w:val="both"/>
              <w:rPr>
                <w:sz w:val="20"/>
                <w:szCs w:val="22"/>
                <w:lang w:val="es-ES"/>
              </w:rPr>
            </w:pPr>
          </w:p>
        </w:tc>
        <w:tc>
          <w:tcPr>
            <w:tcW w:w="1260" w:type="dxa"/>
            <w:tcBorders>
              <w:bottom w:val="nil"/>
            </w:tcBorders>
          </w:tcPr>
          <w:p w14:paraId="41ED3D0D" w14:textId="77777777" w:rsidR="00AD562D" w:rsidRPr="0076310B" w:rsidRDefault="00AD562D" w:rsidP="00104D6C">
            <w:pPr>
              <w:suppressAutoHyphens/>
              <w:spacing w:before="60" w:after="60"/>
              <w:jc w:val="both"/>
              <w:rPr>
                <w:sz w:val="20"/>
                <w:szCs w:val="22"/>
                <w:lang w:val="es-ES"/>
              </w:rPr>
            </w:pPr>
          </w:p>
        </w:tc>
        <w:tc>
          <w:tcPr>
            <w:tcW w:w="1710" w:type="dxa"/>
            <w:tcBorders>
              <w:bottom w:val="nil"/>
            </w:tcBorders>
          </w:tcPr>
          <w:p w14:paraId="454C0093" w14:textId="77777777" w:rsidR="00AD562D" w:rsidRPr="0076310B" w:rsidRDefault="00AD562D" w:rsidP="00104D6C">
            <w:pPr>
              <w:suppressAutoHyphens/>
              <w:spacing w:before="60" w:after="60"/>
              <w:jc w:val="both"/>
              <w:rPr>
                <w:sz w:val="20"/>
                <w:szCs w:val="22"/>
                <w:lang w:val="es-ES"/>
              </w:rPr>
            </w:pPr>
          </w:p>
        </w:tc>
        <w:tc>
          <w:tcPr>
            <w:tcW w:w="1620" w:type="dxa"/>
            <w:tcBorders>
              <w:bottom w:val="nil"/>
            </w:tcBorders>
          </w:tcPr>
          <w:p w14:paraId="0FBEF3FA" w14:textId="77777777" w:rsidR="00AD562D" w:rsidRPr="0076310B" w:rsidRDefault="00AD562D" w:rsidP="00104D6C">
            <w:pPr>
              <w:suppressAutoHyphens/>
              <w:spacing w:before="60" w:after="60"/>
              <w:jc w:val="both"/>
              <w:rPr>
                <w:sz w:val="20"/>
                <w:szCs w:val="22"/>
                <w:lang w:val="es-ES"/>
              </w:rPr>
            </w:pPr>
          </w:p>
        </w:tc>
        <w:tc>
          <w:tcPr>
            <w:tcW w:w="2159" w:type="dxa"/>
            <w:gridSpan w:val="3"/>
            <w:tcBorders>
              <w:bottom w:val="nil"/>
            </w:tcBorders>
          </w:tcPr>
          <w:p w14:paraId="2BA278DE" w14:textId="77777777" w:rsidR="00AD562D" w:rsidRPr="0076310B" w:rsidRDefault="00AD562D" w:rsidP="00104D6C">
            <w:pPr>
              <w:suppressAutoHyphens/>
              <w:spacing w:before="60" w:after="60"/>
              <w:jc w:val="both"/>
              <w:rPr>
                <w:sz w:val="20"/>
                <w:szCs w:val="22"/>
                <w:lang w:val="es-ES"/>
              </w:rPr>
            </w:pPr>
          </w:p>
        </w:tc>
        <w:tc>
          <w:tcPr>
            <w:tcW w:w="1980" w:type="dxa"/>
            <w:tcBorders>
              <w:bottom w:val="nil"/>
            </w:tcBorders>
          </w:tcPr>
          <w:p w14:paraId="13039539" w14:textId="77777777" w:rsidR="00AD562D" w:rsidRPr="0076310B" w:rsidRDefault="00AD562D" w:rsidP="00104D6C">
            <w:pPr>
              <w:suppressAutoHyphens/>
              <w:spacing w:before="60" w:after="60"/>
              <w:jc w:val="both"/>
              <w:rPr>
                <w:sz w:val="20"/>
                <w:szCs w:val="22"/>
                <w:lang w:val="es-ES"/>
              </w:rPr>
            </w:pPr>
          </w:p>
        </w:tc>
      </w:tr>
      <w:tr w:rsidR="00AD562D" w:rsidRPr="0076310B" w14:paraId="6669A844" w14:textId="77777777" w:rsidTr="006D00E2">
        <w:trPr>
          <w:cantSplit/>
          <w:trHeight w:val="333"/>
        </w:trPr>
        <w:tc>
          <w:tcPr>
            <w:tcW w:w="9344" w:type="dxa"/>
            <w:gridSpan w:val="8"/>
            <w:tcBorders>
              <w:top w:val="double" w:sz="6" w:space="0" w:color="auto"/>
              <w:left w:val="nil"/>
              <w:bottom w:val="nil"/>
              <w:right w:val="double" w:sz="6" w:space="0" w:color="auto"/>
            </w:tcBorders>
          </w:tcPr>
          <w:p w14:paraId="579C7690" w14:textId="77777777" w:rsidR="00AD562D" w:rsidRPr="0076310B" w:rsidRDefault="00AD562D" w:rsidP="00104D6C">
            <w:pPr>
              <w:suppressAutoHyphens/>
              <w:jc w:val="both"/>
              <w:rPr>
                <w:sz w:val="20"/>
                <w:szCs w:val="22"/>
                <w:lang w:val="es-ES"/>
              </w:rPr>
            </w:pPr>
          </w:p>
        </w:tc>
        <w:tc>
          <w:tcPr>
            <w:tcW w:w="1907" w:type="dxa"/>
            <w:gridSpan w:val="2"/>
            <w:tcBorders>
              <w:top w:val="double" w:sz="6" w:space="0" w:color="auto"/>
              <w:left w:val="double" w:sz="6" w:space="0" w:color="auto"/>
              <w:bottom w:val="double" w:sz="6" w:space="0" w:color="auto"/>
              <w:right w:val="double" w:sz="6" w:space="0" w:color="auto"/>
            </w:tcBorders>
          </w:tcPr>
          <w:p w14:paraId="287D5A04" w14:textId="77777777" w:rsidR="00AD562D" w:rsidRPr="0076310B" w:rsidRDefault="00AD562D" w:rsidP="00104D6C">
            <w:pPr>
              <w:pStyle w:val="CommentText"/>
              <w:suppressAutoHyphens/>
              <w:spacing w:before="60" w:after="60"/>
              <w:jc w:val="both"/>
              <w:rPr>
                <w:lang w:val="es-ES"/>
              </w:rPr>
            </w:pPr>
            <w:r w:rsidRPr="0076310B">
              <w:rPr>
                <w:lang w:val="es-ES"/>
              </w:rPr>
              <w:t xml:space="preserve">Precio Total </w:t>
            </w:r>
          </w:p>
        </w:tc>
        <w:tc>
          <w:tcPr>
            <w:tcW w:w="1980" w:type="dxa"/>
            <w:tcBorders>
              <w:top w:val="double" w:sz="6" w:space="0" w:color="auto"/>
              <w:left w:val="double" w:sz="6" w:space="0" w:color="auto"/>
              <w:bottom w:val="double" w:sz="6" w:space="0" w:color="auto"/>
            </w:tcBorders>
          </w:tcPr>
          <w:p w14:paraId="6BF30DEA" w14:textId="77777777" w:rsidR="00AD562D" w:rsidRPr="0076310B" w:rsidRDefault="00AD562D" w:rsidP="00104D6C">
            <w:pPr>
              <w:keepNext/>
              <w:keepLines/>
              <w:suppressAutoHyphens/>
              <w:spacing w:before="60" w:after="60"/>
              <w:jc w:val="both"/>
              <w:outlineLvl w:val="2"/>
              <w:rPr>
                <w:sz w:val="20"/>
                <w:szCs w:val="22"/>
                <w:lang w:val="es-ES"/>
              </w:rPr>
            </w:pPr>
          </w:p>
        </w:tc>
      </w:tr>
      <w:tr w:rsidR="00AD562D" w:rsidRPr="0076310B" w14:paraId="22E48E8C" w14:textId="77777777" w:rsidTr="006D00E2">
        <w:trPr>
          <w:cantSplit/>
          <w:trHeight w:hRule="exact" w:val="495"/>
        </w:trPr>
        <w:tc>
          <w:tcPr>
            <w:tcW w:w="13231" w:type="dxa"/>
            <w:gridSpan w:val="11"/>
            <w:tcBorders>
              <w:top w:val="nil"/>
              <w:left w:val="nil"/>
              <w:bottom w:val="nil"/>
              <w:right w:val="nil"/>
            </w:tcBorders>
          </w:tcPr>
          <w:p w14:paraId="7E692605" w14:textId="1AF3EFCF" w:rsidR="00AD562D" w:rsidRPr="0076310B" w:rsidRDefault="00AD562D" w:rsidP="00E1418B">
            <w:pPr>
              <w:tabs>
                <w:tab w:val="left" w:pos="1548"/>
              </w:tabs>
              <w:suppressAutoHyphens/>
              <w:spacing w:before="100"/>
              <w:jc w:val="both"/>
              <w:rPr>
                <w:i/>
                <w:iCs/>
                <w:sz w:val="20"/>
                <w:szCs w:val="22"/>
                <w:lang w:val="es-ES"/>
              </w:rPr>
            </w:pPr>
            <w:r w:rsidRPr="0076310B">
              <w:rPr>
                <w:sz w:val="20"/>
                <w:szCs w:val="22"/>
                <w:lang w:val="es-ES"/>
              </w:rPr>
              <w:t xml:space="preserve">Nombre del </w:t>
            </w:r>
            <w:r w:rsidR="00D9027A" w:rsidRPr="0076310B">
              <w:rPr>
                <w:sz w:val="20"/>
                <w:szCs w:val="22"/>
                <w:lang w:val="es-ES"/>
              </w:rPr>
              <w:t>Proponente</w:t>
            </w:r>
            <w:r w:rsidR="00E1418B" w:rsidRPr="0076310B">
              <w:rPr>
                <w:sz w:val="20"/>
                <w:szCs w:val="22"/>
                <w:lang w:val="es-ES"/>
              </w:rPr>
              <w:t>:</w:t>
            </w:r>
            <w:r w:rsidRPr="0076310B">
              <w:rPr>
                <w:sz w:val="20"/>
                <w:szCs w:val="22"/>
                <w:lang w:val="es-ES"/>
              </w:rPr>
              <w:t xml:space="preserve"> </w:t>
            </w:r>
            <w:r w:rsidRPr="0076310B">
              <w:rPr>
                <w:i/>
                <w:iCs/>
                <w:sz w:val="20"/>
                <w:szCs w:val="22"/>
                <w:lang w:val="es-ES"/>
              </w:rPr>
              <w:t>[</w:t>
            </w:r>
            <w:r w:rsidR="00A160ED" w:rsidRPr="0076310B">
              <w:rPr>
                <w:i/>
                <w:iCs/>
                <w:sz w:val="20"/>
                <w:szCs w:val="22"/>
                <w:lang w:val="es-ES"/>
              </w:rPr>
              <w:t>indique</w:t>
            </w:r>
            <w:r w:rsidRPr="0076310B">
              <w:rPr>
                <w:i/>
                <w:iCs/>
                <w:sz w:val="20"/>
                <w:szCs w:val="22"/>
                <w:lang w:val="es-ES"/>
              </w:rPr>
              <w:t xml:space="preserve"> el nombre completo del </w:t>
            </w:r>
            <w:r w:rsidR="00D9027A" w:rsidRPr="0076310B">
              <w:rPr>
                <w:i/>
                <w:iCs/>
                <w:sz w:val="20"/>
                <w:szCs w:val="22"/>
                <w:lang w:val="es-ES"/>
              </w:rPr>
              <w:t>Proponente</w:t>
            </w:r>
            <w:r w:rsidRPr="0076310B">
              <w:rPr>
                <w:i/>
                <w:iCs/>
                <w:sz w:val="20"/>
                <w:szCs w:val="22"/>
                <w:lang w:val="es-ES"/>
              </w:rPr>
              <w:t xml:space="preserve">] </w:t>
            </w:r>
            <w:r w:rsidRPr="0076310B">
              <w:rPr>
                <w:sz w:val="20"/>
                <w:szCs w:val="22"/>
                <w:lang w:val="es-ES"/>
              </w:rPr>
              <w:t xml:space="preserve">Firma del </w:t>
            </w:r>
            <w:r w:rsidR="00D9027A" w:rsidRPr="0076310B">
              <w:rPr>
                <w:sz w:val="20"/>
                <w:szCs w:val="22"/>
                <w:lang w:val="es-ES"/>
              </w:rPr>
              <w:t>Proponente</w:t>
            </w:r>
            <w:r w:rsidR="00E1418B" w:rsidRPr="0076310B">
              <w:rPr>
                <w:sz w:val="20"/>
                <w:szCs w:val="22"/>
                <w:lang w:val="es-ES"/>
              </w:rPr>
              <w:t>:</w:t>
            </w:r>
            <w:r w:rsidRPr="0076310B">
              <w:rPr>
                <w:sz w:val="20"/>
                <w:szCs w:val="22"/>
                <w:lang w:val="es-ES"/>
              </w:rPr>
              <w:t xml:space="preserve"> </w:t>
            </w:r>
            <w:r w:rsidRPr="0076310B">
              <w:rPr>
                <w:i/>
                <w:iCs/>
                <w:sz w:val="20"/>
                <w:szCs w:val="22"/>
                <w:lang w:val="es-ES"/>
              </w:rPr>
              <w:t xml:space="preserve">[firma de la persona que firma la </w:t>
            </w:r>
            <w:r w:rsidR="00D43F6D" w:rsidRPr="0076310B">
              <w:rPr>
                <w:i/>
                <w:iCs/>
                <w:sz w:val="20"/>
                <w:szCs w:val="22"/>
                <w:lang w:val="es-ES"/>
              </w:rPr>
              <w:t>propuesta</w:t>
            </w:r>
            <w:r w:rsidRPr="0076310B">
              <w:rPr>
                <w:i/>
                <w:iCs/>
                <w:sz w:val="20"/>
                <w:szCs w:val="22"/>
                <w:lang w:val="es-ES"/>
              </w:rPr>
              <w:t>]</w:t>
            </w:r>
            <w:r w:rsidRPr="0076310B">
              <w:rPr>
                <w:sz w:val="20"/>
                <w:szCs w:val="22"/>
                <w:lang w:val="es-ES"/>
              </w:rPr>
              <w:t xml:space="preserve"> Fecha</w:t>
            </w:r>
            <w:r w:rsidR="00E1418B" w:rsidRPr="0076310B">
              <w:rPr>
                <w:sz w:val="20"/>
                <w:szCs w:val="22"/>
                <w:lang w:val="es-ES"/>
              </w:rPr>
              <w:t>:</w:t>
            </w:r>
            <w:r w:rsidRPr="0076310B">
              <w:rPr>
                <w:sz w:val="20"/>
                <w:szCs w:val="22"/>
                <w:lang w:val="es-ES"/>
              </w:rPr>
              <w:t xml:space="preserve"> </w:t>
            </w:r>
            <w:r w:rsidRPr="0076310B">
              <w:rPr>
                <w:i/>
                <w:iCs/>
                <w:sz w:val="20"/>
                <w:szCs w:val="22"/>
                <w:lang w:val="es-ES"/>
              </w:rPr>
              <w:t>[</w:t>
            </w:r>
            <w:r w:rsidR="00E1418B" w:rsidRPr="0076310B">
              <w:rPr>
                <w:i/>
                <w:iCs/>
                <w:sz w:val="20"/>
                <w:szCs w:val="22"/>
                <w:lang w:val="es-ES"/>
              </w:rPr>
              <w:t>i</w:t>
            </w:r>
            <w:r w:rsidR="00A160ED" w:rsidRPr="0076310B">
              <w:rPr>
                <w:i/>
                <w:iCs/>
                <w:sz w:val="20"/>
                <w:szCs w:val="22"/>
                <w:lang w:val="es-ES"/>
              </w:rPr>
              <w:t>ndique</w:t>
            </w:r>
            <w:r w:rsidRPr="0076310B">
              <w:rPr>
                <w:i/>
                <w:iCs/>
                <w:sz w:val="20"/>
                <w:szCs w:val="22"/>
                <w:lang w:val="es-ES"/>
              </w:rPr>
              <w:t xml:space="preserve"> </w:t>
            </w:r>
            <w:r w:rsidR="00E1418B" w:rsidRPr="0076310B">
              <w:rPr>
                <w:i/>
                <w:iCs/>
                <w:sz w:val="20"/>
                <w:szCs w:val="22"/>
                <w:lang w:val="es-ES"/>
              </w:rPr>
              <w:t>la fecha</w:t>
            </w:r>
            <w:r w:rsidRPr="0076310B">
              <w:rPr>
                <w:i/>
                <w:iCs/>
                <w:sz w:val="20"/>
                <w:szCs w:val="22"/>
                <w:lang w:val="es-ES"/>
              </w:rPr>
              <w:t>]</w:t>
            </w:r>
          </w:p>
        </w:tc>
      </w:tr>
    </w:tbl>
    <w:p w14:paraId="353D46BC" w14:textId="00C98990" w:rsidR="007412E0" w:rsidRPr="0076310B" w:rsidRDefault="007412E0">
      <w:pPr>
        <w:rPr>
          <w:lang w:val="es-ES"/>
        </w:rPr>
      </w:pPr>
    </w:p>
    <w:p w14:paraId="3FD9196B" w14:textId="77777777" w:rsidR="006D2195" w:rsidRPr="0076310B" w:rsidRDefault="006D2195">
      <w:pPr>
        <w:rPr>
          <w:sz w:val="2"/>
          <w:szCs w:val="2"/>
          <w:lang w:val="es-ES"/>
        </w:rPr>
      </w:pPr>
      <w:r w:rsidRPr="0076310B">
        <w:rPr>
          <w:b/>
          <w:lang w:val="es-ES"/>
        </w:rPr>
        <w:br w:type="page"/>
      </w:r>
    </w:p>
    <w:tbl>
      <w:tblPr>
        <w:tblW w:w="13852" w:type="dxa"/>
        <w:tblInd w:w="-3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136"/>
        <w:gridCol w:w="709"/>
        <w:gridCol w:w="1134"/>
        <w:gridCol w:w="1344"/>
        <w:gridCol w:w="1173"/>
        <w:gridCol w:w="1350"/>
        <w:gridCol w:w="1236"/>
        <w:gridCol w:w="1194"/>
        <w:gridCol w:w="1589"/>
        <w:gridCol w:w="1186"/>
        <w:gridCol w:w="1001"/>
      </w:tblGrid>
      <w:tr w:rsidR="00AD562D" w:rsidRPr="0076310B" w14:paraId="5159EEE6" w14:textId="77777777" w:rsidTr="00FC45A0">
        <w:trPr>
          <w:cantSplit/>
          <w:trHeight w:val="140"/>
        </w:trPr>
        <w:tc>
          <w:tcPr>
            <w:tcW w:w="13852" w:type="dxa"/>
            <w:gridSpan w:val="12"/>
            <w:tcBorders>
              <w:top w:val="nil"/>
              <w:left w:val="nil"/>
              <w:bottom w:val="nil"/>
              <w:right w:val="nil"/>
            </w:tcBorders>
          </w:tcPr>
          <w:p w14:paraId="0ACF64C7" w14:textId="7AF5B978" w:rsidR="00AD562D" w:rsidRPr="0076310B" w:rsidRDefault="007412E0">
            <w:pPr>
              <w:pStyle w:val="SectionIVHeader"/>
              <w:rPr>
                <w:b w:val="0"/>
                <w:szCs w:val="36"/>
                <w:lang w:val="es-ES"/>
              </w:rPr>
            </w:pPr>
            <w:r w:rsidRPr="0076310B">
              <w:rPr>
                <w:szCs w:val="36"/>
                <w:lang w:val="es-ES"/>
              </w:rPr>
              <w:br w:type="page"/>
            </w:r>
            <w:r w:rsidRPr="0076310B">
              <w:rPr>
                <w:szCs w:val="36"/>
                <w:lang w:val="es-ES"/>
              </w:rPr>
              <w:br w:type="page"/>
            </w:r>
            <w:bookmarkStart w:id="222" w:name="_Toc397415594"/>
            <w:bookmarkStart w:id="223" w:name="_Toc455041181"/>
            <w:r w:rsidR="00AD562D" w:rsidRPr="0076310B">
              <w:rPr>
                <w:szCs w:val="36"/>
                <w:lang w:val="es-ES"/>
              </w:rPr>
              <w:t>Lista de Precios: Bienes fabricados fuera del país del Comprador</w:t>
            </w:r>
            <w:bookmarkEnd w:id="222"/>
            <w:r w:rsidR="00CA03F6" w:rsidRPr="0076310B">
              <w:rPr>
                <w:szCs w:val="36"/>
                <w:lang w:val="es-ES"/>
              </w:rPr>
              <w:t>, ya importados</w:t>
            </w:r>
            <w:bookmarkEnd w:id="223"/>
          </w:p>
        </w:tc>
      </w:tr>
      <w:tr w:rsidR="00AD562D" w:rsidRPr="0076310B" w14:paraId="41051A54" w14:textId="77777777" w:rsidTr="00FC45A0">
        <w:trPr>
          <w:cantSplit/>
          <w:trHeight w:val="1078"/>
        </w:trPr>
        <w:tc>
          <w:tcPr>
            <w:tcW w:w="2645" w:type="dxa"/>
            <w:gridSpan w:val="3"/>
            <w:tcBorders>
              <w:top w:val="double" w:sz="6" w:space="0" w:color="auto"/>
              <w:bottom w:val="nil"/>
              <w:right w:val="nil"/>
            </w:tcBorders>
          </w:tcPr>
          <w:p w14:paraId="022EC7C6" w14:textId="77777777" w:rsidR="00AD562D" w:rsidRPr="0076310B" w:rsidRDefault="00AD562D" w:rsidP="00104D6C">
            <w:pPr>
              <w:suppressAutoHyphens/>
              <w:jc w:val="center"/>
              <w:rPr>
                <w:sz w:val="22"/>
                <w:szCs w:val="22"/>
                <w:lang w:val="es-ES"/>
              </w:rPr>
            </w:pPr>
          </w:p>
        </w:tc>
        <w:tc>
          <w:tcPr>
            <w:tcW w:w="7431" w:type="dxa"/>
            <w:gridSpan w:val="6"/>
            <w:tcBorders>
              <w:top w:val="double" w:sz="6" w:space="0" w:color="auto"/>
              <w:left w:val="nil"/>
              <w:bottom w:val="nil"/>
              <w:right w:val="nil"/>
            </w:tcBorders>
          </w:tcPr>
          <w:p w14:paraId="57B29EB7" w14:textId="026644EC" w:rsidR="00AD562D" w:rsidRPr="0076310B" w:rsidRDefault="00AD562D" w:rsidP="00104D6C">
            <w:pPr>
              <w:suppressAutoHyphens/>
              <w:spacing w:before="240"/>
              <w:jc w:val="center"/>
              <w:rPr>
                <w:lang w:val="es-ES"/>
              </w:rPr>
            </w:pPr>
            <w:r w:rsidRPr="0076310B">
              <w:rPr>
                <w:lang w:val="es-ES"/>
              </w:rPr>
              <w:t>(</w:t>
            </w:r>
            <w:r w:rsidR="00212244" w:rsidRPr="0076310B">
              <w:rPr>
                <w:lang w:val="es-ES"/>
              </w:rPr>
              <w:t>Propuesta</w:t>
            </w:r>
            <w:r w:rsidRPr="0076310B">
              <w:rPr>
                <w:lang w:val="es-ES"/>
              </w:rPr>
              <w:t>s Grupo C, Bienes ya importados</w:t>
            </w:r>
            <w:r w:rsidR="006C343A" w:rsidRPr="0076310B">
              <w:rPr>
                <w:lang w:val="es-ES"/>
              </w:rPr>
              <w:t>*</w:t>
            </w:r>
            <w:r w:rsidRPr="0076310B">
              <w:rPr>
                <w:lang w:val="es-ES"/>
              </w:rPr>
              <w:t>)</w:t>
            </w:r>
          </w:p>
          <w:p w14:paraId="7A7FBDA1" w14:textId="5B0FBB42" w:rsidR="00AD562D" w:rsidRPr="0076310B" w:rsidRDefault="00AD562D" w:rsidP="006D2195">
            <w:pPr>
              <w:suppressAutoHyphens/>
              <w:spacing w:before="240" w:after="120"/>
              <w:jc w:val="center"/>
              <w:rPr>
                <w:sz w:val="22"/>
                <w:szCs w:val="22"/>
                <w:lang w:val="es-ES"/>
              </w:rPr>
            </w:pPr>
            <w:r w:rsidRPr="0076310B">
              <w:rPr>
                <w:lang w:val="es-ES"/>
              </w:rPr>
              <w:t xml:space="preserve">Monedas de acuerdo con </w:t>
            </w:r>
            <w:r w:rsidR="000807D9" w:rsidRPr="0076310B">
              <w:rPr>
                <w:lang w:val="es-ES"/>
              </w:rPr>
              <w:t>IAP</w:t>
            </w:r>
            <w:r w:rsidRPr="0076310B">
              <w:rPr>
                <w:lang w:val="es-ES"/>
              </w:rPr>
              <w:t xml:space="preserve"> 15</w:t>
            </w:r>
          </w:p>
        </w:tc>
        <w:tc>
          <w:tcPr>
            <w:tcW w:w="3776" w:type="dxa"/>
            <w:gridSpan w:val="3"/>
            <w:tcBorders>
              <w:top w:val="double" w:sz="6" w:space="0" w:color="auto"/>
              <w:left w:val="nil"/>
              <w:bottom w:val="nil"/>
            </w:tcBorders>
          </w:tcPr>
          <w:p w14:paraId="119AB098" w14:textId="77777777" w:rsidR="00AD562D" w:rsidRPr="0076310B" w:rsidRDefault="00AD562D" w:rsidP="006D2195">
            <w:pPr>
              <w:spacing w:before="20"/>
              <w:jc w:val="both"/>
              <w:rPr>
                <w:sz w:val="20"/>
                <w:szCs w:val="22"/>
                <w:lang w:val="es-ES"/>
              </w:rPr>
            </w:pPr>
            <w:r w:rsidRPr="0076310B">
              <w:rPr>
                <w:sz w:val="20"/>
                <w:szCs w:val="22"/>
                <w:lang w:val="es-ES"/>
              </w:rPr>
              <w:t>Fecha:_______________________</w:t>
            </w:r>
          </w:p>
          <w:p w14:paraId="7675684B" w14:textId="323D78B8" w:rsidR="00AD562D" w:rsidRPr="0076310B" w:rsidRDefault="0017410A" w:rsidP="006D2195">
            <w:pPr>
              <w:suppressAutoHyphens/>
              <w:spacing w:before="20"/>
              <w:jc w:val="both"/>
              <w:rPr>
                <w:sz w:val="20"/>
                <w:szCs w:val="22"/>
                <w:lang w:val="es-ES"/>
              </w:rPr>
            </w:pPr>
            <w:r w:rsidRPr="0076310B">
              <w:rPr>
                <w:sz w:val="20"/>
                <w:szCs w:val="22"/>
                <w:lang w:val="es-ES"/>
              </w:rPr>
              <w:t>SDP</w:t>
            </w:r>
            <w:r w:rsidR="000263EA" w:rsidRPr="0076310B">
              <w:rPr>
                <w:sz w:val="20"/>
                <w:szCs w:val="22"/>
                <w:lang w:val="es-ES"/>
              </w:rPr>
              <w:t xml:space="preserve"> n.°</w:t>
            </w:r>
            <w:r w:rsidR="00AD562D" w:rsidRPr="0076310B">
              <w:rPr>
                <w:sz w:val="20"/>
                <w:szCs w:val="22"/>
                <w:lang w:val="es-ES"/>
              </w:rPr>
              <w:t>: _____________________</w:t>
            </w:r>
          </w:p>
          <w:p w14:paraId="112F047A" w14:textId="77777777" w:rsidR="00AD562D" w:rsidRPr="0076310B" w:rsidRDefault="00AD562D" w:rsidP="006D2195">
            <w:pPr>
              <w:suppressAutoHyphens/>
              <w:spacing w:before="20"/>
              <w:jc w:val="both"/>
              <w:rPr>
                <w:sz w:val="20"/>
                <w:szCs w:val="22"/>
                <w:lang w:val="es-ES"/>
              </w:rPr>
            </w:pPr>
            <w:r w:rsidRPr="0076310B">
              <w:rPr>
                <w:sz w:val="20"/>
                <w:szCs w:val="22"/>
                <w:lang w:val="es-ES"/>
              </w:rPr>
              <w:t xml:space="preserve">Alternativa </w:t>
            </w:r>
            <w:r w:rsidR="000263EA" w:rsidRPr="0076310B">
              <w:rPr>
                <w:sz w:val="20"/>
                <w:szCs w:val="22"/>
                <w:lang w:val="es-ES"/>
              </w:rPr>
              <w:t>n.°</w:t>
            </w:r>
            <w:r w:rsidRPr="0076310B">
              <w:rPr>
                <w:sz w:val="20"/>
                <w:szCs w:val="22"/>
                <w:lang w:val="es-ES"/>
              </w:rPr>
              <w:t>: ________________</w:t>
            </w:r>
          </w:p>
          <w:p w14:paraId="53CB8048" w14:textId="77777777" w:rsidR="00AD562D" w:rsidRPr="0076310B" w:rsidRDefault="00AD562D" w:rsidP="006D2195">
            <w:pPr>
              <w:suppressAutoHyphens/>
              <w:spacing w:before="20"/>
              <w:jc w:val="both"/>
              <w:rPr>
                <w:sz w:val="22"/>
                <w:szCs w:val="22"/>
                <w:lang w:val="es-ES"/>
              </w:rPr>
            </w:pPr>
            <w:r w:rsidRPr="0076310B">
              <w:rPr>
                <w:sz w:val="20"/>
                <w:szCs w:val="22"/>
                <w:lang w:val="es-ES"/>
              </w:rPr>
              <w:t xml:space="preserve">Página </w:t>
            </w:r>
            <w:r w:rsidR="000263EA" w:rsidRPr="0076310B">
              <w:rPr>
                <w:sz w:val="20"/>
                <w:szCs w:val="22"/>
                <w:lang w:val="es-ES"/>
              </w:rPr>
              <w:t>n.°</w:t>
            </w:r>
            <w:r w:rsidRPr="0076310B">
              <w:rPr>
                <w:sz w:val="20"/>
                <w:szCs w:val="22"/>
                <w:lang w:val="es-ES"/>
              </w:rPr>
              <w:t xml:space="preserve"> ______ de ______</w:t>
            </w:r>
          </w:p>
        </w:tc>
      </w:tr>
      <w:tr w:rsidR="00AD562D" w:rsidRPr="0076310B" w14:paraId="4523BA3C" w14:textId="77777777" w:rsidTr="00FC45A0">
        <w:trPr>
          <w:cantSplit/>
        </w:trPr>
        <w:tc>
          <w:tcPr>
            <w:tcW w:w="800" w:type="dxa"/>
            <w:tcBorders>
              <w:top w:val="double" w:sz="6" w:space="0" w:color="auto"/>
              <w:bottom w:val="double" w:sz="6" w:space="0" w:color="auto"/>
            </w:tcBorders>
          </w:tcPr>
          <w:p w14:paraId="7BCFEFFD" w14:textId="77777777" w:rsidR="00AD562D" w:rsidRPr="0076310B" w:rsidRDefault="00AD562D" w:rsidP="00104D6C">
            <w:pPr>
              <w:suppressAutoHyphens/>
              <w:jc w:val="center"/>
              <w:rPr>
                <w:sz w:val="16"/>
                <w:szCs w:val="16"/>
                <w:lang w:val="es-ES"/>
              </w:rPr>
            </w:pPr>
            <w:r w:rsidRPr="0076310B">
              <w:rPr>
                <w:sz w:val="16"/>
                <w:szCs w:val="16"/>
                <w:lang w:val="es-ES"/>
              </w:rPr>
              <w:t>1</w:t>
            </w:r>
          </w:p>
        </w:tc>
        <w:tc>
          <w:tcPr>
            <w:tcW w:w="1136" w:type="dxa"/>
            <w:tcBorders>
              <w:top w:val="double" w:sz="6" w:space="0" w:color="auto"/>
              <w:bottom w:val="double" w:sz="6" w:space="0" w:color="auto"/>
            </w:tcBorders>
          </w:tcPr>
          <w:p w14:paraId="7336B731" w14:textId="77777777" w:rsidR="00AD562D" w:rsidRPr="0076310B" w:rsidRDefault="00AD562D" w:rsidP="00104D6C">
            <w:pPr>
              <w:suppressAutoHyphens/>
              <w:jc w:val="center"/>
              <w:rPr>
                <w:sz w:val="16"/>
                <w:szCs w:val="16"/>
                <w:lang w:val="es-ES"/>
              </w:rPr>
            </w:pPr>
            <w:r w:rsidRPr="0076310B">
              <w:rPr>
                <w:sz w:val="16"/>
                <w:szCs w:val="16"/>
                <w:lang w:val="es-ES"/>
              </w:rPr>
              <w:t>2</w:t>
            </w:r>
          </w:p>
        </w:tc>
        <w:tc>
          <w:tcPr>
            <w:tcW w:w="709" w:type="dxa"/>
            <w:tcBorders>
              <w:top w:val="double" w:sz="6" w:space="0" w:color="auto"/>
              <w:bottom w:val="double" w:sz="6" w:space="0" w:color="auto"/>
            </w:tcBorders>
          </w:tcPr>
          <w:p w14:paraId="151EBD6D" w14:textId="77777777" w:rsidR="00AD562D" w:rsidRPr="0076310B" w:rsidRDefault="00AD562D" w:rsidP="00104D6C">
            <w:pPr>
              <w:suppressAutoHyphens/>
              <w:jc w:val="center"/>
              <w:rPr>
                <w:sz w:val="16"/>
                <w:szCs w:val="16"/>
                <w:lang w:val="es-ES"/>
              </w:rPr>
            </w:pPr>
            <w:r w:rsidRPr="0076310B">
              <w:rPr>
                <w:sz w:val="16"/>
                <w:szCs w:val="16"/>
                <w:lang w:val="es-ES"/>
              </w:rPr>
              <w:t>3</w:t>
            </w:r>
          </w:p>
        </w:tc>
        <w:tc>
          <w:tcPr>
            <w:tcW w:w="1134" w:type="dxa"/>
            <w:tcBorders>
              <w:top w:val="double" w:sz="6" w:space="0" w:color="auto"/>
              <w:bottom w:val="double" w:sz="6" w:space="0" w:color="auto"/>
            </w:tcBorders>
          </w:tcPr>
          <w:p w14:paraId="5755C45B" w14:textId="77777777" w:rsidR="00AD562D" w:rsidRPr="0076310B" w:rsidRDefault="00AD562D" w:rsidP="00104D6C">
            <w:pPr>
              <w:suppressAutoHyphens/>
              <w:jc w:val="center"/>
              <w:rPr>
                <w:sz w:val="16"/>
                <w:szCs w:val="16"/>
                <w:lang w:val="es-ES"/>
              </w:rPr>
            </w:pPr>
            <w:r w:rsidRPr="0076310B">
              <w:rPr>
                <w:sz w:val="16"/>
                <w:szCs w:val="16"/>
                <w:lang w:val="es-ES"/>
              </w:rPr>
              <w:t>4</w:t>
            </w:r>
          </w:p>
        </w:tc>
        <w:tc>
          <w:tcPr>
            <w:tcW w:w="1344" w:type="dxa"/>
            <w:tcBorders>
              <w:top w:val="double" w:sz="6" w:space="0" w:color="auto"/>
              <w:bottom w:val="double" w:sz="6" w:space="0" w:color="auto"/>
            </w:tcBorders>
          </w:tcPr>
          <w:p w14:paraId="105AB506" w14:textId="77777777" w:rsidR="00AD562D" w:rsidRPr="0076310B" w:rsidRDefault="00AD562D" w:rsidP="00104D6C">
            <w:pPr>
              <w:suppressAutoHyphens/>
              <w:jc w:val="center"/>
              <w:rPr>
                <w:sz w:val="16"/>
                <w:szCs w:val="16"/>
                <w:lang w:val="es-ES"/>
              </w:rPr>
            </w:pPr>
            <w:r w:rsidRPr="0076310B">
              <w:rPr>
                <w:sz w:val="16"/>
                <w:szCs w:val="16"/>
                <w:lang w:val="es-ES"/>
              </w:rPr>
              <w:t>5</w:t>
            </w:r>
          </w:p>
        </w:tc>
        <w:tc>
          <w:tcPr>
            <w:tcW w:w="1173" w:type="dxa"/>
            <w:tcBorders>
              <w:top w:val="double" w:sz="6" w:space="0" w:color="auto"/>
              <w:bottom w:val="double" w:sz="6" w:space="0" w:color="auto"/>
            </w:tcBorders>
          </w:tcPr>
          <w:p w14:paraId="02DF521E" w14:textId="77777777" w:rsidR="00AD562D" w:rsidRPr="0076310B" w:rsidRDefault="00AD562D" w:rsidP="00104D6C">
            <w:pPr>
              <w:suppressAutoHyphens/>
              <w:jc w:val="center"/>
              <w:rPr>
                <w:sz w:val="16"/>
                <w:szCs w:val="16"/>
                <w:lang w:val="es-ES"/>
              </w:rPr>
            </w:pPr>
            <w:r w:rsidRPr="0076310B">
              <w:rPr>
                <w:sz w:val="16"/>
                <w:szCs w:val="16"/>
                <w:lang w:val="es-ES"/>
              </w:rPr>
              <w:t>6</w:t>
            </w:r>
          </w:p>
        </w:tc>
        <w:tc>
          <w:tcPr>
            <w:tcW w:w="1350" w:type="dxa"/>
            <w:tcBorders>
              <w:top w:val="double" w:sz="6" w:space="0" w:color="auto"/>
              <w:bottom w:val="double" w:sz="6" w:space="0" w:color="auto"/>
            </w:tcBorders>
          </w:tcPr>
          <w:p w14:paraId="4C5DFF72" w14:textId="77777777" w:rsidR="00AD562D" w:rsidRPr="0076310B" w:rsidRDefault="00AD562D" w:rsidP="00104D6C">
            <w:pPr>
              <w:suppressAutoHyphens/>
              <w:jc w:val="center"/>
              <w:rPr>
                <w:sz w:val="16"/>
                <w:szCs w:val="16"/>
                <w:lang w:val="es-ES"/>
              </w:rPr>
            </w:pPr>
            <w:r w:rsidRPr="0076310B">
              <w:rPr>
                <w:sz w:val="16"/>
                <w:szCs w:val="16"/>
                <w:lang w:val="es-ES"/>
              </w:rPr>
              <w:t>7</w:t>
            </w:r>
          </w:p>
        </w:tc>
        <w:tc>
          <w:tcPr>
            <w:tcW w:w="1236" w:type="dxa"/>
            <w:tcBorders>
              <w:top w:val="double" w:sz="6" w:space="0" w:color="auto"/>
              <w:bottom w:val="double" w:sz="6" w:space="0" w:color="auto"/>
            </w:tcBorders>
          </w:tcPr>
          <w:p w14:paraId="4D1D9B3F" w14:textId="77777777" w:rsidR="00AD562D" w:rsidRPr="0076310B" w:rsidRDefault="00AD562D" w:rsidP="00104D6C">
            <w:pPr>
              <w:suppressAutoHyphens/>
              <w:jc w:val="center"/>
              <w:rPr>
                <w:sz w:val="16"/>
                <w:szCs w:val="16"/>
                <w:lang w:val="es-ES"/>
              </w:rPr>
            </w:pPr>
            <w:r w:rsidRPr="0076310B">
              <w:rPr>
                <w:sz w:val="16"/>
                <w:szCs w:val="16"/>
                <w:lang w:val="es-ES"/>
              </w:rPr>
              <w:t>8</w:t>
            </w:r>
          </w:p>
        </w:tc>
        <w:tc>
          <w:tcPr>
            <w:tcW w:w="1194" w:type="dxa"/>
            <w:tcBorders>
              <w:top w:val="double" w:sz="6" w:space="0" w:color="auto"/>
              <w:bottom w:val="double" w:sz="6" w:space="0" w:color="auto"/>
            </w:tcBorders>
          </w:tcPr>
          <w:p w14:paraId="03D9A0C6" w14:textId="77777777" w:rsidR="00AD562D" w:rsidRPr="0076310B" w:rsidRDefault="00AD562D" w:rsidP="00104D6C">
            <w:pPr>
              <w:suppressAutoHyphens/>
              <w:jc w:val="center"/>
              <w:rPr>
                <w:sz w:val="16"/>
                <w:szCs w:val="16"/>
                <w:lang w:val="es-ES"/>
              </w:rPr>
            </w:pPr>
            <w:r w:rsidRPr="0076310B">
              <w:rPr>
                <w:sz w:val="16"/>
                <w:szCs w:val="16"/>
                <w:lang w:val="es-ES"/>
              </w:rPr>
              <w:t>9</w:t>
            </w:r>
          </w:p>
        </w:tc>
        <w:tc>
          <w:tcPr>
            <w:tcW w:w="1589" w:type="dxa"/>
            <w:tcBorders>
              <w:top w:val="double" w:sz="6" w:space="0" w:color="auto"/>
              <w:bottom w:val="double" w:sz="6" w:space="0" w:color="auto"/>
            </w:tcBorders>
          </w:tcPr>
          <w:p w14:paraId="4EF97A16" w14:textId="77777777" w:rsidR="00AD562D" w:rsidRPr="0076310B" w:rsidRDefault="00AD562D" w:rsidP="00104D6C">
            <w:pPr>
              <w:suppressAutoHyphens/>
              <w:jc w:val="center"/>
              <w:rPr>
                <w:sz w:val="16"/>
                <w:szCs w:val="16"/>
                <w:lang w:val="es-ES"/>
              </w:rPr>
            </w:pPr>
            <w:r w:rsidRPr="0076310B">
              <w:rPr>
                <w:sz w:val="16"/>
                <w:szCs w:val="16"/>
                <w:lang w:val="es-ES"/>
              </w:rPr>
              <w:t>10</w:t>
            </w:r>
          </w:p>
        </w:tc>
        <w:tc>
          <w:tcPr>
            <w:tcW w:w="1186" w:type="dxa"/>
            <w:tcBorders>
              <w:top w:val="double" w:sz="6" w:space="0" w:color="auto"/>
              <w:bottom w:val="double" w:sz="6" w:space="0" w:color="auto"/>
            </w:tcBorders>
          </w:tcPr>
          <w:p w14:paraId="53CD73A2" w14:textId="77777777" w:rsidR="00AD562D" w:rsidRPr="0076310B" w:rsidRDefault="00AD562D" w:rsidP="00104D6C">
            <w:pPr>
              <w:suppressAutoHyphens/>
              <w:jc w:val="center"/>
              <w:rPr>
                <w:sz w:val="16"/>
                <w:szCs w:val="16"/>
                <w:lang w:val="es-ES"/>
              </w:rPr>
            </w:pPr>
            <w:r w:rsidRPr="0076310B">
              <w:rPr>
                <w:sz w:val="16"/>
                <w:szCs w:val="16"/>
                <w:lang w:val="es-ES"/>
              </w:rPr>
              <w:t>11</w:t>
            </w:r>
          </w:p>
        </w:tc>
        <w:tc>
          <w:tcPr>
            <w:tcW w:w="1001" w:type="dxa"/>
            <w:tcBorders>
              <w:top w:val="double" w:sz="6" w:space="0" w:color="auto"/>
              <w:bottom w:val="double" w:sz="6" w:space="0" w:color="auto"/>
            </w:tcBorders>
          </w:tcPr>
          <w:p w14:paraId="0BD9FF4C" w14:textId="77777777" w:rsidR="00AD562D" w:rsidRPr="0076310B" w:rsidRDefault="00AD562D" w:rsidP="00104D6C">
            <w:pPr>
              <w:suppressAutoHyphens/>
              <w:jc w:val="center"/>
              <w:rPr>
                <w:sz w:val="16"/>
                <w:szCs w:val="16"/>
                <w:lang w:val="es-ES"/>
              </w:rPr>
            </w:pPr>
            <w:r w:rsidRPr="0076310B">
              <w:rPr>
                <w:sz w:val="16"/>
                <w:szCs w:val="16"/>
                <w:lang w:val="es-ES"/>
              </w:rPr>
              <w:t>12</w:t>
            </w:r>
          </w:p>
        </w:tc>
      </w:tr>
      <w:tr w:rsidR="00AD562D" w:rsidRPr="0076310B" w14:paraId="1665A7C0" w14:textId="77777777" w:rsidTr="00FC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tcBorders>
              <w:top w:val="double" w:sz="6" w:space="0" w:color="auto"/>
              <w:left w:val="double" w:sz="6" w:space="0" w:color="auto"/>
              <w:bottom w:val="single" w:sz="6" w:space="0" w:color="auto"/>
              <w:right w:val="single" w:sz="6" w:space="0" w:color="auto"/>
            </w:tcBorders>
          </w:tcPr>
          <w:p w14:paraId="06AC6F69" w14:textId="77777777" w:rsidR="00AD562D" w:rsidRPr="0076310B" w:rsidRDefault="00571467" w:rsidP="006D00E2">
            <w:pPr>
              <w:suppressAutoHyphens/>
              <w:spacing w:before="40"/>
              <w:jc w:val="center"/>
              <w:rPr>
                <w:sz w:val="16"/>
                <w:szCs w:val="22"/>
                <w:lang w:val="es-ES"/>
              </w:rPr>
            </w:pPr>
            <w:r w:rsidRPr="0076310B">
              <w:rPr>
                <w:sz w:val="16"/>
                <w:szCs w:val="22"/>
                <w:lang w:val="es-ES"/>
              </w:rPr>
              <w:t>N.</w:t>
            </w:r>
            <w:r w:rsidRPr="0076310B">
              <w:rPr>
                <w:sz w:val="16"/>
                <w:szCs w:val="22"/>
                <w:vertAlign w:val="superscript"/>
                <w:lang w:val="es-ES"/>
              </w:rPr>
              <w:t>o</w:t>
            </w:r>
            <w:r w:rsidR="00580890" w:rsidRPr="0076310B">
              <w:rPr>
                <w:sz w:val="16"/>
                <w:szCs w:val="22"/>
                <w:lang w:val="es-ES"/>
              </w:rPr>
              <w:t xml:space="preserve"> </w:t>
            </w:r>
            <w:r w:rsidR="00AD562D" w:rsidRPr="0076310B">
              <w:rPr>
                <w:sz w:val="16"/>
                <w:szCs w:val="22"/>
                <w:lang w:val="es-ES"/>
              </w:rPr>
              <w:t xml:space="preserve">de </w:t>
            </w:r>
            <w:r w:rsidR="005C0953" w:rsidRPr="0076310B">
              <w:rPr>
                <w:sz w:val="16"/>
                <w:szCs w:val="22"/>
                <w:lang w:val="es-ES"/>
              </w:rPr>
              <w:t xml:space="preserve">artículo </w:t>
            </w:r>
          </w:p>
          <w:p w14:paraId="203AB9EE" w14:textId="77777777" w:rsidR="00AD562D" w:rsidRPr="0076310B" w:rsidRDefault="00AD562D" w:rsidP="006D00E2">
            <w:pPr>
              <w:suppressAutoHyphens/>
              <w:spacing w:before="40"/>
              <w:jc w:val="center"/>
              <w:rPr>
                <w:sz w:val="16"/>
                <w:szCs w:val="22"/>
                <w:lang w:val="es-ES"/>
              </w:rPr>
            </w:pPr>
          </w:p>
        </w:tc>
        <w:tc>
          <w:tcPr>
            <w:tcW w:w="1136" w:type="dxa"/>
            <w:tcBorders>
              <w:top w:val="double" w:sz="6" w:space="0" w:color="auto"/>
              <w:left w:val="single" w:sz="6" w:space="0" w:color="auto"/>
              <w:bottom w:val="single" w:sz="6" w:space="0" w:color="auto"/>
              <w:right w:val="single" w:sz="6" w:space="0" w:color="auto"/>
            </w:tcBorders>
          </w:tcPr>
          <w:p w14:paraId="07FBAE70" w14:textId="77777777" w:rsidR="00AD562D" w:rsidRPr="0076310B" w:rsidRDefault="00AD562D" w:rsidP="006D00E2">
            <w:pPr>
              <w:suppressAutoHyphens/>
              <w:spacing w:before="40"/>
              <w:jc w:val="center"/>
              <w:rPr>
                <w:sz w:val="16"/>
                <w:szCs w:val="22"/>
                <w:lang w:val="es-ES"/>
              </w:rPr>
            </w:pPr>
            <w:r w:rsidRPr="0076310B">
              <w:rPr>
                <w:sz w:val="16"/>
                <w:szCs w:val="22"/>
                <w:lang w:val="es-ES"/>
              </w:rPr>
              <w:t xml:space="preserve">Descripción de los </w:t>
            </w:r>
            <w:r w:rsidR="005C0953" w:rsidRPr="0076310B">
              <w:rPr>
                <w:sz w:val="16"/>
                <w:szCs w:val="22"/>
                <w:lang w:val="es-ES"/>
              </w:rPr>
              <w:t>bienes</w:t>
            </w:r>
          </w:p>
        </w:tc>
        <w:tc>
          <w:tcPr>
            <w:tcW w:w="709" w:type="dxa"/>
            <w:tcBorders>
              <w:top w:val="double" w:sz="6" w:space="0" w:color="auto"/>
              <w:left w:val="single" w:sz="6" w:space="0" w:color="auto"/>
              <w:bottom w:val="single" w:sz="6" w:space="0" w:color="auto"/>
              <w:right w:val="single" w:sz="6" w:space="0" w:color="auto"/>
            </w:tcBorders>
          </w:tcPr>
          <w:p w14:paraId="5D5FC365" w14:textId="77777777" w:rsidR="00AD562D" w:rsidRPr="0076310B" w:rsidRDefault="00AD562D" w:rsidP="006D00E2">
            <w:pPr>
              <w:suppressAutoHyphens/>
              <w:spacing w:before="40"/>
              <w:jc w:val="center"/>
              <w:rPr>
                <w:sz w:val="16"/>
                <w:szCs w:val="22"/>
                <w:lang w:val="es-ES"/>
              </w:rPr>
            </w:pPr>
            <w:r w:rsidRPr="0076310B">
              <w:rPr>
                <w:sz w:val="16"/>
                <w:szCs w:val="22"/>
                <w:lang w:val="es-ES"/>
              </w:rPr>
              <w:t xml:space="preserve">País de </w:t>
            </w:r>
            <w:r w:rsidR="005C0953" w:rsidRPr="0076310B">
              <w:rPr>
                <w:sz w:val="16"/>
                <w:szCs w:val="22"/>
                <w:lang w:val="es-ES"/>
              </w:rPr>
              <w:t>origen</w:t>
            </w:r>
          </w:p>
        </w:tc>
        <w:tc>
          <w:tcPr>
            <w:tcW w:w="1134" w:type="dxa"/>
            <w:tcBorders>
              <w:top w:val="double" w:sz="6" w:space="0" w:color="auto"/>
              <w:left w:val="single" w:sz="6" w:space="0" w:color="auto"/>
              <w:bottom w:val="single" w:sz="6" w:space="0" w:color="auto"/>
              <w:right w:val="single" w:sz="6" w:space="0" w:color="auto"/>
            </w:tcBorders>
          </w:tcPr>
          <w:p w14:paraId="3DD7E92F" w14:textId="77777777" w:rsidR="00AD562D" w:rsidRPr="0076310B" w:rsidRDefault="00AD562D" w:rsidP="006D00E2">
            <w:pPr>
              <w:suppressAutoHyphens/>
              <w:spacing w:before="40"/>
              <w:jc w:val="center"/>
              <w:rPr>
                <w:sz w:val="16"/>
                <w:szCs w:val="16"/>
                <w:lang w:val="es-ES"/>
              </w:rPr>
            </w:pPr>
            <w:r w:rsidRPr="0076310B">
              <w:rPr>
                <w:sz w:val="16"/>
                <w:szCs w:val="16"/>
                <w:lang w:val="es-ES"/>
              </w:rPr>
              <w:t xml:space="preserve">Fecha de </w:t>
            </w:r>
            <w:r w:rsidR="005C0953" w:rsidRPr="0076310B">
              <w:rPr>
                <w:sz w:val="16"/>
                <w:szCs w:val="16"/>
                <w:lang w:val="es-ES"/>
              </w:rPr>
              <w:t xml:space="preserve">entrega </w:t>
            </w:r>
            <w:r w:rsidRPr="0076310B">
              <w:rPr>
                <w:sz w:val="16"/>
                <w:szCs w:val="16"/>
                <w:lang w:val="es-ES"/>
              </w:rPr>
              <w:t xml:space="preserve">según </w:t>
            </w:r>
            <w:r w:rsidR="005C0953" w:rsidRPr="0076310B">
              <w:rPr>
                <w:sz w:val="16"/>
                <w:szCs w:val="16"/>
                <w:lang w:val="es-ES"/>
              </w:rPr>
              <w:t xml:space="preserve">definición </w:t>
            </w:r>
            <w:r w:rsidRPr="0076310B">
              <w:rPr>
                <w:sz w:val="16"/>
                <w:szCs w:val="16"/>
                <w:lang w:val="es-ES"/>
              </w:rPr>
              <w:t>de Incoterms</w:t>
            </w:r>
          </w:p>
        </w:tc>
        <w:tc>
          <w:tcPr>
            <w:tcW w:w="1344" w:type="dxa"/>
            <w:tcBorders>
              <w:top w:val="double" w:sz="6" w:space="0" w:color="auto"/>
              <w:left w:val="single" w:sz="6" w:space="0" w:color="auto"/>
              <w:bottom w:val="single" w:sz="6" w:space="0" w:color="auto"/>
              <w:right w:val="single" w:sz="6" w:space="0" w:color="auto"/>
            </w:tcBorders>
          </w:tcPr>
          <w:p w14:paraId="1F1994B5" w14:textId="5D59F15D" w:rsidR="00AD562D" w:rsidRPr="0076310B" w:rsidRDefault="00AD562D" w:rsidP="006D00E2">
            <w:pPr>
              <w:suppressAutoHyphens/>
              <w:spacing w:before="40"/>
              <w:jc w:val="center"/>
              <w:rPr>
                <w:sz w:val="16"/>
                <w:szCs w:val="16"/>
                <w:lang w:val="es-ES"/>
              </w:rPr>
            </w:pPr>
            <w:r w:rsidRPr="0076310B">
              <w:rPr>
                <w:sz w:val="16"/>
                <w:szCs w:val="16"/>
                <w:lang w:val="es-ES"/>
              </w:rPr>
              <w:t xml:space="preserve">Cantidad y </w:t>
            </w:r>
            <w:r w:rsidR="006D00E2" w:rsidRPr="0076310B">
              <w:rPr>
                <w:sz w:val="16"/>
                <w:szCs w:val="16"/>
                <w:lang w:val="es-ES"/>
              </w:rPr>
              <w:br/>
            </w:r>
            <w:r w:rsidR="005C0953" w:rsidRPr="0076310B">
              <w:rPr>
                <w:sz w:val="16"/>
                <w:szCs w:val="16"/>
                <w:lang w:val="es-ES"/>
              </w:rPr>
              <w:t>unidad física</w:t>
            </w:r>
          </w:p>
        </w:tc>
        <w:tc>
          <w:tcPr>
            <w:tcW w:w="1173" w:type="dxa"/>
            <w:tcBorders>
              <w:top w:val="double" w:sz="6" w:space="0" w:color="auto"/>
              <w:left w:val="single" w:sz="6" w:space="0" w:color="auto"/>
              <w:bottom w:val="single" w:sz="6" w:space="0" w:color="auto"/>
              <w:right w:val="single" w:sz="6" w:space="0" w:color="auto"/>
            </w:tcBorders>
          </w:tcPr>
          <w:p w14:paraId="336A950F" w14:textId="74C5D582" w:rsidR="00AD562D" w:rsidRPr="0076310B" w:rsidRDefault="00AD562D" w:rsidP="006D00E2">
            <w:pPr>
              <w:suppressAutoHyphens/>
              <w:spacing w:before="40"/>
              <w:jc w:val="center"/>
              <w:rPr>
                <w:sz w:val="16"/>
                <w:szCs w:val="16"/>
                <w:lang w:val="es-ES"/>
              </w:rPr>
            </w:pPr>
            <w:r w:rsidRPr="0076310B">
              <w:rPr>
                <w:sz w:val="16"/>
                <w:szCs w:val="16"/>
                <w:lang w:val="es-ES"/>
              </w:rPr>
              <w:t>Precio unitario</w:t>
            </w:r>
            <w:r w:rsidR="00247460" w:rsidRPr="0076310B">
              <w:rPr>
                <w:sz w:val="16"/>
                <w:szCs w:val="16"/>
                <w:lang w:val="es-ES"/>
              </w:rPr>
              <w:t>,</w:t>
            </w:r>
            <w:r w:rsidRPr="0076310B">
              <w:rPr>
                <w:sz w:val="16"/>
                <w:szCs w:val="16"/>
                <w:lang w:val="es-ES"/>
              </w:rPr>
              <w:t xml:space="preserve"> incluyendo</w:t>
            </w:r>
            <w:r w:rsidR="00A13D3D" w:rsidRPr="0076310B">
              <w:rPr>
                <w:sz w:val="16"/>
                <w:szCs w:val="16"/>
                <w:lang w:val="es-ES"/>
              </w:rPr>
              <w:t xml:space="preserve"> </w:t>
            </w:r>
            <w:r w:rsidR="005C0953" w:rsidRPr="0076310B">
              <w:rPr>
                <w:sz w:val="16"/>
                <w:szCs w:val="16"/>
                <w:lang w:val="es-ES"/>
              </w:rPr>
              <w:t xml:space="preserve">derechos </w:t>
            </w:r>
            <w:r w:rsidRPr="0076310B">
              <w:rPr>
                <w:sz w:val="16"/>
                <w:szCs w:val="16"/>
                <w:lang w:val="es-ES"/>
              </w:rPr>
              <w:t xml:space="preserve">de </w:t>
            </w:r>
            <w:r w:rsidR="005C0953" w:rsidRPr="0076310B">
              <w:rPr>
                <w:sz w:val="16"/>
                <w:szCs w:val="16"/>
                <w:lang w:val="es-ES"/>
              </w:rPr>
              <w:t xml:space="preserve">aduana </w:t>
            </w:r>
            <w:r w:rsidRPr="0076310B">
              <w:rPr>
                <w:sz w:val="16"/>
                <w:szCs w:val="16"/>
                <w:lang w:val="es-ES"/>
              </w:rPr>
              <w:t xml:space="preserve">e </w:t>
            </w:r>
            <w:r w:rsidR="005C0953" w:rsidRPr="0076310B">
              <w:rPr>
                <w:sz w:val="16"/>
                <w:szCs w:val="16"/>
                <w:lang w:val="es-ES"/>
              </w:rPr>
              <w:t xml:space="preserve">impuestos </w:t>
            </w:r>
            <w:r w:rsidRPr="0076310B">
              <w:rPr>
                <w:sz w:val="16"/>
                <w:szCs w:val="16"/>
                <w:lang w:val="es-ES"/>
              </w:rPr>
              <w:t xml:space="preserve">de </w:t>
            </w:r>
            <w:r w:rsidR="005C0953" w:rsidRPr="0076310B">
              <w:rPr>
                <w:sz w:val="16"/>
                <w:szCs w:val="16"/>
                <w:lang w:val="es-ES"/>
              </w:rPr>
              <w:t xml:space="preserve">importación </w:t>
            </w:r>
            <w:r w:rsidRPr="0076310B">
              <w:rPr>
                <w:sz w:val="16"/>
                <w:szCs w:val="16"/>
                <w:lang w:val="es-ES"/>
              </w:rPr>
              <w:t xml:space="preserve">pagados de acuerdo </w:t>
            </w:r>
            <w:r w:rsidR="00CC75F8" w:rsidRPr="0076310B">
              <w:rPr>
                <w:sz w:val="16"/>
                <w:szCs w:val="16"/>
                <w:lang w:val="es-ES"/>
              </w:rPr>
              <w:t xml:space="preserve">con la </w:t>
            </w:r>
            <w:r w:rsidR="000807D9" w:rsidRPr="0076310B">
              <w:rPr>
                <w:sz w:val="16"/>
                <w:szCs w:val="16"/>
                <w:lang w:val="es-ES"/>
              </w:rPr>
              <w:t>IAP</w:t>
            </w:r>
            <w:r w:rsidR="00CC75F8" w:rsidRPr="0076310B">
              <w:rPr>
                <w:sz w:val="16"/>
                <w:szCs w:val="16"/>
                <w:lang w:val="es-ES"/>
              </w:rPr>
              <w:t xml:space="preserve"> </w:t>
            </w:r>
            <w:r w:rsidRPr="0076310B">
              <w:rPr>
                <w:sz w:val="16"/>
                <w:szCs w:val="16"/>
                <w:lang w:val="es-ES"/>
              </w:rPr>
              <w:t>14.8</w:t>
            </w:r>
            <w:r w:rsidR="00247460" w:rsidRPr="0076310B">
              <w:rPr>
                <w:sz w:val="16"/>
                <w:szCs w:val="16"/>
                <w:lang w:val="es-ES"/>
              </w:rPr>
              <w:t> </w:t>
            </w:r>
            <w:r w:rsidR="006D2195" w:rsidRPr="0076310B">
              <w:rPr>
                <w:sz w:val="16"/>
                <w:szCs w:val="16"/>
                <w:lang w:val="es-ES"/>
              </w:rPr>
              <w:t>(</w:t>
            </w:r>
            <w:r w:rsidRPr="0076310B">
              <w:rPr>
                <w:sz w:val="16"/>
                <w:szCs w:val="16"/>
                <w:lang w:val="es-ES"/>
              </w:rPr>
              <w:t>c)</w:t>
            </w:r>
            <w:r w:rsidR="00247460" w:rsidRPr="0076310B">
              <w:rPr>
                <w:sz w:val="16"/>
                <w:szCs w:val="16"/>
                <w:lang w:val="es-ES"/>
              </w:rPr>
              <w:t> </w:t>
            </w:r>
            <w:r w:rsidR="006D2195" w:rsidRPr="0076310B">
              <w:rPr>
                <w:sz w:val="16"/>
                <w:szCs w:val="16"/>
                <w:lang w:val="es-ES"/>
              </w:rPr>
              <w:t>(</w:t>
            </w:r>
            <w:r w:rsidRPr="0076310B">
              <w:rPr>
                <w:sz w:val="16"/>
                <w:szCs w:val="16"/>
                <w:lang w:val="es-ES"/>
              </w:rPr>
              <w:t>i)</w:t>
            </w:r>
            <w:r w:rsidR="00CC75F8" w:rsidRPr="0076310B">
              <w:rPr>
                <w:sz w:val="16"/>
                <w:szCs w:val="16"/>
                <w:lang w:val="es-ES"/>
              </w:rPr>
              <w:t xml:space="preserve"> </w:t>
            </w:r>
          </w:p>
        </w:tc>
        <w:tc>
          <w:tcPr>
            <w:tcW w:w="1350" w:type="dxa"/>
            <w:tcBorders>
              <w:top w:val="double" w:sz="6" w:space="0" w:color="auto"/>
              <w:left w:val="single" w:sz="6" w:space="0" w:color="auto"/>
              <w:bottom w:val="single" w:sz="6" w:space="0" w:color="auto"/>
              <w:right w:val="single" w:sz="6" w:space="0" w:color="auto"/>
            </w:tcBorders>
          </w:tcPr>
          <w:p w14:paraId="1AE527DC" w14:textId="6E825392" w:rsidR="00AD562D" w:rsidRPr="0076310B" w:rsidRDefault="00AD562D" w:rsidP="006D00E2">
            <w:pPr>
              <w:suppressAutoHyphens/>
              <w:spacing w:before="40"/>
              <w:jc w:val="center"/>
              <w:rPr>
                <w:sz w:val="16"/>
                <w:szCs w:val="16"/>
                <w:lang w:val="es-ES"/>
              </w:rPr>
            </w:pPr>
            <w:r w:rsidRPr="0076310B">
              <w:rPr>
                <w:sz w:val="16"/>
                <w:szCs w:val="16"/>
                <w:lang w:val="es-ES"/>
              </w:rPr>
              <w:t xml:space="preserve">Derechos de </w:t>
            </w:r>
            <w:r w:rsidR="005C0953" w:rsidRPr="0076310B">
              <w:rPr>
                <w:sz w:val="16"/>
                <w:szCs w:val="16"/>
                <w:lang w:val="es-ES"/>
              </w:rPr>
              <w:t xml:space="preserve">aduana </w:t>
            </w:r>
            <w:r w:rsidRPr="0076310B">
              <w:rPr>
                <w:sz w:val="16"/>
                <w:szCs w:val="16"/>
                <w:lang w:val="es-ES"/>
              </w:rPr>
              <w:t xml:space="preserve">e </w:t>
            </w:r>
            <w:r w:rsidR="005C0953" w:rsidRPr="0076310B">
              <w:rPr>
                <w:sz w:val="16"/>
                <w:szCs w:val="16"/>
                <w:lang w:val="es-ES"/>
              </w:rPr>
              <w:t xml:space="preserve">impuestos </w:t>
            </w:r>
            <w:r w:rsidRPr="0076310B">
              <w:rPr>
                <w:sz w:val="16"/>
                <w:szCs w:val="16"/>
                <w:lang w:val="es-ES"/>
              </w:rPr>
              <w:t xml:space="preserve">de </w:t>
            </w:r>
            <w:r w:rsidR="005C0953" w:rsidRPr="0076310B">
              <w:rPr>
                <w:sz w:val="16"/>
                <w:szCs w:val="16"/>
                <w:lang w:val="es-ES"/>
              </w:rPr>
              <w:t xml:space="preserve">importación </w:t>
            </w:r>
            <w:r w:rsidRPr="0076310B">
              <w:rPr>
                <w:sz w:val="16"/>
                <w:szCs w:val="16"/>
                <w:lang w:val="es-ES"/>
              </w:rPr>
              <w:t xml:space="preserve">pagados por unidad </w:t>
            </w:r>
            <w:r w:rsidR="00CC75F8" w:rsidRPr="0076310B">
              <w:rPr>
                <w:sz w:val="16"/>
                <w:szCs w:val="16"/>
                <w:lang w:val="es-ES"/>
              </w:rPr>
              <w:t xml:space="preserve">de acuerdo con la </w:t>
            </w:r>
            <w:r w:rsidR="000807D9" w:rsidRPr="0076310B">
              <w:rPr>
                <w:sz w:val="16"/>
                <w:szCs w:val="16"/>
                <w:lang w:val="es-ES"/>
              </w:rPr>
              <w:t>IAP</w:t>
            </w:r>
            <w:r w:rsidR="00CC75F8" w:rsidRPr="0076310B">
              <w:rPr>
                <w:sz w:val="16"/>
                <w:szCs w:val="16"/>
                <w:lang w:val="es-ES"/>
              </w:rPr>
              <w:t>14.8</w:t>
            </w:r>
            <w:r w:rsidR="00247460" w:rsidRPr="0076310B">
              <w:rPr>
                <w:sz w:val="16"/>
                <w:szCs w:val="16"/>
                <w:lang w:val="es-ES"/>
              </w:rPr>
              <w:t> </w:t>
            </w:r>
            <w:r w:rsidR="006D2195" w:rsidRPr="0076310B">
              <w:rPr>
                <w:sz w:val="16"/>
                <w:szCs w:val="16"/>
                <w:lang w:val="es-ES"/>
              </w:rPr>
              <w:t>(</w:t>
            </w:r>
            <w:r w:rsidRPr="0076310B">
              <w:rPr>
                <w:sz w:val="16"/>
                <w:szCs w:val="16"/>
                <w:lang w:val="es-ES"/>
              </w:rPr>
              <w:t>c)</w:t>
            </w:r>
            <w:r w:rsidR="00247460" w:rsidRPr="0076310B">
              <w:rPr>
                <w:sz w:val="16"/>
                <w:szCs w:val="16"/>
                <w:lang w:val="es-ES"/>
              </w:rPr>
              <w:t> </w:t>
            </w:r>
            <w:r w:rsidR="006D2195" w:rsidRPr="0076310B">
              <w:rPr>
                <w:sz w:val="16"/>
                <w:szCs w:val="16"/>
                <w:lang w:val="es-ES"/>
              </w:rPr>
              <w:t>(</w:t>
            </w:r>
            <w:r w:rsidRPr="0076310B">
              <w:rPr>
                <w:sz w:val="16"/>
                <w:szCs w:val="16"/>
                <w:lang w:val="es-ES"/>
              </w:rPr>
              <w:t>ii)</w:t>
            </w:r>
            <w:r w:rsidR="00B61CF8" w:rsidRPr="0076310B">
              <w:rPr>
                <w:sz w:val="16"/>
                <w:szCs w:val="16"/>
                <w:lang w:val="es-ES"/>
              </w:rPr>
              <w:t xml:space="preserve"> (</w:t>
            </w:r>
            <w:r w:rsidRPr="0076310B">
              <w:rPr>
                <w:sz w:val="16"/>
                <w:szCs w:val="16"/>
                <w:lang w:val="es-ES"/>
              </w:rPr>
              <w:t>respaldado con documentos</w:t>
            </w:r>
            <w:r w:rsidR="00B61CF8" w:rsidRPr="0076310B">
              <w:rPr>
                <w:sz w:val="16"/>
                <w:szCs w:val="16"/>
                <w:lang w:val="es-ES"/>
              </w:rPr>
              <w:t>)</w:t>
            </w:r>
          </w:p>
        </w:tc>
        <w:tc>
          <w:tcPr>
            <w:tcW w:w="1236" w:type="dxa"/>
            <w:tcBorders>
              <w:top w:val="double" w:sz="6" w:space="0" w:color="auto"/>
              <w:left w:val="single" w:sz="6" w:space="0" w:color="auto"/>
              <w:bottom w:val="single" w:sz="6" w:space="0" w:color="auto"/>
              <w:right w:val="single" w:sz="6" w:space="0" w:color="auto"/>
            </w:tcBorders>
          </w:tcPr>
          <w:p w14:paraId="6436DA5E" w14:textId="0AC53B3D" w:rsidR="00AD562D" w:rsidRPr="0076310B" w:rsidRDefault="00442BD9" w:rsidP="006D00E2">
            <w:pPr>
              <w:suppressAutoHyphens/>
              <w:spacing w:before="40"/>
              <w:jc w:val="center"/>
              <w:rPr>
                <w:sz w:val="16"/>
                <w:szCs w:val="16"/>
                <w:lang w:val="es-ES"/>
              </w:rPr>
            </w:pPr>
            <w:r w:rsidRPr="0076310B">
              <w:rPr>
                <w:sz w:val="16"/>
                <w:szCs w:val="16"/>
                <w:lang w:val="es-ES"/>
              </w:rPr>
              <w:t>Precio unitario</w:t>
            </w:r>
            <w:r w:rsidR="00A13D3D" w:rsidRPr="0076310B">
              <w:rPr>
                <w:sz w:val="16"/>
                <w:szCs w:val="16"/>
                <w:lang w:val="es-ES"/>
              </w:rPr>
              <w:t xml:space="preserve"> </w:t>
            </w:r>
            <w:r w:rsidRPr="0076310B">
              <w:rPr>
                <w:sz w:val="16"/>
                <w:szCs w:val="16"/>
                <w:lang w:val="es-ES"/>
              </w:rPr>
              <w:t xml:space="preserve">neto, </w:t>
            </w:r>
            <w:r w:rsidR="00AD562D" w:rsidRPr="0076310B">
              <w:rPr>
                <w:sz w:val="16"/>
                <w:szCs w:val="16"/>
                <w:lang w:val="es-ES"/>
              </w:rPr>
              <w:t xml:space="preserve">sin incluir </w:t>
            </w:r>
            <w:r w:rsidR="005C0953" w:rsidRPr="0076310B">
              <w:rPr>
                <w:sz w:val="16"/>
                <w:szCs w:val="16"/>
                <w:lang w:val="es-ES"/>
              </w:rPr>
              <w:t xml:space="preserve">derechos </w:t>
            </w:r>
            <w:r w:rsidR="00AD562D" w:rsidRPr="0076310B">
              <w:rPr>
                <w:sz w:val="16"/>
                <w:szCs w:val="16"/>
                <w:lang w:val="es-ES"/>
              </w:rPr>
              <w:t xml:space="preserve">de </w:t>
            </w:r>
            <w:r w:rsidR="005C0953" w:rsidRPr="0076310B">
              <w:rPr>
                <w:sz w:val="16"/>
                <w:szCs w:val="16"/>
                <w:lang w:val="es-ES"/>
              </w:rPr>
              <w:t xml:space="preserve">aduana </w:t>
            </w:r>
            <w:r w:rsidR="00AD562D" w:rsidRPr="0076310B">
              <w:rPr>
                <w:sz w:val="16"/>
                <w:szCs w:val="16"/>
                <w:lang w:val="es-ES"/>
              </w:rPr>
              <w:t xml:space="preserve">e </w:t>
            </w:r>
            <w:r w:rsidR="005C0953" w:rsidRPr="0076310B">
              <w:rPr>
                <w:sz w:val="16"/>
                <w:szCs w:val="16"/>
                <w:lang w:val="es-ES"/>
              </w:rPr>
              <w:t xml:space="preserve">impuestos </w:t>
            </w:r>
            <w:r w:rsidR="00AD562D" w:rsidRPr="0076310B">
              <w:rPr>
                <w:sz w:val="16"/>
                <w:szCs w:val="16"/>
                <w:lang w:val="es-ES"/>
              </w:rPr>
              <w:t xml:space="preserve">de </w:t>
            </w:r>
            <w:r w:rsidR="005C0953" w:rsidRPr="0076310B">
              <w:rPr>
                <w:sz w:val="16"/>
                <w:szCs w:val="16"/>
                <w:lang w:val="es-ES"/>
              </w:rPr>
              <w:t xml:space="preserve">importación </w:t>
            </w:r>
            <w:r w:rsidR="00AD562D" w:rsidRPr="0076310B">
              <w:rPr>
                <w:sz w:val="16"/>
                <w:szCs w:val="16"/>
                <w:lang w:val="es-ES"/>
              </w:rPr>
              <w:t xml:space="preserve">pagados </w:t>
            </w:r>
            <w:r w:rsidR="00CC75F8" w:rsidRPr="0076310B">
              <w:rPr>
                <w:sz w:val="16"/>
                <w:szCs w:val="16"/>
                <w:lang w:val="es-ES"/>
              </w:rPr>
              <w:t xml:space="preserve">de acuerdo con la </w:t>
            </w:r>
            <w:r w:rsidR="000807D9" w:rsidRPr="0076310B">
              <w:rPr>
                <w:sz w:val="16"/>
                <w:szCs w:val="16"/>
                <w:lang w:val="es-ES"/>
              </w:rPr>
              <w:t>IAP</w:t>
            </w:r>
            <w:r w:rsidR="00AD562D" w:rsidRPr="0076310B">
              <w:rPr>
                <w:sz w:val="16"/>
                <w:szCs w:val="16"/>
                <w:lang w:val="es-ES"/>
              </w:rPr>
              <w:t>14.8</w:t>
            </w:r>
            <w:r w:rsidR="00B61CF8" w:rsidRPr="0076310B">
              <w:rPr>
                <w:sz w:val="16"/>
                <w:szCs w:val="16"/>
                <w:lang w:val="es-ES"/>
              </w:rPr>
              <w:t> </w:t>
            </w:r>
            <w:r w:rsidR="006D2195" w:rsidRPr="0076310B">
              <w:rPr>
                <w:sz w:val="16"/>
                <w:szCs w:val="16"/>
                <w:lang w:val="es-ES"/>
              </w:rPr>
              <w:t>(</w:t>
            </w:r>
            <w:r w:rsidR="00CC75F8" w:rsidRPr="0076310B">
              <w:rPr>
                <w:sz w:val="16"/>
                <w:szCs w:val="16"/>
                <w:lang w:val="es-ES"/>
              </w:rPr>
              <w:t>c)</w:t>
            </w:r>
            <w:r w:rsidR="00B61CF8" w:rsidRPr="0076310B">
              <w:rPr>
                <w:sz w:val="16"/>
                <w:szCs w:val="16"/>
                <w:lang w:val="es-ES"/>
              </w:rPr>
              <w:t> </w:t>
            </w:r>
            <w:r w:rsidR="006D2195" w:rsidRPr="0076310B">
              <w:rPr>
                <w:sz w:val="16"/>
                <w:szCs w:val="16"/>
                <w:lang w:val="es-ES"/>
              </w:rPr>
              <w:t>(</w:t>
            </w:r>
            <w:r w:rsidR="00AD562D" w:rsidRPr="0076310B">
              <w:rPr>
                <w:sz w:val="16"/>
                <w:szCs w:val="16"/>
                <w:lang w:val="es-ES"/>
              </w:rPr>
              <w:t>iii)</w:t>
            </w:r>
          </w:p>
          <w:p w14:paraId="276431E0" w14:textId="77777777" w:rsidR="00AD562D" w:rsidRPr="0076310B" w:rsidRDefault="0014550D" w:rsidP="006D2195">
            <w:pPr>
              <w:suppressAutoHyphens/>
              <w:jc w:val="center"/>
              <w:rPr>
                <w:sz w:val="16"/>
                <w:szCs w:val="16"/>
                <w:lang w:val="es-ES"/>
              </w:rPr>
            </w:pPr>
            <w:r w:rsidRPr="0076310B">
              <w:rPr>
                <w:sz w:val="16"/>
                <w:szCs w:val="16"/>
                <w:lang w:val="es-ES"/>
              </w:rPr>
              <w:t>(Col. 6</w:t>
            </w:r>
            <w:r w:rsidR="00442BD9" w:rsidRPr="0076310B">
              <w:rPr>
                <w:sz w:val="16"/>
                <w:szCs w:val="16"/>
                <w:lang w:val="es-ES"/>
              </w:rPr>
              <w:t xml:space="preserve"> </w:t>
            </w:r>
            <w:r w:rsidRPr="0076310B">
              <w:rPr>
                <w:sz w:val="16"/>
                <w:szCs w:val="16"/>
                <w:lang w:val="es-ES"/>
              </w:rPr>
              <w:t>−</w:t>
            </w:r>
            <w:r w:rsidR="00442BD9" w:rsidRPr="0076310B">
              <w:rPr>
                <w:sz w:val="16"/>
                <w:szCs w:val="16"/>
                <w:lang w:val="es-ES"/>
              </w:rPr>
              <w:t xml:space="preserve"> </w:t>
            </w:r>
            <w:r w:rsidR="00AD562D" w:rsidRPr="0076310B">
              <w:rPr>
                <w:sz w:val="16"/>
                <w:szCs w:val="16"/>
                <w:lang w:val="es-ES"/>
              </w:rPr>
              <w:t>Col.7)</w:t>
            </w:r>
          </w:p>
        </w:tc>
        <w:tc>
          <w:tcPr>
            <w:tcW w:w="1194" w:type="dxa"/>
            <w:tcBorders>
              <w:top w:val="double" w:sz="6" w:space="0" w:color="auto"/>
              <w:left w:val="single" w:sz="6" w:space="0" w:color="auto"/>
              <w:bottom w:val="single" w:sz="6" w:space="0" w:color="auto"/>
              <w:right w:val="single" w:sz="6" w:space="0" w:color="auto"/>
            </w:tcBorders>
          </w:tcPr>
          <w:p w14:paraId="49DA1D2A" w14:textId="488234B4" w:rsidR="00AD562D" w:rsidRPr="0076310B" w:rsidRDefault="00442BD9" w:rsidP="006D00E2">
            <w:pPr>
              <w:suppressAutoHyphens/>
              <w:spacing w:before="40"/>
              <w:jc w:val="center"/>
              <w:rPr>
                <w:sz w:val="16"/>
                <w:szCs w:val="16"/>
                <w:lang w:val="es-ES"/>
              </w:rPr>
            </w:pPr>
            <w:r w:rsidRPr="0076310B">
              <w:rPr>
                <w:sz w:val="16"/>
                <w:szCs w:val="16"/>
                <w:lang w:val="es-ES"/>
              </w:rPr>
              <w:t xml:space="preserve">Precio por artículo neto, </w:t>
            </w:r>
            <w:r w:rsidR="00AD562D" w:rsidRPr="0076310B">
              <w:rPr>
                <w:sz w:val="16"/>
                <w:szCs w:val="16"/>
                <w:lang w:val="es-ES"/>
              </w:rPr>
              <w:t xml:space="preserve">sin incluir </w:t>
            </w:r>
            <w:r w:rsidR="005C0953" w:rsidRPr="0076310B">
              <w:rPr>
                <w:sz w:val="16"/>
                <w:szCs w:val="16"/>
                <w:lang w:val="es-ES"/>
              </w:rPr>
              <w:t>derechos de aduana e impuestos de importación</w:t>
            </w:r>
            <w:r w:rsidR="00AD562D" w:rsidRPr="0076310B">
              <w:rPr>
                <w:sz w:val="16"/>
                <w:szCs w:val="16"/>
                <w:lang w:val="es-ES"/>
              </w:rPr>
              <w:t xml:space="preserve">, </w:t>
            </w:r>
            <w:r w:rsidR="00CC75F8" w:rsidRPr="0076310B">
              <w:rPr>
                <w:sz w:val="16"/>
                <w:szCs w:val="16"/>
                <w:lang w:val="es-ES"/>
              </w:rPr>
              <w:t xml:space="preserve">de acuerdo con la </w:t>
            </w:r>
            <w:r w:rsidR="000807D9" w:rsidRPr="0076310B">
              <w:rPr>
                <w:sz w:val="16"/>
                <w:szCs w:val="16"/>
                <w:lang w:val="es-ES"/>
              </w:rPr>
              <w:t>IAP</w:t>
            </w:r>
            <w:r w:rsidR="00CC75F8" w:rsidRPr="0076310B">
              <w:rPr>
                <w:sz w:val="16"/>
                <w:szCs w:val="16"/>
                <w:lang w:val="es-ES"/>
              </w:rPr>
              <w:t xml:space="preserve"> 14.8</w:t>
            </w:r>
            <w:r w:rsidRPr="0076310B">
              <w:rPr>
                <w:sz w:val="16"/>
                <w:szCs w:val="16"/>
                <w:lang w:val="es-ES"/>
              </w:rPr>
              <w:t> </w:t>
            </w:r>
            <w:r w:rsidR="006D2195" w:rsidRPr="0076310B">
              <w:rPr>
                <w:sz w:val="16"/>
                <w:szCs w:val="16"/>
                <w:lang w:val="es-ES"/>
              </w:rPr>
              <w:t>(</w:t>
            </w:r>
            <w:r w:rsidR="00AD562D" w:rsidRPr="0076310B">
              <w:rPr>
                <w:sz w:val="16"/>
                <w:szCs w:val="16"/>
                <w:lang w:val="es-ES"/>
              </w:rPr>
              <w:t>c)</w:t>
            </w:r>
            <w:r w:rsidRPr="0076310B">
              <w:rPr>
                <w:sz w:val="16"/>
                <w:szCs w:val="16"/>
                <w:lang w:val="es-ES"/>
              </w:rPr>
              <w:t> </w:t>
            </w:r>
            <w:r w:rsidR="006D2195" w:rsidRPr="0076310B">
              <w:rPr>
                <w:sz w:val="16"/>
                <w:szCs w:val="16"/>
                <w:lang w:val="es-ES"/>
              </w:rPr>
              <w:t>(</w:t>
            </w:r>
            <w:r w:rsidR="00AD562D" w:rsidRPr="0076310B">
              <w:rPr>
                <w:sz w:val="16"/>
                <w:szCs w:val="16"/>
                <w:lang w:val="es-ES"/>
              </w:rPr>
              <w:t>i)</w:t>
            </w:r>
          </w:p>
          <w:p w14:paraId="4F9DB657" w14:textId="77777777" w:rsidR="00AD562D" w:rsidRPr="0076310B" w:rsidRDefault="00AD562D" w:rsidP="006D2195">
            <w:pPr>
              <w:suppressAutoHyphens/>
              <w:jc w:val="center"/>
              <w:rPr>
                <w:sz w:val="16"/>
                <w:szCs w:val="16"/>
                <w:lang w:val="es-ES"/>
              </w:rPr>
            </w:pPr>
            <w:r w:rsidRPr="0076310B">
              <w:rPr>
                <w:sz w:val="16"/>
                <w:szCs w:val="16"/>
                <w:lang w:val="es-ES"/>
              </w:rPr>
              <w:t xml:space="preserve">(Col. 5 </w:t>
            </w:r>
            <w:r w:rsidRPr="0076310B">
              <w:rPr>
                <w:sz w:val="16"/>
                <w:szCs w:val="16"/>
                <w:lang w:val="es-ES"/>
              </w:rPr>
              <w:sym w:font="Symbol" w:char="F0B4"/>
            </w:r>
            <w:r w:rsidRPr="0076310B">
              <w:rPr>
                <w:sz w:val="16"/>
                <w:szCs w:val="16"/>
                <w:lang w:val="es-ES"/>
              </w:rPr>
              <w:t xml:space="preserve"> 8)</w:t>
            </w:r>
          </w:p>
        </w:tc>
        <w:tc>
          <w:tcPr>
            <w:tcW w:w="1589" w:type="dxa"/>
            <w:tcBorders>
              <w:top w:val="double" w:sz="6" w:space="0" w:color="auto"/>
              <w:left w:val="single" w:sz="6" w:space="0" w:color="auto"/>
              <w:bottom w:val="single" w:sz="6" w:space="0" w:color="auto"/>
              <w:right w:val="single" w:sz="6" w:space="0" w:color="auto"/>
            </w:tcBorders>
          </w:tcPr>
          <w:p w14:paraId="7068F887" w14:textId="3BEB8AB4" w:rsidR="00AD562D" w:rsidRPr="0076310B" w:rsidRDefault="00AD562D" w:rsidP="006D2195">
            <w:pPr>
              <w:suppressAutoHyphens/>
              <w:spacing w:before="40" w:after="40"/>
              <w:jc w:val="center"/>
              <w:rPr>
                <w:sz w:val="16"/>
                <w:szCs w:val="16"/>
                <w:lang w:val="es-ES"/>
              </w:rPr>
            </w:pPr>
            <w:r w:rsidRPr="0076310B">
              <w:rPr>
                <w:sz w:val="16"/>
                <w:szCs w:val="16"/>
                <w:lang w:val="es-ES"/>
              </w:rPr>
              <w:t xml:space="preserve">Precio por artículo </w:t>
            </w:r>
            <w:r w:rsidR="006D2195" w:rsidRPr="0076310B">
              <w:rPr>
                <w:sz w:val="16"/>
                <w:szCs w:val="16"/>
                <w:lang w:val="es-ES"/>
              </w:rPr>
              <w:br/>
            </w:r>
            <w:r w:rsidRPr="0076310B">
              <w:rPr>
                <w:sz w:val="16"/>
                <w:szCs w:val="16"/>
                <w:lang w:val="es-ES"/>
              </w:rPr>
              <w:t xml:space="preserve">por concepto de transporte interno y por otros servicios requeridos en el </w:t>
            </w:r>
            <w:r w:rsidR="00A27CFD" w:rsidRPr="0076310B">
              <w:rPr>
                <w:sz w:val="16"/>
                <w:szCs w:val="16"/>
                <w:lang w:val="es-ES"/>
              </w:rPr>
              <w:t xml:space="preserve">país </w:t>
            </w:r>
            <w:r w:rsidRPr="0076310B">
              <w:rPr>
                <w:sz w:val="16"/>
                <w:szCs w:val="16"/>
                <w:lang w:val="es-ES"/>
              </w:rPr>
              <w:t xml:space="preserve">del Comprador para hacer llegar los bienes al destino final establecido en </w:t>
            </w:r>
            <w:r w:rsidR="002A62E2" w:rsidRPr="0076310B">
              <w:rPr>
                <w:sz w:val="16"/>
                <w:szCs w:val="16"/>
                <w:lang w:val="es-ES"/>
              </w:rPr>
              <w:t xml:space="preserve">los </w:t>
            </w:r>
            <w:r w:rsidR="008F01B9" w:rsidRPr="0076310B">
              <w:rPr>
                <w:sz w:val="16"/>
                <w:szCs w:val="16"/>
                <w:lang w:val="es-ES"/>
              </w:rPr>
              <w:t>DDP</w:t>
            </w:r>
            <w:r w:rsidR="00A27CFD" w:rsidRPr="0076310B">
              <w:rPr>
                <w:b/>
                <w:sz w:val="16"/>
                <w:szCs w:val="16"/>
                <w:lang w:val="es-ES"/>
              </w:rPr>
              <w:t xml:space="preserve"> </w:t>
            </w:r>
            <w:r w:rsidR="00442BD9" w:rsidRPr="0076310B">
              <w:rPr>
                <w:sz w:val="16"/>
                <w:szCs w:val="16"/>
                <w:lang w:val="es-ES"/>
              </w:rPr>
              <w:t xml:space="preserve">de acuerdo con la </w:t>
            </w:r>
            <w:r w:rsidR="000807D9" w:rsidRPr="0076310B">
              <w:rPr>
                <w:sz w:val="16"/>
                <w:szCs w:val="16"/>
                <w:lang w:val="es-ES"/>
              </w:rPr>
              <w:t>IAP</w:t>
            </w:r>
            <w:r w:rsidR="00442BD9" w:rsidRPr="0076310B">
              <w:rPr>
                <w:sz w:val="16"/>
                <w:szCs w:val="16"/>
                <w:lang w:val="es-ES"/>
              </w:rPr>
              <w:t xml:space="preserve"> 14.8 </w:t>
            </w:r>
            <w:r w:rsidR="006D2195" w:rsidRPr="0076310B">
              <w:rPr>
                <w:sz w:val="16"/>
                <w:szCs w:val="16"/>
                <w:lang w:val="es-ES"/>
              </w:rPr>
              <w:t>(</w:t>
            </w:r>
            <w:r w:rsidRPr="0076310B">
              <w:rPr>
                <w:sz w:val="16"/>
                <w:szCs w:val="16"/>
                <w:lang w:val="es-ES"/>
              </w:rPr>
              <w:t>c)</w:t>
            </w:r>
            <w:r w:rsidR="00442BD9" w:rsidRPr="0076310B">
              <w:rPr>
                <w:sz w:val="16"/>
                <w:szCs w:val="16"/>
                <w:lang w:val="es-ES"/>
              </w:rPr>
              <w:t> </w:t>
            </w:r>
            <w:r w:rsidR="006D2195" w:rsidRPr="0076310B">
              <w:rPr>
                <w:sz w:val="16"/>
                <w:szCs w:val="16"/>
                <w:lang w:val="es-ES"/>
              </w:rPr>
              <w:t>(</w:t>
            </w:r>
            <w:r w:rsidRPr="0076310B">
              <w:rPr>
                <w:sz w:val="16"/>
                <w:szCs w:val="16"/>
                <w:lang w:val="es-ES"/>
              </w:rPr>
              <w:t>v)</w:t>
            </w:r>
          </w:p>
        </w:tc>
        <w:tc>
          <w:tcPr>
            <w:tcW w:w="1186" w:type="dxa"/>
            <w:tcBorders>
              <w:top w:val="double" w:sz="6" w:space="0" w:color="auto"/>
              <w:left w:val="single" w:sz="6" w:space="0" w:color="auto"/>
              <w:bottom w:val="single" w:sz="6" w:space="0" w:color="auto"/>
              <w:right w:val="single" w:sz="6" w:space="0" w:color="auto"/>
            </w:tcBorders>
          </w:tcPr>
          <w:p w14:paraId="0613337B" w14:textId="459FED69" w:rsidR="00AD562D" w:rsidRPr="0076310B" w:rsidRDefault="00AD562D" w:rsidP="006D00E2">
            <w:pPr>
              <w:suppressAutoHyphens/>
              <w:spacing w:before="40"/>
              <w:jc w:val="center"/>
              <w:rPr>
                <w:sz w:val="16"/>
                <w:szCs w:val="16"/>
                <w:lang w:val="es-ES"/>
              </w:rPr>
            </w:pPr>
            <w:r w:rsidRPr="0076310B">
              <w:rPr>
                <w:sz w:val="16"/>
                <w:szCs w:val="16"/>
                <w:lang w:val="es-ES"/>
              </w:rPr>
              <w:t xml:space="preserve">Impuestos sobre la venta y otros impuestos pagados o por pagar sobre el artículo, si el Contrato es adjudicado </w:t>
            </w:r>
            <w:r w:rsidR="006D2195" w:rsidRPr="0076310B">
              <w:rPr>
                <w:sz w:val="16"/>
                <w:szCs w:val="16"/>
                <w:lang w:val="es-ES"/>
              </w:rPr>
              <w:br/>
            </w:r>
            <w:r w:rsidR="00CC75F8" w:rsidRPr="0076310B">
              <w:rPr>
                <w:sz w:val="16"/>
                <w:szCs w:val="16"/>
                <w:lang w:val="es-ES"/>
              </w:rPr>
              <w:t xml:space="preserve">de acuerdo </w:t>
            </w:r>
            <w:r w:rsidR="006D2195" w:rsidRPr="0076310B">
              <w:rPr>
                <w:sz w:val="16"/>
                <w:szCs w:val="16"/>
                <w:lang w:val="es-ES"/>
              </w:rPr>
              <w:br/>
            </w:r>
            <w:r w:rsidR="00CC75F8" w:rsidRPr="0076310B">
              <w:rPr>
                <w:sz w:val="16"/>
                <w:szCs w:val="16"/>
                <w:lang w:val="es-ES"/>
              </w:rPr>
              <w:t xml:space="preserve">con la </w:t>
            </w:r>
            <w:r w:rsidR="000807D9" w:rsidRPr="0076310B">
              <w:rPr>
                <w:sz w:val="16"/>
                <w:szCs w:val="16"/>
                <w:lang w:val="es-ES"/>
              </w:rPr>
              <w:t>IAP</w:t>
            </w:r>
            <w:r w:rsidRPr="0076310B">
              <w:rPr>
                <w:sz w:val="16"/>
                <w:szCs w:val="16"/>
                <w:lang w:val="es-ES"/>
              </w:rPr>
              <w:t xml:space="preserve"> 14.8</w:t>
            </w:r>
            <w:r w:rsidR="00A27CFD" w:rsidRPr="0076310B">
              <w:rPr>
                <w:sz w:val="16"/>
                <w:szCs w:val="16"/>
                <w:lang w:val="es-ES"/>
              </w:rPr>
              <w:t> </w:t>
            </w:r>
            <w:r w:rsidR="006D2195" w:rsidRPr="0076310B">
              <w:rPr>
                <w:sz w:val="16"/>
                <w:szCs w:val="16"/>
                <w:lang w:val="es-ES"/>
              </w:rPr>
              <w:t>(</w:t>
            </w:r>
            <w:r w:rsidR="00A27CFD" w:rsidRPr="0076310B">
              <w:rPr>
                <w:sz w:val="16"/>
                <w:szCs w:val="16"/>
                <w:lang w:val="es-ES"/>
              </w:rPr>
              <w:t>c) </w:t>
            </w:r>
            <w:r w:rsidR="006D2195" w:rsidRPr="0076310B">
              <w:rPr>
                <w:sz w:val="16"/>
                <w:szCs w:val="16"/>
                <w:lang w:val="es-ES"/>
              </w:rPr>
              <w:t>(</w:t>
            </w:r>
            <w:r w:rsidR="00A27CFD" w:rsidRPr="0076310B">
              <w:rPr>
                <w:sz w:val="16"/>
                <w:szCs w:val="16"/>
                <w:lang w:val="es-ES"/>
              </w:rPr>
              <w:t>iv)</w:t>
            </w:r>
          </w:p>
        </w:tc>
        <w:tc>
          <w:tcPr>
            <w:tcW w:w="1001" w:type="dxa"/>
            <w:tcBorders>
              <w:top w:val="double" w:sz="6" w:space="0" w:color="auto"/>
              <w:left w:val="single" w:sz="6" w:space="0" w:color="auto"/>
              <w:bottom w:val="single" w:sz="6" w:space="0" w:color="auto"/>
              <w:right w:val="double" w:sz="6" w:space="0" w:color="auto"/>
            </w:tcBorders>
          </w:tcPr>
          <w:p w14:paraId="29AAA078" w14:textId="77777777" w:rsidR="00AD562D" w:rsidRPr="0076310B" w:rsidRDefault="00AD562D" w:rsidP="006D00E2">
            <w:pPr>
              <w:suppressAutoHyphens/>
              <w:spacing w:before="40"/>
              <w:jc w:val="center"/>
              <w:rPr>
                <w:sz w:val="16"/>
                <w:szCs w:val="22"/>
                <w:lang w:val="es-ES"/>
              </w:rPr>
            </w:pPr>
            <w:r w:rsidRPr="0076310B">
              <w:rPr>
                <w:sz w:val="16"/>
                <w:szCs w:val="22"/>
                <w:lang w:val="es-ES"/>
              </w:rPr>
              <w:t>Precio Total por artículo</w:t>
            </w:r>
          </w:p>
          <w:p w14:paraId="11DAEA92" w14:textId="77777777" w:rsidR="00AD562D" w:rsidRPr="0076310B" w:rsidRDefault="00AD562D" w:rsidP="006D00E2">
            <w:pPr>
              <w:suppressAutoHyphens/>
              <w:spacing w:before="40"/>
              <w:jc w:val="center"/>
              <w:rPr>
                <w:sz w:val="16"/>
                <w:szCs w:val="22"/>
                <w:lang w:val="es-ES"/>
              </w:rPr>
            </w:pPr>
            <w:r w:rsidRPr="0076310B">
              <w:rPr>
                <w:sz w:val="16"/>
                <w:szCs w:val="22"/>
                <w:lang w:val="es-ES"/>
              </w:rPr>
              <w:t>(Col. 9 + 10)</w:t>
            </w:r>
          </w:p>
        </w:tc>
      </w:tr>
      <w:tr w:rsidR="00AD562D" w:rsidRPr="0076310B" w14:paraId="75F6402B" w14:textId="77777777" w:rsidTr="00FC45A0">
        <w:trPr>
          <w:cantSplit/>
          <w:trHeight w:val="390"/>
        </w:trPr>
        <w:tc>
          <w:tcPr>
            <w:tcW w:w="800" w:type="dxa"/>
          </w:tcPr>
          <w:p w14:paraId="54E139E1" w14:textId="77777777" w:rsidR="00AD562D" w:rsidRPr="0076310B" w:rsidRDefault="00AD562D" w:rsidP="006D00E2">
            <w:pPr>
              <w:suppressAutoHyphens/>
              <w:spacing w:before="40"/>
              <w:rPr>
                <w:i/>
                <w:iCs/>
                <w:sz w:val="20"/>
                <w:szCs w:val="22"/>
                <w:lang w:val="es-ES"/>
              </w:rPr>
            </w:pPr>
            <w:r w:rsidRPr="0076310B">
              <w:rPr>
                <w:i/>
                <w:iCs/>
                <w:sz w:val="16"/>
                <w:szCs w:val="22"/>
                <w:lang w:val="es-ES"/>
              </w:rPr>
              <w:t>[</w:t>
            </w:r>
            <w:r w:rsidR="005E0F53" w:rsidRPr="0076310B">
              <w:rPr>
                <w:i/>
                <w:iCs/>
                <w:sz w:val="16"/>
                <w:szCs w:val="22"/>
                <w:lang w:val="es-ES"/>
              </w:rPr>
              <w:t xml:space="preserve">Indique </w:t>
            </w:r>
            <w:r w:rsidR="005E0F53" w:rsidRPr="0076310B">
              <w:rPr>
                <w:i/>
                <w:sz w:val="16"/>
                <w:szCs w:val="22"/>
                <w:lang w:val="es-ES"/>
              </w:rPr>
              <w:t>n</w:t>
            </w:r>
            <w:r w:rsidR="00571467" w:rsidRPr="0076310B">
              <w:rPr>
                <w:i/>
                <w:sz w:val="16"/>
                <w:szCs w:val="22"/>
                <w:lang w:val="es-ES"/>
              </w:rPr>
              <w:t>.</w:t>
            </w:r>
            <w:r w:rsidR="00571467" w:rsidRPr="0076310B">
              <w:rPr>
                <w:i/>
                <w:sz w:val="16"/>
                <w:szCs w:val="22"/>
                <w:vertAlign w:val="superscript"/>
                <w:lang w:val="es-ES"/>
              </w:rPr>
              <w:t>o</w:t>
            </w:r>
            <w:r w:rsidR="005E0F53" w:rsidRPr="0076310B">
              <w:rPr>
                <w:i/>
                <w:sz w:val="16"/>
                <w:szCs w:val="22"/>
                <w:lang w:val="es-ES"/>
              </w:rPr>
              <w:t xml:space="preserve"> </w:t>
            </w:r>
            <w:r w:rsidRPr="0076310B">
              <w:rPr>
                <w:i/>
                <w:sz w:val="16"/>
                <w:szCs w:val="22"/>
                <w:lang w:val="es-ES"/>
              </w:rPr>
              <w:t>de Artículo</w:t>
            </w:r>
            <w:r w:rsidRPr="0076310B">
              <w:rPr>
                <w:i/>
                <w:iCs/>
                <w:sz w:val="16"/>
                <w:szCs w:val="22"/>
                <w:lang w:val="es-ES"/>
              </w:rPr>
              <w:t>]</w:t>
            </w:r>
            <w:r w:rsidR="00310335" w:rsidRPr="0076310B">
              <w:rPr>
                <w:i/>
                <w:iCs/>
                <w:sz w:val="16"/>
                <w:szCs w:val="22"/>
                <w:lang w:val="es-ES"/>
              </w:rPr>
              <w:t>.</w:t>
            </w:r>
          </w:p>
        </w:tc>
        <w:tc>
          <w:tcPr>
            <w:tcW w:w="1136" w:type="dxa"/>
          </w:tcPr>
          <w:p w14:paraId="5F76515E" w14:textId="646B07BC" w:rsidR="00AD562D" w:rsidRPr="0076310B" w:rsidRDefault="00AD562D" w:rsidP="006D00E2">
            <w:pPr>
              <w:suppressAutoHyphens/>
              <w:spacing w:before="40"/>
              <w:rPr>
                <w:i/>
                <w:iCs/>
                <w:sz w:val="20"/>
                <w:szCs w:val="22"/>
                <w:lang w:val="es-ES"/>
              </w:rPr>
            </w:pPr>
            <w:r w:rsidRPr="0076310B">
              <w:rPr>
                <w:i/>
                <w:iCs/>
                <w:sz w:val="16"/>
                <w:szCs w:val="22"/>
                <w:lang w:val="es-ES"/>
              </w:rPr>
              <w:t>[</w:t>
            </w:r>
            <w:r w:rsidR="005E0F53" w:rsidRPr="0076310B">
              <w:rPr>
                <w:i/>
                <w:iCs/>
                <w:sz w:val="16"/>
                <w:szCs w:val="22"/>
                <w:lang w:val="es-ES"/>
              </w:rPr>
              <w:t xml:space="preserve">Indique </w:t>
            </w:r>
            <w:r w:rsidRPr="0076310B">
              <w:rPr>
                <w:i/>
                <w:iCs/>
                <w:sz w:val="16"/>
                <w:szCs w:val="22"/>
                <w:lang w:val="es-ES"/>
              </w:rPr>
              <w:t>nombre de</w:t>
            </w:r>
            <w:r w:rsidR="006D00E2" w:rsidRPr="0076310B">
              <w:rPr>
                <w:i/>
                <w:iCs/>
                <w:sz w:val="16"/>
                <w:szCs w:val="22"/>
                <w:lang w:val="es-ES"/>
              </w:rPr>
              <w:br/>
            </w:r>
            <w:r w:rsidRPr="0076310B">
              <w:rPr>
                <w:i/>
                <w:iCs/>
                <w:sz w:val="16"/>
                <w:szCs w:val="22"/>
                <w:lang w:val="es-ES"/>
              </w:rPr>
              <w:t xml:space="preserve"> los </w:t>
            </w:r>
            <w:r w:rsidR="005E0F53" w:rsidRPr="0076310B">
              <w:rPr>
                <w:i/>
                <w:iCs/>
                <w:sz w:val="16"/>
                <w:szCs w:val="22"/>
                <w:lang w:val="es-ES"/>
              </w:rPr>
              <w:t>bienes</w:t>
            </w:r>
            <w:r w:rsidRPr="0076310B">
              <w:rPr>
                <w:i/>
                <w:iCs/>
                <w:sz w:val="16"/>
                <w:szCs w:val="22"/>
                <w:lang w:val="es-ES"/>
              </w:rPr>
              <w:t>]</w:t>
            </w:r>
            <w:r w:rsidR="00310335" w:rsidRPr="0076310B">
              <w:rPr>
                <w:i/>
                <w:iCs/>
                <w:sz w:val="16"/>
                <w:szCs w:val="22"/>
                <w:lang w:val="es-ES"/>
              </w:rPr>
              <w:t>.</w:t>
            </w:r>
          </w:p>
        </w:tc>
        <w:tc>
          <w:tcPr>
            <w:tcW w:w="709" w:type="dxa"/>
          </w:tcPr>
          <w:p w14:paraId="591C5AD0" w14:textId="77777777" w:rsidR="00AD562D" w:rsidRPr="0076310B" w:rsidRDefault="00AD562D" w:rsidP="006D00E2">
            <w:pPr>
              <w:suppressAutoHyphens/>
              <w:spacing w:before="40"/>
              <w:rPr>
                <w:i/>
                <w:iCs/>
                <w:sz w:val="20"/>
                <w:szCs w:val="22"/>
                <w:lang w:val="es-ES"/>
              </w:rPr>
            </w:pPr>
            <w:r w:rsidRPr="0076310B">
              <w:rPr>
                <w:i/>
                <w:iCs/>
                <w:sz w:val="16"/>
                <w:szCs w:val="22"/>
                <w:lang w:val="es-ES"/>
              </w:rPr>
              <w:t>[</w:t>
            </w:r>
            <w:r w:rsidR="005E0F53" w:rsidRPr="0076310B">
              <w:rPr>
                <w:i/>
                <w:iCs/>
                <w:sz w:val="16"/>
                <w:szCs w:val="22"/>
                <w:lang w:val="es-ES"/>
              </w:rPr>
              <w:t xml:space="preserve">Indique </w:t>
            </w:r>
            <w:r w:rsidRPr="0076310B">
              <w:rPr>
                <w:i/>
                <w:iCs/>
                <w:sz w:val="16"/>
                <w:szCs w:val="22"/>
                <w:lang w:val="es-ES"/>
              </w:rPr>
              <w:t xml:space="preserve">país de origen de los </w:t>
            </w:r>
            <w:r w:rsidR="005E0F53" w:rsidRPr="0076310B">
              <w:rPr>
                <w:i/>
                <w:iCs/>
                <w:sz w:val="16"/>
                <w:szCs w:val="22"/>
                <w:lang w:val="es-ES"/>
              </w:rPr>
              <w:t>bienes</w:t>
            </w:r>
            <w:r w:rsidRPr="0076310B">
              <w:rPr>
                <w:i/>
                <w:iCs/>
                <w:sz w:val="16"/>
                <w:szCs w:val="22"/>
                <w:lang w:val="es-ES"/>
              </w:rPr>
              <w:t>]</w:t>
            </w:r>
            <w:r w:rsidR="00310335" w:rsidRPr="0076310B">
              <w:rPr>
                <w:i/>
                <w:iCs/>
                <w:sz w:val="16"/>
                <w:szCs w:val="22"/>
                <w:lang w:val="es-ES"/>
              </w:rPr>
              <w:t>.</w:t>
            </w:r>
          </w:p>
        </w:tc>
        <w:tc>
          <w:tcPr>
            <w:tcW w:w="1134" w:type="dxa"/>
          </w:tcPr>
          <w:p w14:paraId="2FD4CB55" w14:textId="77777777" w:rsidR="00AD562D" w:rsidRPr="0076310B" w:rsidRDefault="00AD562D" w:rsidP="006D00E2">
            <w:pPr>
              <w:suppressAutoHyphens/>
              <w:spacing w:before="40"/>
              <w:rPr>
                <w:i/>
                <w:iCs/>
                <w:sz w:val="16"/>
                <w:szCs w:val="22"/>
                <w:lang w:val="es-ES"/>
              </w:rPr>
            </w:pPr>
            <w:r w:rsidRPr="0076310B">
              <w:rPr>
                <w:i/>
                <w:iCs/>
                <w:sz w:val="16"/>
                <w:szCs w:val="22"/>
                <w:lang w:val="es-ES"/>
              </w:rPr>
              <w:t>[</w:t>
            </w:r>
            <w:r w:rsidR="005E0F53" w:rsidRPr="0076310B">
              <w:rPr>
                <w:i/>
                <w:iCs/>
                <w:sz w:val="16"/>
                <w:szCs w:val="22"/>
                <w:lang w:val="es-ES"/>
              </w:rPr>
              <w:t xml:space="preserve">Indique </w:t>
            </w:r>
            <w:r w:rsidRPr="0076310B">
              <w:rPr>
                <w:i/>
                <w:iCs/>
                <w:sz w:val="16"/>
                <w:szCs w:val="22"/>
                <w:lang w:val="es-ES"/>
              </w:rPr>
              <w:t>la fecha de entrega ofertada]</w:t>
            </w:r>
            <w:r w:rsidR="00310335" w:rsidRPr="0076310B">
              <w:rPr>
                <w:i/>
                <w:iCs/>
                <w:sz w:val="16"/>
                <w:szCs w:val="22"/>
                <w:lang w:val="es-ES"/>
              </w:rPr>
              <w:t>.</w:t>
            </w:r>
          </w:p>
        </w:tc>
        <w:tc>
          <w:tcPr>
            <w:tcW w:w="1344" w:type="dxa"/>
          </w:tcPr>
          <w:p w14:paraId="118959B1" w14:textId="6A4FE3D9" w:rsidR="00AD562D" w:rsidRPr="0076310B" w:rsidRDefault="00AD562D" w:rsidP="006D00E2">
            <w:pPr>
              <w:suppressAutoHyphens/>
              <w:spacing w:before="40"/>
              <w:rPr>
                <w:i/>
                <w:iCs/>
                <w:sz w:val="20"/>
                <w:szCs w:val="22"/>
                <w:lang w:val="es-ES"/>
              </w:rPr>
            </w:pPr>
            <w:r w:rsidRPr="0076310B">
              <w:rPr>
                <w:i/>
                <w:iCs/>
                <w:sz w:val="16"/>
                <w:szCs w:val="22"/>
                <w:lang w:val="es-ES"/>
              </w:rPr>
              <w:t>[</w:t>
            </w:r>
            <w:r w:rsidR="005E0F53" w:rsidRPr="0076310B">
              <w:rPr>
                <w:i/>
                <w:iCs/>
                <w:sz w:val="16"/>
                <w:szCs w:val="22"/>
                <w:lang w:val="es-ES"/>
              </w:rPr>
              <w:t xml:space="preserve">Indique </w:t>
            </w:r>
            <w:r w:rsidRPr="0076310B">
              <w:rPr>
                <w:i/>
                <w:iCs/>
                <w:sz w:val="16"/>
                <w:szCs w:val="22"/>
                <w:lang w:val="es-ES"/>
              </w:rPr>
              <w:t xml:space="preserve">el número de unidades </w:t>
            </w:r>
            <w:r w:rsidR="00310335" w:rsidRPr="0076310B">
              <w:rPr>
                <w:i/>
                <w:iCs/>
                <w:sz w:val="16"/>
                <w:szCs w:val="22"/>
                <w:lang w:val="es-ES"/>
              </w:rPr>
              <w:t>por</w:t>
            </w:r>
            <w:r w:rsidRPr="0076310B">
              <w:rPr>
                <w:i/>
                <w:iCs/>
                <w:sz w:val="16"/>
                <w:szCs w:val="22"/>
                <w:lang w:val="es-ES"/>
              </w:rPr>
              <w:t xml:space="preserve"> proveer y el nombre de la unidad física </w:t>
            </w:r>
            <w:r w:rsidR="006D00E2" w:rsidRPr="0076310B">
              <w:rPr>
                <w:i/>
                <w:iCs/>
                <w:sz w:val="16"/>
                <w:szCs w:val="22"/>
                <w:lang w:val="es-ES"/>
              </w:rPr>
              <w:br/>
            </w:r>
            <w:r w:rsidRPr="0076310B">
              <w:rPr>
                <w:i/>
                <w:iCs/>
                <w:sz w:val="16"/>
                <w:szCs w:val="22"/>
                <w:lang w:val="es-ES"/>
              </w:rPr>
              <w:t>de medida]</w:t>
            </w:r>
            <w:r w:rsidR="00310335" w:rsidRPr="0076310B">
              <w:rPr>
                <w:i/>
                <w:iCs/>
                <w:sz w:val="16"/>
                <w:szCs w:val="22"/>
                <w:lang w:val="es-ES"/>
              </w:rPr>
              <w:t>.</w:t>
            </w:r>
          </w:p>
        </w:tc>
        <w:tc>
          <w:tcPr>
            <w:tcW w:w="1173" w:type="dxa"/>
          </w:tcPr>
          <w:p w14:paraId="5D429EA9" w14:textId="77777777" w:rsidR="00AD562D" w:rsidRPr="0076310B" w:rsidRDefault="00AD562D" w:rsidP="006D00E2">
            <w:pPr>
              <w:suppressAutoHyphens/>
              <w:spacing w:before="40"/>
              <w:rPr>
                <w:i/>
                <w:iCs/>
                <w:sz w:val="20"/>
                <w:szCs w:val="22"/>
                <w:lang w:val="es-ES"/>
              </w:rPr>
            </w:pPr>
            <w:r w:rsidRPr="0076310B">
              <w:rPr>
                <w:i/>
                <w:iCs/>
                <w:sz w:val="16"/>
                <w:szCs w:val="22"/>
                <w:lang w:val="es-ES"/>
              </w:rPr>
              <w:t>[</w:t>
            </w:r>
            <w:r w:rsidR="005E0F53" w:rsidRPr="0076310B">
              <w:rPr>
                <w:i/>
                <w:iCs/>
                <w:sz w:val="16"/>
                <w:szCs w:val="22"/>
                <w:lang w:val="es-ES"/>
              </w:rPr>
              <w:t xml:space="preserve">Indique </w:t>
            </w:r>
            <w:r w:rsidRPr="0076310B">
              <w:rPr>
                <w:i/>
                <w:iCs/>
                <w:sz w:val="16"/>
                <w:szCs w:val="22"/>
                <w:lang w:val="es-ES"/>
              </w:rPr>
              <w:t>el precio unitario por unidad]</w:t>
            </w:r>
            <w:r w:rsidR="00310335" w:rsidRPr="0076310B">
              <w:rPr>
                <w:i/>
                <w:iCs/>
                <w:sz w:val="16"/>
                <w:szCs w:val="22"/>
                <w:lang w:val="es-ES"/>
              </w:rPr>
              <w:t>.</w:t>
            </w:r>
          </w:p>
        </w:tc>
        <w:tc>
          <w:tcPr>
            <w:tcW w:w="1350" w:type="dxa"/>
          </w:tcPr>
          <w:p w14:paraId="5FCD9E8C" w14:textId="767BEC5F" w:rsidR="00AD562D" w:rsidRPr="0076310B" w:rsidRDefault="00AD562D" w:rsidP="006D00E2">
            <w:pPr>
              <w:suppressAutoHyphens/>
              <w:spacing w:before="40"/>
              <w:rPr>
                <w:i/>
                <w:iCs/>
                <w:sz w:val="16"/>
                <w:szCs w:val="22"/>
                <w:lang w:val="es-ES"/>
              </w:rPr>
            </w:pPr>
            <w:r w:rsidRPr="0076310B">
              <w:rPr>
                <w:i/>
                <w:iCs/>
                <w:sz w:val="16"/>
                <w:szCs w:val="22"/>
                <w:lang w:val="es-ES"/>
              </w:rPr>
              <w:t>[</w:t>
            </w:r>
            <w:r w:rsidR="005E0F53" w:rsidRPr="0076310B">
              <w:rPr>
                <w:i/>
                <w:iCs/>
                <w:sz w:val="16"/>
                <w:szCs w:val="22"/>
                <w:lang w:val="es-ES"/>
              </w:rPr>
              <w:t xml:space="preserve">Indique </w:t>
            </w:r>
            <w:r w:rsidRPr="0076310B">
              <w:rPr>
                <w:i/>
                <w:iCs/>
                <w:sz w:val="16"/>
                <w:szCs w:val="22"/>
                <w:lang w:val="es-ES"/>
              </w:rPr>
              <w:t xml:space="preserve">los derechos de aduana e impuestos de importación pagados por </w:t>
            </w:r>
            <w:r w:rsidR="00FC4BB1" w:rsidRPr="0076310B">
              <w:rPr>
                <w:i/>
                <w:iCs/>
                <w:sz w:val="16"/>
                <w:szCs w:val="22"/>
                <w:lang w:val="es-ES"/>
              </w:rPr>
              <w:t>unidad]</w:t>
            </w:r>
            <w:r w:rsidR="00310335" w:rsidRPr="0076310B">
              <w:rPr>
                <w:i/>
                <w:iCs/>
                <w:sz w:val="16"/>
                <w:szCs w:val="22"/>
                <w:lang w:val="es-ES"/>
              </w:rPr>
              <w:t>.</w:t>
            </w:r>
          </w:p>
        </w:tc>
        <w:tc>
          <w:tcPr>
            <w:tcW w:w="1236" w:type="dxa"/>
          </w:tcPr>
          <w:p w14:paraId="6E4842F0" w14:textId="77777777" w:rsidR="00AD562D" w:rsidRPr="0076310B" w:rsidRDefault="00AD562D" w:rsidP="006D00E2">
            <w:pPr>
              <w:suppressAutoHyphens/>
              <w:spacing w:before="40"/>
              <w:rPr>
                <w:i/>
                <w:iCs/>
                <w:sz w:val="16"/>
                <w:szCs w:val="22"/>
                <w:lang w:val="es-ES"/>
              </w:rPr>
            </w:pPr>
            <w:r w:rsidRPr="0076310B">
              <w:rPr>
                <w:i/>
                <w:iCs/>
                <w:sz w:val="16"/>
                <w:szCs w:val="22"/>
                <w:lang w:val="es-ES"/>
              </w:rPr>
              <w:t>[</w:t>
            </w:r>
            <w:r w:rsidR="005E0F53" w:rsidRPr="0076310B">
              <w:rPr>
                <w:i/>
                <w:iCs/>
                <w:sz w:val="16"/>
                <w:szCs w:val="22"/>
                <w:lang w:val="es-ES"/>
              </w:rPr>
              <w:t xml:space="preserve">Indique </w:t>
            </w:r>
            <w:r w:rsidRPr="0076310B">
              <w:rPr>
                <w:i/>
                <w:iCs/>
                <w:sz w:val="16"/>
                <w:szCs w:val="22"/>
                <w:lang w:val="es-ES"/>
              </w:rPr>
              <w:t>precio unitario CIP neto</w:t>
            </w:r>
            <w:r w:rsidR="00310335" w:rsidRPr="0076310B">
              <w:rPr>
                <w:i/>
                <w:iCs/>
                <w:sz w:val="16"/>
                <w:szCs w:val="22"/>
                <w:lang w:val="es-ES"/>
              </w:rPr>
              <w:t>,</w:t>
            </w:r>
            <w:r w:rsidRPr="0076310B">
              <w:rPr>
                <w:i/>
                <w:iCs/>
                <w:sz w:val="16"/>
                <w:szCs w:val="22"/>
                <w:lang w:val="es-ES"/>
              </w:rPr>
              <w:t xml:space="preserve"> sin incluir derechos de aduana e impuestos de importación]</w:t>
            </w:r>
            <w:r w:rsidR="00310335" w:rsidRPr="0076310B">
              <w:rPr>
                <w:i/>
                <w:iCs/>
                <w:sz w:val="16"/>
                <w:szCs w:val="22"/>
                <w:lang w:val="es-ES"/>
              </w:rPr>
              <w:t>.</w:t>
            </w:r>
          </w:p>
        </w:tc>
        <w:tc>
          <w:tcPr>
            <w:tcW w:w="1194" w:type="dxa"/>
          </w:tcPr>
          <w:p w14:paraId="653CE879" w14:textId="1AEEA336" w:rsidR="00AD562D" w:rsidRPr="0076310B" w:rsidRDefault="00FC4BB1" w:rsidP="006D00E2">
            <w:pPr>
              <w:suppressAutoHyphens/>
              <w:spacing w:before="40"/>
              <w:rPr>
                <w:i/>
                <w:iCs/>
                <w:sz w:val="16"/>
                <w:szCs w:val="22"/>
                <w:lang w:val="es-ES"/>
              </w:rPr>
            </w:pPr>
            <w:r w:rsidRPr="0076310B">
              <w:rPr>
                <w:i/>
                <w:iCs/>
                <w:sz w:val="16"/>
                <w:szCs w:val="22"/>
                <w:lang w:val="es-ES"/>
              </w:rPr>
              <w:t>[Indique</w:t>
            </w:r>
            <w:r w:rsidR="005E0F53" w:rsidRPr="0076310B">
              <w:rPr>
                <w:i/>
                <w:iCs/>
                <w:sz w:val="16"/>
                <w:szCs w:val="22"/>
                <w:lang w:val="es-ES"/>
              </w:rPr>
              <w:t xml:space="preserve"> </w:t>
            </w:r>
            <w:r w:rsidR="00AD562D" w:rsidRPr="0076310B">
              <w:rPr>
                <w:i/>
                <w:iCs/>
                <w:sz w:val="16"/>
                <w:szCs w:val="22"/>
                <w:lang w:val="es-ES"/>
              </w:rPr>
              <w:t>precios CIP por artículo neto sin incluir derechos de aduana e impuestos de importación]</w:t>
            </w:r>
            <w:r w:rsidR="009C2F7B" w:rsidRPr="0076310B">
              <w:rPr>
                <w:i/>
                <w:iCs/>
                <w:sz w:val="16"/>
                <w:szCs w:val="22"/>
                <w:lang w:val="es-ES"/>
              </w:rPr>
              <w:t>.</w:t>
            </w:r>
          </w:p>
        </w:tc>
        <w:tc>
          <w:tcPr>
            <w:tcW w:w="1589" w:type="dxa"/>
          </w:tcPr>
          <w:p w14:paraId="6CAF4A63" w14:textId="1E33F903" w:rsidR="00AD562D" w:rsidRPr="0076310B" w:rsidRDefault="00AD562D" w:rsidP="006D00E2">
            <w:pPr>
              <w:suppressAutoHyphens/>
              <w:spacing w:before="40"/>
              <w:rPr>
                <w:i/>
                <w:iCs/>
                <w:sz w:val="16"/>
                <w:szCs w:val="22"/>
                <w:lang w:val="es-ES"/>
              </w:rPr>
            </w:pPr>
            <w:r w:rsidRPr="0076310B">
              <w:rPr>
                <w:i/>
                <w:iCs/>
                <w:sz w:val="16"/>
                <w:szCs w:val="22"/>
                <w:lang w:val="es-ES"/>
              </w:rPr>
              <w:t>[</w:t>
            </w:r>
            <w:r w:rsidR="005E0F53" w:rsidRPr="0076310B">
              <w:rPr>
                <w:i/>
                <w:iCs/>
                <w:sz w:val="16"/>
                <w:szCs w:val="22"/>
                <w:lang w:val="es-ES"/>
              </w:rPr>
              <w:t xml:space="preserve">Indique </w:t>
            </w:r>
            <w:r w:rsidRPr="0076310B">
              <w:rPr>
                <w:i/>
                <w:iCs/>
                <w:sz w:val="16"/>
                <w:szCs w:val="22"/>
                <w:lang w:val="es-ES"/>
              </w:rPr>
              <w:t xml:space="preserve">precio por transporte interno y por otros servicios requeridos en el </w:t>
            </w:r>
            <w:r w:rsidR="000263EA" w:rsidRPr="0076310B">
              <w:rPr>
                <w:i/>
                <w:iCs/>
                <w:sz w:val="16"/>
                <w:szCs w:val="22"/>
                <w:lang w:val="es-ES"/>
              </w:rPr>
              <w:t>P</w:t>
            </w:r>
            <w:r w:rsidRPr="0076310B">
              <w:rPr>
                <w:i/>
                <w:iCs/>
                <w:sz w:val="16"/>
                <w:szCs w:val="22"/>
                <w:lang w:val="es-ES"/>
              </w:rPr>
              <w:t>aís del Comprador]</w:t>
            </w:r>
            <w:r w:rsidR="009C2F7B" w:rsidRPr="0076310B">
              <w:rPr>
                <w:i/>
                <w:iCs/>
                <w:sz w:val="16"/>
                <w:szCs w:val="22"/>
                <w:lang w:val="es-ES"/>
              </w:rPr>
              <w:t>.</w:t>
            </w:r>
          </w:p>
        </w:tc>
        <w:tc>
          <w:tcPr>
            <w:tcW w:w="1186" w:type="dxa"/>
          </w:tcPr>
          <w:p w14:paraId="1BC5AF67" w14:textId="77777777" w:rsidR="00AD562D" w:rsidRPr="0076310B" w:rsidRDefault="00AD562D" w:rsidP="006D00E2">
            <w:pPr>
              <w:suppressAutoHyphens/>
              <w:spacing w:before="40"/>
              <w:rPr>
                <w:i/>
                <w:iCs/>
                <w:sz w:val="16"/>
                <w:szCs w:val="22"/>
                <w:lang w:val="es-ES"/>
              </w:rPr>
            </w:pPr>
            <w:r w:rsidRPr="0076310B">
              <w:rPr>
                <w:i/>
                <w:iCs/>
                <w:sz w:val="16"/>
                <w:szCs w:val="22"/>
                <w:lang w:val="es-ES"/>
              </w:rPr>
              <w:t>[</w:t>
            </w:r>
            <w:r w:rsidR="005E0F53" w:rsidRPr="0076310B">
              <w:rPr>
                <w:i/>
                <w:iCs/>
                <w:sz w:val="16"/>
                <w:szCs w:val="22"/>
                <w:lang w:val="es-ES"/>
              </w:rPr>
              <w:t>Indique</w:t>
            </w:r>
            <w:r w:rsidR="00A13D3D" w:rsidRPr="0076310B">
              <w:rPr>
                <w:i/>
                <w:iCs/>
                <w:sz w:val="16"/>
                <w:szCs w:val="22"/>
                <w:lang w:val="es-ES"/>
              </w:rPr>
              <w:t xml:space="preserve"> </w:t>
            </w:r>
            <w:r w:rsidRPr="0076310B">
              <w:rPr>
                <w:i/>
                <w:iCs/>
                <w:sz w:val="16"/>
                <w:szCs w:val="22"/>
                <w:lang w:val="es-ES"/>
              </w:rPr>
              <w:t>los impuestos sobre la venta y otros impuestos pagaderos sobre el artículo si el Contrato es adjudicado]</w:t>
            </w:r>
            <w:r w:rsidR="009C2F7B" w:rsidRPr="0076310B">
              <w:rPr>
                <w:i/>
                <w:iCs/>
                <w:sz w:val="16"/>
                <w:szCs w:val="22"/>
                <w:lang w:val="es-ES"/>
              </w:rPr>
              <w:t>.</w:t>
            </w:r>
          </w:p>
        </w:tc>
        <w:tc>
          <w:tcPr>
            <w:tcW w:w="1001" w:type="dxa"/>
          </w:tcPr>
          <w:p w14:paraId="09E6CA94" w14:textId="5FB11A14" w:rsidR="00AD562D" w:rsidRPr="0076310B" w:rsidRDefault="00AD562D" w:rsidP="006D00E2">
            <w:pPr>
              <w:suppressAutoHyphens/>
              <w:spacing w:before="40"/>
              <w:rPr>
                <w:i/>
                <w:iCs/>
                <w:sz w:val="16"/>
                <w:szCs w:val="22"/>
                <w:lang w:val="es-ES"/>
              </w:rPr>
            </w:pPr>
            <w:r w:rsidRPr="0076310B">
              <w:rPr>
                <w:i/>
                <w:iCs/>
                <w:sz w:val="16"/>
                <w:szCs w:val="22"/>
                <w:lang w:val="es-ES"/>
              </w:rPr>
              <w:t>[</w:t>
            </w:r>
            <w:r w:rsidR="005E0F53" w:rsidRPr="0076310B">
              <w:rPr>
                <w:i/>
                <w:iCs/>
                <w:sz w:val="16"/>
                <w:szCs w:val="22"/>
                <w:lang w:val="es-ES"/>
              </w:rPr>
              <w:t xml:space="preserve">Indique </w:t>
            </w:r>
            <w:r w:rsidR="006D2195" w:rsidRPr="0076310B">
              <w:rPr>
                <w:i/>
                <w:iCs/>
                <w:sz w:val="16"/>
                <w:szCs w:val="22"/>
                <w:lang w:val="es-ES"/>
              </w:rPr>
              <w:br/>
            </w:r>
            <w:r w:rsidRPr="0076310B">
              <w:rPr>
                <w:i/>
                <w:iCs/>
                <w:sz w:val="16"/>
                <w:szCs w:val="22"/>
                <w:lang w:val="es-ES"/>
              </w:rPr>
              <w:t>el precio</w:t>
            </w:r>
            <w:r w:rsidR="00A13D3D" w:rsidRPr="0076310B">
              <w:rPr>
                <w:i/>
                <w:iCs/>
                <w:sz w:val="16"/>
                <w:szCs w:val="22"/>
                <w:lang w:val="es-ES"/>
              </w:rPr>
              <w:t xml:space="preserve"> </w:t>
            </w:r>
            <w:r w:rsidRPr="0076310B">
              <w:rPr>
                <w:i/>
                <w:iCs/>
                <w:sz w:val="16"/>
                <w:szCs w:val="22"/>
                <w:lang w:val="es-ES"/>
              </w:rPr>
              <w:t>total por artículo]</w:t>
            </w:r>
            <w:r w:rsidR="009C2F7B" w:rsidRPr="0076310B">
              <w:rPr>
                <w:i/>
                <w:iCs/>
                <w:sz w:val="16"/>
                <w:szCs w:val="22"/>
                <w:lang w:val="es-ES"/>
              </w:rPr>
              <w:t>.</w:t>
            </w:r>
          </w:p>
        </w:tc>
      </w:tr>
      <w:tr w:rsidR="00AD562D" w:rsidRPr="0076310B" w14:paraId="68D22F12" w14:textId="77777777" w:rsidTr="00FC45A0">
        <w:trPr>
          <w:cantSplit/>
          <w:trHeight w:val="390"/>
        </w:trPr>
        <w:tc>
          <w:tcPr>
            <w:tcW w:w="800" w:type="dxa"/>
          </w:tcPr>
          <w:p w14:paraId="03089880" w14:textId="77777777" w:rsidR="00AD562D" w:rsidRPr="0076310B" w:rsidRDefault="00AD562D" w:rsidP="00104D6C">
            <w:pPr>
              <w:suppressAutoHyphens/>
              <w:jc w:val="both"/>
              <w:rPr>
                <w:sz w:val="20"/>
                <w:szCs w:val="22"/>
                <w:lang w:val="es-ES"/>
              </w:rPr>
            </w:pPr>
          </w:p>
        </w:tc>
        <w:tc>
          <w:tcPr>
            <w:tcW w:w="1136" w:type="dxa"/>
          </w:tcPr>
          <w:p w14:paraId="7BCF291C" w14:textId="77777777" w:rsidR="00AD562D" w:rsidRPr="0076310B" w:rsidRDefault="00AD562D" w:rsidP="00104D6C">
            <w:pPr>
              <w:suppressAutoHyphens/>
              <w:jc w:val="both"/>
              <w:rPr>
                <w:sz w:val="20"/>
                <w:szCs w:val="22"/>
                <w:lang w:val="es-ES"/>
              </w:rPr>
            </w:pPr>
          </w:p>
        </w:tc>
        <w:tc>
          <w:tcPr>
            <w:tcW w:w="709" w:type="dxa"/>
          </w:tcPr>
          <w:p w14:paraId="5569035F" w14:textId="77777777" w:rsidR="00AD562D" w:rsidRPr="0076310B" w:rsidRDefault="00AD562D" w:rsidP="00104D6C">
            <w:pPr>
              <w:suppressAutoHyphens/>
              <w:jc w:val="both"/>
              <w:rPr>
                <w:sz w:val="20"/>
                <w:szCs w:val="22"/>
                <w:lang w:val="es-ES"/>
              </w:rPr>
            </w:pPr>
          </w:p>
        </w:tc>
        <w:tc>
          <w:tcPr>
            <w:tcW w:w="1134" w:type="dxa"/>
          </w:tcPr>
          <w:p w14:paraId="38B32928" w14:textId="77777777" w:rsidR="00AD562D" w:rsidRPr="0076310B" w:rsidRDefault="00AD562D" w:rsidP="00104D6C">
            <w:pPr>
              <w:suppressAutoHyphens/>
              <w:jc w:val="both"/>
              <w:rPr>
                <w:sz w:val="20"/>
                <w:szCs w:val="22"/>
                <w:lang w:val="es-ES"/>
              </w:rPr>
            </w:pPr>
          </w:p>
        </w:tc>
        <w:tc>
          <w:tcPr>
            <w:tcW w:w="1344" w:type="dxa"/>
          </w:tcPr>
          <w:p w14:paraId="4C3EAE9C" w14:textId="77777777" w:rsidR="00AD562D" w:rsidRPr="0076310B" w:rsidRDefault="00AD562D" w:rsidP="00104D6C">
            <w:pPr>
              <w:suppressAutoHyphens/>
              <w:jc w:val="both"/>
              <w:rPr>
                <w:sz w:val="20"/>
                <w:szCs w:val="22"/>
                <w:lang w:val="es-ES"/>
              </w:rPr>
            </w:pPr>
          </w:p>
        </w:tc>
        <w:tc>
          <w:tcPr>
            <w:tcW w:w="1173" w:type="dxa"/>
          </w:tcPr>
          <w:p w14:paraId="1BBD70AA" w14:textId="77777777" w:rsidR="00AD562D" w:rsidRPr="0076310B" w:rsidRDefault="00AD562D" w:rsidP="00104D6C">
            <w:pPr>
              <w:suppressAutoHyphens/>
              <w:jc w:val="both"/>
              <w:rPr>
                <w:sz w:val="20"/>
                <w:szCs w:val="22"/>
                <w:lang w:val="es-ES"/>
              </w:rPr>
            </w:pPr>
          </w:p>
        </w:tc>
        <w:tc>
          <w:tcPr>
            <w:tcW w:w="1350" w:type="dxa"/>
          </w:tcPr>
          <w:p w14:paraId="4D97E301" w14:textId="77777777" w:rsidR="00AD562D" w:rsidRPr="0076310B" w:rsidRDefault="00AD562D" w:rsidP="00104D6C">
            <w:pPr>
              <w:suppressAutoHyphens/>
              <w:jc w:val="both"/>
              <w:rPr>
                <w:sz w:val="20"/>
                <w:szCs w:val="22"/>
                <w:lang w:val="es-ES"/>
              </w:rPr>
            </w:pPr>
          </w:p>
        </w:tc>
        <w:tc>
          <w:tcPr>
            <w:tcW w:w="1236" w:type="dxa"/>
          </w:tcPr>
          <w:p w14:paraId="56EC6E82" w14:textId="77777777" w:rsidR="00AD562D" w:rsidRPr="0076310B" w:rsidRDefault="00AD562D" w:rsidP="00104D6C">
            <w:pPr>
              <w:suppressAutoHyphens/>
              <w:jc w:val="both"/>
              <w:rPr>
                <w:sz w:val="20"/>
                <w:szCs w:val="22"/>
                <w:lang w:val="es-ES"/>
              </w:rPr>
            </w:pPr>
          </w:p>
        </w:tc>
        <w:tc>
          <w:tcPr>
            <w:tcW w:w="1194" w:type="dxa"/>
          </w:tcPr>
          <w:p w14:paraId="47586690" w14:textId="77777777" w:rsidR="00AD562D" w:rsidRPr="0076310B" w:rsidRDefault="00AD562D" w:rsidP="00104D6C">
            <w:pPr>
              <w:suppressAutoHyphens/>
              <w:jc w:val="both"/>
              <w:rPr>
                <w:sz w:val="20"/>
                <w:szCs w:val="22"/>
                <w:lang w:val="es-ES"/>
              </w:rPr>
            </w:pPr>
          </w:p>
        </w:tc>
        <w:tc>
          <w:tcPr>
            <w:tcW w:w="1589" w:type="dxa"/>
          </w:tcPr>
          <w:p w14:paraId="25638D63" w14:textId="77777777" w:rsidR="00AD562D" w:rsidRPr="0076310B" w:rsidRDefault="00AD562D" w:rsidP="00104D6C">
            <w:pPr>
              <w:suppressAutoHyphens/>
              <w:jc w:val="both"/>
              <w:rPr>
                <w:sz w:val="20"/>
                <w:szCs w:val="22"/>
                <w:lang w:val="es-ES"/>
              </w:rPr>
            </w:pPr>
          </w:p>
        </w:tc>
        <w:tc>
          <w:tcPr>
            <w:tcW w:w="1186" w:type="dxa"/>
          </w:tcPr>
          <w:p w14:paraId="7733D818" w14:textId="77777777" w:rsidR="00AD562D" w:rsidRPr="0076310B" w:rsidRDefault="00AD562D" w:rsidP="00104D6C">
            <w:pPr>
              <w:suppressAutoHyphens/>
              <w:jc w:val="both"/>
              <w:rPr>
                <w:sz w:val="20"/>
                <w:szCs w:val="22"/>
                <w:lang w:val="es-ES"/>
              </w:rPr>
            </w:pPr>
          </w:p>
        </w:tc>
        <w:tc>
          <w:tcPr>
            <w:tcW w:w="1001" w:type="dxa"/>
          </w:tcPr>
          <w:p w14:paraId="1AF5F55A" w14:textId="77777777" w:rsidR="00AD562D" w:rsidRPr="0076310B" w:rsidRDefault="00AD562D" w:rsidP="00104D6C">
            <w:pPr>
              <w:suppressAutoHyphens/>
              <w:jc w:val="both"/>
              <w:rPr>
                <w:sz w:val="20"/>
                <w:szCs w:val="22"/>
                <w:lang w:val="es-ES"/>
              </w:rPr>
            </w:pPr>
          </w:p>
        </w:tc>
      </w:tr>
      <w:tr w:rsidR="00AD562D" w:rsidRPr="0076310B" w14:paraId="2A135361" w14:textId="77777777" w:rsidTr="00FC45A0">
        <w:trPr>
          <w:cantSplit/>
          <w:trHeight w:val="390"/>
        </w:trPr>
        <w:tc>
          <w:tcPr>
            <w:tcW w:w="800" w:type="dxa"/>
            <w:tcBorders>
              <w:bottom w:val="nil"/>
            </w:tcBorders>
          </w:tcPr>
          <w:p w14:paraId="6264BA47" w14:textId="77777777" w:rsidR="00AD562D" w:rsidRPr="0076310B" w:rsidRDefault="00AD562D" w:rsidP="00104D6C">
            <w:pPr>
              <w:suppressAutoHyphens/>
              <w:spacing w:before="60" w:after="60"/>
              <w:jc w:val="both"/>
              <w:rPr>
                <w:sz w:val="20"/>
                <w:szCs w:val="22"/>
                <w:lang w:val="es-ES"/>
              </w:rPr>
            </w:pPr>
          </w:p>
        </w:tc>
        <w:tc>
          <w:tcPr>
            <w:tcW w:w="1136" w:type="dxa"/>
            <w:tcBorders>
              <w:bottom w:val="nil"/>
            </w:tcBorders>
          </w:tcPr>
          <w:p w14:paraId="4D4B0F7B" w14:textId="77777777" w:rsidR="00AD562D" w:rsidRPr="0076310B" w:rsidRDefault="00AD562D" w:rsidP="00104D6C">
            <w:pPr>
              <w:suppressAutoHyphens/>
              <w:spacing w:before="60" w:after="60"/>
              <w:jc w:val="both"/>
              <w:rPr>
                <w:sz w:val="20"/>
                <w:szCs w:val="22"/>
                <w:lang w:val="es-ES"/>
              </w:rPr>
            </w:pPr>
          </w:p>
        </w:tc>
        <w:tc>
          <w:tcPr>
            <w:tcW w:w="709" w:type="dxa"/>
            <w:tcBorders>
              <w:bottom w:val="nil"/>
            </w:tcBorders>
          </w:tcPr>
          <w:p w14:paraId="539DCBC8" w14:textId="77777777" w:rsidR="00AD562D" w:rsidRPr="0076310B" w:rsidRDefault="00AD562D" w:rsidP="00104D6C">
            <w:pPr>
              <w:suppressAutoHyphens/>
              <w:spacing w:before="60" w:after="60"/>
              <w:jc w:val="both"/>
              <w:rPr>
                <w:sz w:val="20"/>
                <w:szCs w:val="22"/>
                <w:lang w:val="es-ES"/>
              </w:rPr>
            </w:pPr>
          </w:p>
        </w:tc>
        <w:tc>
          <w:tcPr>
            <w:tcW w:w="1134" w:type="dxa"/>
            <w:tcBorders>
              <w:bottom w:val="nil"/>
            </w:tcBorders>
          </w:tcPr>
          <w:p w14:paraId="679F9949" w14:textId="77777777" w:rsidR="00AD562D" w:rsidRPr="0076310B" w:rsidRDefault="00AD562D" w:rsidP="00104D6C">
            <w:pPr>
              <w:suppressAutoHyphens/>
              <w:spacing w:before="60" w:after="60"/>
              <w:jc w:val="both"/>
              <w:rPr>
                <w:sz w:val="20"/>
                <w:szCs w:val="22"/>
                <w:lang w:val="es-ES"/>
              </w:rPr>
            </w:pPr>
          </w:p>
        </w:tc>
        <w:tc>
          <w:tcPr>
            <w:tcW w:w="1344" w:type="dxa"/>
            <w:tcBorders>
              <w:bottom w:val="nil"/>
            </w:tcBorders>
          </w:tcPr>
          <w:p w14:paraId="70C8795B" w14:textId="77777777" w:rsidR="00AD562D" w:rsidRPr="0076310B" w:rsidRDefault="00AD562D" w:rsidP="00104D6C">
            <w:pPr>
              <w:suppressAutoHyphens/>
              <w:spacing w:before="60" w:after="60"/>
              <w:jc w:val="both"/>
              <w:rPr>
                <w:sz w:val="20"/>
                <w:szCs w:val="22"/>
                <w:lang w:val="es-ES"/>
              </w:rPr>
            </w:pPr>
          </w:p>
        </w:tc>
        <w:tc>
          <w:tcPr>
            <w:tcW w:w="1173" w:type="dxa"/>
            <w:tcBorders>
              <w:bottom w:val="nil"/>
            </w:tcBorders>
          </w:tcPr>
          <w:p w14:paraId="55E49137" w14:textId="77777777" w:rsidR="00AD562D" w:rsidRPr="0076310B" w:rsidRDefault="00AD562D" w:rsidP="00104D6C">
            <w:pPr>
              <w:suppressAutoHyphens/>
              <w:spacing w:before="60" w:after="60"/>
              <w:jc w:val="both"/>
              <w:rPr>
                <w:sz w:val="20"/>
                <w:szCs w:val="22"/>
                <w:lang w:val="es-ES"/>
              </w:rPr>
            </w:pPr>
          </w:p>
        </w:tc>
        <w:tc>
          <w:tcPr>
            <w:tcW w:w="1350" w:type="dxa"/>
            <w:tcBorders>
              <w:bottom w:val="nil"/>
            </w:tcBorders>
          </w:tcPr>
          <w:p w14:paraId="3CA3E03E" w14:textId="77777777" w:rsidR="00AD562D" w:rsidRPr="0076310B" w:rsidRDefault="00AD562D" w:rsidP="00104D6C">
            <w:pPr>
              <w:suppressAutoHyphens/>
              <w:spacing w:before="60" w:after="60"/>
              <w:jc w:val="both"/>
              <w:rPr>
                <w:sz w:val="20"/>
                <w:szCs w:val="22"/>
                <w:lang w:val="es-ES"/>
              </w:rPr>
            </w:pPr>
          </w:p>
        </w:tc>
        <w:tc>
          <w:tcPr>
            <w:tcW w:w="1236" w:type="dxa"/>
            <w:tcBorders>
              <w:bottom w:val="nil"/>
            </w:tcBorders>
          </w:tcPr>
          <w:p w14:paraId="75DE8EA0" w14:textId="77777777" w:rsidR="00AD562D" w:rsidRPr="0076310B" w:rsidRDefault="00AD562D" w:rsidP="00104D6C">
            <w:pPr>
              <w:suppressAutoHyphens/>
              <w:spacing w:before="60" w:after="60"/>
              <w:jc w:val="both"/>
              <w:rPr>
                <w:sz w:val="20"/>
                <w:szCs w:val="22"/>
                <w:lang w:val="es-ES"/>
              </w:rPr>
            </w:pPr>
          </w:p>
        </w:tc>
        <w:tc>
          <w:tcPr>
            <w:tcW w:w="1194" w:type="dxa"/>
            <w:tcBorders>
              <w:bottom w:val="nil"/>
            </w:tcBorders>
          </w:tcPr>
          <w:p w14:paraId="761283BD" w14:textId="77777777" w:rsidR="00AD562D" w:rsidRPr="0076310B" w:rsidRDefault="00AD562D" w:rsidP="00104D6C">
            <w:pPr>
              <w:suppressAutoHyphens/>
              <w:spacing w:before="60" w:after="60"/>
              <w:jc w:val="both"/>
              <w:rPr>
                <w:sz w:val="20"/>
                <w:szCs w:val="22"/>
                <w:lang w:val="es-ES"/>
              </w:rPr>
            </w:pPr>
          </w:p>
        </w:tc>
        <w:tc>
          <w:tcPr>
            <w:tcW w:w="1589" w:type="dxa"/>
            <w:tcBorders>
              <w:bottom w:val="nil"/>
            </w:tcBorders>
          </w:tcPr>
          <w:p w14:paraId="3F54CDFD" w14:textId="77777777" w:rsidR="00AD562D" w:rsidRPr="0076310B" w:rsidRDefault="00AD562D" w:rsidP="00104D6C">
            <w:pPr>
              <w:suppressAutoHyphens/>
              <w:spacing w:before="60" w:after="60"/>
              <w:jc w:val="both"/>
              <w:rPr>
                <w:sz w:val="20"/>
                <w:szCs w:val="22"/>
                <w:lang w:val="es-ES"/>
              </w:rPr>
            </w:pPr>
          </w:p>
        </w:tc>
        <w:tc>
          <w:tcPr>
            <w:tcW w:w="1186" w:type="dxa"/>
            <w:tcBorders>
              <w:bottom w:val="nil"/>
            </w:tcBorders>
          </w:tcPr>
          <w:p w14:paraId="336F4524" w14:textId="77777777" w:rsidR="00AD562D" w:rsidRPr="0076310B" w:rsidRDefault="00AD562D" w:rsidP="00104D6C">
            <w:pPr>
              <w:suppressAutoHyphens/>
              <w:spacing w:before="60" w:after="60"/>
              <w:jc w:val="both"/>
              <w:rPr>
                <w:sz w:val="20"/>
                <w:szCs w:val="22"/>
                <w:lang w:val="es-ES"/>
              </w:rPr>
            </w:pPr>
          </w:p>
        </w:tc>
        <w:tc>
          <w:tcPr>
            <w:tcW w:w="1001" w:type="dxa"/>
            <w:tcBorders>
              <w:bottom w:val="nil"/>
            </w:tcBorders>
          </w:tcPr>
          <w:p w14:paraId="4EBC54F0" w14:textId="77777777" w:rsidR="00AD562D" w:rsidRPr="0076310B" w:rsidRDefault="00AD562D" w:rsidP="00104D6C">
            <w:pPr>
              <w:suppressAutoHyphens/>
              <w:spacing w:before="60" w:after="60"/>
              <w:jc w:val="both"/>
              <w:rPr>
                <w:sz w:val="20"/>
                <w:szCs w:val="22"/>
                <w:lang w:val="es-ES"/>
              </w:rPr>
            </w:pPr>
          </w:p>
        </w:tc>
      </w:tr>
      <w:tr w:rsidR="00AD562D" w:rsidRPr="0076310B" w14:paraId="7BE0084B" w14:textId="77777777" w:rsidTr="00FC45A0">
        <w:trPr>
          <w:cantSplit/>
          <w:trHeight w:val="333"/>
        </w:trPr>
        <w:tc>
          <w:tcPr>
            <w:tcW w:w="11665" w:type="dxa"/>
            <w:gridSpan w:val="10"/>
            <w:tcBorders>
              <w:top w:val="double" w:sz="6" w:space="0" w:color="auto"/>
              <w:left w:val="nil"/>
              <w:bottom w:val="nil"/>
              <w:right w:val="double" w:sz="6" w:space="0" w:color="auto"/>
            </w:tcBorders>
          </w:tcPr>
          <w:p w14:paraId="4272820F" w14:textId="77777777" w:rsidR="00AD562D" w:rsidRPr="0076310B" w:rsidRDefault="00AD562D" w:rsidP="00104D6C">
            <w:pPr>
              <w:pStyle w:val="CommentText"/>
              <w:suppressAutoHyphens/>
              <w:spacing w:before="60" w:after="60"/>
              <w:jc w:val="both"/>
              <w:rPr>
                <w:lang w:val="es-ES"/>
              </w:rPr>
            </w:pPr>
          </w:p>
        </w:tc>
        <w:tc>
          <w:tcPr>
            <w:tcW w:w="1186" w:type="dxa"/>
            <w:tcBorders>
              <w:top w:val="double" w:sz="6" w:space="0" w:color="auto"/>
              <w:left w:val="double" w:sz="6" w:space="0" w:color="auto"/>
              <w:bottom w:val="double" w:sz="6" w:space="0" w:color="auto"/>
              <w:right w:val="double" w:sz="6" w:space="0" w:color="auto"/>
            </w:tcBorders>
          </w:tcPr>
          <w:p w14:paraId="3DF460C7" w14:textId="7B4D0AF9" w:rsidR="00AD562D" w:rsidRPr="0076310B" w:rsidRDefault="00AD562D" w:rsidP="00275294">
            <w:pPr>
              <w:pStyle w:val="CommentText"/>
              <w:suppressAutoHyphens/>
              <w:spacing w:before="60" w:after="60"/>
              <w:ind w:left="-133"/>
              <w:jc w:val="center"/>
              <w:rPr>
                <w:sz w:val="16"/>
                <w:szCs w:val="16"/>
                <w:lang w:val="es-ES"/>
              </w:rPr>
            </w:pPr>
            <w:r w:rsidRPr="0076310B">
              <w:rPr>
                <w:sz w:val="16"/>
                <w:szCs w:val="16"/>
                <w:lang w:val="es-ES"/>
              </w:rPr>
              <w:t xml:space="preserve">Precio </w:t>
            </w:r>
            <w:r w:rsidR="009C2F7B" w:rsidRPr="0076310B">
              <w:rPr>
                <w:sz w:val="16"/>
                <w:szCs w:val="16"/>
                <w:lang w:val="es-ES"/>
              </w:rPr>
              <w:t xml:space="preserve">total </w:t>
            </w:r>
            <w:r w:rsidR="009C2F7B" w:rsidRPr="0076310B">
              <w:rPr>
                <w:sz w:val="16"/>
                <w:szCs w:val="16"/>
                <w:lang w:val="es-ES"/>
              </w:rPr>
              <w:br/>
            </w:r>
            <w:r w:rsidR="0017410A" w:rsidRPr="0076310B">
              <w:rPr>
                <w:sz w:val="16"/>
                <w:szCs w:val="16"/>
                <w:lang w:val="es-ES"/>
              </w:rPr>
              <w:t>de la Propuesta</w:t>
            </w:r>
          </w:p>
        </w:tc>
        <w:tc>
          <w:tcPr>
            <w:tcW w:w="1001" w:type="dxa"/>
            <w:tcBorders>
              <w:top w:val="double" w:sz="6" w:space="0" w:color="auto"/>
              <w:left w:val="double" w:sz="6" w:space="0" w:color="auto"/>
              <w:bottom w:val="double" w:sz="6" w:space="0" w:color="auto"/>
            </w:tcBorders>
          </w:tcPr>
          <w:p w14:paraId="63317846" w14:textId="77777777" w:rsidR="00AD562D" w:rsidRPr="0076310B" w:rsidRDefault="00AD562D" w:rsidP="00104D6C">
            <w:pPr>
              <w:suppressAutoHyphens/>
              <w:spacing w:before="60" w:after="60"/>
              <w:jc w:val="both"/>
              <w:rPr>
                <w:sz w:val="20"/>
                <w:szCs w:val="22"/>
                <w:lang w:val="es-ES"/>
              </w:rPr>
            </w:pPr>
          </w:p>
        </w:tc>
      </w:tr>
      <w:tr w:rsidR="00AD562D" w:rsidRPr="0076310B" w14:paraId="29A68288" w14:textId="77777777" w:rsidTr="00FC45A0">
        <w:trPr>
          <w:cantSplit/>
          <w:trHeight w:hRule="exact" w:val="495"/>
        </w:trPr>
        <w:tc>
          <w:tcPr>
            <w:tcW w:w="13852" w:type="dxa"/>
            <w:gridSpan w:val="12"/>
            <w:tcBorders>
              <w:top w:val="nil"/>
              <w:left w:val="nil"/>
              <w:bottom w:val="nil"/>
              <w:right w:val="nil"/>
            </w:tcBorders>
          </w:tcPr>
          <w:p w14:paraId="5CAB108B" w14:textId="0C885889" w:rsidR="00AD562D" w:rsidRPr="0076310B" w:rsidRDefault="00AD562D" w:rsidP="00104D6C">
            <w:pPr>
              <w:tabs>
                <w:tab w:val="left" w:pos="1548"/>
              </w:tabs>
              <w:suppressAutoHyphens/>
              <w:spacing w:before="100"/>
              <w:jc w:val="both"/>
              <w:rPr>
                <w:i/>
                <w:iCs/>
                <w:sz w:val="20"/>
                <w:szCs w:val="20"/>
                <w:lang w:val="es-ES"/>
              </w:rPr>
            </w:pPr>
            <w:r w:rsidRPr="0076310B">
              <w:rPr>
                <w:sz w:val="20"/>
                <w:szCs w:val="20"/>
                <w:lang w:val="es-ES"/>
              </w:rPr>
              <w:t xml:space="preserve">Nombre del </w:t>
            </w:r>
            <w:r w:rsidR="00D9027A" w:rsidRPr="0076310B">
              <w:rPr>
                <w:sz w:val="20"/>
                <w:szCs w:val="20"/>
                <w:lang w:val="es-ES"/>
              </w:rPr>
              <w:t>Proponente</w:t>
            </w:r>
            <w:r w:rsidR="0074150B" w:rsidRPr="0076310B">
              <w:rPr>
                <w:sz w:val="20"/>
                <w:szCs w:val="20"/>
                <w:lang w:val="es-ES"/>
              </w:rPr>
              <w:t>:</w:t>
            </w:r>
            <w:r w:rsidRPr="0076310B">
              <w:rPr>
                <w:sz w:val="20"/>
                <w:szCs w:val="20"/>
                <w:lang w:val="es-ES"/>
              </w:rPr>
              <w:t xml:space="preserve"> </w:t>
            </w:r>
            <w:r w:rsidRPr="0076310B">
              <w:rPr>
                <w:i/>
                <w:iCs/>
                <w:sz w:val="20"/>
                <w:szCs w:val="20"/>
                <w:lang w:val="es-ES"/>
              </w:rPr>
              <w:t>[</w:t>
            </w:r>
            <w:r w:rsidR="00A160ED" w:rsidRPr="0076310B">
              <w:rPr>
                <w:i/>
                <w:iCs/>
                <w:sz w:val="20"/>
                <w:szCs w:val="20"/>
                <w:lang w:val="es-ES"/>
              </w:rPr>
              <w:t>indique</w:t>
            </w:r>
            <w:r w:rsidRPr="0076310B">
              <w:rPr>
                <w:i/>
                <w:iCs/>
                <w:sz w:val="20"/>
                <w:szCs w:val="20"/>
                <w:lang w:val="es-ES"/>
              </w:rPr>
              <w:t xml:space="preserve"> el nombre completo del </w:t>
            </w:r>
            <w:r w:rsidR="00D9027A" w:rsidRPr="0076310B">
              <w:rPr>
                <w:i/>
                <w:iCs/>
                <w:sz w:val="20"/>
                <w:szCs w:val="20"/>
                <w:lang w:val="es-ES"/>
              </w:rPr>
              <w:t>Proponente</w:t>
            </w:r>
            <w:r w:rsidRPr="0076310B">
              <w:rPr>
                <w:i/>
                <w:iCs/>
                <w:sz w:val="20"/>
                <w:szCs w:val="20"/>
                <w:lang w:val="es-ES"/>
              </w:rPr>
              <w:t xml:space="preserve">] </w:t>
            </w:r>
            <w:r w:rsidRPr="0076310B">
              <w:rPr>
                <w:sz w:val="20"/>
                <w:szCs w:val="20"/>
                <w:lang w:val="es-ES"/>
              </w:rPr>
              <w:t xml:space="preserve">Firma del </w:t>
            </w:r>
            <w:r w:rsidR="00D9027A" w:rsidRPr="0076310B">
              <w:rPr>
                <w:sz w:val="20"/>
                <w:szCs w:val="20"/>
                <w:lang w:val="es-ES"/>
              </w:rPr>
              <w:t>Proponente</w:t>
            </w:r>
            <w:r w:rsidR="0074150B" w:rsidRPr="0076310B">
              <w:rPr>
                <w:sz w:val="20"/>
                <w:szCs w:val="20"/>
                <w:lang w:val="es-ES"/>
              </w:rPr>
              <w:t>:</w:t>
            </w:r>
            <w:r w:rsidRPr="0076310B">
              <w:rPr>
                <w:sz w:val="20"/>
                <w:szCs w:val="20"/>
                <w:lang w:val="es-ES"/>
              </w:rPr>
              <w:t xml:space="preserve"> </w:t>
            </w:r>
            <w:r w:rsidRPr="0076310B">
              <w:rPr>
                <w:i/>
                <w:iCs/>
                <w:sz w:val="20"/>
                <w:szCs w:val="20"/>
                <w:lang w:val="es-ES"/>
              </w:rPr>
              <w:t xml:space="preserve">[firma de la persona que firma la </w:t>
            </w:r>
            <w:r w:rsidR="00D43F6D" w:rsidRPr="0076310B">
              <w:rPr>
                <w:i/>
                <w:iCs/>
                <w:sz w:val="20"/>
                <w:szCs w:val="20"/>
                <w:lang w:val="es-ES"/>
              </w:rPr>
              <w:t>propuesta</w:t>
            </w:r>
            <w:r w:rsidRPr="0076310B">
              <w:rPr>
                <w:i/>
                <w:iCs/>
                <w:sz w:val="20"/>
                <w:szCs w:val="20"/>
                <w:lang w:val="es-ES"/>
              </w:rPr>
              <w:t>]</w:t>
            </w:r>
            <w:r w:rsidRPr="0076310B">
              <w:rPr>
                <w:sz w:val="20"/>
                <w:szCs w:val="20"/>
                <w:lang w:val="es-ES"/>
              </w:rPr>
              <w:t xml:space="preserve"> Fecha</w:t>
            </w:r>
            <w:r w:rsidR="0074150B" w:rsidRPr="0076310B">
              <w:rPr>
                <w:sz w:val="20"/>
                <w:szCs w:val="20"/>
                <w:lang w:val="es-ES"/>
              </w:rPr>
              <w:t>:</w:t>
            </w:r>
            <w:r w:rsidRPr="0076310B">
              <w:rPr>
                <w:sz w:val="20"/>
                <w:szCs w:val="20"/>
                <w:lang w:val="es-ES"/>
              </w:rPr>
              <w:t xml:space="preserve"> </w:t>
            </w:r>
            <w:r w:rsidRPr="0076310B">
              <w:rPr>
                <w:i/>
                <w:iCs/>
                <w:sz w:val="20"/>
                <w:szCs w:val="20"/>
                <w:lang w:val="es-ES"/>
              </w:rPr>
              <w:t>[</w:t>
            </w:r>
            <w:r w:rsidR="0074150B" w:rsidRPr="0076310B">
              <w:rPr>
                <w:i/>
                <w:iCs/>
                <w:sz w:val="20"/>
                <w:szCs w:val="20"/>
                <w:lang w:val="es-ES"/>
              </w:rPr>
              <w:t xml:space="preserve">indique </w:t>
            </w:r>
            <w:r w:rsidR="000F75BC" w:rsidRPr="0076310B">
              <w:rPr>
                <w:i/>
                <w:iCs/>
                <w:sz w:val="20"/>
                <w:szCs w:val="20"/>
                <w:lang w:val="es-ES"/>
              </w:rPr>
              <w:t>f</w:t>
            </w:r>
            <w:r w:rsidRPr="0076310B">
              <w:rPr>
                <w:i/>
                <w:iCs/>
                <w:sz w:val="20"/>
                <w:szCs w:val="20"/>
                <w:lang w:val="es-ES"/>
              </w:rPr>
              <w:t>echa]</w:t>
            </w:r>
          </w:p>
        </w:tc>
      </w:tr>
    </w:tbl>
    <w:p w14:paraId="73EA73AB" w14:textId="1A6E2C3F" w:rsidR="007F2B9D" w:rsidRPr="0076310B" w:rsidRDefault="00AD562D" w:rsidP="00AD562D">
      <w:pPr>
        <w:numPr>
          <w:ilvl w:val="12"/>
          <w:numId w:val="0"/>
        </w:numPr>
        <w:suppressAutoHyphens/>
        <w:jc w:val="both"/>
        <w:rPr>
          <w:i/>
          <w:sz w:val="20"/>
          <w:szCs w:val="20"/>
          <w:lang w:val="es-ES"/>
        </w:rPr>
      </w:pPr>
      <w:r w:rsidRPr="0076310B">
        <w:rPr>
          <w:i/>
          <w:sz w:val="20"/>
          <w:szCs w:val="20"/>
          <w:lang w:val="es-ES"/>
        </w:rPr>
        <w:t xml:space="preserve">* </w:t>
      </w:r>
      <w:r w:rsidR="005E4E35" w:rsidRPr="0076310B">
        <w:rPr>
          <w:i/>
          <w:sz w:val="20"/>
          <w:szCs w:val="20"/>
          <w:lang w:val="es-ES"/>
        </w:rPr>
        <w:t>[</w:t>
      </w:r>
      <w:r w:rsidRPr="0076310B">
        <w:rPr>
          <w:i/>
          <w:sz w:val="20"/>
          <w:szCs w:val="20"/>
          <w:lang w:val="es-ES"/>
        </w:rPr>
        <w:t xml:space="preserve">Para bienes importados previamente, el precio cotizado debe ser distinguible del valor original de importación de estos bienes declarados en la </w:t>
      </w:r>
      <w:r w:rsidR="00046C6C" w:rsidRPr="0076310B">
        <w:rPr>
          <w:i/>
          <w:sz w:val="20"/>
          <w:szCs w:val="20"/>
          <w:lang w:val="es-ES"/>
        </w:rPr>
        <w:t xml:space="preserve">aduana </w:t>
      </w:r>
      <w:r w:rsidRPr="0076310B">
        <w:rPr>
          <w:i/>
          <w:sz w:val="20"/>
          <w:szCs w:val="20"/>
          <w:lang w:val="es-ES"/>
        </w:rPr>
        <w:t>y debe incluir cualquier reembolso o remarcación del agente local o representante y todos los costos locales</w:t>
      </w:r>
      <w:r w:rsidR="00046C6C" w:rsidRPr="0076310B">
        <w:rPr>
          <w:i/>
          <w:sz w:val="20"/>
          <w:szCs w:val="20"/>
          <w:lang w:val="es-ES"/>
        </w:rPr>
        <w:t>,</w:t>
      </w:r>
      <w:r w:rsidRPr="0076310B">
        <w:rPr>
          <w:i/>
          <w:sz w:val="20"/>
          <w:szCs w:val="20"/>
          <w:lang w:val="es-ES"/>
        </w:rPr>
        <w:t xml:space="preserve"> excepto impuesto</w:t>
      </w:r>
      <w:r w:rsidR="00046C6C" w:rsidRPr="0076310B">
        <w:rPr>
          <w:i/>
          <w:sz w:val="20"/>
          <w:szCs w:val="20"/>
          <w:lang w:val="es-ES"/>
        </w:rPr>
        <w:t>s y obligaciones de importación,</w:t>
      </w:r>
      <w:r w:rsidRPr="0076310B">
        <w:rPr>
          <w:i/>
          <w:sz w:val="20"/>
          <w:szCs w:val="20"/>
          <w:lang w:val="es-ES"/>
        </w:rPr>
        <w:t xml:space="preserve"> que hayan sido o deban ser pagadas por el Comprador. Como aclaración, se solicitará a los </w:t>
      </w:r>
      <w:r w:rsidR="00EE3C72" w:rsidRPr="0076310B">
        <w:rPr>
          <w:i/>
          <w:sz w:val="20"/>
          <w:szCs w:val="20"/>
          <w:lang w:val="es-ES"/>
        </w:rPr>
        <w:t>Proponentes</w:t>
      </w:r>
      <w:r w:rsidRPr="0076310B">
        <w:rPr>
          <w:i/>
          <w:sz w:val="20"/>
          <w:szCs w:val="20"/>
          <w:lang w:val="es-ES"/>
        </w:rPr>
        <w:t xml:space="preserve"> que coticen el precio incluyendo las </w:t>
      </w:r>
      <w:r w:rsidR="00046C6C" w:rsidRPr="0076310B">
        <w:rPr>
          <w:i/>
          <w:sz w:val="20"/>
          <w:szCs w:val="20"/>
          <w:lang w:val="es-ES"/>
        </w:rPr>
        <w:t>tasas</w:t>
      </w:r>
      <w:r w:rsidRPr="0076310B">
        <w:rPr>
          <w:i/>
          <w:sz w:val="20"/>
          <w:szCs w:val="20"/>
          <w:lang w:val="es-ES"/>
        </w:rPr>
        <w:t xml:space="preserve"> de importación</w:t>
      </w:r>
      <w:r w:rsidR="00A13D3D" w:rsidRPr="0076310B">
        <w:rPr>
          <w:i/>
          <w:sz w:val="20"/>
          <w:szCs w:val="20"/>
          <w:lang w:val="es-ES"/>
        </w:rPr>
        <w:t xml:space="preserve"> </w:t>
      </w:r>
      <w:r w:rsidRPr="0076310B">
        <w:rPr>
          <w:i/>
          <w:sz w:val="20"/>
          <w:szCs w:val="20"/>
          <w:lang w:val="es-ES"/>
        </w:rPr>
        <w:t>y</w:t>
      </w:r>
      <w:r w:rsidR="00046C6C" w:rsidRPr="0076310B">
        <w:rPr>
          <w:i/>
          <w:sz w:val="20"/>
          <w:szCs w:val="20"/>
          <w:lang w:val="es-ES"/>
        </w:rPr>
        <w:t>,</w:t>
      </w:r>
      <w:r w:rsidRPr="0076310B">
        <w:rPr>
          <w:i/>
          <w:sz w:val="20"/>
          <w:szCs w:val="20"/>
          <w:lang w:val="es-ES"/>
        </w:rPr>
        <w:t xml:space="preserve"> adicionalmente, proveer las </w:t>
      </w:r>
      <w:r w:rsidR="00046C6C" w:rsidRPr="0076310B">
        <w:rPr>
          <w:i/>
          <w:sz w:val="20"/>
          <w:szCs w:val="20"/>
          <w:lang w:val="es-ES"/>
        </w:rPr>
        <w:t xml:space="preserve">tasas </w:t>
      </w:r>
      <w:r w:rsidRPr="0076310B">
        <w:rPr>
          <w:i/>
          <w:sz w:val="20"/>
          <w:szCs w:val="20"/>
          <w:lang w:val="es-ES"/>
        </w:rPr>
        <w:t>de importación y el precio neto de obligaciones de importación</w:t>
      </w:r>
      <w:r w:rsidR="00046C6C" w:rsidRPr="0076310B">
        <w:rPr>
          <w:i/>
          <w:sz w:val="20"/>
          <w:szCs w:val="20"/>
          <w:lang w:val="es-ES"/>
        </w:rPr>
        <w:t>,</w:t>
      </w:r>
      <w:r w:rsidRPr="0076310B">
        <w:rPr>
          <w:i/>
          <w:sz w:val="20"/>
          <w:szCs w:val="20"/>
          <w:lang w:val="es-ES"/>
        </w:rPr>
        <w:t xml:space="preserve"> el cual será la diferencia entre esos valore</w:t>
      </w:r>
      <w:r w:rsidR="000263EA" w:rsidRPr="0076310B">
        <w:rPr>
          <w:i/>
          <w:sz w:val="20"/>
          <w:szCs w:val="20"/>
          <w:lang w:val="es-ES"/>
        </w:rPr>
        <w:t>s</w:t>
      </w:r>
      <w:r w:rsidR="005E4E35" w:rsidRPr="0076310B">
        <w:rPr>
          <w:i/>
          <w:sz w:val="20"/>
          <w:szCs w:val="20"/>
          <w:lang w:val="es-ES"/>
        </w:rPr>
        <w:t>]</w:t>
      </w:r>
      <w:r w:rsidRPr="0076310B">
        <w:rPr>
          <w:i/>
          <w:sz w:val="20"/>
          <w:szCs w:val="20"/>
          <w:lang w:val="es-ES"/>
        </w:rPr>
        <w:t>.</w:t>
      </w:r>
    </w:p>
    <w:p w14:paraId="04646647" w14:textId="77777777" w:rsidR="007F2B9D" w:rsidRPr="0076310B" w:rsidRDefault="007F2B9D">
      <w:pPr>
        <w:rPr>
          <w:i/>
          <w:sz w:val="2"/>
          <w:szCs w:val="2"/>
          <w:lang w:val="es-ES"/>
        </w:rPr>
      </w:pPr>
      <w:r w:rsidRPr="0076310B">
        <w:rPr>
          <w:i/>
          <w:sz w:val="2"/>
          <w:szCs w:val="2"/>
          <w:lang w:val="es-ES"/>
        </w:rPr>
        <w:br w:type="page"/>
      </w:r>
    </w:p>
    <w:tbl>
      <w:tblPr>
        <w:tblW w:w="1314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549"/>
        <w:gridCol w:w="1134"/>
        <w:gridCol w:w="1097"/>
        <w:gridCol w:w="1080"/>
        <w:gridCol w:w="1170"/>
        <w:gridCol w:w="1890"/>
        <w:gridCol w:w="1530"/>
        <w:gridCol w:w="1800"/>
        <w:gridCol w:w="1170"/>
      </w:tblGrid>
      <w:tr w:rsidR="00AD562D" w:rsidRPr="0076310B" w14:paraId="17080972" w14:textId="77777777" w:rsidTr="006D2195">
        <w:trPr>
          <w:cantSplit/>
          <w:trHeight w:val="140"/>
        </w:trPr>
        <w:tc>
          <w:tcPr>
            <w:tcW w:w="13140" w:type="dxa"/>
            <w:gridSpan w:val="10"/>
            <w:tcBorders>
              <w:top w:val="nil"/>
              <w:left w:val="nil"/>
              <w:bottom w:val="nil"/>
              <w:right w:val="nil"/>
            </w:tcBorders>
          </w:tcPr>
          <w:p w14:paraId="1AB46EB6" w14:textId="77777777" w:rsidR="00AD562D" w:rsidRPr="0076310B" w:rsidRDefault="00AD562D" w:rsidP="007F2B9D">
            <w:pPr>
              <w:pStyle w:val="SectionIVHeader"/>
              <w:rPr>
                <w:szCs w:val="36"/>
                <w:lang w:val="es-ES"/>
              </w:rPr>
            </w:pPr>
            <w:r w:rsidRPr="0076310B">
              <w:rPr>
                <w:i/>
                <w:iCs/>
                <w:szCs w:val="36"/>
                <w:lang w:val="es-ES"/>
              </w:rPr>
              <w:br w:type="page"/>
            </w:r>
            <w:bookmarkStart w:id="224" w:name="_Toc397415595"/>
            <w:bookmarkStart w:id="225" w:name="_Toc455041182"/>
            <w:r w:rsidRPr="0076310B">
              <w:rPr>
                <w:szCs w:val="36"/>
                <w:lang w:val="es-ES"/>
              </w:rPr>
              <w:t xml:space="preserve">Lista de Precios: Bienes </w:t>
            </w:r>
            <w:r w:rsidR="00046C6C" w:rsidRPr="0076310B">
              <w:rPr>
                <w:szCs w:val="36"/>
                <w:lang w:val="es-ES"/>
              </w:rPr>
              <w:t>fabricados en el país d</w:t>
            </w:r>
            <w:r w:rsidRPr="0076310B">
              <w:rPr>
                <w:szCs w:val="36"/>
                <w:lang w:val="es-ES"/>
              </w:rPr>
              <w:t>el Comprador</w:t>
            </w:r>
            <w:bookmarkEnd w:id="224"/>
            <w:bookmarkEnd w:id="225"/>
          </w:p>
        </w:tc>
      </w:tr>
      <w:tr w:rsidR="00AD562D" w:rsidRPr="0076310B" w14:paraId="4BFF21E9" w14:textId="77777777" w:rsidTr="006D2195">
        <w:trPr>
          <w:cantSplit/>
          <w:trHeight w:val="1213"/>
        </w:trPr>
        <w:tc>
          <w:tcPr>
            <w:tcW w:w="4500" w:type="dxa"/>
            <w:gridSpan w:val="4"/>
            <w:tcBorders>
              <w:top w:val="double" w:sz="6" w:space="0" w:color="auto"/>
              <w:bottom w:val="nil"/>
              <w:right w:val="nil"/>
            </w:tcBorders>
          </w:tcPr>
          <w:p w14:paraId="2A5F1F46" w14:textId="77777777" w:rsidR="00AD562D" w:rsidRPr="0076310B" w:rsidRDefault="007F2B9D" w:rsidP="00104D6C">
            <w:pPr>
              <w:suppressAutoHyphens/>
              <w:spacing w:before="240"/>
              <w:jc w:val="center"/>
              <w:rPr>
                <w:lang w:val="es-ES"/>
              </w:rPr>
            </w:pPr>
            <w:r w:rsidRPr="0076310B">
              <w:rPr>
                <w:lang w:val="es-ES"/>
              </w:rPr>
              <w:t>P</w:t>
            </w:r>
            <w:r w:rsidR="00AD562D" w:rsidRPr="0076310B">
              <w:rPr>
                <w:lang w:val="es-ES"/>
              </w:rPr>
              <w:t>aís del Comprador</w:t>
            </w:r>
          </w:p>
          <w:p w14:paraId="1E3F9780" w14:textId="77777777" w:rsidR="00AD562D" w:rsidRPr="0076310B" w:rsidRDefault="007F2B9D" w:rsidP="007F2B9D">
            <w:pPr>
              <w:suppressAutoHyphens/>
              <w:spacing w:before="120"/>
              <w:jc w:val="center"/>
              <w:rPr>
                <w:lang w:val="es-ES"/>
              </w:rPr>
            </w:pPr>
            <w:r w:rsidRPr="0076310B">
              <w:rPr>
                <w:lang w:val="es-ES"/>
              </w:rPr>
              <w:t>______________________</w:t>
            </w:r>
          </w:p>
        </w:tc>
        <w:tc>
          <w:tcPr>
            <w:tcW w:w="5670" w:type="dxa"/>
            <w:gridSpan w:val="4"/>
            <w:tcBorders>
              <w:top w:val="double" w:sz="6" w:space="0" w:color="auto"/>
              <w:left w:val="nil"/>
              <w:bottom w:val="nil"/>
              <w:right w:val="nil"/>
            </w:tcBorders>
          </w:tcPr>
          <w:p w14:paraId="08A3BF87" w14:textId="3A4EB449" w:rsidR="00AD562D" w:rsidRPr="0076310B" w:rsidRDefault="00AD562D" w:rsidP="00104D6C">
            <w:pPr>
              <w:suppressAutoHyphens/>
              <w:spacing w:before="240"/>
              <w:jc w:val="center"/>
              <w:rPr>
                <w:lang w:val="es-ES"/>
              </w:rPr>
            </w:pPr>
            <w:r w:rsidRPr="0076310B">
              <w:rPr>
                <w:lang w:val="es-ES"/>
              </w:rPr>
              <w:t>(</w:t>
            </w:r>
            <w:r w:rsidR="00212244" w:rsidRPr="0076310B">
              <w:rPr>
                <w:lang w:val="es-ES"/>
              </w:rPr>
              <w:t>Propuesta</w:t>
            </w:r>
            <w:r w:rsidRPr="0076310B">
              <w:rPr>
                <w:lang w:val="es-ES"/>
              </w:rPr>
              <w:t>s de los Grupos A y B)</w:t>
            </w:r>
          </w:p>
          <w:p w14:paraId="0CF75019" w14:textId="440B9666" w:rsidR="00AD562D" w:rsidRPr="0076310B" w:rsidRDefault="007F2B9D" w:rsidP="007F2B9D">
            <w:pPr>
              <w:suppressAutoHyphens/>
              <w:spacing w:before="240"/>
              <w:jc w:val="center"/>
              <w:rPr>
                <w:lang w:val="es-ES"/>
              </w:rPr>
            </w:pPr>
            <w:r w:rsidRPr="0076310B">
              <w:rPr>
                <w:lang w:val="es-ES"/>
              </w:rPr>
              <w:t xml:space="preserve">Monedas de conformidad con la </w:t>
            </w:r>
            <w:r w:rsidR="000807D9" w:rsidRPr="0076310B">
              <w:rPr>
                <w:lang w:val="es-ES"/>
              </w:rPr>
              <w:t>IAP</w:t>
            </w:r>
            <w:r w:rsidR="00AD562D" w:rsidRPr="0076310B">
              <w:rPr>
                <w:lang w:val="es-ES"/>
              </w:rPr>
              <w:t xml:space="preserve"> 15</w:t>
            </w:r>
          </w:p>
        </w:tc>
        <w:tc>
          <w:tcPr>
            <w:tcW w:w="2970" w:type="dxa"/>
            <w:gridSpan w:val="2"/>
            <w:tcBorders>
              <w:top w:val="double" w:sz="6" w:space="0" w:color="auto"/>
              <w:left w:val="nil"/>
              <w:bottom w:val="nil"/>
            </w:tcBorders>
          </w:tcPr>
          <w:p w14:paraId="06C88F73" w14:textId="77777777" w:rsidR="00AD562D" w:rsidRPr="0076310B" w:rsidRDefault="007F2B9D" w:rsidP="00104D6C">
            <w:pPr>
              <w:jc w:val="both"/>
              <w:rPr>
                <w:sz w:val="20"/>
                <w:szCs w:val="20"/>
                <w:lang w:val="es-ES"/>
              </w:rPr>
            </w:pPr>
            <w:r w:rsidRPr="0076310B">
              <w:rPr>
                <w:sz w:val="20"/>
                <w:szCs w:val="20"/>
                <w:lang w:val="es-ES"/>
              </w:rPr>
              <w:t>Fecha:______________________</w:t>
            </w:r>
          </w:p>
          <w:p w14:paraId="5733E360" w14:textId="0FA41BCC" w:rsidR="00AD562D" w:rsidRPr="0076310B" w:rsidRDefault="0017410A" w:rsidP="00104D6C">
            <w:pPr>
              <w:suppressAutoHyphens/>
              <w:jc w:val="both"/>
              <w:rPr>
                <w:sz w:val="20"/>
                <w:szCs w:val="20"/>
                <w:lang w:val="es-ES"/>
              </w:rPr>
            </w:pPr>
            <w:r w:rsidRPr="0076310B">
              <w:rPr>
                <w:sz w:val="20"/>
                <w:szCs w:val="20"/>
                <w:lang w:val="es-ES"/>
              </w:rPr>
              <w:t>SDP</w:t>
            </w:r>
            <w:r w:rsidR="007F2B9D" w:rsidRPr="0076310B">
              <w:rPr>
                <w:sz w:val="20"/>
                <w:szCs w:val="20"/>
                <w:lang w:val="es-ES"/>
              </w:rPr>
              <w:t xml:space="preserve"> </w:t>
            </w:r>
            <w:r w:rsidR="00571467" w:rsidRPr="0076310B">
              <w:rPr>
                <w:sz w:val="20"/>
                <w:szCs w:val="20"/>
                <w:lang w:val="es-ES"/>
              </w:rPr>
              <w:t>n.</w:t>
            </w:r>
            <w:r w:rsidR="00571467" w:rsidRPr="0076310B">
              <w:rPr>
                <w:sz w:val="20"/>
                <w:szCs w:val="20"/>
                <w:vertAlign w:val="superscript"/>
                <w:lang w:val="es-ES"/>
              </w:rPr>
              <w:t>o</w:t>
            </w:r>
            <w:r w:rsidR="00AD562D" w:rsidRPr="0076310B">
              <w:rPr>
                <w:sz w:val="20"/>
                <w:szCs w:val="20"/>
                <w:lang w:val="es-ES"/>
              </w:rPr>
              <w:t xml:space="preserve"> ____________________</w:t>
            </w:r>
          </w:p>
          <w:p w14:paraId="7CA6C758" w14:textId="774D3909" w:rsidR="00AD562D" w:rsidRPr="0076310B" w:rsidRDefault="00AD562D" w:rsidP="00104D6C">
            <w:pPr>
              <w:suppressAutoHyphens/>
              <w:jc w:val="both"/>
              <w:rPr>
                <w:sz w:val="20"/>
                <w:szCs w:val="20"/>
                <w:lang w:val="es-ES"/>
              </w:rPr>
            </w:pPr>
            <w:r w:rsidRPr="0076310B">
              <w:rPr>
                <w:sz w:val="20"/>
                <w:szCs w:val="20"/>
                <w:lang w:val="es-ES"/>
              </w:rPr>
              <w:t xml:space="preserve">Alternativa </w:t>
            </w:r>
            <w:r w:rsidR="00571467" w:rsidRPr="0076310B">
              <w:rPr>
                <w:sz w:val="20"/>
                <w:szCs w:val="20"/>
                <w:lang w:val="es-ES"/>
              </w:rPr>
              <w:t>n.</w:t>
            </w:r>
            <w:r w:rsidR="00571467" w:rsidRPr="0076310B">
              <w:rPr>
                <w:sz w:val="20"/>
                <w:szCs w:val="20"/>
                <w:vertAlign w:val="superscript"/>
                <w:lang w:val="es-ES"/>
              </w:rPr>
              <w:t>o</w:t>
            </w:r>
            <w:r w:rsidRPr="0076310B">
              <w:rPr>
                <w:sz w:val="20"/>
                <w:szCs w:val="20"/>
                <w:lang w:val="es-ES"/>
              </w:rPr>
              <w:t xml:space="preserve"> _______________</w:t>
            </w:r>
          </w:p>
          <w:p w14:paraId="253A6345" w14:textId="6891FCF0" w:rsidR="00AD562D" w:rsidRPr="0076310B" w:rsidRDefault="00AD562D" w:rsidP="006D2195">
            <w:pPr>
              <w:suppressAutoHyphens/>
              <w:spacing w:before="20"/>
              <w:jc w:val="both"/>
              <w:rPr>
                <w:sz w:val="20"/>
                <w:szCs w:val="20"/>
                <w:lang w:val="es-ES"/>
              </w:rPr>
            </w:pPr>
            <w:r w:rsidRPr="0076310B">
              <w:rPr>
                <w:sz w:val="20"/>
                <w:szCs w:val="20"/>
                <w:lang w:val="es-ES"/>
              </w:rPr>
              <w:t xml:space="preserve">Página </w:t>
            </w:r>
            <w:r w:rsidR="00571467" w:rsidRPr="0076310B">
              <w:rPr>
                <w:sz w:val="20"/>
                <w:szCs w:val="20"/>
                <w:lang w:val="es-ES"/>
              </w:rPr>
              <w:t>n.</w:t>
            </w:r>
            <w:r w:rsidR="00571467" w:rsidRPr="0076310B">
              <w:rPr>
                <w:sz w:val="20"/>
                <w:szCs w:val="20"/>
                <w:vertAlign w:val="superscript"/>
                <w:lang w:val="es-ES"/>
              </w:rPr>
              <w:t>o</w:t>
            </w:r>
            <w:r w:rsidRPr="0076310B">
              <w:rPr>
                <w:sz w:val="20"/>
                <w:szCs w:val="20"/>
                <w:lang w:val="es-ES"/>
              </w:rPr>
              <w:t xml:space="preserve"> ______ de ______</w:t>
            </w:r>
          </w:p>
        </w:tc>
      </w:tr>
      <w:tr w:rsidR="00AD562D" w:rsidRPr="0076310B" w14:paraId="135E2247" w14:textId="77777777" w:rsidTr="006D2195">
        <w:trPr>
          <w:cantSplit/>
        </w:trPr>
        <w:tc>
          <w:tcPr>
            <w:tcW w:w="720" w:type="dxa"/>
            <w:tcBorders>
              <w:top w:val="double" w:sz="6" w:space="0" w:color="auto"/>
              <w:bottom w:val="double" w:sz="6" w:space="0" w:color="auto"/>
            </w:tcBorders>
          </w:tcPr>
          <w:p w14:paraId="15C4CB4D" w14:textId="77777777" w:rsidR="00AD562D" w:rsidRPr="0076310B" w:rsidRDefault="00AD562D" w:rsidP="0034117B">
            <w:pPr>
              <w:suppressAutoHyphens/>
              <w:jc w:val="center"/>
              <w:rPr>
                <w:sz w:val="16"/>
                <w:szCs w:val="16"/>
                <w:lang w:val="es-ES"/>
              </w:rPr>
            </w:pPr>
            <w:r w:rsidRPr="0076310B">
              <w:rPr>
                <w:sz w:val="16"/>
                <w:szCs w:val="16"/>
                <w:lang w:val="es-ES"/>
              </w:rPr>
              <w:t>1</w:t>
            </w:r>
          </w:p>
        </w:tc>
        <w:tc>
          <w:tcPr>
            <w:tcW w:w="1549" w:type="dxa"/>
            <w:tcBorders>
              <w:top w:val="double" w:sz="6" w:space="0" w:color="auto"/>
              <w:bottom w:val="double" w:sz="6" w:space="0" w:color="auto"/>
            </w:tcBorders>
          </w:tcPr>
          <w:p w14:paraId="39B812C7" w14:textId="77777777" w:rsidR="00AD562D" w:rsidRPr="0076310B" w:rsidRDefault="00AD562D" w:rsidP="0034117B">
            <w:pPr>
              <w:suppressAutoHyphens/>
              <w:jc w:val="center"/>
              <w:rPr>
                <w:sz w:val="16"/>
                <w:szCs w:val="16"/>
                <w:lang w:val="es-ES"/>
              </w:rPr>
            </w:pPr>
            <w:r w:rsidRPr="0076310B">
              <w:rPr>
                <w:sz w:val="16"/>
                <w:szCs w:val="16"/>
                <w:lang w:val="es-ES"/>
              </w:rPr>
              <w:t>2</w:t>
            </w:r>
          </w:p>
        </w:tc>
        <w:tc>
          <w:tcPr>
            <w:tcW w:w="1134" w:type="dxa"/>
            <w:tcBorders>
              <w:top w:val="double" w:sz="6" w:space="0" w:color="auto"/>
              <w:bottom w:val="double" w:sz="6" w:space="0" w:color="auto"/>
            </w:tcBorders>
          </w:tcPr>
          <w:p w14:paraId="65B532E8" w14:textId="77777777" w:rsidR="00AD562D" w:rsidRPr="0076310B" w:rsidRDefault="00AD562D" w:rsidP="0034117B">
            <w:pPr>
              <w:suppressAutoHyphens/>
              <w:jc w:val="center"/>
              <w:rPr>
                <w:sz w:val="16"/>
                <w:szCs w:val="16"/>
                <w:lang w:val="es-ES"/>
              </w:rPr>
            </w:pPr>
            <w:r w:rsidRPr="0076310B">
              <w:rPr>
                <w:sz w:val="16"/>
                <w:szCs w:val="16"/>
                <w:lang w:val="es-ES"/>
              </w:rPr>
              <w:t>3</w:t>
            </w:r>
          </w:p>
        </w:tc>
        <w:tc>
          <w:tcPr>
            <w:tcW w:w="1097" w:type="dxa"/>
            <w:tcBorders>
              <w:top w:val="double" w:sz="6" w:space="0" w:color="auto"/>
              <w:bottom w:val="double" w:sz="6" w:space="0" w:color="auto"/>
            </w:tcBorders>
          </w:tcPr>
          <w:p w14:paraId="736EED95" w14:textId="77777777" w:rsidR="00AD562D" w:rsidRPr="0076310B" w:rsidRDefault="00AD562D" w:rsidP="0034117B">
            <w:pPr>
              <w:suppressAutoHyphens/>
              <w:jc w:val="center"/>
              <w:rPr>
                <w:sz w:val="16"/>
                <w:szCs w:val="16"/>
                <w:lang w:val="es-ES"/>
              </w:rPr>
            </w:pPr>
            <w:r w:rsidRPr="0076310B">
              <w:rPr>
                <w:sz w:val="16"/>
                <w:szCs w:val="16"/>
                <w:lang w:val="es-ES"/>
              </w:rPr>
              <w:t>4</w:t>
            </w:r>
          </w:p>
        </w:tc>
        <w:tc>
          <w:tcPr>
            <w:tcW w:w="1080" w:type="dxa"/>
            <w:tcBorders>
              <w:top w:val="double" w:sz="6" w:space="0" w:color="auto"/>
              <w:bottom w:val="double" w:sz="6" w:space="0" w:color="auto"/>
            </w:tcBorders>
          </w:tcPr>
          <w:p w14:paraId="019D5E46" w14:textId="77777777" w:rsidR="00AD562D" w:rsidRPr="0076310B" w:rsidRDefault="00AD562D" w:rsidP="0034117B">
            <w:pPr>
              <w:suppressAutoHyphens/>
              <w:jc w:val="center"/>
              <w:rPr>
                <w:sz w:val="16"/>
                <w:szCs w:val="16"/>
                <w:lang w:val="es-ES"/>
              </w:rPr>
            </w:pPr>
            <w:r w:rsidRPr="0076310B">
              <w:rPr>
                <w:sz w:val="16"/>
                <w:szCs w:val="16"/>
                <w:lang w:val="es-ES"/>
              </w:rPr>
              <w:t>5</w:t>
            </w:r>
          </w:p>
        </w:tc>
        <w:tc>
          <w:tcPr>
            <w:tcW w:w="1170" w:type="dxa"/>
            <w:tcBorders>
              <w:top w:val="double" w:sz="6" w:space="0" w:color="auto"/>
              <w:bottom w:val="double" w:sz="6" w:space="0" w:color="auto"/>
            </w:tcBorders>
          </w:tcPr>
          <w:p w14:paraId="0D3661B3" w14:textId="77777777" w:rsidR="00AD562D" w:rsidRPr="0076310B" w:rsidRDefault="00AD562D" w:rsidP="0034117B">
            <w:pPr>
              <w:suppressAutoHyphens/>
              <w:jc w:val="center"/>
              <w:rPr>
                <w:sz w:val="16"/>
                <w:szCs w:val="16"/>
                <w:lang w:val="es-ES"/>
              </w:rPr>
            </w:pPr>
            <w:r w:rsidRPr="0076310B">
              <w:rPr>
                <w:sz w:val="16"/>
                <w:szCs w:val="16"/>
                <w:lang w:val="es-ES"/>
              </w:rPr>
              <w:t>6</w:t>
            </w:r>
          </w:p>
        </w:tc>
        <w:tc>
          <w:tcPr>
            <w:tcW w:w="1890" w:type="dxa"/>
            <w:tcBorders>
              <w:top w:val="double" w:sz="6" w:space="0" w:color="auto"/>
              <w:bottom w:val="double" w:sz="6" w:space="0" w:color="auto"/>
            </w:tcBorders>
          </w:tcPr>
          <w:p w14:paraId="7A4EC154" w14:textId="77777777" w:rsidR="00AD562D" w:rsidRPr="0076310B" w:rsidRDefault="00AD562D" w:rsidP="0034117B">
            <w:pPr>
              <w:suppressAutoHyphens/>
              <w:jc w:val="center"/>
              <w:rPr>
                <w:sz w:val="16"/>
                <w:szCs w:val="16"/>
                <w:lang w:val="es-ES"/>
              </w:rPr>
            </w:pPr>
            <w:r w:rsidRPr="0076310B">
              <w:rPr>
                <w:sz w:val="16"/>
                <w:szCs w:val="16"/>
                <w:lang w:val="es-ES"/>
              </w:rPr>
              <w:t>7</w:t>
            </w:r>
          </w:p>
        </w:tc>
        <w:tc>
          <w:tcPr>
            <w:tcW w:w="1530" w:type="dxa"/>
            <w:tcBorders>
              <w:top w:val="double" w:sz="6" w:space="0" w:color="auto"/>
              <w:bottom w:val="double" w:sz="6" w:space="0" w:color="auto"/>
            </w:tcBorders>
          </w:tcPr>
          <w:p w14:paraId="3A5BACCA" w14:textId="77777777" w:rsidR="00AD562D" w:rsidRPr="0076310B" w:rsidRDefault="00AD562D" w:rsidP="0034117B">
            <w:pPr>
              <w:suppressAutoHyphens/>
              <w:jc w:val="center"/>
              <w:rPr>
                <w:sz w:val="16"/>
                <w:szCs w:val="16"/>
                <w:lang w:val="es-ES"/>
              </w:rPr>
            </w:pPr>
            <w:r w:rsidRPr="0076310B">
              <w:rPr>
                <w:sz w:val="16"/>
                <w:szCs w:val="16"/>
                <w:lang w:val="es-ES"/>
              </w:rPr>
              <w:t>8</w:t>
            </w:r>
          </w:p>
        </w:tc>
        <w:tc>
          <w:tcPr>
            <w:tcW w:w="1800" w:type="dxa"/>
            <w:tcBorders>
              <w:top w:val="double" w:sz="6" w:space="0" w:color="auto"/>
              <w:bottom w:val="double" w:sz="6" w:space="0" w:color="auto"/>
            </w:tcBorders>
          </w:tcPr>
          <w:p w14:paraId="6A008797" w14:textId="77777777" w:rsidR="00AD562D" w:rsidRPr="0076310B" w:rsidRDefault="00AD562D" w:rsidP="0034117B">
            <w:pPr>
              <w:suppressAutoHyphens/>
              <w:jc w:val="center"/>
              <w:rPr>
                <w:sz w:val="16"/>
                <w:szCs w:val="16"/>
                <w:lang w:val="es-ES"/>
              </w:rPr>
            </w:pPr>
            <w:r w:rsidRPr="0076310B">
              <w:rPr>
                <w:sz w:val="16"/>
                <w:szCs w:val="16"/>
                <w:lang w:val="es-ES"/>
              </w:rPr>
              <w:t>9</w:t>
            </w:r>
          </w:p>
        </w:tc>
        <w:tc>
          <w:tcPr>
            <w:tcW w:w="1170" w:type="dxa"/>
            <w:tcBorders>
              <w:top w:val="double" w:sz="6" w:space="0" w:color="auto"/>
              <w:bottom w:val="double" w:sz="6" w:space="0" w:color="auto"/>
            </w:tcBorders>
          </w:tcPr>
          <w:p w14:paraId="315E8D43" w14:textId="77777777" w:rsidR="00AD562D" w:rsidRPr="0076310B" w:rsidRDefault="00AD562D" w:rsidP="0034117B">
            <w:pPr>
              <w:suppressAutoHyphens/>
              <w:jc w:val="center"/>
              <w:rPr>
                <w:sz w:val="16"/>
                <w:szCs w:val="16"/>
                <w:lang w:val="es-ES"/>
              </w:rPr>
            </w:pPr>
            <w:r w:rsidRPr="0076310B">
              <w:rPr>
                <w:sz w:val="16"/>
                <w:szCs w:val="16"/>
                <w:lang w:val="es-ES"/>
              </w:rPr>
              <w:t>10</w:t>
            </w:r>
          </w:p>
        </w:tc>
      </w:tr>
      <w:tr w:rsidR="00AD562D" w:rsidRPr="0076310B" w14:paraId="1E866079" w14:textId="77777777" w:rsidTr="006D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4"/>
        </w:trPr>
        <w:tc>
          <w:tcPr>
            <w:tcW w:w="720" w:type="dxa"/>
            <w:tcBorders>
              <w:top w:val="double" w:sz="6" w:space="0" w:color="auto"/>
              <w:left w:val="double" w:sz="6" w:space="0" w:color="auto"/>
              <w:bottom w:val="single" w:sz="6" w:space="0" w:color="auto"/>
              <w:right w:val="single" w:sz="6" w:space="0" w:color="auto"/>
            </w:tcBorders>
          </w:tcPr>
          <w:p w14:paraId="1D55B697" w14:textId="77777777" w:rsidR="00AD562D" w:rsidRPr="0076310B" w:rsidRDefault="00571467" w:rsidP="006D2195">
            <w:pPr>
              <w:suppressAutoHyphens/>
              <w:spacing w:before="40"/>
              <w:jc w:val="center"/>
              <w:rPr>
                <w:sz w:val="16"/>
                <w:szCs w:val="22"/>
                <w:lang w:val="es-ES"/>
              </w:rPr>
            </w:pPr>
            <w:r w:rsidRPr="0076310B">
              <w:rPr>
                <w:sz w:val="16"/>
                <w:szCs w:val="22"/>
                <w:lang w:val="es-ES"/>
              </w:rPr>
              <w:t>N.</w:t>
            </w:r>
            <w:r w:rsidRPr="0076310B">
              <w:rPr>
                <w:sz w:val="16"/>
                <w:szCs w:val="22"/>
                <w:vertAlign w:val="superscript"/>
                <w:lang w:val="es-ES"/>
              </w:rPr>
              <w:t>o</w:t>
            </w:r>
            <w:r w:rsidR="0034117B" w:rsidRPr="0076310B">
              <w:rPr>
                <w:sz w:val="16"/>
                <w:szCs w:val="22"/>
                <w:lang w:val="es-ES"/>
              </w:rPr>
              <w:t xml:space="preserve"> </w:t>
            </w:r>
            <w:r w:rsidR="00AD562D" w:rsidRPr="0076310B">
              <w:rPr>
                <w:sz w:val="16"/>
                <w:szCs w:val="22"/>
                <w:lang w:val="es-ES"/>
              </w:rPr>
              <w:t>de Artículo</w:t>
            </w:r>
          </w:p>
          <w:p w14:paraId="7C4A8C8E" w14:textId="77777777" w:rsidR="00AD562D" w:rsidRPr="0076310B" w:rsidRDefault="00AD562D" w:rsidP="006D2195">
            <w:pPr>
              <w:keepNext/>
              <w:suppressAutoHyphens/>
              <w:spacing w:before="40"/>
              <w:jc w:val="center"/>
              <w:outlineLvl w:val="0"/>
              <w:rPr>
                <w:sz w:val="16"/>
                <w:szCs w:val="22"/>
                <w:lang w:val="es-ES"/>
              </w:rPr>
            </w:pPr>
          </w:p>
        </w:tc>
        <w:tc>
          <w:tcPr>
            <w:tcW w:w="1549" w:type="dxa"/>
            <w:tcBorders>
              <w:top w:val="double" w:sz="6" w:space="0" w:color="auto"/>
              <w:left w:val="single" w:sz="6" w:space="0" w:color="auto"/>
              <w:bottom w:val="single" w:sz="6" w:space="0" w:color="auto"/>
              <w:right w:val="single" w:sz="6" w:space="0" w:color="auto"/>
            </w:tcBorders>
          </w:tcPr>
          <w:p w14:paraId="52FF0B49" w14:textId="77777777" w:rsidR="00AD562D" w:rsidRPr="0076310B" w:rsidRDefault="00AD562D" w:rsidP="006D2195">
            <w:pPr>
              <w:suppressAutoHyphens/>
              <w:spacing w:before="40"/>
              <w:jc w:val="center"/>
              <w:rPr>
                <w:sz w:val="16"/>
                <w:szCs w:val="22"/>
                <w:lang w:val="es-ES"/>
              </w:rPr>
            </w:pPr>
            <w:r w:rsidRPr="0076310B">
              <w:rPr>
                <w:sz w:val="16"/>
                <w:szCs w:val="22"/>
                <w:lang w:val="es-ES"/>
              </w:rPr>
              <w:t>Descripción de los Bienes</w:t>
            </w:r>
          </w:p>
        </w:tc>
        <w:tc>
          <w:tcPr>
            <w:tcW w:w="1134" w:type="dxa"/>
            <w:tcBorders>
              <w:top w:val="double" w:sz="6" w:space="0" w:color="auto"/>
              <w:left w:val="single" w:sz="6" w:space="0" w:color="auto"/>
              <w:bottom w:val="single" w:sz="6" w:space="0" w:color="auto"/>
              <w:right w:val="single" w:sz="6" w:space="0" w:color="auto"/>
            </w:tcBorders>
          </w:tcPr>
          <w:p w14:paraId="1D60D859" w14:textId="77777777" w:rsidR="00AD562D" w:rsidRPr="0076310B" w:rsidRDefault="00AD562D" w:rsidP="006D2195">
            <w:pPr>
              <w:suppressAutoHyphens/>
              <w:spacing w:before="40"/>
              <w:jc w:val="center"/>
              <w:rPr>
                <w:sz w:val="16"/>
                <w:szCs w:val="22"/>
                <w:lang w:val="es-ES"/>
              </w:rPr>
            </w:pPr>
            <w:r w:rsidRPr="0076310B">
              <w:rPr>
                <w:sz w:val="16"/>
                <w:szCs w:val="22"/>
                <w:lang w:val="es-ES"/>
              </w:rPr>
              <w:t xml:space="preserve">Fecha de </w:t>
            </w:r>
            <w:r w:rsidR="0034117B" w:rsidRPr="0076310B">
              <w:rPr>
                <w:sz w:val="16"/>
                <w:szCs w:val="22"/>
                <w:lang w:val="es-ES"/>
              </w:rPr>
              <w:t>entrega según definición d</w:t>
            </w:r>
            <w:r w:rsidRPr="0076310B">
              <w:rPr>
                <w:sz w:val="16"/>
                <w:szCs w:val="22"/>
                <w:lang w:val="es-ES"/>
              </w:rPr>
              <w:t>e Incoterms</w:t>
            </w:r>
          </w:p>
        </w:tc>
        <w:tc>
          <w:tcPr>
            <w:tcW w:w="1097" w:type="dxa"/>
            <w:tcBorders>
              <w:top w:val="double" w:sz="6" w:space="0" w:color="auto"/>
              <w:left w:val="single" w:sz="6" w:space="0" w:color="auto"/>
              <w:bottom w:val="single" w:sz="6" w:space="0" w:color="auto"/>
              <w:right w:val="single" w:sz="6" w:space="0" w:color="auto"/>
            </w:tcBorders>
          </w:tcPr>
          <w:p w14:paraId="2758863B" w14:textId="77777777" w:rsidR="00AD562D" w:rsidRPr="0076310B" w:rsidRDefault="00AD562D" w:rsidP="006D2195">
            <w:pPr>
              <w:suppressAutoHyphens/>
              <w:spacing w:before="40"/>
              <w:jc w:val="center"/>
              <w:rPr>
                <w:sz w:val="22"/>
                <w:szCs w:val="22"/>
                <w:lang w:val="es-ES"/>
              </w:rPr>
            </w:pPr>
            <w:r w:rsidRPr="0076310B">
              <w:rPr>
                <w:sz w:val="16"/>
                <w:szCs w:val="22"/>
                <w:lang w:val="es-ES"/>
              </w:rPr>
              <w:t xml:space="preserve">Cantidad y </w:t>
            </w:r>
            <w:r w:rsidR="0034117B" w:rsidRPr="0076310B">
              <w:rPr>
                <w:sz w:val="16"/>
                <w:szCs w:val="22"/>
                <w:lang w:val="es-ES"/>
              </w:rPr>
              <w:t>unidad física</w:t>
            </w:r>
          </w:p>
        </w:tc>
        <w:tc>
          <w:tcPr>
            <w:tcW w:w="1080" w:type="dxa"/>
            <w:tcBorders>
              <w:top w:val="double" w:sz="6" w:space="0" w:color="auto"/>
              <w:left w:val="single" w:sz="6" w:space="0" w:color="auto"/>
              <w:bottom w:val="single" w:sz="6" w:space="0" w:color="auto"/>
              <w:right w:val="single" w:sz="6" w:space="0" w:color="auto"/>
            </w:tcBorders>
          </w:tcPr>
          <w:p w14:paraId="0A224C3F" w14:textId="77777777" w:rsidR="00AD562D" w:rsidRPr="0076310B" w:rsidRDefault="00AD562D" w:rsidP="006D2195">
            <w:pPr>
              <w:suppressAutoHyphens/>
              <w:spacing w:before="40"/>
              <w:jc w:val="center"/>
              <w:rPr>
                <w:sz w:val="20"/>
                <w:szCs w:val="22"/>
                <w:lang w:val="es-ES"/>
              </w:rPr>
            </w:pPr>
            <w:r w:rsidRPr="0076310B">
              <w:rPr>
                <w:sz w:val="16"/>
                <w:szCs w:val="22"/>
                <w:lang w:val="es-ES"/>
              </w:rPr>
              <w:t xml:space="preserve">Precio </w:t>
            </w:r>
            <w:r w:rsidR="0034117B" w:rsidRPr="0076310B">
              <w:rPr>
                <w:sz w:val="16"/>
                <w:szCs w:val="22"/>
                <w:lang w:val="es-ES"/>
              </w:rPr>
              <w:t>unitario</w:t>
            </w:r>
            <w:r w:rsidRPr="0076310B">
              <w:rPr>
                <w:sz w:val="16"/>
                <w:szCs w:val="22"/>
                <w:lang w:val="es-ES"/>
              </w:rPr>
              <w:t xml:space="preserve"> EXW de </w:t>
            </w:r>
            <w:r w:rsidR="0034117B" w:rsidRPr="0076310B">
              <w:rPr>
                <w:sz w:val="16"/>
                <w:szCs w:val="22"/>
                <w:lang w:val="es-ES"/>
              </w:rPr>
              <w:t>cada artículo</w:t>
            </w:r>
          </w:p>
        </w:tc>
        <w:tc>
          <w:tcPr>
            <w:tcW w:w="1170" w:type="dxa"/>
            <w:tcBorders>
              <w:top w:val="double" w:sz="6" w:space="0" w:color="auto"/>
              <w:left w:val="single" w:sz="6" w:space="0" w:color="auto"/>
              <w:bottom w:val="single" w:sz="6" w:space="0" w:color="auto"/>
              <w:right w:val="single" w:sz="6" w:space="0" w:color="auto"/>
            </w:tcBorders>
          </w:tcPr>
          <w:p w14:paraId="60D3B2F3" w14:textId="77777777" w:rsidR="00AD562D" w:rsidRPr="0076310B" w:rsidRDefault="00AD562D" w:rsidP="006D2195">
            <w:pPr>
              <w:suppressAutoHyphens/>
              <w:spacing w:before="40"/>
              <w:jc w:val="center"/>
              <w:rPr>
                <w:sz w:val="16"/>
                <w:szCs w:val="22"/>
                <w:lang w:val="es-ES"/>
              </w:rPr>
            </w:pPr>
            <w:r w:rsidRPr="0076310B">
              <w:rPr>
                <w:sz w:val="16"/>
                <w:szCs w:val="22"/>
                <w:lang w:val="es-ES"/>
              </w:rPr>
              <w:t xml:space="preserve">Precio </w:t>
            </w:r>
            <w:r w:rsidR="0034117B" w:rsidRPr="0076310B">
              <w:rPr>
                <w:sz w:val="16"/>
                <w:szCs w:val="22"/>
                <w:lang w:val="es-ES"/>
              </w:rPr>
              <w:t xml:space="preserve">total </w:t>
            </w:r>
            <w:r w:rsidRPr="0076310B">
              <w:rPr>
                <w:sz w:val="16"/>
                <w:szCs w:val="22"/>
                <w:lang w:val="es-ES"/>
              </w:rPr>
              <w:t>EXW</w:t>
            </w:r>
            <w:r w:rsidR="0034117B" w:rsidRPr="0076310B">
              <w:rPr>
                <w:sz w:val="16"/>
                <w:szCs w:val="22"/>
                <w:lang w:val="es-ES"/>
              </w:rPr>
              <w:t xml:space="preserve"> </w:t>
            </w:r>
            <w:r w:rsidRPr="0076310B">
              <w:rPr>
                <w:sz w:val="16"/>
                <w:szCs w:val="22"/>
                <w:lang w:val="es-ES"/>
              </w:rPr>
              <w:t xml:space="preserve">por </w:t>
            </w:r>
            <w:r w:rsidR="0034117B" w:rsidRPr="0076310B">
              <w:rPr>
                <w:sz w:val="16"/>
                <w:szCs w:val="22"/>
                <w:lang w:val="es-ES"/>
              </w:rPr>
              <w:t>cada artículo</w:t>
            </w:r>
          </w:p>
          <w:p w14:paraId="3484F89B" w14:textId="77777777" w:rsidR="00AD562D" w:rsidRPr="0076310B" w:rsidRDefault="00AD562D" w:rsidP="006D2195">
            <w:pPr>
              <w:suppressAutoHyphens/>
              <w:jc w:val="center"/>
              <w:rPr>
                <w:sz w:val="16"/>
                <w:szCs w:val="22"/>
                <w:lang w:val="es-ES"/>
              </w:rPr>
            </w:pPr>
            <w:r w:rsidRPr="0076310B">
              <w:rPr>
                <w:sz w:val="16"/>
                <w:szCs w:val="22"/>
                <w:lang w:val="es-ES"/>
              </w:rPr>
              <w:t>(Col. 4</w:t>
            </w:r>
            <w:r w:rsidRPr="0076310B">
              <w:rPr>
                <w:sz w:val="16"/>
                <w:szCs w:val="16"/>
                <w:lang w:val="es-ES"/>
              </w:rPr>
              <w:sym w:font="Symbol" w:char="F0B4"/>
            </w:r>
            <w:r w:rsidRPr="0076310B">
              <w:rPr>
                <w:sz w:val="16"/>
                <w:szCs w:val="22"/>
                <w:lang w:val="es-ES"/>
              </w:rPr>
              <w:t>5)</w:t>
            </w:r>
          </w:p>
        </w:tc>
        <w:tc>
          <w:tcPr>
            <w:tcW w:w="1890" w:type="dxa"/>
            <w:tcBorders>
              <w:top w:val="double" w:sz="6" w:space="0" w:color="auto"/>
              <w:left w:val="single" w:sz="6" w:space="0" w:color="auto"/>
              <w:bottom w:val="single" w:sz="6" w:space="0" w:color="auto"/>
              <w:right w:val="single" w:sz="6" w:space="0" w:color="auto"/>
            </w:tcBorders>
          </w:tcPr>
          <w:p w14:paraId="6C423476" w14:textId="77777777" w:rsidR="00AD562D" w:rsidRPr="0076310B" w:rsidRDefault="00AD562D" w:rsidP="006D2195">
            <w:pPr>
              <w:suppressAutoHyphens/>
              <w:spacing w:before="40"/>
              <w:jc w:val="center"/>
              <w:rPr>
                <w:sz w:val="16"/>
                <w:szCs w:val="22"/>
                <w:lang w:val="es-ES"/>
              </w:rPr>
            </w:pPr>
            <w:r w:rsidRPr="0076310B">
              <w:rPr>
                <w:sz w:val="16"/>
                <w:szCs w:val="22"/>
                <w:lang w:val="es-ES"/>
              </w:rPr>
              <w:t>Precio por artículo por concepto de transporte interno y otros servicios requeridos en el país del Comprador para env</w:t>
            </w:r>
            <w:r w:rsidR="007F2B9D" w:rsidRPr="0076310B">
              <w:rPr>
                <w:sz w:val="16"/>
                <w:szCs w:val="22"/>
                <w:lang w:val="es-ES"/>
              </w:rPr>
              <w:t>iar los bienes al destino final</w:t>
            </w:r>
          </w:p>
        </w:tc>
        <w:tc>
          <w:tcPr>
            <w:tcW w:w="1530" w:type="dxa"/>
            <w:tcBorders>
              <w:top w:val="double" w:sz="6" w:space="0" w:color="auto"/>
              <w:left w:val="single" w:sz="6" w:space="0" w:color="auto"/>
              <w:bottom w:val="single" w:sz="6" w:space="0" w:color="auto"/>
              <w:right w:val="single" w:sz="6" w:space="0" w:color="auto"/>
            </w:tcBorders>
          </w:tcPr>
          <w:p w14:paraId="42E3911F" w14:textId="77777777" w:rsidR="00AD562D" w:rsidRPr="0076310B" w:rsidRDefault="00AD562D" w:rsidP="006D2195">
            <w:pPr>
              <w:suppressAutoHyphens/>
              <w:spacing w:before="40"/>
              <w:jc w:val="center"/>
              <w:rPr>
                <w:sz w:val="16"/>
                <w:szCs w:val="22"/>
                <w:lang w:val="es-ES"/>
              </w:rPr>
            </w:pPr>
            <w:r w:rsidRPr="0076310B">
              <w:rPr>
                <w:sz w:val="16"/>
                <w:szCs w:val="22"/>
                <w:lang w:val="es-ES"/>
              </w:rPr>
              <w:t>Costo de la mano de obra</w:t>
            </w:r>
            <w:r w:rsidR="0034117B" w:rsidRPr="0076310B">
              <w:rPr>
                <w:sz w:val="16"/>
                <w:szCs w:val="22"/>
                <w:lang w:val="es-ES"/>
              </w:rPr>
              <w:t xml:space="preserve"> local</w:t>
            </w:r>
            <w:r w:rsidRPr="0076310B">
              <w:rPr>
                <w:sz w:val="16"/>
                <w:szCs w:val="22"/>
                <w:lang w:val="es-ES"/>
              </w:rPr>
              <w:t>, materia prima y componentes de origen en el país del Comprador</w:t>
            </w:r>
          </w:p>
          <w:p w14:paraId="2F432EA6" w14:textId="77777777" w:rsidR="00AD562D" w:rsidRPr="0076310B" w:rsidRDefault="00AD562D" w:rsidP="006D2195">
            <w:pPr>
              <w:suppressAutoHyphens/>
              <w:jc w:val="center"/>
              <w:rPr>
                <w:sz w:val="16"/>
                <w:szCs w:val="22"/>
                <w:lang w:val="es-ES"/>
              </w:rPr>
            </w:pPr>
            <w:r w:rsidRPr="0076310B">
              <w:rPr>
                <w:sz w:val="16"/>
                <w:szCs w:val="22"/>
                <w:lang w:val="es-ES"/>
              </w:rPr>
              <w:t>% de la Col. 5</w:t>
            </w:r>
          </w:p>
        </w:tc>
        <w:tc>
          <w:tcPr>
            <w:tcW w:w="1800" w:type="dxa"/>
            <w:tcBorders>
              <w:top w:val="double" w:sz="6" w:space="0" w:color="auto"/>
              <w:left w:val="single" w:sz="6" w:space="0" w:color="auto"/>
              <w:bottom w:val="single" w:sz="6" w:space="0" w:color="auto"/>
              <w:right w:val="single" w:sz="6" w:space="0" w:color="auto"/>
            </w:tcBorders>
          </w:tcPr>
          <w:p w14:paraId="3F616EB8" w14:textId="0486F72C" w:rsidR="00AD562D" w:rsidRPr="0076310B" w:rsidRDefault="00AD562D" w:rsidP="006D2195">
            <w:pPr>
              <w:suppressAutoHyphens/>
              <w:spacing w:before="40"/>
              <w:jc w:val="center"/>
              <w:rPr>
                <w:sz w:val="16"/>
                <w:szCs w:val="22"/>
                <w:lang w:val="es-ES"/>
              </w:rPr>
            </w:pPr>
            <w:r w:rsidRPr="0076310B">
              <w:rPr>
                <w:sz w:val="16"/>
                <w:szCs w:val="22"/>
                <w:lang w:val="es-ES"/>
              </w:rPr>
              <w:t>Impuestos sobre la venta y otros pagaderos por artículo si el Contrato es adjudicado de acuerd</w:t>
            </w:r>
            <w:r w:rsidR="007F2B9D" w:rsidRPr="0076310B">
              <w:rPr>
                <w:sz w:val="16"/>
                <w:szCs w:val="22"/>
                <w:lang w:val="es-ES"/>
              </w:rPr>
              <w:t xml:space="preserve">o con la </w:t>
            </w:r>
            <w:r w:rsidR="000807D9" w:rsidRPr="0076310B">
              <w:rPr>
                <w:sz w:val="16"/>
                <w:szCs w:val="22"/>
                <w:lang w:val="es-ES"/>
              </w:rPr>
              <w:t>IAP</w:t>
            </w:r>
            <w:r w:rsidRPr="0076310B">
              <w:rPr>
                <w:sz w:val="16"/>
                <w:szCs w:val="22"/>
                <w:lang w:val="es-ES"/>
              </w:rPr>
              <w:t xml:space="preserve"> 14.8.6</w:t>
            </w:r>
            <w:r w:rsidR="000F75BC" w:rsidRPr="0076310B">
              <w:rPr>
                <w:sz w:val="16"/>
                <w:szCs w:val="22"/>
                <w:lang w:val="es-ES"/>
              </w:rPr>
              <w:t> </w:t>
            </w:r>
            <w:r w:rsidR="006D2195" w:rsidRPr="0076310B">
              <w:rPr>
                <w:sz w:val="16"/>
                <w:szCs w:val="22"/>
                <w:lang w:val="es-ES"/>
              </w:rPr>
              <w:t>(</w:t>
            </w:r>
            <w:r w:rsidRPr="0076310B">
              <w:rPr>
                <w:sz w:val="16"/>
                <w:szCs w:val="22"/>
                <w:lang w:val="es-ES"/>
              </w:rPr>
              <w:t>a)</w:t>
            </w:r>
            <w:r w:rsidR="000F75BC" w:rsidRPr="0076310B">
              <w:rPr>
                <w:sz w:val="16"/>
                <w:szCs w:val="22"/>
                <w:lang w:val="es-ES"/>
              </w:rPr>
              <w:t> </w:t>
            </w:r>
            <w:r w:rsidR="006D2195" w:rsidRPr="0076310B">
              <w:rPr>
                <w:sz w:val="16"/>
                <w:szCs w:val="22"/>
                <w:lang w:val="es-ES"/>
              </w:rPr>
              <w:t>(</w:t>
            </w:r>
            <w:r w:rsidRPr="0076310B">
              <w:rPr>
                <w:sz w:val="16"/>
                <w:szCs w:val="22"/>
                <w:lang w:val="es-ES"/>
              </w:rPr>
              <w:t>ii)</w:t>
            </w:r>
          </w:p>
        </w:tc>
        <w:tc>
          <w:tcPr>
            <w:tcW w:w="1170" w:type="dxa"/>
            <w:tcBorders>
              <w:top w:val="double" w:sz="6" w:space="0" w:color="auto"/>
              <w:left w:val="single" w:sz="6" w:space="0" w:color="auto"/>
              <w:bottom w:val="single" w:sz="6" w:space="0" w:color="auto"/>
              <w:right w:val="double" w:sz="6" w:space="0" w:color="auto"/>
            </w:tcBorders>
          </w:tcPr>
          <w:p w14:paraId="17E16F93" w14:textId="00D7615A" w:rsidR="00AD562D" w:rsidRPr="0076310B" w:rsidRDefault="00AD562D" w:rsidP="006D2195">
            <w:pPr>
              <w:suppressAutoHyphens/>
              <w:spacing w:before="40"/>
              <w:jc w:val="center"/>
              <w:rPr>
                <w:sz w:val="16"/>
                <w:szCs w:val="22"/>
                <w:lang w:val="es-ES"/>
              </w:rPr>
            </w:pPr>
            <w:r w:rsidRPr="0076310B">
              <w:rPr>
                <w:sz w:val="16"/>
                <w:szCs w:val="22"/>
                <w:lang w:val="es-ES"/>
              </w:rPr>
              <w:t xml:space="preserve">Precio </w:t>
            </w:r>
            <w:r w:rsidR="000F75BC" w:rsidRPr="0076310B">
              <w:rPr>
                <w:sz w:val="16"/>
                <w:szCs w:val="22"/>
                <w:lang w:val="es-ES"/>
              </w:rPr>
              <w:t xml:space="preserve">total </w:t>
            </w:r>
            <w:r w:rsidR="00275294" w:rsidRPr="0076310B">
              <w:rPr>
                <w:sz w:val="16"/>
                <w:szCs w:val="22"/>
                <w:lang w:val="es-ES"/>
              </w:rPr>
              <w:br/>
            </w:r>
            <w:r w:rsidR="000F75BC" w:rsidRPr="0076310B">
              <w:rPr>
                <w:sz w:val="16"/>
                <w:szCs w:val="22"/>
                <w:lang w:val="es-ES"/>
              </w:rPr>
              <w:t>por artículo</w:t>
            </w:r>
          </w:p>
          <w:p w14:paraId="3E820F01" w14:textId="77777777" w:rsidR="00AD562D" w:rsidRPr="0076310B" w:rsidRDefault="00AD562D" w:rsidP="006D2195">
            <w:pPr>
              <w:suppressAutoHyphens/>
              <w:jc w:val="center"/>
              <w:rPr>
                <w:sz w:val="16"/>
                <w:szCs w:val="22"/>
                <w:lang w:val="es-ES"/>
              </w:rPr>
            </w:pPr>
            <w:r w:rsidRPr="0076310B">
              <w:rPr>
                <w:sz w:val="16"/>
                <w:szCs w:val="22"/>
                <w:lang w:val="es-ES"/>
              </w:rPr>
              <w:t>(Col. 6</w:t>
            </w:r>
            <w:r w:rsidR="000F75BC" w:rsidRPr="0076310B">
              <w:rPr>
                <w:sz w:val="16"/>
                <w:szCs w:val="22"/>
                <w:lang w:val="es-ES"/>
              </w:rPr>
              <w:t xml:space="preserve"> </w:t>
            </w:r>
            <w:r w:rsidRPr="0076310B">
              <w:rPr>
                <w:sz w:val="16"/>
                <w:szCs w:val="22"/>
                <w:lang w:val="es-ES"/>
              </w:rPr>
              <w:t>+</w:t>
            </w:r>
            <w:r w:rsidR="000F75BC" w:rsidRPr="0076310B">
              <w:rPr>
                <w:sz w:val="16"/>
                <w:szCs w:val="22"/>
                <w:lang w:val="es-ES"/>
              </w:rPr>
              <w:t xml:space="preserve"> </w:t>
            </w:r>
            <w:r w:rsidRPr="0076310B">
              <w:rPr>
                <w:sz w:val="16"/>
                <w:szCs w:val="22"/>
                <w:lang w:val="es-ES"/>
              </w:rPr>
              <w:t>7)</w:t>
            </w:r>
          </w:p>
        </w:tc>
      </w:tr>
      <w:tr w:rsidR="00AD562D" w:rsidRPr="0076310B" w14:paraId="12EA36D9" w14:textId="77777777" w:rsidTr="006D2195">
        <w:trPr>
          <w:cantSplit/>
          <w:trHeight w:val="390"/>
        </w:trPr>
        <w:tc>
          <w:tcPr>
            <w:tcW w:w="720" w:type="dxa"/>
          </w:tcPr>
          <w:p w14:paraId="242FC3E5" w14:textId="77777777" w:rsidR="00AD562D" w:rsidRPr="0076310B" w:rsidRDefault="00AD562D" w:rsidP="0034117B">
            <w:pPr>
              <w:suppressAutoHyphens/>
              <w:rPr>
                <w:i/>
                <w:iCs/>
                <w:sz w:val="20"/>
                <w:szCs w:val="22"/>
                <w:lang w:val="es-ES"/>
              </w:rPr>
            </w:pPr>
            <w:r w:rsidRPr="0076310B">
              <w:rPr>
                <w:i/>
                <w:iCs/>
                <w:sz w:val="16"/>
                <w:szCs w:val="22"/>
                <w:lang w:val="es-ES"/>
              </w:rPr>
              <w:t>[</w:t>
            </w:r>
            <w:r w:rsidR="000F75BC" w:rsidRPr="0076310B">
              <w:rPr>
                <w:i/>
                <w:iCs/>
                <w:sz w:val="16"/>
                <w:szCs w:val="22"/>
                <w:lang w:val="es-ES"/>
              </w:rPr>
              <w:t xml:space="preserve">Indique </w:t>
            </w:r>
            <w:r w:rsidR="0034117B" w:rsidRPr="0076310B">
              <w:rPr>
                <w:i/>
                <w:sz w:val="16"/>
                <w:szCs w:val="22"/>
                <w:lang w:val="es-ES"/>
              </w:rPr>
              <w:t>n.</w:t>
            </w:r>
            <w:r w:rsidR="00571467" w:rsidRPr="0076310B">
              <w:rPr>
                <w:i/>
                <w:sz w:val="16"/>
                <w:szCs w:val="22"/>
                <w:vertAlign w:val="superscript"/>
                <w:lang w:val="es-ES"/>
              </w:rPr>
              <w:t>o</w:t>
            </w:r>
            <w:r w:rsidR="0034117B" w:rsidRPr="0076310B">
              <w:rPr>
                <w:i/>
                <w:sz w:val="16"/>
                <w:szCs w:val="22"/>
                <w:lang w:val="es-ES"/>
              </w:rPr>
              <w:t xml:space="preserve"> </w:t>
            </w:r>
            <w:r w:rsidRPr="0076310B">
              <w:rPr>
                <w:i/>
                <w:sz w:val="16"/>
                <w:szCs w:val="22"/>
                <w:lang w:val="es-ES"/>
              </w:rPr>
              <w:t xml:space="preserve">de </w:t>
            </w:r>
            <w:r w:rsidR="000F75BC" w:rsidRPr="0076310B">
              <w:rPr>
                <w:i/>
                <w:sz w:val="16"/>
                <w:szCs w:val="22"/>
                <w:lang w:val="es-ES"/>
              </w:rPr>
              <w:t>artículo</w:t>
            </w:r>
            <w:r w:rsidRPr="0076310B">
              <w:rPr>
                <w:i/>
                <w:iCs/>
                <w:sz w:val="16"/>
                <w:szCs w:val="22"/>
                <w:lang w:val="es-ES"/>
              </w:rPr>
              <w:t>]</w:t>
            </w:r>
          </w:p>
        </w:tc>
        <w:tc>
          <w:tcPr>
            <w:tcW w:w="1549" w:type="dxa"/>
          </w:tcPr>
          <w:p w14:paraId="577AFC09" w14:textId="6F0E8BC8" w:rsidR="00AD562D" w:rsidRPr="0076310B" w:rsidRDefault="00AD562D" w:rsidP="00104D6C">
            <w:pPr>
              <w:suppressAutoHyphens/>
              <w:rPr>
                <w:i/>
                <w:iCs/>
                <w:sz w:val="20"/>
                <w:szCs w:val="22"/>
                <w:lang w:val="es-ES"/>
              </w:rPr>
            </w:pPr>
            <w:r w:rsidRPr="0076310B">
              <w:rPr>
                <w:i/>
                <w:iCs/>
                <w:sz w:val="16"/>
                <w:szCs w:val="22"/>
                <w:lang w:val="es-ES"/>
              </w:rPr>
              <w:t>[</w:t>
            </w:r>
            <w:r w:rsidR="000F75BC" w:rsidRPr="0076310B">
              <w:rPr>
                <w:i/>
                <w:iCs/>
                <w:sz w:val="16"/>
                <w:szCs w:val="22"/>
                <w:lang w:val="es-ES"/>
              </w:rPr>
              <w:t xml:space="preserve">Indique </w:t>
            </w:r>
            <w:r w:rsidRPr="0076310B">
              <w:rPr>
                <w:i/>
                <w:iCs/>
                <w:sz w:val="16"/>
                <w:szCs w:val="22"/>
                <w:lang w:val="es-ES"/>
              </w:rPr>
              <w:t xml:space="preserve">nombre de </w:t>
            </w:r>
            <w:r w:rsidR="006D2195" w:rsidRPr="0076310B">
              <w:rPr>
                <w:i/>
                <w:iCs/>
                <w:sz w:val="16"/>
                <w:szCs w:val="22"/>
                <w:lang w:val="es-ES"/>
              </w:rPr>
              <w:br/>
            </w:r>
            <w:r w:rsidRPr="0076310B">
              <w:rPr>
                <w:i/>
                <w:iCs/>
                <w:sz w:val="16"/>
                <w:szCs w:val="22"/>
                <w:lang w:val="es-ES"/>
              </w:rPr>
              <w:t xml:space="preserve">los </w:t>
            </w:r>
            <w:r w:rsidR="000F75BC" w:rsidRPr="0076310B">
              <w:rPr>
                <w:i/>
                <w:iCs/>
                <w:sz w:val="16"/>
                <w:szCs w:val="22"/>
                <w:lang w:val="es-ES"/>
              </w:rPr>
              <w:t>bienes</w:t>
            </w:r>
            <w:r w:rsidRPr="0076310B">
              <w:rPr>
                <w:i/>
                <w:iCs/>
                <w:sz w:val="16"/>
                <w:szCs w:val="22"/>
                <w:lang w:val="es-ES"/>
              </w:rPr>
              <w:t>]</w:t>
            </w:r>
            <w:r w:rsidR="000F75BC" w:rsidRPr="0076310B">
              <w:rPr>
                <w:i/>
                <w:iCs/>
                <w:sz w:val="16"/>
                <w:szCs w:val="22"/>
                <w:lang w:val="es-ES"/>
              </w:rPr>
              <w:t>.</w:t>
            </w:r>
          </w:p>
        </w:tc>
        <w:tc>
          <w:tcPr>
            <w:tcW w:w="1134" w:type="dxa"/>
          </w:tcPr>
          <w:p w14:paraId="2423C8ED" w14:textId="77777777" w:rsidR="00AD562D" w:rsidRPr="0076310B" w:rsidRDefault="00AD562D" w:rsidP="00104D6C">
            <w:pPr>
              <w:suppressAutoHyphens/>
              <w:rPr>
                <w:i/>
                <w:iCs/>
                <w:sz w:val="16"/>
                <w:szCs w:val="22"/>
                <w:lang w:val="es-ES"/>
              </w:rPr>
            </w:pPr>
            <w:r w:rsidRPr="0076310B">
              <w:rPr>
                <w:i/>
                <w:iCs/>
                <w:sz w:val="16"/>
                <w:szCs w:val="22"/>
                <w:lang w:val="es-ES"/>
              </w:rPr>
              <w:t>[</w:t>
            </w:r>
            <w:r w:rsidR="000F75BC" w:rsidRPr="0076310B">
              <w:rPr>
                <w:i/>
                <w:iCs/>
                <w:sz w:val="16"/>
                <w:szCs w:val="22"/>
                <w:lang w:val="es-ES"/>
              </w:rPr>
              <w:t xml:space="preserve">Indique </w:t>
            </w:r>
            <w:r w:rsidRPr="0076310B">
              <w:rPr>
                <w:i/>
                <w:iCs/>
                <w:sz w:val="16"/>
                <w:szCs w:val="22"/>
                <w:lang w:val="es-ES"/>
              </w:rPr>
              <w:t>la fecha de entrega ofertada]</w:t>
            </w:r>
            <w:r w:rsidR="000F75BC" w:rsidRPr="0076310B">
              <w:rPr>
                <w:i/>
                <w:iCs/>
                <w:sz w:val="16"/>
                <w:szCs w:val="22"/>
                <w:lang w:val="es-ES"/>
              </w:rPr>
              <w:t>.</w:t>
            </w:r>
          </w:p>
        </w:tc>
        <w:tc>
          <w:tcPr>
            <w:tcW w:w="1097" w:type="dxa"/>
          </w:tcPr>
          <w:p w14:paraId="0BDFF5E8" w14:textId="7A51509D" w:rsidR="00AD562D" w:rsidRPr="0076310B" w:rsidRDefault="00AD562D" w:rsidP="000F75BC">
            <w:pPr>
              <w:suppressAutoHyphens/>
              <w:ind w:right="-72"/>
              <w:rPr>
                <w:i/>
                <w:iCs/>
                <w:sz w:val="20"/>
                <w:szCs w:val="22"/>
                <w:lang w:val="es-ES"/>
              </w:rPr>
            </w:pPr>
            <w:r w:rsidRPr="0076310B">
              <w:rPr>
                <w:i/>
                <w:iCs/>
                <w:sz w:val="16"/>
                <w:szCs w:val="22"/>
                <w:lang w:val="es-ES"/>
              </w:rPr>
              <w:t>[</w:t>
            </w:r>
            <w:r w:rsidR="000F75BC" w:rsidRPr="0076310B">
              <w:rPr>
                <w:i/>
                <w:iCs/>
                <w:sz w:val="16"/>
                <w:szCs w:val="22"/>
                <w:lang w:val="es-ES"/>
              </w:rPr>
              <w:t xml:space="preserve">Indique </w:t>
            </w:r>
            <w:r w:rsidRPr="0076310B">
              <w:rPr>
                <w:i/>
                <w:iCs/>
                <w:sz w:val="16"/>
                <w:szCs w:val="22"/>
                <w:lang w:val="es-ES"/>
              </w:rPr>
              <w:t xml:space="preserve">el número de unidades </w:t>
            </w:r>
            <w:r w:rsidR="000F75BC" w:rsidRPr="0076310B">
              <w:rPr>
                <w:i/>
                <w:iCs/>
                <w:sz w:val="16"/>
                <w:szCs w:val="22"/>
                <w:lang w:val="es-ES"/>
              </w:rPr>
              <w:t>por</w:t>
            </w:r>
            <w:r w:rsidRPr="0076310B">
              <w:rPr>
                <w:i/>
                <w:iCs/>
                <w:sz w:val="16"/>
                <w:szCs w:val="22"/>
                <w:lang w:val="es-ES"/>
              </w:rPr>
              <w:t xml:space="preserve"> proveer y el nombre de la unidad física </w:t>
            </w:r>
            <w:r w:rsidR="006D2195" w:rsidRPr="0076310B">
              <w:rPr>
                <w:i/>
                <w:iCs/>
                <w:sz w:val="16"/>
                <w:szCs w:val="22"/>
                <w:lang w:val="es-ES"/>
              </w:rPr>
              <w:br/>
            </w:r>
            <w:r w:rsidRPr="0076310B">
              <w:rPr>
                <w:i/>
                <w:iCs/>
                <w:sz w:val="16"/>
                <w:szCs w:val="22"/>
                <w:lang w:val="es-ES"/>
              </w:rPr>
              <w:t>de medida]</w:t>
            </w:r>
            <w:r w:rsidR="000F75BC" w:rsidRPr="0076310B">
              <w:rPr>
                <w:i/>
                <w:iCs/>
                <w:sz w:val="16"/>
                <w:szCs w:val="22"/>
                <w:lang w:val="es-ES"/>
              </w:rPr>
              <w:t>.</w:t>
            </w:r>
          </w:p>
        </w:tc>
        <w:tc>
          <w:tcPr>
            <w:tcW w:w="1080" w:type="dxa"/>
          </w:tcPr>
          <w:p w14:paraId="29E97589" w14:textId="77777777" w:rsidR="00AD562D" w:rsidRPr="0076310B" w:rsidRDefault="00AD562D" w:rsidP="000F75BC">
            <w:pPr>
              <w:suppressAutoHyphens/>
              <w:ind w:right="-72"/>
              <w:rPr>
                <w:i/>
                <w:iCs/>
                <w:sz w:val="20"/>
                <w:szCs w:val="22"/>
                <w:lang w:val="es-ES"/>
              </w:rPr>
            </w:pPr>
            <w:r w:rsidRPr="0076310B">
              <w:rPr>
                <w:i/>
                <w:iCs/>
                <w:sz w:val="16"/>
                <w:szCs w:val="22"/>
                <w:lang w:val="es-ES"/>
              </w:rPr>
              <w:t>[</w:t>
            </w:r>
            <w:r w:rsidR="000F75BC" w:rsidRPr="0076310B">
              <w:rPr>
                <w:i/>
                <w:iCs/>
                <w:sz w:val="16"/>
                <w:szCs w:val="22"/>
                <w:lang w:val="es-ES"/>
              </w:rPr>
              <w:t xml:space="preserve">Indique </w:t>
            </w:r>
            <w:r w:rsidRPr="0076310B">
              <w:rPr>
                <w:i/>
                <w:iCs/>
                <w:sz w:val="16"/>
                <w:szCs w:val="22"/>
                <w:lang w:val="es-ES"/>
              </w:rPr>
              <w:t>precio unitario EXW]</w:t>
            </w:r>
            <w:r w:rsidR="000F75BC" w:rsidRPr="0076310B">
              <w:rPr>
                <w:i/>
                <w:iCs/>
                <w:sz w:val="16"/>
                <w:szCs w:val="22"/>
                <w:lang w:val="es-ES"/>
              </w:rPr>
              <w:t>.</w:t>
            </w:r>
          </w:p>
        </w:tc>
        <w:tc>
          <w:tcPr>
            <w:tcW w:w="1170" w:type="dxa"/>
          </w:tcPr>
          <w:p w14:paraId="7C4EE1B5" w14:textId="77777777" w:rsidR="00AD562D" w:rsidRPr="0076310B" w:rsidRDefault="00AD562D" w:rsidP="00104D6C">
            <w:pPr>
              <w:suppressAutoHyphens/>
              <w:rPr>
                <w:i/>
                <w:iCs/>
                <w:sz w:val="16"/>
                <w:szCs w:val="22"/>
                <w:lang w:val="es-ES"/>
              </w:rPr>
            </w:pPr>
            <w:r w:rsidRPr="0076310B">
              <w:rPr>
                <w:i/>
                <w:iCs/>
                <w:sz w:val="16"/>
                <w:szCs w:val="22"/>
                <w:lang w:val="es-ES"/>
              </w:rPr>
              <w:t>[</w:t>
            </w:r>
            <w:r w:rsidR="000F75BC" w:rsidRPr="0076310B">
              <w:rPr>
                <w:i/>
                <w:iCs/>
                <w:sz w:val="16"/>
                <w:szCs w:val="22"/>
                <w:lang w:val="es-ES"/>
              </w:rPr>
              <w:t xml:space="preserve">Indique </w:t>
            </w:r>
            <w:r w:rsidRPr="0076310B">
              <w:rPr>
                <w:i/>
                <w:iCs/>
                <w:sz w:val="16"/>
                <w:szCs w:val="22"/>
                <w:lang w:val="es-ES"/>
              </w:rPr>
              <w:t>precio total EXW</w:t>
            </w:r>
            <w:r w:rsidR="000F75BC" w:rsidRPr="0076310B">
              <w:rPr>
                <w:i/>
                <w:iCs/>
                <w:sz w:val="16"/>
                <w:szCs w:val="22"/>
                <w:lang w:val="es-ES"/>
              </w:rPr>
              <w:t xml:space="preserve"> </w:t>
            </w:r>
            <w:r w:rsidRPr="0076310B">
              <w:rPr>
                <w:i/>
                <w:iCs/>
                <w:sz w:val="16"/>
                <w:szCs w:val="22"/>
                <w:lang w:val="es-ES"/>
              </w:rPr>
              <w:t>por cada artículo]</w:t>
            </w:r>
            <w:r w:rsidR="000F75BC" w:rsidRPr="0076310B">
              <w:rPr>
                <w:i/>
                <w:iCs/>
                <w:sz w:val="16"/>
                <w:szCs w:val="22"/>
                <w:lang w:val="es-ES"/>
              </w:rPr>
              <w:t>.</w:t>
            </w:r>
          </w:p>
        </w:tc>
        <w:tc>
          <w:tcPr>
            <w:tcW w:w="1890" w:type="dxa"/>
          </w:tcPr>
          <w:p w14:paraId="7935CDE4" w14:textId="77777777" w:rsidR="00AD562D" w:rsidRPr="0076310B" w:rsidRDefault="00AD562D" w:rsidP="00104D6C">
            <w:pPr>
              <w:suppressAutoHyphens/>
              <w:rPr>
                <w:i/>
                <w:iCs/>
                <w:sz w:val="16"/>
                <w:szCs w:val="22"/>
                <w:lang w:val="es-ES"/>
              </w:rPr>
            </w:pPr>
            <w:r w:rsidRPr="0076310B">
              <w:rPr>
                <w:i/>
                <w:iCs/>
                <w:sz w:val="16"/>
                <w:szCs w:val="22"/>
                <w:lang w:val="es-ES"/>
              </w:rPr>
              <w:t>[</w:t>
            </w:r>
            <w:r w:rsidR="000F75BC" w:rsidRPr="0076310B">
              <w:rPr>
                <w:i/>
                <w:iCs/>
                <w:sz w:val="16"/>
                <w:szCs w:val="22"/>
                <w:lang w:val="es-ES"/>
              </w:rPr>
              <w:t xml:space="preserve">Indique </w:t>
            </w:r>
            <w:r w:rsidRPr="0076310B">
              <w:rPr>
                <w:i/>
                <w:iCs/>
                <w:sz w:val="16"/>
                <w:szCs w:val="22"/>
                <w:lang w:val="es-ES"/>
              </w:rPr>
              <w:t>el precio correspondiente por cada artículo]</w:t>
            </w:r>
            <w:r w:rsidR="000F75BC" w:rsidRPr="0076310B">
              <w:rPr>
                <w:i/>
                <w:iCs/>
                <w:sz w:val="16"/>
                <w:szCs w:val="22"/>
                <w:lang w:val="es-ES"/>
              </w:rPr>
              <w:t>.</w:t>
            </w:r>
          </w:p>
        </w:tc>
        <w:tc>
          <w:tcPr>
            <w:tcW w:w="1530" w:type="dxa"/>
          </w:tcPr>
          <w:p w14:paraId="2028AED3" w14:textId="77777777" w:rsidR="00AD562D" w:rsidRPr="0076310B" w:rsidRDefault="00AD562D" w:rsidP="000F75BC">
            <w:pPr>
              <w:suppressAutoHyphens/>
              <w:rPr>
                <w:i/>
                <w:iCs/>
                <w:sz w:val="16"/>
                <w:szCs w:val="22"/>
                <w:lang w:val="es-ES"/>
              </w:rPr>
            </w:pPr>
            <w:r w:rsidRPr="0076310B">
              <w:rPr>
                <w:i/>
                <w:iCs/>
                <w:sz w:val="16"/>
                <w:szCs w:val="22"/>
                <w:lang w:val="es-ES"/>
              </w:rPr>
              <w:t>[</w:t>
            </w:r>
            <w:r w:rsidR="000F75BC" w:rsidRPr="0076310B">
              <w:rPr>
                <w:i/>
                <w:iCs/>
                <w:sz w:val="16"/>
                <w:szCs w:val="22"/>
                <w:lang w:val="es-ES"/>
              </w:rPr>
              <w:t xml:space="preserve">Indique </w:t>
            </w:r>
            <w:r w:rsidRPr="0076310B">
              <w:rPr>
                <w:i/>
                <w:iCs/>
                <w:sz w:val="16"/>
                <w:szCs w:val="22"/>
                <w:lang w:val="es-ES"/>
              </w:rPr>
              <w:t>el costo de la mano de obra</w:t>
            </w:r>
            <w:r w:rsidR="000F75BC" w:rsidRPr="0076310B">
              <w:rPr>
                <w:i/>
                <w:iCs/>
                <w:sz w:val="16"/>
                <w:szCs w:val="22"/>
                <w:lang w:val="es-ES"/>
              </w:rPr>
              <w:t xml:space="preserve"> local</w:t>
            </w:r>
            <w:r w:rsidRPr="0076310B">
              <w:rPr>
                <w:i/>
                <w:iCs/>
                <w:sz w:val="16"/>
                <w:szCs w:val="22"/>
                <w:lang w:val="es-ES"/>
              </w:rPr>
              <w:t>, materia prima y componentes de origen en el país del Comprador como % del precio EXW de cada artículo]</w:t>
            </w:r>
            <w:r w:rsidR="000F75BC" w:rsidRPr="0076310B">
              <w:rPr>
                <w:i/>
                <w:iCs/>
                <w:sz w:val="16"/>
                <w:szCs w:val="22"/>
                <w:lang w:val="es-ES"/>
              </w:rPr>
              <w:t>.</w:t>
            </w:r>
          </w:p>
        </w:tc>
        <w:tc>
          <w:tcPr>
            <w:tcW w:w="1800" w:type="dxa"/>
          </w:tcPr>
          <w:p w14:paraId="53C78607" w14:textId="3E8B277B" w:rsidR="00AD562D" w:rsidRPr="0076310B" w:rsidRDefault="00AD562D" w:rsidP="00104D6C">
            <w:pPr>
              <w:suppressAutoHyphens/>
              <w:rPr>
                <w:i/>
                <w:iCs/>
                <w:sz w:val="16"/>
                <w:szCs w:val="22"/>
                <w:lang w:val="es-ES"/>
              </w:rPr>
            </w:pPr>
            <w:r w:rsidRPr="0076310B">
              <w:rPr>
                <w:i/>
                <w:iCs/>
                <w:sz w:val="16"/>
                <w:szCs w:val="22"/>
                <w:lang w:val="es-ES"/>
              </w:rPr>
              <w:t>[</w:t>
            </w:r>
            <w:r w:rsidR="000F75BC" w:rsidRPr="0076310B">
              <w:rPr>
                <w:i/>
                <w:iCs/>
                <w:sz w:val="16"/>
                <w:szCs w:val="22"/>
                <w:lang w:val="es-ES"/>
              </w:rPr>
              <w:t xml:space="preserve">Indique </w:t>
            </w:r>
            <w:r w:rsidRPr="0076310B">
              <w:rPr>
                <w:i/>
                <w:iCs/>
                <w:sz w:val="16"/>
                <w:szCs w:val="22"/>
                <w:lang w:val="es-ES"/>
              </w:rPr>
              <w:t xml:space="preserve">impuestos </w:t>
            </w:r>
            <w:r w:rsidR="00275294" w:rsidRPr="0076310B">
              <w:rPr>
                <w:i/>
                <w:iCs/>
                <w:sz w:val="16"/>
                <w:szCs w:val="22"/>
                <w:lang w:val="es-ES"/>
              </w:rPr>
              <w:br/>
            </w:r>
            <w:r w:rsidRPr="0076310B">
              <w:rPr>
                <w:i/>
                <w:iCs/>
                <w:sz w:val="16"/>
                <w:szCs w:val="22"/>
                <w:lang w:val="es-ES"/>
              </w:rPr>
              <w:t xml:space="preserve">sobre la venta y otros pagaderos por artículo </w:t>
            </w:r>
            <w:r w:rsidR="00275294" w:rsidRPr="0076310B">
              <w:rPr>
                <w:i/>
                <w:iCs/>
                <w:sz w:val="16"/>
                <w:szCs w:val="22"/>
                <w:lang w:val="es-ES"/>
              </w:rPr>
              <w:br/>
            </w:r>
            <w:r w:rsidRPr="0076310B">
              <w:rPr>
                <w:i/>
                <w:iCs/>
                <w:sz w:val="16"/>
                <w:szCs w:val="22"/>
                <w:lang w:val="es-ES"/>
              </w:rPr>
              <w:t>si el Contrato es adjudicado]</w:t>
            </w:r>
            <w:r w:rsidR="000F75BC" w:rsidRPr="0076310B">
              <w:rPr>
                <w:i/>
                <w:iCs/>
                <w:sz w:val="16"/>
                <w:szCs w:val="22"/>
                <w:lang w:val="es-ES"/>
              </w:rPr>
              <w:t>.</w:t>
            </w:r>
          </w:p>
        </w:tc>
        <w:tc>
          <w:tcPr>
            <w:tcW w:w="1170" w:type="dxa"/>
          </w:tcPr>
          <w:p w14:paraId="286DAF48" w14:textId="77777777" w:rsidR="00AD562D" w:rsidRPr="0076310B" w:rsidRDefault="00AD562D" w:rsidP="00104D6C">
            <w:pPr>
              <w:pStyle w:val="CommentText"/>
              <w:suppressAutoHyphens/>
              <w:rPr>
                <w:i/>
                <w:iCs/>
                <w:sz w:val="16"/>
                <w:lang w:val="es-ES"/>
              </w:rPr>
            </w:pPr>
            <w:r w:rsidRPr="0076310B">
              <w:rPr>
                <w:i/>
                <w:iCs/>
                <w:sz w:val="16"/>
                <w:lang w:val="es-ES"/>
              </w:rPr>
              <w:t>[</w:t>
            </w:r>
            <w:r w:rsidR="000F75BC" w:rsidRPr="0076310B">
              <w:rPr>
                <w:i/>
                <w:iCs/>
                <w:sz w:val="16"/>
                <w:lang w:val="es-ES"/>
              </w:rPr>
              <w:t xml:space="preserve">Indique </w:t>
            </w:r>
            <w:r w:rsidR="000F75BC" w:rsidRPr="0076310B">
              <w:rPr>
                <w:i/>
                <w:sz w:val="16"/>
                <w:lang w:val="es-ES"/>
              </w:rPr>
              <w:t>precio total por artículo</w:t>
            </w:r>
            <w:r w:rsidRPr="0076310B">
              <w:rPr>
                <w:i/>
                <w:iCs/>
                <w:sz w:val="16"/>
                <w:lang w:val="es-ES"/>
              </w:rPr>
              <w:t>]</w:t>
            </w:r>
            <w:r w:rsidR="000F75BC" w:rsidRPr="0076310B">
              <w:rPr>
                <w:i/>
                <w:iCs/>
                <w:sz w:val="16"/>
                <w:lang w:val="es-ES"/>
              </w:rPr>
              <w:t>.</w:t>
            </w:r>
          </w:p>
        </w:tc>
      </w:tr>
      <w:tr w:rsidR="00AD562D" w:rsidRPr="0076310B" w14:paraId="12A160BB" w14:textId="77777777" w:rsidTr="006D2195">
        <w:trPr>
          <w:cantSplit/>
          <w:trHeight w:val="390"/>
        </w:trPr>
        <w:tc>
          <w:tcPr>
            <w:tcW w:w="720" w:type="dxa"/>
          </w:tcPr>
          <w:p w14:paraId="3E46E691" w14:textId="77777777" w:rsidR="00AD562D" w:rsidRPr="0076310B" w:rsidRDefault="00AD562D" w:rsidP="00104D6C">
            <w:pPr>
              <w:suppressAutoHyphens/>
              <w:spacing w:before="60" w:after="60"/>
              <w:jc w:val="both"/>
              <w:rPr>
                <w:sz w:val="20"/>
                <w:szCs w:val="22"/>
                <w:lang w:val="es-ES"/>
              </w:rPr>
            </w:pPr>
          </w:p>
        </w:tc>
        <w:tc>
          <w:tcPr>
            <w:tcW w:w="1549" w:type="dxa"/>
          </w:tcPr>
          <w:p w14:paraId="41082A4F" w14:textId="77777777" w:rsidR="00AD562D" w:rsidRPr="0076310B" w:rsidRDefault="00AD562D" w:rsidP="00104D6C">
            <w:pPr>
              <w:suppressAutoHyphens/>
              <w:spacing w:before="60" w:after="60"/>
              <w:jc w:val="both"/>
              <w:rPr>
                <w:sz w:val="20"/>
                <w:szCs w:val="22"/>
                <w:lang w:val="es-ES"/>
              </w:rPr>
            </w:pPr>
          </w:p>
        </w:tc>
        <w:tc>
          <w:tcPr>
            <w:tcW w:w="1134" w:type="dxa"/>
          </w:tcPr>
          <w:p w14:paraId="714BE62C" w14:textId="77777777" w:rsidR="00AD562D" w:rsidRPr="0076310B" w:rsidRDefault="00AD562D" w:rsidP="00104D6C">
            <w:pPr>
              <w:suppressAutoHyphens/>
              <w:spacing w:before="60" w:after="60"/>
              <w:jc w:val="both"/>
              <w:rPr>
                <w:sz w:val="20"/>
                <w:szCs w:val="22"/>
                <w:lang w:val="es-ES"/>
              </w:rPr>
            </w:pPr>
          </w:p>
        </w:tc>
        <w:tc>
          <w:tcPr>
            <w:tcW w:w="1097" w:type="dxa"/>
          </w:tcPr>
          <w:p w14:paraId="07CA1F26" w14:textId="77777777" w:rsidR="00AD562D" w:rsidRPr="0076310B" w:rsidRDefault="00AD562D" w:rsidP="00104D6C">
            <w:pPr>
              <w:suppressAutoHyphens/>
              <w:spacing w:before="60" w:after="60"/>
              <w:jc w:val="both"/>
              <w:rPr>
                <w:sz w:val="20"/>
                <w:szCs w:val="22"/>
                <w:lang w:val="es-ES"/>
              </w:rPr>
            </w:pPr>
          </w:p>
        </w:tc>
        <w:tc>
          <w:tcPr>
            <w:tcW w:w="1080" w:type="dxa"/>
          </w:tcPr>
          <w:p w14:paraId="70199D57" w14:textId="77777777" w:rsidR="00AD562D" w:rsidRPr="0076310B" w:rsidRDefault="00AD562D" w:rsidP="00104D6C">
            <w:pPr>
              <w:suppressAutoHyphens/>
              <w:spacing w:before="60" w:after="60"/>
              <w:jc w:val="both"/>
              <w:rPr>
                <w:sz w:val="20"/>
                <w:szCs w:val="22"/>
                <w:lang w:val="es-ES"/>
              </w:rPr>
            </w:pPr>
          </w:p>
        </w:tc>
        <w:tc>
          <w:tcPr>
            <w:tcW w:w="1170" w:type="dxa"/>
          </w:tcPr>
          <w:p w14:paraId="21B5F6B6" w14:textId="77777777" w:rsidR="00AD562D" w:rsidRPr="0076310B" w:rsidRDefault="00AD562D" w:rsidP="00104D6C">
            <w:pPr>
              <w:suppressAutoHyphens/>
              <w:spacing w:before="60" w:after="60"/>
              <w:jc w:val="both"/>
              <w:rPr>
                <w:sz w:val="20"/>
                <w:szCs w:val="22"/>
                <w:lang w:val="es-ES"/>
              </w:rPr>
            </w:pPr>
          </w:p>
        </w:tc>
        <w:tc>
          <w:tcPr>
            <w:tcW w:w="1890" w:type="dxa"/>
          </w:tcPr>
          <w:p w14:paraId="5CC6715E" w14:textId="77777777" w:rsidR="00AD562D" w:rsidRPr="0076310B" w:rsidRDefault="00AD562D" w:rsidP="00104D6C">
            <w:pPr>
              <w:suppressAutoHyphens/>
              <w:spacing w:before="60" w:after="60"/>
              <w:jc w:val="both"/>
              <w:rPr>
                <w:sz w:val="20"/>
                <w:szCs w:val="22"/>
                <w:lang w:val="es-ES"/>
              </w:rPr>
            </w:pPr>
          </w:p>
        </w:tc>
        <w:tc>
          <w:tcPr>
            <w:tcW w:w="1530" w:type="dxa"/>
          </w:tcPr>
          <w:p w14:paraId="43F80767" w14:textId="77777777" w:rsidR="00AD562D" w:rsidRPr="0076310B" w:rsidRDefault="00AD562D" w:rsidP="00104D6C">
            <w:pPr>
              <w:suppressAutoHyphens/>
              <w:spacing w:before="60" w:after="60"/>
              <w:jc w:val="both"/>
              <w:rPr>
                <w:sz w:val="20"/>
                <w:szCs w:val="22"/>
                <w:lang w:val="es-ES"/>
              </w:rPr>
            </w:pPr>
          </w:p>
        </w:tc>
        <w:tc>
          <w:tcPr>
            <w:tcW w:w="1800" w:type="dxa"/>
          </w:tcPr>
          <w:p w14:paraId="1D40D59C" w14:textId="77777777" w:rsidR="00AD562D" w:rsidRPr="0076310B" w:rsidRDefault="00AD562D" w:rsidP="00104D6C">
            <w:pPr>
              <w:suppressAutoHyphens/>
              <w:spacing w:before="60" w:after="60"/>
              <w:jc w:val="both"/>
              <w:rPr>
                <w:sz w:val="20"/>
                <w:szCs w:val="22"/>
                <w:lang w:val="es-ES"/>
              </w:rPr>
            </w:pPr>
          </w:p>
        </w:tc>
        <w:tc>
          <w:tcPr>
            <w:tcW w:w="1170" w:type="dxa"/>
          </w:tcPr>
          <w:p w14:paraId="5B4F7752" w14:textId="77777777" w:rsidR="00AD562D" w:rsidRPr="0076310B" w:rsidRDefault="00AD562D" w:rsidP="00104D6C">
            <w:pPr>
              <w:suppressAutoHyphens/>
              <w:spacing w:before="60" w:after="60"/>
              <w:jc w:val="both"/>
              <w:rPr>
                <w:sz w:val="20"/>
                <w:szCs w:val="22"/>
                <w:lang w:val="es-ES"/>
              </w:rPr>
            </w:pPr>
          </w:p>
        </w:tc>
      </w:tr>
      <w:tr w:rsidR="00AD562D" w:rsidRPr="0076310B" w14:paraId="1D5DB266" w14:textId="77777777" w:rsidTr="006D2195">
        <w:trPr>
          <w:cantSplit/>
          <w:trHeight w:val="390"/>
        </w:trPr>
        <w:tc>
          <w:tcPr>
            <w:tcW w:w="720" w:type="dxa"/>
          </w:tcPr>
          <w:p w14:paraId="5408948A" w14:textId="77777777" w:rsidR="00AD562D" w:rsidRPr="0076310B" w:rsidRDefault="00AD562D" w:rsidP="00104D6C">
            <w:pPr>
              <w:suppressAutoHyphens/>
              <w:spacing w:before="60" w:after="60"/>
              <w:jc w:val="both"/>
              <w:rPr>
                <w:sz w:val="20"/>
                <w:szCs w:val="22"/>
                <w:lang w:val="es-ES"/>
              </w:rPr>
            </w:pPr>
          </w:p>
        </w:tc>
        <w:tc>
          <w:tcPr>
            <w:tcW w:w="1549" w:type="dxa"/>
          </w:tcPr>
          <w:p w14:paraId="68374B38" w14:textId="77777777" w:rsidR="00AD562D" w:rsidRPr="0076310B" w:rsidRDefault="00AD562D" w:rsidP="00104D6C">
            <w:pPr>
              <w:suppressAutoHyphens/>
              <w:spacing w:before="60" w:after="60"/>
              <w:jc w:val="both"/>
              <w:rPr>
                <w:sz w:val="20"/>
                <w:szCs w:val="22"/>
                <w:lang w:val="es-ES"/>
              </w:rPr>
            </w:pPr>
          </w:p>
        </w:tc>
        <w:tc>
          <w:tcPr>
            <w:tcW w:w="1134" w:type="dxa"/>
          </w:tcPr>
          <w:p w14:paraId="2C4DA26C" w14:textId="77777777" w:rsidR="00AD562D" w:rsidRPr="0076310B" w:rsidRDefault="00AD562D" w:rsidP="00104D6C">
            <w:pPr>
              <w:suppressAutoHyphens/>
              <w:spacing w:before="60" w:after="60"/>
              <w:jc w:val="both"/>
              <w:rPr>
                <w:sz w:val="20"/>
                <w:szCs w:val="22"/>
                <w:lang w:val="es-ES"/>
              </w:rPr>
            </w:pPr>
          </w:p>
        </w:tc>
        <w:tc>
          <w:tcPr>
            <w:tcW w:w="1097" w:type="dxa"/>
          </w:tcPr>
          <w:p w14:paraId="395CE579" w14:textId="77777777" w:rsidR="00AD562D" w:rsidRPr="0076310B" w:rsidRDefault="00AD562D" w:rsidP="00104D6C">
            <w:pPr>
              <w:suppressAutoHyphens/>
              <w:spacing w:before="60" w:after="60"/>
              <w:jc w:val="both"/>
              <w:rPr>
                <w:sz w:val="20"/>
                <w:szCs w:val="22"/>
                <w:lang w:val="es-ES"/>
              </w:rPr>
            </w:pPr>
          </w:p>
        </w:tc>
        <w:tc>
          <w:tcPr>
            <w:tcW w:w="1080" w:type="dxa"/>
          </w:tcPr>
          <w:p w14:paraId="3BDC1D70" w14:textId="77777777" w:rsidR="00AD562D" w:rsidRPr="0076310B" w:rsidRDefault="00AD562D" w:rsidP="00104D6C">
            <w:pPr>
              <w:suppressAutoHyphens/>
              <w:spacing w:before="60" w:after="60"/>
              <w:jc w:val="both"/>
              <w:rPr>
                <w:sz w:val="20"/>
                <w:szCs w:val="22"/>
                <w:lang w:val="es-ES"/>
              </w:rPr>
            </w:pPr>
          </w:p>
        </w:tc>
        <w:tc>
          <w:tcPr>
            <w:tcW w:w="1170" w:type="dxa"/>
          </w:tcPr>
          <w:p w14:paraId="06621A4C" w14:textId="77777777" w:rsidR="00AD562D" w:rsidRPr="0076310B" w:rsidRDefault="00AD562D" w:rsidP="00104D6C">
            <w:pPr>
              <w:suppressAutoHyphens/>
              <w:spacing w:before="60" w:after="60"/>
              <w:jc w:val="both"/>
              <w:rPr>
                <w:sz w:val="20"/>
                <w:szCs w:val="22"/>
                <w:lang w:val="es-ES"/>
              </w:rPr>
            </w:pPr>
          </w:p>
        </w:tc>
        <w:tc>
          <w:tcPr>
            <w:tcW w:w="1890" w:type="dxa"/>
          </w:tcPr>
          <w:p w14:paraId="7C978975" w14:textId="77777777" w:rsidR="00AD562D" w:rsidRPr="0076310B" w:rsidRDefault="00AD562D" w:rsidP="00104D6C">
            <w:pPr>
              <w:suppressAutoHyphens/>
              <w:spacing w:before="60" w:after="60"/>
              <w:jc w:val="both"/>
              <w:rPr>
                <w:sz w:val="20"/>
                <w:szCs w:val="22"/>
                <w:lang w:val="es-ES"/>
              </w:rPr>
            </w:pPr>
          </w:p>
        </w:tc>
        <w:tc>
          <w:tcPr>
            <w:tcW w:w="1530" w:type="dxa"/>
          </w:tcPr>
          <w:p w14:paraId="5C814204" w14:textId="77777777" w:rsidR="00AD562D" w:rsidRPr="0076310B" w:rsidRDefault="00AD562D" w:rsidP="00104D6C">
            <w:pPr>
              <w:suppressAutoHyphens/>
              <w:spacing w:before="60" w:after="60"/>
              <w:jc w:val="both"/>
              <w:rPr>
                <w:sz w:val="20"/>
                <w:szCs w:val="22"/>
                <w:lang w:val="es-ES"/>
              </w:rPr>
            </w:pPr>
          </w:p>
        </w:tc>
        <w:tc>
          <w:tcPr>
            <w:tcW w:w="1800" w:type="dxa"/>
          </w:tcPr>
          <w:p w14:paraId="65CE7EAC" w14:textId="77777777" w:rsidR="00AD562D" w:rsidRPr="0076310B" w:rsidRDefault="00AD562D" w:rsidP="00104D6C">
            <w:pPr>
              <w:suppressAutoHyphens/>
              <w:spacing w:before="60" w:after="60"/>
              <w:jc w:val="both"/>
              <w:rPr>
                <w:sz w:val="20"/>
                <w:szCs w:val="22"/>
                <w:lang w:val="es-ES"/>
              </w:rPr>
            </w:pPr>
          </w:p>
        </w:tc>
        <w:tc>
          <w:tcPr>
            <w:tcW w:w="1170" w:type="dxa"/>
          </w:tcPr>
          <w:p w14:paraId="3DDE89EA" w14:textId="77777777" w:rsidR="00AD562D" w:rsidRPr="0076310B" w:rsidRDefault="00AD562D" w:rsidP="00104D6C">
            <w:pPr>
              <w:suppressAutoHyphens/>
              <w:spacing w:before="60" w:after="60"/>
              <w:jc w:val="both"/>
              <w:rPr>
                <w:sz w:val="20"/>
                <w:szCs w:val="22"/>
                <w:lang w:val="es-ES"/>
              </w:rPr>
            </w:pPr>
          </w:p>
        </w:tc>
      </w:tr>
      <w:tr w:rsidR="00AD562D" w:rsidRPr="0076310B" w14:paraId="67641580" w14:textId="77777777" w:rsidTr="006D2195">
        <w:trPr>
          <w:cantSplit/>
          <w:trHeight w:val="390"/>
        </w:trPr>
        <w:tc>
          <w:tcPr>
            <w:tcW w:w="720" w:type="dxa"/>
            <w:tcBorders>
              <w:bottom w:val="nil"/>
            </w:tcBorders>
          </w:tcPr>
          <w:p w14:paraId="2E91A51C" w14:textId="77777777" w:rsidR="00AD562D" w:rsidRPr="0076310B" w:rsidRDefault="00AD562D" w:rsidP="00104D6C">
            <w:pPr>
              <w:suppressAutoHyphens/>
              <w:spacing w:before="60" w:after="60"/>
              <w:jc w:val="both"/>
              <w:rPr>
                <w:sz w:val="20"/>
                <w:szCs w:val="22"/>
                <w:lang w:val="es-ES"/>
              </w:rPr>
            </w:pPr>
          </w:p>
        </w:tc>
        <w:tc>
          <w:tcPr>
            <w:tcW w:w="1549" w:type="dxa"/>
            <w:tcBorders>
              <w:bottom w:val="nil"/>
            </w:tcBorders>
          </w:tcPr>
          <w:p w14:paraId="2477E38A" w14:textId="77777777" w:rsidR="00AD562D" w:rsidRPr="0076310B" w:rsidRDefault="00AD562D" w:rsidP="00104D6C">
            <w:pPr>
              <w:suppressAutoHyphens/>
              <w:spacing w:before="60" w:after="60"/>
              <w:jc w:val="both"/>
              <w:rPr>
                <w:sz w:val="20"/>
                <w:szCs w:val="22"/>
                <w:lang w:val="es-ES"/>
              </w:rPr>
            </w:pPr>
          </w:p>
        </w:tc>
        <w:tc>
          <w:tcPr>
            <w:tcW w:w="1134" w:type="dxa"/>
            <w:tcBorders>
              <w:bottom w:val="nil"/>
            </w:tcBorders>
          </w:tcPr>
          <w:p w14:paraId="2660D9BC" w14:textId="77777777" w:rsidR="00AD562D" w:rsidRPr="0076310B" w:rsidRDefault="00AD562D" w:rsidP="00104D6C">
            <w:pPr>
              <w:suppressAutoHyphens/>
              <w:spacing w:before="60" w:after="60"/>
              <w:jc w:val="both"/>
              <w:rPr>
                <w:sz w:val="20"/>
                <w:szCs w:val="22"/>
                <w:lang w:val="es-ES"/>
              </w:rPr>
            </w:pPr>
          </w:p>
        </w:tc>
        <w:tc>
          <w:tcPr>
            <w:tcW w:w="1097" w:type="dxa"/>
            <w:tcBorders>
              <w:bottom w:val="nil"/>
            </w:tcBorders>
          </w:tcPr>
          <w:p w14:paraId="6C8DC867" w14:textId="77777777" w:rsidR="00AD562D" w:rsidRPr="0076310B" w:rsidRDefault="00AD562D" w:rsidP="00104D6C">
            <w:pPr>
              <w:suppressAutoHyphens/>
              <w:spacing w:before="60" w:after="60"/>
              <w:jc w:val="both"/>
              <w:rPr>
                <w:sz w:val="20"/>
                <w:szCs w:val="22"/>
                <w:lang w:val="es-ES"/>
              </w:rPr>
            </w:pPr>
          </w:p>
        </w:tc>
        <w:tc>
          <w:tcPr>
            <w:tcW w:w="1080" w:type="dxa"/>
            <w:tcBorders>
              <w:bottom w:val="nil"/>
            </w:tcBorders>
          </w:tcPr>
          <w:p w14:paraId="164DFFB9" w14:textId="77777777" w:rsidR="00AD562D" w:rsidRPr="0076310B" w:rsidRDefault="00AD562D" w:rsidP="00104D6C">
            <w:pPr>
              <w:suppressAutoHyphens/>
              <w:spacing w:before="60" w:after="60"/>
              <w:jc w:val="both"/>
              <w:rPr>
                <w:sz w:val="20"/>
                <w:szCs w:val="22"/>
                <w:lang w:val="es-ES"/>
              </w:rPr>
            </w:pPr>
          </w:p>
        </w:tc>
        <w:tc>
          <w:tcPr>
            <w:tcW w:w="1170" w:type="dxa"/>
            <w:tcBorders>
              <w:bottom w:val="nil"/>
            </w:tcBorders>
          </w:tcPr>
          <w:p w14:paraId="495809B0" w14:textId="77777777" w:rsidR="00AD562D" w:rsidRPr="0076310B" w:rsidRDefault="00AD562D" w:rsidP="00104D6C">
            <w:pPr>
              <w:suppressAutoHyphens/>
              <w:spacing w:before="60" w:after="60"/>
              <w:jc w:val="both"/>
              <w:rPr>
                <w:sz w:val="20"/>
                <w:szCs w:val="22"/>
                <w:lang w:val="es-ES"/>
              </w:rPr>
            </w:pPr>
          </w:p>
        </w:tc>
        <w:tc>
          <w:tcPr>
            <w:tcW w:w="1890" w:type="dxa"/>
            <w:tcBorders>
              <w:bottom w:val="nil"/>
            </w:tcBorders>
          </w:tcPr>
          <w:p w14:paraId="51788897" w14:textId="77777777" w:rsidR="00AD562D" w:rsidRPr="0076310B" w:rsidRDefault="00AD562D" w:rsidP="00104D6C">
            <w:pPr>
              <w:suppressAutoHyphens/>
              <w:spacing w:before="60" w:after="60"/>
              <w:jc w:val="both"/>
              <w:rPr>
                <w:sz w:val="20"/>
                <w:szCs w:val="22"/>
                <w:lang w:val="es-ES"/>
              </w:rPr>
            </w:pPr>
          </w:p>
        </w:tc>
        <w:tc>
          <w:tcPr>
            <w:tcW w:w="1530" w:type="dxa"/>
            <w:tcBorders>
              <w:bottom w:val="nil"/>
            </w:tcBorders>
          </w:tcPr>
          <w:p w14:paraId="181CF907" w14:textId="77777777" w:rsidR="00AD562D" w:rsidRPr="0076310B" w:rsidRDefault="00AD562D" w:rsidP="00104D6C">
            <w:pPr>
              <w:suppressAutoHyphens/>
              <w:spacing w:before="60" w:after="60"/>
              <w:jc w:val="both"/>
              <w:rPr>
                <w:sz w:val="20"/>
                <w:szCs w:val="22"/>
                <w:lang w:val="es-ES"/>
              </w:rPr>
            </w:pPr>
          </w:p>
        </w:tc>
        <w:tc>
          <w:tcPr>
            <w:tcW w:w="1800" w:type="dxa"/>
            <w:tcBorders>
              <w:bottom w:val="nil"/>
            </w:tcBorders>
          </w:tcPr>
          <w:p w14:paraId="2A8A31CC" w14:textId="77777777" w:rsidR="00AD562D" w:rsidRPr="0076310B" w:rsidRDefault="00AD562D" w:rsidP="00104D6C">
            <w:pPr>
              <w:suppressAutoHyphens/>
              <w:spacing w:before="60" w:after="60"/>
              <w:jc w:val="both"/>
              <w:rPr>
                <w:sz w:val="20"/>
                <w:szCs w:val="22"/>
                <w:lang w:val="es-ES"/>
              </w:rPr>
            </w:pPr>
          </w:p>
        </w:tc>
        <w:tc>
          <w:tcPr>
            <w:tcW w:w="1170" w:type="dxa"/>
            <w:tcBorders>
              <w:bottom w:val="nil"/>
            </w:tcBorders>
          </w:tcPr>
          <w:p w14:paraId="12A5380D" w14:textId="77777777" w:rsidR="00AD562D" w:rsidRPr="0076310B" w:rsidRDefault="00AD562D" w:rsidP="00104D6C">
            <w:pPr>
              <w:suppressAutoHyphens/>
              <w:spacing w:before="60" w:after="60"/>
              <w:jc w:val="both"/>
              <w:rPr>
                <w:sz w:val="20"/>
                <w:szCs w:val="22"/>
                <w:lang w:val="es-ES"/>
              </w:rPr>
            </w:pPr>
          </w:p>
        </w:tc>
      </w:tr>
      <w:tr w:rsidR="00AD562D" w:rsidRPr="0076310B" w14:paraId="7982FF2A" w14:textId="77777777" w:rsidTr="006D2195">
        <w:trPr>
          <w:cantSplit/>
          <w:trHeight w:val="333"/>
        </w:trPr>
        <w:tc>
          <w:tcPr>
            <w:tcW w:w="10170" w:type="dxa"/>
            <w:gridSpan w:val="8"/>
            <w:tcBorders>
              <w:top w:val="double" w:sz="6" w:space="0" w:color="auto"/>
              <w:left w:val="nil"/>
              <w:bottom w:val="nil"/>
              <w:right w:val="double" w:sz="6" w:space="0" w:color="auto"/>
            </w:tcBorders>
          </w:tcPr>
          <w:p w14:paraId="0599B3FC" w14:textId="77777777" w:rsidR="00AD562D" w:rsidRPr="0076310B" w:rsidRDefault="00AD562D" w:rsidP="00104D6C">
            <w:pPr>
              <w:suppressAutoHyphens/>
              <w:jc w:val="both"/>
              <w:rPr>
                <w:sz w:val="20"/>
                <w:szCs w:val="22"/>
                <w:lang w:val="es-ES"/>
              </w:rPr>
            </w:pPr>
          </w:p>
        </w:tc>
        <w:tc>
          <w:tcPr>
            <w:tcW w:w="1800" w:type="dxa"/>
            <w:tcBorders>
              <w:top w:val="double" w:sz="6" w:space="0" w:color="auto"/>
              <w:left w:val="double" w:sz="6" w:space="0" w:color="auto"/>
              <w:bottom w:val="double" w:sz="6" w:space="0" w:color="auto"/>
              <w:right w:val="double" w:sz="6" w:space="0" w:color="auto"/>
            </w:tcBorders>
          </w:tcPr>
          <w:p w14:paraId="749A6DE9" w14:textId="494206C8" w:rsidR="00AD562D" w:rsidRPr="0076310B" w:rsidRDefault="00AD562D" w:rsidP="00275294">
            <w:pPr>
              <w:pStyle w:val="CommentText"/>
              <w:suppressAutoHyphens/>
              <w:spacing w:before="60" w:after="60"/>
              <w:jc w:val="center"/>
              <w:rPr>
                <w:lang w:val="es-ES"/>
              </w:rPr>
            </w:pPr>
            <w:r w:rsidRPr="0076310B">
              <w:rPr>
                <w:lang w:val="es-ES"/>
              </w:rPr>
              <w:t xml:space="preserve">Precio </w:t>
            </w:r>
            <w:r w:rsidR="000F75BC" w:rsidRPr="0076310B">
              <w:rPr>
                <w:lang w:val="es-ES"/>
              </w:rPr>
              <w:t>total</w:t>
            </w:r>
          </w:p>
        </w:tc>
        <w:tc>
          <w:tcPr>
            <w:tcW w:w="1170" w:type="dxa"/>
            <w:tcBorders>
              <w:top w:val="double" w:sz="6" w:space="0" w:color="auto"/>
              <w:left w:val="double" w:sz="6" w:space="0" w:color="auto"/>
              <w:bottom w:val="double" w:sz="6" w:space="0" w:color="auto"/>
            </w:tcBorders>
          </w:tcPr>
          <w:p w14:paraId="637779A8" w14:textId="77777777" w:rsidR="00AD562D" w:rsidRPr="0076310B" w:rsidRDefault="00AD562D" w:rsidP="00104D6C">
            <w:pPr>
              <w:keepNext/>
              <w:keepLines/>
              <w:suppressAutoHyphens/>
              <w:spacing w:before="60" w:after="60"/>
              <w:jc w:val="both"/>
              <w:outlineLvl w:val="2"/>
              <w:rPr>
                <w:sz w:val="20"/>
                <w:szCs w:val="22"/>
                <w:lang w:val="es-ES"/>
              </w:rPr>
            </w:pPr>
          </w:p>
        </w:tc>
      </w:tr>
      <w:tr w:rsidR="00AD562D" w:rsidRPr="0076310B" w14:paraId="2C1B254E" w14:textId="77777777" w:rsidTr="006D2195">
        <w:trPr>
          <w:cantSplit/>
          <w:trHeight w:hRule="exact" w:val="495"/>
        </w:trPr>
        <w:tc>
          <w:tcPr>
            <w:tcW w:w="13140" w:type="dxa"/>
            <w:gridSpan w:val="10"/>
            <w:tcBorders>
              <w:top w:val="nil"/>
              <w:left w:val="nil"/>
              <w:bottom w:val="nil"/>
              <w:right w:val="nil"/>
            </w:tcBorders>
          </w:tcPr>
          <w:p w14:paraId="3183E5FF" w14:textId="0E76B7F9" w:rsidR="00AD562D" w:rsidRPr="0076310B" w:rsidRDefault="00AD562D" w:rsidP="00104D6C">
            <w:pPr>
              <w:suppressAutoHyphens/>
              <w:spacing w:before="100"/>
              <w:jc w:val="both"/>
              <w:rPr>
                <w:sz w:val="20"/>
                <w:szCs w:val="22"/>
                <w:lang w:val="es-ES"/>
              </w:rPr>
            </w:pPr>
            <w:r w:rsidRPr="0076310B">
              <w:rPr>
                <w:sz w:val="20"/>
                <w:szCs w:val="22"/>
                <w:lang w:val="es-ES"/>
              </w:rPr>
              <w:t xml:space="preserve">Nombre del </w:t>
            </w:r>
            <w:r w:rsidR="00D9027A" w:rsidRPr="0076310B">
              <w:rPr>
                <w:sz w:val="20"/>
                <w:szCs w:val="22"/>
                <w:lang w:val="es-ES"/>
              </w:rPr>
              <w:t>Proponente</w:t>
            </w:r>
            <w:r w:rsidR="000F75BC" w:rsidRPr="0076310B">
              <w:rPr>
                <w:sz w:val="20"/>
                <w:szCs w:val="22"/>
                <w:lang w:val="es-ES"/>
              </w:rPr>
              <w:t>:</w:t>
            </w:r>
            <w:r w:rsidRPr="0076310B">
              <w:rPr>
                <w:sz w:val="20"/>
                <w:szCs w:val="22"/>
                <w:lang w:val="es-ES"/>
              </w:rPr>
              <w:t xml:space="preserve"> </w:t>
            </w:r>
            <w:r w:rsidRPr="0076310B">
              <w:rPr>
                <w:i/>
                <w:iCs/>
                <w:sz w:val="20"/>
                <w:szCs w:val="22"/>
                <w:lang w:val="es-ES"/>
              </w:rPr>
              <w:t>[</w:t>
            </w:r>
            <w:r w:rsidR="00A160ED" w:rsidRPr="0076310B">
              <w:rPr>
                <w:i/>
                <w:iCs/>
                <w:sz w:val="20"/>
                <w:szCs w:val="22"/>
                <w:lang w:val="es-ES"/>
              </w:rPr>
              <w:t>indique</w:t>
            </w:r>
            <w:r w:rsidRPr="0076310B">
              <w:rPr>
                <w:i/>
                <w:iCs/>
                <w:sz w:val="20"/>
                <w:szCs w:val="22"/>
                <w:lang w:val="es-ES"/>
              </w:rPr>
              <w:t xml:space="preserve"> el nombre completo del </w:t>
            </w:r>
            <w:r w:rsidR="00D9027A" w:rsidRPr="0076310B">
              <w:rPr>
                <w:i/>
                <w:iCs/>
                <w:sz w:val="20"/>
                <w:szCs w:val="22"/>
                <w:lang w:val="es-ES"/>
              </w:rPr>
              <w:t>Proponente</w:t>
            </w:r>
            <w:r w:rsidRPr="0076310B">
              <w:rPr>
                <w:i/>
                <w:iCs/>
                <w:sz w:val="20"/>
                <w:szCs w:val="22"/>
                <w:lang w:val="es-ES"/>
              </w:rPr>
              <w:t xml:space="preserve">] </w:t>
            </w:r>
            <w:r w:rsidRPr="0076310B">
              <w:rPr>
                <w:sz w:val="20"/>
                <w:szCs w:val="22"/>
                <w:lang w:val="es-ES"/>
              </w:rPr>
              <w:t xml:space="preserve">Firma del </w:t>
            </w:r>
            <w:r w:rsidR="00D9027A" w:rsidRPr="0076310B">
              <w:rPr>
                <w:sz w:val="20"/>
                <w:szCs w:val="22"/>
                <w:lang w:val="es-ES"/>
              </w:rPr>
              <w:t>Proponente</w:t>
            </w:r>
            <w:r w:rsidR="000F75BC" w:rsidRPr="0076310B">
              <w:rPr>
                <w:sz w:val="20"/>
                <w:szCs w:val="22"/>
                <w:lang w:val="es-ES"/>
              </w:rPr>
              <w:t xml:space="preserve">: </w:t>
            </w:r>
            <w:r w:rsidRPr="0076310B">
              <w:rPr>
                <w:i/>
                <w:iCs/>
                <w:sz w:val="20"/>
                <w:szCs w:val="22"/>
                <w:lang w:val="es-ES"/>
              </w:rPr>
              <w:t xml:space="preserve">[firma de la persona que firma la </w:t>
            </w:r>
            <w:r w:rsidR="00D43F6D" w:rsidRPr="0076310B">
              <w:rPr>
                <w:i/>
                <w:iCs/>
                <w:sz w:val="20"/>
                <w:szCs w:val="22"/>
                <w:lang w:val="es-ES"/>
              </w:rPr>
              <w:t>propuesta</w:t>
            </w:r>
            <w:r w:rsidRPr="0076310B">
              <w:rPr>
                <w:i/>
                <w:iCs/>
                <w:sz w:val="20"/>
                <w:szCs w:val="22"/>
                <w:lang w:val="es-ES"/>
              </w:rPr>
              <w:t>]</w:t>
            </w:r>
            <w:r w:rsidRPr="0076310B">
              <w:rPr>
                <w:sz w:val="20"/>
                <w:szCs w:val="22"/>
                <w:lang w:val="es-ES"/>
              </w:rPr>
              <w:t xml:space="preserve"> Fecha</w:t>
            </w:r>
            <w:r w:rsidR="000F75BC" w:rsidRPr="0076310B">
              <w:rPr>
                <w:sz w:val="20"/>
                <w:szCs w:val="22"/>
                <w:lang w:val="es-ES"/>
              </w:rPr>
              <w:t>:</w:t>
            </w:r>
            <w:r w:rsidRPr="0076310B">
              <w:rPr>
                <w:sz w:val="20"/>
                <w:szCs w:val="22"/>
                <w:lang w:val="es-ES"/>
              </w:rPr>
              <w:t xml:space="preserve"> </w:t>
            </w:r>
            <w:r w:rsidRPr="0076310B">
              <w:rPr>
                <w:i/>
                <w:iCs/>
                <w:sz w:val="20"/>
                <w:szCs w:val="22"/>
                <w:lang w:val="es-ES"/>
              </w:rPr>
              <w:t>[</w:t>
            </w:r>
            <w:r w:rsidR="000F75BC" w:rsidRPr="0076310B">
              <w:rPr>
                <w:i/>
                <w:iCs/>
                <w:sz w:val="20"/>
                <w:szCs w:val="22"/>
                <w:lang w:val="es-ES"/>
              </w:rPr>
              <w:t>indique fecha</w:t>
            </w:r>
            <w:r w:rsidRPr="0076310B">
              <w:rPr>
                <w:i/>
                <w:iCs/>
                <w:sz w:val="20"/>
                <w:szCs w:val="22"/>
                <w:lang w:val="es-ES"/>
              </w:rPr>
              <w:t>]</w:t>
            </w:r>
          </w:p>
        </w:tc>
      </w:tr>
    </w:tbl>
    <w:p w14:paraId="2872E79F" w14:textId="77777777" w:rsidR="007F2B9D" w:rsidRPr="0076310B" w:rsidRDefault="007F2B9D" w:rsidP="00AD562D">
      <w:pPr>
        <w:numPr>
          <w:ilvl w:val="12"/>
          <w:numId w:val="0"/>
        </w:numPr>
        <w:suppressAutoHyphens/>
        <w:jc w:val="both"/>
        <w:rPr>
          <w:lang w:val="es-ES"/>
        </w:rPr>
      </w:pPr>
    </w:p>
    <w:p w14:paraId="555506BE" w14:textId="155EDD62" w:rsidR="007412E0" w:rsidRPr="0076310B" w:rsidRDefault="00275294" w:rsidP="00275294">
      <w:pPr>
        <w:rPr>
          <w:sz w:val="2"/>
          <w:szCs w:val="2"/>
          <w:lang w:val="es-ES"/>
        </w:rPr>
      </w:pPr>
      <w:r w:rsidRPr="0076310B">
        <w:rPr>
          <w:lang w:val="es-ES"/>
        </w:rPr>
        <w:br w:type="page"/>
      </w:r>
    </w:p>
    <w:tbl>
      <w:tblPr>
        <w:tblW w:w="1341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AD562D" w:rsidRPr="0076310B" w14:paraId="5B66E620" w14:textId="77777777" w:rsidTr="00275294">
        <w:trPr>
          <w:cantSplit/>
          <w:trHeight w:val="140"/>
        </w:trPr>
        <w:tc>
          <w:tcPr>
            <w:tcW w:w="13410" w:type="dxa"/>
            <w:gridSpan w:val="8"/>
            <w:tcBorders>
              <w:top w:val="nil"/>
              <w:left w:val="nil"/>
              <w:bottom w:val="nil"/>
              <w:right w:val="nil"/>
            </w:tcBorders>
          </w:tcPr>
          <w:p w14:paraId="39F0868F" w14:textId="77777777" w:rsidR="00AD562D" w:rsidRPr="0076310B" w:rsidRDefault="007412E0" w:rsidP="00104D6C">
            <w:pPr>
              <w:pStyle w:val="SectionIVHeader"/>
              <w:rPr>
                <w:lang w:val="es-ES"/>
              </w:rPr>
            </w:pPr>
            <w:r w:rsidRPr="0076310B">
              <w:rPr>
                <w:lang w:val="es-ES"/>
              </w:rPr>
              <w:br w:type="page"/>
            </w:r>
            <w:r w:rsidR="00AD562D" w:rsidRPr="0076310B">
              <w:rPr>
                <w:szCs w:val="24"/>
                <w:lang w:val="es-ES"/>
              </w:rPr>
              <w:br w:type="page"/>
            </w:r>
            <w:bookmarkStart w:id="226" w:name="_Toc397415596"/>
            <w:bookmarkStart w:id="227" w:name="_Toc455041183"/>
            <w:r w:rsidR="00AD562D" w:rsidRPr="0076310B">
              <w:rPr>
                <w:lang w:val="es-ES"/>
              </w:rPr>
              <w:t xml:space="preserve">Precio y </w:t>
            </w:r>
            <w:r w:rsidR="000F75BC" w:rsidRPr="0076310B">
              <w:rPr>
                <w:lang w:val="es-ES"/>
              </w:rPr>
              <w:t>cronograma de cumplimiento: Servicios c</w:t>
            </w:r>
            <w:r w:rsidR="00AD562D" w:rsidRPr="0076310B">
              <w:rPr>
                <w:lang w:val="es-ES"/>
              </w:rPr>
              <w:t>onexos</w:t>
            </w:r>
            <w:bookmarkEnd w:id="226"/>
            <w:bookmarkEnd w:id="227"/>
          </w:p>
        </w:tc>
      </w:tr>
      <w:tr w:rsidR="00AD562D" w:rsidRPr="0076310B" w14:paraId="72FC53D3" w14:textId="77777777" w:rsidTr="00275294">
        <w:trPr>
          <w:cantSplit/>
        </w:trPr>
        <w:tc>
          <w:tcPr>
            <w:tcW w:w="2880" w:type="dxa"/>
            <w:gridSpan w:val="2"/>
            <w:tcBorders>
              <w:top w:val="double" w:sz="6" w:space="0" w:color="auto"/>
              <w:bottom w:val="double" w:sz="6" w:space="0" w:color="auto"/>
              <w:right w:val="nil"/>
            </w:tcBorders>
          </w:tcPr>
          <w:p w14:paraId="15975316" w14:textId="77777777" w:rsidR="00AD562D" w:rsidRPr="0076310B" w:rsidRDefault="00AD562D" w:rsidP="00104D6C">
            <w:pPr>
              <w:suppressAutoHyphens/>
              <w:jc w:val="both"/>
              <w:rPr>
                <w:sz w:val="20"/>
                <w:szCs w:val="22"/>
                <w:lang w:val="es-ES"/>
              </w:rPr>
            </w:pPr>
          </w:p>
        </w:tc>
        <w:tc>
          <w:tcPr>
            <w:tcW w:w="7200" w:type="dxa"/>
            <w:gridSpan w:val="4"/>
            <w:tcBorders>
              <w:top w:val="double" w:sz="6" w:space="0" w:color="auto"/>
              <w:left w:val="nil"/>
              <w:bottom w:val="double" w:sz="6" w:space="0" w:color="auto"/>
              <w:right w:val="nil"/>
            </w:tcBorders>
          </w:tcPr>
          <w:p w14:paraId="695B3753" w14:textId="48BE183D" w:rsidR="00AD562D" w:rsidRPr="0076310B" w:rsidRDefault="00AD562D" w:rsidP="007F2B9D">
            <w:pPr>
              <w:suppressAutoHyphens/>
              <w:spacing w:before="240"/>
              <w:jc w:val="center"/>
              <w:rPr>
                <w:sz w:val="20"/>
                <w:szCs w:val="22"/>
                <w:lang w:val="es-ES"/>
              </w:rPr>
            </w:pPr>
            <w:r w:rsidRPr="0076310B">
              <w:rPr>
                <w:sz w:val="22"/>
                <w:szCs w:val="22"/>
                <w:lang w:val="es-ES"/>
              </w:rPr>
              <w:t xml:space="preserve">Monedas de conformidad con la </w:t>
            </w:r>
            <w:r w:rsidR="000807D9" w:rsidRPr="0076310B">
              <w:rPr>
                <w:sz w:val="22"/>
                <w:szCs w:val="22"/>
                <w:lang w:val="es-ES"/>
              </w:rPr>
              <w:t>IAP</w:t>
            </w:r>
            <w:r w:rsidRPr="0076310B">
              <w:rPr>
                <w:sz w:val="22"/>
                <w:szCs w:val="22"/>
                <w:lang w:val="es-ES"/>
              </w:rPr>
              <w:t xml:space="preserve"> 15</w:t>
            </w:r>
            <w:r w:rsidR="007F2B9D" w:rsidRPr="0076310B">
              <w:rPr>
                <w:sz w:val="22"/>
                <w:szCs w:val="22"/>
                <w:lang w:val="es-ES"/>
              </w:rPr>
              <w:t xml:space="preserve"> </w:t>
            </w:r>
          </w:p>
        </w:tc>
        <w:tc>
          <w:tcPr>
            <w:tcW w:w="3330" w:type="dxa"/>
            <w:gridSpan w:val="2"/>
            <w:tcBorders>
              <w:top w:val="double" w:sz="6" w:space="0" w:color="auto"/>
              <w:left w:val="nil"/>
              <w:bottom w:val="double" w:sz="6" w:space="0" w:color="auto"/>
            </w:tcBorders>
          </w:tcPr>
          <w:p w14:paraId="6B665E2A" w14:textId="77777777" w:rsidR="00AD562D" w:rsidRPr="0076310B" w:rsidRDefault="00AD562D" w:rsidP="00104D6C">
            <w:pPr>
              <w:jc w:val="both"/>
              <w:rPr>
                <w:sz w:val="20"/>
                <w:szCs w:val="22"/>
                <w:lang w:val="es-ES"/>
              </w:rPr>
            </w:pPr>
            <w:r w:rsidRPr="0076310B">
              <w:rPr>
                <w:sz w:val="20"/>
                <w:szCs w:val="22"/>
                <w:lang w:val="es-ES"/>
              </w:rPr>
              <w:t>Fecha:_______________________</w:t>
            </w:r>
          </w:p>
          <w:p w14:paraId="51376A7E" w14:textId="25CB0959" w:rsidR="00AD562D" w:rsidRPr="0076310B" w:rsidRDefault="0017410A" w:rsidP="00104D6C">
            <w:pPr>
              <w:suppressAutoHyphens/>
              <w:jc w:val="both"/>
              <w:rPr>
                <w:sz w:val="20"/>
                <w:szCs w:val="22"/>
                <w:lang w:val="es-ES"/>
              </w:rPr>
            </w:pPr>
            <w:r w:rsidRPr="0076310B">
              <w:rPr>
                <w:sz w:val="20"/>
                <w:szCs w:val="22"/>
                <w:lang w:val="es-ES"/>
              </w:rPr>
              <w:t>SDP</w:t>
            </w:r>
            <w:r w:rsidR="007F2B9D" w:rsidRPr="0076310B">
              <w:rPr>
                <w:sz w:val="20"/>
                <w:szCs w:val="22"/>
                <w:lang w:val="es-ES"/>
              </w:rPr>
              <w:t xml:space="preserve"> </w:t>
            </w:r>
            <w:r w:rsidR="00571467" w:rsidRPr="0076310B">
              <w:rPr>
                <w:sz w:val="20"/>
                <w:szCs w:val="22"/>
                <w:lang w:val="es-ES"/>
              </w:rPr>
              <w:t>n.</w:t>
            </w:r>
            <w:r w:rsidR="00571467" w:rsidRPr="0076310B">
              <w:rPr>
                <w:sz w:val="20"/>
                <w:szCs w:val="22"/>
                <w:vertAlign w:val="superscript"/>
                <w:lang w:val="es-ES"/>
              </w:rPr>
              <w:t>o</w:t>
            </w:r>
            <w:r w:rsidR="00AD562D" w:rsidRPr="0076310B">
              <w:rPr>
                <w:sz w:val="20"/>
                <w:szCs w:val="22"/>
                <w:lang w:val="es-ES"/>
              </w:rPr>
              <w:t xml:space="preserve"> _____________________</w:t>
            </w:r>
          </w:p>
          <w:p w14:paraId="55FD39B7" w14:textId="221E5456" w:rsidR="00AD562D" w:rsidRPr="0076310B" w:rsidRDefault="00AD562D" w:rsidP="00104D6C">
            <w:pPr>
              <w:suppressAutoHyphens/>
              <w:jc w:val="both"/>
              <w:rPr>
                <w:sz w:val="20"/>
                <w:szCs w:val="22"/>
                <w:lang w:val="es-ES"/>
              </w:rPr>
            </w:pPr>
            <w:r w:rsidRPr="0076310B">
              <w:rPr>
                <w:sz w:val="20"/>
                <w:szCs w:val="22"/>
                <w:lang w:val="es-ES"/>
              </w:rPr>
              <w:t xml:space="preserve">Alternativa </w:t>
            </w:r>
            <w:r w:rsidR="00571467" w:rsidRPr="0076310B">
              <w:rPr>
                <w:sz w:val="20"/>
                <w:szCs w:val="22"/>
                <w:lang w:val="es-ES"/>
              </w:rPr>
              <w:t>n.</w:t>
            </w:r>
            <w:r w:rsidR="00571467" w:rsidRPr="0076310B">
              <w:rPr>
                <w:sz w:val="20"/>
                <w:szCs w:val="22"/>
                <w:vertAlign w:val="superscript"/>
                <w:lang w:val="es-ES"/>
              </w:rPr>
              <w:t>o</w:t>
            </w:r>
            <w:r w:rsidRPr="0076310B">
              <w:rPr>
                <w:sz w:val="20"/>
                <w:szCs w:val="22"/>
                <w:lang w:val="es-ES"/>
              </w:rPr>
              <w:t xml:space="preserve"> ________________</w:t>
            </w:r>
          </w:p>
          <w:p w14:paraId="6E9C086E" w14:textId="77777777" w:rsidR="00AD562D" w:rsidRPr="0076310B" w:rsidRDefault="00AD562D" w:rsidP="00104D6C">
            <w:pPr>
              <w:suppressAutoHyphens/>
              <w:jc w:val="both"/>
              <w:rPr>
                <w:sz w:val="22"/>
                <w:szCs w:val="22"/>
                <w:lang w:val="es-ES"/>
              </w:rPr>
            </w:pPr>
            <w:r w:rsidRPr="0076310B">
              <w:rPr>
                <w:sz w:val="20"/>
                <w:szCs w:val="22"/>
                <w:lang w:val="es-ES"/>
              </w:rPr>
              <w:t xml:space="preserve">Página </w:t>
            </w:r>
            <w:r w:rsidR="00571467" w:rsidRPr="0076310B">
              <w:rPr>
                <w:sz w:val="20"/>
                <w:szCs w:val="22"/>
                <w:lang w:val="es-ES"/>
              </w:rPr>
              <w:t>n.</w:t>
            </w:r>
            <w:r w:rsidR="00571467" w:rsidRPr="0076310B">
              <w:rPr>
                <w:sz w:val="20"/>
                <w:szCs w:val="22"/>
                <w:vertAlign w:val="superscript"/>
                <w:lang w:val="es-ES"/>
              </w:rPr>
              <w:t>o</w:t>
            </w:r>
            <w:r w:rsidRPr="0076310B">
              <w:rPr>
                <w:sz w:val="20"/>
                <w:szCs w:val="22"/>
                <w:lang w:val="es-ES"/>
              </w:rPr>
              <w:t xml:space="preserve"> ______ de ______</w:t>
            </w:r>
          </w:p>
        </w:tc>
      </w:tr>
      <w:tr w:rsidR="00AD562D" w:rsidRPr="0076310B" w14:paraId="22EBEFFE" w14:textId="77777777" w:rsidTr="00275294">
        <w:trPr>
          <w:cantSplit/>
        </w:trPr>
        <w:tc>
          <w:tcPr>
            <w:tcW w:w="720" w:type="dxa"/>
            <w:tcBorders>
              <w:top w:val="double" w:sz="6" w:space="0" w:color="auto"/>
              <w:bottom w:val="double" w:sz="6" w:space="0" w:color="auto"/>
            </w:tcBorders>
          </w:tcPr>
          <w:p w14:paraId="5528CD32" w14:textId="77777777" w:rsidR="00AD562D" w:rsidRPr="0076310B" w:rsidRDefault="00AD562D" w:rsidP="00104D6C">
            <w:pPr>
              <w:suppressAutoHyphens/>
              <w:jc w:val="center"/>
              <w:rPr>
                <w:sz w:val="20"/>
                <w:szCs w:val="22"/>
                <w:lang w:val="es-ES"/>
              </w:rPr>
            </w:pPr>
            <w:r w:rsidRPr="0076310B">
              <w:rPr>
                <w:sz w:val="20"/>
                <w:szCs w:val="22"/>
                <w:lang w:val="es-ES"/>
              </w:rPr>
              <w:t>1</w:t>
            </w:r>
          </w:p>
        </w:tc>
        <w:tc>
          <w:tcPr>
            <w:tcW w:w="3780" w:type="dxa"/>
            <w:gridSpan w:val="2"/>
            <w:tcBorders>
              <w:top w:val="double" w:sz="6" w:space="0" w:color="auto"/>
              <w:bottom w:val="double" w:sz="6" w:space="0" w:color="auto"/>
            </w:tcBorders>
          </w:tcPr>
          <w:p w14:paraId="1954E7A2" w14:textId="77777777" w:rsidR="00AD562D" w:rsidRPr="0076310B" w:rsidRDefault="00AD562D" w:rsidP="00104D6C">
            <w:pPr>
              <w:suppressAutoHyphens/>
              <w:jc w:val="center"/>
              <w:rPr>
                <w:sz w:val="20"/>
                <w:szCs w:val="22"/>
                <w:lang w:val="es-ES"/>
              </w:rPr>
            </w:pPr>
            <w:r w:rsidRPr="0076310B">
              <w:rPr>
                <w:sz w:val="20"/>
                <w:szCs w:val="22"/>
                <w:lang w:val="es-ES"/>
              </w:rPr>
              <w:t>2</w:t>
            </w:r>
          </w:p>
        </w:tc>
        <w:tc>
          <w:tcPr>
            <w:tcW w:w="1170" w:type="dxa"/>
            <w:tcBorders>
              <w:top w:val="double" w:sz="6" w:space="0" w:color="auto"/>
              <w:bottom w:val="double" w:sz="6" w:space="0" w:color="auto"/>
            </w:tcBorders>
          </w:tcPr>
          <w:p w14:paraId="6946FDFA" w14:textId="77777777" w:rsidR="00AD562D" w:rsidRPr="0076310B" w:rsidRDefault="00AD562D" w:rsidP="00104D6C">
            <w:pPr>
              <w:suppressAutoHyphens/>
              <w:jc w:val="center"/>
              <w:rPr>
                <w:sz w:val="20"/>
                <w:szCs w:val="22"/>
                <w:lang w:val="es-ES"/>
              </w:rPr>
            </w:pPr>
            <w:r w:rsidRPr="0076310B">
              <w:rPr>
                <w:sz w:val="20"/>
                <w:szCs w:val="22"/>
                <w:lang w:val="es-ES"/>
              </w:rPr>
              <w:t>3</w:t>
            </w:r>
          </w:p>
        </w:tc>
        <w:tc>
          <w:tcPr>
            <w:tcW w:w="1710" w:type="dxa"/>
            <w:tcBorders>
              <w:top w:val="double" w:sz="6" w:space="0" w:color="auto"/>
              <w:bottom w:val="double" w:sz="6" w:space="0" w:color="auto"/>
            </w:tcBorders>
          </w:tcPr>
          <w:p w14:paraId="638A4EA3" w14:textId="77777777" w:rsidR="00AD562D" w:rsidRPr="0076310B" w:rsidRDefault="00AD562D" w:rsidP="00104D6C">
            <w:pPr>
              <w:suppressAutoHyphens/>
              <w:jc w:val="center"/>
              <w:rPr>
                <w:sz w:val="20"/>
                <w:szCs w:val="22"/>
                <w:lang w:val="es-ES"/>
              </w:rPr>
            </w:pPr>
            <w:r w:rsidRPr="0076310B">
              <w:rPr>
                <w:sz w:val="20"/>
                <w:szCs w:val="22"/>
                <w:lang w:val="es-ES"/>
              </w:rPr>
              <w:t>4</w:t>
            </w:r>
          </w:p>
        </w:tc>
        <w:tc>
          <w:tcPr>
            <w:tcW w:w="2700" w:type="dxa"/>
            <w:tcBorders>
              <w:top w:val="double" w:sz="6" w:space="0" w:color="auto"/>
              <w:bottom w:val="double" w:sz="6" w:space="0" w:color="auto"/>
            </w:tcBorders>
          </w:tcPr>
          <w:p w14:paraId="4BF7B5DB" w14:textId="77777777" w:rsidR="00AD562D" w:rsidRPr="0076310B" w:rsidRDefault="00AD562D" w:rsidP="00104D6C">
            <w:pPr>
              <w:suppressAutoHyphens/>
              <w:jc w:val="center"/>
              <w:rPr>
                <w:sz w:val="20"/>
                <w:szCs w:val="22"/>
                <w:lang w:val="es-ES"/>
              </w:rPr>
            </w:pPr>
            <w:r w:rsidRPr="0076310B">
              <w:rPr>
                <w:sz w:val="20"/>
                <w:szCs w:val="22"/>
                <w:lang w:val="es-ES"/>
              </w:rPr>
              <w:t>5</w:t>
            </w:r>
          </w:p>
        </w:tc>
        <w:tc>
          <w:tcPr>
            <w:tcW w:w="1620" w:type="dxa"/>
            <w:tcBorders>
              <w:top w:val="double" w:sz="6" w:space="0" w:color="auto"/>
              <w:bottom w:val="double" w:sz="6" w:space="0" w:color="auto"/>
            </w:tcBorders>
          </w:tcPr>
          <w:p w14:paraId="790868F3" w14:textId="77777777" w:rsidR="00AD562D" w:rsidRPr="0076310B" w:rsidRDefault="00AD562D" w:rsidP="00104D6C">
            <w:pPr>
              <w:suppressAutoHyphens/>
              <w:jc w:val="center"/>
              <w:rPr>
                <w:sz w:val="20"/>
                <w:szCs w:val="22"/>
                <w:lang w:val="es-ES"/>
              </w:rPr>
            </w:pPr>
            <w:r w:rsidRPr="0076310B">
              <w:rPr>
                <w:sz w:val="20"/>
                <w:szCs w:val="22"/>
                <w:lang w:val="es-ES"/>
              </w:rPr>
              <w:t>6</w:t>
            </w:r>
          </w:p>
        </w:tc>
        <w:tc>
          <w:tcPr>
            <w:tcW w:w="1710" w:type="dxa"/>
            <w:tcBorders>
              <w:top w:val="double" w:sz="6" w:space="0" w:color="auto"/>
              <w:bottom w:val="double" w:sz="6" w:space="0" w:color="auto"/>
            </w:tcBorders>
          </w:tcPr>
          <w:p w14:paraId="52AF1CAD" w14:textId="77777777" w:rsidR="00AD562D" w:rsidRPr="0076310B" w:rsidRDefault="00AD562D" w:rsidP="00104D6C">
            <w:pPr>
              <w:suppressAutoHyphens/>
              <w:jc w:val="center"/>
              <w:rPr>
                <w:sz w:val="20"/>
                <w:szCs w:val="22"/>
                <w:lang w:val="es-ES"/>
              </w:rPr>
            </w:pPr>
            <w:r w:rsidRPr="0076310B">
              <w:rPr>
                <w:sz w:val="20"/>
                <w:szCs w:val="22"/>
                <w:lang w:val="es-ES"/>
              </w:rPr>
              <w:t>7</w:t>
            </w:r>
          </w:p>
        </w:tc>
      </w:tr>
      <w:tr w:rsidR="00AD562D" w:rsidRPr="0076310B" w14:paraId="0F5ABC79" w14:textId="77777777" w:rsidTr="00275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14:paraId="5062A044" w14:textId="77777777" w:rsidR="00AD562D" w:rsidRPr="0076310B" w:rsidRDefault="00AD562D" w:rsidP="00275294">
            <w:pPr>
              <w:suppressAutoHyphens/>
              <w:spacing w:before="40"/>
              <w:jc w:val="center"/>
              <w:rPr>
                <w:sz w:val="16"/>
                <w:szCs w:val="22"/>
                <w:lang w:val="es-ES"/>
              </w:rPr>
            </w:pPr>
            <w:r w:rsidRPr="0076310B">
              <w:rPr>
                <w:sz w:val="16"/>
                <w:szCs w:val="22"/>
                <w:lang w:val="es-ES"/>
              </w:rPr>
              <w:t>Servicio</w:t>
            </w:r>
          </w:p>
          <w:p w14:paraId="72AB24FF" w14:textId="77777777" w:rsidR="00AD562D" w:rsidRPr="0076310B" w:rsidRDefault="00571467" w:rsidP="00275294">
            <w:pPr>
              <w:suppressAutoHyphens/>
              <w:jc w:val="center"/>
              <w:rPr>
                <w:sz w:val="16"/>
                <w:szCs w:val="22"/>
                <w:lang w:val="es-ES"/>
              </w:rPr>
            </w:pPr>
            <w:r w:rsidRPr="0076310B">
              <w:rPr>
                <w:sz w:val="16"/>
                <w:szCs w:val="22"/>
                <w:lang w:val="es-ES"/>
              </w:rPr>
              <w:t>n.</w:t>
            </w:r>
            <w:r w:rsidRPr="0076310B">
              <w:rPr>
                <w:sz w:val="16"/>
                <w:szCs w:val="22"/>
                <w:vertAlign w:val="superscript"/>
                <w:lang w:val="es-ES"/>
              </w:rPr>
              <w:t>o</w:t>
            </w:r>
          </w:p>
        </w:tc>
        <w:tc>
          <w:tcPr>
            <w:tcW w:w="3780" w:type="dxa"/>
            <w:gridSpan w:val="2"/>
            <w:tcBorders>
              <w:top w:val="double" w:sz="6" w:space="0" w:color="auto"/>
              <w:left w:val="single" w:sz="6" w:space="0" w:color="auto"/>
              <w:bottom w:val="single" w:sz="6" w:space="0" w:color="auto"/>
              <w:right w:val="single" w:sz="6" w:space="0" w:color="auto"/>
            </w:tcBorders>
          </w:tcPr>
          <w:p w14:paraId="2AB731BD" w14:textId="77777777" w:rsidR="00AD562D" w:rsidRPr="0076310B" w:rsidRDefault="00AD562D" w:rsidP="00275294">
            <w:pPr>
              <w:suppressAutoHyphens/>
              <w:spacing w:before="40"/>
              <w:jc w:val="center"/>
              <w:rPr>
                <w:sz w:val="16"/>
                <w:szCs w:val="22"/>
                <w:lang w:val="es-ES"/>
              </w:rPr>
            </w:pPr>
            <w:r w:rsidRPr="0076310B">
              <w:rPr>
                <w:sz w:val="16"/>
                <w:szCs w:val="22"/>
                <w:lang w:val="es-ES"/>
              </w:rPr>
              <w:t xml:space="preserve">Descripción de los </w:t>
            </w:r>
            <w:r w:rsidR="00BA5726" w:rsidRPr="0076310B">
              <w:rPr>
                <w:sz w:val="16"/>
                <w:szCs w:val="22"/>
                <w:lang w:val="es-ES"/>
              </w:rPr>
              <w:t xml:space="preserve">servicios </w:t>
            </w:r>
            <w:r w:rsidRPr="0076310B">
              <w:rPr>
                <w:sz w:val="16"/>
                <w:szCs w:val="22"/>
                <w:lang w:val="es-ES"/>
              </w:rPr>
              <w:t>(excluye transporte interno y otr</w:t>
            </w:r>
            <w:r w:rsidR="007F2B9D" w:rsidRPr="0076310B">
              <w:rPr>
                <w:sz w:val="16"/>
                <w:szCs w:val="22"/>
                <w:lang w:val="es-ES"/>
              </w:rPr>
              <w:t xml:space="preserve">os servicios requeridos en el </w:t>
            </w:r>
            <w:r w:rsidR="00BA5726" w:rsidRPr="0076310B">
              <w:rPr>
                <w:sz w:val="16"/>
                <w:szCs w:val="22"/>
                <w:lang w:val="es-ES"/>
              </w:rPr>
              <w:t xml:space="preserve">país </w:t>
            </w:r>
            <w:r w:rsidRPr="0076310B">
              <w:rPr>
                <w:sz w:val="16"/>
                <w:szCs w:val="22"/>
                <w:lang w:val="es-ES"/>
              </w:rPr>
              <w:t>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50FBF71A" w14:textId="77777777" w:rsidR="00AD562D" w:rsidRPr="0076310B" w:rsidRDefault="00AD562D" w:rsidP="00275294">
            <w:pPr>
              <w:suppressAutoHyphens/>
              <w:spacing w:before="40"/>
              <w:jc w:val="center"/>
              <w:rPr>
                <w:sz w:val="16"/>
                <w:szCs w:val="22"/>
                <w:lang w:val="es-ES"/>
              </w:rPr>
            </w:pPr>
            <w:r w:rsidRPr="0076310B">
              <w:rPr>
                <w:sz w:val="16"/>
                <w:szCs w:val="22"/>
                <w:lang w:val="es-ES"/>
              </w:rPr>
              <w:t xml:space="preserve">País de </w:t>
            </w:r>
            <w:r w:rsidR="00BA5726" w:rsidRPr="0076310B">
              <w:rPr>
                <w:sz w:val="16"/>
                <w:szCs w:val="22"/>
                <w:lang w:val="es-ES"/>
              </w:rPr>
              <w:t>origen</w:t>
            </w:r>
          </w:p>
        </w:tc>
        <w:tc>
          <w:tcPr>
            <w:tcW w:w="1710" w:type="dxa"/>
            <w:tcBorders>
              <w:top w:val="double" w:sz="6" w:space="0" w:color="auto"/>
              <w:left w:val="single" w:sz="6" w:space="0" w:color="auto"/>
              <w:bottom w:val="single" w:sz="6" w:space="0" w:color="auto"/>
              <w:right w:val="single" w:sz="6" w:space="0" w:color="auto"/>
            </w:tcBorders>
          </w:tcPr>
          <w:p w14:paraId="6D43794F" w14:textId="77777777" w:rsidR="00AD562D" w:rsidRPr="0076310B" w:rsidRDefault="00AD562D" w:rsidP="00275294">
            <w:pPr>
              <w:suppressAutoHyphens/>
              <w:spacing w:before="40"/>
              <w:jc w:val="center"/>
              <w:rPr>
                <w:sz w:val="16"/>
                <w:szCs w:val="22"/>
                <w:lang w:val="es-ES"/>
              </w:rPr>
            </w:pPr>
            <w:r w:rsidRPr="0076310B">
              <w:rPr>
                <w:sz w:val="16"/>
                <w:szCs w:val="22"/>
                <w:lang w:val="es-ES"/>
              </w:rPr>
              <w:t xml:space="preserve">Fecha de </w:t>
            </w:r>
            <w:r w:rsidR="00BA5726" w:rsidRPr="0076310B">
              <w:rPr>
                <w:sz w:val="16"/>
                <w:szCs w:val="22"/>
                <w:lang w:val="es-ES"/>
              </w:rPr>
              <w:t>entrega en el</w:t>
            </w:r>
            <w:r w:rsidR="00A13D3D" w:rsidRPr="0076310B">
              <w:rPr>
                <w:sz w:val="16"/>
                <w:szCs w:val="22"/>
                <w:lang w:val="es-ES"/>
              </w:rPr>
              <w:t xml:space="preserve"> </w:t>
            </w:r>
            <w:r w:rsidR="00BA5726" w:rsidRPr="0076310B">
              <w:rPr>
                <w:sz w:val="16"/>
                <w:szCs w:val="22"/>
                <w:lang w:val="es-ES"/>
              </w:rPr>
              <w:t>lugar de destino final</w:t>
            </w:r>
          </w:p>
        </w:tc>
        <w:tc>
          <w:tcPr>
            <w:tcW w:w="2700" w:type="dxa"/>
            <w:tcBorders>
              <w:top w:val="double" w:sz="6" w:space="0" w:color="auto"/>
              <w:left w:val="single" w:sz="6" w:space="0" w:color="auto"/>
              <w:bottom w:val="single" w:sz="6" w:space="0" w:color="auto"/>
              <w:right w:val="single" w:sz="6" w:space="0" w:color="auto"/>
            </w:tcBorders>
          </w:tcPr>
          <w:p w14:paraId="5091B5DF" w14:textId="77777777" w:rsidR="00AD562D" w:rsidRPr="0076310B" w:rsidRDefault="00AD562D" w:rsidP="00275294">
            <w:pPr>
              <w:suppressAutoHyphens/>
              <w:spacing w:before="40"/>
              <w:jc w:val="center"/>
              <w:rPr>
                <w:sz w:val="22"/>
                <w:szCs w:val="22"/>
                <w:lang w:val="es-ES"/>
              </w:rPr>
            </w:pPr>
            <w:r w:rsidRPr="0076310B">
              <w:rPr>
                <w:sz w:val="16"/>
                <w:szCs w:val="22"/>
                <w:lang w:val="es-ES"/>
              </w:rPr>
              <w:t xml:space="preserve">Cantidad y </w:t>
            </w:r>
            <w:r w:rsidR="00BA5726" w:rsidRPr="0076310B">
              <w:rPr>
                <w:sz w:val="16"/>
                <w:szCs w:val="22"/>
                <w:lang w:val="es-ES"/>
              </w:rPr>
              <w:t>unidad física</w:t>
            </w:r>
          </w:p>
        </w:tc>
        <w:tc>
          <w:tcPr>
            <w:tcW w:w="1620" w:type="dxa"/>
            <w:tcBorders>
              <w:top w:val="double" w:sz="6" w:space="0" w:color="auto"/>
              <w:left w:val="single" w:sz="6" w:space="0" w:color="auto"/>
              <w:bottom w:val="single" w:sz="6" w:space="0" w:color="auto"/>
              <w:right w:val="single" w:sz="6" w:space="0" w:color="auto"/>
            </w:tcBorders>
          </w:tcPr>
          <w:p w14:paraId="00FB14B1" w14:textId="77777777" w:rsidR="00AD562D" w:rsidRPr="0076310B" w:rsidRDefault="00AD562D" w:rsidP="00275294">
            <w:pPr>
              <w:suppressAutoHyphens/>
              <w:spacing w:before="40"/>
              <w:jc w:val="center"/>
              <w:rPr>
                <w:sz w:val="20"/>
                <w:szCs w:val="22"/>
                <w:lang w:val="es-ES"/>
              </w:rPr>
            </w:pPr>
            <w:r w:rsidRPr="0076310B">
              <w:rPr>
                <w:sz w:val="16"/>
                <w:szCs w:val="22"/>
                <w:lang w:val="es-ES"/>
              </w:rPr>
              <w:t xml:space="preserve">Precio </w:t>
            </w:r>
            <w:r w:rsidR="00BA5726" w:rsidRPr="0076310B">
              <w:rPr>
                <w:sz w:val="16"/>
                <w:szCs w:val="22"/>
                <w:lang w:val="es-ES"/>
              </w:rPr>
              <w:t>unitario</w:t>
            </w:r>
          </w:p>
        </w:tc>
        <w:tc>
          <w:tcPr>
            <w:tcW w:w="1710" w:type="dxa"/>
            <w:tcBorders>
              <w:top w:val="double" w:sz="6" w:space="0" w:color="auto"/>
              <w:left w:val="single" w:sz="6" w:space="0" w:color="auto"/>
              <w:bottom w:val="single" w:sz="6" w:space="0" w:color="auto"/>
              <w:right w:val="double" w:sz="6" w:space="0" w:color="auto"/>
            </w:tcBorders>
          </w:tcPr>
          <w:p w14:paraId="3B557443" w14:textId="77777777" w:rsidR="00AD562D" w:rsidRPr="0076310B" w:rsidRDefault="00AD562D" w:rsidP="00275294">
            <w:pPr>
              <w:suppressAutoHyphens/>
              <w:spacing w:before="40"/>
              <w:jc w:val="center"/>
              <w:rPr>
                <w:sz w:val="16"/>
                <w:szCs w:val="22"/>
                <w:lang w:val="es-ES"/>
              </w:rPr>
            </w:pPr>
            <w:r w:rsidRPr="0076310B">
              <w:rPr>
                <w:sz w:val="16"/>
                <w:szCs w:val="22"/>
                <w:lang w:val="es-ES"/>
              </w:rPr>
              <w:t xml:space="preserve">Precio </w:t>
            </w:r>
            <w:r w:rsidR="00BA5726" w:rsidRPr="0076310B">
              <w:rPr>
                <w:sz w:val="16"/>
                <w:szCs w:val="22"/>
                <w:lang w:val="es-ES"/>
              </w:rPr>
              <w:t>total por servicio</w:t>
            </w:r>
          </w:p>
          <w:p w14:paraId="5859FD64" w14:textId="5F8A5370" w:rsidR="00AD562D" w:rsidRPr="0076310B" w:rsidRDefault="00AD562D" w:rsidP="00275294">
            <w:pPr>
              <w:suppressAutoHyphens/>
              <w:jc w:val="center"/>
              <w:rPr>
                <w:sz w:val="16"/>
                <w:szCs w:val="22"/>
                <w:lang w:val="es-ES"/>
              </w:rPr>
            </w:pPr>
            <w:r w:rsidRPr="0076310B">
              <w:rPr>
                <w:sz w:val="16"/>
                <w:szCs w:val="22"/>
                <w:lang w:val="es-ES"/>
              </w:rPr>
              <w:t>(Col</w:t>
            </w:r>
            <w:r w:rsidR="00BA5726" w:rsidRPr="0076310B">
              <w:rPr>
                <w:sz w:val="16"/>
                <w:szCs w:val="22"/>
                <w:lang w:val="es-ES"/>
              </w:rPr>
              <w:t>.</w:t>
            </w:r>
            <w:r w:rsidRPr="0076310B">
              <w:rPr>
                <w:sz w:val="16"/>
                <w:szCs w:val="22"/>
                <w:lang w:val="es-ES"/>
              </w:rPr>
              <w:t xml:space="preserve"> 5 x 6 o </w:t>
            </w:r>
            <w:r w:rsidR="00275294" w:rsidRPr="0076310B">
              <w:rPr>
                <w:sz w:val="16"/>
                <w:szCs w:val="22"/>
                <w:lang w:val="es-ES"/>
              </w:rPr>
              <w:br/>
            </w:r>
            <w:r w:rsidRPr="0076310B">
              <w:rPr>
                <w:sz w:val="16"/>
                <w:szCs w:val="22"/>
                <w:lang w:val="es-ES"/>
              </w:rPr>
              <w:t>un estimado)</w:t>
            </w:r>
          </w:p>
        </w:tc>
      </w:tr>
      <w:tr w:rsidR="00AD562D" w:rsidRPr="0076310B" w14:paraId="654BF5BE" w14:textId="77777777" w:rsidTr="00275294">
        <w:trPr>
          <w:cantSplit/>
          <w:trHeight w:val="390"/>
        </w:trPr>
        <w:tc>
          <w:tcPr>
            <w:tcW w:w="720" w:type="dxa"/>
          </w:tcPr>
          <w:p w14:paraId="26FD2AF3" w14:textId="77777777" w:rsidR="00AD562D" w:rsidRPr="0076310B" w:rsidRDefault="00AD562D" w:rsidP="00BA5726">
            <w:pPr>
              <w:suppressAutoHyphens/>
              <w:ind w:right="-72"/>
              <w:rPr>
                <w:i/>
                <w:iCs/>
                <w:sz w:val="20"/>
                <w:szCs w:val="22"/>
                <w:lang w:val="es-ES"/>
              </w:rPr>
            </w:pPr>
            <w:r w:rsidRPr="0076310B">
              <w:rPr>
                <w:i/>
                <w:iCs/>
                <w:sz w:val="16"/>
                <w:szCs w:val="22"/>
                <w:lang w:val="es-ES"/>
              </w:rPr>
              <w:t>[</w:t>
            </w:r>
            <w:r w:rsidR="00BA5726" w:rsidRPr="0076310B">
              <w:rPr>
                <w:i/>
                <w:iCs/>
                <w:sz w:val="16"/>
                <w:szCs w:val="22"/>
                <w:lang w:val="es-ES"/>
              </w:rPr>
              <w:t xml:space="preserve">Indique </w:t>
            </w:r>
            <w:r w:rsidRPr="0076310B">
              <w:rPr>
                <w:i/>
                <w:iCs/>
                <w:sz w:val="16"/>
                <w:szCs w:val="22"/>
                <w:lang w:val="es-ES"/>
              </w:rPr>
              <w:t>número del servicio]</w:t>
            </w:r>
            <w:r w:rsidR="00BA5726" w:rsidRPr="0076310B">
              <w:rPr>
                <w:i/>
                <w:iCs/>
                <w:sz w:val="16"/>
                <w:szCs w:val="22"/>
                <w:lang w:val="es-ES"/>
              </w:rPr>
              <w:t>.</w:t>
            </w:r>
          </w:p>
        </w:tc>
        <w:tc>
          <w:tcPr>
            <w:tcW w:w="3780" w:type="dxa"/>
            <w:gridSpan w:val="2"/>
          </w:tcPr>
          <w:p w14:paraId="59658092" w14:textId="77777777" w:rsidR="00AD562D" w:rsidRPr="0076310B" w:rsidRDefault="00AD562D" w:rsidP="00104D6C">
            <w:pPr>
              <w:suppressAutoHyphens/>
              <w:rPr>
                <w:i/>
                <w:iCs/>
                <w:sz w:val="20"/>
                <w:szCs w:val="22"/>
                <w:lang w:val="es-ES"/>
              </w:rPr>
            </w:pPr>
            <w:r w:rsidRPr="0076310B">
              <w:rPr>
                <w:i/>
                <w:iCs/>
                <w:sz w:val="16"/>
                <w:szCs w:val="22"/>
                <w:lang w:val="es-ES"/>
              </w:rPr>
              <w:t>[</w:t>
            </w:r>
            <w:r w:rsidR="00BA5726" w:rsidRPr="0076310B">
              <w:rPr>
                <w:i/>
                <w:iCs/>
                <w:sz w:val="16"/>
                <w:szCs w:val="22"/>
                <w:lang w:val="es-ES"/>
              </w:rPr>
              <w:t xml:space="preserve">Indique </w:t>
            </w:r>
            <w:r w:rsidRPr="0076310B">
              <w:rPr>
                <w:i/>
                <w:iCs/>
                <w:sz w:val="16"/>
                <w:szCs w:val="22"/>
                <w:lang w:val="es-ES"/>
              </w:rPr>
              <w:t xml:space="preserve">el nombre de los </w:t>
            </w:r>
            <w:r w:rsidR="00BA5726" w:rsidRPr="0076310B">
              <w:rPr>
                <w:i/>
                <w:iCs/>
                <w:sz w:val="16"/>
                <w:szCs w:val="22"/>
                <w:lang w:val="es-ES"/>
              </w:rPr>
              <w:t>servicios</w:t>
            </w:r>
            <w:r w:rsidRPr="0076310B">
              <w:rPr>
                <w:i/>
                <w:iCs/>
                <w:sz w:val="16"/>
                <w:szCs w:val="22"/>
                <w:lang w:val="es-ES"/>
              </w:rPr>
              <w:t>]</w:t>
            </w:r>
            <w:r w:rsidR="00BA5726" w:rsidRPr="0076310B">
              <w:rPr>
                <w:i/>
                <w:iCs/>
                <w:sz w:val="16"/>
                <w:szCs w:val="22"/>
                <w:lang w:val="es-ES"/>
              </w:rPr>
              <w:t>.</w:t>
            </w:r>
          </w:p>
        </w:tc>
        <w:tc>
          <w:tcPr>
            <w:tcW w:w="1170" w:type="dxa"/>
          </w:tcPr>
          <w:p w14:paraId="26024824" w14:textId="77777777" w:rsidR="00AD562D" w:rsidRPr="0076310B" w:rsidRDefault="00AD562D" w:rsidP="00104D6C">
            <w:pPr>
              <w:suppressAutoHyphens/>
              <w:rPr>
                <w:i/>
                <w:iCs/>
                <w:sz w:val="20"/>
                <w:szCs w:val="22"/>
                <w:lang w:val="es-ES"/>
              </w:rPr>
            </w:pPr>
            <w:r w:rsidRPr="0076310B">
              <w:rPr>
                <w:i/>
                <w:iCs/>
                <w:sz w:val="16"/>
                <w:szCs w:val="22"/>
                <w:lang w:val="es-ES"/>
              </w:rPr>
              <w:t>[</w:t>
            </w:r>
            <w:r w:rsidR="00BA5726" w:rsidRPr="0076310B">
              <w:rPr>
                <w:i/>
                <w:iCs/>
                <w:sz w:val="16"/>
                <w:szCs w:val="22"/>
                <w:lang w:val="es-ES"/>
              </w:rPr>
              <w:t>Indique el país de origen de los s</w:t>
            </w:r>
            <w:r w:rsidRPr="0076310B">
              <w:rPr>
                <w:i/>
                <w:iCs/>
                <w:sz w:val="16"/>
                <w:szCs w:val="22"/>
                <w:lang w:val="es-ES"/>
              </w:rPr>
              <w:t>ervicios]</w:t>
            </w:r>
            <w:r w:rsidR="00BA5726" w:rsidRPr="0076310B">
              <w:rPr>
                <w:i/>
                <w:iCs/>
                <w:sz w:val="16"/>
                <w:szCs w:val="22"/>
                <w:lang w:val="es-ES"/>
              </w:rPr>
              <w:t>.</w:t>
            </w:r>
          </w:p>
        </w:tc>
        <w:tc>
          <w:tcPr>
            <w:tcW w:w="1710" w:type="dxa"/>
          </w:tcPr>
          <w:p w14:paraId="40966485" w14:textId="77777777" w:rsidR="00AD562D" w:rsidRPr="0076310B" w:rsidRDefault="00AD562D" w:rsidP="00104D6C">
            <w:pPr>
              <w:suppressAutoHyphens/>
              <w:rPr>
                <w:i/>
                <w:iCs/>
                <w:sz w:val="20"/>
                <w:szCs w:val="22"/>
                <w:lang w:val="es-ES"/>
              </w:rPr>
            </w:pPr>
            <w:r w:rsidRPr="0076310B">
              <w:rPr>
                <w:i/>
                <w:iCs/>
                <w:sz w:val="16"/>
                <w:szCs w:val="22"/>
                <w:lang w:val="es-ES"/>
              </w:rPr>
              <w:t>[</w:t>
            </w:r>
            <w:r w:rsidR="00BA5726" w:rsidRPr="0076310B">
              <w:rPr>
                <w:i/>
                <w:iCs/>
                <w:sz w:val="16"/>
                <w:szCs w:val="22"/>
                <w:lang w:val="es-ES"/>
              </w:rPr>
              <w:t xml:space="preserve">Indique </w:t>
            </w:r>
            <w:r w:rsidRPr="0076310B">
              <w:rPr>
                <w:i/>
                <w:iCs/>
                <w:sz w:val="16"/>
                <w:szCs w:val="22"/>
                <w:lang w:val="es-ES"/>
              </w:rPr>
              <w:t>la fecha de entrega al lugar de destino final por servicio]</w:t>
            </w:r>
            <w:r w:rsidR="00BA5726" w:rsidRPr="0076310B">
              <w:rPr>
                <w:i/>
                <w:iCs/>
                <w:sz w:val="16"/>
                <w:szCs w:val="22"/>
                <w:lang w:val="es-ES"/>
              </w:rPr>
              <w:t>.</w:t>
            </w:r>
          </w:p>
        </w:tc>
        <w:tc>
          <w:tcPr>
            <w:tcW w:w="2700" w:type="dxa"/>
          </w:tcPr>
          <w:p w14:paraId="649B1B2E" w14:textId="77777777" w:rsidR="00AD562D" w:rsidRPr="0076310B" w:rsidRDefault="00AD562D" w:rsidP="00A13D3D">
            <w:pPr>
              <w:suppressAutoHyphens/>
              <w:rPr>
                <w:i/>
                <w:iCs/>
                <w:sz w:val="20"/>
                <w:szCs w:val="22"/>
                <w:lang w:val="es-ES"/>
              </w:rPr>
            </w:pPr>
            <w:r w:rsidRPr="0076310B">
              <w:rPr>
                <w:i/>
                <w:iCs/>
                <w:sz w:val="16"/>
                <w:szCs w:val="22"/>
                <w:lang w:val="es-ES"/>
              </w:rPr>
              <w:t>[</w:t>
            </w:r>
            <w:r w:rsidR="00BA5726" w:rsidRPr="0076310B">
              <w:rPr>
                <w:i/>
                <w:iCs/>
                <w:sz w:val="16"/>
                <w:szCs w:val="22"/>
                <w:lang w:val="es-ES"/>
              </w:rPr>
              <w:t>Indique el</w:t>
            </w:r>
            <w:r w:rsidRPr="0076310B">
              <w:rPr>
                <w:i/>
                <w:iCs/>
                <w:sz w:val="16"/>
                <w:szCs w:val="22"/>
                <w:lang w:val="es-ES"/>
              </w:rPr>
              <w:t xml:space="preserve"> número de unidades a suministrar</w:t>
            </w:r>
            <w:r w:rsidR="00A13D3D" w:rsidRPr="0076310B">
              <w:rPr>
                <w:i/>
                <w:iCs/>
                <w:sz w:val="16"/>
                <w:szCs w:val="22"/>
                <w:lang w:val="es-ES"/>
              </w:rPr>
              <w:t xml:space="preserve"> </w:t>
            </w:r>
            <w:r w:rsidRPr="0076310B">
              <w:rPr>
                <w:i/>
                <w:iCs/>
                <w:sz w:val="16"/>
                <w:szCs w:val="22"/>
                <w:lang w:val="es-ES"/>
              </w:rPr>
              <w:t>y el nombre de la unidad física de medida]</w:t>
            </w:r>
            <w:r w:rsidR="00BA5726" w:rsidRPr="0076310B">
              <w:rPr>
                <w:i/>
                <w:iCs/>
                <w:sz w:val="16"/>
                <w:szCs w:val="22"/>
                <w:lang w:val="es-ES"/>
              </w:rPr>
              <w:t>.</w:t>
            </w:r>
          </w:p>
        </w:tc>
        <w:tc>
          <w:tcPr>
            <w:tcW w:w="1620" w:type="dxa"/>
          </w:tcPr>
          <w:p w14:paraId="2D6E9DE3" w14:textId="77777777" w:rsidR="00AD562D" w:rsidRPr="0076310B" w:rsidRDefault="00AD562D" w:rsidP="00104D6C">
            <w:pPr>
              <w:suppressAutoHyphens/>
              <w:rPr>
                <w:i/>
                <w:iCs/>
                <w:sz w:val="20"/>
                <w:szCs w:val="22"/>
                <w:lang w:val="es-ES"/>
              </w:rPr>
            </w:pPr>
            <w:r w:rsidRPr="0076310B">
              <w:rPr>
                <w:i/>
                <w:iCs/>
                <w:sz w:val="16"/>
                <w:szCs w:val="22"/>
                <w:lang w:val="es-ES"/>
              </w:rPr>
              <w:t>[</w:t>
            </w:r>
            <w:r w:rsidR="00BA5726" w:rsidRPr="0076310B">
              <w:rPr>
                <w:i/>
                <w:iCs/>
                <w:sz w:val="16"/>
                <w:szCs w:val="22"/>
                <w:lang w:val="es-ES"/>
              </w:rPr>
              <w:t xml:space="preserve">Indique </w:t>
            </w:r>
            <w:r w:rsidRPr="0076310B">
              <w:rPr>
                <w:i/>
                <w:iCs/>
                <w:sz w:val="16"/>
                <w:szCs w:val="22"/>
                <w:lang w:val="es-ES"/>
              </w:rPr>
              <w:t>el precio unitario por servicio]</w:t>
            </w:r>
            <w:r w:rsidR="00BA5726" w:rsidRPr="0076310B">
              <w:rPr>
                <w:i/>
                <w:iCs/>
                <w:sz w:val="16"/>
                <w:szCs w:val="22"/>
                <w:lang w:val="es-ES"/>
              </w:rPr>
              <w:t>.</w:t>
            </w:r>
          </w:p>
        </w:tc>
        <w:tc>
          <w:tcPr>
            <w:tcW w:w="1710" w:type="dxa"/>
          </w:tcPr>
          <w:p w14:paraId="07ABCFB5" w14:textId="77777777" w:rsidR="00AD562D" w:rsidRPr="0076310B" w:rsidRDefault="00AD562D" w:rsidP="00104D6C">
            <w:pPr>
              <w:suppressAutoHyphens/>
              <w:rPr>
                <w:i/>
                <w:iCs/>
                <w:sz w:val="16"/>
                <w:szCs w:val="22"/>
                <w:lang w:val="es-ES"/>
              </w:rPr>
            </w:pPr>
            <w:r w:rsidRPr="0076310B">
              <w:rPr>
                <w:i/>
                <w:iCs/>
                <w:sz w:val="16"/>
                <w:szCs w:val="22"/>
                <w:lang w:val="es-ES"/>
              </w:rPr>
              <w:t>[</w:t>
            </w:r>
            <w:r w:rsidR="00BA5726" w:rsidRPr="0076310B">
              <w:rPr>
                <w:i/>
                <w:iCs/>
                <w:sz w:val="16"/>
                <w:szCs w:val="22"/>
                <w:lang w:val="es-ES"/>
              </w:rPr>
              <w:t xml:space="preserve">Indique </w:t>
            </w:r>
            <w:r w:rsidRPr="0076310B">
              <w:rPr>
                <w:i/>
                <w:iCs/>
                <w:sz w:val="16"/>
                <w:szCs w:val="22"/>
                <w:lang w:val="es-ES"/>
              </w:rPr>
              <w:t>el precio total por servicio]</w:t>
            </w:r>
            <w:r w:rsidR="00BA5726" w:rsidRPr="0076310B">
              <w:rPr>
                <w:i/>
                <w:iCs/>
                <w:sz w:val="16"/>
                <w:szCs w:val="22"/>
                <w:lang w:val="es-ES"/>
              </w:rPr>
              <w:t>.</w:t>
            </w:r>
          </w:p>
        </w:tc>
      </w:tr>
      <w:tr w:rsidR="00AD562D" w:rsidRPr="0076310B" w14:paraId="27CCDBE1" w14:textId="77777777" w:rsidTr="00275294">
        <w:trPr>
          <w:cantSplit/>
          <w:trHeight w:val="390"/>
        </w:trPr>
        <w:tc>
          <w:tcPr>
            <w:tcW w:w="720" w:type="dxa"/>
          </w:tcPr>
          <w:p w14:paraId="2E1F738F" w14:textId="77777777" w:rsidR="00AD562D" w:rsidRPr="0076310B" w:rsidRDefault="00AD562D" w:rsidP="00104D6C">
            <w:pPr>
              <w:suppressAutoHyphens/>
              <w:spacing w:before="60" w:after="60"/>
              <w:jc w:val="both"/>
              <w:rPr>
                <w:sz w:val="20"/>
                <w:szCs w:val="22"/>
                <w:lang w:val="es-ES"/>
              </w:rPr>
            </w:pPr>
          </w:p>
        </w:tc>
        <w:tc>
          <w:tcPr>
            <w:tcW w:w="3780" w:type="dxa"/>
            <w:gridSpan w:val="2"/>
          </w:tcPr>
          <w:p w14:paraId="07A10042" w14:textId="77777777" w:rsidR="00AD562D" w:rsidRPr="0076310B" w:rsidRDefault="00AD562D" w:rsidP="00104D6C">
            <w:pPr>
              <w:suppressAutoHyphens/>
              <w:spacing w:before="60" w:after="60"/>
              <w:jc w:val="both"/>
              <w:rPr>
                <w:sz w:val="20"/>
                <w:szCs w:val="22"/>
                <w:lang w:val="es-ES"/>
              </w:rPr>
            </w:pPr>
          </w:p>
        </w:tc>
        <w:tc>
          <w:tcPr>
            <w:tcW w:w="1170" w:type="dxa"/>
          </w:tcPr>
          <w:p w14:paraId="46938625" w14:textId="77777777" w:rsidR="00AD562D" w:rsidRPr="0076310B" w:rsidRDefault="00AD562D" w:rsidP="00104D6C">
            <w:pPr>
              <w:suppressAutoHyphens/>
              <w:spacing w:before="60" w:after="60"/>
              <w:jc w:val="both"/>
              <w:rPr>
                <w:sz w:val="20"/>
                <w:szCs w:val="22"/>
                <w:lang w:val="es-ES"/>
              </w:rPr>
            </w:pPr>
          </w:p>
        </w:tc>
        <w:tc>
          <w:tcPr>
            <w:tcW w:w="1710" w:type="dxa"/>
          </w:tcPr>
          <w:p w14:paraId="248E0CB0" w14:textId="77777777" w:rsidR="00AD562D" w:rsidRPr="0076310B" w:rsidRDefault="00AD562D" w:rsidP="00104D6C">
            <w:pPr>
              <w:suppressAutoHyphens/>
              <w:spacing w:before="60" w:after="60"/>
              <w:jc w:val="both"/>
              <w:rPr>
                <w:sz w:val="20"/>
                <w:szCs w:val="22"/>
                <w:lang w:val="es-ES"/>
              </w:rPr>
            </w:pPr>
          </w:p>
        </w:tc>
        <w:tc>
          <w:tcPr>
            <w:tcW w:w="2700" w:type="dxa"/>
          </w:tcPr>
          <w:p w14:paraId="78898E35" w14:textId="77777777" w:rsidR="00AD562D" w:rsidRPr="0076310B" w:rsidRDefault="00AD562D" w:rsidP="00104D6C">
            <w:pPr>
              <w:suppressAutoHyphens/>
              <w:spacing w:before="60" w:after="60"/>
              <w:jc w:val="both"/>
              <w:rPr>
                <w:sz w:val="20"/>
                <w:szCs w:val="22"/>
                <w:lang w:val="es-ES"/>
              </w:rPr>
            </w:pPr>
          </w:p>
        </w:tc>
        <w:tc>
          <w:tcPr>
            <w:tcW w:w="1620" w:type="dxa"/>
          </w:tcPr>
          <w:p w14:paraId="50217207" w14:textId="77777777" w:rsidR="00AD562D" w:rsidRPr="0076310B" w:rsidRDefault="00AD562D" w:rsidP="00104D6C">
            <w:pPr>
              <w:suppressAutoHyphens/>
              <w:spacing w:before="60" w:after="60"/>
              <w:jc w:val="both"/>
              <w:rPr>
                <w:sz w:val="20"/>
                <w:szCs w:val="22"/>
                <w:lang w:val="es-ES"/>
              </w:rPr>
            </w:pPr>
          </w:p>
        </w:tc>
        <w:tc>
          <w:tcPr>
            <w:tcW w:w="1710" w:type="dxa"/>
          </w:tcPr>
          <w:p w14:paraId="2E204A3D" w14:textId="77777777" w:rsidR="00AD562D" w:rsidRPr="0076310B" w:rsidRDefault="00AD562D" w:rsidP="00104D6C">
            <w:pPr>
              <w:suppressAutoHyphens/>
              <w:spacing w:before="60" w:after="60"/>
              <w:jc w:val="both"/>
              <w:rPr>
                <w:sz w:val="20"/>
                <w:szCs w:val="22"/>
                <w:lang w:val="es-ES"/>
              </w:rPr>
            </w:pPr>
          </w:p>
        </w:tc>
      </w:tr>
      <w:tr w:rsidR="00AD562D" w:rsidRPr="0076310B" w14:paraId="07BACB6F" w14:textId="77777777" w:rsidTr="00275294">
        <w:trPr>
          <w:cantSplit/>
          <w:trHeight w:val="390"/>
        </w:trPr>
        <w:tc>
          <w:tcPr>
            <w:tcW w:w="720" w:type="dxa"/>
          </w:tcPr>
          <w:p w14:paraId="791C18C8" w14:textId="77777777" w:rsidR="00AD562D" w:rsidRPr="0076310B" w:rsidRDefault="00AD562D" w:rsidP="00104D6C">
            <w:pPr>
              <w:suppressAutoHyphens/>
              <w:spacing w:before="60" w:after="60"/>
              <w:jc w:val="both"/>
              <w:rPr>
                <w:sz w:val="20"/>
                <w:szCs w:val="22"/>
                <w:lang w:val="es-ES"/>
              </w:rPr>
            </w:pPr>
          </w:p>
        </w:tc>
        <w:tc>
          <w:tcPr>
            <w:tcW w:w="3780" w:type="dxa"/>
            <w:gridSpan w:val="2"/>
          </w:tcPr>
          <w:p w14:paraId="45EFACE3" w14:textId="77777777" w:rsidR="00AD562D" w:rsidRPr="0076310B" w:rsidRDefault="00AD562D" w:rsidP="00104D6C">
            <w:pPr>
              <w:suppressAutoHyphens/>
              <w:spacing w:before="60" w:after="60"/>
              <w:jc w:val="both"/>
              <w:rPr>
                <w:sz w:val="20"/>
                <w:szCs w:val="22"/>
                <w:lang w:val="es-ES"/>
              </w:rPr>
            </w:pPr>
          </w:p>
        </w:tc>
        <w:tc>
          <w:tcPr>
            <w:tcW w:w="1170" w:type="dxa"/>
          </w:tcPr>
          <w:p w14:paraId="16C8609A" w14:textId="77777777" w:rsidR="00AD562D" w:rsidRPr="0076310B" w:rsidRDefault="00AD562D" w:rsidP="00104D6C">
            <w:pPr>
              <w:suppressAutoHyphens/>
              <w:spacing w:before="60" w:after="60"/>
              <w:jc w:val="both"/>
              <w:rPr>
                <w:sz w:val="20"/>
                <w:szCs w:val="22"/>
                <w:lang w:val="es-ES"/>
              </w:rPr>
            </w:pPr>
          </w:p>
        </w:tc>
        <w:tc>
          <w:tcPr>
            <w:tcW w:w="1710" w:type="dxa"/>
          </w:tcPr>
          <w:p w14:paraId="202EA926" w14:textId="77777777" w:rsidR="00AD562D" w:rsidRPr="0076310B" w:rsidRDefault="00AD562D" w:rsidP="00104D6C">
            <w:pPr>
              <w:suppressAutoHyphens/>
              <w:spacing w:before="60" w:after="60"/>
              <w:jc w:val="both"/>
              <w:rPr>
                <w:sz w:val="20"/>
                <w:szCs w:val="22"/>
                <w:lang w:val="es-ES"/>
              </w:rPr>
            </w:pPr>
          </w:p>
        </w:tc>
        <w:tc>
          <w:tcPr>
            <w:tcW w:w="2700" w:type="dxa"/>
          </w:tcPr>
          <w:p w14:paraId="391BC8EF" w14:textId="77777777" w:rsidR="00AD562D" w:rsidRPr="0076310B" w:rsidRDefault="00AD562D" w:rsidP="00104D6C">
            <w:pPr>
              <w:suppressAutoHyphens/>
              <w:spacing w:before="60" w:after="60"/>
              <w:jc w:val="both"/>
              <w:rPr>
                <w:sz w:val="20"/>
                <w:szCs w:val="22"/>
                <w:lang w:val="es-ES"/>
              </w:rPr>
            </w:pPr>
          </w:p>
        </w:tc>
        <w:tc>
          <w:tcPr>
            <w:tcW w:w="1620" w:type="dxa"/>
          </w:tcPr>
          <w:p w14:paraId="79F84027" w14:textId="77777777" w:rsidR="00AD562D" w:rsidRPr="0076310B" w:rsidRDefault="00AD562D" w:rsidP="00104D6C">
            <w:pPr>
              <w:suppressAutoHyphens/>
              <w:spacing w:before="60" w:after="60"/>
              <w:jc w:val="both"/>
              <w:rPr>
                <w:sz w:val="20"/>
                <w:szCs w:val="22"/>
                <w:lang w:val="es-ES"/>
              </w:rPr>
            </w:pPr>
          </w:p>
        </w:tc>
        <w:tc>
          <w:tcPr>
            <w:tcW w:w="1710" w:type="dxa"/>
          </w:tcPr>
          <w:p w14:paraId="43C21560" w14:textId="77777777" w:rsidR="00AD562D" w:rsidRPr="0076310B" w:rsidRDefault="00AD562D" w:rsidP="00104D6C">
            <w:pPr>
              <w:suppressAutoHyphens/>
              <w:spacing w:before="60" w:after="60"/>
              <w:jc w:val="both"/>
              <w:rPr>
                <w:sz w:val="20"/>
                <w:szCs w:val="22"/>
                <w:lang w:val="es-ES"/>
              </w:rPr>
            </w:pPr>
          </w:p>
        </w:tc>
      </w:tr>
      <w:tr w:rsidR="00AD562D" w:rsidRPr="0076310B" w14:paraId="7AB695D7" w14:textId="77777777" w:rsidTr="00275294">
        <w:trPr>
          <w:cantSplit/>
          <w:trHeight w:val="390"/>
        </w:trPr>
        <w:tc>
          <w:tcPr>
            <w:tcW w:w="720" w:type="dxa"/>
          </w:tcPr>
          <w:p w14:paraId="241B26B6" w14:textId="77777777" w:rsidR="00AD562D" w:rsidRPr="0076310B" w:rsidRDefault="00AD562D" w:rsidP="00104D6C">
            <w:pPr>
              <w:suppressAutoHyphens/>
              <w:spacing w:before="60" w:after="60"/>
              <w:jc w:val="both"/>
              <w:rPr>
                <w:sz w:val="20"/>
                <w:szCs w:val="22"/>
                <w:lang w:val="es-ES"/>
              </w:rPr>
            </w:pPr>
          </w:p>
        </w:tc>
        <w:tc>
          <w:tcPr>
            <w:tcW w:w="3780" w:type="dxa"/>
            <w:gridSpan w:val="2"/>
          </w:tcPr>
          <w:p w14:paraId="40A8CF3C" w14:textId="77777777" w:rsidR="00AD562D" w:rsidRPr="0076310B" w:rsidRDefault="00AD562D" w:rsidP="00104D6C">
            <w:pPr>
              <w:suppressAutoHyphens/>
              <w:spacing w:before="60" w:after="60"/>
              <w:jc w:val="both"/>
              <w:rPr>
                <w:sz w:val="20"/>
                <w:szCs w:val="22"/>
                <w:lang w:val="es-ES"/>
              </w:rPr>
            </w:pPr>
          </w:p>
        </w:tc>
        <w:tc>
          <w:tcPr>
            <w:tcW w:w="1170" w:type="dxa"/>
          </w:tcPr>
          <w:p w14:paraId="272316B4" w14:textId="77777777" w:rsidR="00AD562D" w:rsidRPr="0076310B" w:rsidRDefault="00AD562D" w:rsidP="00104D6C">
            <w:pPr>
              <w:suppressAutoHyphens/>
              <w:spacing w:before="60" w:after="60"/>
              <w:jc w:val="both"/>
              <w:rPr>
                <w:sz w:val="20"/>
                <w:szCs w:val="22"/>
                <w:lang w:val="es-ES"/>
              </w:rPr>
            </w:pPr>
          </w:p>
        </w:tc>
        <w:tc>
          <w:tcPr>
            <w:tcW w:w="1710" w:type="dxa"/>
          </w:tcPr>
          <w:p w14:paraId="082AAC12" w14:textId="77777777" w:rsidR="00AD562D" w:rsidRPr="0076310B" w:rsidRDefault="00AD562D" w:rsidP="00104D6C">
            <w:pPr>
              <w:suppressAutoHyphens/>
              <w:spacing w:before="60" w:after="60"/>
              <w:jc w:val="both"/>
              <w:rPr>
                <w:sz w:val="20"/>
                <w:szCs w:val="22"/>
                <w:lang w:val="es-ES"/>
              </w:rPr>
            </w:pPr>
          </w:p>
        </w:tc>
        <w:tc>
          <w:tcPr>
            <w:tcW w:w="2700" w:type="dxa"/>
          </w:tcPr>
          <w:p w14:paraId="6817D640" w14:textId="77777777" w:rsidR="00AD562D" w:rsidRPr="0076310B" w:rsidRDefault="00AD562D" w:rsidP="00104D6C">
            <w:pPr>
              <w:suppressAutoHyphens/>
              <w:spacing w:before="60" w:after="60"/>
              <w:jc w:val="both"/>
              <w:rPr>
                <w:sz w:val="20"/>
                <w:szCs w:val="22"/>
                <w:lang w:val="es-ES"/>
              </w:rPr>
            </w:pPr>
          </w:p>
        </w:tc>
        <w:tc>
          <w:tcPr>
            <w:tcW w:w="1620" w:type="dxa"/>
          </w:tcPr>
          <w:p w14:paraId="7583396D" w14:textId="77777777" w:rsidR="00AD562D" w:rsidRPr="0076310B" w:rsidRDefault="00AD562D" w:rsidP="00104D6C">
            <w:pPr>
              <w:suppressAutoHyphens/>
              <w:spacing w:before="60" w:after="60"/>
              <w:jc w:val="both"/>
              <w:rPr>
                <w:sz w:val="20"/>
                <w:szCs w:val="22"/>
                <w:lang w:val="es-ES"/>
              </w:rPr>
            </w:pPr>
          </w:p>
        </w:tc>
        <w:tc>
          <w:tcPr>
            <w:tcW w:w="1710" w:type="dxa"/>
          </w:tcPr>
          <w:p w14:paraId="463F052E" w14:textId="77777777" w:rsidR="00AD562D" w:rsidRPr="0076310B" w:rsidRDefault="00AD562D" w:rsidP="00104D6C">
            <w:pPr>
              <w:suppressAutoHyphens/>
              <w:spacing w:before="60" w:after="60"/>
              <w:jc w:val="both"/>
              <w:rPr>
                <w:sz w:val="20"/>
                <w:szCs w:val="22"/>
                <w:lang w:val="es-ES"/>
              </w:rPr>
            </w:pPr>
          </w:p>
        </w:tc>
      </w:tr>
      <w:tr w:rsidR="00AD562D" w:rsidRPr="0076310B" w14:paraId="0C3FDA74" w14:textId="77777777" w:rsidTr="00275294">
        <w:trPr>
          <w:cantSplit/>
          <w:trHeight w:val="390"/>
        </w:trPr>
        <w:tc>
          <w:tcPr>
            <w:tcW w:w="720" w:type="dxa"/>
          </w:tcPr>
          <w:p w14:paraId="499F5B08" w14:textId="77777777" w:rsidR="00AD562D" w:rsidRPr="0076310B" w:rsidRDefault="00AD562D" w:rsidP="00104D6C">
            <w:pPr>
              <w:suppressAutoHyphens/>
              <w:spacing w:before="60" w:after="60"/>
              <w:jc w:val="both"/>
              <w:rPr>
                <w:sz w:val="20"/>
                <w:szCs w:val="22"/>
                <w:lang w:val="es-ES"/>
              </w:rPr>
            </w:pPr>
          </w:p>
        </w:tc>
        <w:tc>
          <w:tcPr>
            <w:tcW w:w="3780" w:type="dxa"/>
            <w:gridSpan w:val="2"/>
          </w:tcPr>
          <w:p w14:paraId="01741A8D" w14:textId="77777777" w:rsidR="00AD562D" w:rsidRPr="0076310B" w:rsidRDefault="00AD562D" w:rsidP="00104D6C">
            <w:pPr>
              <w:suppressAutoHyphens/>
              <w:spacing w:before="60" w:after="60"/>
              <w:jc w:val="both"/>
              <w:rPr>
                <w:sz w:val="20"/>
                <w:szCs w:val="22"/>
                <w:lang w:val="es-ES"/>
              </w:rPr>
            </w:pPr>
          </w:p>
        </w:tc>
        <w:tc>
          <w:tcPr>
            <w:tcW w:w="1170" w:type="dxa"/>
          </w:tcPr>
          <w:p w14:paraId="5E2B4220" w14:textId="77777777" w:rsidR="00AD562D" w:rsidRPr="0076310B" w:rsidRDefault="00AD562D" w:rsidP="00104D6C">
            <w:pPr>
              <w:suppressAutoHyphens/>
              <w:spacing w:before="60" w:after="60"/>
              <w:jc w:val="both"/>
              <w:rPr>
                <w:sz w:val="20"/>
                <w:szCs w:val="22"/>
                <w:lang w:val="es-ES"/>
              </w:rPr>
            </w:pPr>
          </w:p>
        </w:tc>
        <w:tc>
          <w:tcPr>
            <w:tcW w:w="1710" w:type="dxa"/>
          </w:tcPr>
          <w:p w14:paraId="3C94BA97" w14:textId="77777777" w:rsidR="00AD562D" w:rsidRPr="0076310B" w:rsidRDefault="00AD562D" w:rsidP="00104D6C">
            <w:pPr>
              <w:suppressAutoHyphens/>
              <w:spacing w:before="60" w:after="60"/>
              <w:jc w:val="both"/>
              <w:rPr>
                <w:sz w:val="20"/>
                <w:szCs w:val="22"/>
                <w:lang w:val="es-ES"/>
              </w:rPr>
            </w:pPr>
          </w:p>
        </w:tc>
        <w:tc>
          <w:tcPr>
            <w:tcW w:w="2700" w:type="dxa"/>
          </w:tcPr>
          <w:p w14:paraId="30C7068D" w14:textId="77777777" w:rsidR="00AD562D" w:rsidRPr="0076310B" w:rsidRDefault="00AD562D" w:rsidP="00104D6C">
            <w:pPr>
              <w:suppressAutoHyphens/>
              <w:spacing w:before="60" w:after="60"/>
              <w:jc w:val="both"/>
              <w:rPr>
                <w:sz w:val="20"/>
                <w:szCs w:val="22"/>
                <w:lang w:val="es-ES"/>
              </w:rPr>
            </w:pPr>
          </w:p>
        </w:tc>
        <w:tc>
          <w:tcPr>
            <w:tcW w:w="1620" w:type="dxa"/>
          </w:tcPr>
          <w:p w14:paraId="5E5324F0" w14:textId="77777777" w:rsidR="00AD562D" w:rsidRPr="0076310B" w:rsidRDefault="00AD562D" w:rsidP="00104D6C">
            <w:pPr>
              <w:suppressAutoHyphens/>
              <w:spacing w:before="60" w:after="60"/>
              <w:jc w:val="both"/>
              <w:rPr>
                <w:sz w:val="20"/>
                <w:szCs w:val="22"/>
                <w:lang w:val="es-ES"/>
              </w:rPr>
            </w:pPr>
          </w:p>
        </w:tc>
        <w:tc>
          <w:tcPr>
            <w:tcW w:w="1710" w:type="dxa"/>
          </w:tcPr>
          <w:p w14:paraId="36BD0399" w14:textId="77777777" w:rsidR="00AD562D" w:rsidRPr="0076310B" w:rsidRDefault="00AD562D" w:rsidP="00104D6C">
            <w:pPr>
              <w:suppressAutoHyphens/>
              <w:spacing w:before="60" w:after="60"/>
              <w:jc w:val="both"/>
              <w:rPr>
                <w:sz w:val="20"/>
                <w:szCs w:val="22"/>
                <w:lang w:val="es-ES"/>
              </w:rPr>
            </w:pPr>
          </w:p>
        </w:tc>
      </w:tr>
      <w:tr w:rsidR="00AD562D" w:rsidRPr="0076310B" w14:paraId="6231330F" w14:textId="77777777" w:rsidTr="00275294">
        <w:trPr>
          <w:cantSplit/>
          <w:trHeight w:val="390"/>
        </w:trPr>
        <w:tc>
          <w:tcPr>
            <w:tcW w:w="720" w:type="dxa"/>
          </w:tcPr>
          <w:p w14:paraId="08AC4DC4" w14:textId="77777777" w:rsidR="00AD562D" w:rsidRPr="0076310B" w:rsidRDefault="00AD562D" w:rsidP="00104D6C">
            <w:pPr>
              <w:suppressAutoHyphens/>
              <w:spacing w:before="60" w:after="60"/>
              <w:jc w:val="both"/>
              <w:rPr>
                <w:sz w:val="20"/>
                <w:szCs w:val="22"/>
                <w:lang w:val="es-ES"/>
              </w:rPr>
            </w:pPr>
          </w:p>
        </w:tc>
        <w:tc>
          <w:tcPr>
            <w:tcW w:w="3780" w:type="dxa"/>
            <w:gridSpan w:val="2"/>
          </w:tcPr>
          <w:p w14:paraId="552FFF77" w14:textId="77777777" w:rsidR="00AD562D" w:rsidRPr="0076310B" w:rsidRDefault="00AD562D" w:rsidP="00104D6C">
            <w:pPr>
              <w:suppressAutoHyphens/>
              <w:spacing w:before="60" w:after="60"/>
              <w:jc w:val="both"/>
              <w:rPr>
                <w:sz w:val="20"/>
                <w:szCs w:val="22"/>
                <w:lang w:val="es-ES"/>
              </w:rPr>
            </w:pPr>
          </w:p>
        </w:tc>
        <w:tc>
          <w:tcPr>
            <w:tcW w:w="1170" w:type="dxa"/>
          </w:tcPr>
          <w:p w14:paraId="2D6858F7" w14:textId="77777777" w:rsidR="00AD562D" w:rsidRPr="0076310B" w:rsidRDefault="00AD562D" w:rsidP="00104D6C">
            <w:pPr>
              <w:suppressAutoHyphens/>
              <w:spacing w:before="60" w:after="60"/>
              <w:jc w:val="both"/>
              <w:rPr>
                <w:sz w:val="20"/>
                <w:szCs w:val="22"/>
                <w:lang w:val="es-ES"/>
              </w:rPr>
            </w:pPr>
          </w:p>
        </w:tc>
        <w:tc>
          <w:tcPr>
            <w:tcW w:w="1710" w:type="dxa"/>
          </w:tcPr>
          <w:p w14:paraId="1729C251" w14:textId="77777777" w:rsidR="00AD562D" w:rsidRPr="0076310B" w:rsidRDefault="00AD562D" w:rsidP="00104D6C">
            <w:pPr>
              <w:suppressAutoHyphens/>
              <w:spacing w:before="60" w:after="60"/>
              <w:jc w:val="both"/>
              <w:rPr>
                <w:sz w:val="20"/>
                <w:szCs w:val="22"/>
                <w:lang w:val="es-ES"/>
              </w:rPr>
            </w:pPr>
          </w:p>
        </w:tc>
        <w:tc>
          <w:tcPr>
            <w:tcW w:w="2700" w:type="dxa"/>
          </w:tcPr>
          <w:p w14:paraId="381054F3" w14:textId="77777777" w:rsidR="00AD562D" w:rsidRPr="0076310B" w:rsidRDefault="00AD562D" w:rsidP="00104D6C">
            <w:pPr>
              <w:suppressAutoHyphens/>
              <w:spacing w:before="60" w:after="60"/>
              <w:jc w:val="both"/>
              <w:rPr>
                <w:sz w:val="20"/>
                <w:szCs w:val="22"/>
                <w:lang w:val="es-ES"/>
              </w:rPr>
            </w:pPr>
          </w:p>
        </w:tc>
        <w:tc>
          <w:tcPr>
            <w:tcW w:w="1620" w:type="dxa"/>
          </w:tcPr>
          <w:p w14:paraId="6597B89B" w14:textId="77777777" w:rsidR="00AD562D" w:rsidRPr="0076310B" w:rsidRDefault="00AD562D" w:rsidP="00104D6C">
            <w:pPr>
              <w:suppressAutoHyphens/>
              <w:spacing w:before="60" w:after="60"/>
              <w:jc w:val="both"/>
              <w:rPr>
                <w:sz w:val="20"/>
                <w:szCs w:val="22"/>
                <w:lang w:val="es-ES"/>
              </w:rPr>
            </w:pPr>
          </w:p>
        </w:tc>
        <w:tc>
          <w:tcPr>
            <w:tcW w:w="1710" w:type="dxa"/>
          </w:tcPr>
          <w:p w14:paraId="0891F358" w14:textId="77777777" w:rsidR="00AD562D" w:rsidRPr="0076310B" w:rsidRDefault="00AD562D" w:rsidP="00104D6C">
            <w:pPr>
              <w:suppressAutoHyphens/>
              <w:spacing w:before="60" w:after="60"/>
              <w:jc w:val="both"/>
              <w:rPr>
                <w:sz w:val="20"/>
                <w:szCs w:val="22"/>
                <w:lang w:val="es-ES"/>
              </w:rPr>
            </w:pPr>
          </w:p>
        </w:tc>
      </w:tr>
      <w:tr w:rsidR="00AD562D" w:rsidRPr="0076310B" w14:paraId="32BC8147" w14:textId="77777777" w:rsidTr="00275294">
        <w:trPr>
          <w:cantSplit/>
          <w:trHeight w:val="390"/>
        </w:trPr>
        <w:tc>
          <w:tcPr>
            <w:tcW w:w="720" w:type="dxa"/>
          </w:tcPr>
          <w:p w14:paraId="1480BA37" w14:textId="77777777" w:rsidR="00AD562D" w:rsidRPr="0076310B" w:rsidRDefault="00AD562D" w:rsidP="00104D6C">
            <w:pPr>
              <w:suppressAutoHyphens/>
              <w:spacing w:before="60" w:after="60"/>
              <w:jc w:val="both"/>
              <w:rPr>
                <w:sz w:val="20"/>
                <w:szCs w:val="22"/>
                <w:lang w:val="es-ES"/>
              </w:rPr>
            </w:pPr>
          </w:p>
        </w:tc>
        <w:tc>
          <w:tcPr>
            <w:tcW w:w="3780" w:type="dxa"/>
            <w:gridSpan w:val="2"/>
          </w:tcPr>
          <w:p w14:paraId="29749BCF" w14:textId="77777777" w:rsidR="00AD562D" w:rsidRPr="0076310B" w:rsidRDefault="00AD562D" w:rsidP="00104D6C">
            <w:pPr>
              <w:suppressAutoHyphens/>
              <w:spacing w:before="60" w:after="60"/>
              <w:jc w:val="both"/>
              <w:rPr>
                <w:sz w:val="20"/>
                <w:szCs w:val="22"/>
                <w:lang w:val="es-ES"/>
              </w:rPr>
            </w:pPr>
          </w:p>
        </w:tc>
        <w:tc>
          <w:tcPr>
            <w:tcW w:w="1170" w:type="dxa"/>
          </w:tcPr>
          <w:p w14:paraId="798A2724" w14:textId="77777777" w:rsidR="00AD562D" w:rsidRPr="0076310B" w:rsidRDefault="00AD562D" w:rsidP="00104D6C">
            <w:pPr>
              <w:suppressAutoHyphens/>
              <w:spacing w:before="60" w:after="60"/>
              <w:jc w:val="both"/>
              <w:rPr>
                <w:sz w:val="20"/>
                <w:szCs w:val="22"/>
                <w:lang w:val="es-ES"/>
              </w:rPr>
            </w:pPr>
          </w:p>
        </w:tc>
        <w:tc>
          <w:tcPr>
            <w:tcW w:w="1710" w:type="dxa"/>
          </w:tcPr>
          <w:p w14:paraId="440C9334" w14:textId="77777777" w:rsidR="00AD562D" w:rsidRPr="0076310B" w:rsidRDefault="00AD562D" w:rsidP="00104D6C">
            <w:pPr>
              <w:suppressAutoHyphens/>
              <w:spacing w:before="60" w:after="60"/>
              <w:jc w:val="both"/>
              <w:rPr>
                <w:sz w:val="20"/>
                <w:szCs w:val="22"/>
                <w:lang w:val="es-ES"/>
              </w:rPr>
            </w:pPr>
          </w:p>
        </w:tc>
        <w:tc>
          <w:tcPr>
            <w:tcW w:w="2700" w:type="dxa"/>
          </w:tcPr>
          <w:p w14:paraId="317806EF" w14:textId="77777777" w:rsidR="00AD562D" w:rsidRPr="0076310B" w:rsidRDefault="00AD562D" w:rsidP="00104D6C">
            <w:pPr>
              <w:suppressAutoHyphens/>
              <w:spacing w:before="60" w:after="60"/>
              <w:jc w:val="both"/>
              <w:rPr>
                <w:sz w:val="20"/>
                <w:szCs w:val="22"/>
                <w:lang w:val="es-ES"/>
              </w:rPr>
            </w:pPr>
          </w:p>
        </w:tc>
        <w:tc>
          <w:tcPr>
            <w:tcW w:w="1620" w:type="dxa"/>
          </w:tcPr>
          <w:p w14:paraId="64AEDEE1" w14:textId="77777777" w:rsidR="00AD562D" w:rsidRPr="0076310B" w:rsidRDefault="00AD562D" w:rsidP="00104D6C">
            <w:pPr>
              <w:suppressAutoHyphens/>
              <w:spacing w:before="60" w:after="60"/>
              <w:jc w:val="both"/>
              <w:rPr>
                <w:sz w:val="20"/>
                <w:szCs w:val="22"/>
                <w:lang w:val="es-ES"/>
              </w:rPr>
            </w:pPr>
          </w:p>
        </w:tc>
        <w:tc>
          <w:tcPr>
            <w:tcW w:w="1710" w:type="dxa"/>
          </w:tcPr>
          <w:p w14:paraId="23A958B3" w14:textId="77777777" w:rsidR="00AD562D" w:rsidRPr="0076310B" w:rsidRDefault="00AD562D" w:rsidP="00104D6C">
            <w:pPr>
              <w:suppressAutoHyphens/>
              <w:spacing w:before="60" w:after="60"/>
              <w:jc w:val="both"/>
              <w:rPr>
                <w:sz w:val="20"/>
                <w:szCs w:val="22"/>
                <w:lang w:val="es-ES"/>
              </w:rPr>
            </w:pPr>
          </w:p>
        </w:tc>
      </w:tr>
      <w:tr w:rsidR="00AD562D" w:rsidRPr="0076310B" w14:paraId="02540E29" w14:textId="77777777" w:rsidTr="00275294">
        <w:trPr>
          <w:cantSplit/>
          <w:trHeight w:val="390"/>
        </w:trPr>
        <w:tc>
          <w:tcPr>
            <w:tcW w:w="720" w:type="dxa"/>
          </w:tcPr>
          <w:p w14:paraId="04B847C1" w14:textId="77777777" w:rsidR="00AD562D" w:rsidRPr="0076310B" w:rsidRDefault="00AD562D" w:rsidP="00104D6C">
            <w:pPr>
              <w:suppressAutoHyphens/>
              <w:spacing w:before="60" w:after="60"/>
              <w:jc w:val="both"/>
              <w:rPr>
                <w:sz w:val="20"/>
                <w:szCs w:val="22"/>
                <w:lang w:val="es-ES"/>
              </w:rPr>
            </w:pPr>
          </w:p>
        </w:tc>
        <w:tc>
          <w:tcPr>
            <w:tcW w:w="3780" w:type="dxa"/>
            <w:gridSpan w:val="2"/>
          </w:tcPr>
          <w:p w14:paraId="2CA56B1D" w14:textId="77777777" w:rsidR="00AD562D" w:rsidRPr="0076310B" w:rsidRDefault="00AD562D" w:rsidP="00104D6C">
            <w:pPr>
              <w:suppressAutoHyphens/>
              <w:spacing w:before="60" w:after="60"/>
              <w:jc w:val="both"/>
              <w:rPr>
                <w:sz w:val="20"/>
                <w:szCs w:val="22"/>
                <w:lang w:val="es-ES"/>
              </w:rPr>
            </w:pPr>
          </w:p>
        </w:tc>
        <w:tc>
          <w:tcPr>
            <w:tcW w:w="1170" w:type="dxa"/>
          </w:tcPr>
          <w:p w14:paraId="610B139F" w14:textId="77777777" w:rsidR="00AD562D" w:rsidRPr="0076310B" w:rsidRDefault="00AD562D" w:rsidP="00104D6C">
            <w:pPr>
              <w:suppressAutoHyphens/>
              <w:spacing w:before="60" w:after="60"/>
              <w:jc w:val="both"/>
              <w:rPr>
                <w:sz w:val="20"/>
                <w:szCs w:val="22"/>
                <w:lang w:val="es-ES"/>
              </w:rPr>
            </w:pPr>
          </w:p>
        </w:tc>
        <w:tc>
          <w:tcPr>
            <w:tcW w:w="1710" w:type="dxa"/>
          </w:tcPr>
          <w:p w14:paraId="00FC9DAC" w14:textId="77777777" w:rsidR="00AD562D" w:rsidRPr="0076310B" w:rsidRDefault="00AD562D" w:rsidP="00104D6C">
            <w:pPr>
              <w:suppressAutoHyphens/>
              <w:spacing w:before="60" w:after="60"/>
              <w:jc w:val="both"/>
              <w:rPr>
                <w:sz w:val="20"/>
                <w:szCs w:val="22"/>
                <w:lang w:val="es-ES"/>
              </w:rPr>
            </w:pPr>
          </w:p>
        </w:tc>
        <w:tc>
          <w:tcPr>
            <w:tcW w:w="2700" w:type="dxa"/>
          </w:tcPr>
          <w:p w14:paraId="763979F7" w14:textId="77777777" w:rsidR="00AD562D" w:rsidRPr="0076310B" w:rsidRDefault="00AD562D" w:rsidP="00104D6C">
            <w:pPr>
              <w:pStyle w:val="CommentText"/>
              <w:suppressAutoHyphens/>
              <w:spacing w:before="60" w:after="60"/>
              <w:jc w:val="both"/>
              <w:rPr>
                <w:lang w:val="es-ES"/>
              </w:rPr>
            </w:pPr>
          </w:p>
        </w:tc>
        <w:tc>
          <w:tcPr>
            <w:tcW w:w="1620" w:type="dxa"/>
          </w:tcPr>
          <w:p w14:paraId="1608F890" w14:textId="77777777" w:rsidR="00AD562D" w:rsidRPr="0076310B" w:rsidRDefault="00AD562D" w:rsidP="00104D6C">
            <w:pPr>
              <w:suppressAutoHyphens/>
              <w:spacing w:before="60" w:after="60"/>
              <w:jc w:val="both"/>
              <w:rPr>
                <w:sz w:val="20"/>
                <w:szCs w:val="22"/>
                <w:lang w:val="es-ES"/>
              </w:rPr>
            </w:pPr>
          </w:p>
        </w:tc>
        <w:tc>
          <w:tcPr>
            <w:tcW w:w="1710" w:type="dxa"/>
          </w:tcPr>
          <w:p w14:paraId="713466AE" w14:textId="77777777" w:rsidR="00AD562D" w:rsidRPr="0076310B" w:rsidRDefault="00AD562D" w:rsidP="00104D6C">
            <w:pPr>
              <w:suppressAutoHyphens/>
              <w:spacing w:before="60" w:after="60"/>
              <w:jc w:val="both"/>
              <w:rPr>
                <w:sz w:val="20"/>
                <w:szCs w:val="22"/>
                <w:lang w:val="es-ES"/>
              </w:rPr>
            </w:pPr>
          </w:p>
        </w:tc>
      </w:tr>
      <w:tr w:rsidR="00AD562D" w:rsidRPr="0076310B" w14:paraId="10EA1ED2" w14:textId="77777777" w:rsidTr="00275294">
        <w:trPr>
          <w:cantSplit/>
          <w:trHeight w:val="390"/>
        </w:trPr>
        <w:tc>
          <w:tcPr>
            <w:tcW w:w="720" w:type="dxa"/>
            <w:tcBorders>
              <w:bottom w:val="nil"/>
            </w:tcBorders>
          </w:tcPr>
          <w:p w14:paraId="6DAFF290" w14:textId="77777777" w:rsidR="00AD562D" w:rsidRPr="0076310B" w:rsidRDefault="00AD562D" w:rsidP="00104D6C">
            <w:pPr>
              <w:suppressAutoHyphens/>
              <w:spacing w:before="60" w:after="60"/>
              <w:jc w:val="both"/>
              <w:rPr>
                <w:sz w:val="20"/>
                <w:szCs w:val="22"/>
                <w:lang w:val="es-ES"/>
              </w:rPr>
            </w:pPr>
          </w:p>
        </w:tc>
        <w:tc>
          <w:tcPr>
            <w:tcW w:w="3780" w:type="dxa"/>
            <w:gridSpan w:val="2"/>
            <w:tcBorders>
              <w:bottom w:val="nil"/>
            </w:tcBorders>
          </w:tcPr>
          <w:p w14:paraId="11F97CF2" w14:textId="77777777" w:rsidR="00AD562D" w:rsidRPr="0076310B" w:rsidRDefault="00AD562D" w:rsidP="00104D6C">
            <w:pPr>
              <w:suppressAutoHyphens/>
              <w:spacing w:before="60" w:after="60"/>
              <w:jc w:val="both"/>
              <w:rPr>
                <w:sz w:val="20"/>
                <w:szCs w:val="22"/>
                <w:lang w:val="es-ES"/>
              </w:rPr>
            </w:pPr>
          </w:p>
        </w:tc>
        <w:tc>
          <w:tcPr>
            <w:tcW w:w="1170" w:type="dxa"/>
            <w:tcBorders>
              <w:bottom w:val="nil"/>
            </w:tcBorders>
          </w:tcPr>
          <w:p w14:paraId="2B3B196C" w14:textId="77777777" w:rsidR="00AD562D" w:rsidRPr="0076310B" w:rsidRDefault="00AD562D" w:rsidP="00104D6C">
            <w:pPr>
              <w:suppressAutoHyphens/>
              <w:spacing w:before="60" w:after="60"/>
              <w:jc w:val="both"/>
              <w:rPr>
                <w:sz w:val="20"/>
                <w:szCs w:val="22"/>
                <w:lang w:val="es-ES"/>
              </w:rPr>
            </w:pPr>
          </w:p>
        </w:tc>
        <w:tc>
          <w:tcPr>
            <w:tcW w:w="1710" w:type="dxa"/>
            <w:tcBorders>
              <w:bottom w:val="nil"/>
            </w:tcBorders>
          </w:tcPr>
          <w:p w14:paraId="154AFEFB" w14:textId="77777777" w:rsidR="00AD562D" w:rsidRPr="0076310B" w:rsidRDefault="00AD562D" w:rsidP="00104D6C">
            <w:pPr>
              <w:suppressAutoHyphens/>
              <w:spacing w:before="60" w:after="60"/>
              <w:jc w:val="both"/>
              <w:rPr>
                <w:sz w:val="20"/>
                <w:szCs w:val="22"/>
                <w:lang w:val="es-ES"/>
              </w:rPr>
            </w:pPr>
          </w:p>
        </w:tc>
        <w:tc>
          <w:tcPr>
            <w:tcW w:w="2700" w:type="dxa"/>
            <w:tcBorders>
              <w:bottom w:val="nil"/>
            </w:tcBorders>
          </w:tcPr>
          <w:p w14:paraId="7924A63E" w14:textId="77777777" w:rsidR="00AD562D" w:rsidRPr="0076310B" w:rsidRDefault="00AD562D" w:rsidP="00104D6C">
            <w:pPr>
              <w:suppressAutoHyphens/>
              <w:spacing w:before="60" w:after="60"/>
              <w:jc w:val="both"/>
              <w:rPr>
                <w:sz w:val="20"/>
                <w:szCs w:val="22"/>
                <w:lang w:val="es-ES"/>
              </w:rPr>
            </w:pPr>
          </w:p>
        </w:tc>
        <w:tc>
          <w:tcPr>
            <w:tcW w:w="1620" w:type="dxa"/>
            <w:tcBorders>
              <w:bottom w:val="nil"/>
            </w:tcBorders>
          </w:tcPr>
          <w:p w14:paraId="0E0A882C" w14:textId="77777777" w:rsidR="00AD562D" w:rsidRPr="0076310B" w:rsidRDefault="00AD562D" w:rsidP="00104D6C">
            <w:pPr>
              <w:suppressAutoHyphens/>
              <w:spacing w:before="60" w:after="60"/>
              <w:jc w:val="both"/>
              <w:rPr>
                <w:sz w:val="20"/>
                <w:szCs w:val="22"/>
                <w:lang w:val="es-ES"/>
              </w:rPr>
            </w:pPr>
          </w:p>
        </w:tc>
        <w:tc>
          <w:tcPr>
            <w:tcW w:w="1710" w:type="dxa"/>
            <w:tcBorders>
              <w:bottom w:val="nil"/>
            </w:tcBorders>
          </w:tcPr>
          <w:p w14:paraId="4516A5F9" w14:textId="77777777" w:rsidR="00AD562D" w:rsidRPr="0076310B" w:rsidRDefault="00AD562D" w:rsidP="00104D6C">
            <w:pPr>
              <w:suppressAutoHyphens/>
              <w:spacing w:before="60" w:after="60"/>
              <w:jc w:val="both"/>
              <w:rPr>
                <w:sz w:val="20"/>
                <w:szCs w:val="22"/>
                <w:lang w:val="es-ES"/>
              </w:rPr>
            </w:pPr>
          </w:p>
        </w:tc>
      </w:tr>
      <w:tr w:rsidR="00AD562D" w:rsidRPr="0076310B" w14:paraId="0777C198" w14:textId="77777777" w:rsidTr="00275294">
        <w:trPr>
          <w:cantSplit/>
          <w:trHeight w:val="333"/>
        </w:trPr>
        <w:tc>
          <w:tcPr>
            <w:tcW w:w="7380" w:type="dxa"/>
            <w:gridSpan w:val="5"/>
            <w:tcBorders>
              <w:top w:val="double" w:sz="6" w:space="0" w:color="auto"/>
              <w:left w:val="nil"/>
              <w:bottom w:val="nil"/>
              <w:right w:val="double" w:sz="6" w:space="0" w:color="auto"/>
            </w:tcBorders>
          </w:tcPr>
          <w:p w14:paraId="00AD1E35" w14:textId="77777777" w:rsidR="00AD562D" w:rsidRPr="0076310B" w:rsidRDefault="00AD562D" w:rsidP="00104D6C">
            <w:pPr>
              <w:suppressAutoHyphens/>
              <w:jc w:val="both"/>
              <w:rPr>
                <w:sz w:val="20"/>
                <w:szCs w:val="22"/>
                <w:lang w:val="es-ES"/>
              </w:rPr>
            </w:pPr>
          </w:p>
        </w:tc>
        <w:tc>
          <w:tcPr>
            <w:tcW w:w="4320" w:type="dxa"/>
            <w:gridSpan w:val="2"/>
            <w:tcBorders>
              <w:top w:val="double" w:sz="6" w:space="0" w:color="auto"/>
              <w:left w:val="double" w:sz="6" w:space="0" w:color="auto"/>
              <w:bottom w:val="double" w:sz="6" w:space="0" w:color="auto"/>
              <w:right w:val="double" w:sz="6" w:space="0" w:color="auto"/>
            </w:tcBorders>
          </w:tcPr>
          <w:p w14:paraId="0C6C8869" w14:textId="1D22690D" w:rsidR="00AD562D" w:rsidRPr="0076310B" w:rsidRDefault="00AD562D" w:rsidP="00104D6C">
            <w:pPr>
              <w:suppressAutoHyphens/>
              <w:spacing w:before="60" w:after="60"/>
              <w:jc w:val="both"/>
              <w:rPr>
                <w:sz w:val="20"/>
                <w:szCs w:val="22"/>
                <w:lang w:val="es-ES"/>
              </w:rPr>
            </w:pPr>
            <w:r w:rsidRPr="0076310B">
              <w:rPr>
                <w:sz w:val="20"/>
                <w:szCs w:val="22"/>
                <w:lang w:val="es-ES"/>
              </w:rPr>
              <w:t xml:space="preserve">Precio </w:t>
            </w:r>
            <w:r w:rsidR="00BA5726" w:rsidRPr="0076310B">
              <w:rPr>
                <w:sz w:val="20"/>
                <w:szCs w:val="22"/>
                <w:lang w:val="es-ES"/>
              </w:rPr>
              <w:t xml:space="preserve">total </w:t>
            </w:r>
            <w:r w:rsidR="0017410A" w:rsidRPr="0076310B">
              <w:rPr>
                <w:sz w:val="20"/>
                <w:szCs w:val="22"/>
                <w:lang w:val="es-ES"/>
              </w:rPr>
              <w:t>de la Propuesta</w:t>
            </w:r>
          </w:p>
        </w:tc>
        <w:tc>
          <w:tcPr>
            <w:tcW w:w="1710" w:type="dxa"/>
            <w:tcBorders>
              <w:top w:val="double" w:sz="6" w:space="0" w:color="auto"/>
              <w:left w:val="double" w:sz="6" w:space="0" w:color="auto"/>
              <w:bottom w:val="double" w:sz="6" w:space="0" w:color="auto"/>
            </w:tcBorders>
          </w:tcPr>
          <w:p w14:paraId="3AB9DD9E" w14:textId="77777777" w:rsidR="00AD562D" w:rsidRPr="0076310B" w:rsidRDefault="00AD562D" w:rsidP="00104D6C">
            <w:pPr>
              <w:keepNext/>
              <w:keepLines/>
              <w:suppressAutoHyphens/>
              <w:spacing w:before="60" w:after="60"/>
              <w:jc w:val="both"/>
              <w:outlineLvl w:val="2"/>
              <w:rPr>
                <w:sz w:val="20"/>
                <w:szCs w:val="22"/>
                <w:lang w:val="es-ES"/>
              </w:rPr>
            </w:pPr>
          </w:p>
        </w:tc>
      </w:tr>
      <w:tr w:rsidR="00AD562D" w:rsidRPr="0076310B" w14:paraId="18908035" w14:textId="77777777" w:rsidTr="00275294">
        <w:trPr>
          <w:cantSplit/>
          <w:trHeight w:hRule="exact" w:val="495"/>
        </w:trPr>
        <w:tc>
          <w:tcPr>
            <w:tcW w:w="13410" w:type="dxa"/>
            <w:gridSpan w:val="8"/>
            <w:tcBorders>
              <w:top w:val="nil"/>
              <w:left w:val="nil"/>
              <w:bottom w:val="nil"/>
              <w:right w:val="nil"/>
            </w:tcBorders>
          </w:tcPr>
          <w:p w14:paraId="184A8F15" w14:textId="744C0F67" w:rsidR="009942D4" w:rsidRPr="0076310B" w:rsidRDefault="00AD562D" w:rsidP="00104D6C">
            <w:pPr>
              <w:suppressAutoHyphens/>
              <w:spacing w:before="100"/>
              <w:jc w:val="both"/>
              <w:rPr>
                <w:i/>
                <w:iCs/>
                <w:sz w:val="20"/>
                <w:szCs w:val="22"/>
                <w:lang w:val="es-ES"/>
              </w:rPr>
            </w:pPr>
            <w:r w:rsidRPr="0076310B">
              <w:rPr>
                <w:sz w:val="20"/>
                <w:szCs w:val="22"/>
                <w:lang w:val="es-ES"/>
              </w:rPr>
              <w:t xml:space="preserve">Nombre del </w:t>
            </w:r>
            <w:r w:rsidR="00D9027A" w:rsidRPr="0076310B">
              <w:rPr>
                <w:sz w:val="20"/>
                <w:szCs w:val="22"/>
                <w:lang w:val="es-ES"/>
              </w:rPr>
              <w:t>Proponente</w:t>
            </w:r>
            <w:r w:rsidR="00BA5726" w:rsidRPr="0076310B">
              <w:rPr>
                <w:sz w:val="20"/>
                <w:szCs w:val="22"/>
                <w:lang w:val="es-ES"/>
              </w:rPr>
              <w:t>:</w:t>
            </w:r>
            <w:r w:rsidRPr="0076310B">
              <w:rPr>
                <w:sz w:val="20"/>
                <w:szCs w:val="22"/>
                <w:lang w:val="es-ES"/>
              </w:rPr>
              <w:t xml:space="preserve"> </w:t>
            </w:r>
            <w:r w:rsidRPr="0076310B">
              <w:rPr>
                <w:i/>
                <w:iCs/>
                <w:sz w:val="20"/>
                <w:szCs w:val="22"/>
                <w:lang w:val="es-ES"/>
              </w:rPr>
              <w:t>[</w:t>
            </w:r>
            <w:r w:rsidR="00A160ED" w:rsidRPr="0076310B">
              <w:rPr>
                <w:i/>
                <w:iCs/>
                <w:sz w:val="20"/>
                <w:szCs w:val="22"/>
                <w:lang w:val="es-ES"/>
              </w:rPr>
              <w:t>indique</w:t>
            </w:r>
            <w:r w:rsidRPr="0076310B">
              <w:rPr>
                <w:i/>
                <w:iCs/>
                <w:sz w:val="20"/>
                <w:szCs w:val="22"/>
                <w:lang w:val="es-ES"/>
              </w:rPr>
              <w:t xml:space="preserve"> el nombre completo del </w:t>
            </w:r>
            <w:r w:rsidR="00D9027A" w:rsidRPr="0076310B">
              <w:rPr>
                <w:i/>
                <w:iCs/>
                <w:sz w:val="20"/>
                <w:szCs w:val="22"/>
                <w:lang w:val="es-ES"/>
              </w:rPr>
              <w:t>Proponente</w:t>
            </w:r>
            <w:r w:rsidRPr="0076310B">
              <w:rPr>
                <w:i/>
                <w:iCs/>
                <w:sz w:val="20"/>
                <w:szCs w:val="22"/>
                <w:lang w:val="es-ES"/>
              </w:rPr>
              <w:t xml:space="preserve">] </w:t>
            </w:r>
            <w:r w:rsidRPr="0076310B">
              <w:rPr>
                <w:sz w:val="20"/>
                <w:szCs w:val="22"/>
                <w:lang w:val="es-ES"/>
              </w:rPr>
              <w:t xml:space="preserve">Firma del </w:t>
            </w:r>
            <w:r w:rsidR="00D9027A" w:rsidRPr="0076310B">
              <w:rPr>
                <w:sz w:val="20"/>
                <w:szCs w:val="22"/>
                <w:lang w:val="es-ES"/>
              </w:rPr>
              <w:t>Proponente</w:t>
            </w:r>
            <w:r w:rsidR="00BA5726" w:rsidRPr="0076310B">
              <w:rPr>
                <w:sz w:val="20"/>
                <w:szCs w:val="22"/>
                <w:lang w:val="es-ES"/>
              </w:rPr>
              <w:t>:</w:t>
            </w:r>
            <w:r w:rsidRPr="0076310B">
              <w:rPr>
                <w:sz w:val="20"/>
                <w:szCs w:val="22"/>
                <w:lang w:val="es-ES"/>
              </w:rPr>
              <w:t xml:space="preserve"> </w:t>
            </w:r>
            <w:r w:rsidRPr="0076310B">
              <w:rPr>
                <w:i/>
                <w:iCs/>
                <w:sz w:val="20"/>
                <w:szCs w:val="22"/>
                <w:lang w:val="es-ES"/>
              </w:rPr>
              <w:t xml:space="preserve">[firma de la persona que firma la </w:t>
            </w:r>
            <w:r w:rsidR="00D43F6D" w:rsidRPr="0076310B">
              <w:rPr>
                <w:i/>
                <w:iCs/>
                <w:sz w:val="20"/>
                <w:szCs w:val="22"/>
                <w:lang w:val="es-ES"/>
              </w:rPr>
              <w:t>propuesta</w:t>
            </w:r>
            <w:r w:rsidRPr="0076310B">
              <w:rPr>
                <w:i/>
                <w:iCs/>
                <w:sz w:val="20"/>
                <w:szCs w:val="22"/>
                <w:lang w:val="es-ES"/>
              </w:rPr>
              <w:t>]</w:t>
            </w:r>
            <w:r w:rsidRPr="0076310B">
              <w:rPr>
                <w:sz w:val="20"/>
                <w:szCs w:val="22"/>
                <w:lang w:val="es-ES"/>
              </w:rPr>
              <w:t xml:space="preserve"> Fecha</w:t>
            </w:r>
            <w:r w:rsidR="00BA5726" w:rsidRPr="0076310B">
              <w:rPr>
                <w:sz w:val="20"/>
                <w:szCs w:val="22"/>
                <w:lang w:val="es-ES"/>
              </w:rPr>
              <w:t>:</w:t>
            </w:r>
            <w:r w:rsidRPr="0076310B">
              <w:rPr>
                <w:sz w:val="20"/>
                <w:szCs w:val="22"/>
                <w:lang w:val="es-ES"/>
              </w:rPr>
              <w:t xml:space="preserve"> </w:t>
            </w:r>
            <w:r w:rsidRPr="0076310B">
              <w:rPr>
                <w:i/>
                <w:iCs/>
                <w:sz w:val="20"/>
                <w:szCs w:val="22"/>
                <w:lang w:val="es-ES"/>
              </w:rPr>
              <w:t>[</w:t>
            </w:r>
            <w:r w:rsidR="00BA5726" w:rsidRPr="0076310B">
              <w:rPr>
                <w:i/>
                <w:iCs/>
                <w:sz w:val="20"/>
                <w:szCs w:val="22"/>
                <w:lang w:val="es-ES"/>
              </w:rPr>
              <w:t>indique fecha</w:t>
            </w:r>
            <w:r w:rsidRPr="0076310B">
              <w:rPr>
                <w:i/>
                <w:iCs/>
                <w:sz w:val="20"/>
                <w:szCs w:val="22"/>
                <w:lang w:val="es-ES"/>
              </w:rPr>
              <w:t>]</w:t>
            </w:r>
          </w:p>
          <w:p w14:paraId="7F5FC834" w14:textId="77777777" w:rsidR="009942D4" w:rsidRPr="0076310B" w:rsidRDefault="009942D4" w:rsidP="00104D6C">
            <w:pPr>
              <w:suppressAutoHyphens/>
              <w:spacing w:before="100"/>
              <w:jc w:val="both"/>
              <w:rPr>
                <w:sz w:val="20"/>
                <w:szCs w:val="22"/>
                <w:lang w:val="es-ES"/>
              </w:rPr>
            </w:pPr>
          </w:p>
        </w:tc>
      </w:tr>
    </w:tbl>
    <w:p w14:paraId="3FD4940D" w14:textId="77777777" w:rsidR="00275294" w:rsidRPr="0076310B" w:rsidRDefault="00275294" w:rsidP="00104D6C">
      <w:pPr>
        <w:suppressAutoHyphens/>
        <w:spacing w:before="100"/>
        <w:jc w:val="both"/>
        <w:rPr>
          <w:sz w:val="20"/>
          <w:szCs w:val="22"/>
          <w:lang w:val="es-ES"/>
        </w:rPr>
      </w:pPr>
    </w:p>
    <w:p w14:paraId="7A933AE8" w14:textId="77777777" w:rsidR="00BF1CDE" w:rsidRPr="0076310B" w:rsidRDefault="00BF1CDE">
      <w:pPr>
        <w:rPr>
          <w:lang w:val="es-ES"/>
        </w:rPr>
        <w:sectPr w:rsidR="00BF1CDE" w:rsidRPr="0076310B" w:rsidSect="0018709D">
          <w:headerReference w:type="even" r:id="rId40"/>
          <w:headerReference w:type="default" r:id="rId41"/>
          <w:pgSz w:w="15840" w:h="12240" w:orient="landscape" w:code="1"/>
          <w:pgMar w:top="1797" w:right="1440" w:bottom="1440" w:left="1440" w:header="720" w:footer="720" w:gutter="0"/>
          <w:cols w:space="720"/>
          <w:docGrid w:linePitch="360"/>
        </w:sectPr>
      </w:pPr>
    </w:p>
    <w:p w14:paraId="03C4B0BB" w14:textId="551A14EB" w:rsidR="00AD562D" w:rsidRPr="00563635" w:rsidRDefault="007F2B9D" w:rsidP="00563635">
      <w:pPr>
        <w:pStyle w:val="Heading4"/>
        <w:spacing w:after="240"/>
        <w:rPr>
          <w:lang w:val="es-ES"/>
        </w:rPr>
      </w:pPr>
      <w:bookmarkStart w:id="228" w:name="_Toc397415597"/>
      <w:bookmarkStart w:id="229" w:name="_Toc455041184"/>
      <w:bookmarkStart w:id="230" w:name="_Toc93487827"/>
      <w:r w:rsidRPr="0076310B">
        <w:rPr>
          <w:lang w:val="es-ES"/>
        </w:rPr>
        <w:t xml:space="preserve">Formulario de </w:t>
      </w:r>
      <w:r w:rsidR="00AD562D" w:rsidRPr="0076310B">
        <w:rPr>
          <w:lang w:val="es-ES"/>
        </w:rPr>
        <w:t xml:space="preserve">Garantía de </w:t>
      </w:r>
      <w:r w:rsidR="005E4E35" w:rsidRPr="0076310B">
        <w:rPr>
          <w:lang w:val="es-ES"/>
        </w:rPr>
        <w:t xml:space="preserve">Mantenimiento </w:t>
      </w:r>
      <w:bookmarkEnd w:id="228"/>
      <w:bookmarkEnd w:id="229"/>
      <w:r w:rsidR="0017410A" w:rsidRPr="0076310B">
        <w:rPr>
          <w:lang w:val="es-ES"/>
        </w:rPr>
        <w:t>de la Propuesta</w:t>
      </w:r>
      <w:r w:rsidR="00563635">
        <w:rPr>
          <w:lang w:val="es-ES"/>
        </w:rPr>
        <w:br/>
      </w:r>
      <w:r w:rsidR="00AD562D" w:rsidRPr="00563635">
        <w:rPr>
          <w:lang w:val="es-ES"/>
        </w:rPr>
        <w:t xml:space="preserve">(Garantía </w:t>
      </w:r>
      <w:r w:rsidR="00BA5726" w:rsidRPr="00563635">
        <w:rPr>
          <w:lang w:val="es-ES"/>
        </w:rPr>
        <w:t>bancaria</w:t>
      </w:r>
      <w:r w:rsidR="00AD562D" w:rsidRPr="00563635">
        <w:rPr>
          <w:lang w:val="es-ES"/>
        </w:rPr>
        <w:t>)</w:t>
      </w:r>
      <w:bookmarkEnd w:id="230"/>
    </w:p>
    <w:p w14:paraId="0265342C" w14:textId="77777777" w:rsidR="00AD562D" w:rsidRPr="0076310B" w:rsidRDefault="00AD562D" w:rsidP="00275294">
      <w:pPr>
        <w:numPr>
          <w:ilvl w:val="12"/>
          <w:numId w:val="0"/>
        </w:numPr>
        <w:suppressAutoHyphens/>
        <w:spacing w:after="480"/>
        <w:jc w:val="both"/>
        <w:rPr>
          <w:i/>
          <w:iCs/>
          <w:spacing w:val="-2"/>
          <w:lang w:val="es-ES"/>
        </w:rPr>
      </w:pPr>
      <w:r w:rsidRPr="0076310B">
        <w:rPr>
          <w:i/>
          <w:iCs/>
          <w:spacing w:val="-2"/>
          <w:lang w:val="es-ES"/>
        </w:rPr>
        <w:t xml:space="preserve">[El banco completará este formulario de </w:t>
      </w:r>
      <w:r w:rsidR="00BA5726" w:rsidRPr="0076310B">
        <w:rPr>
          <w:i/>
          <w:iCs/>
          <w:spacing w:val="-2"/>
          <w:lang w:val="es-ES"/>
        </w:rPr>
        <w:t xml:space="preserve">garantía bancaria </w:t>
      </w:r>
      <w:r w:rsidRPr="0076310B">
        <w:rPr>
          <w:i/>
          <w:iCs/>
          <w:spacing w:val="-2"/>
          <w:lang w:val="es-ES"/>
        </w:rPr>
        <w:t>según las instrucciones indicadas]</w:t>
      </w:r>
      <w:r w:rsidR="00BA5726" w:rsidRPr="0076310B">
        <w:rPr>
          <w:i/>
          <w:iCs/>
          <w:spacing w:val="-2"/>
          <w:lang w:val="es-ES"/>
        </w:rPr>
        <w:t>.</w:t>
      </w:r>
    </w:p>
    <w:p w14:paraId="3067D2B6" w14:textId="77777777" w:rsidR="00AD562D" w:rsidRPr="0076310B" w:rsidRDefault="00AD562D" w:rsidP="00275294">
      <w:pPr>
        <w:numPr>
          <w:ilvl w:val="12"/>
          <w:numId w:val="0"/>
        </w:numPr>
        <w:suppressAutoHyphens/>
        <w:spacing w:after="240"/>
        <w:jc w:val="both"/>
        <w:rPr>
          <w:i/>
          <w:iCs/>
          <w:lang w:val="es-ES"/>
        </w:rPr>
      </w:pPr>
      <w:r w:rsidRPr="0076310B">
        <w:rPr>
          <w:i/>
          <w:iCs/>
          <w:lang w:val="es-ES"/>
        </w:rPr>
        <w:t>[</w:t>
      </w:r>
      <w:r w:rsidR="007F2B9D" w:rsidRPr="0076310B">
        <w:rPr>
          <w:i/>
          <w:iCs/>
          <w:lang w:val="es-ES"/>
        </w:rPr>
        <w:t>Membrete del Garante o código de identificación SWIFT</w:t>
      </w:r>
      <w:r w:rsidRPr="0076310B">
        <w:rPr>
          <w:i/>
          <w:iCs/>
          <w:lang w:val="es-ES"/>
        </w:rPr>
        <w:t>]</w:t>
      </w:r>
      <w:r w:rsidR="00BA5726" w:rsidRPr="0076310B">
        <w:rPr>
          <w:i/>
          <w:iCs/>
          <w:lang w:val="es-ES"/>
        </w:rPr>
        <w:t>.</w:t>
      </w:r>
    </w:p>
    <w:p w14:paraId="3FEA5056" w14:textId="77777777" w:rsidR="00AD562D" w:rsidRPr="0076310B" w:rsidRDefault="00AD562D" w:rsidP="00275294">
      <w:pPr>
        <w:numPr>
          <w:ilvl w:val="12"/>
          <w:numId w:val="0"/>
        </w:numPr>
        <w:suppressAutoHyphens/>
        <w:spacing w:after="240"/>
        <w:jc w:val="both"/>
        <w:rPr>
          <w:i/>
          <w:iCs/>
          <w:lang w:val="es-ES"/>
        </w:rPr>
      </w:pPr>
      <w:r w:rsidRPr="0076310B">
        <w:rPr>
          <w:b/>
          <w:bCs/>
          <w:lang w:val="es-ES"/>
        </w:rPr>
        <w:t>Beneficiario</w:t>
      </w:r>
      <w:r w:rsidR="007F2B9D" w:rsidRPr="0076310B">
        <w:rPr>
          <w:b/>
          <w:bCs/>
          <w:lang w:val="es-ES"/>
        </w:rPr>
        <w:t>:</w:t>
      </w:r>
      <w:r w:rsidR="00BA5726" w:rsidRPr="0076310B">
        <w:rPr>
          <w:b/>
          <w:bCs/>
          <w:lang w:val="es-ES"/>
        </w:rPr>
        <w:t xml:space="preserve"> </w:t>
      </w:r>
      <w:r w:rsidRPr="0076310B">
        <w:rPr>
          <w:i/>
          <w:iCs/>
          <w:lang w:val="es-ES"/>
        </w:rPr>
        <w:t>[</w:t>
      </w:r>
      <w:r w:rsidR="00BA5726" w:rsidRPr="0076310B">
        <w:rPr>
          <w:i/>
          <w:iCs/>
          <w:lang w:val="es-ES"/>
        </w:rPr>
        <w:t xml:space="preserve">Indique </w:t>
      </w:r>
      <w:r w:rsidRPr="0076310B">
        <w:rPr>
          <w:i/>
          <w:iCs/>
          <w:lang w:val="es-ES"/>
        </w:rPr>
        <w:t>el nombre y la dirección del Comprador]</w:t>
      </w:r>
      <w:r w:rsidR="00BA5726" w:rsidRPr="0076310B">
        <w:rPr>
          <w:i/>
          <w:iCs/>
          <w:lang w:val="es-ES"/>
        </w:rPr>
        <w:t>.</w:t>
      </w:r>
    </w:p>
    <w:p w14:paraId="2038BF0C" w14:textId="5ABC2DF7" w:rsidR="00AD562D" w:rsidRPr="0076310B" w:rsidRDefault="0017410A" w:rsidP="00275294">
      <w:pPr>
        <w:numPr>
          <w:ilvl w:val="12"/>
          <w:numId w:val="0"/>
        </w:numPr>
        <w:suppressAutoHyphens/>
        <w:spacing w:after="240"/>
        <w:jc w:val="both"/>
        <w:rPr>
          <w:i/>
          <w:iCs/>
          <w:lang w:val="es-ES"/>
        </w:rPr>
      </w:pPr>
      <w:r w:rsidRPr="0076310B">
        <w:rPr>
          <w:b/>
          <w:bCs/>
          <w:lang w:val="es-ES"/>
        </w:rPr>
        <w:t>SDP</w:t>
      </w:r>
      <w:r w:rsidR="007F2B9D" w:rsidRPr="0076310B">
        <w:rPr>
          <w:b/>
          <w:bCs/>
          <w:lang w:val="es-ES"/>
        </w:rPr>
        <w:t xml:space="preserve"> </w:t>
      </w:r>
      <w:r w:rsidR="00571467" w:rsidRPr="0076310B">
        <w:rPr>
          <w:b/>
          <w:bCs/>
          <w:lang w:val="es-ES"/>
        </w:rPr>
        <w:t>n.</w:t>
      </w:r>
      <w:r w:rsidR="00571467" w:rsidRPr="0076310B">
        <w:rPr>
          <w:b/>
          <w:bCs/>
          <w:vertAlign w:val="superscript"/>
          <w:lang w:val="es-ES"/>
        </w:rPr>
        <w:t>o</w:t>
      </w:r>
      <w:r w:rsidR="00275294" w:rsidRPr="0076310B">
        <w:rPr>
          <w:b/>
          <w:bCs/>
          <w:lang w:val="es-ES"/>
        </w:rPr>
        <w:t>:</w:t>
      </w:r>
      <w:r w:rsidR="00BA5726" w:rsidRPr="0076310B">
        <w:rPr>
          <w:b/>
          <w:bCs/>
          <w:lang w:val="es-ES"/>
        </w:rPr>
        <w:t xml:space="preserve"> </w:t>
      </w:r>
      <w:r w:rsidR="00AD562D" w:rsidRPr="0076310B">
        <w:rPr>
          <w:i/>
          <w:iCs/>
          <w:lang w:val="es-ES"/>
        </w:rPr>
        <w:t>[</w:t>
      </w:r>
      <w:r w:rsidR="00BA5726" w:rsidRPr="0076310B">
        <w:rPr>
          <w:i/>
          <w:iCs/>
          <w:lang w:val="es-ES"/>
        </w:rPr>
        <w:t xml:space="preserve">Indique número </w:t>
      </w:r>
      <w:r w:rsidR="00AD562D" w:rsidRPr="0076310B">
        <w:rPr>
          <w:i/>
          <w:iCs/>
          <w:lang w:val="es-ES"/>
        </w:rPr>
        <w:t xml:space="preserve">de referencia del Comprador para el </w:t>
      </w:r>
      <w:r w:rsidR="004840A2" w:rsidRPr="0076310B">
        <w:rPr>
          <w:i/>
          <w:iCs/>
          <w:lang w:val="es-ES"/>
        </w:rPr>
        <w:t>llamado</w:t>
      </w:r>
      <w:r w:rsidR="0072042B" w:rsidRPr="0076310B">
        <w:rPr>
          <w:i/>
          <w:iCs/>
          <w:lang w:val="es-ES"/>
        </w:rPr>
        <w:t xml:space="preserve"> a licitar</w:t>
      </w:r>
      <w:r w:rsidR="00AD562D" w:rsidRPr="0076310B">
        <w:rPr>
          <w:i/>
          <w:iCs/>
          <w:lang w:val="es-ES"/>
        </w:rPr>
        <w:t>]</w:t>
      </w:r>
    </w:p>
    <w:p w14:paraId="4A34EDE5" w14:textId="559835AE" w:rsidR="00AD562D" w:rsidRPr="0076310B" w:rsidRDefault="00AD562D" w:rsidP="00275294">
      <w:pPr>
        <w:numPr>
          <w:ilvl w:val="12"/>
          <w:numId w:val="0"/>
        </w:numPr>
        <w:suppressAutoHyphens/>
        <w:spacing w:after="240"/>
        <w:jc w:val="both"/>
        <w:rPr>
          <w:b/>
          <w:bCs/>
          <w:lang w:val="es-ES"/>
        </w:rPr>
      </w:pPr>
      <w:r w:rsidRPr="0076310B">
        <w:rPr>
          <w:b/>
          <w:iCs/>
          <w:lang w:val="es-ES"/>
        </w:rPr>
        <w:t xml:space="preserve">Alternativa </w:t>
      </w:r>
      <w:r w:rsidR="00571467" w:rsidRPr="0076310B">
        <w:rPr>
          <w:b/>
          <w:bCs/>
          <w:lang w:val="es-ES"/>
        </w:rPr>
        <w:t>n.</w:t>
      </w:r>
      <w:r w:rsidR="00571467" w:rsidRPr="0076310B">
        <w:rPr>
          <w:b/>
          <w:bCs/>
          <w:vertAlign w:val="superscript"/>
          <w:lang w:val="es-ES"/>
        </w:rPr>
        <w:t>o</w:t>
      </w:r>
      <w:r w:rsidR="00275294" w:rsidRPr="0076310B">
        <w:rPr>
          <w:b/>
          <w:bCs/>
          <w:lang w:val="es-ES"/>
        </w:rPr>
        <w:t>:</w:t>
      </w:r>
      <w:r w:rsidR="007F2B9D" w:rsidRPr="0076310B">
        <w:rPr>
          <w:b/>
          <w:bCs/>
          <w:lang w:val="es-ES"/>
        </w:rPr>
        <w:t xml:space="preserve"> </w:t>
      </w:r>
      <w:r w:rsidRPr="0076310B">
        <w:rPr>
          <w:i/>
          <w:iCs/>
          <w:lang w:val="es-ES"/>
        </w:rPr>
        <w:t>[</w:t>
      </w:r>
      <w:r w:rsidR="00BA5726" w:rsidRPr="0076310B">
        <w:rPr>
          <w:i/>
          <w:iCs/>
          <w:lang w:val="es-ES"/>
        </w:rPr>
        <w:t xml:space="preserve">Indique </w:t>
      </w:r>
      <w:r w:rsidRPr="0076310B">
        <w:rPr>
          <w:i/>
          <w:iCs/>
          <w:lang w:val="es-ES"/>
        </w:rPr>
        <w:t xml:space="preserve">el número de identificación si esta es una </w:t>
      </w:r>
      <w:r w:rsidR="00D43F6D" w:rsidRPr="0076310B">
        <w:rPr>
          <w:i/>
          <w:iCs/>
          <w:lang w:val="es-ES"/>
        </w:rPr>
        <w:t>propuesta</w:t>
      </w:r>
      <w:r w:rsidRPr="0076310B">
        <w:rPr>
          <w:i/>
          <w:iCs/>
          <w:lang w:val="es-ES"/>
        </w:rPr>
        <w:t xml:space="preserve"> alternativa]</w:t>
      </w:r>
      <w:r w:rsidR="004840A2" w:rsidRPr="0076310B">
        <w:rPr>
          <w:i/>
          <w:iCs/>
          <w:lang w:val="es-ES"/>
        </w:rPr>
        <w:t>.</w:t>
      </w:r>
    </w:p>
    <w:p w14:paraId="25A9721D" w14:textId="77777777" w:rsidR="00AD562D" w:rsidRPr="0076310B" w:rsidRDefault="00AD562D" w:rsidP="00275294">
      <w:pPr>
        <w:numPr>
          <w:ilvl w:val="12"/>
          <w:numId w:val="0"/>
        </w:numPr>
        <w:suppressAutoHyphens/>
        <w:spacing w:after="240"/>
        <w:jc w:val="both"/>
        <w:rPr>
          <w:i/>
          <w:iCs/>
          <w:lang w:val="es-ES"/>
        </w:rPr>
      </w:pPr>
      <w:r w:rsidRPr="0076310B">
        <w:rPr>
          <w:b/>
          <w:bCs/>
          <w:lang w:val="es-ES"/>
        </w:rPr>
        <w:t>Fecha:</w:t>
      </w:r>
      <w:r w:rsidRPr="0076310B">
        <w:rPr>
          <w:i/>
          <w:iCs/>
          <w:lang w:val="es-ES"/>
        </w:rPr>
        <w:t xml:space="preserve"> [</w:t>
      </w:r>
      <w:r w:rsidR="00BA5726" w:rsidRPr="0076310B">
        <w:rPr>
          <w:i/>
          <w:iCs/>
          <w:lang w:val="es-ES"/>
        </w:rPr>
        <w:t xml:space="preserve">Indique </w:t>
      </w:r>
      <w:r w:rsidRPr="0076310B">
        <w:rPr>
          <w:i/>
          <w:iCs/>
          <w:lang w:val="es-ES"/>
        </w:rPr>
        <w:t>la fecha]</w:t>
      </w:r>
      <w:r w:rsidR="004840A2" w:rsidRPr="0076310B">
        <w:rPr>
          <w:i/>
          <w:iCs/>
          <w:lang w:val="es-ES"/>
        </w:rPr>
        <w:t>.</w:t>
      </w:r>
    </w:p>
    <w:p w14:paraId="34C779E5" w14:textId="2DC5113E" w:rsidR="00AD562D" w:rsidRPr="0076310B" w:rsidRDefault="00625501" w:rsidP="00275294">
      <w:pPr>
        <w:numPr>
          <w:ilvl w:val="12"/>
          <w:numId w:val="0"/>
        </w:numPr>
        <w:suppressAutoHyphens/>
        <w:spacing w:after="240"/>
        <w:jc w:val="both"/>
        <w:rPr>
          <w:i/>
          <w:iCs/>
          <w:lang w:val="es-ES"/>
        </w:rPr>
      </w:pPr>
      <w:r w:rsidRPr="0076310B">
        <w:rPr>
          <w:b/>
          <w:bCs/>
          <w:lang w:val="es-ES"/>
        </w:rPr>
        <w:t>GARANTÍA</w:t>
      </w:r>
      <w:r w:rsidR="00AD562D" w:rsidRPr="0076310B">
        <w:rPr>
          <w:b/>
          <w:bCs/>
          <w:lang w:val="es-ES"/>
        </w:rPr>
        <w:t xml:space="preserve"> DE </w:t>
      </w:r>
      <w:r w:rsidR="005E4E35" w:rsidRPr="0076310B">
        <w:rPr>
          <w:b/>
          <w:bCs/>
          <w:lang w:val="es-ES"/>
        </w:rPr>
        <w:t>MANTENIMIENTO</w:t>
      </w:r>
      <w:r w:rsidR="00AD562D" w:rsidRPr="0076310B">
        <w:rPr>
          <w:b/>
          <w:bCs/>
          <w:lang w:val="es-ES"/>
        </w:rPr>
        <w:t xml:space="preserve"> </w:t>
      </w:r>
      <w:r w:rsidR="0017410A" w:rsidRPr="0076310B">
        <w:rPr>
          <w:b/>
          <w:bCs/>
          <w:lang w:val="es-ES"/>
        </w:rPr>
        <w:t>DE LA PROPUESTA</w:t>
      </w:r>
      <w:r w:rsidR="00AD562D" w:rsidRPr="0076310B">
        <w:rPr>
          <w:b/>
          <w:bCs/>
          <w:lang w:val="es-ES"/>
        </w:rPr>
        <w:t xml:space="preserve"> </w:t>
      </w:r>
      <w:r w:rsidRPr="0076310B">
        <w:rPr>
          <w:b/>
          <w:bCs/>
          <w:lang w:val="es-ES"/>
        </w:rPr>
        <w:t>N.</w:t>
      </w:r>
      <w:r w:rsidR="004840A2" w:rsidRPr="0076310B">
        <w:rPr>
          <w:b/>
          <w:bCs/>
          <w:vertAlign w:val="superscript"/>
          <w:lang w:val="es-ES"/>
        </w:rPr>
        <w:t>o</w:t>
      </w:r>
      <w:r w:rsidR="00AD562D" w:rsidRPr="0076310B">
        <w:rPr>
          <w:i/>
          <w:iCs/>
          <w:lang w:val="es-ES"/>
        </w:rPr>
        <w:t xml:space="preserve"> [</w:t>
      </w:r>
      <w:r w:rsidR="00BA5726" w:rsidRPr="0076310B">
        <w:rPr>
          <w:i/>
          <w:iCs/>
          <w:lang w:val="es-ES"/>
        </w:rPr>
        <w:t xml:space="preserve">Indique </w:t>
      </w:r>
      <w:r w:rsidR="00AD562D" w:rsidRPr="0076310B">
        <w:rPr>
          <w:i/>
          <w:iCs/>
          <w:lang w:val="es-ES"/>
        </w:rPr>
        <w:t xml:space="preserve">el número de </w:t>
      </w:r>
      <w:r w:rsidRPr="0076310B">
        <w:rPr>
          <w:i/>
          <w:iCs/>
          <w:lang w:val="es-ES"/>
        </w:rPr>
        <w:t xml:space="preserve">referencia de la </w:t>
      </w:r>
      <w:r w:rsidR="00AD562D" w:rsidRPr="0076310B">
        <w:rPr>
          <w:i/>
          <w:iCs/>
          <w:lang w:val="es-ES"/>
        </w:rPr>
        <w:t>Garantía]</w:t>
      </w:r>
      <w:r w:rsidR="00AF36B2" w:rsidRPr="0076310B">
        <w:rPr>
          <w:i/>
          <w:iCs/>
          <w:lang w:val="es-ES"/>
        </w:rPr>
        <w:t>.</w:t>
      </w:r>
    </w:p>
    <w:p w14:paraId="77CAA179" w14:textId="77777777" w:rsidR="00AD562D" w:rsidRPr="0076310B" w:rsidRDefault="00AD562D" w:rsidP="00275294">
      <w:pPr>
        <w:numPr>
          <w:ilvl w:val="12"/>
          <w:numId w:val="0"/>
        </w:numPr>
        <w:suppressAutoHyphens/>
        <w:spacing w:after="240"/>
        <w:jc w:val="both"/>
        <w:rPr>
          <w:b/>
          <w:iCs/>
          <w:lang w:val="es-ES"/>
        </w:rPr>
      </w:pPr>
      <w:r w:rsidRPr="0076310B">
        <w:rPr>
          <w:b/>
          <w:iCs/>
          <w:lang w:val="es-ES"/>
        </w:rPr>
        <w:t xml:space="preserve">Garante: </w:t>
      </w:r>
      <w:r w:rsidRPr="0076310B">
        <w:rPr>
          <w:i/>
          <w:iCs/>
          <w:lang w:val="es-ES"/>
        </w:rPr>
        <w:t>[</w:t>
      </w:r>
      <w:r w:rsidR="00BA5726" w:rsidRPr="0076310B">
        <w:rPr>
          <w:i/>
          <w:iCs/>
          <w:lang w:val="es-ES"/>
        </w:rPr>
        <w:t xml:space="preserve">Indique </w:t>
      </w:r>
      <w:r w:rsidRPr="0076310B">
        <w:rPr>
          <w:i/>
          <w:iCs/>
          <w:lang w:val="es-ES"/>
        </w:rPr>
        <w:t>el nombre y la dirección del emisor de la garantía, a menos que esté indicado en el membrete]</w:t>
      </w:r>
      <w:r w:rsidR="00AF36B2" w:rsidRPr="0076310B">
        <w:rPr>
          <w:i/>
          <w:iCs/>
          <w:lang w:val="es-ES"/>
        </w:rPr>
        <w:t>.</w:t>
      </w:r>
    </w:p>
    <w:p w14:paraId="56FFA0B2" w14:textId="2A72C533" w:rsidR="00AD562D" w:rsidRPr="0076310B" w:rsidRDefault="00AD562D" w:rsidP="00275294">
      <w:pPr>
        <w:numPr>
          <w:ilvl w:val="12"/>
          <w:numId w:val="0"/>
        </w:numPr>
        <w:spacing w:after="240"/>
        <w:jc w:val="both"/>
        <w:rPr>
          <w:lang w:val="es-ES"/>
        </w:rPr>
      </w:pPr>
      <w:r w:rsidRPr="0076310B">
        <w:rPr>
          <w:lang w:val="es-ES"/>
        </w:rPr>
        <w:t>Se nos ha informado que</w:t>
      </w:r>
      <w:r w:rsidR="00275294" w:rsidRPr="0076310B">
        <w:rPr>
          <w:lang w:val="es-ES"/>
        </w:rPr>
        <w:t xml:space="preserve"> ______</w:t>
      </w:r>
      <w:r w:rsidRPr="0076310B">
        <w:rPr>
          <w:lang w:val="es-ES"/>
        </w:rPr>
        <w:t xml:space="preserve"> </w:t>
      </w:r>
      <w:r w:rsidRPr="0076310B">
        <w:rPr>
          <w:i/>
          <w:iCs/>
          <w:lang w:val="es-ES"/>
        </w:rPr>
        <w:t>[</w:t>
      </w:r>
      <w:r w:rsidR="00A160ED" w:rsidRPr="0076310B">
        <w:rPr>
          <w:i/>
          <w:iCs/>
          <w:lang w:val="es-ES"/>
        </w:rPr>
        <w:t>indique</w:t>
      </w:r>
      <w:r w:rsidR="00225E2B" w:rsidRPr="0076310B">
        <w:rPr>
          <w:i/>
          <w:iCs/>
          <w:lang w:val="es-ES"/>
        </w:rPr>
        <w:t xml:space="preserve"> el nombre del </w:t>
      </w:r>
      <w:r w:rsidR="00D9027A" w:rsidRPr="0076310B">
        <w:rPr>
          <w:i/>
          <w:iCs/>
          <w:lang w:val="es-ES"/>
        </w:rPr>
        <w:t>Proponente</w:t>
      </w:r>
      <w:r w:rsidR="00225E2B" w:rsidRPr="0076310B">
        <w:rPr>
          <w:i/>
          <w:iCs/>
          <w:lang w:val="es-ES"/>
        </w:rPr>
        <w:t>;</w:t>
      </w:r>
      <w:r w:rsidRPr="0076310B">
        <w:rPr>
          <w:i/>
          <w:iCs/>
          <w:lang w:val="es-ES"/>
        </w:rPr>
        <w:t xml:space="preserve"> en el caso de </w:t>
      </w:r>
      <w:r w:rsidR="00AF36B2" w:rsidRPr="0076310B">
        <w:rPr>
          <w:i/>
          <w:iCs/>
          <w:lang w:val="es-ES"/>
        </w:rPr>
        <w:t xml:space="preserve">que se trate de una </w:t>
      </w:r>
      <w:r w:rsidR="00C918A2" w:rsidRPr="0076310B">
        <w:rPr>
          <w:i/>
          <w:iCs/>
          <w:lang w:val="es-ES"/>
        </w:rPr>
        <w:t>APCA</w:t>
      </w:r>
      <w:r w:rsidR="00625501" w:rsidRPr="0076310B">
        <w:rPr>
          <w:i/>
          <w:iCs/>
          <w:lang w:val="es-ES"/>
        </w:rPr>
        <w:t xml:space="preserve">, </w:t>
      </w:r>
      <w:r w:rsidRPr="0076310B">
        <w:rPr>
          <w:i/>
          <w:iCs/>
          <w:lang w:val="es-ES"/>
        </w:rPr>
        <w:t xml:space="preserve">será el nombre de </w:t>
      </w:r>
      <w:r w:rsidR="00AF36B2" w:rsidRPr="0076310B">
        <w:rPr>
          <w:i/>
          <w:iCs/>
          <w:lang w:val="es-ES"/>
        </w:rPr>
        <w:t>esta</w:t>
      </w:r>
      <w:r w:rsidR="00625501" w:rsidRPr="0076310B">
        <w:rPr>
          <w:i/>
          <w:iCs/>
          <w:lang w:val="es-ES"/>
        </w:rPr>
        <w:t xml:space="preserve"> </w:t>
      </w:r>
      <w:r w:rsidRPr="0076310B">
        <w:rPr>
          <w:i/>
          <w:iCs/>
          <w:lang w:val="es-ES"/>
        </w:rPr>
        <w:t>(legalmente constituida o en proceso de constitución) o los nombres de todos sus miembros</w:t>
      </w:r>
      <w:r w:rsidR="00225E2B" w:rsidRPr="0076310B">
        <w:rPr>
          <w:i/>
          <w:iCs/>
          <w:lang w:val="es-ES"/>
        </w:rPr>
        <w:t>,</w:t>
      </w:r>
      <w:r w:rsidRPr="0076310B">
        <w:rPr>
          <w:i/>
          <w:iCs/>
          <w:lang w:val="es-ES"/>
        </w:rPr>
        <w:t xml:space="preserve"> en su defecto] </w:t>
      </w:r>
      <w:r w:rsidRPr="0076310B">
        <w:rPr>
          <w:lang w:val="es-ES"/>
        </w:rPr>
        <w:t>(en adelante</w:t>
      </w:r>
      <w:r w:rsidR="00225E2B" w:rsidRPr="0076310B">
        <w:rPr>
          <w:lang w:val="es-ES"/>
        </w:rPr>
        <w:t>, el</w:t>
      </w:r>
      <w:r w:rsidRPr="0076310B">
        <w:rPr>
          <w:lang w:val="es-ES"/>
        </w:rPr>
        <w:t xml:space="preserve"> “</w:t>
      </w:r>
      <w:r w:rsidR="002F27E8" w:rsidRPr="0076310B">
        <w:rPr>
          <w:lang w:val="es-ES"/>
        </w:rPr>
        <w:t>Sol</w:t>
      </w:r>
      <w:r w:rsidRPr="0076310B">
        <w:rPr>
          <w:lang w:val="es-ES"/>
        </w:rPr>
        <w:t>i</w:t>
      </w:r>
      <w:r w:rsidR="002F27E8" w:rsidRPr="0076310B">
        <w:rPr>
          <w:lang w:val="es-ES"/>
        </w:rPr>
        <w:t>ci</w:t>
      </w:r>
      <w:r w:rsidRPr="0076310B">
        <w:rPr>
          <w:lang w:val="es-ES"/>
        </w:rPr>
        <w:t xml:space="preserve">tante”) ha presentado </w:t>
      </w:r>
      <w:r w:rsidR="00D06BB7" w:rsidRPr="0076310B">
        <w:rPr>
          <w:lang w:val="es-ES"/>
        </w:rPr>
        <w:t xml:space="preserve">o presentará </w:t>
      </w:r>
      <w:r w:rsidR="004179B1" w:rsidRPr="0076310B">
        <w:rPr>
          <w:lang w:val="es-ES"/>
        </w:rPr>
        <w:t xml:space="preserve">al Beneficiario </w:t>
      </w:r>
      <w:r w:rsidRPr="0076310B">
        <w:rPr>
          <w:lang w:val="es-ES"/>
        </w:rPr>
        <w:t xml:space="preserve">su </w:t>
      </w:r>
      <w:r w:rsidR="00D43F6D" w:rsidRPr="0076310B">
        <w:rPr>
          <w:lang w:val="es-ES"/>
        </w:rPr>
        <w:t>propuesta</w:t>
      </w:r>
      <w:r w:rsidRPr="0076310B">
        <w:rPr>
          <w:lang w:val="es-ES"/>
        </w:rPr>
        <w:t xml:space="preserve"> el </w:t>
      </w:r>
      <w:r w:rsidRPr="0076310B">
        <w:rPr>
          <w:i/>
          <w:lang w:val="es-ES"/>
        </w:rPr>
        <w:t>[</w:t>
      </w:r>
      <w:r w:rsidR="00A160ED" w:rsidRPr="0076310B">
        <w:rPr>
          <w:i/>
          <w:lang w:val="es-ES"/>
        </w:rPr>
        <w:t>indique</w:t>
      </w:r>
      <w:r w:rsidRPr="0076310B">
        <w:rPr>
          <w:i/>
          <w:lang w:val="es-ES"/>
        </w:rPr>
        <w:t xml:space="preserve"> la fecha de presentación </w:t>
      </w:r>
      <w:r w:rsidR="0017410A" w:rsidRPr="0076310B">
        <w:rPr>
          <w:i/>
          <w:lang w:val="es-ES"/>
        </w:rPr>
        <w:t>de la Propuesta</w:t>
      </w:r>
      <w:r w:rsidRPr="0076310B">
        <w:rPr>
          <w:i/>
          <w:sz w:val="20"/>
          <w:lang w:val="es-ES"/>
        </w:rPr>
        <w:t>]</w:t>
      </w:r>
      <w:r w:rsidRPr="0076310B">
        <w:rPr>
          <w:lang w:val="es-ES"/>
        </w:rPr>
        <w:t xml:space="preserve"> (en adelante</w:t>
      </w:r>
      <w:r w:rsidR="00225E2B" w:rsidRPr="0076310B">
        <w:rPr>
          <w:lang w:val="es-ES"/>
        </w:rPr>
        <w:t>, la</w:t>
      </w:r>
      <w:r w:rsidRPr="0076310B">
        <w:rPr>
          <w:lang w:val="es-ES"/>
        </w:rPr>
        <w:t xml:space="preserve"> </w:t>
      </w:r>
      <w:r w:rsidR="00225E2B" w:rsidRPr="0076310B">
        <w:rPr>
          <w:lang w:val="es-ES"/>
        </w:rPr>
        <w:t>“</w:t>
      </w:r>
      <w:r w:rsidR="00212244" w:rsidRPr="0076310B">
        <w:rPr>
          <w:lang w:val="es-ES"/>
        </w:rPr>
        <w:t>Propuesta</w:t>
      </w:r>
      <w:r w:rsidRPr="0076310B">
        <w:rPr>
          <w:lang w:val="es-ES"/>
        </w:rPr>
        <w:t xml:space="preserve">”) para la </w:t>
      </w:r>
      <w:r w:rsidR="00F66BF2" w:rsidRPr="0076310B">
        <w:rPr>
          <w:lang w:val="es-ES"/>
        </w:rPr>
        <w:t>celebración</w:t>
      </w:r>
      <w:r w:rsidRPr="0076310B">
        <w:rPr>
          <w:lang w:val="es-ES"/>
        </w:rPr>
        <w:t xml:space="preserve"> de</w:t>
      </w:r>
      <w:r w:rsidR="00275294" w:rsidRPr="0076310B">
        <w:rPr>
          <w:lang w:val="es-ES"/>
        </w:rPr>
        <w:t xml:space="preserve"> _________________</w:t>
      </w:r>
      <w:r w:rsidRPr="0076310B">
        <w:rPr>
          <w:lang w:val="es-ES"/>
        </w:rPr>
        <w:t xml:space="preserve"> </w:t>
      </w:r>
      <w:r w:rsidRPr="0076310B">
        <w:rPr>
          <w:i/>
          <w:lang w:val="es-ES"/>
        </w:rPr>
        <w:t>[</w:t>
      </w:r>
      <w:r w:rsidR="00A160ED" w:rsidRPr="0076310B">
        <w:rPr>
          <w:i/>
          <w:lang w:val="es-ES"/>
        </w:rPr>
        <w:t>indique</w:t>
      </w:r>
      <w:r w:rsidRPr="0076310B">
        <w:rPr>
          <w:i/>
          <w:lang w:val="es-ES"/>
        </w:rPr>
        <w:t xml:space="preserve"> el nombre del Contrato] </w:t>
      </w:r>
      <w:r w:rsidR="00F35932" w:rsidRPr="0076310B">
        <w:rPr>
          <w:lang w:val="es-ES"/>
        </w:rPr>
        <w:t>en virtud de</w:t>
      </w:r>
      <w:r w:rsidR="00625501" w:rsidRPr="0076310B">
        <w:rPr>
          <w:lang w:val="es-ES"/>
        </w:rPr>
        <w:t xml:space="preserve"> la </w:t>
      </w:r>
      <w:r w:rsidR="0017410A" w:rsidRPr="0076310B">
        <w:rPr>
          <w:lang w:val="es-ES"/>
        </w:rPr>
        <w:t>Solicitud de Propuestas</w:t>
      </w:r>
      <w:r w:rsidR="00625501" w:rsidRPr="0076310B">
        <w:rPr>
          <w:lang w:val="es-ES"/>
        </w:rPr>
        <w:t xml:space="preserve"> </w:t>
      </w:r>
      <w:r w:rsidR="00571467" w:rsidRPr="0076310B">
        <w:rPr>
          <w:bCs/>
          <w:lang w:val="es-ES"/>
        </w:rPr>
        <w:t>n.</w:t>
      </w:r>
      <w:r w:rsidR="00571467" w:rsidRPr="0076310B">
        <w:rPr>
          <w:bCs/>
          <w:vertAlign w:val="superscript"/>
          <w:lang w:val="es-ES"/>
        </w:rPr>
        <w:t>o</w:t>
      </w:r>
      <w:r w:rsidR="00F35932" w:rsidRPr="0076310B">
        <w:rPr>
          <w:bCs/>
          <w:lang w:val="es-ES"/>
        </w:rPr>
        <w:t xml:space="preserve"> </w:t>
      </w:r>
      <w:r w:rsidR="00625501" w:rsidRPr="0076310B">
        <w:rPr>
          <w:bCs/>
          <w:lang w:val="es-ES"/>
        </w:rPr>
        <w:t>_____________</w:t>
      </w:r>
      <w:r w:rsidR="00F35932" w:rsidRPr="0076310B">
        <w:rPr>
          <w:szCs w:val="20"/>
          <w:lang w:val="es-ES"/>
        </w:rPr>
        <w:t xml:space="preserve"> (</w:t>
      </w:r>
      <w:r w:rsidR="0017410A" w:rsidRPr="0076310B">
        <w:rPr>
          <w:szCs w:val="20"/>
          <w:lang w:val="es-ES"/>
        </w:rPr>
        <w:t>SDP</w:t>
      </w:r>
      <w:r w:rsidRPr="0076310B">
        <w:rPr>
          <w:szCs w:val="20"/>
          <w:lang w:val="es-ES"/>
        </w:rPr>
        <w:t>)</w:t>
      </w:r>
      <w:r w:rsidRPr="0076310B">
        <w:rPr>
          <w:lang w:val="es-ES"/>
        </w:rPr>
        <w:t>.</w:t>
      </w:r>
    </w:p>
    <w:p w14:paraId="41B82C0E" w14:textId="01AF95CC" w:rsidR="00AD562D" w:rsidRPr="0076310B" w:rsidRDefault="00F66BF2" w:rsidP="00275294">
      <w:pPr>
        <w:numPr>
          <w:ilvl w:val="12"/>
          <w:numId w:val="0"/>
        </w:numPr>
        <w:spacing w:after="240"/>
        <w:jc w:val="both"/>
        <w:rPr>
          <w:lang w:val="es-ES"/>
        </w:rPr>
      </w:pPr>
      <w:r w:rsidRPr="0076310B">
        <w:rPr>
          <w:lang w:val="es-ES"/>
        </w:rPr>
        <w:t>Asimismo</w:t>
      </w:r>
      <w:r w:rsidR="00AD562D" w:rsidRPr="0076310B">
        <w:rPr>
          <w:lang w:val="es-ES"/>
        </w:rPr>
        <w:t xml:space="preserve">, entendemos que, de acuerdo con sus condiciones, una </w:t>
      </w:r>
      <w:r w:rsidRPr="0076310B">
        <w:rPr>
          <w:lang w:val="es-ES"/>
        </w:rPr>
        <w:t xml:space="preserve">garantía de mantenimiento </w:t>
      </w:r>
      <w:r w:rsidR="00AD562D" w:rsidRPr="0076310B">
        <w:rPr>
          <w:lang w:val="es-ES"/>
        </w:rPr>
        <w:t xml:space="preserve">deberá respaldar dicha </w:t>
      </w:r>
      <w:r w:rsidR="00212244" w:rsidRPr="0076310B">
        <w:rPr>
          <w:lang w:val="es-ES"/>
        </w:rPr>
        <w:t>Propuesta</w:t>
      </w:r>
      <w:r w:rsidR="00AD562D" w:rsidRPr="0076310B">
        <w:rPr>
          <w:lang w:val="es-ES"/>
        </w:rPr>
        <w:t xml:space="preserve">. </w:t>
      </w:r>
    </w:p>
    <w:p w14:paraId="1930FFC9" w14:textId="64CEA391" w:rsidR="00000BD3" w:rsidRPr="0076310B" w:rsidRDefault="002F27E8" w:rsidP="00FF0DEE">
      <w:pPr>
        <w:numPr>
          <w:ilvl w:val="12"/>
          <w:numId w:val="0"/>
        </w:numPr>
        <w:spacing w:before="120" w:after="120"/>
        <w:jc w:val="both"/>
        <w:rPr>
          <w:lang w:val="es-ES"/>
        </w:rPr>
      </w:pPr>
      <w:r w:rsidRPr="0076310B">
        <w:rPr>
          <w:lang w:val="es-ES"/>
        </w:rPr>
        <w:t>A solicitud del Sol</w:t>
      </w:r>
      <w:r w:rsidR="00AD562D" w:rsidRPr="0076310B">
        <w:rPr>
          <w:lang w:val="es-ES"/>
        </w:rPr>
        <w:t>icitante, nosotros</w:t>
      </w:r>
      <w:r w:rsidR="00625501" w:rsidRPr="0076310B">
        <w:rPr>
          <w:lang w:val="es-ES"/>
        </w:rPr>
        <w:t>, en calidad de Garantes,</w:t>
      </w:r>
      <w:r w:rsidR="00AD562D" w:rsidRPr="0076310B">
        <w:rPr>
          <w:lang w:val="es-ES"/>
        </w:rPr>
        <w:t xml:space="preserve"> por medio de la presente Garantía nos obligamos irrevocablemente a pagar a</w:t>
      </w:r>
      <w:r w:rsidR="00625501" w:rsidRPr="0076310B">
        <w:rPr>
          <w:lang w:val="es-ES"/>
        </w:rPr>
        <w:t xml:space="preserve">l Beneficiario </w:t>
      </w:r>
      <w:r w:rsidR="00F66BF2" w:rsidRPr="0076310B">
        <w:rPr>
          <w:lang w:val="es-ES"/>
        </w:rPr>
        <w:t>una suma(s)</w:t>
      </w:r>
      <w:r w:rsidR="00AD562D" w:rsidRPr="0076310B">
        <w:rPr>
          <w:lang w:val="es-ES"/>
        </w:rPr>
        <w:t xml:space="preserve"> que no exceda(n) un monto total de </w:t>
      </w:r>
      <w:r w:rsidR="00625501" w:rsidRPr="0076310B">
        <w:rPr>
          <w:color w:val="000000"/>
          <w:position w:val="2"/>
          <w:szCs w:val="22"/>
          <w:lang w:val="es-ES"/>
        </w:rPr>
        <w:t>___________</w:t>
      </w:r>
      <w:r w:rsidR="00625501" w:rsidRPr="0076310B">
        <w:rPr>
          <w:color w:val="000000"/>
          <w:szCs w:val="22"/>
          <w:lang w:val="es-ES"/>
        </w:rPr>
        <w:t xml:space="preserve"> (</w:t>
      </w:r>
      <w:r w:rsidR="00625501" w:rsidRPr="0076310B">
        <w:rPr>
          <w:color w:val="000000"/>
          <w:position w:val="2"/>
          <w:szCs w:val="22"/>
          <w:lang w:val="es-ES"/>
        </w:rPr>
        <w:t>____________</w:t>
      </w:r>
      <w:r w:rsidR="00625501" w:rsidRPr="0076310B">
        <w:rPr>
          <w:color w:val="000000"/>
          <w:szCs w:val="22"/>
          <w:lang w:val="es-ES"/>
        </w:rPr>
        <w:t>)</w:t>
      </w:r>
      <w:r w:rsidR="00F66BF2" w:rsidRPr="0076310B">
        <w:rPr>
          <w:color w:val="000000"/>
          <w:szCs w:val="22"/>
          <w:lang w:val="es-ES"/>
        </w:rPr>
        <w:t xml:space="preserve"> </w:t>
      </w:r>
      <w:r w:rsidR="00AD562D" w:rsidRPr="0076310B">
        <w:rPr>
          <w:lang w:val="es-ES"/>
        </w:rPr>
        <w:t xml:space="preserve">al recibo </w:t>
      </w:r>
      <w:r w:rsidR="00625501" w:rsidRPr="0076310B">
        <w:rPr>
          <w:color w:val="000000"/>
          <w:szCs w:val="22"/>
          <w:lang w:val="es-ES"/>
        </w:rPr>
        <w:t>de la demanda del Beneficiario</w:t>
      </w:r>
      <w:r w:rsidR="00E21F3A" w:rsidRPr="0076310B">
        <w:rPr>
          <w:color w:val="000000"/>
          <w:szCs w:val="22"/>
          <w:lang w:val="es-ES"/>
        </w:rPr>
        <w:t>, respaldada por la declaración del</w:t>
      </w:r>
      <w:r w:rsidR="00625501" w:rsidRPr="0076310B">
        <w:rPr>
          <w:color w:val="000000"/>
          <w:szCs w:val="22"/>
          <w:lang w:val="es-ES"/>
        </w:rPr>
        <w:t xml:space="preserve"> Beneficiar</w:t>
      </w:r>
      <w:r w:rsidR="00E21F3A" w:rsidRPr="0076310B">
        <w:rPr>
          <w:color w:val="000000"/>
          <w:szCs w:val="22"/>
          <w:lang w:val="es-ES"/>
        </w:rPr>
        <w:t>io</w:t>
      </w:r>
      <w:r w:rsidR="00625501" w:rsidRPr="0076310B">
        <w:rPr>
          <w:color w:val="000000"/>
          <w:szCs w:val="22"/>
          <w:lang w:val="es-ES"/>
        </w:rPr>
        <w:t>,</w:t>
      </w:r>
      <w:r w:rsidR="00E21F3A" w:rsidRPr="0076310B">
        <w:rPr>
          <w:color w:val="000000"/>
          <w:szCs w:val="22"/>
          <w:lang w:val="es-ES"/>
        </w:rPr>
        <w:t xml:space="preserve"> ya sea en la misma</w:t>
      </w:r>
      <w:r w:rsidR="00625501" w:rsidRPr="0076310B">
        <w:rPr>
          <w:color w:val="000000"/>
          <w:szCs w:val="22"/>
          <w:lang w:val="es-ES"/>
        </w:rPr>
        <w:t xml:space="preserve"> demand</w:t>
      </w:r>
      <w:r w:rsidR="00E21F3A" w:rsidRPr="0076310B">
        <w:rPr>
          <w:color w:val="000000"/>
          <w:szCs w:val="22"/>
          <w:lang w:val="es-ES"/>
        </w:rPr>
        <w:t xml:space="preserve">a </w:t>
      </w:r>
      <w:r w:rsidR="00625501" w:rsidRPr="0076310B">
        <w:rPr>
          <w:color w:val="000000"/>
          <w:szCs w:val="22"/>
          <w:lang w:val="es-ES"/>
        </w:rPr>
        <w:t>o</w:t>
      </w:r>
      <w:r w:rsidR="00E21F3A" w:rsidRPr="0076310B">
        <w:rPr>
          <w:color w:val="000000"/>
          <w:szCs w:val="22"/>
          <w:lang w:val="es-ES"/>
        </w:rPr>
        <w:t xml:space="preserve"> en un documento aparte firmado para </w:t>
      </w:r>
      <w:r w:rsidR="00625501" w:rsidRPr="0076310B">
        <w:rPr>
          <w:color w:val="000000"/>
          <w:szCs w:val="22"/>
          <w:lang w:val="es-ES"/>
        </w:rPr>
        <w:t>acompa</w:t>
      </w:r>
      <w:r w:rsidR="00E21F3A" w:rsidRPr="0076310B">
        <w:rPr>
          <w:color w:val="000000"/>
          <w:szCs w:val="22"/>
          <w:lang w:val="es-ES"/>
        </w:rPr>
        <w:t>ñar o identificar la</w:t>
      </w:r>
      <w:r w:rsidR="00625501" w:rsidRPr="0076310B">
        <w:rPr>
          <w:color w:val="000000"/>
          <w:szCs w:val="22"/>
          <w:lang w:val="es-ES"/>
        </w:rPr>
        <w:t xml:space="preserve"> demand</w:t>
      </w:r>
      <w:r w:rsidR="00E21F3A" w:rsidRPr="0076310B">
        <w:rPr>
          <w:color w:val="000000"/>
          <w:szCs w:val="22"/>
          <w:lang w:val="es-ES"/>
        </w:rPr>
        <w:t>a</w:t>
      </w:r>
      <w:r w:rsidR="00625501" w:rsidRPr="0076310B">
        <w:rPr>
          <w:color w:val="000000"/>
          <w:szCs w:val="22"/>
          <w:lang w:val="es-ES"/>
        </w:rPr>
        <w:t xml:space="preserve">, </w:t>
      </w:r>
      <w:r w:rsidR="00E21F3A" w:rsidRPr="0076310B">
        <w:rPr>
          <w:color w:val="000000"/>
          <w:szCs w:val="22"/>
          <w:lang w:val="es-ES"/>
        </w:rPr>
        <w:t>en el que se indique que el Solic</w:t>
      </w:r>
      <w:r w:rsidR="00AD562D" w:rsidRPr="0076310B">
        <w:rPr>
          <w:lang w:val="es-ES"/>
        </w:rPr>
        <w:t>itan</w:t>
      </w:r>
      <w:r w:rsidR="00000BD3" w:rsidRPr="0076310B">
        <w:rPr>
          <w:lang w:val="es-ES"/>
        </w:rPr>
        <w:t>te:</w:t>
      </w:r>
      <w:r w:rsidR="00F66BF2" w:rsidRPr="0076310B">
        <w:rPr>
          <w:lang w:val="es-ES"/>
        </w:rPr>
        <w:tab/>
      </w:r>
    </w:p>
    <w:p w14:paraId="550AA756" w14:textId="04CE1BFB" w:rsidR="00000BD3" w:rsidRPr="0076310B" w:rsidRDefault="00000BD3" w:rsidP="00306A72">
      <w:pPr>
        <w:pStyle w:val="NormalWeb"/>
        <w:numPr>
          <w:ilvl w:val="1"/>
          <w:numId w:val="100"/>
        </w:numPr>
        <w:tabs>
          <w:tab w:val="left" w:pos="540"/>
        </w:tabs>
        <w:spacing w:before="120" w:beforeAutospacing="0" w:after="120" w:afterAutospacing="0"/>
        <w:jc w:val="both"/>
        <w:rPr>
          <w:lang w:val="es-ES"/>
        </w:rPr>
      </w:pPr>
      <w:r w:rsidRPr="0076310B">
        <w:rPr>
          <w:rFonts w:ascii="Times New Roman" w:hAnsi="Times New Roman"/>
          <w:lang w:val="es-ES"/>
        </w:rPr>
        <w:t xml:space="preserve">ha retirado su </w:t>
      </w:r>
      <w:r w:rsidR="00212244" w:rsidRPr="0076310B">
        <w:rPr>
          <w:rFonts w:ascii="Times New Roman" w:hAnsi="Times New Roman"/>
          <w:lang w:val="es-ES"/>
        </w:rPr>
        <w:t>Propuesta</w:t>
      </w:r>
      <w:r w:rsidRPr="0076310B">
        <w:rPr>
          <w:rFonts w:ascii="Times New Roman" w:hAnsi="Times New Roman"/>
          <w:lang w:val="es-ES"/>
        </w:rPr>
        <w:t xml:space="preserve"> </w:t>
      </w:r>
      <w:r w:rsidRPr="0076310B">
        <w:rPr>
          <w:rFonts w:ascii="Times New Roman" w:hAnsi="Times New Roman" w:cs="Times New Roman"/>
          <w:lang w:val="es-ES"/>
        </w:rPr>
        <w:t>antes</w:t>
      </w:r>
      <w:r w:rsidRPr="0076310B">
        <w:rPr>
          <w:rFonts w:ascii="Times New Roman" w:hAnsi="Times New Roman"/>
          <w:lang w:val="es-ES"/>
        </w:rPr>
        <w:t xml:space="preserve"> de </w:t>
      </w:r>
      <w:r w:rsidRPr="0076310B">
        <w:rPr>
          <w:rFonts w:ascii="Times New Roman" w:hAnsi="Times New Roman" w:cs="Times New Roman"/>
          <w:lang w:val="es-ES"/>
        </w:rPr>
        <w:t xml:space="preserve">la fecha de expiración de la validez </w:t>
      </w:r>
      <w:r w:rsidR="0017410A" w:rsidRPr="0076310B">
        <w:rPr>
          <w:rFonts w:ascii="Times New Roman" w:hAnsi="Times New Roman" w:cs="Times New Roman"/>
          <w:lang w:val="es-ES"/>
        </w:rPr>
        <w:t>de la Propuesta</w:t>
      </w:r>
      <w:r w:rsidRPr="0076310B">
        <w:rPr>
          <w:rFonts w:ascii="Times New Roman" w:hAnsi="Times New Roman" w:cs="Times New Roman"/>
          <w:lang w:val="es-ES"/>
        </w:rPr>
        <w:t xml:space="preserve"> establecida por el Solicitante</w:t>
      </w:r>
      <w:r w:rsidRPr="0076310B">
        <w:rPr>
          <w:rFonts w:ascii="Times New Roman" w:hAnsi="Times New Roman"/>
          <w:lang w:val="es-ES"/>
        </w:rPr>
        <w:t xml:space="preserve"> en la Carta </w:t>
      </w:r>
      <w:r w:rsidR="0017410A" w:rsidRPr="0076310B">
        <w:rPr>
          <w:rFonts w:ascii="Times New Roman" w:hAnsi="Times New Roman"/>
          <w:lang w:val="es-ES"/>
        </w:rPr>
        <w:t>de la Propuesta</w:t>
      </w:r>
      <w:r w:rsidRPr="0076310B">
        <w:rPr>
          <w:rFonts w:ascii="Times New Roman" w:hAnsi="Times New Roman" w:cs="Times New Roman"/>
          <w:lang w:val="es-ES"/>
        </w:rPr>
        <w:t>,</w:t>
      </w:r>
      <w:r w:rsidRPr="0076310B">
        <w:rPr>
          <w:rFonts w:ascii="Times New Roman" w:hAnsi="Times New Roman"/>
          <w:lang w:val="es-ES"/>
        </w:rPr>
        <w:t xml:space="preserve"> o cualquier </w:t>
      </w:r>
      <w:r w:rsidRPr="0076310B">
        <w:rPr>
          <w:rFonts w:ascii="Times New Roman" w:hAnsi="Times New Roman" w:cs="Times New Roman"/>
          <w:lang w:val="es-ES"/>
        </w:rPr>
        <w:t>fecha extendida establecida</w:t>
      </w:r>
      <w:r w:rsidRPr="0076310B">
        <w:rPr>
          <w:rFonts w:ascii="Times New Roman" w:hAnsi="Times New Roman"/>
          <w:lang w:val="es-ES"/>
        </w:rPr>
        <w:t xml:space="preserve"> por el Solicitante, o</w:t>
      </w:r>
    </w:p>
    <w:p w14:paraId="16E8B42B" w14:textId="099681FE" w:rsidR="00AD562D" w:rsidRPr="00C40FC9" w:rsidRDefault="00000BD3" w:rsidP="00306A72">
      <w:pPr>
        <w:pStyle w:val="NormalWeb"/>
        <w:numPr>
          <w:ilvl w:val="1"/>
          <w:numId w:val="100"/>
        </w:numPr>
        <w:tabs>
          <w:tab w:val="left" w:pos="540"/>
        </w:tabs>
        <w:spacing w:before="120" w:beforeAutospacing="0" w:after="120" w:afterAutospacing="0"/>
        <w:jc w:val="both"/>
        <w:rPr>
          <w:rFonts w:ascii="Times New Roman" w:hAnsi="Times New Roman"/>
          <w:lang w:val="es-ES"/>
        </w:rPr>
      </w:pPr>
      <w:r w:rsidRPr="00C40FC9">
        <w:rPr>
          <w:rFonts w:ascii="Times New Roman" w:hAnsi="Times New Roman"/>
          <w:lang w:val="es-ES"/>
        </w:rPr>
        <w:t xml:space="preserve">después de haber sido notificado por el Beneficiario de la aceptación de su </w:t>
      </w:r>
      <w:r w:rsidR="00212244" w:rsidRPr="00C40FC9">
        <w:rPr>
          <w:rFonts w:ascii="Times New Roman" w:hAnsi="Times New Roman"/>
          <w:lang w:val="es-ES"/>
        </w:rPr>
        <w:t>Propuesta</w:t>
      </w:r>
      <w:r w:rsidRPr="00C40FC9">
        <w:rPr>
          <w:rFonts w:ascii="Times New Roman" w:hAnsi="Times New Roman"/>
          <w:lang w:val="es-ES"/>
        </w:rPr>
        <w:t xml:space="preserve"> antes de la fecha de expiración de la validez </w:t>
      </w:r>
      <w:r w:rsidR="0017410A" w:rsidRPr="00C40FC9">
        <w:rPr>
          <w:rFonts w:ascii="Times New Roman" w:hAnsi="Times New Roman"/>
          <w:lang w:val="es-ES"/>
        </w:rPr>
        <w:t>de la Propuesta</w:t>
      </w:r>
      <w:r w:rsidRPr="00C40FC9">
        <w:rPr>
          <w:rFonts w:ascii="Times New Roman" w:hAnsi="Times New Roman"/>
          <w:lang w:val="es-ES"/>
        </w:rPr>
        <w:t xml:space="preserve"> o cualquier fecha extendida otorgada </w:t>
      </w:r>
      <w:r w:rsidR="00E21F3A" w:rsidRPr="0076310B">
        <w:rPr>
          <w:rFonts w:ascii="Times New Roman" w:hAnsi="Times New Roman"/>
          <w:lang w:val="es-ES"/>
        </w:rPr>
        <w:t xml:space="preserve">por el Solicitante, </w:t>
      </w:r>
      <w:r w:rsidR="00275294" w:rsidRPr="0076310B">
        <w:rPr>
          <w:rFonts w:ascii="Times New Roman" w:hAnsi="Times New Roman"/>
          <w:lang w:val="es-ES"/>
        </w:rPr>
        <w:t>(</w:t>
      </w:r>
      <w:r w:rsidR="00AD562D" w:rsidRPr="0076310B">
        <w:rPr>
          <w:rFonts w:ascii="Times New Roman" w:hAnsi="Times New Roman"/>
          <w:lang w:val="es-ES"/>
        </w:rPr>
        <w:t xml:space="preserve">i) no </w:t>
      </w:r>
      <w:r w:rsidR="00F66BF2" w:rsidRPr="0076310B">
        <w:rPr>
          <w:rFonts w:ascii="Times New Roman" w:hAnsi="Times New Roman"/>
          <w:lang w:val="es-ES"/>
        </w:rPr>
        <w:t>ha firmado</w:t>
      </w:r>
      <w:r w:rsidR="00AD562D" w:rsidRPr="0076310B">
        <w:rPr>
          <w:rFonts w:ascii="Times New Roman" w:hAnsi="Times New Roman"/>
          <w:lang w:val="es-ES"/>
        </w:rPr>
        <w:t xml:space="preserve"> el </w:t>
      </w:r>
      <w:r w:rsidR="00883B1B" w:rsidRPr="0076310B">
        <w:rPr>
          <w:rFonts w:ascii="Times New Roman" w:hAnsi="Times New Roman"/>
          <w:lang w:val="es-ES"/>
        </w:rPr>
        <w:t>C</w:t>
      </w:r>
      <w:r w:rsidR="008B5904" w:rsidRPr="0076310B">
        <w:rPr>
          <w:rFonts w:ascii="Times New Roman" w:hAnsi="Times New Roman"/>
          <w:lang w:val="es-ES"/>
        </w:rPr>
        <w:t>onvenio</w:t>
      </w:r>
      <w:r w:rsidR="00AD562D" w:rsidRPr="0076310B">
        <w:rPr>
          <w:rFonts w:ascii="Times New Roman" w:hAnsi="Times New Roman"/>
          <w:lang w:val="es-ES"/>
        </w:rPr>
        <w:t xml:space="preserve">, o </w:t>
      </w:r>
      <w:r w:rsidR="00275294" w:rsidRPr="0076310B">
        <w:rPr>
          <w:rFonts w:ascii="Times New Roman" w:hAnsi="Times New Roman"/>
          <w:lang w:val="es-ES"/>
        </w:rPr>
        <w:t>(</w:t>
      </w:r>
      <w:r w:rsidR="00AD562D" w:rsidRPr="0076310B">
        <w:rPr>
          <w:rFonts w:ascii="Times New Roman" w:hAnsi="Times New Roman"/>
          <w:lang w:val="es-ES"/>
        </w:rPr>
        <w:t xml:space="preserve">ii) </w:t>
      </w:r>
      <w:r w:rsidR="00BB284F" w:rsidRPr="0076310B">
        <w:rPr>
          <w:rFonts w:ascii="Times New Roman" w:hAnsi="Times New Roman"/>
          <w:lang w:val="es-ES"/>
        </w:rPr>
        <w:t>no ha suministrado</w:t>
      </w:r>
      <w:r w:rsidR="00AD562D" w:rsidRPr="0076310B">
        <w:rPr>
          <w:rFonts w:ascii="Times New Roman" w:hAnsi="Times New Roman"/>
          <w:lang w:val="es-ES"/>
        </w:rPr>
        <w:t xml:space="preserve"> la Garantía de Cumplimiento de conformidad con las </w:t>
      </w:r>
      <w:r w:rsidR="000807D9" w:rsidRPr="0076310B">
        <w:rPr>
          <w:rFonts w:ascii="Times New Roman" w:hAnsi="Times New Roman"/>
          <w:lang w:val="es-ES"/>
        </w:rPr>
        <w:t>IAP</w:t>
      </w:r>
      <w:r w:rsidR="00E21F3A" w:rsidRPr="0076310B">
        <w:rPr>
          <w:rFonts w:ascii="Times New Roman" w:hAnsi="Times New Roman"/>
          <w:lang w:val="es-ES"/>
        </w:rPr>
        <w:t xml:space="preserve"> del </w:t>
      </w:r>
      <w:r w:rsidR="008F01B9" w:rsidRPr="0076310B">
        <w:rPr>
          <w:rFonts w:ascii="Times New Roman" w:hAnsi="Times New Roman"/>
          <w:lang w:val="es-ES"/>
        </w:rPr>
        <w:t>documento de la SDP</w:t>
      </w:r>
      <w:r w:rsidR="00E21F3A" w:rsidRPr="0076310B">
        <w:rPr>
          <w:rFonts w:ascii="Times New Roman" w:hAnsi="Times New Roman"/>
          <w:lang w:val="es-ES"/>
        </w:rPr>
        <w:t xml:space="preserve"> del Beneficiario</w:t>
      </w:r>
      <w:r w:rsidR="00AD562D" w:rsidRPr="0076310B">
        <w:rPr>
          <w:rFonts w:ascii="Times New Roman" w:hAnsi="Times New Roman"/>
          <w:lang w:val="es-ES"/>
        </w:rPr>
        <w:t>.</w:t>
      </w:r>
    </w:p>
    <w:p w14:paraId="5E5B92E8" w14:textId="52D7B443" w:rsidR="00AD562D" w:rsidRPr="0076310B" w:rsidRDefault="00E21F3A" w:rsidP="00275294">
      <w:pPr>
        <w:numPr>
          <w:ilvl w:val="12"/>
          <w:numId w:val="0"/>
        </w:numPr>
        <w:spacing w:after="240"/>
        <w:jc w:val="both"/>
        <w:rPr>
          <w:lang w:val="es-ES"/>
        </w:rPr>
      </w:pPr>
      <w:r w:rsidRPr="0076310B">
        <w:rPr>
          <w:lang w:val="es-ES"/>
        </w:rPr>
        <w:t xml:space="preserve">Esta Garantía </w:t>
      </w:r>
      <w:r w:rsidR="00F66BF2" w:rsidRPr="0076310B">
        <w:rPr>
          <w:lang w:val="es-ES"/>
        </w:rPr>
        <w:t>vencerá:</w:t>
      </w:r>
      <w:r w:rsidRPr="0076310B">
        <w:rPr>
          <w:lang w:val="es-ES"/>
        </w:rPr>
        <w:t xml:space="preserve"> </w:t>
      </w:r>
      <w:r w:rsidR="00D54C7C" w:rsidRPr="0076310B">
        <w:rPr>
          <w:lang w:val="es-ES"/>
        </w:rPr>
        <w:t>(</w:t>
      </w:r>
      <w:r w:rsidR="00AD562D" w:rsidRPr="0076310B">
        <w:rPr>
          <w:lang w:val="es-ES"/>
        </w:rPr>
        <w:t xml:space="preserve">a) en el caso del </w:t>
      </w:r>
      <w:r w:rsidR="00D9027A" w:rsidRPr="0076310B">
        <w:rPr>
          <w:lang w:val="es-ES"/>
        </w:rPr>
        <w:t>Proponente</w:t>
      </w:r>
      <w:r w:rsidR="00781F71" w:rsidRPr="0076310B">
        <w:rPr>
          <w:lang w:val="es-ES"/>
        </w:rPr>
        <w:t xml:space="preserve"> </w:t>
      </w:r>
      <w:r w:rsidR="00AD562D" w:rsidRPr="0076310B">
        <w:rPr>
          <w:lang w:val="es-ES"/>
        </w:rPr>
        <w:t xml:space="preserve">seleccionado, cuando recibamos en nuestras oficinas las copias del </w:t>
      </w:r>
      <w:r w:rsidR="008B5904" w:rsidRPr="0076310B">
        <w:rPr>
          <w:lang w:val="es-ES"/>
        </w:rPr>
        <w:t xml:space="preserve">Convenio </w:t>
      </w:r>
      <w:r w:rsidR="00AD562D" w:rsidRPr="0076310B">
        <w:rPr>
          <w:lang w:val="es-ES"/>
        </w:rPr>
        <w:t xml:space="preserve">firmado por el </w:t>
      </w:r>
      <w:r w:rsidR="00F3534E" w:rsidRPr="0076310B">
        <w:rPr>
          <w:lang w:val="es-ES"/>
        </w:rPr>
        <w:t>Sol</w:t>
      </w:r>
      <w:r w:rsidR="00AD562D" w:rsidRPr="0076310B">
        <w:rPr>
          <w:lang w:val="es-ES"/>
        </w:rPr>
        <w:t>icitante y de la Garantía de Cumplimiento emitida a</w:t>
      </w:r>
      <w:r w:rsidR="000900E9" w:rsidRPr="0076310B">
        <w:rPr>
          <w:lang w:val="es-ES"/>
        </w:rPr>
        <w:t>l Beneficiario</w:t>
      </w:r>
      <w:r w:rsidR="00AD562D" w:rsidRPr="0076310B">
        <w:rPr>
          <w:lang w:val="es-ES"/>
        </w:rPr>
        <w:t xml:space="preserve"> </w:t>
      </w:r>
      <w:r w:rsidR="00EA62D2" w:rsidRPr="0076310B">
        <w:rPr>
          <w:lang w:val="es-ES"/>
        </w:rPr>
        <w:t xml:space="preserve">en relación con dicho </w:t>
      </w:r>
      <w:r w:rsidR="00883B1B" w:rsidRPr="0076310B">
        <w:rPr>
          <w:lang w:val="es-ES"/>
        </w:rPr>
        <w:t>convenio</w:t>
      </w:r>
      <w:r w:rsidR="00294877" w:rsidRPr="0076310B">
        <w:rPr>
          <w:lang w:val="es-ES"/>
        </w:rPr>
        <w:t xml:space="preserve">, o </w:t>
      </w:r>
      <w:r w:rsidR="00D54C7C" w:rsidRPr="0076310B">
        <w:rPr>
          <w:lang w:val="es-ES"/>
        </w:rPr>
        <w:t>(</w:t>
      </w:r>
      <w:r w:rsidR="00AD562D" w:rsidRPr="0076310B">
        <w:rPr>
          <w:lang w:val="es-ES"/>
        </w:rPr>
        <w:t xml:space="preserve">b) en el caso de no ser el </w:t>
      </w:r>
      <w:r w:rsidR="00C13A33" w:rsidRPr="0076310B">
        <w:rPr>
          <w:lang w:val="es-ES"/>
        </w:rPr>
        <w:t>Sol</w:t>
      </w:r>
      <w:r w:rsidR="00AD562D" w:rsidRPr="0076310B">
        <w:rPr>
          <w:lang w:val="es-ES"/>
        </w:rPr>
        <w:t xml:space="preserve">icitante seleccionado, </w:t>
      </w:r>
      <w:r w:rsidR="00AD562D" w:rsidRPr="0076310B">
        <w:rPr>
          <w:color w:val="000000"/>
          <w:lang w:val="es-ES"/>
        </w:rPr>
        <w:t xml:space="preserve">cuando ocurra el primero de los siguientes hechos: </w:t>
      </w:r>
      <w:r w:rsidR="00D54C7C" w:rsidRPr="0076310B">
        <w:rPr>
          <w:color w:val="000000"/>
          <w:lang w:val="es-ES"/>
        </w:rPr>
        <w:t>(</w:t>
      </w:r>
      <w:r w:rsidR="00AD562D" w:rsidRPr="0076310B">
        <w:rPr>
          <w:color w:val="000000"/>
          <w:lang w:val="es-ES"/>
        </w:rPr>
        <w:t xml:space="preserve">i) </w:t>
      </w:r>
      <w:r w:rsidR="00EA62D2" w:rsidRPr="0076310B">
        <w:rPr>
          <w:color w:val="000000"/>
          <w:lang w:val="es-ES"/>
        </w:rPr>
        <w:t>nuestra recepción de</w:t>
      </w:r>
      <w:r w:rsidR="00AD562D" w:rsidRPr="0076310B">
        <w:rPr>
          <w:color w:val="000000"/>
          <w:lang w:val="es-ES"/>
        </w:rPr>
        <w:t xml:space="preserve"> una copia de </w:t>
      </w:r>
      <w:r w:rsidR="00EA62D2" w:rsidRPr="0076310B">
        <w:rPr>
          <w:color w:val="000000"/>
          <w:lang w:val="es-ES"/>
        </w:rPr>
        <w:t>la notificación del</w:t>
      </w:r>
      <w:r w:rsidR="00AD562D" w:rsidRPr="0076310B">
        <w:rPr>
          <w:color w:val="000000"/>
          <w:lang w:val="es-ES"/>
        </w:rPr>
        <w:t xml:space="preserve"> </w:t>
      </w:r>
      <w:r w:rsidR="00294877" w:rsidRPr="0076310B">
        <w:rPr>
          <w:color w:val="000000"/>
          <w:lang w:val="es-ES"/>
        </w:rPr>
        <w:t>Beneficiario</w:t>
      </w:r>
      <w:r w:rsidR="00EA62D2" w:rsidRPr="0076310B">
        <w:rPr>
          <w:color w:val="000000"/>
          <w:lang w:val="es-ES"/>
        </w:rPr>
        <w:t xml:space="preserve"> al Solicitante en la que se le comuniquen</w:t>
      </w:r>
      <w:r w:rsidR="00AD562D" w:rsidRPr="0076310B">
        <w:rPr>
          <w:color w:val="000000"/>
          <w:lang w:val="es-ES"/>
        </w:rPr>
        <w:t xml:space="preserve"> </w:t>
      </w:r>
      <w:r w:rsidR="00294877" w:rsidRPr="0076310B">
        <w:rPr>
          <w:color w:val="000000"/>
          <w:lang w:val="es-ES"/>
        </w:rPr>
        <w:t xml:space="preserve">los resultados del proceso </w:t>
      </w:r>
      <w:r w:rsidR="00D54C7C" w:rsidRPr="0076310B">
        <w:rPr>
          <w:color w:val="000000"/>
          <w:lang w:val="es-ES"/>
        </w:rPr>
        <w:t>de Licitación</w:t>
      </w:r>
      <w:r w:rsidR="00F3534E" w:rsidRPr="0076310B">
        <w:rPr>
          <w:color w:val="000000"/>
          <w:lang w:val="es-ES"/>
        </w:rPr>
        <w:t>,</w:t>
      </w:r>
      <w:r w:rsidR="00EA62D2" w:rsidRPr="0076310B">
        <w:rPr>
          <w:color w:val="000000"/>
          <w:lang w:val="es-ES"/>
        </w:rPr>
        <w:t xml:space="preserve"> o </w:t>
      </w:r>
      <w:r w:rsidR="00D54C7C" w:rsidRPr="0076310B">
        <w:rPr>
          <w:color w:val="000000"/>
          <w:lang w:val="es-ES"/>
        </w:rPr>
        <w:t>(</w:t>
      </w:r>
      <w:r w:rsidR="00EA62D2" w:rsidRPr="0076310B">
        <w:rPr>
          <w:color w:val="000000"/>
          <w:lang w:val="es-ES"/>
        </w:rPr>
        <w:t>ii) el transcurso de 28</w:t>
      </w:r>
      <w:r w:rsidR="00AD562D" w:rsidRPr="0076310B">
        <w:rPr>
          <w:color w:val="000000"/>
          <w:lang w:val="es-ES"/>
        </w:rPr>
        <w:t xml:space="preserve"> días </w:t>
      </w:r>
      <w:r w:rsidR="00000BD3" w:rsidRPr="0076310B">
        <w:rPr>
          <w:lang w:val="es-ES"/>
        </w:rPr>
        <w:t xml:space="preserve">después de la fecha de expiración de la validez </w:t>
      </w:r>
      <w:r w:rsidR="0017410A" w:rsidRPr="0076310B">
        <w:rPr>
          <w:lang w:val="es-ES"/>
        </w:rPr>
        <w:t>de la Propuesta</w:t>
      </w:r>
      <w:r w:rsidR="00294877" w:rsidRPr="0076310B">
        <w:rPr>
          <w:lang w:val="es-ES"/>
        </w:rPr>
        <w:t>.</w:t>
      </w:r>
    </w:p>
    <w:p w14:paraId="2F19558D" w14:textId="77777777" w:rsidR="00AD562D" w:rsidRPr="0076310B" w:rsidRDefault="00AD562D" w:rsidP="00275294">
      <w:pPr>
        <w:numPr>
          <w:ilvl w:val="12"/>
          <w:numId w:val="0"/>
        </w:numPr>
        <w:spacing w:after="240"/>
        <w:ind w:right="-180"/>
        <w:jc w:val="both"/>
        <w:rPr>
          <w:lang w:val="es-ES"/>
        </w:rPr>
      </w:pPr>
      <w:r w:rsidRPr="0076310B">
        <w:rPr>
          <w:lang w:val="es-ES"/>
        </w:rPr>
        <w:t xml:space="preserve">Consecuentemente, cualquier </w:t>
      </w:r>
      <w:r w:rsidR="006E285A" w:rsidRPr="0076310B">
        <w:rPr>
          <w:lang w:val="es-ES"/>
        </w:rPr>
        <w:t>demanda</w:t>
      </w:r>
      <w:r w:rsidRPr="0076310B">
        <w:rPr>
          <w:lang w:val="es-ES"/>
        </w:rPr>
        <w:t xml:space="preserve"> de pago </w:t>
      </w:r>
      <w:r w:rsidR="006E285A" w:rsidRPr="0076310B">
        <w:rPr>
          <w:lang w:val="es-ES"/>
        </w:rPr>
        <w:t xml:space="preserve">en </w:t>
      </w:r>
      <w:r w:rsidR="001F6761" w:rsidRPr="0076310B">
        <w:rPr>
          <w:lang w:val="es-ES"/>
        </w:rPr>
        <w:t>virtud de</w:t>
      </w:r>
      <w:r w:rsidRPr="0076310B">
        <w:rPr>
          <w:lang w:val="es-ES"/>
        </w:rPr>
        <w:t xml:space="preserve"> esta Garantía deberá recibirse </w:t>
      </w:r>
      <w:r w:rsidR="002477B7" w:rsidRPr="0076310B">
        <w:rPr>
          <w:lang w:val="es-ES"/>
        </w:rPr>
        <w:t>en la oficina antes mencionada a más tardar en esa fecha</w:t>
      </w:r>
      <w:r w:rsidRPr="0076310B">
        <w:rPr>
          <w:lang w:val="es-ES"/>
        </w:rPr>
        <w:t xml:space="preserve">. </w:t>
      </w:r>
    </w:p>
    <w:p w14:paraId="191ABCD6" w14:textId="77777777" w:rsidR="00AD562D" w:rsidRPr="0076310B" w:rsidRDefault="00AD562D" w:rsidP="00275294">
      <w:pPr>
        <w:numPr>
          <w:ilvl w:val="12"/>
          <w:numId w:val="0"/>
        </w:numPr>
        <w:spacing w:after="240"/>
        <w:ind w:right="-180"/>
        <w:jc w:val="both"/>
        <w:rPr>
          <w:lang w:val="es-ES"/>
        </w:rPr>
      </w:pPr>
      <w:r w:rsidRPr="0076310B">
        <w:rPr>
          <w:lang w:val="es-ES"/>
        </w:rPr>
        <w:t xml:space="preserve">Esta Garantía está sujeta </w:t>
      </w:r>
      <w:r w:rsidR="00FE47A5" w:rsidRPr="0076310B">
        <w:rPr>
          <w:lang w:val="es-ES"/>
        </w:rPr>
        <w:t xml:space="preserve">a las </w:t>
      </w:r>
      <w:r w:rsidRPr="0076310B">
        <w:rPr>
          <w:lang w:val="es-ES"/>
        </w:rPr>
        <w:t>Reglas Uniformes de la CCI relativas a las gar</w:t>
      </w:r>
      <w:r w:rsidR="00FE47A5" w:rsidRPr="0076310B">
        <w:rPr>
          <w:lang w:val="es-ES"/>
        </w:rPr>
        <w:t>antías contra primera solicitud</w:t>
      </w:r>
      <w:r w:rsidRPr="0076310B">
        <w:rPr>
          <w:szCs w:val="20"/>
          <w:lang w:val="es-ES"/>
        </w:rPr>
        <w:t xml:space="preserve"> (</w:t>
      </w:r>
      <w:r w:rsidRPr="0076310B">
        <w:rPr>
          <w:i/>
          <w:szCs w:val="20"/>
          <w:lang w:val="es-ES"/>
        </w:rPr>
        <w:t>U</w:t>
      </w:r>
      <w:r w:rsidRPr="0076310B">
        <w:rPr>
          <w:i/>
          <w:iCs/>
          <w:szCs w:val="20"/>
          <w:lang w:val="es-ES"/>
        </w:rPr>
        <w:t>niform Rules for Demand Guarantees</w:t>
      </w:r>
      <w:r w:rsidRPr="0076310B">
        <w:rPr>
          <w:szCs w:val="20"/>
          <w:lang w:val="es-ES"/>
        </w:rPr>
        <w:t>)</w:t>
      </w:r>
      <w:r w:rsidR="00E53C98" w:rsidRPr="0076310B">
        <w:rPr>
          <w:szCs w:val="20"/>
          <w:lang w:val="es-ES"/>
        </w:rPr>
        <w:t>,</w:t>
      </w:r>
      <w:r w:rsidRPr="0076310B">
        <w:rPr>
          <w:szCs w:val="20"/>
          <w:lang w:val="es-ES"/>
        </w:rPr>
        <w:t xml:space="preserve"> </w:t>
      </w:r>
      <w:r w:rsidR="00E53C98" w:rsidRPr="0076310B">
        <w:rPr>
          <w:szCs w:val="20"/>
          <w:lang w:val="es-ES"/>
        </w:rPr>
        <w:t xml:space="preserve">revisión de </w:t>
      </w:r>
      <w:r w:rsidRPr="0076310B">
        <w:rPr>
          <w:szCs w:val="20"/>
          <w:lang w:val="es-ES"/>
        </w:rPr>
        <w:t>2010,</w:t>
      </w:r>
      <w:r w:rsidR="00A465A9" w:rsidRPr="0076310B">
        <w:rPr>
          <w:lang w:val="es-ES"/>
        </w:rPr>
        <w:t xml:space="preserve"> </w:t>
      </w:r>
      <w:r w:rsidR="00E53C98" w:rsidRPr="0076310B">
        <w:rPr>
          <w:lang w:val="es-ES"/>
        </w:rPr>
        <w:t xml:space="preserve">publicación </w:t>
      </w:r>
      <w:r w:rsidR="00571467" w:rsidRPr="0076310B">
        <w:rPr>
          <w:lang w:val="es-ES"/>
        </w:rPr>
        <w:t>n.</w:t>
      </w:r>
      <w:r w:rsidR="00571467" w:rsidRPr="0076310B">
        <w:rPr>
          <w:vertAlign w:val="superscript"/>
          <w:lang w:val="es-ES"/>
        </w:rPr>
        <w:t>o</w:t>
      </w:r>
      <w:r w:rsidRPr="0076310B">
        <w:rPr>
          <w:lang w:val="es-ES"/>
        </w:rPr>
        <w:t xml:space="preserve"> 758</w:t>
      </w:r>
      <w:r w:rsidR="00E53C98" w:rsidRPr="0076310B">
        <w:rPr>
          <w:lang w:val="es-ES"/>
        </w:rPr>
        <w:t xml:space="preserve"> de la </w:t>
      </w:r>
      <w:r w:rsidR="00A465A9" w:rsidRPr="0076310B">
        <w:rPr>
          <w:lang w:val="es-ES"/>
        </w:rPr>
        <w:t>CCI</w:t>
      </w:r>
      <w:r w:rsidRPr="0076310B">
        <w:rPr>
          <w:lang w:val="es-ES"/>
        </w:rPr>
        <w:t>.</w:t>
      </w:r>
    </w:p>
    <w:p w14:paraId="6B6096F3" w14:textId="77777777" w:rsidR="00827171" w:rsidRPr="0076310B" w:rsidRDefault="00827171" w:rsidP="00EE4384">
      <w:pPr>
        <w:pStyle w:val="NormalWeb"/>
        <w:spacing w:before="0" w:beforeAutospacing="0" w:after="360" w:afterAutospacing="0"/>
        <w:rPr>
          <w:rFonts w:ascii="Times New Roman" w:hAnsi="Times New Roman" w:cs="Times New Roman"/>
          <w:lang w:val="es-ES"/>
        </w:rPr>
      </w:pPr>
    </w:p>
    <w:p w14:paraId="215D5738" w14:textId="19E2B83D" w:rsidR="00AD562D" w:rsidRPr="0076310B" w:rsidRDefault="00827171" w:rsidP="00275294">
      <w:pPr>
        <w:numPr>
          <w:ilvl w:val="12"/>
          <w:numId w:val="0"/>
        </w:numPr>
        <w:spacing w:after="240"/>
        <w:ind w:right="-360"/>
        <w:jc w:val="both"/>
        <w:rPr>
          <w:lang w:val="es-ES"/>
        </w:rPr>
      </w:pPr>
      <w:r w:rsidRPr="0076310B">
        <w:rPr>
          <w:b/>
          <w:bCs/>
          <w:lang w:val="es-ES"/>
        </w:rPr>
        <w:t>_____________________________</w:t>
      </w:r>
    </w:p>
    <w:p w14:paraId="14E7D690" w14:textId="77777777" w:rsidR="00AD562D" w:rsidRPr="0076310B" w:rsidRDefault="00AD562D" w:rsidP="00275294">
      <w:pPr>
        <w:numPr>
          <w:ilvl w:val="12"/>
          <w:numId w:val="0"/>
        </w:numPr>
        <w:tabs>
          <w:tab w:val="left" w:pos="8640"/>
        </w:tabs>
        <w:spacing w:after="240"/>
        <w:ind w:right="-720"/>
        <w:jc w:val="both"/>
        <w:rPr>
          <w:i/>
          <w:iCs/>
          <w:lang w:val="es-ES"/>
        </w:rPr>
      </w:pPr>
      <w:r w:rsidRPr="0076310B">
        <w:rPr>
          <w:i/>
          <w:iCs/>
          <w:lang w:val="es-ES"/>
        </w:rPr>
        <w:t>[Firma(s)]</w:t>
      </w:r>
    </w:p>
    <w:p w14:paraId="5265A4C1" w14:textId="77777777" w:rsidR="00827171" w:rsidRPr="0076310B" w:rsidRDefault="00827171" w:rsidP="00275294">
      <w:pPr>
        <w:pStyle w:val="NormalWeb"/>
        <w:spacing w:before="0" w:beforeAutospacing="0" w:after="240" w:afterAutospacing="0"/>
        <w:rPr>
          <w:rFonts w:ascii="Times New Roman" w:hAnsi="Times New Roman" w:cs="Times New Roman"/>
          <w:i/>
          <w:iCs/>
          <w:lang w:val="es-ES"/>
        </w:rPr>
      </w:pPr>
    </w:p>
    <w:p w14:paraId="088E11CA" w14:textId="10180291" w:rsidR="00827171" w:rsidRPr="0076310B" w:rsidRDefault="00827171" w:rsidP="00275294">
      <w:pPr>
        <w:pStyle w:val="Header"/>
        <w:spacing w:after="240"/>
        <w:rPr>
          <w:b/>
          <w:bCs/>
          <w:i/>
          <w:iCs/>
          <w:sz w:val="24"/>
          <w:szCs w:val="24"/>
          <w:lang w:val="es-ES"/>
        </w:rPr>
      </w:pPr>
      <w:r w:rsidRPr="0076310B">
        <w:rPr>
          <w:b/>
          <w:bCs/>
          <w:i/>
          <w:iCs/>
          <w:sz w:val="24"/>
          <w:szCs w:val="24"/>
          <w:lang w:val="es-ES"/>
        </w:rPr>
        <w:t>Nota: Los textos en cursiva son al solo efecto de preparar el presente formulario y deben ser eliminados en el texto final</w:t>
      </w:r>
      <w:r w:rsidR="00DC6297" w:rsidRPr="0076310B">
        <w:rPr>
          <w:b/>
          <w:bCs/>
          <w:i/>
          <w:iCs/>
          <w:sz w:val="24"/>
          <w:szCs w:val="24"/>
          <w:lang w:val="es-ES"/>
        </w:rPr>
        <w:t>, excepto el que hace referencia a las reglas de procedencia del párrafo que antecede la firma</w:t>
      </w:r>
      <w:r w:rsidRPr="0076310B">
        <w:rPr>
          <w:b/>
          <w:bCs/>
          <w:i/>
          <w:iCs/>
          <w:sz w:val="24"/>
          <w:szCs w:val="24"/>
          <w:lang w:val="es-ES"/>
        </w:rPr>
        <w:t>.</w:t>
      </w:r>
    </w:p>
    <w:p w14:paraId="4CA64B9A" w14:textId="5E057416" w:rsidR="00AD562D" w:rsidRPr="0076310B" w:rsidRDefault="00AD562D" w:rsidP="00AD562D">
      <w:pPr>
        <w:numPr>
          <w:ilvl w:val="12"/>
          <w:numId w:val="0"/>
        </w:numPr>
        <w:suppressAutoHyphens/>
        <w:jc w:val="both"/>
        <w:rPr>
          <w:i/>
          <w:lang w:val="es-ES"/>
        </w:rPr>
      </w:pPr>
    </w:p>
    <w:p w14:paraId="22AF3A6C" w14:textId="0A98DABC" w:rsidR="005129A5" w:rsidRPr="0076310B" w:rsidRDefault="007412E0" w:rsidP="00206E22">
      <w:pPr>
        <w:pStyle w:val="Heading4"/>
        <w:spacing w:after="240"/>
        <w:rPr>
          <w:lang w:val="es-ES"/>
        </w:rPr>
      </w:pPr>
      <w:r w:rsidRPr="0076310B">
        <w:rPr>
          <w:lang w:val="es-ES"/>
        </w:rPr>
        <w:br w:type="page"/>
      </w:r>
      <w:bookmarkStart w:id="231" w:name="_Toc397415598"/>
      <w:bookmarkStart w:id="232" w:name="_Toc455041185"/>
      <w:bookmarkStart w:id="233" w:name="_Toc93487828"/>
      <w:r w:rsidR="005129A5" w:rsidRPr="0076310B">
        <w:rPr>
          <w:lang w:val="es-ES"/>
        </w:rPr>
        <w:t xml:space="preserve">Formulario de Garantía de </w:t>
      </w:r>
      <w:r w:rsidR="00A2501D" w:rsidRPr="0076310B">
        <w:rPr>
          <w:lang w:val="es-ES"/>
        </w:rPr>
        <w:t>Mantenimiento</w:t>
      </w:r>
      <w:r w:rsidR="005E4E35" w:rsidRPr="0076310B">
        <w:rPr>
          <w:lang w:val="es-ES"/>
        </w:rPr>
        <w:t xml:space="preserve"> </w:t>
      </w:r>
      <w:r w:rsidR="0017410A" w:rsidRPr="0076310B">
        <w:rPr>
          <w:lang w:val="es-ES"/>
        </w:rPr>
        <w:t>de la Propuesta</w:t>
      </w:r>
      <w:r w:rsidR="00EE4384" w:rsidRPr="0076310B">
        <w:rPr>
          <w:lang w:val="es-ES"/>
        </w:rPr>
        <w:t xml:space="preserve"> </w:t>
      </w:r>
      <w:r w:rsidR="005129A5" w:rsidRPr="0076310B">
        <w:rPr>
          <w:lang w:val="es-ES"/>
        </w:rPr>
        <w:t>(Fianza)</w:t>
      </w:r>
      <w:bookmarkEnd w:id="231"/>
      <w:bookmarkEnd w:id="232"/>
      <w:bookmarkEnd w:id="233"/>
    </w:p>
    <w:p w14:paraId="227563CB" w14:textId="6C49820B" w:rsidR="005129A5" w:rsidRPr="0076310B" w:rsidRDefault="005129A5" w:rsidP="00575764">
      <w:pPr>
        <w:autoSpaceDE w:val="0"/>
        <w:autoSpaceDN w:val="0"/>
        <w:adjustRightInd w:val="0"/>
        <w:spacing w:after="480" w:line="240" w:lineRule="atLeast"/>
        <w:jc w:val="both"/>
        <w:rPr>
          <w:i/>
          <w:iCs/>
          <w:color w:val="000000"/>
          <w:lang w:val="es-ES"/>
        </w:rPr>
      </w:pPr>
      <w:r w:rsidRPr="0076310B">
        <w:rPr>
          <w:i/>
          <w:iCs/>
          <w:color w:val="000000"/>
          <w:lang w:val="es-ES"/>
        </w:rPr>
        <w:t xml:space="preserve">[Esta fianza será </w:t>
      </w:r>
      <w:r w:rsidR="00A76FD5" w:rsidRPr="0076310B">
        <w:rPr>
          <w:i/>
          <w:iCs/>
          <w:color w:val="000000"/>
          <w:lang w:val="es-ES"/>
        </w:rPr>
        <w:t>suscrita</w:t>
      </w:r>
      <w:r w:rsidRPr="0076310B">
        <w:rPr>
          <w:i/>
          <w:iCs/>
          <w:color w:val="000000"/>
          <w:lang w:val="es-ES"/>
        </w:rPr>
        <w:t xml:space="preserve"> en este Formulario de Fianza </w:t>
      </w:r>
      <w:r w:rsidR="0017410A" w:rsidRPr="0076310B">
        <w:rPr>
          <w:i/>
          <w:iCs/>
          <w:color w:val="000000"/>
          <w:lang w:val="es-ES"/>
        </w:rPr>
        <w:t>de la Propuesta</w:t>
      </w:r>
      <w:r w:rsidRPr="0076310B">
        <w:rPr>
          <w:i/>
          <w:iCs/>
          <w:color w:val="000000"/>
          <w:lang w:val="es-ES"/>
        </w:rPr>
        <w:t xml:space="preserve"> de acuerdo con las instrucciones indicadas]</w:t>
      </w:r>
      <w:r w:rsidR="00A76FD5" w:rsidRPr="0076310B">
        <w:rPr>
          <w:i/>
          <w:iCs/>
          <w:color w:val="000000"/>
          <w:lang w:val="es-ES"/>
        </w:rPr>
        <w:t>.</w:t>
      </w:r>
    </w:p>
    <w:p w14:paraId="7855DAF3" w14:textId="77777777" w:rsidR="005129A5" w:rsidRPr="0076310B" w:rsidRDefault="005129A5" w:rsidP="00575764">
      <w:pPr>
        <w:autoSpaceDE w:val="0"/>
        <w:autoSpaceDN w:val="0"/>
        <w:adjustRightInd w:val="0"/>
        <w:spacing w:after="720" w:line="240" w:lineRule="atLeast"/>
        <w:jc w:val="both"/>
        <w:rPr>
          <w:color w:val="000000"/>
          <w:lang w:val="es-ES"/>
        </w:rPr>
      </w:pPr>
      <w:r w:rsidRPr="0076310B">
        <w:rPr>
          <w:color w:val="000000"/>
          <w:lang w:val="es-ES"/>
        </w:rPr>
        <w:t xml:space="preserve">FIANZA </w:t>
      </w:r>
      <w:r w:rsidR="008A2117" w:rsidRPr="0076310B">
        <w:rPr>
          <w:color w:val="000000"/>
          <w:lang w:val="es-ES"/>
        </w:rPr>
        <w:t>N.</w:t>
      </w:r>
      <w:r w:rsidR="00D91665" w:rsidRPr="0076310B">
        <w:rPr>
          <w:color w:val="000000"/>
          <w:vertAlign w:val="superscript"/>
          <w:lang w:val="es-ES"/>
        </w:rPr>
        <w:t>o</w:t>
      </w:r>
      <w:r w:rsidRPr="0076310B">
        <w:rPr>
          <w:color w:val="000000"/>
          <w:lang w:val="es-ES"/>
        </w:rPr>
        <w:t xml:space="preserve"> _________________ </w:t>
      </w:r>
    </w:p>
    <w:p w14:paraId="547F53FC" w14:textId="709F3151" w:rsidR="005129A5" w:rsidRPr="0076310B" w:rsidRDefault="005129A5" w:rsidP="00575764">
      <w:pPr>
        <w:autoSpaceDE w:val="0"/>
        <w:autoSpaceDN w:val="0"/>
        <w:adjustRightInd w:val="0"/>
        <w:spacing w:after="240" w:line="240" w:lineRule="atLeast"/>
        <w:jc w:val="both"/>
        <w:rPr>
          <w:color w:val="000000"/>
          <w:lang w:val="es-ES"/>
        </w:rPr>
      </w:pPr>
      <w:r w:rsidRPr="0076310B">
        <w:rPr>
          <w:color w:val="000000"/>
          <w:lang w:val="es-ES"/>
        </w:rPr>
        <w:t xml:space="preserve">POR ESTA FIANZA </w:t>
      </w:r>
      <w:r w:rsidRPr="0076310B">
        <w:rPr>
          <w:i/>
          <w:iCs/>
          <w:color w:val="000000"/>
          <w:lang w:val="es-ES"/>
        </w:rPr>
        <w:t xml:space="preserve">[nombre del </w:t>
      </w:r>
      <w:r w:rsidR="00D9027A" w:rsidRPr="0076310B">
        <w:rPr>
          <w:i/>
          <w:iCs/>
          <w:color w:val="000000"/>
          <w:lang w:val="es-ES"/>
        </w:rPr>
        <w:t>Proponente</w:t>
      </w:r>
      <w:r w:rsidRPr="0076310B">
        <w:rPr>
          <w:i/>
          <w:iCs/>
          <w:color w:val="000000"/>
          <w:lang w:val="es-ES"/>
        </w:rPr>
        <w:t>]</w:t>
      </w:r>
      <w:r w:rsidR="00D91665" w:rsidRPr="0076310B">
        <w:rPr>
          <w:i/>
          <w:iCs/>
          <w:color w:val="000000"/>
          <w:lang w:val="es-ES"/>
        </w:rPr>
        <w:t>,</w:t>
      </w:r>
      <w:r w:rsidRPr="0076310B">
        <w:rPr>
          <w:color w:val="000000"/>
          <w:lang w:val="es-ES"/>
        </w:rPr>
        <w:t xml:space="preserve"> obrando en calidad de Mandante (en adelante</w:t>
      </w:r>
      <w:r w:rsidR="00D91665" w:rsidRPr="0076310B">
        <w:rPr>
          <w:color w:val="000000"/>
          <w:lang w:val="es-ES"/>
        </w:rPr>
        <w:t>,</w:t>
      </w:r>
      <w:r w:rsidRPr="0076310B">
        <w:rPr>
          <w:color w:val="000000"/>
          <w:lang w:val="es-ES"/>
        </w:rPr>
        <w:t xml:space="preserve"> </w:t>
      </w:r>
      <w:r w:rsidR="00D91665" w:rsidRPr="0076310B">
        <w:rPr>
          <w:color w:val="000000"/>
          <w:lang w:val="es-ES"/>
        </w:rPr>
        <w:t>el</w:t>
      </w:r>
      <w:r w:rsidRPr="0076310B">
        <w:rPr>
          <w:color w:val="000000"/>
          <w:lang w:val="es-ES"/>
        </w:rPr>
        <w:t xml:space="preserve"> </w:t>
      </w:r>
      <w:r w:rsidR="00D91665" w:rsidRPr="0076310B">
        <w:rPr>
          <w:color w:val="000000"/>
          <w:lang w:val="es-ES"/>
        </w:rPr>
        <w:t>“</w:t>
      </w:r>
      <w:r w:rsidRPr="0076310B">
        <w:rPr>
          <w:color w:val="000000"/>
          <w:lang w:val="es-ES"/>
        </w:rPr>
        <w:t xml:space="preserve">Mandante”), y </w:t>
      </w:r>
      <w:r w:rsidRPr="0076310B">
        <w:rPr>
          <w:i/>
          <w:iCs/>
          <w:color w:val="000000"/>
          <w:lang w:val="es-ES"/>
        </w:rPr>
        <w:t>[nombre, denominación legal y dirección de la afianzadora],</w:t>
      </w:r>
      <w:r w:rsidR="00D91665" w:rsidRPr="0076310B">
        <w:rPr>
          <w:i/>
          <w:iCs/>
          <w:color w:val="000000"/>
          <w:lang w:val="es-ES"/>
        </w:rPr>
        <w:t xml:space="preserve"> </w:t>
      </w:r>
      <w:r w:rsidRPr="0076310B">
        <w:rPr>
          <w:b/>
          <w:bCs/>
          <w:color w:val="000000"/>
          <w:lang w:val="es-ES"/>
        </w:rPr>
        <w:t>autorizad</w:t>
      </w:r>
      <w:r w:rsidR="00D91665" w:rsidRPr="0076310B">
        <w:rPr>
          <w:b/>
          <w:bCs/>
          <w:color w:val="000000"/>
          <w:lang w:val="es-ES"/>
        </w:rPr>
        <w:t>o</w:t>
      </w:r>
      <w:r w:rsidRPr="0076310B">
        <w:rPr>
          <w:b/>
          <w:bCs/>
          <w:color w:val="000000"/>
          <w:lang w:val="es-ES"/>
        </w:rPr>
        <w:t xml:space="preserve"> para </w:t>
      </w:r>
      <w:r w:rsidR="00D91665" w:rsidRPr="0076310B">
        <w:rPr>
          <w:b/>
          <w:bCs/>
          <w:color w:val="000000"/>
          <w:lang w:val="es-ES"/>
        </w:rPr>
        <w:t>operar en</w:t>
      </w:r>
      <w:r w:rsidRPr="0076310B">
        <w:rPr>
          <w:b/>
          <w:bCs/>
          <w:color w:val="000000"/>
          <w:lang w:val="es-ES"/>
        </w:rPr>
        <w:t xml:space="preserve"> </w:t>
      </w:r>
      <w:r w:rsidRPr="0076310B">
        <w:rPr>
          <w:i/>
          <w:iCs/>
          <w:color w:val="000000"/>
          <w:lang w:val="es-ES"/>
        </w:rPr>
        <w:t xml:space="preserve">[nombre del país del Comprador], </w:t>
      </w:r>
      <w:r w:rsidRPr="0076310B">
        <w:rPr>
          <w:color w:val="000000"/>
          <w:lang w:val="es-ES"/>
        </w:rPr>
        <w:t>y quien obre como</w:t>
      </w:r>
      <w:r w:rsidR="00D91665" w:rsidRPr="0076310B">
        <w:rPr>
          <w:color w:val="000000"/>
          <w:lang w:val="es-ES"/>
        </w:rPr>
        <w:t xml:space="preserve"> </w:t>
      </w:r>
      <w:r w:rsidRPr="0076310B">
        <w:rPr>
          <w:color w:val="000000"/>
          <w:lang w:val="es-ES"/>
        </w:rPr>
        <w:t>Garante</w:t>
      </w:r>
      <w:r w:rsidR="00D91665" w:rsidRPr="0076310B">
        <w:rPr>
          <w:color w:val="000000"/>
          <w:lang w:val="es-ES"/>
        </w:rPr>
        <w:t xml:space="preserve"> </w:t>
      </w:r>
      <w:r w:rsidRPr="0076310B">
        <w:rPr>
          <w:color w:val="000000"/>
          <w:lang w:val="es-ES"/>
        </w:rPr>
        <w:t>(en adelante</w:t>
      </w:r>
      <w:r w:rsidR="00D91665" w:rsidRPr="0076310B">
        <w:rPr>
          <w:color w:val="000000"/>
          <w:lang w:val="es-ES"/>
        </w:rPr>
        <w:t xml:space="preserve">, </w:t>
      </w:r>
      <w:r w:rsidRPr="0076310B">
        <w:rPr>
          <w:color w:val="000000"/>
          <w:lang w:val="es-ES"/>
        </w:rPr>
        <w:t xml:space="preserve">el </w:t>
      </w:r>
      <w:r w:rsidR="00D91665" w:rsidRPr="0076310B">
        <w:rPr>
          <w:color w:val="000000"/>
          <w:lang w:val="es-ES"/>
        </w:rPr>
        <w:t>“</w:t>
      </w:r>
      <w:r w:rsidRPr="0076310B">
        <w:rPr>
          <w:color w:val="000000"/>
          <w:lang w:val="es-ES"/>
        </w:rPr>
        <w:t xml:space="preserve">Garante”) por este instrumento se obligan y firmemente se comprometen con </w:t>
      </w:r>
      <w:r w:rsidRPr="0076310B">
        <w:rPr>
          <w:i/>
          <w:iCs/>
          <w:color w:val="000000"/>
          <w:lang w:val="es-ES"/>
        </w:rPr>
        <w:t>[nombre del Comprador]</w:t>
      </w:r>
      <w:r w:rsidRPr="0076310B">
        <w:rPr>
          <w:color w:val="000000"/>
          <w:lang w:val="es-ES"/>
        </w:rPr>
        <w:t xml:space="preserve"> como Demandante (en adelante</w:t>
      </w:r>
      <w:r w:rsidR="00653BF8" w:rsidRPr="0076310B">
        <w:rPr>
          <w:color w:val="000000"/>
          <w:lang w:val="es-ES"/>
        </w:rPr>
        <w:t xml:space="preserve">, </w:t>
      </w:r>
      <w:r w:rsidRPr="0076310B">
        <w:rPr>
          <w:color w:val="000000"/>
          <w:lang w:val="es-ES"/>
        </w:rPr>
        <w:t xml:space="preserve">el </w:t>
      </w:r>
      <w:r w:rsidR="00653BF8" w:rsidRPr="0076310B">
        <w:rPr>
          <w:color w:val="000000"/>
          <w:lang w:val="es-ES"/>
        </w:rPr>
        <w:t>“</w:t>
      </w:r>
      <w:r w:rsidRPr="0076310B">
        <w:rPr>
          <w:color w:val="000000"/>
          <w:lang w:val="es-ES"/>
        </w:rPr>
        <w:t xml:space="preserve">Comprador”) por el monto de </w:t>
      </w:r>
      <w:r w:rsidR="008A2117" w:rsidRPr="0076310B">
        <w:rPr>
          <w:i/>
          <w:color w:val="000000"/>
          <w:lang w:val="es-ES"/>
        </w:rPr>
        <w:t>[</w:t>
      </w:r>
      <w:r w:rsidRPr="0076310B">
        <w:rPr>
          <w:i/>
          <w:iCs/>
          <w:color w:val="000000"/>
          <w:lang w:val="es-ES"/>
        </w:rPr>
        <w:t>monto de la fianza]</w:t>
      </w:r>
      <w:r w:rsidRPr="0076310B">
        <w:rPr>
          <w:rStyle w:val="FootnoteReference"/>
          <w:iCs/>
          <w:color w:val="000000"/>
          <w:lang w:val="es-ES"/>
        </w:rPr>
        <w:footnoteReference w:id="11"/>
      </w:r>
      <w:r w:rsidRPr="0076310B">
        <w:rPr>
          <w:i/>
          <w:iCs/>
          <w:color w:val="000000"/>
          <w:lang w:val="es-ES"/>
        </w:rPr>
        <w:t xml:space="preserve"> [</w:t>
      </w:r>
      <w:r w:rsidR="00A160ED" w:rsidRPr="0076310B">
        <w:rPr>
          <w:i/>
          <w:iCs/>
          <w:color w:val="000000"/>
          <w:lang w:val="es-ES"/>
        </w:rPr>
        <w:t>indique</w:t>
      </w:r>
      <w:r w:rsidRPr="0076310B">
        <w:rPr>
          <w:i/>
          <w:iCs/>
          <w:color w:val="000000"/>
          <w:lang w:val="es-ES"/>
        </w:rPr>
        <w:t xml:space="preserve"> la suma en </w:t>
      </w:r>
      <w:r w:rsidR="00653BF8" w:rsidRPr="0076310B">
        <w:rPr>
          <w:i/>
          <w:iCs/>
          <w:color w:val="000000"/>
          <w:lang w:val="es-ES"/>
        </w:rPr>
        <w:t>letras</w:t>
      </w:r>
      <w:r w:rsidRPr="0076310B">
        <w:rPr>
          <w:i/>
          <w:iCs/>
          <w:color w:val="000000"/>
          <w:lang w:val="es-ES"/>
        </w:rPr>
        <w:t xml:space="preserve">], </w:t>
      </w:r>
      <w:r w:rsidRPr="0076310B">
        <w:rPr>
          <w:color w:val="000000"/>
          <w:lang w:val="es-ES"/>
        </w:rPr>
        <w:t>a cuyo pago en legal forma, en los tipos y proporciones de monedas en que deba pagarse el precio de la Garantía, nosotros, el Mandante y el Garante ante</w:t>
      </w:r>
      <w:r w:rsidR="00653BF8" w:rsidRPr="0076310B">
        <w:rPr>
          <w:color w:val="000000"/>
          <w:lang w:val="es-ES"/>
        </w:rPr>
        <w:t xml:space="preserve">s </w:t>
      </w:r>
      <w:r w:rsidRPr="0076310B">
        <w:rPr>
          <w:color w:val="000000"/>
          <w:lang w:val="es-ES"/>
        </w:rPr>
        <w:t xml:space="preserve">mencionados por este instrumento, nos comprometemos y obligamos colectiva y solidariamente a estos términos a nuestros sucesores y cesionarios. </w:t>
      </w:r>
    </w:p>
    <w:p w14:paraId="46EBE60A" w14:textId="689E7B4D" w:rsidR="005129A5" w:rsidRPr="0076310B" w:rsidRDefault="005129A5" w:rsidP="00575764">
      <w:pPr>
        <w:autoSpaceDE w:val="0"/>
        <w:autoSpaceDN w:val="0"/>
        <w:adjustRightInd w:val="0"/>
        <w:spacing w:after="240" w:line="240" w:lineRule="atLeast"/>
        <w:jc w:val="both"/>
        <w:rPr>
          <w:color w:val="000000"/>
          <w:lang w:val="es-ES"/>
        </w:rPr>
      </w:pPr>
      <w:r w:rsidRPr="0076310B">
        <w:rPr>
          <w:color w:val="000000"/>
          <w:lang w:val="es-ES"/>
        </w:rPr>
        <w:t xml:space="preserve">CONSIDERANDO que el Mandante ha presentado </w:t>
      </w:r>
      <w:r w:rsidR="00A57DDA" w:rsidRPr="0076310B">
        <w:rPr>
          <w:color w:val="000000"/>
          <w:lang w:val="es-ES"/>
        </w:rPr>
        <w:t xml:space="preserve">o presentará </w:t>
      </w:r>
      <w:r w:rsidRPr="0076310B">
        <w:rPr>
          <w:color w:val="000000"/>
          <w:lang w:val="es-ES"/>
        </w:rPr>
        <w:t xml:space="preserve">al Comprador una </w:t>
      </w:r>
      <w:r w:rsidR="00212244" w:rsidRPr="0076310B">
        <w:rPr>
          <w:color w:val="000000"/>
          <w:lang w:val="es-ES"/>
        </w:rPr>
        <w:t>Propuesta</w:t>
      </w:r>
      <w:r w:rsidRPr="0076310B">
        <w:rPr>
          <w:color w:val="000000"/>
          <w:lang w:val="es-ES"/>
        </w:rPr>
        <w:t xml:space="preserve"> escrita con fecha del ____ de _______, del 20</w:t>
      </w:r>
      <w:r w:rsidR="008E024A" w:rsidRPr="0076310B">
        <w:rPr>
          <w:color w:val="000000"/>
          <w:lang w:val="es-ES"/>
        </w:rPr>
        <w:t>_</w:t>
      </w:r>
      <w:r w:rsidRPr="0076310B">
        <w:rPr>
          <w:color w:val="000000"/>
          <w:lang w:val="es-ES"/>
        </w:rPr>
        <w:t xml:space="preserve">_, para la provisión de </w:t>
      </w:r>
      <w:r w:rsidRPr="0076310B">
        <w:rPr>
          <w:i/>
          <w:iCs/>
          <w:color w:val="000000"/>
          <w:lang w:val="es-ES"/>
        </w:rPr>
        <w:t>[</w:t>
      </w:r>
      <w:r w:rsidR="00A160ED" w:rsidRPr="0076310B">
        <w:rPr>
          <w:i/>
          <w:iCs/>
          <w:color w:val="000000"/>
          <w:lang w:val="es-ES"/>
        </w:rPr>
        <w:t>indique</w:t>
      </w:r>
      <w:r w:rsidRPr="0076310B">
        <w:rPr>
          <w:i/>
          <w:iCs/>
          <w:color w:val="000000"/>
          <w:lang w:val="es-ES"/>
        </w:rPr>
        <w:t xml:space="preserve"> el nombre y/o la descripción de los </w:t>
      </w:r>
      <w:r w:rsidR="00217960" w:rsidRPr="0076310B">
        <w:rPr>
          <w:i/>
          <w:iCs/>
          <w:color w:val="000000"/>
          <w:lang w:val="es-ES"/>
        </w:rPr>
        <w:t>bienes</w:t>
      </w:r>
      <w:r w:rsidRPr="0076310B">
        <w:rPr>
          <w:i/>
          <w:iCs/>
          <w:color w:val="000000"/>
          <w:lang w:val="es-ES"/>
        </w:rPr>
        <w:t>]</w:t>
      </w:r>
      <w:r w:rsidRPr="0076310B">
        <w:rPr>
          <w:color w:val="000000"/>
          <w:lang w:val="es-ES"/>
        </w:rPr>
        <w:t xml:space="preserve"> (en adelante</w:t>
      </w:r>
      <w:r w:rsidR="00217960" w:rsidRPr="0076310B">
        <w:rPr>
          <w:color w:val="000000"/>
          <w:lang w:val="es-ES"/>
        </w:rPr>
        <w:t>, la</w:t>
      </w:r>
      <w:r w:rsidRPr="0076310B">
        <w:rPr>
          <w:color w:val="000000"/>
          <w:lang w:val="es-ES"/>
        </w:rPr>
        <w:t xml:space="preserve"> “</w:t>
      </w:r>
      <w:r w:rsidR="00D43F6D" w:rsidRPr="0076310B">
        <w:rPr>
          <w:color w:val="000000"/>
          <w:lang w:val="es-ES"/>
        </w:rPr>
        <w:t>propuesta</w:t>
      </w:r>
      <w:r w:rsidR="00217960" w:rsidRPr="0076310B">
        <w:rPr>
          <w:color w:val="000000"/>
          <w:lang w:val="es-ES"/>
        </w:rPr>
        <w:t>”),</w:t>
      </w:r>
    </w:p>
    <w:p w14:paraId="0B3DFE0A" w14:textId="174425EA" w:rsidR="00000BD3" w:rsidRPr="0076310B" w:rsidRDefault="005129A5" w:rsidP="00B27740">
      <w:pPr>
        <w:autoSpaceDE w:val="0"/>
        <w:autoSpaceDN w:val="0"/>
        <w:adjustRightInd w:val="0"/>
        <w:spacing w:after="240" w:line="240" w:lineRule="atLeast"/>
        <w:jc w:val="both"/>
        <w:rPr>
          <w:color w:val="000000"/>
          <w:lang w:val="es-ES"/>
        </w:rPr>
      </w:pPr>
      <w:r w:rsidRPr="0076310B">
        <w:rPr>
          <w:color w:val="000000"/>
          <w:lang w:val="es-ES"/>
        </w:rPr>
        <w:t xml:space="preserve">POR LO TANTO, LA </w:t>
      </w:r>
      <w:r w:rsidR="008A2117" w:rsidRPr="0076310B">
        <w:rPr>
          <w:color w:val="000000"/>
          <w:lang w:val="es-ES"/>
        </w:rPr>
        <w:t>CONDICIÓN</w:t>
      </w:r>
      <w:r w:rsidRPr="0076310B">
        <w:rPr>
          <w:color w:val="000000"/>
          <w:lang w:val="es-ES"/>
        </w:rPr>
        <w:t xml:space="preserve"> DE ESTA </w:t>
      </w:r>
      <w:r w:rsidR="008A2117" w:rsidRPr="0076310B">
        <w:rPr>
          <w:color w:val="000000"/>
          <w:lang w:val="es-ES"/>
        </w:rPr>
        <w:t>OBLIGACIÓN</w:t>
      </w:r>
      <w:r w:rsidRPr="0076310B">
        <w:rPr>
          <w:color w:val="000000"/>
          <w:lang w:val="es-ES"/>
        </w:rPr>
        <w:t xml:space="preserve"> es tal que</w:t>
      </w:r>
      <w:r w:rsidR="009F7E33" w:rsidRPr="0076310B">
        <w:rPr>
          <w:color w:val="000000"/>
          <w:lang w:val="es-ES"/>
        </w:rPr>
        <w:t>,</w:t>
      </w:r>
      <w:r w:rsidRPr="0076310B">
        <w:rPr>
          <w:color w:val="000000"/>
          <w:lang w:val="es-ES"/>
        </w:rPr>
        <w:t xml:space="preserve"> si el Mandante</w:t>
      </w:r>
      <w:r w:rsidR="009F7E33" w:rsidRPr="0076310B">
        <w:rPr>
          <w:color w:val="000000"/>
          <w:lang w:val="es-ES"/>
        </w:rPr>
        <w:t xml:space="preserve">: </w:t>
      </w:r>
      <w:r w:rsidR="00575764" w:rsidRPr="0076310B">
        <w:rPr>
          <w:color w:val="000000"/>
          <w:lang w:val="es-ES"/>
        </w:rPr>
        <w:tab/>
      </w:r>
    </w:p>
    <w:p w14:paraId="5FC0D537" w14:textId="7D2DF944" w:rsidR="00000BD3" w:rsidRPr="0076310B" w:rsidRDefault="00000BD3" w:rsidP="00306A72">
      <w:pPr>
        <w:numPr>
          <w:ilvl w:val="0"/>
          <w:numId w:val="88"/>
        </w:numPr>
        <w:tabs>
          <w:tab w:val="clear" w:pos="720"/>
          <w:tab w:val="num" w:pos="1440"/>
        </w:tabs>
        <w:autoSpaceDE w:val="0"/>
        <w:autoSpaceDN w:val="0"/>
        <w:adjustRightInd w:val="0"/>
        <w:spacing w:after="240" w:line="240" w:lineRule="atLeast"/>
        <w:jc w:val="both"/>
        <w:rPr>
          <w:color w:val="000000"/>
          <w:lang w:val="es-ES"/>
        </w:rPr>
      </w:pPr>
      <w:r w:rsidRPr="0076310B">
        <w:rPr>
          <w:color w:val="000000"/>
          <w:lang w:val="es-ES"/>
        </w:rPr>
        <w:t xml:space="preserve">ha retirado su </w:t>
      </w:r>
      <w:r w:rsidR="00212244" w:rsidRPr="0076310B">
        <w:rPr>
          <w:color w:val="000000"/>
          <w:lang w:val="es-ES"/>
        </w:rPr>
        <w:t>Propuesta</w:t>
      </w:r>
      <w:r w:rsidRPr="0076310B">
        <w:rPr>
          <w:color w:val="000000"/>
          <w:lang w:val="es-ES"/>
        </w:rPr>
        <w:t xml:space="preserve"> antes de la fecha de expiración de la validez </w:t>
      </w:r>
      <w:r w:rsidR="0017410A" w:rsidRPr="0076310B">
        <w:rPr>
          <w:color w:val="000000"/>
          <w:lang w:val="es-ES"/>
        </w:rPr>
        <w:t>de la Propuesta</w:t>
      </w:r>
      <w:r w:rsidRPr="0076310B">
        <w:rPr>
          <w:color w:val="000000"/>
          <w:lang w:val="es-ES"/>
        </w:rPr>
        <w:t xml:space="preserve"> estipulado en la Carta </w:t>
      </w:r>
      <w:r w:rsidR="0017410A" w:rsidRPr="0076310B">
        <w:rPr>
          <w:color w:val="000000"/>
          <w:lang w:val="es-ES"/>
        </w:rPr>
        <w:t>de la Propuesta</w:t>
      </w:r>
      <w:r w:rsidRPr="0076310B">
        <w:rPr>
          <w:color w:val="000000"/>
          <w:lang w:val="es-ES"/>
        </w:rPr>
        <w:t xml:space="preserve"> del Mandante (“el período de validez </w:t>
      </w:r>
      <w:r w:rsidR="0017410A" w:rsidRPr="0076310B">
        <w:rPr>
          <w:color w:val="000000"/>
          <w:lang w:val="es-ES"/>
        </w:rPr>
        <w:t>de la Propuesta</w:t>
      </w:r>
      <w:r w:rsidRPr="0076310B">
        <w:rPr>
          <w:color w:val="000000"/>
          <w:lang w:val="es-ES"/>
        </w:rPr>
        <w:t>”), o cualquier fecha extendida otorgada por el Mandante, o,</w:t>
      </w:r>
    </w:p>
    <w:p w14:paraId="06322945" w14:textId="6122EFA2" w:rsidR="00575764" w:rsidRPr="0076310B" w:rsidRDefault="00000BD3" w:rsidP="00306A72">
      <w:pPr>
        <w:numPr>
          <w:ilvl w:val="0"/>
          <w:numId w:val="88"/>
        </w:numPr>
        <w:tabs>
          <w:tab w:val="clear" w:pos="720"/>
          <w:tab w:val="num" w:pos="1440"/>
        </w:tabs>
        <w:autoSpaceDE w:val="0"/>
        <w:autoSpaceDN w:val="0"/>
        <w:adjustRightInd w:val="0"/>
        <w:spacing w:after="240" w:line="240" w:lineRule="atLeast"/>
        <w:jc w:val="both"/>
        <w:rPr>
          <w:color w:val="000000"/>
          <w:lang w:val="es-ES"/>
        </w:rPr>
      </w:pPr>
      <w:r w:rsidRPr="0076310B">
        <w:rPr>
          <w:color w:val="000000"/>
          <w:lang w:val="es-ES"/>
        </w:rPr>
        <w:t xml:space="preserve">luego de que el Comparador lo ha notificado de la aceptación de su </w:t>
      </w:r>
      <w:r w:rsidR="00212244" w:rsidRPr="0076310B">
        <w:rPr>
          <w:color w:val="000000"/>
          <w:lang w:val="es-ES"/>
        </w:rPr>
        <w:t>Propuesta</w:t>
      </w:r>
      <w:r w:rsidRPr="0076310B">
        <w:rPr>
          <w:color w:val="000000"/>
          <w:lang w:val="es-ES"/>
        </w:rPr>
        <w:t xml:space="preserve"> antes de la fecha de expiración de la Validez </w:t>
      </w:r>
      <w:r w:rsidR="0017410A" w:rsidRPr="0076310B">
        <w:rPr>
          <w:color w:val="000000"/>
          <w:lang w:val="es-ES"/>
        </w:rPr>
        <w:t>de la Propuesta</w:t>
      </w:r>
      <w:r w:rsidRPr="0076310B">
        <w:rPr>
          <w:color w:val="000000"/>
          <w:lang w:val="es-ES"/>
        </w:rPr>
        <w:t xml:space="preserve"> o cualquier extensión otorgada por el Mandante</w:t>
      </w:r>
      <w:r w:rsidR="005129A5" w:rsidRPr="0076310B">
        <w:rPr>
          <w:color w:val="000000"/>
          <w:lang w:val="es-ES"/>
        </w:rPr>
        <w:t xml:space="preserve">: </w:t>
      </w:r>
      <w:r w:rsidR="00575764" w:rsidRPr="0076310B">
        <w:rPr>
          <w:color w:val="000000"/>
          <w:lang w:val="es-ES"/>
        </w:rPr>
        <w:t>(</w:t>
      </w:r>
      <w:r w:rsidR="005129A5" w:rsidRPr="0076310B">
        <w:rPr>
          <w:color w:val="000000"/>
          <w:lang w:val="es-ES"/>
        </w:rPr>
        <w:t xml:space="preserve">i) no </w:t>
      </w:r>
      <w:r w:rsidR="009F7E33" w:rsidRPr="0076310B">
        <w:rPr>
          <w:color w:val="000000"/>
          <w:lang w:val="es-ES"/>
        </w:rPr>
        <w:t>ha suscrito</w:t>
      </w:r>
      <w:r w:rsidR="005129A5" w:rsidRPr="0076310B">
        <w:rPr>
          <w:color w:val="000000"/>
          <w:lang w:val="es-ES"/>
        </w:rPr>
        <w:t xml:space="preserve"> el </w:t>
      </w:r>
      <w:r w:rsidR="008B5904" w:rsidRPr="0076310B">
        <w:rPr>
          <w:color w:val="000000"/>
          <w:lang w:val="es-ES"/>
        </w:rPr>
        <w:t xml:space="preserve">Convenio </w:t>
      </w:r>
      <w:r w:rsidR="008A2117" w:rsidRPr="0076310B">
        <w:rPr>
          <w:color w:val="000000"/>
          <w:lang w:val="es-ES"/>
        </w:rPr>
        <w:t xml:space="preserve">o </w:t>
      </w:r>
      <w:r w:rsidR="00575764" w:rsidRPr="0076310B">
        <w:rPr>
          <w:color w:val="000000"/>
          <w:lang w:val="es-ES"/>
        </w:rPr>
        <w:t>(</w:t>
      </w:r>
      <w:r w:rsidR="005129A5" w:rsidRPr="0076310B">
        <w:rPr>
          <w:color w:val="000000"/>
          <w:lang w:val="es-ES"/>
        </w:rPr>
        <w:t xml:space="preserve">ii) </w:t>
      </w:r>
      <w:r w:rsidR="009F7E33" w:rsidRPr="0076310B">
        <w:rPr>
          <w:color w:val="000000"/>
          <w:lang w:val="es-ES"/>
        </w:rPr>
        <w:t>no ha presentado</w:t>
      </w:r>
      <w:r w:rsidR="005129A5" w:rsidRPr="0076310B">
        <w:rPr>
          <w:color w:val="000000"/>
          <w:lang w:val="es-ES"/>
        </w:rPr>
        <w:t xml:space="preserve"> la Garantía de Cumplimento de Contrato </w:t>
      </w:r>
      <w:r w:rsidR="009F7E33" w:rsidRPr="0076310B">
        <w:rPr>
          <w:color w:val="000000"/>
          <w:lang w:val="es-ES"/>
        </w:rPr>
        <w:t xml:space="preserve">de </w:t>
      </w:r>
      <w:r w:rsidR="005129A5" w:rsidRPr="0076310B">
        <w:rPr>
          <w:color w:val="000000"/>
          <w:lang w:val="es-ES"/>
        </w:rPr>
        <w:t xml:space="preserve">conformidad con lo establecido en las </w:t>
      </w:r>
      <w:r w:rsidR="007F12CC" w:rsidRPr="0076310B">
        <w:rPr>
          <w:color w:val="000000"/>
          <w:lang w:val="es-ES"/>
        </w:rPr>
        <w:t xml:space="preserve">Instrucciones </w:t>
      </w:r>
      <w:r w:rsidR="00557DB1" w:rsidRPr="0076310B">
        <w:rPr>
          <w:color w:val="000000"/>
          <w:lang w:val="es-ES"/>
        </w:rPr>
        <w:t xml:space="preserve">a </w:t>
      </w:r>
      <w:r w:rsidR="007F12CC" w:rsidRPr="0076310B">
        <w:rPr>
          <w:color w:val="000000"/>
          <w:lang w:val="es-ES"/>
        </w:rPr>
        <w:t xml:space="preserve">los </w:t>
      </w:r>
      <w:r w:rsidR="00EE3C72" w:rsidRPr="0076310B">
        <w:rPr>
          <w:color w:val="000000"/>
          <w:lang w:val="es-ES"/>
        </w:rPr>
        <w:t>Proponentes</w:t>
      </w:r>
      <w:r w:rsidR="008A2117" w:rsidRPr="0076310B">
        <w:rPr>
          <w:color w:val="000000"/>
          <w:lang w:val="es-ES"/>
        </w:rPr>
        <w:t xml:space="preserve"> </w:t>
      </w:r>
      <w:r w:rsidR="007F12CC" w:rsidRPr="0076310B">
        <w:rPr>
          <w:color w:val="000000"/>
          <w:lang w:val="es-ES"/>
        </w:rPr>
        <w:t>(</w:t>
      </w:r>
      <w:r w:rsidR="000807D9" w:rsidRPr="0076310B">
        <w:rPr>
          <w:color w:val="000000"/>
          <w:lang w:val="es-ES"/>
        </w:rPr>
        <w:t>IAP</w:t>
      </w:r>
      <w:r w:rsidR="007F12CC" w:rsidRPr="0076310B">
        <w:rPr>
          <w:color w:val="000000"/>
          <w:lang w:val="es-ES"/>
        </w:rPr>
        <w:t>)</w:t>
      </w:r>
      <w:r w:rsidR="008A2117" w:rsidRPr="0076310B">
        <w:rPr>
          <w:color w:val="000000"/>
          <w:lang w:val="es-ES"/>
        </w:rPr>
        <w:t xml:space="preserve"> del </w:t>
      </w:r>
      <w:r w:rsidR="008F01B9" w:rsidRPr="0076310B">
        <w:rPr>
          <w:color w:val="000000"/>
          <w:lang w:val="es-ES"/>
        </w:rPr>
        <w:t>documento de la SDP</w:t>
      </w:r>
      <w:r w:rsidR="008A2117" w:rsidRPr="0076310B">
        <w:rPr>
          <w:color w:val="000000"/>
          <w:lang w:val="es-ES"/>
        </w:rPr>
        <w:t xml:space="preserve"> del Comprador</w:t>
      </w:r>
      <w:r w:rsidR="009F7E33" w:rsidRPr="0076310B">
        <w:rPr>
          <w:color w:val="000000"/>
          <w:lang w:val="es-ES"/>
        </w:rPr>
        <w:t xml:space="preserve">, </w:t>
      </w:r>
    </w:p>
    <w:p w14:paraId="02D8BB66" w14:textId="2B2359A0" w:rsidR="005129A5" w:rsidRPr="0076310B" w:rsidRDefault="005129A5" w:rsidP="00575764">
      <w:pPr>
        <w:autoSpaceDE w:val="0"/>
        <w:autoSpaceDN w:val="0"/>
        <w:adjustRightInd w:val="0"/>
        <w:spacing w:after="240" w:line="240" w:lineRule="atLeast"/>
        <w:jc w:val="both"/>
        <w:rPr>
          <w:lang w:val="es-ES"/>
        </w:rPr>
      </w:pPr>
      <w:r w:rsidRPr="0076310B">
        <w:rPr>
          <w:lang w:val="es-ES"/>
        </w:rPr>
        <w:t>el Garante procederá inmediatamente a pagar al Comprador</w:t>
      </w:r>
      <w:r w:rsidR="009F7E33" w:rsidRPr="0076310B">
        <w:rPr>
          <w:lang w:val="es-ES"/>
        </w:rPr>
        <w:t>, como máximo, la</w:t>
      </w:r>
      <w:r w:rsidRPr="0076310B">
        <w:rPr>
          <w:lang w:val="es-ES"/>
        </w:rPr>
        <w:t xml:space="preserve"> suma </w:t>
      </w:r>
      <w:r w:rsidR="009F7E33" w:rsidRPr="0076310B">
        <w:rPr>
          <w:lang w:val="es-ES"/>
        </w:rPr>
        <w:t>antes mencionada</w:t>
      </w:r>
      <w:r w:rsidRPr="0076310B">
        <w:rPr>
          <w:lang w:val="es-ES"/>
        </w:rPr>
        <w:t xml:space="preserve"> al recibo de la primera solicitud por escrito del Comprador, sin que el Comprador tenga que sustentar su demanda, siempre y cuando el Comprador establezca en su demanda que </w:t>
      </w:r>
      <w:r w:rsidR="00E4017A" w:rsidRPr="0076310B">
        <w:rPr>
          <w:lang w:val="es-ES"/>
        </w:rPr>
        <w:t>e</w:t>
      </w:r>
      <w:r w:rsidRPr="0076310B">
        <w:rPr>
          <w:lang w:val="es-ES"/>
        </w:rPr>
        <w:t xml:space="preserve">sta es motivada por </w:t>
      </w:r>
      <w:r w:rsidR="00CD4647" w:rsidRPr="0076310B">
        <w:rPr>
          <w:lang w:val="es-ES"/>
        </w:rPr>
        <w:t>el</w:t>
      </w:r>
      <w:r w:rsidRPr="0076310B">
        <w:rPr>
          <w:lang w:val="es-ES"/>
        </w:rPr>
        <w:t xml:space="preserve"> acontecimiento de cualquiera de los eventos descritos an</w:t>
      </w:r>
      <w:r w:rsidR="00E908A8" w:rsidRPr="0076310B">
        <w:rPr>
          <w:lang w:val="es-ES"/>
        </w:rPr>
        <w:t>teriormente, especificando cuál fue el evento ocurrido</w:t>
      </w:r>
      <w:r w:rsidR="00CD4647" w:rsidRPr="0076310B">
        <w:rPr>
          <w:lang w:val="es-ES"/>
        </w:rPr>
        <w:t>.</w:t>
      </w:r>
    </w:p>
    <w:p w14:paraId="60AB1E09" w14:textId="1A4B0567" w:rsidR="005129A5" w:rsidRPr="0076310B" w:rsidRDefault="00744B6A" w:rsidP="00575764">
      <w:pPr>
        <w:autoSpaceDE w:val="0"/>
        <w:autoSpaceDN w:val="0"/>
        <w:adjustRightInd w:val="0"/>
        <w:spacing w:after="240" w:line="240" w:lineRule="atLeast"/>
        <w:jc w:val="both"/>
        <w:rPr>
          <w:color w:val="000000"/>
          <w:lang w:val="es-ES"/>
        </w:rPr>
      </w:pPr>
      <w:r w:rsidRPr="0076310B">
        <w:rPr>
          <w:color w:val="000000"/>
          <w:lang w:val="es-ES"/>
        </w:rPr>
        <w:t>Por medio del presente</w:t>
      </w:r>
      <w:r w:rsidR="005129A5" w:rsidRPr="0076310B">
        <w:rPr>
          <w:color w:val="000000"/>
          <w:lang w:val="es-ES"/>
        </w:rPr>
        <w:t xml:space="preserve">, el Garante conviene que su obligación permanecerá vigente y tendrá pleno efecto inclusive hasta 28 días después </w:t>
      </w:r>
      <w:r w:rsidR="00000BD3" w:rsidRPr="0076310B">
        <w:rPr>
          <w:lang w:val="es-ES"/>
        </w:rPr>
        <w:t xml:space="preserve">de la fecha de expiración de la </w:t>
      </w:r>
      <w:r w:rsidR="00AA135C" w:rsidRPr="0076310B">
        <w:rPr>
          <w:color w:val="000000"/>
          <w:lang w:val="es-ES"/>
        </w:rPr>
        <w:t xml:space="preserve">validez </w:t>
      </w:r>
      <w:r w:rsidR="0017410A" w:rsidRPr="0076310B">
        <w:rPr>
          <w:color w:val="000000"/>
          <w:lang w:val="es-ES"/>
        </w:rPr>
        <w:t>de la Propuesta</w:t>
      </w:r>
      <w:r w:rsidR="005129A5" w:rsidRPr="0076310B">
        <w:rPr>
          <w:color w:val="000000"/>
          <w:lang w:val="es-ES"/>
        </w:rPr>
        <w:t xml:space="preserve"> tal como se establece en la </w:t>
      </w:r>
      <w:r w:rsidRPr="0076310B">
        <w:rPr>
          <w:color w:val="000000"/>
          <w:lang w:val="es-ES"/>
        </w:rPr>
        <w:t xml:space="preserve">Carta </w:t>
      </w:r>
      <w:r w:rsidR="0017410A" w:rsidRPr="0076310B">
        <w:rPr>
          <w:color w:val="000000"/>
          <w:lang w:val="es-ES"/>
        </w:rPr>
        <w:t>de la Propuesta</w:t>
      </w:r>
      <w:r w:rsidRPr="0076310B">
        <w:rPr>
          <w:color w:val="000000"/>
          <w:lang w:val="es-ES"/>
        </w:rPr>
        <w:t xml:space="preserve"> o cualquier </w:t>
      </w:r>
      <w:r w:rsidR="00AA135C" w:rsidRPr="0076310B">
        <w:rPr>
          <w:color w:val="000000"/>
          <w:lang w:val="es-ES"/>
        </w:rPr>
        <w:t>prórroga</w:t>
      </w:r>
      <w:r w:rsidRPr="0076310B">
        <w:rPr>
          <w:color w:val="000000"/>
          <w:lang w:val="es-ES"/>
        </w:rPr>
        <w:t xml:space="preserve"> propo</w:t>
      </w:r>
      <w:r w:rsidR="00AA135C" w:rsidRPr="0076310B">
        <w:rPr>
          <w:color w:val="000000"/>
          <w:lang w:val="es-ES"/>
        </w:rPr>
        <w:t>rcionada por el </w:t>
      </w:r>
      <w:r w:rsidRPr="0076310B">
        <w:rPr>
          <w:color w:val="000000"/>
          <w:lang w:val="es-ES"/>
        </w:rPr>
        <w:t>Mandante</w:t>
      </w:r>
      <w:r w:rsidR="005129A5" w:rsidRPr="0076310B">
        <w:rPr>
          <w:color w:val="000000"/>
          <w:lang w:val="es-ES"/>
        </w:rPr>
        <w:t>.</w:t>
      </w:r>
    </w:p>
    <w:p w14:paraId="27F01CFC" w14:textId="77777777" w:rsidR="005129A5" w:rsidRPr="0076310B" w:rsidRDefault="00AA135C" w:rsidP="00575764">
      <w:pPr>
        <w:pStyle w:val="BodyText"/>
        <w:spacing w:after="840"/>
        <w:jc w:val="both"/>
        <w:rPr>
          <w:iCs/>
          <w:lang w:val="es-ES"/>
        </w:rPr>
      </w:pPr>
      <w:r w:rsidRPr="0076310B">
        <w:rPr>
          <w:lang w:val="es-ES"/>
        </w:rPr>
        <w:t>EN PRUEBA DE CONFORMIDAD</w:t>
      </w:r>
      <w:r w:rsidR="005129A5" w:rsidRPr="0076310B">
        <w:rPr>
          <w:i/>
          <w:iCs/>
          <w:lang w:val="es-ES"/>
        </w:rPr>
        <w:t xml:space="preserve">, </w:t>
      </w:r>
      <w:r w:rsidR="005129A5" w:rsidRPr="0076310B">
        <w:rPr>
          <w:iCs/>
          <w:lang w:val="es-ES"/>
        </w:rPr>
        <w:t xml:space="preserve">el Mandante y el Garante han dispuesto </w:t>
      </w:r>
      <w:r w:rsidRPr="0076310B">
        <w:rPr>
          <w:iCs/>
          <w:lang w:val="es-ES"/>
        </w:rPr>
        <w:t>la suscripción del presente</w:t>
      </w:r>
      <w:r w:rsidR="005129A5" w:rsidRPr="0076310B">
        <w:rPr>
          <w:iCs/>
          <w:lang w:val="es-ES"/>
        </w:rPr>
        <w:t xml:space="preserve"> </w:t>
      </w:r>
      <w:r w:rsidR="0053532E" w:rsidRPr="0076310B">
        <w:rPr>
          <w:iCs/>
          <w:lang w:val="es-ES"/>
        </w:rPr>
        <w:t>en</w:t>
      </w:r>
      <w:r w:rsidR="005129A5" w:rsidRPr="0076310B">
        <w:rPr>
          <w:iCs/>
          <w:lang w:val="es-ES"/>
        </w:rPr>
        <w:t xml:space="preserve"> sus respectivos nombres e</w:t>
      </w:r>
      <w:r w:rsidR="00744B6A" w:rsidRPr="0076310B">
        <w:rPr>
          <w:iCs/>
          <w:lang w:val="es-ES"/>
        </w:rPr>
        <w:t>l día</w:t>
      </w:r>
      <w:r w:rsidR="005129A5" w:rsidRPr="0076310B">
        <w:rPr>
          <w:iCs/>
          <w:lang w:val="es-ES"/>
        </w:rPr>
        <w:t xml:space="preserve"> ____ de</w:t>
      </w:r>
      <w:r w:rsidR="00744B6A" w:rsidRPr="0076310B">
        <w:rPr>
          <w:iCs/>
          <w:lang w:val="es-ES"/>
        </w:rPr>
        <w:t>l mes de</w:t>
      </w:r>
      <w:r w:rsidR="005129A5" w:rsidRPr="0076310B">
        <w:rPr>
          <w:iCs/>
          <w:lang w:val="es-ES"/>
        </w:rPr>
        <w:t xml:space="preserve"> _____________ del </w:t>
      </w:r>
      <w:r w:rsidRPr="0076310B">
        <w:rPr>
          <w:iCs/>
          <w:lang w:val="es-ES"/>
        </w:rPr>
        <w:t>año</w:t>
      </w:r>
      <w:r w:rsidR="005129A5" w:rsidRPr="0076310B">
        <w:rPr>
          <w:iCs/>
          <w:lang w:val="es-ES"/>
        </w:rPr>
        <w:t>_____.</w:t>
      </w:r>
    </w:p>
    <w:p w14:paraId="6E0A5DA9" w14:textId="77777777" w:rsidR="00575764" w:rsidRPr="0076310B" w:rsidRDefault="00827171" w:rsidP="00575764">
      <w:pPr>
        <w:spacing w:after="480" w:line="276" w:lineRule="auto"/>
        <w:rPr>
          <w:lang w:val="es-ES"/>
        </w:rPr>
      </w:pPr>
      <w:r w:rsidRPr="0076310B">
        <w:rPr>
          <w:lang w:val="es-ES"/>
        </w:rPr>
        <w:t>Mandante: _______________________</w:t>
      </w:r>
      <w:r w:rsidRPr="0076310B">
        <w:rPr>
          <w:lang w:val="es-ES"/>
        </w:rPr>
        <w:tab/>
        <w:t>Garante: _____________________________</w:t>
      </w:r>
    </w:p>
    <w:p w14:paraId="5D04CA48" w14:textId="088C1D5F" w:rsidR="00827171" w:rsidRPr="0076310B" w:rsidRDefault="00827171" w:rsidP="00575764">
      <w:pPr>
        <w:spacing w:after="1320" w:line="276" w:lineRule="auto"/>
        <w:rPr>
          <w:lang w:val="es-ES"/>
        </w:rPr>
      </w:pPr>
      <w:r w:rsidRPr="0076310B">
        <w:rPr>
          <w:lang w:val="es-ES"/>
        </w:rPr>
        <w:t>Sello corporativo (cuando corresponda)</w:t>
      </w:r>
    </w:p>
    <w:p w14:paraId="51CE1C25" w14:textId="7B60586C" w:rsidR="00827171" w:rsidRPr="0076310B" w:rsidRDefault="00827171" w:rsidP="00575764">
      <w:pPr>
        <w:spacing w:after="240"/>
        <w:rPr>
          <w:lang w:val="es-ES"/>
        </w:rPr>
      </w:pPr>
      <w:r w:rsidRPr="0076310B">
        <w:rPr>
          <w:lang w:val="es-ES"/>
        </w:rPr>
        <w:t>_______________________________</w:t>
      </w:r>
      <w:r w:rsidRPr="0076310B">
        <w:rPr>
          <w:lang w:val="es-ES"/>
        </w:rPr>
        <w:tab/>
        <w:t xml:space="preserve">____________________________________ </w:t>
      </w:r>
      <w:r w:rsidRPr="0076310B">
        <w:rPr>
          <w:lang w:val="es-ES"/>
        </w:rPr>
        <w:br/>
      </w:r>
      <w:r w:rsidRPr="0076310B">
        <w:rPr>
          <w:i/>
          <w:lang w:val="es-ES"/>
        </w:rPr>
        <w:t>(Firma)</w:t>
      </w:r>
      <w:r w:rsidRPr="0076310B">
        <w:rPr>
          <w:i/>
          <w:lang w:val="es-ES"/>
        </w:rPr>
        <w:tab/>
      </w:r>
      <w:r w:rsidRPr="0076310B">
        <w:rPr>
          <w:i/>
          <w:lang w:val="es-ES"/>
        </w:rPr>
        <w:tab/>
      </w:r>
      <w:r w:rsidRPr="0076310B">
        <w:rPr>
          <w:i/>
          <w:lang w:val="es-ES"/>
        </w:rPr>
        <w:tab/>
      </w:r>
      <w:r w:rsidRPr="0076310B">
        <w:rPr>
          <w:i/>
          <w:lang w:val="es-ES"/>
        </w:rPr>
        <w:tab/>
      </w:r>
      <w:r w:rsidRPr="0076310B">
        <w:rPr>
          <w:i/>
          <w:lang w:val="es-ES"/>
        </w:rPr>
        <w:tab/>
        <w:t xml:space="preserve">(Firma) </w:t>
      </w:r>
      <w:r w:rsidRPr="0076310B">
        <w:rPr>
          <w:i/>
          <w:lang w:val="es-ES"/>
        </w:rPr>
        <w:br/>
        <w:t>(Aclaración y cargo)</w:t>
      </w:r>
      <w:r w:rsidRPr="0076310B">
        <w:rPr>
          <w:i/>
          <w:lang w:val="es-ES"/>
        </w:rPr>
        <w:tab/>
      </w:r>
      <w:r w:rsidRPr="0076310B">
        <w:rPr>
          <w:i/>
          <w:lang w:val="es-ES"/>
        </w:rPr>
        <w:tab/>
      </w:r>
      <w:r w:rsidRPr="0076310B">
        <w:rPr>
          <w:i/>
          <w:lang w:val="es-ES"/>
        </w:rPr>
        <w:tab/>
      </w:r>
      <w:r w:rsidRPr="0076310B">
        <w:rPr>
          <w:i/>
          <w:lang w:val="es-ES"/>
        </w:rPr>
        <w:tab/>
        <w:t>(Aclaración y cargo)</w:t>
      </w:r>
    </w:p>
    <w:p w14:paraId="325F66EC" w14:textId="4B1AF5D7" w:rsidR="005129A5" w:rsidRPr="0076310B" w:rsidRDefault="00744B6A" w:rsidP="00206E22">
      <w:pPr>
        <w:pStyle w:val="Heading4"/>
        <w:spacing w:after="240"/>
        <w:rPr>
          <w:lang w:val="es-ES"/>
        </w:rPr>
      </w:pPr>
      <w:r w:rsidRPr="0076310B">
        <w:rPr>
          <w:i/>
          <w:iCs/>
          <w:color w:val="000000"/>
          <w:lang w:val="es-ES"/>
        </w:rPr>
        <w:br w:type="page"/>
      </w:r>
      <w:bookmarkStart w:id="234" w:name="_Toc397415599"/>
      <w:bookmarkStart w:id="235" w:name="_Toc455041186"/>
      <w:bookmarkStart w:id="236" w:name="_Toc93487829"/>
      <w:r w:rsidRPr="0076310B">
        <w:rPr>
          <w:lang w:val="es-ES"/>
        </w:rPr>
        <w:t xml:space="preserve">Formulario de </w:t>
      </w:r>
      <w:r w:rsidR="005129A5" w:rsidRPr="0076310B">
        <w:rPr>
          <w:lang w:val="es-ES"/>
        </w:rPr>
        <w:t xml:space="preserve">Declaración de Mantenimiento </w:t>
      </w:r>
      <w:bookmarkEnd w:id="234"/>
      <w:bookmarkEnd w:id="235"/>
      <w:r w:rsidR="0017410A" w:rsidRPr="0076310B">
        <w:rPr>
          <w:lang w:val="es-ES"/>
        </w:rPr>
        <w:t>de la Propuesta</w:t>
      </w:r>
      <w:bookmarkEnd w:id="236"/>
    </w:p>
    <w:p w14:paraId="38900F61" w14:textId="326F3921" w:rsidR="005129A5" w:rsidRPr="0076310B" w:rsidRDefault="005129A5" w:rsidP="002B43A4">
      <w:pPr>
        <w:spacing w:after="480"/>
        <w:jc w:val="both"/>
        <w:rPr>
          <w:i/>
          <w:iCs/>
          <w:color w:val="000000"/>
          <w:lang w:val="es-ES"/>
        </w:rPr>
      </w:pPr>
      <w:r w:rsidRPr="0076310B">
        <w:rPr>
          <w:i/>
          <w:iCs/>
          <w:color w:val="000000"/>
          <w:lang w:val="es-ES"/>
        </w:rPr>
        <w:t xml:space="preserve">[El </w:t>
      </w:r>
      <w:r w:rsidR="00D9027A" w:rsidRPr="0076310B">
        <w:rPr>
          <w:i/>
          <w:iCs/>
          <w:color w:val="000000"/>
          <w:lang w:val="es-ES"/>
        </w:rPr>
        <w:t>Proponente</w:t>
      </w:r>
      <w:r w:rsidRPr="0076310B">
        <w:rPr>
          <w:i/>
          <w:iCs/>
          <w:color w:val="000000"/>
          <w:lang w:val="es-ES"/>
        </w:rPr>
        <w:t xml:space="preserve"> completará este Formulario de </w:t>
      </w:r>
      <w:r w:rsidRPr="0076310B">
        <w:rPr>
          <w:bCs/>
          <w:i/>
          <w:iCs/>
          <w:color w:val="000000"/>
          <w:lang w:val="es-ES"/>
        </w:rPr>
        <w:t>Declaración de Mantenimiento</w:t>
      </w:r>
      <w:r w:rsidRPr="0076310B">
        <w:rPr>
          <w:i/>
          <w:iCs/>
          <w:color w:val="000000"/>
          <w:lang w:val="es-ES"/>
        </w:rPr>
        <w:t xml:space="preserve"> </w:t>
      </w:r>
      <w:r w:rsidR="0017410A" w:rsidRPr="0076310B">
        <w:rPr>
          <w:i/>
          <w:iCs/>
          <w:color w:val="000000"/>
          <w:lang w:val="es-ES"/>
        </w:rPr>
        <w:t>de la Propuesta</w:t>
      </w:r>
      <w:r w:rsidRPr="0076310B">
        <w:rPr>
          <w:i/>
          <w:iCs/>
          <w:color w:val="000000"/>
          <w:lang w:val="es-ES"/>
        </w:rPr>
        <w:t xml:space="preserve"> de acuerdo </w:t>
      </w:r>
      <w:r w:rsidR="0020741F" w:rsidRPr="0076310B">
        <w:rPr>
          <w:i/>
          <w:iCs/>
          <w:color w:val="000000"/>
          <w:lang w:val="es-ES"/>
        </w:rPr>
        <w:t>con las instrucciones indicadas</w:t>
      </w:r>
      <w:r w:rsidRPr="0076310B">
        <w:rPr>
          <w:i/>
          <w:iCs/>
          <w:color w:val="000000"/>
          <w:lang w:val="es-ES"/>
        </w:rPr>
        <w:t>]</w:t>
      </w:r>
      <w:r w:rsidR="0020741F" w:rsidRPr="0076310B">
        <w:rPr>
          <w:i/>
          <w:iCs/>
          <w:color w:val="000000"/>
          <w:lang w:val="es-ES"/>
        </w:rPr>
        <w:t>.</w:t>
      </w:r>
    </w:p>
    <w:p w14:paraId="76659728" w14:textId="6F8A5045" w:rsidR="005129A5" w:rsidRPr="0076310B" w:rsidRDefault="005129A5" w:rsidP="005129A5">
      <w:pPr>
        <w:jc w:val="right"/>
        <w:rPr>
          <w:i/>
          <w:iCs/>
          <w:lang w:val="es-ES"/>
        </w:rPr>
      </w:pPr>
      <w:r w:rsidRPr="0076310B">
        <w:rPr>
          <w:lang w:val="es-ES"/>
        </w:rPr>
        <w:t xml:space="preserve">Fecha: </w:t>
      </w:r>
      <w:r w:rsidRPr="0076310B">
        <w:rPr>
          <w:i/>
          <w:iCs/>
          <w:lang w:val="es-ES"/>
        </w:rPr>
        <w:t>[</w:t>
      </w:r>
      <w:r w:rsidR="00A160ED" w:rsidRPr="0076310B">
        <w:rPr>
          <w:i/>
          <w:iCs/>
          <w:lang w:val="es-ES"/>
        </w:rPr>
        <w:t>indique</w:t>
      </w:r>
      <w:r w:rsidRPr="0076310B">
        <w:rPr>
          <w:i/>
          <w:iCs/>
          <w:lang w:val="es-ES"/>
        </w:rPr>
        <w:t xml:space="preserve"> día, mes y año de presentación </w:t>
      </w:r>
      <w:r w:rsidR="0017410A" w:rsidRPr="0076310B">
        <w:rPr>
          <w:i/>
          <w:iCs/>
          <w:lang w:val="es-ES"/>
        </w:rPr>
        <w:t>de la Propuesta</w:t>
      </w:r>
      <w:r w:rsidRPr="0076310B">
        <w:rPr>
          <w:i/>
          <w:iCs/>
          <w:lang w:val="es-ES"/>
        </w:rPr>
        <w:t>]</w:t>
      </w:r>
    </w:p>
    <w:p w14:paraId="3264C295" w14:textId="5F71C35A" w:rsidR="00323063" w:rsidRPr="0076310B" w:rsidRDefault="004F71B3" w:rsidP="005129A5">
      <w:pPr>
        <w:jc w:val="right"/>
        <w:rPr>
          <w:i/>
          <w:iCs/>
          <w:lang w:val="es-ES"/>
        </w:rPr>
      </w:pPr>
      <w:r w:rsidRPr="0076310B">
        <w:rPr>
          <w:lang w:val="es-ES"/>
        </w:rPr>
        <w:t xml:space="preserve">Solicitud de </w:t>
      </w:r>
      <w:r w:rsidR="00212244" w:rsidRPr="0076310B">
        <w:rPr>
          <w:lang w:val="es-ES"/>
        </w:rPr>
        <w:t>Propuesta</w:t>
      </w:r>
      <w:r w:rsidR="00AB08BA" w:rsidRPr="0076310B">
        <w:rPr>
          <w:lang w:val="es-ES"/>
        </w:rPr>
        <w:t xml:space="preserve"> </w:t>
      </w:r>
      <w:r w:rsidR="00571467" w:rsidRPr="0076310B">
        <w:rPr>
          <w:lang w:val="es-ES"/>
        </w:rPr>
        <w:t>n.</w:t>
      </w:r>
      <w:r w:rsidR="00571467" w:rsidRPr="0076310B">
        <w:rPr>
          <w:vertAlign w:val="superscript"/>
          <w:lang w:val="es-ES"/>
        </w:rPr>
        <w:t>o</w:t>
      </w:r>
      <w:r w:rsidR="002B43A4" w:rsidRPr="0076310B">
        <w:rPr>
          <w:lang w:val="es-ES"/>
        </w:rPr>
        <w:t>:</w:t>
      </w:r>
      <w:r w:rsidR="005129A5" w:rsidRPr="0076310B">
        <w:rPr>
          <w:i/>
          <w:iCs/>
          <w:lang w:val="es-ES"/>
        </w:rPr>
        <w:t xml:space="preserve"> [</w:t>
      </w:r>
      <w:r w:rsidR="00A160ED" w:rsidRPr="0076310B">
        <w:rPr>
          <w:i/>
          <w:iCs/>
          <w:lang w:val="es-ES"/>
        </w:rPr>
        <w:t>indique</w:t>
      </w:r>
      <w:r w:rsidR="005129A5" w:rsidRPr="0076310B">
        <w:rPr>
          <w:i/>
          <w:iCs/>
          <w:lang w:val="es-ES"/>
        </w:rPr>
        <w:t xml:space="preserve"> el número del proceso</w:t>
      </w:r>
      <w:r w:rsidRPr="0076310B">
        <w:rPr>
          <w:i/>
          <w:iCs/>
          <w:lang w:val="es-ES"/>
        </w:rPr>
        <w:t xml:space="preserve"> de </w:t>
      </w:r>
      <w:r w:rsidR="0017410A" w:rsidRPr="0076310B">
        <w:rPr>
          <w:i/>
          <w:iCs/>
          <w:lang w:val="es-ES"/>
        </w:rPr>
        <w:t>SDP</w:t>
      </w:r>
      <w:r w:rsidR="005129A5" w:rsidRPr="0076310B">
        <w:rPr>
          <w:i/>
          <w:iCs/>
          <w:lang w:val="es-ES"/>
        </w:rPr>
        <w:t>]</w:t>
      </w:r>
    </w:p>
    <w:p w14:paraId="600F3D02" w14:textId="6B70EBC2" w:rsidR="005129A5" w:rsidRPr="0076310B" w:rsidRDefault="005129A5" w:rsidP="002B43A4">
      <w:pPr>
        <w:spacing w:after="600"/>
        <w:jc w:val="right"/>
        <w:rPr>
          <w:i/>
          <w:iCs/>
          <w:lang w:val="es-ES"/>
        </w:rPr>
      </w:pPr>
      <w:r w:rsidRPr="0076310B">
        <w:rPr>
          <w:lang w:val="es-ES"/>
        </w:rPr>
        <w:t xml:space="preserve">Alternativa </w:t>
      </w:r>
      <w:r w:rsidR="00571467" w:rsidRPr="0076310B">
        <w:rPr>
          <w:lang w:val="es-ES"/>
        </w:rPr>
        <w:t>n.</w:t>
      </w:r>
      <w:r w:rsidR="00571467" w:rsidRPr="0076310B">
        <w:rPr>
          <w:vertAlign w:val="superscript"/>
          <w:lang w:val="es-ES"/>
        </w:rPr>
        <w:t>o</w:t>
      </w:r>
      <w:r w:rsidR="002B43A4" w:rsidRPr="0076310B">
        <w:rPr>
          <w:lang w:val="es-ES"/>
        </w:rPr>
        <w:t>:</w:t>
      </w:r>
      <w:r w:rsidRPr="0076310B">
        <w:rPr>
          <w:i/>
          <w:iCs/>
          <w:lang w:val="es-ES"/>
        </w:rPr>
        <w:t xml:space="preserve"> [</w:t>
      </w:r>
      <w:r w:rsidR="00A160ED" w:rsidRPr="0076310B">
        <w:rPr>
          <w:i/>
          <w:iCs/>
          <w:lang w:val="es-ES"/>
        </w:rPr>
        <w:t>indique</w:t>
      </w:r>
      <w:r w:rsidRPr="0076310B">
        <w:rPr>
          <w:i/>
          <w:iCs/>
          <w:lang w:val="es-ES"/>
        </w:rPr>
        <w:t xml:space="preserve"> el </w:t>
      </w:r>
      <w:r w:rsidR="00571467" w:rsidRPr="0076310B">
        <w:rPr>
          <w:i/>
          <w:lang w:val="es-ES"/>
        </w:rPr>
        <w:t>n.</w:t>
      </w:r>
      <w:r w:rsidR="00571467" w:rsidRPr="0076310B">
        <w:rPr>
          <w:i/>
          <w:vertAlign w:val="superscript"/>
          <w:lang w:val="es-ES"/>
        </w:rPr>
        <w:t>o</w:t>
      </w:r>
      <w:r w:rsidR="00323063" w:rsidRPr="0076310B">
        <w:rPr>
          <w:i/>
          <w:iCs/>
          <w:lang w:val="es-ES"/>
        </w:rPr>
        <w:t xml:space="preserve"> </w:t>
      </w:r>
      <w:r w:rsidRPr="0076310B">
        <w:rPr>
          <w:i/>
          <w:iCs/>
          <w:lang w:val="es-ES"/>
        </w:rPr>
        <w:t>de identificación</w:t>
      </w:r>
      <w:r w:rsidR="00323063" w:rsidRPr="0076310B">
        <w:rPr>
          <w:i/>
          <w:iCs/>
          <w:lang w:val="es-ES"/>
        </w:rPr>
        <w:t>,</w:t>
      </w:r>
      <w:r w:rsidRPr="0076310B">
        <w:rPr>
          <w:i/>
          <w:iCs/>
          <w:lang w:val="es-ES"/>
        </w:rPr>
        <w:t xml:space="preserve"> si </w:t>
      </w:r>
      <w:r w:rsidR="00AB08BA" w:rsidRPr="0076310B">
        <w:rPr>
          <w:i/>
          <w:iCs/>
          <w:lang w:val="es-ES"/>
        </w:rPr>
        <w:t>e</w:t>
      </w:r>
      <w:r w:rsidRPr="0076310B">
        <w:rPr>
          <w:i/>
          <w:iCs/>
          <w:lang w:val="es-ES"/>
        </w:rPr>
        <w:t xml:space="preserve">sta es una </w:t>
      </w:r>
      <w:r w:rsidR="00D43F6D" w:rsidRPr="0076310B">
        <w:rPr>
          <w:i/>
          <w:iCs/>
          <w:lang w:val="es-ES"/>
        </w:rPr>
        <w:t>propuesta</w:t>
      </w:r>
      <w:r w:rsidRPr="0076310B">
        <w:rPr>
          <w:i/>
          <w:iCs/>
          <w:lang w:val="es-ES"/>
        </w:rPr>
        <w:t xml:space="preserve"> alternativa]</w:t>
      </w:r>
    </w:p>
    <w:p w14:paraId="14396092" w14:textId="77777777" w:rsidR="005129A5" w:rsidRPr="0076310B" w:rsidRDefault="00AB08BA" w:rsidP="002B43A4">
      <w:pPr>
        <w:spacing w:after="240"/>
        <w:jc w:val="both"/>
        <w:rPr>
          <w:i/>
          <w:iCs/>
          <w:lang w:val="es-ES"/>
        </w:rPr>
      </w:pPr>
      <w:r w:rsidRPr="0076310B">
        <w:rPr>
          <w:lang w:val="es-ES"/>
        </w:rPr>
        <w:t>Para</w:t>
      </w:r>
      <w:r w:rsidR="005129A5" w:rsidRPr="0076310B">
        <w:rPr>
          <w:lang w:val="es-ES"/>
        </w:rPr>
        <w:t xml:space="preserve">: </w:t>
      </w:r>
      <w:r w:rsidR="005129A5" w:rsidRPr="0076310B">
        <w:rPr>
          <w:i/>
          <w:iCs/>
          <w:lang w:val="es-ES"/>
        </w:rPr>
        <w:t>[</w:t>
      </w:r>
      <w:r w:rsidR="00A160ED" w:rsidRPr="0076310B">
        <w:rPr>
          <w:i/>
          <w:iCs/>
          <w:lang w:val="es-ES"/>
        </w:rPr>
        <w:t>indique</w:t>
      </w:r>
      <w:r w:rsidR="005129A5" w:rsidRPr="0076310B">
        <w:rPr>
          <w:i/>
          <w:iCs/>
          <w:lang w:val="es-ES"/>
        </w:rPr>
        <w:t xml:space="preserve"> el nombre completo del Comprador]</w:t>
      </w:r>
      <w:r w:rsidR="00323063" w:rsidRPr="0076310B">
        <w:rPr>
          <w:i/>
          <w:iCs/>
          <w:lang w:val="es-ES"/>
        </w:rPr>
        <w:t>.</w:t>
      </w:r>
    </w:p>
    <w:p w14:paraId="7801A1B0" w14:textId="55095D5A" w:rsidR="005129A5" w:rsidRPr="0076310B" w:rsidRDefault="00323063" w:rsidP="002B43A4">
      <w:pPr>
        <w:spacing w:after="240"/>
        <w:jc w:val="both"/>
        <w:rPr>
          <w:lang w:val="es-ES"/>
        </w:rPr>
      </w:pPr>
      <w:r w:rsidRPr="0076310B">
        <w:rPr>
          <w:lang w:val="es-ES"/>
        </w:rPr>
        <w:t>L</w:t>
      </w:r>
      <w:r w:rsidR="005129A5" w:rsidRPr="0076310B">
        <w:rPr>
          <w:lang w:val="es-ES"/>
        </w:rPr>
        <w:t>os suscritos declaramos que:</w:t>
      </w:r>
    </w:p>
    <w:p w14:paraId="5B8E0DCA" w14:textId="265C6F1E" w:rsidR="005129A5" w:rsidRPr="0076310B" w:rsidRDefault="005129A5" w:rsidP="002B43A4">
      <w:pPr>
        <w:spacing w:after="240"/>
        <w:jc w:val="both"/>
        <w:rPr>
          <w:lang w:val="es-ES"/>
        </w:rPr>
      </w:pPr>
      <w:r w:rsidRPr="0076310B">
        <w:rPr>
          <w:lang w:val="es-ES"/>
        </w:rPr>
        <w:t xml:space="preserve">Entendemos que, de acuerdo con sus condiciones, </w:t>
      </w:r>
      <w:r w:rsidR="00FF0DEE" w:rsidRPr="0076310B">
        <w:rPr>
          <w:lang w:val="es-ES"/>
        </w:rPr>
        <w:t>las Propuestas</w:t>
      </w:r>
      <w:r w:rsidRPr="0076310B">
        <w:rPr>
          <w:lang w:val="es-ES"/>
        </w:rPr>
        <w:t xml:space="preserve"> deberán estar respaldadas por una </w:t>
      </w:r>
      <w:r w:rsidRPr="0076310B">
        <w:rPr>
          <w:bCs/>
          <w:lang w:val="es-ES"/>
        </w:rPr>
        <w:t>Declaración de Mantenimiento</w:t>
      </w:r>
      <w:r w:rsidRPr="0076310B">
        <w:rPr>
          <w:lang w:val="es-ES"/>
        </w:rPr>
        <w:t xml:space="preserve"> </w:t>
      </w:r>
      <w:r w:rsidR="0017410A" w:rsidRPr="0076310B">
        <w:rPr>
          <w:lang w:val="es-ES"/>
        </w:rPr>
        <w:t>de la Propuesta</w:t>
      </w:r>
      <w:r w:rsidRPr="0076310B">
        <w:rPr>
          <w:lang w:val="es-ES"/>
        </w:rPr>
        <w:t>.</w:t>
      </w:r>
    </w:p>
    <w:p w14:paraId="35C18C9D" w14:textId="1200E18B" w:rsidR="00000BD3" w:rsidRPr="0076310B" w:rsidRDefault="005129A5" w:rsidP="00B27740">
      <w:pPr>
        <w:spacing w:after="240"/>
        <w:jc w:val="both"/>
        <w:rPr>
          <w:color w:val="000000"/>
          <w:lang w:val="es-ES"/>
        </w:rPr>
      </w:pPr>
      <w:r w:rsidRPr="0076310B">
        <w:rPr>
          <w:lang w:val="es-ES"/>
        </w:rPr>
        <w:t>Aceptamos que automáticamente seremos declarados in</w:t>
      </w:r>
      <w:r w:rsidR="00E3054C" w:rsidRPr="0076310B">
        <w:rPr>
          <w:lang w:val="es-ES"/>
        </w:rPr>
        <w:t>elegible</w:t>
      </w:r>
      <w:r w:rsidR="00F01C02" w:rsidRPr="0076310B">
        <w:rPr>
          <w:lang w:val="es-ES"/>
        </w:rPr>
        <w:t>s</w:t>
      </w:r>
      <w:r w:rsidRPr="0076310B">
        <w:rPr>
          <w:lang w:val="es-ES"/>
        </w:rPr>
        <w:t xml:space="preserve"> para participar en cualquier </w:t>
      </w:r>
      <w:r w:rsidR="0072042B" w:rsidRPr="0076310B">
        <w:rPr>
          <w:lang w:val="es-ES"/>
        </w:rPr>
        <w:t>proceso de contratación</w:t>
      </w:r>
      <w:r w:rsidRPr="0076310B">
        <w:rPr>
          <w:lang w:val="es-ES"/>
        </w:rPr>
        <w:t xml:space="preserve"> con el Comprador por un período </w:t>
      </w:r>
      <w:r w:rsidR="00C40FC9">
        <w:rPr>
          <w:lang w:val="es-ES"/>
        </w:rPr>
        <w:t xml:space="preserve">especificado en la Sección II - </w:t>
      </w:r>
      <w:r w:rsidR="00F25904">
        <w:rPr>
          <w:lang w:val="es-ES"/>
        </w:rPr>
        <w:t>Datos</w:t>
      </w:r>
      <w:r w:rsidR="00C40FC9">
        <w:rPr>
          <w:lang w:val="es-ES"/>
        </w:rPr>
        <w:t xml:space="preserve"> de la propuesta (DDP)</w:t>
      </w:r>
      <w:r w:rsidR="00F25904">
        <w:rPr>
          <w:lang w:val="es-ES"/>
        </w:rPr>
        <w:t xml:space="preserve">, </w:t>
      </w:r>
      <w:r w:rsidRPr="0076310B">
        <w:rPr>
          <w:lang w:val="es-ES"/>
        </w:rPr>
        <w:t xml:space="preserve">si violamos nuestra(s) obligación(es) bajo las condiciones </w:t>
      </w:r>
      <w:r w:rsidR="0017410A" w:rsidRPr="0076310B">
        <w:rPr>
          <w:lang w:val="es-ES"/>
        </w:rPr>
        <w:t>de la Propuesta</w:t>
      </w:r>
      <w:r w:rsidRPr="0076310B">
        <w:rPr>
          <w:lang w:val="es-ES"/>
        </w:rPr>
        <w:t xml:space="preserve"> s</w:t>
      </w:r>
      <w:r w:rsidRPr="0076310B">
        <w:rPr>
          <w:lang w:val="es-ES"/>
        </w:rPr>
        <w:tab/>
      </w:r>
    </w:p>
    <w:p w14:paraId="1323804A" w14:textId="496EB388" w:rsidR="00000BD3" w:rsidRPr="0076310B" w:rsidRDefault="00000BD3" w:rsidP="00306A72">
      <w:pPr>
        <w:numPr>
          <w:ilvl w:val="4"/>
          <w:numId w:val="89"/>
        </w:numPr>
        <w:autoSpaceDE w:val="0"/>
        <w:autoSpaceDN w:val="0"/>
        <w:adjustRightInd w:val="0"/>
        <w:spacing w:after="240" w:line="240" w:lineRule="atLeast"/>
        <w:ind w:left="426" w:hanging="426"/>
        <w:rPr>
          <w:color w:val="000000"/>
          <w:lang w:val="es-ES"/>
        </w:rPr>
      </w:pPr>
      <w:r w:rsidRPr="0076310B">
        <w:rPr>
          <w:color w:val="000000"/>
          <w:lang w:val="es-ES"/>
        </w:rPr>
        <w:t xml:space="preserve">si retiramos nuestra </w:t>
      </w:r>
      <w:r w:rsidR="00212244" w:rsidRPr="0076310B">
        <w:rPr>
          <w:color w:val="000000"/>
          <w:lang w:val="es-ES"/>
        </w:rPr>
        <w:t>Propuesta</w:t>
      </w:r>
      <w:r w:rsidRPr="0076310B">
        <w:rPr>
          <w:color w:val="000000"/>
          <w:lang w:val="es-ES"/>
        </w:rPr>
        <w:t xml:space="preserve"> antes de la fecha de expiración de la validez </w:t>
      </w:r>
      <w:r w:rsidR="0017410A" w:rsidRPr="0076310B">
        <w:rPr>
          <w:color w:val="000000"/>
          <w:lang w:val="es-ES"/>
        </w:rPr>
        <w:t>de la Propuesta</w:t>
      </w:r>
      <w:r w:rsidRPr="0076310B">
        <w:rPr>
          <w:color w:val="000000"/>
          <w:lang w:val="es-ES"/>
        </w:rPr>
        <w:t xml:space="preserve"> especificado en la Carta </w:t>
      </w:r>
      <w:r w:rsidR="0017410A" w:rsidRPr="0076310B">
        <w:rPr>
          <w:color w:val="000000"/>
          <w:lang w:val="es-ES"/>
        </w:rPr>
        <w:t>de la Propuesta</w:t>
      </w:r>
      <w:r w:rsidRPr="0076310B">
        <w:rPr>
          <w:color w:val="000000"/>
          <w:lang w:val="es-ES"/>
        </w:rPr>
        <w:t xml:space="preserve">, o cualquier fecha extendida otorgada por nosotros, o </w:t>
      </w:r>
    </w:p>
    <w:p w14:paraId="0230DCE0" w14:textId="55CB07BC" w:rsidR="005129A5" w:rsidRPr="0076310B" w:rsidRDefault="00000BD3" w:rsidP="00306A72">
      <w:pPr>
        <w:numPr>
          <w:ilvl w:val="4"/>
          <w:numId w:val="89"/>
        </w:numPr>
        <w:autoSpaceDE w:val="0"/>
        <w:autoSpaceDN w:val="0"/>
        <w:adjustRightInd w:val="0"/>
        <w:spacing w:after="240" w:line="240" w:lineRule="atLeast"/>
        <w:ind w:left="426" w:hanging="426"/>
        <w:rPr>
          <w:color w:val="000000"/>
          <w:lang w:val="es-ES"/>
        </w:rPr>
      </w:pPr>
      <w:r w:rsidRPr="0076310B">
        <w:rPr>
          <w:color w:val="000000"/>
          <w:lang w:val="es-ES"/>
        </w:rPr>
        <w:t xml:space="preserve">si, una vez que el Comprador nos ha notificado de la aceptación de nuestra </w:t>
      </w:r>
      <w:r w:rsidR="00212244" w:rsidRPr="0076310B">
        <w:rPr>
          <w:color w:val="000000"/>
          <w:lang w:val="es-ES"/>
        </w:rPr>
        <w:t>Propuesta</w:t>
      </w:r>
      <w:r w:rsidRPr="0076310B">
        <w:rPr>
          <w:color w:val="000000"/>
          <w:lang w:val="es-ES"/>
        </w:rPr>
        <w:t xml:space="preserve"> antes de la fecha de expiración de la validez </w:t>
      </w:r>
      <w:r w:rsidR="0017410A" w:rsidRPr="0076310B">
        <w:rPr>
          <w:color w:val="000000"/>
          <w:lang w:val="es-ES"/>
        </w:rPr>
        <w:t>de la Propuesta</w:t>
      </w:r>
      <w:r w:rsidRPr="0076310B">
        <w:rPr>
          <w:color w:val="000000"/>
          <w:lang w:val="es-ES"/>
        </w:rPr>
        <w:t xml:space="preserve"> especificada en la Carta </w:t>
      </w:r>
      <w:r w:rsidR="0017410A" w:rsidRPr="0076310B">
        <w:rPr>
          <w:color w:val="000000"/>
          <w:lang w:val="es-ES"/>
        </w:rPr>
        <w:t>de la Propuesta</w:t>
      </w:r>
      <w:r w:rsidRPr="0076310B">
        <w:rPr>
          <w:color w:val="000000"/>
          <w:lang w:val="es-ES"/>
        </w:rPr>
        <w:t>, o cualquier fecha extendida otorgada por nosotros,</w:t>
      </w:r>
      <w:r w:rsidR="00106446" w:rsidRPr="0076310B">
        <w:rPr>
          <w:color w:val="000000"/>
          <w:lang w:val="es-ES"/>
        </w:rPr>
        <w:t xml:space="preserve">, </w:t>
      </w:r>
      <w:r w:rsidR="002B43A4" w:rsidRPr="0076310B">
        <w:rPr>
          <w:color w:val="000000"/>
          <w:lang w:val="es-ES"/>
        </w:rPr>
        <w:t>(</w:t>
      </w:r>
      <w:r w:rsidR="00106446" w:rsidRPr="0076310B">
        <w:rPr>
          <w:color w:val="000000"/>
          <w:lang w:val="es-ES"/>
        </w:rPr>
        <w:t xml:space="preserve">i) no </w:t>
      </w:r>
      <w:r w:rsidR="00F2164F" w:rsidRPr="0076310B">
        <w:rPr>
          <w:color w:val="000000"/>
          <w:lang w:val="es-ES"/>
        </w:rPr>
        <w:t xml:space="preserve">logramos </w:t>
      </w:r>
      <w:r w:rsidR="004F71B3" w:rsidRPr="0076310B">
        <w:rPr>
          <w:color w:val="000000"/>
          <w:lang w:val="es-ES"/>
        </w:rPr>
        <w:t xml:space="preserve">suscribir </w:t>
      </w:r>
      <w:r w:rsidR="00106446" w:rsidRPr="0076310B">
        <w:rPr>
          <w:color w:val="000000"/>
          <w:lang w:val="es-ES"/>
        </w:rPr>
        <w:t xml:space="preserve">el </w:t>
      </w:r>
      <w:r w:rsidR="008F2BAF" w:rsidRPr="0076310B">
        <w:rPr>
          <w:color w:val="000000"/>
          <w:lang w:val="es-ES"/>
        </w:rPr>
        <w:t>Contrato</w:t>
      </w:r>
      <w:r w:rsidR="00F2164F" w:rsidRPr="0076310B">
        <w:rPr>
          <w:color w:val="000000"/>
          <w:lang w:val="es-ES"/>
        </w:rPr>
        <w:t xml:space="preserve"> o nos negamos a hacerlo</w:t>
      </w:r>
      <w:r w:rsidR="008F2BAF" w:rsidRPr="0076310B">
        <w:rPr>
          <w:color w:val="000000"/>
          <w:lang w:val="es-ES"/>
        </w:rPr>
        <w:t>,</w:t>
      </w:r>
      <w:r w:rsidR="00106446" w:rsidRPr="0076310B">
        <w:rPr>
          <w:color w:val="000000"/>
          <w:lang w:val="es-ES"/>
        </w:rPr>
        <w:t xml:space="preserve"> o </w:t>
      </w:r>
      <w:r w:rsidR="002B43A4" w:rsidRPr="0076310B">
        <w:rPr>
          <w:color w:val="000000"/>
          <w:lang w:val="es-ES"/>
        </w:rPr>
        <w:t>(</w:t>
      </w:r>
      <w:r w:rsidR="00106446" w:rsidRPr="0076310B">
        <w:rPr>
          <w:color w:val="000000"/>
          <w:lang w:val="es-ES"/>
        </w:rPr>
        <w:t xml:space="preserve">ii) no suministramos la Garantía de Cumplimiento de conformidad con las </w:t>
      </w:r>
      <w:r w:rsidR="000807D9" w:rsidRPr="0076310B">
        <w:rPr>
          <w:color w:val="000000"/>
          <w:lang w:val="es-ES"/>
        </w:rPr>
        <w:t>IAP</w:t>
      </w:r>
      <w:r w:rsidR="005129A5" w:rsidRPr="0076310B">
        <w:rPr>
          <w:color w:val="000000"/>
          <w:lang w:val="es-ES"/>
        </w:rPr>
        <w:t>.</w:t>
      </w:r>
    </w:p>
    <w:p w14:paraId="488F24DA" w14:textId="0D6D2F7B" w:rsidR="005129A5" w:rsidRPr="0076310B" w:rsidRDefault="005129A5" w:rsidP="002B43A4">
      <w:pPr>
        <w:autoSpaceDE w:val="0"/>
        <w:autoSpaceDN w:val="0"/>
        <w:adjustRightInd w:val="0"/>
        <w:spacing w:after="240" w:line="240" w:lineRule="atLeast"/>
        <w:jc w:val="both"/>
        <w:rPr>
          <w:color w:val="000000"/>
          <w:lang w:val="es-ES"/>
        </w:rPr>
      </w:pPr>
      <w:r w:rsidRPr="0076310B">
        <w:rPr>
          <w:color w:val="000000"/>
          <w:lang w:val="es-ES"/>
        </w:rPr>
        <w:t xml:space="preserve">Entendemos que esta </w:t>
      </w:r>
      <w:r w:rsidRPr="0076310B">
        <w:rPr>
          <w:bCs/>
          <w:color w:val="000000"/>
          <w:lang w:val="es-ES"/>
        </w:rPr>
        <w:t>Declaración de Mantenimiento</w:t>
      </w:r>
      <w:r w:rsidRPr="0076310B">
        <w:rPr>
          <w:color w:val="000000"/>
          <w:lang w:val="es-ES"/>
        </w:rPr>
        <w:t xml:space="preserve"> </w:t>
      </w:r>
      <w:r w:rsidR="0017410A" w:rsidRPr="0076310B">
        <w:rPr>
          <w:color w:val="000000"/>
          <w:lang w:val="es-ES"/>
        </w:rPr>
        <w:t>de la Propuesta</w:t>
      </w:r>
      <w:r w:rsidRPr="0076310B">
        <w:rPr>
          <w:color w:val="000000"/>
          <w:lang w:val="es-ES"/>
        </w:rPr>
        <w:t xml:space="preserve"> expirará si no somos los seleccionados, y cuando ocurra el prim</w:t>
      </w:r>
      <w:r w:rsidR="00471BC4" w:rsidRPr="0076310B">
        <w:rPr>
          <w:color w:val="000000"/>
          <w:lang w:val="es-ES"/>
        </w:rPr>
        <w:t>ero</w:t>
      </w:r>
      <w:r w:rsidR="00A13D3D" w:rsidRPr="0076310B">
        <w:rPr>
          <w:color w:val="000000"/>
          <w:lang w:val="es-ES"/>
        </w:rPr>
        <w:t xml:space="preserve"> </w:t>
      </w:r>
      <w:r w:rsidR="00471BC4" w:rsidRPr="0076310B">
        <w:rPr>
          <w:color w:val="000000"/>
          <w:lang w:val="es-ES"/>
        </w:rPr>
        <w:t xml:space="preserve">de los siguientes hechos: </w:t>
      </w:r>
      <w:r w:rsidR="006F6B4C" w:rsidRPr="0076310B">
        <w:rPr>
          <w:color w:val="000000"/>
          <w:lang w:val="es-ES"/>
        </w:rPr>
        <w:t>(</w:t>
      </w:r>
      <w:r w:rsidRPr="0076310B">
        <w:rPr>
          <w:color w:val="000000"/>
          <w:lang w:val="es-ES"/>
        </w:rPr>
        <w:t xml:space="preserve">i) si recibimos una </w:t>
      </w:r>
      <w:r w:rsidR="009102BC" w:rsidRPr="0076310B">
        <w:rPr>
          <w:color w:val="000000"/>
          <w:lang w:val="es-ES"/>
        </w:rPr>
        <w:t>notificación</w:t>
      </w:r>
      <w:r w:rsidRPr="0076310B">
        <w:rPr>
          <w:color w:val="000000"/>
          <w:lang w:val="es-ES"/>
        </w:rPr>
        <w:t xml:space="preserve"> con el nombre</w:t>
      </w:r>
      <w:r w:rsidR="009102BC" w:rsidRPr="0076310B">
        <w:rPr>
          <w:color w:val="000000"/>
          <w:lang w:val="es-ES"/>
        </w:rPr>
        <w:t xml:space="preserve"> del </w:t>
      </w:r>
      <w:r w:rsidR="00D9027A" w:rsidRPr="0076310B">
        <w:rPr>
          <w:color w:val="000000"/>
          <w:lang w:val="es-ES"/>
        </w:rPr>
        <w:t>Proponente</w:t>
      </w:r>
      <w:r w:rsidR="009102BC" w:rsidRPr="0076310B">
        <w:rPr>
          <w:color w:val="000000"/>
          <w:lang w:val="es-ES"/>
        </w:rPr>
        <w:t xml:space="preserve"> seleccionado,</w:t>
      </w:r>
      <w:r w:rsidR="00471BC4" w:rsidRPr="0076310B">
        <w:rPr>
          <w:color w:val="000000"/>
          <w:lang w:val="es-ES"/>
        </w:rPr>
        <w:t xml:space="preserve"> o </w:t>
      </w:r>
      <w:r w:rsidR="006F6B4C" w:rsidRPr="0076310B">
        <w:rPr>
          <w:color w:val="000000"/>
          <w:lang w:val="es-ES"/>
        </w:rPr>
        <w:t>(</w:t>
      </w:r>
      <w:r w:rsidRPr="0076310B">
        <w:rPr>
          <w:color w:val="000000"/>
          <w:lang w:val="es-ES"/>
        </w:rPr>
        <w:t xml:space="preserve">ii) han transcurrido </w:t>
      </w:r>
      <w:r w:rsidR="009102BC" w:rsidRPr="0076310B">
        <w:rPr>
          <w:color w:val="000000"/>
          <w:lang w:val="es-ES"/>
        </w:rPr>
        <w:t>28</w:t>
      </w:r>
      <w:r w:rsidRPr="0076310B">
        <w:rPr>
          <w:color w:val="000000"/>
          <w:lang w:val="es-ES"/>
        </w:rPr>
        <w:t xml:space="preserve"> días después de la </w:t>
      </w:r>
      <w:r w:rsidR="00000BD3" w:rsidRPr="0076310B">
        <w:rPr>
          <w:color w:val="000000"/>
          <w:lang w:val="es-ES"/>
        </w:rPr>
        <w:t xml:space="preserve">fecha </w:t>
      </w:r>
      <w:r w:rsidRPr="0076310B">
        <w:rPr>
          <w:color w:val="000000"/>
          <w:lang w:val="es-ES"/>
        </w:rPr>
        <w:t xml:space="preserve">expiración </w:t>
      </w:r>
      <w:r w:rsidR="00000BD3" w:rsidRPr="0076310B">
        <w:rPr>
          <w:color w:val="000000"/>
          <w:lang w:val="es-ES"/>
        </w:rPr>
        <w:t xml:space="preserve">de la validez </w:t>
      </w:r>
      <w:r w:rsidRPr="0076310B">
        <w:rPr>
          <w:color w:val="000000"/>
          <w:lang w:val="es-ES"/>
        </w:rPr>
        <w:t xml:space="preserve">de nuestra </w:t>
      </w:r>
      <w:r w:rsidR="00212244" w:rsidRPr="0076310B">
        <w:rPr>
          <w:color w:val="000000"/>
          <w:lang w:val="es-ES"/>
        </w:rPr>
        <w:t>Propuesta</w:t>
      </w:r>
      <w:r w:rsidRPr="0076310B">
        <w:rPr>
          <w:color w:val="000000"/>
          <w:lang w:val="es-ES"/>
        </w:rPr>
        <w:t>.</w:t>
      </w:r>
    </w:p>
    <w:p w14:paraId="3DE264BA" w14:textId="70371305" w:rsidR="00471BC4" w:rsidRPr="0076310B" w:rsidRDefault="009102BC" w:rsidP="002B43A4">
      <w:pPr>
        <w:numPr>
          <w:ilvl w:val="12"/>
          <w:numId w:val="0"/>
        </w:numPr>
        <w:suppressAutoHyphens/>
        <w:spacing w:after="240"/>
        <w:jc w:val="both"/>
        <w:rPr>
          <w:i/>
          <w:iCs/>
          <w:lang w:val="es-ES"/>
        </w:rPr>
      </w:pPr>
      <w:r w:rsidRPr="0076310B">
        <w:rPr>
          <w:lang w:val="es-ES"/>
        </w:rPr>
        <w:t xml:space="preserve">Nombre del </w:t>
      </w:r>
      <w:r w:rsidR="00D9027A" w:rsidRPr="0076310B">
        <w:rPr>
          <w:lang w:val="es-ES"/>
        </w:rPr>
        <w:t>Proponente</w:t>
      </w:r>
      <w:r w:rsidR="00471BC4" w:rsidRPr="0076310B">
        <w:rPr>
          <w:lang w:val="es-ES"/>
        </w:rPr>
        <w:t>*</w:t>
      </w:r>
      <w:r w:rsidRPr="0076310B">
        <w:rPr>
          <w:lang w:val="es-ES"/>
        </w:rPr>
        <w:t>:</w:t>
      </w:r>
      <w:r w:rsidR="00471BC4" w:rsidRPr="0076310B">
        <w:rPr>
          <w:lang w:val="es-ES"/>
        </w:rPr>
        <w:t xml:space="preserve"> _____________________________</w:t>
      </w:r>
    </w:p>
    <w:p w14:paraId="5ABBA946" w14:textId="4B03A144" w:rsidR="00471BC4" w:rsidRPr="0076310B" w:rsidRDefault="00471BC4" w:rsidP="002B43A4">
      <w:pPr>
        <w:numPr>
          <w:ilvl w:val="12"/>
          <w:numId w:val="0"/>
        </w:numPr>
        <w:suppressAutoHyphens/>
        <w:spacing w:after="240"/>
        <w:jc w:val="both"/>
        <w:rPr>
          <w:i/>
          <w:iCs/>
          <w:lang w:val="es-ES"/>
        </w:rPr>
      </w:pPr>
      <w:r w:rsidRPr="0076310B">
        <w:rPr>
          <w:lang w:val="es-ES"/>
        </w:rPr>
        <w:t>Nombre de la persona debidamente autorizada para firmar la</w:t>
      </w:r>
      <w:r w:rsidR="009102BC" w:rsidRPr="0076310B">
        <w:rPr>
          <w:lang w:val="es-ES"/>
        </w:rPr>
        <w:t xml:space="preserve"> </w:t>
      </w:r>
      <w:r w:rsidR="00212244" w:rsidRPr="0076310B">
        <w:rPr>
          <w:lang w:val="es-ES"/>
        </w:rPr>
        <w:t>Propuesta</w:t>
      </w:r>
      <w:r w:rsidR="009102BC" w:rsidRPr="0076310B">
        <w:rPr>
          <w:lang w:val="es-ES"/>
        </w:rPr>
        <w:t xml:space="preserve"> en nombre del </w:t>
      </w:r>
      <w:r w:rsidR="00D9027A" w:rsidRPr="0076310B">
        <w:rPr>
          <w:lang w:val="es-ES"/>
        </w:rPr>
        <w:t>Proponente</w:t>
      </w:r>
      <w:r w:rsidRPr="0076310B">
        <w:rPr>
          <w:lang w:val="es-ES"/>
        </w:rPr>
        <w:t>**</w:t>
      </w:r>
      <w:r w:rsidR="009102BC" w:rsidRPr="0076310B">
        <w:rPr>
          <w:lang w:val="es-ES"/>
        </w:rPr>
        <w:t>:</w:t>
      </w:r>
      <w:r w:rsidRPr="0076310B">
        <w:rPr>
          <w:lang w:val="es-ES"/>
        </w:rPr>
        <w:t xml:space="preserve"> </w:t>
      </w:r>
      <w:r w:rsidRPr="0076310B">
        <w:rPr>
          <w:i/>
          <w:iCs/>
          <w:lang w:val="es-ES"/>
        </w:rPr>
        <w:t>_________________________________________</w:t>
      </w:r>
    </w:p>
    <w:p w14:paraId="49C392CC" w14:textId="19BE1D65" w:rsidR="00471BC4" w:rsidRPr="0076310B" w:rsidRDefault="009102BC" w:rsidP="002B43A4">
      <w:pPr>
        <w:numPr>
          <w:ilvl w:val="12"/>
          <w:numId w:val="0"/>
        </w:numPr>
        <w:suppressAutoHyphens/>
        <w:spacing w:after="240"/>
        <w:jc w:val="both"/>
        <w:rPr>
          <w:i/>
          <w:iCs/>
          <w:lang w:val="es-ES"/>
        </w:rPr>
      </w:pPr>
      <w:r w:rsidRPr="0076310B">
        <w:rPr>
          <w:lang w:val="es-ES"/>
        </w:rPr>
        <w:t>Cargo</w:t>
      </w:r>
      <w:r w:rsidR="00471BC4" w:rsidRPr="0076310B">
        <w:rPr>
          <w:lang w:val="es-ES"/>
        </w:rPr>
        <w:t xml:space="preserve"> de la persona firmante del Formulario </w:t>
      </w:r>
      <w:r w:rsidR="0017410A" w:rsidRPr="0076310B">
        <w:rPr>
          <w:lang w:val="es-ES"/>
        </w:rPr>
        <w:t>de la Propuesta</w:t>
      </w:r>
      <w:r w:rsidR="00471BC4" w:rsidRPr="0076310B">
        <w:rPr>
          <w:lang w:val="es-ES"/>
        </w:rPr>
        <w:t>: ______________________</w:t>
      </w:r>
    </w:p>
    <w:p w14:paraId="6EE3847B" w14:textId="77777777" w:rsidR="00471BC4" w:rsidRPr="0076310B" w:rsidRDefault="00471BC4" w:rsidP="002B43A4">
      <w:pPr>
        <w:numPr>
          <w:ilvl w:val="12"/>
          <w:numId w:val="0"/>
        </w:numPr>
        <w:suppressAutoHyphens/>
        <w:spacing w:after="480"/>
        <w:jc w:val="both"/>
        <w:rPr>
          <w:i/>
          <w:iCs/>
          <w:lang w:val="es-ES"/>
        </w:rPr>
      </w:pPr>
      <w:r w:rsidRPr="0076310B">
        <w:rPr>
          <w:lang w:val="es-ES"/>
        </w:rPr>
        <w:t>Firma de la persona nombrada anteriormente: ______________</w:t>
      </w:r>
    </w:p>
    <w:p w14:paraId="2529CE75" w14:textId="3EC5C417" w:rsidR="00471BC4" w:rsidRPr="0076310B" w:rsidRDefault="00471BC4" w:rsidP="002B43A4">
      <w:pPr>
        <w:numPr>
          <w:ilvl w:val="12"/>
          <w:numId w:val="0"/>
        </w:numPr>
        <w:suppressAutoHyphens/>
        <w:spacing w:after="240"/>
        <w:jc w:val="both"/>
        <w:rPr>
          <w:i/>
          <w:iCs/>
          <w:lang w:val="es-ES"/>
        </w:rPr>
      </w:pPr>
      <w:r w:rsidRPr="0076310B">
        <w:rPr>
          <w:lang w:val="es-ES"/>
        </w:rPr>
        <w:t>F</w:t>
      </w:r>
      <w:r w:rsidR="002B43A4" w:rsidRPr="0076310B">
        <w:rPr>
          <w:lang w:val="es-ES"/>
        </w:rPr>
        <w:t>echa de la firma: El día _____</w:t>
      </w:r>
      <w:r w:rsidRPr="0076310B">
        <w:rPr>
          <w:lang w:val="es-ES"/>
        </w:rPr>
        <w:t>_________ del mes ___</w:t>
      </w:r>
      <w:r w:rsidR="002B43A4" w:rsidRPr="0076310B">
        <w:rPr>
          <w:lang w:val="es-ES"/>
        </w:rPr>
        <w:t>_______________ del año _____</w:t>
      </w:r>
      <w:r w:rsidRPr="0076310B">
        <w:rPr>
          <w:lang w:val="es-ES"/>
        </w:rPr>
        <w:t>___</w:t>
      </w:r>
      <w:r w:rsidR="009102BC" w:rsidRPr="0076310B">
        <w:rPr>
          <w:lang w:val="es-ES"/>
        </w:rPr>
        <w:t>.</w:t>
      </w:r>
    </w:p>
    <w:p w14:paraId="4FE228AF" w14:textId="2E619970" w:rsidR="00471BC4" w:rsidRPr="0076310B" w:rsidRDefault="00471BC4" w:rsidP="002B43A4">
      <w:pPr>
        <w:numPr>
          <w:ilvl w:val="12"/>
          <w:numId w:val="0"/>
        </w:numPr>
        <w:suppressAutoHyphens/>
        <w:spacing w:after="240"/>
        <w:jc w:val="both"/>
        <w:rPr>
          <w:i/>
          <w:iCs/>
          <w:lang w:val="es-ES"/>
        </w:rPr>
      </w:pPr>
      <w:r w:rsidRPr="0076310B">
        <w:rPr>
          <w:rFonts w:eastAsia="MS Mincho"/>
          <w:b/>
          <w:color w:val="000000"/>
          <w:sz w:val="18"/>
          <w:szCs w:val="18"/>
          <w:lang w:val="es-ES"/>
        </w:rPr>
        <w:t>*</w:t>
      </w:r>
      <w:r w:rsidRPr="0076310B">
        <w:rPr>
          <w:rFonts w:eastAsia="MS Mincho"/>
          <w:color w:val="000000"/>
          <w:sz w:val="18"/>
          <w:szCs w:val="18"/>
          <w:lang w:val="es-ES"/>
        </w:rPr>
        <w:t xml:space="preserve"> En el caso de </w:t>
      </w:r>
      <w:r w:rsidR="00FF0DEE" w:rsidRPr="0076310B">
        <w:rPr>
          <w:rFonts w:eastAsia="MS Mincho"/>
          <w:color w:val="000000"/>
          <w:sz w:val="18"/>
          <w:szCs w:val="18"/>
          <w:lang w:val="es-ES"/>
        </w:rPr>
        <w:t>las Propuestas</w:t>
      </w:r>
      <w:r w:rsidRPr="0076310B">
        <w:rPr>
          <w:rFonts w:eastAsia="MS Mincho"/>
          <w:color w:val="000000"/>
          <w:sz w:val="18"/>
          <w:szCs w:val="18"/>
          <w:lang w:val="es-ES"/>
        </w:rPr>
        <w:t xml:space="preserve"> presentadas por una </w:t>
      </w:r>
      <w:r w:rsidR="00C918A2" w:rsidRPr="0076310B">
        <w:rPr>
          <w:rFonts w:eastAsia="MS Mincho"/>
          <w:color w:val="000000"/>
          <w:sz w:val="18"/>
          <w:szCs w:val="18"/>
          <w:lang w:val="es-ES"/>
        </w:rPr>
        <w:t>APCA</w:t>
      </w:r>
      <w:r w:rsidR="009102BC" w:rsidRPr="0076310B">
        <w:rPr>
          <w:rFonts w:eastAsia="MS Mincho"/>
          <w:color w:val="000000"/>
          <w:sz w:val="18"/>
          <w:szCs w:val="18"/>
          <w:lang w:val="es-ES"/>
        </w:rPr>
        <w:t xml:space="preserve">, especifique el nombre de la </w:t>
      </w:r>
      <w:r w:rsidR="00C918A2" w:rsidRPr="0076310B">
        <w:rPr>
          <w:rFonts w:eastAsia="MS Mincho"/>
          <w:color w:val="000000"/>
          <w:sz w:val="18"/>
          <w:szCs w:val="18"/>
          <w:lang w:val="es-ES"/>
        </w:rPr>
        <w:t>APCA</w:t>
      </w:r>
      <w:r w:rsidR="009102BC" w:rsidRPr="0076310B">
        <w:rPr>
          <w:rFonts w:eastAsia="MS Mincho"/>
          <w:color w:val="000000"/>
          <w:sz w:val="18"/>
          <w:szCs w:val="18"/>
          <w:lang w:val="es-ES"/>
        </w:rPr>
        <w:t xml:space="preserve"> como </w:t>
      </w:r>
      <w:r w:rsidR="00D9027A" w:rsidRPr="0076310B">
        <w:rPr>
          <w:rFonts w:eastAsia="MS Mincho"/>
          <w:color w:val="000000"/>
          <w:sz w:val="18"/>
          <w:szCs w:val="18"/>
          <w:lang w:val="es-ES"/>
        </w:rPr>
        <w:t>Proponente</w:t>
      </w:r>
      <w:r w:rsidRPr="0076310B">
        <w:rPr>
          <w:rFonts w:eastAsia="MS Mincho"/>
          <w:color w:val="000000"/>
          <w:sz w:val="18"/>
          <w:szCs w:val="18"/>
          <w:lang w:val="es-ES"/>
        </w:rPr>
        <w:t>.</w:t>
      </w:r>
    </w:p>
    <w:p w14:paraId="323F94AC" w14:textId="10F4CE32" w:rsidR="00471BC4" w:rsidRPr="0076310B" w:rsidRDefault="00471BC4" w:rsidP="002B43A4">
      <w:pPr>
        <w:numPr>
          <w:ilvl w:val="12"/>
          <w:numId w:val="0"/>
        </w:numPr>
        <w:suppressAutoHyphens/>
        <w:spacing w:after="240"/>
        <w:jc w:val="both"/>
        <w:rPr>
          <w:i/>
          <w:iCs/>
          <w:sz w:val="18"/>
          <w:szCs w:val="18"/>
          <w:lang w:val="es-ES"/>
        </w:rPr>
      </w:pPr>
      <w:r w:rsidRPr="0076310B">
        <w:rPr>
          <w:i/>
          <w:iCs/>
          <w:sz w:val="18"/>
          <w:szCs w:val="18"/>
          <w:lang w:val="es-ES"/>
        </w:rPr>
        <w:t>**</w:t>
      </w:r>
      <w:r w:rsidR="009102BC" w:rsidRPr="0076310B">
        <w:rPr>
          <w:iCs/>
          <w:sz w:val="18"/>
          <w:szCs w:val="18"/>
          <w:lang w:val="es-ES"/>
        </w:rPr>
        <w:t xml:space="preserve"> La persona que firme la </w:t>
      </w:r>
      <w:r w:rsidR="00212244" w:rsidRPr="0076310B">
        <w:rPr>
          <w:iCs/>
          <w:sz w:val="18"/>
          <w:szCs w:val="18"/>
          <w:lang w:val="es-ES"/>
        </w:rPr>
        <w:t>Propuesta</w:t>
      </w:r>
      <w:r w:rsidR="009102BC" w:rsidRPr="0076310B">
        <w:rPr>
          <w:iCs/>
          <w:sz w:val="18"/>
          <w:szCs w:val="18"/>
          <w:lang w:val="es-ES"/>
        </w:rPr>
        <w:t xml:space="preserve"> deberá contar con el poder conferido por el </w:t>
      </w:r>
      <w:r w:rsidR="00D9027A" w:rsidRPr="0076310B">
        <w:rPr>
          <w:iCs/>
          <w:sz w:val="18"/>
          <w:szCs w:val="18"/>
          <w:lang w:val="es-ES"/>
        </w:rPr>
        <w:t>Proponente</w:t>
      </w:r>
      <w:r w:rsidR="009102BC" w:rsidRPr="0076310B">
        <w:rPr>
          <w:iCs/>
          <w:sz w:val="18"/>
          <w:szCs w:val="18"/>
          <w:lang w:val="es-ES"/>
        </w:rPr>
        <w:t xml:space="preserve">. El poder deberá adjuntarse a los Formularios </w:t>
      </w:r>
      <w:r w:rsidR="0017410A" w:rsidRPr="0076310B">
        <w:rPr>
          <w:iCs/>
          <w:sz w:val="18"/>
          <w:szCs w:val="18"/>
          <w:lang w:val="es-ES"/>
        </w:rPr>
        <w:t>de la Propuesta</w:t>
      </w:r>
      <w:r w:rsidRPr="0076310B">
        <w:rPr>
          <w:iCs/>
          <w:sz w:val="18"/>
          <w:szCs w:val="18"/>
          <w:lang w:val="es-ES"/>
        </w:rPr>
        <w:t>.</w:t>
      </w:r>
    </w:p>
    <w:p w14:paraId="00D79AF2" w14:textId="3206ADFB" w:rsidR="00471BC4" w:rsidRPr="0076310B" w:rsidRDefault="009102BC" w:rsidP="002B43A4">
      <w:pPr>
        <w:numPr>
          <w:ilvl w:val="12"/>
          <w:numId w:val="0"/>
        </w:numPr>
        <w:suppressAutoHyphens/>
        <w:spacing w:after="240"/>
        <w:jc w:val="both"/>
        <w:rPr>
          <w:i/>
          <w:iCs/>
          <w:sz w:val="20"/>
          <w:szCs w:val="20"/>
          <w:lang w:val="es-ES"/>
        </w:rPr>
      </w:pPr>
      <w:r w:rsidRPr="0076310B">
        <w:rPr>
          <w:i/>
          <w:iCs/>
          <w:sz w:val="20"/>
          <w:szCs w:val="20"/>
          <w:lang w:val="es-ES"/>
        </w:rPr>
        <w:t>[Nota: E</w:t>
      </w:r>
      <w:r w:rsidR="005129A5" w:rsidRPr="0076310B">
        <w:rPr>
          <w:i/>
          <w:iCs/>
          <w:sz w:val="20"/>
          <w:szCs w:val="20"/>
          <w:lang w:val="es-ES"/>
        </w:rPr>
        <w:t xml:space="preserve">n caso de </w:t>
      </w:r>
      <w:r w:rsidRPr="0076310B">
        <w:rPr>
          <w:i/>
          <w:iCs/>
          <w:sz w:val="20"/>
          <w:szCs w:val="20"/>
          <w:lang w:val="es-ES"/>
        </w:rPr>
        <w:t xml:space="preserve">que se trate de </w:t>
      </w:r>
      <w:r w:rsidR="005129A5" w:rsidRPr="0076310B">
        <w:rPr>
          <w:i/>
          <w:iCs/>
          <w:sz w:val="20"/>
          <w:szCs w:val="20"/>
          <w:lang w:val="es-ES"/>
        </w:rPr>
        <w:t xml:space="preserve">una </w:t>
      </w:r>
      <w:r w:rsidR="00C918A2" w:rsidRPr="0076310B">
        <w:rPr>
          <w:rFonts w:eastAsia="MS Mincho"/>
          <w:i/>
          <w:color w:val="000000"/>
          <w:sz w:val="20"/>
          <w:szCs w:val="20"/>
          <w:lang w:val="es-ES"/>
        </w:rPr>
        <w:t>APCA</w:t>
      </w:r>
      <w:r w:rsidR="005129A5" w:rsidRPr="0076310B">
        <w:rPr>
          <w:i/>
          <w:iCs/>
          <w:sz w:val="20"/>
          <w:szCs w:val="20"/>
          <w:lang w:val="es-ES"/>
        </w:rPr>
        <w:t xml:space="preserve">, la Declaración de Mantenimiento </w:t>
      </w:r>
      <w:r w:rsidR="0017410A" w:rsidRPr="0076310B">
        <w:rPr>
          <w:i/>
          <w:iCs/>
          <w:sz w:val="20"/>
          <w:szCs w:val="20"/>
          <w:lang w:val="es-ES"/>
        </w:rPr>
        <w:t>de la Propuesta</w:t>
      </w:r>
      <w:r w:rsidR="005129A5" w:rsidRPr="0076310B">
        <w:rPr>
          <w:i/>
          <w:iCs/>
          <w:sz w:val="20"/>
          <w:szCs w:val="20"/>
          <w:lang w:val="es-ES"/>
        </w:rPr>
        <w:t xml:space="preserve"> deberá </w:t>
      </w:r>
      <w:r w:rsidR="00EE1C8B" w:rsidRPr="0076310B">
        <w:rPr>
          <w:i/>
          <w:iCs/>
          <w:sz w:val="20"/>
          <w:szCs w:val="20"/>
          <w:lang w:val="es-ES"/>
        </w:rPr>
        <w:t>emitirse en</w:t>
      </w:r>
      <w:r w:rsidR="005129A5" w:rsidRPr="0076310B">
        <w:rPr>
          <w:i/>
          <w:iCs/>
          <w:sz w:val="20"/>
          <w:szCs w:val="20"/>
          <w:lang w:val="es-ES"/>
        </w:rPr>
        <w:t xml:space="preserve"> nombre de todos los miembros de la </w:t>
      </w:r>
      <w:r w:rsidR="00C918A2" w:rsidRPr="0076310B">
        <w:rPr>
          <w:rFonts w:eastAsia="MS Mincho"/>
          <w:i/>
          <w:color w:val="000000"/>
          <w:sz w:val="20"/>
          <w:szCs w:val="20"/>
          <w:lang w:val="es-ES"/>
        </w:rPr>
        <w:t>APCA</w:t>
      </w:r>
      <w:r w:rsidR="005129A5" w:rsidRPr="0076310B">
        <w:rPr>
          <w:i/>
          <w:iCs/>
          <w:sz w:val="20"/>
          <w:szCs w:val="20"/>
          <w:lang w:val="es-ES"/>
        </w:rPr>
        <w:t xml:space="preserve"> que presenta la </w:t>
      </w:r>
      <w:r w:rsidR="00212244" w:rsidRPr="0076310B">
        <w:rPr>
          <w:i/>
          <w:iCs/>
          <w:sz w:val="20"/>
          <w:szCs w:val="20"/>
          <w:lang w:val="es-ES"/>
        </w:rPr>
        <w:t>Propuesta</w:t>
      </w:r>
      <w:r w:rsidR="005129A5" w:rsidRPr="0076310B">
        <w:rPr>
          <w:i/>
          <w:iCs/>
          <w:sz w:val="20"/>
          <w:szCs w:val="20"/>
          <w:lang w:val="es-ES"/>
        </w:rPr>
        <w:t>].</w:t>
      </w:r>
    </w:p>
    <w:p w14:paraId="7B7E1F06" w14:textId="5A1836F0" w:rsidR="005129A5" w:rsidRPr="0076310B" w:rsidRDefault="00471BC4" w:rsidP="002E5951">
      <w:pPr>
        <w:pStyle w:val="Heading4"/>
        <w:rPr>
          <w:lang w:val="es-ES"/>
        </w:rPr>
      </w:pPr>
      <w:r w:rsidRPr="0076310B">
        <w:rPr>
          <w:i/>
          <w:iCs/>
          <w:sz w:val="20"/>
          <w:lang w:val="es-ES"/>
        </w:rPr>
        <w:br w:type="page"/>
      </w:r>
      <w:bookmarkStart w:id="237" w:name="_Toc397415600"/>
      <w:bookmarkStart w:id="238" w:name="_Toc455041187"/>
      <w:bookmarkStart w:id="239" w:name="_Toc93487830"/>
      <w:r w:rsidR="005129A5" w:rsidRPr="0076310B">
        <w:rPr>
          <w:lang w:val="es-ES"/>
        </w:rPr>
        <w:t xml:space="preserve">Autorización del </w:t>
      </w:r>
      <w:bookmarkEnd w:id="237"/>
      <w:bookmarkEnd w:id="238"/>
      <w:r w:rsidR="00783EAA" w:rsidRPr="0076310B">
        <w:rPr>
          <w:lang w:val="es-ES"/>
        </w:rPr>
        <w:t>Fabricante</w:t>
      </w:r>
      <w:bookmarkEnd w:id="239"/>
    </w:p>
    <w:p w14:paraId="4B042791" w14:textId="77777777" w:rsidR="002E5951" w:rsidRDefault="002E5951" w:rsidP="002B43A4">
      <w:pPr>
        <w:spacing w:after="360"/>
        <w:jc w:val="both"/>
        <w:rPr>
          <w:i/>
          <w:iCs/>
          <w:lang w:val="es-ES"/>
        </w:rPr>
      </w:pPr>
    </w:p>
    <w:p w14:paraId="30793406" w14:textId="5411D423" w:rsidR="005129A5" w:rsidRPr="0076310B" w:rsidRDefault="005129A5" w:rsidP="002B43A4">
      <w:pPr>
        <w:spacing w:after="360"/>
        <w:jc w:val="both"/>
        <w:rPr>
          <w:i/>
          <w:iCs/>
          <w:lang w:val="es-ES"/>
        </w:rPr>
      </w:pPr>
      <w:r w:rsidRPr="0076310B">
        <w:rPr>
          <w:i/>
          <w:iCs/>
          <w:lang w:val="es-ES"/>
        </w:rPr>
        <w:t xml:space="preserve">[El </w:t>
      </w:r>
      <w:r w:rsidR="00D9027A" w:rsidRPr="0076310B">
        <w:rPr>
          <w:i/>
          <w:iCs/>
          <w:lang w:val="es-ES"/>
        </w:rPr>
        <w:t>Proponente</w:t>
      </w:r>
      <w:r w:rsidRPr="0076310B">
        <w:rPr>
          <w:i/>
          <w:iCs/>
          <w:lang w:val="es-ES"/>
        </w:rPr>
        <w:t xml:space="preserve"> solicitará al Fabricante que complete este formulario de acuerdo con las instrucciones indicadas. Esta carta de autorización deberá estar escrita en papel </w:t>
      </w:r>
      <w:r w:rsidR="00573518" w:rsidRPr="0076310B">
        <w:rPr>
          <w:i/>
          <w:iCs/>
          <w:lang w:val="es-ES"/>
        </w:rPr>
        <w:t>membretado</w:t>
      </w:r>
      <w:r w:rsidRPr="0076310B">
        <w:rPr>
          <w:i/>
          <w:iCs/>
          <w:lang w:val="es-ES"/>
        </w:rPr>
        <w:t xml:space="preserve"> del F</w:t>
      </w:r>
      <w:r w:rsidR="00573518" w:rsidRPr="0076310B">
        <w:rPr>
          <w:i/>
          <w:iCs/>
          <w:lang w:val="es-ES"/>
        </w:rPr>
        <w:t>abricante y deberá estar firmada</w:t>
      </w:r>
      <w:r w:rsidRPr="0076310B">
        <w:rPr>
          <w:i/>
          <w:iCs/>
          <w:lang w:val="es-ES"/>
        </w:rPr>
        <w:t xml:space="preserve"> por </w:t>
      </w:r>
      <w:r w:rsidR="00573518" w:rsidRPr="0076310B">
        <w:rPr>
          <w:i/>
          <w:iCs/>
          <w:lang w:val="es-ES"/>
        </w:rPr>
        <w:t>una</w:t>
      </w:r>
      <w:r w:rsidRPr="0076310B">
        <w:rPr>
          <w:i/>
          <w:iCs/>
          <w:lang w:val="es-ES"/>
        </w:rPr>
        <w:t xml:space="preserve"> persona debidamente autorizada para firmar documentos que comprometan </w:t>
      </w:r>
      <w:r w:rsidR="00573518" w:rsidRPr="0076310B">
        <w:rPr>
          <w:i/>
          <w:iCs/>
          <w:lang w:val="es-ES"/>
        </w:rPr>
        <w:t>jurídicamente a</w:t>
      </w:r>
      <w:r w:rsidRPr="0076310B">
        <w:rPr>
          <w:i/>
          <w:iCs/>
          <w:lang w:val="es-ES"/>
        </w:rPr>
        <w:t xml:space="preserve">l Fabricante. El </w:t>
      </w:r>
      <w:r w:rsidR="00D9027A" w:rsidRPr="0076310B">
        <w:rPr>
          <w:i/>
          <w:iCs/>
          <w:lang w:val="es-ES"/>
        </w:rPr>
        <w:t>Proponente</w:t>
      </w:r>
      <w:r w:rsidR="006E4EE0" w:rsidRPr="0076310B">
        <w:rPr>
          <w:i/>
          <w:iCs/>
          <w:lang w:val="es-ES"/>
        </w:rPr>
        <w:t xml:space="preserve"> lo deberá incluirá en su </w:t>
      </w:r>
      <w:r w:rsidR="00212244" w:rsidRPr="0076310B">
        <w:rPr>
          <w:i/>
          <w:iCs/>
          <w:lang w:val="es-ES"/>
        </w:rPr>
        <w:t>Propuesta</w:t>
      </w:r>
      <w:r w:rsidRPr="0076310B">
        <w:rPr>
          <w:i/>
          <w:iCs/>
          <w:lang w:val="es-ES"/>
        </w:rPr>
        <w:t xml:space="preserve">, si así se establece en </w:t>
      </w:r>
      <w:r w:rsidR="002A62E2" w:rsidRPr="0076310B">
        <w:rPr>
          <w:i/>
          <w:iCs/>
          <w:lang w:val="es-ES"/>
        </w:rPr>
        <w:t xml:space="preserve">los </w:t>
      </w:r>
      <w:r w:rsidR="008F01B9" w:rsidRPr="0076310B">
        <w:rPr>
          <w:b/>
          <w:i/>
          <w:iCs/>
          <w:lang w:val="es-ES"/>
        </w:rPr>
        <w:t>DDP</w:t>
      </w:r>
      <w:r w:rsidRPr="0076310B">
        <w:rPr>
          <w:i/>
          <w:iCs/>
          <w:lang w:val="es-ES"/>
        </w:rPr>
        <w:t>]</w:t>
      </w:r>
      <w:r w:rsidR="00EE1C8B" w:rsidRPr="0076310B">
        <w:rPr>
          <w:i/>
          <w:iCs/>
          <w:lang w:val="es-ES"/>
        </w:rPr>
        <w:t>.</w:t>
      </w:r>
    </w:p>
    <w:p w14:paraId="4DB3012A" w14:textId="674AF114" w:rsidR="005129A5" w:rsidRPr="0076310B" w:rsidRDefault="005129A5" w:rsidP="005129A5">
      <w:pPr>
        <w:jc w:val="right"/>
        <w:rPr>
          <w:i/>
          <w:iCs/>
          <w:lang w:val="es-ES"/>
        </w:rPr>
      </w:pPr>
      <w:r w:rsidRPr="0076310B">
        <w:rPr>
          <w:lang w:val="es-ES"/>
        </w:rPr>
        <w:t xml:space="preserve">Fecha: </w:t>
      </w:r>
      <w:r w:rsidRPr="0076310B">
        <w:rPr>
          <w:i/>
          <w:iCs/>
          <w:lang w:val="es-ES"/>
        </w:rPr>
        <w:t>[</w:t>
      </w:r>
      <w:r w:rsidR="00A160ED" w:rsidRPr="0076310B">
        <w:rPr>
          <w:i/>
          <w:iCs/>
          <w:lang w:val="es-ES"/>
        </w:rPr>
        <w:t>indique</w:t>
      </w:r>
      <w:r w:rsidRPr="0076310B">
        <w:rPr>
          <w:i/>
          <w:iCs/>
          <w:lang w:val="es-ES"/>
        </w:rPr>
        <w:t xml:space="preserve"> día, mes y año de presentación </w:t>
      </w:r>
      <w:r w:rsidR="0017410A" w:rsidRPr="0076310B">
        <w:rPr>
          <w:i/>
          <w:iCs/>
          <w:lang w:val="es-ES"/>
        </w:rPr>
        <w:t>de la Propuesta</w:t>
      </w:r>
      <w:r w:rsidRPr="0076310B">
        <w:rPr>
          <w:i/>
          <w:iCs/>
          <w:lang w:val="es-ES"/>
        </w:rPr>
        <w:t>]</w:t>
      </w:r>
    </w:p>
    <w:p w14:paraId="67408132" w14:textId="2C1DBA0B" w:rsidR="005129A5" w:rsidRPr="0076310B" w:rsidRDefault="004F71B3" w:rsidP="005129A5">
      <w:pPr>
        <w:jc w:val="right"/>
        <w:rPr>
          <w:i/>
          <w:iCs/>
          <w:lang w:val="es-ES"/>
        </w:rPr>
      </w:pPr>
      <w:r w:rsidRPr="0076310B">
        <w:rPr>
          <w:lang w:val="es-ES"/>
        </w:rPr>
        <w:t xml:space="preserve">Solicitud de </w:t>
      </w:r>
      <w:r w:rsidR="00212244" w:rsidRPr="0076310B">
        <w:rPr>
          <w:lang w:val="es-ES"/>
        </w:rPr>
        <w:t>Propuesta</w:t>
      </w:r>
      <w:r w:rsidR="006E4EE0" w:rsidRPr="0076310B">
        <w:rPr>
          <w:lang w:val="es-ES"/>
        </w:rPr>
        <w:t xml:space="preserve"> </w:t>
      </w:r>
      <w:r w:rsidR="00571467" w:rsidRPr="0076310B">
        <w:rPr>
          <w:lang w:val="es-ES"/>
        </w:rPr>
        <w:t>n.</w:t>
      </w:r>
      <w:r w:rsidR="00571467" w:rsidRPr="0076310B">
        <w:rPr>
          <w:vertAlign w:val="superscript"/>
          <w:lang w:val="es-ES"/>
        </w:rPr>
        <w:t>o</w:t>
      </w:r>
      <w:r w:rsidR="002B43A4" w:rsidRPr="0076310B">
        <w:rPr>
          <w:lang w:val="es-ES"/>
        </w:rPr>
        <w:t>:</w:t>
      </w:r>
      <w:r w:rsidR="005129A5" w:rsidRPr="0076310B">
        <w:rPr>
          <w:i/>
          <w:iCs/>
          <w:lang w:val="es-ES"/>
        </w:rPr>
        <w:t xml:space="preserve"> [</w:t>
      </w:r>
      <w:r w:rsidR="00A160ED" w:rsidRPr="0076310B">
        <w:rPr>
          <w:i/>
          <w:iCs/>
          <w:lang w:val="es-ES"/>
        </w:rPr>
        <w:t>indique</w:t>
      </w:r>
      <w:r w:rsidR="005129A5" w:rsidRPr="0076310B">
        <w:rPr>
          <w:i/>
          <w:iCs/>
          <w:lang w:val="es-ES"/>
        </w:rPr>
        <w:t xml:space="preserve"> el número del proceso </w:t>
      </w:r>
      <w:r w:rsidR="00F2164F" w:rsidRPr="0076310B">
        <w:rPr>
          <w:i/>
          <w:iCs/>
          <w:lang w:val="es-ES"/>
        </w:rPr>
        <w:t xml:space="preserve">de </w:t>
      </w:r>
      <w:r w:rsidR="0017410A" w:rsidRPr="0076310B">
        <w:rPr>
          <w:i/>
          <w:iCs/>
          <w:lang w:val="es-ES"/>
        </w:rPr>
        <w:t>SDP</w:t>
      </w:r>
      <w:r w:rsidR="005129A5" w:rsidRPr="0076310B">
        <w:rPr>
          <w:i/>
          <w:iCs/>
          <w:lang w:val="es-ES"/>
        </w:rPr>
        <w:t>]</w:t>
      </w:r>
    </w:p>
    <w:p w14:paraId="30A94C4F" w14:textId="426BDE30" w:rsidR="005129A5" w:rsidRPr="0076310B" w:rsidRDefault="005129A5" w:rsidP="002B43A4">
      <w:pPr>
        <w:spacing w:after="480"/>
        <w:jc w:val="right"/>
        <w:rPr>
          <w:i/>
          <w:iCs/>
          <w:lang w:val="es-ES"/>
        </w:rPr>
      </w:pPr>
      <w:r w:rsidRPr="0076310B">
        <w:rPr>
          <w:lang w:val="es-ES"/>
        </w:rPr>
        <w:t xml:space="preserve">Alternativa </w:t>
      </w:r>
      <w:r w:rsidR="00571467" w:rsidRPr="0076310B">
        <w:rPr>
          <w:lang w:val="es-ES"/>
        </w:rPr>
        <w:t>n.</w:t>
      </w:r>
      <w:r w:rsidR="00571467" w:rsidRPr="0076310B">
        <w:rPr>
          <w:vertAlign w:val="superscript"/>
          <w:lang w:val="es-ES"/>
        </w:rPr>
        <w:t>o</w:t>
      </w:r>
      <w:r w:rsidR="002B43A4" w:rsidRPr="0076310B">
        <w:rPr>
          <w:lang w:val="es-ES"/>
        </w:rPr>
        <w:t>:</w:t>
      </w:r>
      <w:r w:rsidRPr="0076310B">
        <w:rPr>
          <w:i/>
          <w:iCs/>
          <w:lang w:val="es-ES"/>
        </w:rPr>
        <w:t xml:space="preserve"> [</w:t>
      </w:r>
      <w:r w:rsidR="00A160ED" w:rsidRPr="0076310B">
        <w:rPr>
          <w:i/>
          <w:iCs/>
          <w:lang w:val="es-ES"/>
        </w:rPr>
        <w:t>indique</w:t>
      </w:r>
      <w:r w:rsidRPr="0076310B">
        <w:rPr>
          <w:i/>
          <w:iCs/>
          <w:lang w:val="es-ES"/>
        </w:rPr>
        <w:t xml:space="preserve"> </w:t>
      </w:r>
      <w:r w:rsidR="00C549E4" w:rsidRPr="0076310B">
        <w:rPr>
          <w:i/>
          <w:iCs/>
          <w:lang w:val="es-ES"/>
        </w:rPr>
        <w:t>el n.</w:t>
      </w:r>
      <w:r w:rsidR="00C549E4" w:rsidRPr="0076310B">
        <w:rPr>
          <w:i/>
          <w:iCs/>
          <w:vertAlign w:val="superscript"/>
          <w:lang w:val="es-ES"/>
        </w:rPr>
        <w:t>o</w:t>
      </w:r>
      <w:r w:rsidRPr="0076310B">
        <w:rPr>
          <w:i/>
          <w:iCs/>
          <w:lang w:val="es-ES"/>
        </w:rPr>
        <w:t xml:space="preserve"> de identificación</w:t>
      </w:r>
      <w:r w:rsidR="00C549E4" w:rsidRPr="0076310B">
        <w:rPr>
          <w:i/>
          <w:iCs/>
          <w:lang w:val="es-ES"/>
        </w:rPr>
        <w:t>,</w:t>
      </w:r>
      <w:r w:rsidRPr="0076310B">
        <w:rPr>
          <w:i/>
          <w:iCs/>
          <w:lang w:val="es-ES"/>
        </w:rPr>
        <w:t xml:space="preserve"> si esta es una </w:t>
      </w:r>
      <w:r w:rsidR="00D43F6D" w:rsidRPr="0076310B">
        <w:rPr>
          <w:i/>
          <w:iCs/>
          <w:lang w:val="es-ES"/>
        </w:rPr>
        <w:t>propuesta</w:t>
      </w:r>
      <w:r w:rsidRPr="0076310B">
        <w:rPr>
          <w:i/>
          <w:iCs/>
          <w:lang w:val="es-ES"/>
        </w:rPr>
        <w:t xml:space="preserve"> por una alternativa]</w:t>
      </w:r>
    </w:p>
    <w:p w14:paraId="386C7BAE" w14:textId="77777777" w:rsidR="005129A5" w:rsidRPr="0076310B" w:rsidRDefault="006E4EE0" w:rsidP="002B43A4">
      <w:pPr>
        <w:spacing w:after="240"/>
        <w:jc w:val="both"/>
        <w:rPr>
          <w:i/>
          <w:iCs/>
          <w:lang w:val="es-ES"/>
        </w:rPr>
      </w:pPr>
      <w:r w:rsidRPr="0076310B">
        <w:rPr>
          <w:lang w:val="es-ES"/>
        </w:rPr>
        <w:t>Para</w:t>
      </w:r>
      <w:r w:rsidR="005129A5" w:rsidRPr="0076310B">
        <w:rPr>
          <w:lang w:val="es-ES"/>
        </w:rPr>
        <w:t xml:space="preserve">: </w:t>
      </w:r>
      <w:r w:rsidR="005129A5" w:rsidRPr="0076310B">
        <w:rPr>
          <w:i/>
          <w:iCs/>
          <w:lang w:val="es-ES"/>
        </w:rPr>
        <w:t>[</w:t>
      </w:r>
      <w:r w:rsidR="00A160ED" w:rsidRPr="0076310B">
        <w:rPr>
          <w:i/>
          <w:iCs/>
          <w:lang w:val="es-ES"/>
        </w:rPr>
        <w:t>indique</w:t>
      </w:r>
      <w:r w:rsidR="005129A5" w:rsidRPr="0076310B">
        <w:rPr>
          <w:i/>
          <w:iCs/>
          <w:lang w:val="es-ES"/>
        </w:rPr>
        <w:t xml:space="preserve"> el nombre completo del Comprador]</w:t>
      </w:r>
      <w:r w:rsidR="00C549E4" w:rsidRPr="0076310B">
        <w:rPr>
          <w:i/>
          <w:iCs/>
          <w:lang w:val="es-ES"/>
        </w:rPr>
        <w:t>.</w:t>
      </w:r>
    </w:p>
    <w:p w14:paraId="316ADF45" w14:textId="291FFDDA" w:rsidR="005129A5" w:rsidRPr="0076310B" w:rsidRDefault="005129A5" w:rsidP="002B43A4">
      <w:pPr>
        <w:numPr>
          <w:ilvl w:val="12"/>
          <w:numId w:val="0"/>
        </w:numPr>
        <w:suppressAutoHyphens/>
        <w:spacing w:after="240"/>
        <w:jc w:val="both"/>
        <w:rPr>
          <w:lang w:val="es-ES"/>
        </w:rPr>
      </w:pPr>
      <w:r w:rsidRPr="0076310B">
        <w:rPr>
          <w:lang w:val="es-ES"/>
        </w:rPr>
        <w:t>POR CUANTO</w:t>
      </w:r>
    </w:p>
    <w:p w14:paraId="7902F48B" w14:textId="6CE96A7B" w:rsidR="005129A5" w:rsidRPr="0076310B" w:rsidRDefault="005129A5" w:rsidP="002B43A4">
      <w:pPr>
        <w:numPr>
          <w:ilvl w:val="12"/>
          <w:numId w:val="0"/>
        </w:numPr>
        <w:suppressAutoHyphens/>
        <w:spacing w:after="240"/>
        <w:jc w:val="both"/>
        <w:rPr>
          <w:lang w:val="es-ES"/>
        </w:rPr>
      </w:pPr>
      <w:r w:rsidRPr="0076310B">
        <w:rPr>
          <w:lang w:val="es-ES"/>
        </w:rPr>
        <w:t xml:space="preserve">Nosotros </w:t>
      </w:r>
      <w:r w:rsidRPr="0076310B">
        <w:rPr>
          <w:i/>
          <w:lang w:val="es-ES"/>
        </w:rPr>
        <w:t>[</w:t>
      </w:r>
      <w:r w:rsidR="00A160ED" w:rsidRPr="0076310B">
        <w:rPr>
          <w:i/>
          <w:lang w:val="es-ES"/>
        </w:rPr>
        <w:t>indique</w:t>
      </w:r>
      <w:r w:rsidRPr="0076310B">
        <w:rPr>
          <w:i/>
          <w:lang w:val="es-ES"/>
        </w:rPr>
        <w:t xml:space="preserve"> nombre completo del Fabricante]</w:t>
      </w:r>
      <w:r w:rsidRPr="0076310B">
        <w:rPr>
          <w:lang w:val="es-ES"/>
        </w:rPr>
        <w:t xml:space="preserve">, como fabricantes oficiales de </w:t>
      </w:r>
      <w:r w:rsidRPr="0076310B">
        <w:rPr>
          <w:i/>
          <w:lang w:val="es-ES"/>
        </w:rPr>
        <w:t>[</w:t>
      </w:r>
      <w:r w:rsidR="0066573F" w:rsidRPr="0076310B">
        <w:rPr>
          <w:i/>
          <w:lang w:val="es-ES"/>
        </w:rPr>
        <w:t>indique</w:t>
      </w:r>
      <w:r w:rsidRPr="0076310B">
        <w:rPr>
          <w:i/>
          <w:lang w:val="es-ES"/>
        </w:rPr>
        <w:t xml:space="preserve"> el nombre de los bienes fabricados]</w:t>
      </w:r>
      <w:r w:rsidRPr="0076310B">
        <w:rPr>
          <w:lang w:val="es-ES"/>
        </w:rPr>
        <w:t xml:space="preserve">, con fábricas ubicadas en </w:t>
      </w:r>
      <w:r w:rsidRPr="0076310B">
        <w:rPr>
          <w:i/>
          <w:lang w:val="es-ES"/>
        </w:rPr>
        <w:t>[</w:t>
      </w:r>
      <w:r w:rsidR="0066573F" w:rsidRPr="0076310B">
        <w:rPr>
          <w:i/>
          <w:lang w:val="es-ES"/>
        </w:rPr>
        <w:t>indique</w:t>
      </w:r>
      <w:r w:rsidR="00F1408F" w:rsidRPr="0076310B">
        <w:rPr>
          <w:i/>
          <w:lang w:val="es-ES"/>
        </w:rPr>
        <w:t xml:space="preserve"> </w:t>
      </w:r>
      <w:r w:rsidRPr="0076310B">
        <w:rPr>
          <w:i/>
          <w:lang w:val="es-ES"/>
        </w:rPr>
        <w:t>la dirección completa de las fábricas]</w:t>
      </w:r>
      <w:r w:rsidR="00C549E4" w:rsidRPr="0076310B">
        <w:rPr>
          <w:i/>
          <w:lang w:val="es-ES"/>
        </w:rPr>
        <w:t xml:space="preserve">, </w:t>
      </w:r>
      <w:r w:rsidRPr="0076310B">
        <w:rPr>
          <w:lang w:val="es-ES"/>
        </w:rPr>
        <w:t xml:space="preserve">mediante el presente autorizamos a </w:t>
      </w:r>
      <w:r w:rsidRPr="0076310B">
        <w:rPr>
          <w:i/>
          <w:lang w:val="es-ES"/>
        </w:rPr>
        <w:t>[</w:t>
      </w:r>
      <w:r w:rsidR="0066573F" w:rsidRPr="0076310B">
        <w:rPr>
          <w:i/>
          <w:lang w:val="es-ES"/>
        </w:rPr>
        <w:t>indique</w:t>
      </w:r>
      <w:r w:rsidR="00F1408F" w:rsidRPr="0076310B">
        <w:rPr>
          <w:i/>
          <w:lang w:val="es-ES"/>
        </w:rPr>
        <w:t xml:space="preserve"> </w:t>
      </w:r>
      <w:r w:rsidRPr="0076310B">
        <w:rPr>
          <w:i/>
          <w:sz w:val="20"/>
          <w:lang w:val="es-ES"/>
        </w:rPr>
        <w:t xml:space="preserve">el </w:t>
      </w:r>
      <w:r w:rsidRPr="0076310B">
        <w:rPr>
          <w:i/>
          <w:lang w:val="es-ES"/>
        </w:rPr>
        <w:t xml:space="preserve">nombre completo del </w:t>
      </w:r>
      <w:r w:rsidR="00D9027A" w:rsidRPr="0076310B">
        <w:rPr>
          <w:i/>
          <w:lang w:val="es-ES"/>
        </w:rPr>
        <w:t>Proponente</w:t>
      </w:r>
      <w:r w:rsidRPr="0076310B">
        <w:rPr>
          <w:i/>
          <w:sz w:val="20"/>
          <w:lang w:val="es-ES"/>
        </w:rPr>
        <w:t>]</w:t>
      </w:r>
      <w:r w:rsidRPr="0076310B">
        <w:rPr>
          <w:lang w:val="es-ES"/>
        </w:rPr>
        <w:t xml:space="preserve"> a presentar una </w:t>
      </w:r>
      <w:r w:rsidR="00212244" w:rsidRPr="0076310B">
        <w:rPr>
          <w:lang w:val="es-ES"/>
        </w:rPr>
        <w:t>Propuesta</w:t>
      </w:r>
      <w:r w:rsidRPr="0076310B">
        <w:rPr>
          <w:lang w:val="es-ES"/>
        </w:rPr>
        <w:t xml:space="preserve"> con el solo propósito de suministrar los siguientes </w:t>
      </w:r>
      <w:r w:rsidR="00C549E4" w:rsidRPr="0076310B">
        <w:rPr>
          <w:lang w:val="es-ES"/>
        </w:rPr>
        <w:t xml:space="preserve">bienes de nuestra </w:t>
      </w:r>
      <w:r w:rsidRPr="0076310B">
        <w:rPr>
          <w:lang w:val="es-ES"/>
        </w:rPr>
        <w:t xml:space="preserve">fabricación </w:t>
      </w:r>
      <w:r w:rsidRPr="0076310B">
        <w:rPr>
          <w:i/>
          <w:iCs/>
          <w:lang w:val="es-ES"/>
        </w:rPr>
        <w:t>[nombre y breve descripción de los bienes]</w:t>
      </w:r>
      <w:r w:rsidR="00C549E4" w:rsidRPr="0076310B">
        <w:rPr>
          <w:iCs/>
          <w:lang w:val="es-ES"/>
        </w:rPr>
        <w:t xml:space="preserve">, </w:t>
      </w:r>
      <w:r w:rsidRPr="0076310B">
        <w:rPr>
          <w:lang w:val="es-ES"/>
        </w:rPr>
        <w:t>y a post</w:t>
      </w:r>
      <w:r w:rsidR="00C549E4" w:rsidRPr="0076310B">
        <w:rPr>
          <w:lang w:val="es-ES"/>
        </w:rPr>
        <w:t>eriormente negociar y firmar el </w:t>
      </w:r>
      <w:r w:rsidRPr="0076310B">
        <w:rPr>
          <w:lang w:val="es-ES"/>
        </w:rPr>
        <w:t>Contrato.</w:t>
      </w:r>
    </w:p>
    <w:p w14:paraId="396ABC42" w14:textId="0A8460AD" w:rsidR="005129A5" w:rsidRPr="0076310B" w:rsidRDefault="005129A5" w:rsidP="002B43A4">
      <w:pPr>
        <w:pStyle w:val="Sub-ClauseText"/>
        <w:numPr>
          <w:ilvl w:val="12"/>
          <w:numId w:val="0"/>
        </w:numPr>
        <w:suppressAutoHyphens/>
        <w:spacing w:before="0" w:after="240"/>
        <w:rPr>
          <w:spacing w:val="0"/>
          <w:szCs w:val="24"/>
          <w:lang w:val="es-ES"/>
        </w:rPr>
      </w:pPr>
      <w:r w:rsidRPr="0076310B">
        <w:rPr>
          <w:spacing w:val="0"/>
          <w:szCs w:val="24"/>
          <w:lang w:val="es-ES"/>
        </w:rPr>
        <w:t xml:space="preserve">Por este medio extendemos nuestro aval y plena garantía, conforme a la </w:t>
      </w:r>
      <w:r w:rsidR="005F7E2D" w:rsidRPr="0076310B">
        <w:rPr>
          <w:spacing w:val="0"/>
          <w:szCs w:val="24"/>
          <w:lang w:val="es-ES"/>
        </w:rPr>
        <w:t>Cláusula</w:t>
      </w:r>
      <w:r w:rsidRPr="0076310B">
        <w:rPr>
          <w:spacing w:val="0"/>
          <w:szCs w:val="24"/>
          <w:lang w:val="es-ES"/>
        </w:rPr>
        <w:t xml:space="preserve"> 28 de las Condiciones Generales del Contrato, respecto </w:t>
      </w:r>
      <w:r w:rsidR="00C549E4" w:rsidRPr="0076310B">
        <w:rPr>
          <w:spacing w:val="0"/>
          <w:szCs w:val="24"/>
          <w:lang w:val="es-ES"/>
        </w:rPr>
        <w:t>de</w:t>
      </w:r>
      <w:r w:rsidRPr="0076310B">
        <w:rPr>
          <w:spacing w:val="0"/>
          <w:szCs w:val="24"/>
          <w:lang w:val="es-ES"/>
        </w:rPr>
        <w:t xml:space="preserve"> los bienes ofrecidos por la firma antes mencionada.</w:t>
      </w:r>
    </w:p>
    <w:p w14:paraId="358642A6" w14:textId="7631F605" w:rsidR="00000BD3" w:rsidRPr="0076310B" w:rsidRDefault="00000BD3" w:rsidP="00000BD3">
      <w:pPr>
        <w:jc w:val="both"/>
        <w:rPr>
          <w:lang w:val="es-ES"/>
        </w:rPr>
      </w:pPr>
      <w:r w:rsidRPr="0076310B">
        <w:rPr>
          <w:lang w:val="es-ES"/>
        </w:rPr>
        <w:t xml:space="preserve">Nosotros confirmamos que no hemos incurrido o empleado trabajo forzoso o personas sujetas a trata de personas o trabajo infantil de conformidad con la Cláusula 14 de las Condiciones Generales del Contrato. </w:t>
      </w:r>
    </w:p>
    <w:p w14:paraId="65F9E9A9" w14:textId="77777777" w:rsidR="00000BD3" w:rsidRPr="0076310B" w:rsidRDefault="00000BD3" w:rsidP="00FF0DEE">
      <w:pPr>
        <w:jc w:val="both"/>
        <w:rPr>
          <w:lang w:val="es-ES"/>
        </w:rPr>
      </w:pPr>
    </w:p>
    <w:p w14:paraId="45DA57BA" w14:textId="609B8BA0" w:rsidR="005129A5" w:rsidRPr="0076310B" w:rsidRDefault="002B43A4" w:rsidP="00FF0DEE">
      <w:pPr>
        <w:pStyle w:val="TOC6"/>
        <w:spacing w:before="120" w:after="120"/>
        <w:rPr>
          <w:i/>
          <w:iCs/>
          <w:lang w:val="es-ES"/>
        </w:rPr>
      </w:pPr>
      <w:r w:rsidRPr="0076310B">
        <w:rPr>
          <w:lang w:val="es-ES"/>
        </w:rPr>
        <w:t>Firma:</w:t>
      </w:r>
      <w:r w:rsidR="00C549E4" w:rsidRPr="0076310B">
        <w:rPr>
          <w:i/>
          <w:iCs/>
          <w:lang w:val="es-ES"/>
        </w:rPr>
        <w:t xml:space="preserve"> </w:t>
      </w:r>
      <w:r w:rsidR="005129A5" w:rsidRPr="0076310B">
        <w:rPr>
          <w:i/>
          <w:iCs/>
          <w:sz w:val="20"/>
          <w:lang w:val="es-ES"/>
        </w:rPr>
        <w:t>[</w:t>
      </w:r>
      <w:r w:rsidR="0066573F" w:rsidRPr="0076310B">
        <w:rPr>
          <w:i/>
          <w:iCs/>
          <w:lang w:val="es-ES"/>
        </w:rPr>
        <w:t>indique</w:t>
      </w:r>
      <w:r w:rsidR="005129A5" w:rsidRPr="0076310B">
        <w:rPr>
          <w:i/>
          <w:iCs/>
          <w:lang w:val="es-ES"/>
        </w:rPr>
        <w:t xml:space="preserve"> firma del</w:t>
      </w:r>
      <w:r w:rsidR="00171206" w:rsidRPr="0076310B">
        <w:rPr>
          <w:i/>
          <w:iCs/>
          <w:lang w:val="es-ES"/>
        </w:rPr>
        <w:t xml:space="preserve"> </w:t>
      </w:r>
      <w:r w:rsidR="005129A5" w:rsidRPr="0076310B">
        <w:rPr>
          <w:i/>
          <w:iCs/>
          <w:lang w:val="es-ES"/>
        </w:rPr>
        <w:t>(</w:t>
      </w:r>
      <w:r w:rsidR="00C549E4" w:rsidRPr="0076310B">
        <w:rPr>
          <w:i/>
          <w:iCs/>
          <w:lang w:val="es-ES"/>
        </w:rPr>
        <w:t xml:space="preserve">de </w:t>
      </w:r>
      <w:r w:rsidR="005129A5" w:rsidRPr="0076310B">
        <w:rPr>
          <w:i/>
          <w:iCs/>
          <w:lang w:val="es-ES"/>
        </w:rPr>
        <w:t>los) representante(s) autorizado(s) del Fabricante]</w:t>
      </w:r>
      <w:r w:rsidR="00C549E4" w:rsidRPr="0076310B">
        <w:rPr>
          <w:i/>
          <w:iCs/>
          <w:lang w:val="es-ES"/>
        </w:rPr>
        <w:t>.</w:t>
      </w:r>
    </w:p>
    <w:p w14:paraId="77D35424" w14:textId="23453844" w:rsidR="005129A5" w:rsidRPr="0076310B" w:rsidRDefault="005129A5" w:rsidP="00FF0DEE">
      <w:pPr>
        <w:numPr>
          <w:ilvl w:val="12"/>
          <w:numId w:val="0"/>
        </w:numPr>
        <w:suppressAutoHyphens/>
        <w:spacing w:before="120" w:after="120"/>
        <w:jc w:val="both"/>
        <w:rPr>
          <w:i/>
          <w:lang w:val="es-ES"/>
        </w:rPr>
      </w:pPr>
      <w:r w:rsidRPr="0076310B">
        <w:rPr>
          <w:iCs/>
          <w:lang w:val="es-ES"/>
        </w:rPr>
        <w:t xml:space="preserve">Nombre: </w:t>
      </w:r>
      <w:r w:rsidRPr="0076310B">
        <w:rPr>
          <w:i/>
          <w:lang w:val="es-ES"/>
        </w:rPr>
        <w:t>[</w:t>
      </w:r>
      <w:r w:rsidR="00A160ED" w:rsidRPr="0076310B">
        <w:rPr>
          <w:i/>
          <w:lang w:val="es-ES"/>
        </w:rPr>
        <w:t>indique</w:t>
      </w:r>
      <w:r w:rsidRPr="0076310B">
        <w:rPr>
          <w:i/>
          <w:lang w:val="es-ES"/>
        </w:rPr>
        <w:t xml:space="preserve"> el nombre completo </w:t>
      </w:r>
      <w:r w:rsidR="006E4EE0" w:rsidRPr="0076310B">
        <w:rPr>
          <w:i/>
          <w:lang w:val="es-ES"/>
        </w:rPr>
        <w:t>del</w:t>
      </w:r>
      <w:r w:rsidR="00F9777D" w:rsidRPr="0076310B">
        <w:rPr>
          <w:i/>
          <w:lang w:val="es-ES"/>
        </w:rPr>
        <w:t xml:space="preserve"> </w:t>
      </w:r>
      <w:r w:rsidR="006E4EE0" w:rsidRPr="0076310B">
        <w:rPr>
          <w:i/>
          <w:lang w:val="es-ES"/>
        </w:rPr>
        <w:t>(</w:t>
      </w:r>
      <w:r w:rsidR="00C549E4" w:rsidRPr="0076310B">
        <w:rPr>
          <w:i/>
          <w:lang w:val="es-ES"/>
        </w:rPr>
        <w:t xml:space="preserve">de </w:t>
      </w:r>
      <w:r w:rsidR="006E4EE0" w:rsidRPr="0076310B">
        <w:rPr>
          <w:i/>
          <w:lang w:val="es-ES"/>
        </w:rPr>
        <w:t>los) representante(s) autorizado(s) del Fabricante</w:t>
      </w:r>
      <w:r w:rsidRPr="0076310B">
        <w:rPr>
          <w:i/>
          <w:lang w:val="es-ES"/>
        </w:rPr>
        <w:t>]</w:t>
      </w:r>
      <w:r w:rsidR="00C549E4" w:rsidRPr="0076310B">
        <w:rPr>
          <w:i/>
          <w:lang w:val="es-ES"/>
        </w:rPr>
        <w:t>.</w:t>
      </w:r>
    </w:p>
    <w:p w14:paraId="708487A7" w14:textId="6B7AF465" w:rsidR="00000BD3" w:rsidRPr="0076310B" w:rsidRDefault="005129A5" w:rsidP="00FF0DEE">
      <w:pPr>
        <w:numPr>
          <w:ilvl w:val="12"/>
          <w:numId w:val="0"/>
        </w:numPr>
        <w:suppressAutoHyphens/>
        <w:spacing w:before="120" w:after="120"/>
        <w:jc w:val="both"/>
        <w:rPr>
          <w:i/>
          <w:sz w:val="22"/>
          <w:lang w:val="es-ES"/>
        </w:rPr>
      </w:pPr>
      <w:r w:rsidRPr="0076310B">
        <w:rPr>
          <w:iCs/>
          <w:lang w:val="es-ES"/>
        </w:rPr>
        <w:t>Cargo</w:t>
      </w:r>
      <w:r w:rsidRPr="0076310B">
        <w:rPr>
          <w:lang w:val="es-ES"/>
        </w:rPr>
        <w:t>:</w:t>
      </w:r>
      <w:r w:rsidR="00C549E4" w:rsidRPr="0076310B">
        <w:rPr>
          <w:i/>
          <w:lang w:val="es-ES"/>
        </w:rPr>
        <w:t xml:space="preserve"> </w:t>
      </w:r>
      <w:r w:rsidRPr="0076310B">
        <w:rPr>
          <w:i/>
          <w:lang w:val="es-ES"/>
        </w:rPr>
        <w:t>[</w:t>
      </w:r>
      <w:r w:rsidR="00A160ED" w:rsidRPr="0076310B">
        <w:rPr>
          <w:i/>
          <w:lang w:val="es-ES"/>
        </w:rPr>
        <w:t>indique</w:t>
      </w:r>
      <w:r w:rsidRPr="0076310B">
        <w:rPr>
          <w:i/>
          <w:lang w:val="es-ES"/>
        </w:rPr>
        <w:t xml:space="preserve"> </w:t>
      </w:r>
      <w:r w:rsidR="00C549E4" w:rsidRPr="0076310B">
        <w:rPr>
          <w:i/>
          <w:lang w:val="es-ES"/>
        </w:rPr>
        <w:t xml:space="preserve">el </w:t>
      </w:r>
      <w:r w:rsidRPr="0076310B">
        <w:rPr>
          <w:i/>
          <w:lang w:val="es-ES"/>
        </w:rPr>
        <w:t>cargo]</w:t>
      </w:r>
      <w:r w:rsidR="00C549E4" w:rsidRPr="0076310B">
        <w:rPr>
          <w:i/>
          <w:lang w:val="es-ES"/>
        </w:rPr>
        <w:t>.</w:t>
      </w:r>
    </w:p>
    <w:p w14:paraId="160E369B" w14:textId="0417D7A7" w:rsidR="002B43A4" w:rsidRPr="0076310B" w:rsidRDefault="006E4EE0" w:rsidP="00FF0DEE">
      <w:pPr>
        <w:numPr>
          <w:ilvl w:val="12"/>
          <w:numId w:val="0"/>
        </w:numPr>
        <w:suppressAutoHyphens/>
        <w:spacing w:before="120" w:after="120"/>
        <w:jc w:val="both"/>
        <w:rPr>
          <w:i/>
          <w:lang w:val="es-ES"/>
        </w:rPr>
      </w:pPr>
      <w:r w:rsidRPr="0076310B">
        <w:rPr>
          <w:lang w:val="es-ES"/>
        </w:rPr>
        <w:t xml:space="preserve">Fechado el día </w:t>
      </w:r>
      <w:r w:rsidR="002B43A4" w:rsidRPr="0076310B">
        <w:rPr>
          <w:lang w:val="es-ES"/>
        </w:rPr>
        <w:t>______________ de _____________</w:t>
      </w:r>
      <w:r w:rsidRPr="0076310B">
        <w:rPr>
          <w:lang w:val="es-ES"/>
        </w:rPr>
        <w:t>____de</w:t>
      </w:r>
      <w:r w:rsidR="00C549E4" w:rsidRPr="0076310B">
        <w:rPr>
          <w:lang w:val="es-ES"/>
        </w:rPr>
        <w:t>l año</w:t>
      </w:r>
      <w:r w:rsidRPr="0076310B">
        <w:rPr>
          <w:lang w:val="es-ES"/>
        </w:rPr>
        <w:t xml:space="preserve"> _</w:t>
      </w:r>
      <w:r w:rsidR="002B43A4" w:rsidRPr="0076310B">
        <w:rPr>
          <w:lang w:val="es-ES"/>
        </w:rPr>
        <w:t>___</w:t>
      </w:r>
      <w:r w:rsidRPr="0076310B">
        <w:rPr>
          <w:lang w:val="es-ES"/>
        </w:rPr>
        <w:t xml:space="preserve">_ </w:t>
      </w:r>
      <w:r w:rsidRPr="0076310B">
        <w:rPr>
          <w:i/>
          <w:lang w:val="es-ES"/>
        </w:rPr>
        <w:t>[fecha de la firma]</w:t>
      </w:r>
      <w:bookmarkStart w:id="240" w:name="_Toc397087156"/>
      <w:r w:rsidR="002B43A4" w:rsidRPr="0076310B">
        <w:rPr>
          <w:i/>
          <w:lang w:val="es-ES"/>
        </w:rPr>
        <w:t>.</w:t>
      </w:r>
    </w:p>
    <w:p w14:paraId="2C7BD89A" w14:textId="77777777" w:rsidR="002B43A4" w:rsidRPr="0076310B" w:rsidRDefault="002B43A4" w:rsidP="00FF0DEE">
      <w:pPr>
        <w:pStyle w:val="Outline"/>
        <w:spacing w:before="120" w:after="120"/>
        <w:rPr>
          <w:i/>
          <w:iCs/>
          <w:kern w:val="0"/>
          <w:szCs w:val="24"/>
          <w:lang w:val="es-ES"/>
        </w:rPr>
      </w:pPr>
    </w:p>
    <w:p w14:paraId="5BAEF753" w14:textId="6D5FC044" w:rsidR="006E4EE0" w:rsidRPr="0076310B" w:rsidRDefault="006E4EE0" w:rsidP="00FF0DEE">
      <w:pPr>
        <w:pStyle w:val="Outline"/>
        <w:spacing w:before="120" w:after="120"/>
        <w:rPr>
          <w:i/>
          <w:iCs/>
          <w:kern w:val="0"/>
          <w:szCs w:val="24"/>
          <w:lang w:val="es-ES"/>
        </w:rPr>
        <w:sectPr w:rsidR="006E4EE0" w:rsidRPr="0076310B" w:rsidSect="00691EB7">
          <w:headerReference w:type="even" r:id="rId42"/>
          <w:headerReference w:type="default" r:id="rId43"/>
          <w:pgSz w:w="12240" w:h="15840" w:code="1"/>
          <w:pgMar w:top="1440" w:right="1440" w:bottom="1440" w:left="1797" w:header="720" w:footer="720" w:gutter="0"/>
          <w:cols w:space="720"/>
          <w:docGrid w:linePitch="360"/>
        </w:sectPr>
      </w:pPr>
    </w:p>
    <w:p w14:paraId="62531001" w14:textId="62231BA7" w:rsidR="005129A5" w:rsidRPr="0076310B" w:rsidRDefault="005129A5" w:rsidP="00FF0DEE">
      <w:pPr>
        <w:pStyle w:val="Subtitle"/>
        <w:spacing w:before="120" w:after="120"/>
        <w:jc w:val="center"/>
        <w:rPr>
          <w:sz w:val="44"/>
          <w:lang w:val="es-ES"/>
        </w:rPr>
      </w:pPr>
      <w:bookmarkStart w:id="241" w:name="_Toc487824694"/>
      <w:bookmarkStart w:id="242" w:name="_Toc487824939"/>
      <w:bookmarkStart w:id="243" w:name="_Toc93487224"/>
      <w:r w:rsidRPr="0076310B">
        <w:rPr>
          <w:sz w:val="44"/>
          <w:lang w:val="es-ES"/>
        </w:rPr>
        <w:t xml:space="preserve">Sección V. Países </w:t>
      </w:r>
      <w:bookmarkEnd w:id="240"/>
      <w:r w:rsidR="00132603" w:rsidRPr="0076310B">
        <w:rPr>
          <w:sz w:val="44"/>
          <w:lang w:val="es-ES"/>
        </w:rPr>
        <w:t>Elegibles</w:t>
      </w:r>
      <w:bookmarkEnd w:id="241"/>
      <w:bookmarkEnd w:id="242"/>
      <w:bookmarkEnd w:id="243"/>
    </w:p>
    <w:p w14:paraId="55A3CC3B" w14:textId="43B42601" w:rsidR="005129A5" w:rsidRPr="0076310B" w:rsidRDefault="00E3054C" w:rsidP="00350C80">
      <w:pPr>
        <w:spacing w:after="480"/>
        <w:jc w:val="center"/>
        <w:rPr>
          <w:b/>
          <w:bCs/>
          <w:lang w:val="es-ES"/>
        </w:rPr>
      </w:pPr>
      <w:r w:rsidRPr="0076310B">
        <w:rPr>
          <w:b/>
          <w:bCs/>
          <w:lang w:val="es-ES"/>
        </w:rPr>
        <w:t>Elegibilidad</w:t>
      </w:r>
      <w:r w:rsidR="005129A5" w:rsidRPr="0076310B">
        <w:rPr>
          <w:b/>
          <w:bCs/>
          <w:lang w:val="es-ES"/>
        </w:rPr>
        <w:t xml:space="preserve"> para el </w:t>
      </w:r>
      <w:r w:rsidR="00EC2FBD" w:rsidRPr="0076310B">
        <w:rPr>
          <w:b/>
          <w:bCs/>
          <w:lang w:val="es-ES"/>
        </w:rPr>
        <w:t xml:space="preserve">suministro de bienes, obras y servicios distintos de </w:t>
      </w:r>
      <w:r w:rsidR="00350C80" w:rsidRPr="0076310B">
        <w:rPr>
          <w:b/>
          <w:bCs/>
          <w:lang w:val="es-ES"/>
        </w:rPr>
        <w:br/>
      </w:r>
      <w:r w:rsidR="00EC2FBD" w:rsidRPr="0076310B">
        <w:rPr>
          <w:b/>
          <w:bCs/>
          <w:lang w:val="es-ES"/>
        </w:rPr>
        <w:t>los de consultoría en adquisiciones financiada</w:t>
      </w:r>
      <w:r w:rsidR="005129A5" w:rsidRPr="0076310B">
        <w:rPr>
          <w:b/>
          <w:bCs/>
          <w:lang w:val="es-ES"/>
        </w:rPr>
        <w:t>s por el Banco</w:t>
      </w:r>
    </w:p>
    <w:p w14:paraId="513E8766" w14:textId="6890D484" w:rsidR="00422FE8" w:rsidRPr="0076310B" w:rsidRDefault="00422FE8" w:rsidP="00350C80">
      <w:pPr>
        <w:spacing w:after="240"/>
        <w:jc w:val="both"/>
        <w:rPr>
          <w:lang w:val="es-ES"/>
        </w:rPr>
      </w:pPr>
      <w:r w:rsidRPr="0076310B">
        <w:rPr>
          <w:lang w:val="es-ES"/>
        </w:rPr>
        <w:t>Con</w:t>
      </w:r>
      <w:r w:rsidR="005129A5" w:rsidRPr="0076310B">
        <w:rPr>
          <w:lang w:val="es-ES"/>
        </w:rPr>
        <w:t xml:space="preserve"> referencia a las </w:t>
      </w:r>
      <w:r w:rsidR="000807D9" w:rsidRPr="0076310B">
        <w:rPr>
          <w:lang w:val="es-ES"/>
        </w:rPr>
        <w:t>IAP</w:t>
      </w:r>
      <w:r w:rsidR="005129A5" w:rsidRPr="0076310B">
        <w:rPr>
          <w:lang w:val="es-ES"/>
        </w:rPr>
        <w:t xml:space="preserve"> 4.</w:t>
      </w:r>
      <w:r w:rsidR="006E4EE0" w:rsidRPr="0076310B">
        <w:rPr>
          <w:lang w:val="es-ES"/>
        </w:rPr>
        <w:t>8</w:t>
      </w:r>
      <w:r w:rsidR="005129A5" w:rsidRPr="0076310B">
        <w:rPr>
          <w:lang w:val="es-ES"/>
        </w:rPr>
        <w:t xml:space="preserve"> y 5.1 de las </w:t>
      </w:r>
      <w:r w:rsidR="007F12CC" w:rsidRPr="0076310B">
        <w:rPr>
          <w:lang w:val="es-ES"/>
        </w:rPr>
        <w:t xml:space="preserve">Instrucciones </w:t>
      </w:r>
      <w:r w:rsidR="00557DB1" w:rsidRPr="0076310B">
        <w:rPr>
          <w:lang w:val="es-ES"/>
        </w:rPr>
        <w:t xml:space="preserve">a </w:t>
      </w:r>
      <w:r w:rsidR="007F12CC" w:rsidRPr="0076310B">
        <w:rPr>
          <w:lang w:val="es-ES"/>
        </w:rPr>
        <w:t xml:space="preserve">los </w:t>
      </w:r>
      <w:r w:rsidR="00EE3C72" w:rsidRPr="0076310B">
        <w:rPr>
          <w:lang w:val="es-ES"/>
        </w:rPr>
        <w:t>Proponentes</w:t>
      </w:r>
      <w:r w:rsidR="00EC2FBD" w:rsidRPr="0076310B">
        <w:rPr>
          <w:lang w:val="es-ES"/>
        </w:rPr>
        <w:t xml:space="preserve"> </w:t>
      </w:r>
      <w:r w:rsidR="007F12CC" w:rsidRPr="0076310B">
        <w:rPr>
          <w:lang w:val="es-ES"/>
        </w:rPr>
        <w:t>(</w:t>
      </w:r>
      <w:r w:rsidR="000807D9" w:rsidRPr="0076310B">
        <w:rPr>
          <w:lang w:val="es-ES"/>
        </w:rPr>
        <w:t>IAP</w:t>
      </w:r>
      <w:r w:rsidR="007F12CC" w:rsidRPr="0076310B">
        <w:rPr>
          <w:lang w:val="es-ES"/>
        </w:rPr>
        <w:t>)</w:t>
      </w:r>
      <w:r w:rsidR="005129A5" w:rsidRPr="0076310B">
        <w:rPr>
          <w:lang w:val="es-ES"/>
        </w:rPr>
        <w:t>, para información de</w:t>
      </w:r>
      <w:r w:rsidR="00A13D3D" w:rsidRPr="0076310B">
        <w:rPr>
          <w:lang w:val="es-ES"/>
        </w:rPr>
        <w:t xml:space="preserve"> </w:t>
      </w:r>
      <w:r w:rsidR="005129A5" w:rsidRPr="0076310B">
        <w:rPr>
          <w:lang w:val="es-ES"/>
        </w:rPr>
        <w:t xml:space="preserve">los </w:t>
      </w:r>
      <w:r w:rsidR="00EE3C72" w:rsidRPr="0076310B">
        <w:rPr>
          <w:lang w:val="es-ES"/>
        </w:rPr>
        <w:t>Proponentes</w:t>
      </w:r>
      <w:r w:rsidR="005129A5" w:rsidRPr="0076310B">
        <w:rPr>
          <w:lang w:val="es-ES"/>
        </w:rPr>
        <w:t>, las firmas, bienes y servicios de los siguientes países están excluidos actualmente de participar en est</w:t>
      </w:r>
      <w:r w:rsidR="006E4EE0" w:rsidRPr="0076310B">
        <w:rPr>
          <w:lang w:val="es-ES"/>
        </w:rPr>
        <w:t>e</w:t>
      </w:r>
      <w:r w:rsidRPr="0076310B">
        <w:rPr>
          <w:lang w:val="es-ES"/>
        </w:rPr>
        <w:t xml:space="preserve"> Proceso de Licitación</w:t>
      </w:r>
      <w:r w:rsidR="005129A5" w:rsidRPr="0076310B">
        <w:rPr>
          <w:lang w:val="es-ES"/>
        </w:rPr>
        <w:t>:</w:t>
      </w:r>
    </w:p>
    <w:p w14:paraId="504A43F0" w14:textId="01B89C51" w:rsidR="00422FE8" w:rsidRPr="0076310B" w:rsidRDefault="00422FE8" w:rsidP="00350C80">
      <w:pPr>
        <w:spacing w:after="240"/>
        <w:ind w:left="284"/>
        <w:jc w:val="both"/>
        <w:rPr>
          <w:lang w:val="es-ES"/>
        </w:rPr>
      </w:pPr>
      <w:r w:rsidRPr="0076310B">
        <w:rPr>
          <w:lang w:val="es-ES"/>
        </w:rPr>
        <w:t>A la luz de</w:t>
      </w:r>
      <w:r w:rsidR="005129A5" w:rsidRPr="0076310B">
        <w:rPr>
          <w:lang w:val="es-ES"/>
        </w:rPr>
        <w:t xml:space="preserve"> las </w:t>
      </w:r>
      <w:r w:rsidR="000807D9" w:rsidRPr="0076310B">
        <w:rPr>
          <w:lang w:val="es-ES"/>
        </w:rPr>
        <w:t>IAP</w:t>
      </w:r>
      <w:r w:rsidR="005129A5" w:rsidRPr="0076310B">
        <w:rPr>
          <w:lang w:val="es-ES"/>
        </w:rPr>
        <w:t xml:space="preserve"> 4.</w:t>
      </w:r>
      <w:r w:rsidR="006E4EE0" w:rsidRPr="0076310B">
        <w:rPr>
          <w:lang w:val="es-ES"/>
        </w:rPr>
        <w:t>8</w:t>
      </w:r>
      <w:r w:rsidR="005129A5" w:rsidRPr="0076310B">
        <w:rPr>
          <w:lang w:val="es-ES"/>
        </w:rPr>
        <w:t xml:space="preserve"> </w:t>
      </w:r>
      <w:r w:rsidR="00132603" w:rsidRPr="0076310B">
        <w:rPr>
          <w:lang w:val="es-ES"/>
        </w:rPr>
        <w:t>(</w:t>
      </w:r>
      <w:r w:rsidR="005129A5" w:rsidRPr="0076310B">
        <w:rPr>
          <w:lang w:val="es-ES"/>
        </w:rPr>
        <w:t>a) y 5.1:</w:t>
      </w:r>
      <w:r w:rsidR="005129A5" w:rsidRPr="0076310B">
        <w:rPr>
          <w:i/>
          <w:sz w:val="22"/>
          <w:lang w:val="es-ES"/>
        </w:rPr>
        <w:t xml:space="preserve"> [</w:t>
      </w:r>
      <w:r w:rsidR="005A1749" w:rsidRPr="0076310B">
        <w:rPr>
          <w:i/>
          <w:sz w:val="22"/>
          <w:lang w:val="es-ES"/>
        </w:rPr>
        <w:t xml:space="preserve">proporcione </w:t>
      </w:r>
      <w:r w:rsidR="005129A5" w:rsidRPr="0076310B">
        <w:rPr>
          <w:i/>
          <w:sz w:val="22"/>
          <w:lang w:val="es-ES"/>
        </w:rPr>
        <w:t xml:space="preserve">la lista de los países aprobada por el Banco a los cuales aplicar restricciones o </w:t>
      </w:r>
      <w:r w:rsidR="00A160ED" w:rsidRPr="0076310B">
        <w:rPr>
          <w:i/>
          <w:sz w:val="22"/>
          <w:lang w:val="es-ES"/>
        </w:rPr>
        <w:t>indique</w:t>
      </w:r>
      <w:r w:rsidR="005129A5" w:rsidRPr="0076310B">
        <w:rPr>
          <w:i/>
          <w:sz w:val="22"/>
          <w:lang w:val="es-ES"/>
        </w:rPr>
        <w:t xml:space="preserve"> “ninguno”]</w:t>
      </w:r>
      <w:r w:rsidR="005A1749" w:rsidRPr="0076310B">
        <w:rPr>
          <w:i/>
          <w:sz w:val="22"/>
          <w:lang w:val="es-ES"/>
        </w:rPr>
        <w:t>.</w:t>
      </w:r>
    </w:p>
    <w:p w14:paraId="163EFE96" w14:textId="2BCCECF5" w:rsidR="00EE6D43" w:rsidRPr="0076310B" w:rsidRDefault="00422FE8" w:rsidP="00350C80">
      <w:pPr>
        <w:ind w:left="284"/>
        <w:jc w:val="both"/>
        <w:rPr>
          <w:lang w:val="es-ES"/>
        </w:rPr>
      </w:pPr>
      <w:r w:rsidRPr="0076310B">
        <w:rPr>
          <w:lang w:val="es-ES"/>
        </w:rPr>
        <w:t xml:space="preserve">A la luz de </w:t>
      </w:r>
      <w:r w:rsidR="005129A5" w:rsidRPr="0076310B">
        <w:rPr>
          <w:lang w:val="es-ES"/>
        </w:rPr>
        <w:t>l</w:t>
      </w:r>
      <w:r w:rsidR="00EE6D43" w:rsidRPr="0076310B">
        <w:rPr>
          <w:lang w:val="es-ES"/>
        </w:rPr>
        <w:t xml:space="preserve">as </w:t>
      </w:r>
      <w:r w:rsidR="000807D9" w:rsidRPr="0076310B">
        <w:rPr>
          <w:lang w:val="es-ES"/>
        </w:rPr>
        <w:t>IAP</w:t>
      </w:r>
      <w:r w:rsidR="00EE6D43" w:rsidRPr="0076310B">
        <w:rPr>
          <w:lang w:val="es-ES"/>
        </w:rPr>
        <w:t xml:space="preserve"> </w:t>
      </w:r>
      <w:r w:rsidR="005129A5" w:rsidRPr="0076310B">
        <w:rPr>
          <w:lang w:val="es-ES"/>
        </w:rPr>
        <w:t>4.</w:t>
      </w:r>
      <w:r w:rsidR="00EE6D43" w:rsidRPr="0076310B">
        <w:rPr>
          <w:lang w:val="es-ES"/>
        </w:rPr>
        <w:t>8</w:t>
      </w:r>
      <w:r w:rsidR="005129A5" w:rsidRPr="0076310B">
        <w:rPr>
          <w:lang w:val="es-ES"/>
        </w:rPr>
        <w:t xml:space="preserve"> </w:t>
      </w:r>
      <w:r w:rsidR="00132603" w:rsidRPr="0076310B">
        <w:rPr>
          <w:lang w:val="es-ES"/>
        </w:rPr>
        <w:t>(</w:t>
      </w:r>
      <w:r w:rsidR="005129A5" w:rsidRPr="0076310B">
        <w:rPr>
          <w:lang w:val="es-ES"/>
        </w:rPr>
        <w:t xml:space="preserve">b) y 5.1: </w:t>
      </w:r>
      <w:r w:rsidR="005129A5" w:rsidRPr="0076310B">
        <w:rPr>
          <w:i/>
          <w:sz w:val="22"/>
          <w:lang w:val="es-ES"/>
        </w:rPr>
        <w:t>[</w:t>
      </w:r>
      <w:r w:rsidR="005A1749" w:rsidRPr="0076310B">
        <w:rPr>
          <w:i/>
          <w:sz w:val="22"/>
          <w:lang w:val="es-ES"/>
        </w:rPr>
        <w:t>proporcione</w:t>
      </w:r>
      <w:r w:rsidR="005129A5" w:rsidRPr="0076310B">
        <w:rPr>
          <w:i/>
          <w:sz w:val="22"/>
          <w:lang w:val="es-ES"/>
        </w:rPr>
        <w:t xml:space="preserve"> la lista de los países aprobada por el Banco a los cuales aplicar restricciones o </w:t>
      </w:r>
      <w:r w:rsidR="00A160ED" w:rsidRPr="0076310B">
        <w:rPr>
          <w:i/>
          <w:sz w:val="22"/>
          <w:lang w:val="es-ES"/>
        </w:rPr>
        <w:t>indique</w:t>
      </w:r>
      <w:r w:rsidR="005129A5" w:rsidRPr="0076310B">
        <w:rPr>
          <w:i/>
          <w:sz w:val="22"/>
          <w:lang w:val="es-ES"/>
        </w:rPr>
        <w:t xml:space="preserve"> “ninguno”]</w:t>
      </w:r>
      <w:r w:rsidR="005A1749" w:rsidRPr="0076310B">
        <w:rPr>
          <w:i/>
          <w:sz w:val="22"/>
          <w:lang w:val="es-ES"/>
        </w:rPr>
        <w:t>.</w:t>
      </w:r>
    </w:p>
    <w:p w14:paraId="09B98CEC" w14:textId="32370864" w:rsidR="00EE6D43" w:rsidRPr="0076310B" w:rsidRDefault="00EE6D43"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pPr>
    </w:p>
    <w:p w14:paraId="0449B87A" w14:textId="77777777" w:rsidR="00350C80" w:rsidRPr="0076310B" w:rsidRDefault="00350C80"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350C80" w:rsidRPr="0076310B" w:rsidSect="0018709D">
          <w:headerReference w:type="even" r:id="rId44"/>
          <w:headerReference w:type="default" r:id="rId45"/>
          <w:headerReference w:type="first" r:id="rId46"/>
          <w:pgSz w:w="12240" w:h="15840" w:code="1"/>
          <w:pgMar w:top="1440" w:right="1440" w:bottom="1440" w:left="1797" w:header="720" w:footer="720" w:gutter="0"/>
          <w:pgNumType w:chapStyle="1"/>
          <w:cols w:space="720"/>
          <w:titlePg/>
          <w:docGrid w:linePitch="326"/>
        </w:sectPr>
      </w:pPr>
    </w:p>
    <w:p w14:paraId="4A8E71B8" w14:textId="36B5B3E1" w:rsidR="001446E1" w:rsidRPr="0076310B" w:rsidRDefault="00D23E20" w:rsidP="00FF2096">
      <w:pPr>
        <w:pStyle w:val="Subtitle"/>
        <w:spacing w:before="240"/>
        <w:jc w:val="center"/>
        <w:rPr>
          <w:lang w:val="es-ES"/>
        </w:rPr>
      </w:pPr>
      <w:bookmarkStart w:id="244" w:name="_Toc454545055"/>
      <w:bookmarkStart w:id="245" w:name="_Toc487824695"/>
      <w:bookmarkStart w:id="246" w:name="_Toc487824940"/>
      <w:bookmarkStart w:id="247" w:name="_Toc397087157"/>
      <w:bookmarkStart w:id="248" w:name="_Toc93487225"/>
      <w:r w:rsidRPr="0076310B">
        <w:rPr>
          <w:rFonts w:ascii="Times New Roman" w:hAnsi="Times New Roman"/>
          <w:sz w:val="44"/>
          <w:lang w:val="es-ES"/>
        </w:rPr>
        <w:t>Sección</w:t>
      </w:r>
      <w:r w:rsidR="001446E1" w:rsidRPr="0076310B">
        <w:rPr>
          <w:rFonts w:ascii="Times New Roman" w:hAnsi="Times New Roman"/>
          <w:sz w:val="44"/>
          <w:lang w:val="es-ES"/>
        </w:rPr>
        <w:t xml:space="preserve"> VI</w:t>
      </w:r>
      <w:bookmarkStart w:id="249" w:name="_Toc436901383"/>
      <w:bookmarkStart w:id="250" w:name="_Toc436838827"/>
      <w:r w:rsidR="00132603" w:rsidRPr="0076310B">
        <w:rPr>
          <w:rFonts w:ascii="Times New Roman" w:hAnsi="Times New Roman"/>
          <w:sz w:val="44"/>
          <w:lang w:val="es-ES"/>
        </w:rPr>
        <w:t xml:space="preserve">. </w:t>
      </w:r>
      <w:r w:rsidRPr="0076310B">
        <w:rPr>
          <w:rFonts w:ascii="Times New Roman" w:hAnsi="Times New Roman"/>
          <w:sz w:val="44"/>
          <w:lang w:val="es-ES"/>
        </w:rPr>
        <w:t xml:space="preserve">Fraude y </w:t>
      </w:r>
      <w:bookmarkEnd w:id="244"/>
      <w:bookmarkEnd w:id="249"/>
      <w:bookmarkEnd w:id="250"/>
      <w:r w:rsidR="00783EAA" w:rsidRPr="0076310B">
        <w:rPr>
          <w:rFonts w:ascii="Times New Roman" w:hAnsi="Times New Roman"/>
          <w:sz w:val="44"/>
          <w:lang w:val="es-ES"/>
        </w:rPr>
        <w:t>Corrupción</w:t>
      </w:r>
      <w:bookmarkEnd w:id="245"/>
      <w:bookmarkEnd w:id="246"/>
      <w:bookmarkEnd w:id="248"/>
      <w:r w:rsidR="00783EAA" w:rsidRPr="0076310B">
        <w:rPr>
          <w:lang w:val="es-ES"/>
        </w:rPr>
        <w:t xml:space="preserve">  </w:t>
      </w:r>
    </w:p>
    <w:p w14:paraId="55AD89F1" w14:textId="73C27CA0" w:rsidR="001446E1" w:rsidRPr="0076310B" w:rsidRDefault="001446E1" w:rsidP="001446E1">
      <w:pPr>
        <w:jc w:val="center"/>
        <w:rPr>
          <w:rFonts w:eastAsiaTheme="minorHAnsi"/>
          <w:b/>
          <w:sz w:val="28"/>
          <w:szCs w:val="28"/>
          <w:lang w:val="es-ES"/>
        </w:rPr>
      </w:pPr>
      <w:r w:rsidRPr="0076310B">
        <w:rPr>
          <w:rFonts w:eastAsiaTheme="minorHAnsi"/>
          <w:b/>
          <w:sz w:val="28"/>
          <w:szCs w:val="28"/>
          <w:lang w:val="es-ES"/>
        </w:rPr>
        <w:t>(</w:t>
      </w:r>
      <w:r w:rsidR="00D23E20" w:rsidRPr="0076310B">
        <w:rPr>
          <w:rFonts w:eastAsiaTheme="minorHAnsi"/>
          <w:b/>
          <w:sz w:val="28"/>
          <w:szCs w:val="28"/>
          <w:lang w:val="es-ES"/>
        </w:rPr>
        <w:t xml:space="preserve">La </w:t>
      </w:r>
      <w:r w:rsidR="00AF7285" w:rsidRPr="0076310B">
        <w:rPr>
          <w:rFonts w:eastAsiaTheme="minorHAnsi"/>
          <w:b/>
          <w:sz w:val="28"/>
          <w:szCs w:val="28"/>
          <w:lang w:val="es-ES"/>
        </w:rPr>
        <w:t>Sección</w:t>
      </w:r>
      <w:r w:rsidR="00D23E20" w:rsidRPr="0076310B">
        <w:rPr>
          <w:rFonts w:eastAsiaTheme="minorHAnsi"/>
          <w:b/>
          <w:sz w:val="28"/>
          <w:szCs w:val="28"/>
          <w:lang w:val="es-ES"/>
        </w:rPr>
        <w:t xml:space="preserve"> </w:t>
      </w:r>
      <w:r w:rsidRPr="0076310B">
        <w:rPr>
          <w:rFonts w:eastAsiaTheme="minorHAnsi"/>
          <w:b/>
          <w:sz w:val="28"/>
          <w:szCs w:val="28"/>
          <w:lang w:val="es-ES"/>
        </w:rPr>
        <w:t xml:space="preserve">VI </w:t>
      </w:r>
      <w:r w:rsidR="00D23E20" w:rsidRPr="0076310B">
        <w:rPr>
          <w:rFonts w:eastAsiaTheme="minorHAnsi"/>
          <w:b/>
          <w:sz w:val="28"/>
          <w:szCs w:val="28"/>
          <w:lang w:val="es-ES"/>
        </w:rPr>
        <w:t xml:space="preserve">no </w:t>
      </w:r>
      <w:r w:rsidR="00B921BE" w:rsidRPr="0076310B">
        <w:rPr>
          <w:rFonts w:eastAsiaTheme="minorHAnsi"/>
          <w:b/>
          <w:sz w:val="28"/>
          <w:szCs w:val="28"/>
          <w:lang w:val="es-ES"/>
        </w:rPr>
        <w:t>podrá modificarse</w:t>
      </w:r>
      <w:r w:rsidRPr="0076310B">
        <w:rPr>
          <w:rFonts w:eastAsiaTheme="minorHAnsi"/>
          <w:b/>
          <w:sz w:val="28"/>
          <w:szCs w:val="28"/>
          <w:lang w:val="es-ES"/>
        </w:rPr>
        <w:t>)</w:t>
      </w:r>
    </w:p>
    <w:p w14:paraId="7D91C42E" w14:textId="77777777" w:rsidR="001446E1" w:rsidRPr="0076310B" w:rsidRDefault="001446E1" w:rsidP="001446E1">
      <w:pPr>
        <w:rPr>
          <w:rFonts w:eastAsiaTheme="minorHAnsi"/>
          <w:lang w:val="es-ES"/>
        </w:rPr>
      </w:pPr>
    </w:p>
    <w:p w14:paraId="5C200C8C" w14:textId="086A92B1" w:rsidR="001446E1" w:rsidRPr="0076310B" w:rsidRDefault="001446E1" w:rsidP="00306A72">
      <w:pPr>
        <w:numPr>
          <w:ilvl w:val="0"/>
          <w:numId w:val="47"/>
        </w:numPr>
        <w:spacing w:after="160" w:line="259" w:lineRule="auto"/>
        <w:ind w:left="360"/>
        <w:contextualSpacing/>
        <w:jc w:val="both"/>
        <w:rPr>
          <w:rFonts w:eastAsiaTheme="minorHAnsi"/>
          <w:b/>
          <w:lang w:val="es-ES"/>
        </w:rPr>
      </w:pPr>
      <w:r w:rsidRPr="0076310B">
        <w:rPr>
          <w:rFonts w:eastAsiaTheme="minorHAnsi"/>
          <w:b/>
          <w:lang w:val="es-ES"/>
        </w:rPr>
        <w:t>P</w:t>
      </w:r>
      <w:r w:rsidR="00D23E20" w:rsidRPr="0076310B">
        <w:rPr>
          <w:rFonts w:eastAsiaTheme="minorHAnsi"/>
          <w:b/>
          <w:lang w:val="es-ES"/>
        </w:rPr>
        <w:t>ropósito</w:t>
      </w:r>
    </w:p>
    <w:p w14:paraId="548E502B" w14:textId="36AD7942" w:rsidR="001446E1" w:rsidRPr="0076310B" w:rsidRDefault="00D23E20" w:rsidP="00306A72">
      <w:pPr>
        <w:pStyle w:val="ListParagraph"/>
        <w:numPr>
          <w:ilvl w:val="1"/>
          <w:numId w:val="47"/>
        </w:numPr>
        <w:spacing w:after="160" w:line="259" w:lineRule="auto"/>
        <w:ind w:left="360"/>
        <w:jc w:val="both"/>
        <w:rPr>
          <w:rFonts w:eastAsiaTheme="minorHAnsi"/>
          <w:lang w:val="es-ES"/>
        </w:rPr>
      </w:pPr>
      <w:r w:rsidRPr="0076310B">
        <w:rPr>
          <w:rFonts w:eastAsiaTheme="minorHAnsi"/>
          <w:lang w:val="es-ES" w:bidi="es-ES"/>
        </w:rPr>
        <w:t xml:space="preserve">Las </w:t>
      </w:r>
      <w:r w:rsidR="00132603" w:rsidRPr="0076310B">
        <w:rPr>
          <w:rFonts w:eastAsiaTheme="minorHAnsi"/>
          <w:lang w:val="es-ES" w:bidi="es-ES"/>
        </w:rPr>
        <w:t xml:space="preserve">Directrices Contra la </w:t>
      </w:r>
      <w:r w:rsidR="00171206" w:rsidRPr="0076310B">
        <w:rPr>
          <w:rFonts w:eastAsiaTheme="minorHAnsi"/>
          <w:lang w:val="es-ES" w:bidi="es-ES"/>
        </w:rPr>
        <w:t>C</w:t>
      </w:r>
      <w:r w:rsidRPr="0076310B">
        <w:rPr>
          <w:rFonts w:eastAsiaTheme="minorHAnsi"/>
          <w:lang w:val="es-ES" w:bidi="es-ES"/>
        </w:rPr>
        <w:t xml:space="preserve">orrupción del Banco y este anexo se aplican a las adquisiciones realizadas en el marco de las operaciones de financiamiento para </w:t>
      </w:r>
      <w:r w:rsidR="00171206" w:rsidRPr="0076310B">
        <w:rPr>
          <w:rFonts w:eastAsiaTheme="minorHAnsi"/>
          <w:lang w:val="es-ES" w:bidi="es-ES"/>
        </w:rPr>
        <w:t>P</w:t>
      </w:r>
      <w:r w:rsidRPr="0076310B">
        <w:rPr>
          <w:rFonts w:eastAsiaTheme="minorHAnsi"/>
          <w:lang w:val="es-ES" w:bidi="es-ES"/>
        </w:rPr>
        <w:t xml:space="preserve">royectos de </w:t>
      </w:r>
      <w:r w:rsidR="00171206" w:rsidRPr="0076310B">
        <w:rPr>
          <w:rFonts w:eastAsiaTheme="minorHAnsi"/>
          <w:lang w:val="es-ES" w:bidi="es-ES"/>
        </w:rPr>
        <w:t>I</w:t>
      </w:r>
      <w:r w:rsidRPr="0076310B">
        <w:rPr>
          <w:rFonts w:eastAsiaTheme="minorHAnsi"/>
          <w:lang w:val="es-ES" w:bidi="es-ES"/>
        </w:rPr>
        <w:t>nversión de dicho organismo</w:t>
      </w:r>
      <w:r w:rsidR="001446E1" w:rsidRPr="0076310B">
        <w:rPr>
          <w:rFonts w:eastAsiaTheme="minorHAnsi"/>
          <w:lang w:val="es-ES"/>
        </w:rPr>
        <w:t>.</w:t>
      </w:r>
    </w:p>
    <w:p w14:paraId="72A65E61" w14:textId="7072E02F" w:rsidR="001446E1" w:rsidRPr="0076310B" w:rsidRDefault="00D23E20" w:rsidP="00306A72">
      <w:pPr>
        <w:numPr>
          <w:ilvl w:val="0"/>
          <w:numId w:val="47"/>
        </w:numPr>
        <w:spacing w:after="160" w:line="259" w:lineRule="auto"/>
        <w:ind w:left="360"/>
        <w:contextualSpacing/>
        <w:jc w:val="both"/>
        <w:rPr>
          <w:rFonts w:eastAsiaTheme="minorHAnsi"/>
          <w:b/>
          <w:lang w:val="es-ES"/>
        </w:rPr>
      </w:pPr>
      <w:r w:rsidRPr="0076310B">
        <w:rPr>
          <w:rFonts w:eastAsiaTheme="minorHAnsi"/>
          <w:b/>
          <w:lang w:val="es-ES"/>
        </w:rPr>
        <w:t>Requisitos</w:t>
      </w:r>
    </w:p>
    <w:p w14:paraId="737FAA7E" w14:textId="43A4BB22" w:rsidR="001446E1" w:rsidRPr="0076310B" w:rsidRDefault="00D23E20" w:rsidP="00306A72">
      <w:pPr>
        <w:pStyle w:val="ListParagraph"/>
        <w:numPr>
          <w:ilvl w:val="0"/>
          <w:numId w:val="51"/>
        </w:numPr>
        <w:autoSpaceDE w:val="0"/>
        <w:autoSpaceDN w:val="0"/>
        <w:adjustRightInd w:val="0"/>
        <w:spacing w:after="120"/>
        <w:jc w:val="both"/>
        <w:rPr>
          <w:rFonts w:eastAsiaTheme="minorHAnsi"/>
          <w:lang w:val="es-ES"/>
        </w:rPr>
      </w:pPr>
      <w:r w:rsidRPr="0076310B">
        <w:rPr>
          <w:rFonts w:eastAsiaTheme="minorHAnsi"/>
          <w:color w:val="000000"/>
          <w:lang w:val="es-ES" w:bidi="es-ES"/>
        </w:rPr>
        <w:t xml:space="preserve">El Banco exige que los </w:t>
      </w:r>
      <w:r w:rsidR="00171206" w:rsidRPr="0076310B">
        <w:rPr>
          <w:rFonts w:eastAsiaTheme="minorHAnsi"/>
          <w:color w:val="000000"/>
          <w:lang w:val="es-ES" w:bidi="es-ES"/>
        </w:rPr>
        <w:t xml:space="preserve">Prestatarios </w:t>
      </w:r>
      <w:r w:rsidRPr="0076310B">
        <w:rPr>
          <w:rFonts w:eastAsiaTheme="minorHAnsi"/>
          <w:color w:val="000000"/>
          <w:lang w:val="es-ES" w:bidi="es-ES"/>
        </w:rPr>
        <w:t xml:space="preserve">(incluidos los beneficiarios del financiamiento </w:t>
      </w:r>
      <w:r w:rsidR="008A2ACA" w:rsidRPr="0076310B">
        <w:rPr>
          <w:rFonts w:eastAsiaTheme="minorHAnsi"/>
          <w:color w:val="000000"/>
          <w:lang w:val="es-ES" w:bidi="es-ES"/>
        </w:rPr>
        <w:t>que otorga</w:t>
      </w:r>
      <w:r w:rsidRPr="0076310B">
        <w:rPr>
          <w:rFonts w:eastAsiaTheme="minorHAnsi"/>
          <w:color w:val="000000"/>
          <w:lang w:val="es-ES" w:bidi="es-ES"/>
        </w:rPr>
        <w:t xml:space="preserve">); </w:t>
      </w:r>
      <w:r w:rsidR="00EE3C72" w:rsidRPr="0076310B">
        <w:rPr>
          <w:rFonts w:eastAsiaTheme="minorHAnsi"/>
          <w:color w:val="000000"/>
          <w:lang w:val="es-ES" w:bidi="es-ES"/>
        </w:rPr>
        <w:t>Proponentes</w:t>
      </w:r>
      <w:r w:rsidR="00132603" w:rsidRPr="0076310B">
        <w:rPr>
          <w:rFonts w:eastAsiaTheme="minorHAnsi"/>
          <w:color w:val="000000"/>
          <w:lang w:val="es-ES" w:bidi="es-ES"/>
        </w:rPr>
        <w:t xml:space="preserve"> (postulantes / proponentes)</w:t>
      </w:r>
      <w:r w:rsidRPr="0076310B">
        <w:rPr>
          <w:rFonts w:eastAsiaTheme="minorHAnsi"/>
          <w:color w:val="000000"/>
          <w:lang w:val="es-ES" w:bidi="es-ES"/>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001446E1" w:rsidRPr="0076310B">
        <w:rPr>
          <w:rFonts w:eastAsiaTheme="minorHAnsi"/>
          <w:color w:val="000000"/>
          <w:lang w:val="es-ES"/>
        </w:rPr>
        <w:t>.</w:t>
      </w:r>
    </w:p>
    <w:p w14:paraId="03BC9C56" w14:textId="77777777" w:rsidR="001446E1" w:rsidRPr="0076310B" w:rsidRDefault="001446E1" w:rsidP="001446E1">
      <w:pPr>
        <w:pStyle w:val="ListParagraph"/>
        <w:autoSpaceDE w:val="0"/>
        <w:autoSpaceDN w:val="0"/>
        <w:adjustRightInd w:val="0"/>
        <w:spacing w:after="120"/>
        <w:ind w:left="360"/>
        <w:rPr>
          <w:rFonts w:eastAsiaTheme="minorHAnsi"/>
          <w:lang w:val="es-ES"/>
        </w:rPr>
      </w:pPr>
    </w:p>
    <w:p w14:paraId="75C64CC1" w14:textId="79CFA5F4" w:rsidR="001446E1" w:rsidRPr="0076310B" w:rsidRDefault="00D23E20" w:rsidP="00306A72">
      <w:pPr>
        <w:pStyle w:val="ListParagraph"/>
        <w:numPr>
          <w:ilvl w:val="0"/>
          <w:numId w:val="51"/>
        </w:numPr>
        <w:autoSpaceDE w:val="0"/>
        <w:autoSpaceDN w:val="0"/>
        <w:adjustRightInd w:val="0"/>
        <w:spacing w:after="120"/>
        <w:jc w:val="both"/>
        <w:rPr>
          <w:rFonts w:eastAsiaTheme="minorHAnsi"/>
          <w:lang w:val="es-ES"/>
        </w:rPr>
      </w:pPr>
      <w:r w:rsidRPr="0076310B">
        <w:rPr>
          <w:rFonts w:eastAsiaTheme="minorHAnsi"/>
          <w:lang w:val="es-ES"/>
        </w:rPr>
        <w:t>A tal fin, el Banco</w:t>
      </w:r>
      <w:r w:rsidR="001446E1" w:rsidRPr="0076310B">
        <w:rPr>
          <w:rFonts w:eastAsiaTheme="minorHAnsi"/>
          <w:lang w:val="es-ES"/>
        </w:rPr>
        <w:t>:</w:t>
      </w:r>
    </w:p>
    <w:p w14:paraId="537B8D2F" w14:textId="2589596F" w:rsidR="001446E1" w:rsidRPr="0076310B" w:rsidRDefault="00D23E20" w:rsidP="00306A72">
      <w:pPr>
        <w:numPr>
          <w:ilvl w:val="0"/>
          <w:numId w:val="48"/>
        </w:numPr>
        <w:autoSpaceDE w:val="0"/>
        <w:autoSpaceDN w:val="0"/>
        <w:adjustRightInd w:val="0"/>
        <w:spacing w:after="120" w:line="259" w:lineRule="auto"/>
        <w:ind w:left="720" w:hanging="270"/>
        <w:jc w:val="both"/>
        <w:rPr>
          <w:rFonts w:eastAsiaTheme="minorHAnsi"/>
          <w:color w:val="000000"/>
          <w:lang w:val="es-ES"/>
        </w:rPr>
      </w:pPr>
      <w:r w:rsidRPr="0076310B">
        <w:rPr>
          <w:rFonts w:eastAsiaTheme="minorHAnsi"/>
          <w:color w:val="000000"/>
          <w:lang w:val="es-ES" w:bidi="es-ES"/>
        </w:rPr>
        <w:t>Define de la siguiente manera, a los efectos de esta disposición, las expresiones que se indican a continuación</w:t>
      </w:r>
      <w:r w:rsidR="001446E1" w:rsidRPr="0076310B">
        <w:rPr>
          <w:rFonts w:eastAsiaTheme="minorHAnsi"/>
          <w:color w:val="000000"/>
          <w:lang w:val="es-ES"/>
        </w:rPr>
        <w:t>:</w:t>
      </w:r>
    </w:p>
    <w:p w14:paraId="45E434B1" w14:textId="22DE745F" w:rsidR="001446E1" w:rsidRPr="0076310B" w:rsidRDefault="00D23E20" w:rsidP="00306A72">
      <w:pPr>
        <w:numPr>
          <w:ilvl w:val="0"/>
          <w:numId w:val="49"/>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5EC6445D" w14:textId="390AB28B" w:rsidR="001446E1" w:rsidRPr="0076310B" w:rsidRDefault="00D23E20" w:rsidP="00306A72">
      <w:pPr>
        <w:numPr>
          <w:ilvl w:val="0"/>
          <w:numId w:val="49"/>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1446E1" w:rsidRPr="0076310B">
        <w:rPr>
          <w:rFonts w:eastAsiaTheme="minorHAnsi"/>
          <w:color w:val="000000"/>
          <w:lang w:val="es-ES"/>
        </w:rPr>
        <w:t>;</w:t>
      </w:r>
    </w:p>
    <w:p w14:paraId="77398A5C" w14:textId="0EC47361" w:rsidR="001446E1" w:rsidRPr="0076310B" w:rsidRDefault="00D23E20" w:rsidP="00306A72">
      <w:pPr>
        <w:numPr>
          <w:ilvl w:val="0"/>
          <w:numId w:val="49"/>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001446E1" w:rsidRPr="0076310B">
        <w:rPr>
          <w:rFonts w:eastAsiaTheme="minorHAnsi"/>
          <w:color w:val="000000"/>
          <w:lang w:val="es-ES"/>
        </w:rPr>
        <w:t>;</w:t>
      </w:r>
    </w:p>
    <w:p w14:paraId="757DDECF" w14:textId="65C61BEB" w:rsidR="001446E1" w:rsidRPr="0076310B" w:rsidRDefault="00D23E20" w:rsidP="00306A72">
      <w:pPr>
        <w:numPr>
          <w:ilvl w:val="0"/>
          <w:numId w:val="49"/>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001446E1" w:rsidRPr="0076310B">
        <w:rPr>
          <w:rFonts w:eastAsiaTheme="minorHAnsi"/>
          <w:color w:val="000000"/>
          <w:lang w:val="es-ES"/>
        </w:rPr>
        <w:t>;</w:t>
      </w:r>
    </w:p>
    <w:p w14:paraId="78D9A0E9" w14:textId="4509889C" w:rsidR="001446E1" w:rsidRPr="0076310B" w:rsidRDefault="00D23E20" w:rsidP="00306A72">
      <w:pPr>
        <w:numPr>
          <w:ilvl w:val="0"/>
          <w:numId w:val="49"/>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obstructiva” se entiende</w:t>
      </w:r>
      <w:r w:rsidR="001446E1" w:rsidRPr="0076310B">
        <w:rPr>
          <w:rFonts w:eastAsiaTheme="minorHAnsi"/>
          <w:color w:val="000000"/>
          <w:lang w:val="es-ES"/>
        </w:rPr>
        <w:t>:</w:t>
      </w:r>
    </w:p>
    <w:p w14:paraId="4FFEF245" w14:textId="30E6226B" w:rsidR="001446E1" w:rsidRPr="0076310B" w:rsidRDefault="00D23E20" w:rsidP="00306A72">
      <w:pPr>
        <w:numPr>
          <w:ilvl w:val="0"/>
          <w:numId w:val="50"/>
        </w:numPr>
        <w:autoSpaceDE w:val="0"/>
        <w:autoSpaceDN w:val="0"/>
        <w:adjustRightInd w:val="0"/>
        <w:spacing w:after="120" w:line="259" w:lineRule="auto"/>
        <w:ind w:left="1890" w:hanging="450"/>
        <w:jc w:val="both"/>
        <w:rPr>
          <w:rFonts w:eastAsiaTheme="minorHAnsi"/>
          <w:color w:val="000000"/>
          <w:lang w:val="es-ES"/>
        </w:rPr>
      </w:pPr>
      <w:r w:rsidRPr="0076310B">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2A12300" w14:textId="32D9B83E" w:rsidR="001446E1" w:rsidRPr="0076310B" w:rsidRDefault="00D23E20" w:rsidP="00306A72">
      <w:pPr>
        <w:numPr>
          <w:ilvl w:val="0"/>
          <w:numId w:val="50"/>
        </w:numPr>
        <w:autoSpaceDE w:val="0"/>
        <w:autoSpaceDN w:val="0"/>
        <w:adjustRightInd w:val="0"/>
        <w:spacing w:after="120" w:line="259" w:lineRule="auto"/>
        <w:ind w:left="1890" w:hanging="450"/>
        <w:jc w:val="both"/>
        <w:rPr>
          <w:rFonts w:eastAsiaTheme="minorHAnsi"/>
          <w:color w:val="000000"/>
          <w:lang w:val="es-ES"/>
        </w:rPr>
      </w:pPr>
      <w:r w:rsidRPr="0076310B">
        <w:rPr>
          <w:rFonts w:eastAsiaTheme="minorHAnsi"/>
          <w:color w:val="000000"/>
          <w:lang w:val="es-ES" w:bidi="es-ES"/>
        </w:rPr>
        <w:t xml:space="preserve">los actos destinados a impedir materialmente que el Banco ejerza sus derechos de inspección y auditoría establecidos en el párrafo 2.2 </w:t>
      </w:r>
      <w:r w:rsidR="006F6B4C" w:rsidRPr="0076310B">
        <w:rPr>
          <w:rFonts w:eastAsiaTheme="minorHAnsi"/>
          <w:color w:val="000000"/>
          <w:lang w:val="es-ES" w:bidi="es-ES"/>
        </w:rPr>
        <w:t>(</w:t>
      </w:r>
      <w:r w:rsidRPr="0076310B">
        <w:rPr>
          <w:rFonts w:eastAsiaTheme="minorHAnsi"/>
          <w:color w:val="000000"/>
          <w:lang w:val="es-ES" w:bidi="es-ES"/>
        </w:rPr>
        <w:t>e</w:t>
      </w:r>
      <w:r w:rsidR="008A2ACA" w:rsidRPr="0076310B">
        <w:rPr>
          <w:rFonts w:eastAsiaTheme="minorHAnsi"/>
          <w:color w:val="000000"/>
          <w:lang w:val="es-ES" w:bidi="es-ES"/>
        </w:rPr>
        <w:t>)</w:t>
      </w:r>
      <w:r w:rsidRPr="0076310B">
        <w:rPr>
          <w:rFonts w:eastAsiaTheme="minorHAnsi"/>
          <w:color w:val="000000"/>
          <w:lang w:val="es-ES" w:bidi="es-ES"/>
        </w:rPr>
        <w:t>, que figura a continuación</w:t>
      </w:r>
      <w:r w:rsidR="001446E1" w:rsidRPr="0076310B">
        <w:rPr>
          <w:rFonts w:eastAsiaTheme="minorHAnsi"/>
          <w:color w:val="000000"/>
          <w:lang w:val="es-ES"/>
        </w:rPr>
        <w:t>.</w:t>
      </w:r>
    </w:p>
    <w:p w14:paraId="7AC879FC" w14:textId="49222FCC" w:rsidR="001446E1" w:rsidRPr="0076310B" w:rsidRDefault="00403CC0" w:rsidP="00306A72">
      <w:pPr>
        <w:numPr>
          <w:ilvl w:val="0"/>
          <w:numId w:val="48"/>
        </w:numPr>
        <w:autoSpaceDE w:val="0"/>
        <w:autoSpaceDN w:val="0"/>
        <w:adjustRightInd w:val="0"/>
        <w:spacing w:after="120" w:line="259" w:lineRule="auto"/>
        <w:ind w:left="720" w:hanging="270"/>
        <w:jc w:val="both"/>
        <w:rPr>
          <w:rFonts w:eastAsiaTheme="minorHAnsi"/>
          <w:color w:val="000000"/>
          <w:lang w:val="es-ES"/>
        </w:rPr>
      </w:pPr>
      <w:r w:rsidRPr="0076310B">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7FCA139" w14:textId="10A9EC46" w:rsidR="001446E1" w:rsidRPr="0076310B" w:rsidRDefault="00403CC0" w:rsidP="00306A72">
      <w:pPr>
        <w:numPr>
          <w:ilvl w:val="0"/>
          <w:numId w:val="48"/>
        </w:numPr>
        <w:autoSpaceDE w:val="0"/>
        <w:autoSpaceDN w:val="0"/>
        <w:adjustRightInd w:val="0"/>
        <w:spacing w:after="120" w:line="259" w:lineRule="auto"/>
        <w:ind w:left="720" w:hanging="270"/>
        <w:jc w:val="both"/>
        <w:rPr>
          <w:rFonts w:eastAsiaTheme="minorHAnsi"/>
          <w:color w:val="000000"/>
          <w:lang w:val="es-ES"/>
        </w:rPr>
      </w:pPr>
      <w:r w:rsidRPr="0076310B">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1446E1" w:rsidRPr="0076310B">
        <w:rPr>
          <w:rFonts w:eastAsiaTheme="minorHAnsi"/>
          <w:color w:val="000000"/>
          <w:lang w:val="es-ES"/>
        </w:rPr>
        <w:t xml:space="preserve"> </w:t>
      </w:r>
    </w:p>
    <w:p w14:paraId="0EAF07EC" w14:textId="52BB4A95" w:rsidR="00240166" w:rsidRPr="0076310B" w:rsidRDefault="0078720C" w:rsidP="00306A72">
      <w:pPr>
        <w:numPr>
          <w:ilvl w:val="0"/>
          <w:numId w:val="48"/>
        </w:numPr>
        <w:autoSpaceDE w:val="0"/>
        <w:autoSpaceDN w:val="0"/>
        <w:adjustRightInd w:val="0"/>
        <w:spacing w:after="120" w:line="259" w:lineRule="auto"/>
        <w:ind w:left="720" w:hanging="270"/>
        <w:jc w:val="both"/>
        <w:rPr>
          <w:rFonts w:eastAsiaTheme="minorHAnsi"/>
          <w:color w:val="000000"/>
          <w:lang w:val="es-ES"/>
        </w:rPr>
      </w:pPr>
      <w:r w:rsidRPr="0076310B">
        <w:rPr>
          <w:rFonts w:eastAsiaTheme="minorHAnsi"/>
          <w:color w:val="000000"/>
          <w:lang w:val="es-ES"/>
        </w:rPr>
        <w:t>Podrá sancionar</w:t>
      </w:r>
      <w:r w:rsidR="005A097F" w:rsidRPr="0076310B">
        <w:rPr>
          <w:rFonts w:eastAsiaTheme="minorHAnsi"/>
          <w:color w:val="000000"/>
          <w:lang w:val="es-ES"/>
        </w:rPr>
        <w:t xml:space="preserve">, conforme a lo establecido en sus </w:t>
      </w:r>
      <w:r w:rsidR="004427D3" w:rsidRPr="0076310B">
        <w:rPr>
          <w:rFonts w:eastAsiaTheme="minorHAnsi"/>
          <w:color w:val="000000"/>
          <w:lang w:val="es-ES"/>
        </w:rPr>
        <w:t>Directrices Contra la Corrupción</w:t>
      </w:r>
      <w:r w:rsidR="005A097F" w:rsidRPr="0076310B">
        <w:rPr>
          <w:rFonts w:eastAsiaTheme="minorHAnsi"/>
          <w:color w:val="000000"/>
          <w:lang w:val="es-ES"/>
        </w:rPr>
        <w:t xml:space="preserve"> y a sus políticas y procedimientos de sanciones vigentes,</w:t>
      </w:r>
      <w:r w:rsidR="006659CC" w:rsidRPr="0076310B">
        <w:rPr>
          <w:rFonts w:eastAsiaTheme="minorHAnsi"/>
          <w:color w:val="000000"/>
          <w:lang w:val="es-ES"/>
        </w:rPr>
        <w:t xml:space="preserve"> </w:t>
      </w:r>
      <w:r w:rsidR="00240166" w:rsidRPr="0076310B">
        <w:rPr>
          <w:rFonts w:eastAsiaTheme="minorHAnsi"/>
          <w:color w:val="000000"/>
          <w:lang w:val="es-ES"/>
        </w:rPr>
        <w:t xml:space="preserve">en forma indefinida o por un período determinado, </w:t>
      </w:r>
      <w:r w:rsidR="005A097F" w:rsidRPr="0076310B">
        <w:rPr>
          <w:rFonts w:eastAsiaTheme="minorHAnsi"/>
          <w:color w:val="000000"/>
          <w:lang w:val="es-ES"/>
        </w:rPr>
        <w:t>a cualquier empresa o persona,</w:t>
      </w:r>
      <w:r w:rsidR="006659CC" w:rsidRPr="0076310B">
        <w:rPr>
          <w:rFonts w:eastAsiaTheme="minorHAnsi"/>
          <w:color w:val="000000"/>
          <w:lang w:val="es-ES"/>
        </w:rPr>
        <w:t xml:space="preserve"> declar</w:t>
      </w:r>
      <w:r w:rsidR="00240166" w:rsidRPr="0076310B">
        <w:rPr>
          <w:rFonts w:eastAsiaTheme="minorHAnsi"/>
          <w:color w:val="000000"/>
          <w:lang w:val="es-ES"/>
        </w:rPr>
        <w:t xml:space="preserve">ándola </w:t>
      </w:r>
      <w:r w:rsidR="006659CC" w:rsidRPr="0076310B">
        <w:rPr>
          <w:rFonts w:eastAsiaTheme="minorHAnsi"/>
          <w:color w:val="000000"/>
          <w:lang w:val="es-ES"/>
        </w:rPr>
        <w:t xml:space="preserve">inelegible para </w:t>
      </w:r>
      <w:r w:rsidR="00132603" w:rsidRPr="0076310B">
        <w:rPr>
          <w:rFonts w:eastAsiaTheme="minorHAnsi"/>
          <w:color w:val="000000"/>
          <w:lang w:val="es-ES"/>
        </w:rPr>
        <w:t>(</w:t>
      </w:r>
      <w:r w:rsidR="006659CC" w:rsidRPr="0076310B">
        <w:rPr>
          <w:rFonts w:eastAsiaTheme="minorHAnsi"/>
          <w:color w:val="000000"/>
          <w:lang w:val="es-ES"/>
        </w:rPr>
        <w:t>i)</w:t>
      </w:r>
      <w:r w:rsidR="00240166" w:rsidRPr="0076310B">
        <w:rPr>
          <w:rFonts w:eastAsiaTheme="minorHAnsi"/>
          <w:color w:val="000000"/>
          <w:lang w:val="es-ES"/>
        </w:rPr>
        <w:t> </w:t>
      </w:r>
      <w:r w:rsidR="006659CC" w:rsidRPr="0076310B">
        <w:rPr>
          <w:rFonts w:eastAsiaTheme="minorHAnsi"/>
          <w:color w:val="000000"/>
          <w:lang w:val="es-ES"/>
        </w:rPr>
        <w:t xml:space="preserve">recibir la adjudicación de un </w:t>
      </w:r>
      <w:r w:rsidR="00240166" w:rsidRPr="0076310B">
        <w:rPr>
          <w:rFonts w:eastAsiaTheme="minorHAnsi"/>
          <w:color w:val="000000"/>
          <w:lang w:val="es-ES"/>
        </w:rPr>
        <w:t xml:space="preserve">contrato financiado por el Banco u obtener beneficios financieros o de otro tipo </w:t>
      </w:r>
      <w:r w:rsidR="00B243F5" w:rsidRPr="0076310B">
        <w:rPr>
          <w:rFonts w:eastAsiaTheme="minorHAnsi"/>
          <w:color w:val="000000"/>
          <w:lang w:val="es-ES"/>
        </w:rPr>
        <w:t xml:space="preserve">a través de dicho </w:t>
      </w:r>
      <w:r w:rsidR="00240166" w:rsidRPr="0076310B">
        <w:rPr>
          <w:rFonts w:eastAsiaTheme="minorHAnsi"/>
          <w:color w:val="000000"/>
          <w:lang w:val="es-ES"/>
        </w:rPr>
        <w:t>contrato</w:t>
      </w:r>
      <w:r w:rsidR="00403CC0" w:rsidRPr="0076310B">
        <w:rPr>
          <w:rFonts w:eastAsiaTheme="minorHAnsi"/>
          <w:vertAlign w:val="superscript"/>
          <w:lang w:val="es-ES"/>
        </w:rPr>
        <w:footnoteReference w:id="12"/>
      </w:r>
      <w:r w:rsidR="001446E1" w:rsidRPr="0076310B">
        <w:rPr>
          <w:rFonts w:eastAsiaTheme="minorHAnsi"/>
          <w:color w:val="000000"/>
          <w:lang w:val="es-ES"/>
        </w:rPr>
        <w:t>;</w:t>
      </w:r>
      <w:r w:rsidR="00240166" w:rsidRPr="0076310B">
        <w:rPr>
          <w:rFonts w:eastAsiaTheme="minorHAnsi"/>
          <w:color w:val="000000"/>
          <w:lang w:val="es-ES"/>
        </w:rPr>
        <w:t xml:space="preserve"> </w:t>
      </w:r>
      <w:r w:rsidR="00132603" w:rsidRPr="0076310B">
        <w:rPr>
          <w:rFonts w:eastAsiaTheme="minorHAnsi"/>
          <w:color w:val="000000"/>
          <w:lang w:val="es-ES"/>
        </w:rPr>
        <w:t>(</w:t>
      </w:r>
      <w:r w:rsidR="001446E1" w:rsidRPr="0076310B">
        <w:rPr>
          <w:rFonts w:eastAsiaTheme="minorHAnsi"/>
          <w:color w:val="000000"/>
          <w:lang w:val="es-ES"/>
        </w:rPr>
        <w:t xml:space="preserve">ii) </w:t>
      </w:r>
      <w:r w:rsidR="00240166" w:rsidRPr="0076310B">
        <w:rPr>
          <w:rFonts w:eastAsiaTheme="minorHAnsi"/>
          <w:color w:val="000000"/>
          <w:lang w:val="es-ES"/>
        </w:rPr>
        <w:t>ser designad</w:t>
      </w:r>
      <w:r w:rsidR="006972B1" w:rsidRPr="0076310B">
        <w:rPr>
          <w:rFonts w:eastAsiaTheme="minorHAnsi"/>
          <w:color w:val="000000"/>
          <w:lang w:val="es-ES"/>
        </w:rPr>
        <w:t>a</w:t>
      </w:r>
      <w:r w:rsidR="001446E1" w:rsidRPr="0076310B">
        <w:rPr>
          <w:rFonts w:eastAsiaTheme="minorHAnsi"/>
          <w:vertAlign w:val="superscript"/>
          <w:lang w:val="es-ES"/>
        </w:rPr>
        <w:footnoteReference w:id="13"/>
      </w:r>
      <w:r w:rsidR="001446E1" w:rsidRPr="0076310B">
        <w:rPr>
          <w:rFonts w:eastAsiaTheme="minorHAnsi"/>
          <w:color w:val="000000"/>
          <w:lang w:val="es-ES"/>
        </w:rPr>
        <w:t xml:space="preserve"> </w:t>
      </w:r>
      <w:r w:rsidR="00240166" w:rsidRPr="0076310B">
        <w:rPr>
          <w:rFonts w:eastAsiaTheme="minorHAnsi"/>
          <w:color w:val="000000"/>
          <w:lang w:val="es-ES"/>
        </w:rPr>
        <w:t>subcontratista, consultor, fabricante o proveedor, o prestad</w:t>
      </w:r>
      <w:r w:rsidR="006972B1" w:rsidRPr="0076310B">
        <w:rPr>
          <w:rFonts w:eastAsiaTheme="minorHAnsi"/>
          <w:color w:val="000000"/>
          <w:lang w:val="es-ES"/>
        </w:rPr>
        <w:t xml:space="preserve">or de servicios </w:t>
      </w:r>
      <w:r w:rsidR="005B3E0F" w:rsidRPr="0076310B">
        <w:rPr>
          <w:rFonts w:eastAsiaTheme="minorHAnsi"/>
          <w:color w:val="000000"/>
          <w:lang w:val="es-ES"/>
        </w:rPr>
        <w:t xml:space="preserve">nominado </w:t>
      </w:r>
      <w:r w:rsidR="006972B1" w:rsidRPr="0076310B">
        <w:rPr>
          <w:rFonts w:eastAsiaTheme="minorHAnsi"/>
          <w:color w:val="000000"/>
          <w:lang w:val="es-ES"/>
        </w:rPr>
        <w:t xml:space="preserve">de una empresa </w:t>
      </w:r>
      <w:r w:rsidR="00016630" w:rsidRPr="0076310B">
        <w:rPr>
          <w:rFonts w:eastAsiaTheme="minorHAnsi"/>
          <w:color w:val="000000"/>
          <w:lang w:val="es-ES"/>
        </w:rPr>
        <w:t xml:space="preserve">habilitada para </w:t>
      </w:r>
      <w:r w:rsidR="00EC772D" w:rsidRPr="0076310B">
        <w:rPr>
          <w:rFonts w:eastAsiaTheme="minorHAnsi"/>
          <w:color w:val="000000"/>
          <w:lang w:val="es-ES"/>
        </w:rPr>
        <w:t xml:space="preserve">ser adjudicataria de </w:t>
      </w:r>
      <w:r w:rsidR="00A501BF" w:rsidRPr="0076310B">
        <w:rPr>
          <w:rFonts w:eastAsiaTheme="minorHAnsi"/>
          <w:color w:val="000000"/>
          <w:lang w:val="es-ES"/>
        </w:rPr>
        <w:t>un contrato financiado por el Banco</w:t>
      </w:r>
      <w:r w:rsidR="00664DF3" w:rsidRPr="0076310B">
        <w:rPr>
          <w:rFonts w:eastAsiaTheme="minorHAnsi"/>
          <w:color w:val="000000"/>
          <w:lang w:val="es-ES"/>
        </w:rPr>
        <w:t xml:space="preserve">, y </w:t>
      </w:r>
      <w:r w:rsidR="00132603" w:rsidRPr="0076310B">
        <w:rPr>
          <w:rFonts w:eastAsiaTheme="minorHAnsi"/>
          <w:color w:val="000000"/>
          <w:lang w:val="es-ES"/>
        </w:rPr>
        <w:t>(</w:t>
      </w:r>
      <w:r w:rsidR="00664DF3" w:rsidRPr="0076310B">
        <w:rPr>
          <w:rFonts w:eastAsiaTheme="minorHAnsi"/>
          <w:color w:val="000000"/>
          <w:lang w:val="es-ES"/>
        </w:rPr>
        <w:t>iii) recibir los fondos de un contrato otorgado por el Banco o seguir participando en la preparación o ejecución de un proyecto financiado por este.</w:t>
      </w:r>
    </w:p>
    <w:p w14:paraId="3CF2BCEC" w14:textId="59EAE679" w:rsidR="005129A5" w:rsidRPr="0076310B" w:rsidRDefault="00302AD0" w:rsidP="00306A72">
      <w:pPr>
        <w:numPr>
          <w:ilvl w:val="0"/>
          <w:numId w:val="48"/>
        </w:numPr>
        <w:autoSpaceDE w:val="0"/>
        <w:autoSpaceDN w:val="0"/>
        <w:adjustRightInd w:val="0"/>
        <w:spacing w:after="120" w:line="259" w:lineRule="auto"/>
        <w:ind w:left="720" w:hanging="270"/>
        <w:jc w:val="both"/>
        <w:rPr>
          <w:lang w:val="es-ES"/>
        </w:rPr>
      </w:pPr>
      <w:r w:rsidRPr="0076310B">
        <w:rPr>
          <w:rFonts w:eastAsiaTheme="minorHAnsi"/>
          <w:color w:val="000000"/>
          <w:lang w:val="es-ES"/>
        </w:rPr>
        <w:t xml:space="preserve">Exigirá </w:t>
      </w:r>
      <w:r w:rsidR="00403CC0" w:rsidRPr="0076310B">
        <w:rPr>
          <w:rFonts w:eastAsiaTheme="minorHAnsi"/>
          <w:color w:val="000000"/>
          <w:lang w:val="es-ES" w:bidi="es-ES"/>
        </w:rPr>
        <w:t xml:space="preserve">que en los documentos de </w:t>
      </w:r>
      <w:r w:rsidR="0017410A" w:rsidRPr="0076310B">
        <w:rPr>
          <w:rFonts w:eastAsiaTheme="minorHAnsi"/>
          <w:color w:val="000000"/>
          <w:lang w:val="es-ES" w:bidi="es-ES"/>
        </w:rPr>
        <w:t>SDP</w:t>
      </w:r>
      <w:r w:rsidR="00403CC0" w:rsidRPr="0076310B">
        <w:rPr>
          <w:rFonts w:eastAsiaTheme="minorHAnsi"/>
          <w:color w:val="000000"/>
          <w:lang w:val="es-ES" w:bidi="es-ES"/>
        </w:rPr>
        <w:t xml:space="preserve">/SDP y en los contratos financiados con préstamos del Banco se incluya una cláusula en la que se exija que los </w:t>
      </w:r>
      <w:r w:rsidR="00EE3C72" w:rsidRPr="0076310B">
        <w:rPr>
          <w:rFonts w:eastAsiaTheme="minorHAnsi"/>
          <w:color w:val="000000"/>
          <w:lang w:val="es-ES" w:bidi="es-ES"/>
        </w:rPr>
        <w:t>Proponentes</w:t>
      </w:r>
      <w:r w:rsidR="00132603" w:rsidRPr="0076310B">
        <w:rPr>
          <w:rFonts w:eastAsiaTheme="minorHAnsi"/>
          <w:color w:val="000000"/>
          <w:lang w:val="es-ES" w:bidi="es-ES"/>
        </w:rPr>
        <w:t xml:space="preserve"> (postulantes</w:t>
      </w:r>
      <w:r w:rsidR="004427D3" w:rsidRPr="0076310B">
        <w:rPr>
          <w:rFonts w:eastAsiaTheme="minorHAnsi"/>
          <w:color w:val="000000"/>
          <w:lang w:val="es-ES" w:bidi="es-ES"/>
        </w:rPr>
        <w:t xml:space="preserve"> </w:t>
      </w:r>
      <w:r w:rsidR="00132603" w:rsidRPr="0076310B">
        <w:rPr>
          <w:rFonts w:eastAsiaTheme="minorHAnsi"/>
          <w:color w:val="000000"/>
          <w:lang w:val="es-ES" w:bidi="es-ES"/>
        </w:rPr>
        <w:t>/ proponentes)</w:t>
      </w:r>
      <w:r w:rsidR="00403CC0" w:rsidRPr="0076310B">
        <w:rPr>
          <w:rFonts w:eastAsiaTheme="minorHAnsi"/>
          <w:color w:val="000000"/>
          <w:lang w:val="es-ES" w:bidi="es-ES"/>
        </w:rPr>
        <w:t>, consultores, contratistas y proveedores, así como sus subcontratistas, subconsultores, agentes, empleados, consultores, prestadores de servicios o proveedores, permitan al Banco inspeccionar</w:t>
      </w:r>
      <w:r w:rsidR="001446E1" w:rsidRPr="0076310B">
        <w:rPr>
          <w:rStyle w:val="FootnoteReference"/>
          <w:rFonts w:eastAsiaTheme="minorHAnsi"/>
          <w:color w:val="000000"/>
          <w:lang w:val="es-ES"/>
        </w:rPr>
        <w:footnoteReference w:id="14"/>
      </w:r>
      <w:r w:rsidR="001446E1" w:rsidRPr="0076310B">
        <w:rPr>
          <w:rFonts w:eastAsiaTheme="minorHAnsi"/>
          <w:color w:val="000000"/>
          <w:lang w:val="es-ES"/>
        </w:rPr>
        <w:t xml:space="preserve"> </w:t>
      </w:r>
      <w:r w:rsidR="00403CC0" w:rsidRPr="0076310B">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403CC0" w:rsidRPr="0076310B">
        <w:rPr>
          <w:rFonts w:eastAsiaTheme="minorHAnsi"/>
          <w:color w:val="000000"/>
          <w:lang w:val="es-ES"/>
        </w:rPr>
        <w:t xml:space="preserve"> </w:t>
      </w:r>
      <w:bookmarkEnd w:id="247"/>
    </w:p>
    <w:p w14:paraId="71D370A2" w14:textId="77777777" w:rsidR="00D24640" w:rsidRPr="0076310B" w:rsidRDefault="00D24640" w:rsidP="00D24640">
      <w:pPr>
        <w:autoSpaceDE w:val="0"/>
        <w:autoSpaceDN w:val="0"/>
        <w:adjustRightInd w:val="0"/>
        <w:spacing w:after="120" w:line="259" w:lineRule="auto"/>
        <w:ind w:left="720"/>
        <w:jc w:val="both"/>
        <w:rPr>
          <w:lang w:val="es-ES"/>
        </w:rPr>
      </w:pPr>
    </w:p>
    <w:p w14:paraId="474685BF" w14:textId="77777777" w:rsidR="00A050F5" w:rsidRPr="0076310B" w:rsidRDefault="00A050F5" w:rsidP="005129A5">
      <w:pPr>
        <w:spacing w:after="200"/>
        <w:jc w:val="center"/>
        <w:rPr>
          <w:b/>
          <w:sz w:val="44"/>
          <w:szCs w:val="44"/>
          <w:lang w:val="es-ES"/>
        </w:rPr>
        <w:sectPr w:rsidR="00A050F5" w:rsidRPr="0076310B" w:rsidSect="0018709D">
          <w:headerReference w:type="default" r:id="rId47"/>
          <w:headerReference w:type="first" r:id="rId48"/>
          <w:footnotePr>
            <w:numRestart w:val="eachSect"/>
          </w:footnotePr>
          <w:pgSz w:w="12240" w:h="15840" w:code="1"/>
          <w:pgMar w:top="1440" w:right="1440" w:bottom="1440" w:left="1797" w:header="720" w:footer="720" w:gutter="0"/>
          <w:cols w:space="720"/>
          <w:titlePg/>
          <w:docGrid w:linePitch="360"/>
        </w:sectPr>
      </w:pPr>
      <w:bookmarkStart w:id="251" w:name="_Toc397087158"/>
    </w:p>
    <w:p w14:paraId="7785CC52" w14:textId="77777777" w:rsidR="00A050F5" w:rsidRPr="0076310B" w:rsidRDefault="00A050F5" w:rsidP="0012751C">
      <w:pPr>
        <w:jc w:val="center"/>
        <w:rPr>
          <w:b/>
          <w:sz w:val="40"/>
          <w:szCs w:val="40"/>
          <w:lang w:val="es-ES"/>
        </w:rPr>
      </w:pPr>
    </w:p>
    <w:p w14:paraId="62FC611F" w14:textId="77777777" w:rsidR="0012751C" w:rsidRPr="0076310B" w:rsidRDefault="0012751C" w:rsidP="0012751C">
      <w:pPr>
        <w:jc w:val="center"/>
        <w:rPr>
          <w:b/>
          <w:sz w:val="40"/>
          <w:szCs w:val="40"/>
          <w:lang w:val="es-ES"/>
        </w:rPr>
      </w:pPr>
    </w:p>
    <w:p w14:paraId="0726BB81" w14:textId="77777777" w:rsidR="0012751C" w:rsidRPr="0076310B" w:rsidRDefault="0012751C" w:rsidP="0012751C">
      <w:pPr>
        <w:jc w:val="center"/>
        <w:rPr>
          <w:b/>
          <w:sz w:val="40"/>
          <w:szCs w:val="40"/>
          <w:lang w:val="es-ES"/>
        </w:rPr>
      </w:pPr>
    </w:p>
    <w:p w14:paraId="73F40426" w14:textId="77777777" w:rsidR="0012751C" w:rsidRPr="0076310B" w:rsidRDefault="0012751C" w:rsidP="0012751C">
      <w:pPr>
        <w:jc w:val="center"/>
        <w:rPr>
          <w:b/>
          <w:sz w:val="40"/>
          <w:szCs w:val="40"/>
          <w:lang w:val="es-ES"/>
        </w:rPr>
      </w:pPr>
    </w:p>
    <w:p w14:paraId="73502029" w14:textId="77777777" w:rsidR="0012751C" w:rsidRPr="0076310B" w:rsidRDefault="0012751C" w:rsidP="0012751C">
      <w:pPr>
        <w:jc w:val="center"/>
        <w:rPr>
          <w:b/>
          <w:sz w:val="40"/>
          <w:szCs w:val="40"/>
          <w:lang w:val="es-ES"/>
        </w:rPr>
      </w:pPr>
    </w:p>
    <w:p w14:paraId="63EEB68F" w14:textId="77777777" w:rsidR="0012751C" w:rsidRPr="0076310B" w:rsidRDefault="0012751C" w:rsidP="0012751C">
      <w:pPr>
        <w:jc w:val="center"/>
        <w:rPr>
          <w:b/>
          <w:sz w:val="40"/>
          <w:szCs w:val="40"/>
          <w:lang w:val="es-ES"/>
        </w:rPr>
      </w:pPr>
    </w:p>
    <w:p w14:paraId="57DE7AEB" w14:textId="77777777" w:rsidR="0012751C" w:rsidRPr="0076310B" w:rsidRDefault="0012751C" w:rsidP="0012751C">
      <w:pPr>
        <w:jc w:val="center"/>
        <w:rPr>
          <w:b/>
          <w:sz w:val="40"/>
          <w:szCs w:val="40"/>
          <w:lang w:val="es-ES"/>
        </w:rPr>
      </w:pPr>
    </w:p>
    <w:p w14:paraId="0D1E6397" w14:textId="77777777" w:rsidR="0012751C" w:rsidRPr="0076310B" w:rsidRDefault="0012751C" w:rsidP="0012751C">
      <w:pPr>
        <w:jc w:val="center"/>
        <w:rPr>
          <w:b/>
          <w:sz w:val="40"/>
          <w:szCs w:val="40"/>
          <w:lang w:val="es-ES"/>
        </w:rPr>
      </w:pPr>
    </w:p>
    <w:p w14:paraId="42F23CA1" w14:textId="5913F7D5" w:rsidR="005E4E35" w:rsidRPr="0076310B" w:rsidRDefault="0012751C" w:rsidP="008B287A">
      <w:pPr>
        <w:pStyle w:val="PARTS"/>
      </w:pPr>
      <w:bookmarkStart w:id="252" w:name="_Toc454981504"/>
      <w:bookmarkStart w:id="253" w:name="_Toc487824696"/>
      <w:bookmarkStart w:id="254" w:name="_Toc91362201"/>
      <w:bookmarkStart w:id="255" w:name="_Toc93487226"/>
      <w:r w:rsidRPr="0076310B">
        <w:t>PARTE 2</w:t>
      </w:r>
      <w:bookmarkEnd w:id="252"/>
      <w:bookmarkEnd w:id="253"/>
      <w:r w:rsidR="004A1C5C" w:rsidRPr="0076310B">
        <w:t>.</w:t>
      </w:r>
      <w:r w:rsidR="00CF11BD" w:rsidRPr="0076310B">
        <w:t xml:space="preserve"> </w:t>
      </w:r>
      <w:bookmarkStart w:id="256" w:name="_Toc454981505"/>
      <w:bookmarkStart w:id="257" w:name="_Toc487824697"/>
      <w:r w:rsidR="00CF11BD" w:rsidRPr="0076310B">
        <w:t xml:space="preserve">Requisitos </w:t>
      </w:r>
      <w:r w:rsidRPr="0076310B">
        <w:t xml:space="preserve">de los </w:t>
      </w:r>
      <w:r w:rsidR="00D24640" w:rsidRPr="0076310B">
        <w:t>B</w:t>
      </w:r>
      <w:r w:rsidRPr="0076310B">
        <w:t xml:space="preserve">ienes y </w:t>
      </w:r>
      <w:r w:rsidR="00D24640" w:rsidRPr="0076310B">
        <w:t>S</w:t>
      </w:r>
      <w:r w:rsidRPr="0076310B">
        <w:t xml:space="preserve">ervicios </w:t>
      </w:r>
      <w:r w:rsidR="00D24640" w:rsidRPr="0076310B">
        <w:t>C</w:t>
      </w:r>
      <w:r w:rsidRPr="0076310B">
        <w:t>onexos</w:t>
      </w:r>
      <w:bookmarkEnd w:id="251"/>
      <w:bookmarkEnd w:id="254"/>
      <w:bookmarkEnd w:id="255"/>
      <w:bookmarkEnd w:id="256"/>
      <w:bookmarkEnd w:id="257"/>
    </w:p>
    <w:p w14:paraId="620CC487" w14:textId="77777777" w:rsidR="005E4E35" w:rsidRPr="0076310B" w:rsidRDefault="005E4E35" w:rsidP="005129A5">
      <w:pPr>
        <w:spacing w:after="200"/>
        <w:jc w:val="center"/>
        <w:rPr>
          <w:b/>
          <w:sz w:val="40"/>
          <w:szCs w:val="40"/>
          <w:lang w:val="es-ES"/>
        </w:rPr>
      </w:pPr>
    </w:p>
    <w:p w14:paraId="1EDC594B" w14:textId="77777777" w:rsidR="006405D6" w:rsidRPr="0076310B" w:rsidRDefault="006405D6" w:rsidP="0050345E">
      <w:pPr>
        <w:tabs>
          <w:tab w:val="right" w:leader="dot" w:pos="9000"/>
        </w:tabs>
        <w:jc w:val="both"/>
        <w:rPr>
          <w:bCs/>
          <w:lang w:val="es-ES"/>
        </w:rPr>
      </w:pPr>
    </w:p>
    <w:p w14:paraId="065A5B74" w14:textId="77777777" w:rsidR="006405D6" w:rsidRPr="0076310B" w:rsidRDefault="006405D6" w:rsidP="006405D6">
      <w:pPr>
        <w:pStyle w:val="Outline"/>
        <w:tabs>
          <w:tab w:val="right" w:leader="dot" w:pos="9000"/>
        </w:tabs>
        <w:spacing w:before="0" w:after="200"/>
        <w:jc w:val="both"/>
        <w:rPr>
          <w:bCs/>
          <w:kern w:val="0"/>
          <w:szCs w:val="24"/>
          <w:lang w:val="es-ES"/>
        </w:rPr>
        <w:sectPr w:rsidR="006405D6" w:rsidRPr="0076310B" w:rsidSect="0018709D">
          <w:headerReference w:type="default" r:id="rId49"/>
          <w:headerReference w:type="first" r:id="rId50"/>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5129A5" w:rsidRPr="0076310B" w14:paraId="5C56FB04" w14:textId="77777777" w:rsidTr="00104D6C">
        <w:trPr>
          <w:trHeight w:val="800"/>
        </w:trPr>
        <w:tc>
          <w:tcPr>
            <w:tcW w:w="9198" w:type="dxa"/>
            <w:vAlign w:val="center"/>
          </w:tcPr>
          <w:p w14:paraId="05F9D46D" w14:textId="4D4E731E" w:rsidR="005129A5" w:rsidRPr="0076310B" w:rsidRDefault="005129A5" w:rsidP="009F3BD0">
            <w:pPr>
              <w:pStyle w:val="Subtitle"/>
              <w:spacing w:before="360" w:after="480"/>
              <w:ind w:left="993" w:right="1039"/>
              <w:jc w:val="center"/>
              <w:rPr>
                <w:sz w:val="44"/>
                <w:szCs w:val="44"/>
                <w:lang w:val="es-ES"/>
              </w:rPr>
            </w:pPr>
            <w:bookmarkStart w:id="258" w:name="_Toc438954449"/>
            <w:bookmarkStart w:id="259" w:name="_Toc507316742"/>
            <w:bookmarkStart w:id="260" w:name="_Toc397087159"/>
            <w:bookmarkStart w:id="261" w:name="_Toc487824698"/>
            <w:bookmarkStart w:id="262" w:name="_Toc487824941"/>
            <w:bookmarkStart w:id="263" w:name="_Toc93487227"/>
            <w:r w:rsidRPr="0076310B">
              <w:rPr>
                <w:sz w:val="44"/>
                <w:szCs w:val="44"/>
                <w:lang w:val="es-ES"/>
              </w:rPr>
              <w:t>Sección VII</w:t>
            </w:r>
            <w:r w:rsidR="00446D59" w:rsidRPr="0076310B">
              <w:rPr>
                <w:sz w:val="44"/>
                <w:szCs w:val="44"/>
                <w:lang w:val="es-ES"/>
              </w:rPr>
              <w:t xml:space="preserve">. </w:t>
            </w:r>
            <w:bookmarkEnd w:id="258"/>
            <w:bookmarkEnd w:id="259"/>
            <w:r w:rsidR="00836337" w:rsidRPr="0076310B">
              <w:rPr>
                <w:sz w:val="44"/>
                <w:szCs w:val="44"/>
                <w:lang w:val="es-ES"/>
              </w:rPr>
              <w:t xml:space="preserve">Requisitos </w:t>
            </w:r>
            <w:r w:rsidR="00446D59" w:rsidRPr="0076310B">
              <w:rPr>
                <w:sz w:val="44"/>
                <w:szCs w:val="44"/>
                <w:lang w:val="es-ES"/>
              </w:rPr>
              <w:t xml:space="preserve">de los </w:t>
            </w:r>
            <w:r w:rsidR="00836337" w:rsidRPr="0076310B">
              <w:rPr>
                <w:sz w:val="44"/>
                <w:szCs w:val="44"/>
                <w:lang w:val="es-ES"/>
              </w:rPr>
              <w:t xml:space="preserve">Bienes </w:t>
            </w:r>
            <w:r w:rsidR="00446D59" w:rsidRPr="0076310B">
              <w:rPr>
                <w:sz w:val="44"/>
                <w:szCs w:val="44"/>
                <w:lang w:val="es-ES"/>
              </w:rPr>
              <w:t xml:space="preserve">y </w:t>
            </w:r>
            <w:r w:rsidR="00836337" w:rsidRPr="0076310B">
              <w:rPr>
                <w:sz w:val="44"/>
                <w:szCs w:val="44"/>
                <w:lang w:val="es-ES"/>
              </w:rPr>
              <w:t xml:space="preserve">Servicios </w:t>
            </w:r>
            <w:bookmarkEnd w:id="260"/>
            <w:r w:rsidR="00836337" w:rsidRPr="0076310B">
              <w:rPr>
                <w:sz w:val="44"/>
                <w:szCs w:val="44"/>
                <w:lang w:val="es-ES"/>
              </w:rPr>
              <w:t>Conexos</w:t>
            </w:r>
            <w:bookmarkEnd w:id="261"/>
            <w:bookmarkEnd w:id="262"/>
            <w:bookmarkEnd w:id="263"/>
          </w:p>
        </w:tc>
      </w:tr>
    </w:tbl>
    <w:p w14:paraId="6AB82824" w14:textId="77777777" w:rsidR="005129A5" w:rsidRPr="00E64975" w:rsidRDefault="005129A5" w:rsidP="009F3BD0">
      <w:pPr>
        <w:pStyle w:val="Heading9"/>
        <w:spacing w:after="720"/>
        <w:jc w:val="center"/>
        <w:rPr>
          <w:rFonts w:ascii="Times New Roman" w:hAnsi="Times New Roman"/>
          <w:b/>
          <w:bCs/>
          <w:i w:val="0"/>
          <w:color w:val="auto"/>
          <w:sz w:val="32"/>
          <w:szCs w:val="32"/>
          <w:lang w:val="en-US"/>
        </w:rPr>
      </w:pPr>
      <w:r w:rsidRPr="00E64975">
        <w:rPr>
          <w:rFonts w:ascii="Times New Roman" w:hAnsi="Times New Roman"/>
          <w:b/>
          <w:bCs/>
          <w:i w:val="0"/>
          <w:color w:val="auto"/>
          <w:sz w:val="32"/>
          <w:szCs w:val="32"/>
          <w:lang w:val="en-US"/>
        </w:rPr>
        <w:t>Índice</w:t>
      </w:r>
    </w:p>
    <w:p w14:paraId="5E2BDDB9" w14:textId="05BDBEBE" w:rsidR="005B015B" w:rsidRDefault="00EA642D">
      <w:pPr>
        <w:pStyle w:val="TOC1"/>
        <w:rPr>
          <w:rFonts w:asciiTheme="minorHAnsi" w:eastAsiaTheme="minorEastAsia" w:hAnsiTheme="minorHAnsi" w:cstheme="minorBidi"/>
          <w:b w:val="0"/>
          <w:bCs w:val="0"/>
          <w:noProof/>
          <w:sz w:val="22"/>
          <w:szCs w:val="22"/>
          <w:lang w:val="en-US"/>
        </w:rPr>
      </w:pPr>
      <w:r>
        <w:rPr>
          <w:b w:val="0"/>
          <w:sz w:val="32"/>
          <w:lang w:val="es-ES"/>
        </w:rPr>
        <w:fldChar w:fldCharType="begin"/>
      </w:r>
      <w:r>
        <w:rPr>
          <w:b w:val="0"/>
          <w:sz w:val="32"/>
          <w:lang w:val="es-ES"/>
        </w:rPr>
        <w:instrText xml:space="preserve"> TOC \h \z \t "Sec 7 H1,1" </w:instrText>
      </w:r>
      <w:r>
        <w:rPr>
          <w:b w:val="0"/>
          <w:sz w:val="32"/>
          <w:lang w:val="es-ES"/>
        </w:rPr>
        <w:fldChar w:fldCharType="separate"/>
      </w:r>
      <w:hyperlink w:anchor="_Toc93487878" w:history="1">
        <w:r w:rsidR="005B015B" w:rsidRPr="00E64369">
          <w:rPr>
            <w:rStyle w:val="Hyperlink"/>
            <w:noProof/>
          </w:rPr>
          <w:t>1. Lista de bienes y plan de entregas</w:t>
        </w:r>
        <w:r w:rsidR="005B015B">
          <w:rPr>
            <w:noProof/>
            <w:webHidden/>
          </w:rPr>
          <w:tab/>
        </w:r>
        <w:r w:rsidR="005B015B">
          <w:rPr>
            <w:noProof/>
            <w:webHidden/>
          </w:rPr>
          <w:fldChar w:fldCharType="begin"/>
        </w:r>
        <w:r w:rsidR="005B015B">
          <w:rPr>
            <w:noProof/>
            <w:webHidden/>
          </w:rPr>
          <w:instrText xml:space="preserve"> PAGEREF _Toc93487878 \h </w:instrText>
        </w:r>
        <w:r w:rsidR="005B015B">
          <w:rPr>
            <w:noProof/>
            <w:webHidden/>
          </w:rPr>
        </w:r>
        <w:r w:rsidR="005B015B">
          <w:rPr>
            <w:noProof/>
            <w:webHidden/>
          </w:rPr>
          <w:fldChar w:fldCharType="separate"/>
        </w:r>
        <w:r w:rsidR="005B015B">
          <w:rPr>
            <w:noProof/>
            <w:webHidden/>
          </w:rPr>
          <w:t>95</w:t>
        </w:r>
        <w:r w:rsidR="005B015B">
          <w:rPr>
            <w:noProof/>
            <w:webHidden/>
          </w:rPr>
          <w:fldChar w:fldCharType="end"/>
        </w:r>
      </w:hyperlink>
    </w:p>
    <w:p w14:paraId="53E5E8DC" w14:textId="7429B37B" w:rsidR="005B015B" w:rsidRDefault="005B015B">
      <w:pPr>
        <w:pStyle w:val="TOC1"/>
        <w:rPr>
          <w:rFonts w:asciiTheme="minorHAnsi" w:eastAsiaTheme="minorEastAsia" w:hAnsiTheme="minorHAnsi" w:cstheme="minorBidi"/>
          <w:b w:val="0"/>
          <w:bCs w:val="0"/>
          <w:noProof/>
          <w:sz w:val="22"/>
          <w:szCs w:val="22"/>
          <w:lang w:val="en-US"/>
        </w:rPr>
      </w:pPr>
      <w:hyperlink w:anchor="_Toc93487879" w:history="1">
        <w:r w:rsidRPr="00E64369">
          <w:rPr>
            <w:rStyle w:val="Hyperlink"/>
            <w:noProof/>
          </w:rPr>
          <w:t>2. Lista de servicios conexos y cronograma de cumplimiento</w:t>
        </w:r>
        <w:r>
          <w:rPr>
            <w:noProof/>
            <w:webHidden/>
          </w:rPr>
          <w:tab/>
        </w:r>
        <w:r>
          <w:rPr>
            <w:noProof/>
            <w:webHidden/>
          </w:rPr>
          <w:fldChar w:fldCharType="begin"/>
        </w:r>
        <w:r>
          <w:rPr>
            <w:noProof/>
            <w:webHidden/>
          </w:rPr>
          <w:instrText xml:space="preserve"> PAGEREF _Toc93487879 \h </w:instrText>
        </w:r>
        <w:r>
          <w:rPr>
            <w:noProof/>
            <w:webHidden/>
          </w:rPr>
        </w:r>
        <w:r>
          <w:rPr>
            <w:noProof/>
            <w:webHidden/>
          </w:rPr>
          <w:fldChar w:fldCharType="separate"/>
        </w:r>
        <w:r>
          <w:rPr>
            <w:noProof/>
            <w:webHidden/>
          </w:rPr>
          <w:t>96</w:t>
        </w:r>
        <w:r>
          <w:rPr>
            <w:noProof/>
            <w:webHidden/>
          </w:rPr>
          <w:fldChar w:fldCharType="end"/>
        </w:r>
      </w:hyperlink>
    </w:p>
    <w:p w14:paraId="362313EB" w14:textId="40AA31EF" w:rsidR="005B015B" w:rsidRDefault="005B015B">
      <w:pPr>
        <w:pStyle w:val="TOC1"/>
        <w:rPr>
          <w:rFonts w:asciiTheme="minorHAnsi" w:eastAsiaTheme="minorEastAsia" w:hAnsiTheme="minorHAnsi" w:cstheme="minorBidi"/>
          <w:b w:val="0"/>
          <w:bCs w:val="0"/>
          <w:noProof/>
          <w:sz w:val="22"/>
          <w:szCs w:val="22"/>
          <w:lang w:val="en-US"/>
        </w:rPr>
      </w:pPr>
      <w:hyperlink w:anchor="_Toc93487880" w:history="1">
        <w:r w:rsidRPr="00E64369">
          <w:rPr>
            <w:rStyle w:val="Hyperlink"/>
            <w:noProof/>
          </w:rPr>
          <w:t>3. Especificaciones Técnicas</w:t>
        </w:r>
        <w:r>
          <w:rPr>
            <w:noProof/>
            <w:webHidden/>
          </w:rPr>
          <w:tab/>
        </w:r>
        <w:r>
          <w:rPr>
            <w:noProof/>
            <w:webHidden/>
          </w:rPr>
          <w:fldChar w:fldCharType="begin"/>
        </w:r>
        <w:r>
          <w:rPr>
            <w:noProof/>
            <w:webHidden/>
          </w:rPr>
          <w:instrText xml:space="preserve"> PAGEREF _Toc93487880 \h </w:instrText>
        </w:r>
        <w:r>
          <w:rPr>
            <w:noProof/>
            <w:webHidden/>
          </w:rPr>
        </w:r>
        <w:r>
          <w:rPr>
            <w:noProof/>
            <w:webHidden/>
          </w:rPr>
          <w:fldChar w:fldCharType="separate"/>
        </w:r>
        <w:r>
          <w:rPr>
            <w:noProof/>
            <w:webHidden/>
          </w:rPr>
          <w:t>97</w:t>
        </w:r>
        <w:r>
          <w:rPr>
            <w:noProof/>
            <w:webHidden/>
          </w:rPr>
          <w:fldChar w:fldCharType="end"/>
        </w:r>
      </w:hyperlink>
    </w:p>
    <w:p w14:paraId="7ABFE999" w14:textId="67FA9EA7" w:rsidR="005B015B" w:rsidRDefault="005B015B">
      <w:pPr>
        <w:pStyle w:val="TOC1"/>
        <w:rPr>
          <w:rFonts w:asciiTheme="minorHAnsi" w:eastAsiaTheme="minorEastAsia" w:hAnsiTheme="minorHAnsi" w:cstheme="minorBidi"/>
          <w:b w:val="0"/>
          <w:bCs w:val="0"/>
          <w:noProof/>
          <w:sz w:val="22"/>
          <w:szCs w:val="22"/>
          <w:lang w:val="en-US"/>
        </w:rPr>
      </w:pPr>
      <w:hyperlink w:anchor="_Toc93487881" w:history="1">
        <w:r w:rsidRPr="00E64369">
          <w:rPr>
            <w:rStyle w:val="Hyperlink"/>
            <w:noProof/>
          </w:rPr>
          <w:t>4. Planos o diseños</w:t>
        </w:r>
        <w:r>
          <w:rPr>
            <w:noProof/>
            <w:webHidden/>
          </w:rPr>
          <w:tab/>
        </w:r>
        <w:r>
          <w:rPr>
            <w:noProof/>
            <w:webHidden/>
          </w:rPr>
          <w:fldChar w:fldCharType="begin"/>
        </w:r>
        <w:r>
          <w:rPr>
            <w:noProof/>
            <w:webHidden/>
          </w:rPr>
          <w:instrText xml:space="preserve"> PAGEREF _Toc93487881 \h </w:instrText>
        </w:r>
        <w:r>
          <w:rPr>
            <w:noProof/>
            <w:webHidden/>
          </w:rPr>
        </w:r>
        <w:r>
          <w:rPr>
            <w:noProof/>
            <w:webHidden/>
          </w:rPr>
          <w:fldChar w:fldCharType="separate"/>
        </w:r>
        <w:r>
          <w:rPr>
            <w:noProof/>
            <w:webHidden/>
          </w:rPr>
          <w:t>99</w:t>
        </w:r>
        <w:r>
          <w:rPr>
            <w:noProof/>
            <w:webHidden/>
          </w:rPr>
          <w:fldChar w:fldCharType="end"/>
        </w:r>
      </w:hyperlink>
    </w:p>
    <w:p w14:paraId="2F717A82" w14:textId="0C70D129" w:rsidR="005B015B" w:rsidRDefault="005B015B">
      <w:pPr>
        <w:pStyle w:val="TOC1"/>
        <w:rPr>
          <w:rFonts w:asciiTheme="minorHAnsi" w:eastAsiaTheme="minorEastAsia" w:hAnsiTheme="minorHAnsi" w:cstheme="minorBidi"/>
          <w:b w:val="0"/>
          <w:bCs w:val="0"/>
          <w:noProof/>
          <w:sz w:val="22"/>
          <w:szCs w:val="22"/>
          <w:lang w:val="en-US"/>
        </w:rPr>
      </w:pPr>
      <w:hyperlink w:anchor="_Toc93487882" w:history="1">
        <w:r w:rsidRPr="00E64369">
          <w:rPr>
            <w:rStyle w:val="Hyperlink"/>
            <w:noProof/>
          </w:rPr>
          <w:t>5. Inspecciones y Pruebas</w:t>
        </w:r>
        <w:r>
          <w:rPr>
            <w:noProof/>
            <w:webHidden/>
          </w:rPr>
          <w:tab/>
        </w:r>
        <w:r>
          <w:rPr>
            <w:noProof/>
            <w:webHidden/>
          </w:rPr>
          <w:fldChar w:fldCharType="begin"/>
        </w:r>
        <w:r>
          <w:rPr>
            <w:noProof/>
            <w:webHidden/>
          </w:rPr>
          <w:instrText xml:space="preserve"> PAGEREF _Toc93487882 \h </w:instrText>
        </w:r>
        <w:r>
          <w:rPr>
            <w:noProof/>
            <w:webHidden/>
          </w:rPr>
        </w:r>
        <w:r>
          <w:rPr>
            <w:noProof/>
            <w:webHidden/>
          </w:rPr>
          <w:fldChar w:fldCharType="separate"/>
        </w:r>
        <w:r>
          <w:rPr>
            <w:noProof/>
            <w:webHidden/>
          </w:rPr>
          <w:t>100</w:t>
        </w:r>
        <w:r>
          <w:rPr>
            <w:noProof/>
            <w:webHidden/>
          </w:rPr>
          <w:fldChar w:fldCharType="end"/>
        </w:r>
      </w:hyperlink>
    </w:p>
    <w:p w14:paraId="401DE048" w14:textId="2F75A4AB" w:rsidR="005129A5" w:rsidRPr="00E64975" w:rsidRDefault="00EA642D" w:rsidP="00ED69ED">
      <w:pPr>
        <w:spacing w:line="360" w:lineRule="auto"/>
        <w:jc w:val="both"/>
        <w:rPr>
          <w:b/>
          <w:sz w:val="32"/>
          <w:lang w:val="en-US"/>
        </w:rPr>
      </w:pPr>
      <w:r>
        <w:rPr>
          <w:b/>
          <w:sz w:val="32"/>
          <w:lang w:val="es-ES"/>
        </w:rPr>
        <w:fldChar w:fldCharType="end"/>
      </w:r>
    </w:p>
    <w:p w14:paraId="73F96876" w14:textId="678D504A" w:rsidR="005129A5" w:rsidRPr="0076310B" w:rsidRDefault="00F926EB" w:rsidP="00673264">
      <w:pPr>
        <w:pStyle w:val="Outline"/>
        <w:tabs>
          <w:tab w:val="right" w:leader="dot" w:pos="9000"/>
        </w:tabs>
        <w:spacing w:after="480"/>
        <w:jc w:val="center"/>
        <w:rPr>
          <w:b/>
          <w:sz w:val="36"/>
          <w:szCs w:val="36"/>
          <w:lang w:val="es-ES"/>
        </w:rPr>
      </w:pPr>
      <w:r w:rsidRPr="0030046A">
        <w:rPr>
          <w:bCs/>
          <w:kern w:val="0"/>
          <w:szCs w:val="24"/>
          <w:lang w:val="es-ES"/>
        </w:rPr>
        <w:br w:type="page"/>
      </w:r>
      <w:r w:rsidR="005129A5" w:rsidRPr="0076310B">
        <w:rPr>
          <w:b/>
          <w:sz w:val="36"/>
          <w:szCs w:val="36"/>
          <w:lang w:val="es-ES"/>
        </w:rPr>
        <w:t xml:space="preserve">Notas para la preparación de los </w:t>
      </w:r>
      <w:r w:rsidR="001B79ED" w:rsidRPr="0076310B">
        <w:rPr>
          <w:b/>
          <w:sz w:val="36"/>
          <w:szCs w:val="36"/>
          <w:lang w:val="es-ES"/>
        </w:rPr>
        <w:t xml:space="preserve">requisitos </w:t>
      </w:r>
      <w:r w:rsidR="001B79ED" w:rsidRPr="0076310B">
        <w:rPr>
          <w:b/>
          <w:sz w:val="36"/>
          <w:szCs w:val="36"/>
          <w:lang w:val="es-ES"/>
        </w:rPr>
        <w:br/>
        <w:t>de los bienes y servicios conexos</w:t>
      </w:r>
    </w:p>
    <w:p w14:paraId="4942FC75" w14:textId="3A91A96C" w:rsidR="005129A5" w:rsidRPr="00D27D7C" w:rsidRDefault="005129A5" w:rsidP="00673264">
      <w:pPr>
        <w:tabs>
          <w:tab w:val="right" w:leader="dot" w:pos="9000"/>
        </w:tabs>
        <w:spacing w:after="240"/>
        <w:jc w:val="both"/>
        <w:rPr>
          <w:bCs/>
          <w:i/>
          <w:iCs/>
          <w:lang w:val="es-ES"/>
        </w:rPr>
      </w:pPr>
      <w:r w:rsidRPr="00D27D7C">
        <w:rPr>
          <w:bCs/>
          <w:i/>
          <w:iCs/>
          <w:lang w:val="es-ES"/>
        </w:rPr>
        <w:t xml:space="preserve">El Comprador deberá incluir </w:t>
      </w:r>
      <w:r w:rsidR="00F370C8" w:rsidRPr="00D27D7C">
        <w:rPr>
          <w:bCs/>
          <w:i/>
          <w:iCs/>
          <w:lang w:val="es-ES"/>
        </w:rPr>
        <w:t>los R</w:t>
      </w:r>
      <w:r w:rsidR="008D2E09" w:rsidRPr="00D27D7C">
        <w:rPr>
          <w:bCs/>
          <w:i/>
          <w:iCs/>
          <w:lang w:val="es-ES"/>
        </w:rPr>
        <w:t xml:space="preserve">equisitos de los </w:t>
      </w:r>
      <w:r w:rsidR="00F370C8" w:rsidRPr="00D27D7C">
        <w:rPr>
          <w:bCs/>
          <w:i/>
          <w:iCs/>
          <w:lang w:val="es-ES"/>
        </w:rPr>
        <w:t>B</w:t>
      </w:r>
      <w:r w:rsidR="008D2E09" w:rsidRPr="00D27D7C">
        <w:rPr>
          <w:bCs/>
          <w:i/>
          <w:iCs/>
          <w:lang w:val="es-ES"/>
        </w:rPr>
        <w:t xml:space="preserve">ienes y </w:t>
      </w:r>
      <w:r w:rsidR="00F370C8" w:rsidRPr="00D27D7C">
        <w:rPr>
          <w:bCs/>
          <w:i/>
          <w:iCs/>
          <w:lang w:val="es-ES"/>
        </w:rPr>
        <w:t>S</w:t>
      </w:r>
      <w:r w:rsidR="008D2E09" w:rsidRPr="00D27D7C">
        <w:rPr>
          <w:bCs/>
          <w:i/>
          <w:iCs/>
          <w:lang w:val="es-ES"/>
        </w:rPr>
        <w:t xml:space="preserve">ervicios </w:t>
      </w:r>
      <w:r w:rsidR="00F370C8" w:rsidRPr="00D27D7C">
        <w:rPr>
          <w:bCs/>
          <w:i/>
          <w:iCs/>
          <w:lang w:val="es-ES"/>
        </w:rPr>
        <w:t>C</w:t>
      </w:r>
      <w:r w:rsidR="008D2E09" w:rsidRPr="00D27D7C">
        <w:rPr>
          <w:bCs/>
          <w:i/>
          <w:iCs/>
          <w:lang w:val="es-ES"/>
        </w:rPr>
        <w:t>onexos</w:t>
      </w:r>
      <w:r w:rsidR="00E15268" w:rsidRPr="00D27D7C">
        <w:rPr>
          <w:bCs/>
          <w:i/>
          <w:iCs/>
          <w:lang w:val="es-ES"/>
        </w:rPr>
        <w:t xml:space="preserve"> </w:t>
      </w:r>
      <w:r w:rsidRPr="00D27D7C">
        <w:rPr>
          <w:bCs/>
          <w:i/>
          <w:iCs/>
          <w:lang w:val="es-ES"/>
        </w:rPr>
        <w:t xml:space="preserve">en </w:t>
      </w:r>
      <w:r w:rsidR="00CF11BD" w:rsidRPr="00D27D7C">
        <w:rPr>
          <w:bCs/>
          <w:i/>
          <w:iCs/>
          <w:lang w:val="es-ES"/>
        </w:rPr>
        <w:t>el</w:t>
      </w:r>
      <w:r w:rsidR="001B79ED" w:rsidRPr="00D27D7C">
        <w:rPr>
          <w:bCs/>
          <w:i/>
          <w:iCs/>
          <w:lang w:val="es-ES"/>
        </w:rPr>
        <w:t xml:space="preserve"> </w:t>
      </w:r>
      <w:r w:rsidR="008F01B9" w:rsidRPr="00D27D7C">
        <w:rPr>
          <w:bCs/>
          <w:i/>
          <w:iCs/>
          <w:lang w:val="es-ES"/>
        </w:rPr>
        <w:t>documento de la SDP</w:t>
      </w:r>
      <w:r w:rsidRPr="00D27D7C">
        <w:rPr>
          <w:bCs/>
          <w:i/>
          <w:iCs/>
          <w:lang w:val="es-ES"/>
        </w:rPr>
        <w:t>, y deberá abarcar</w:t>
      </w:r>
      <w:r w:rsidR="008D2E09" w:rsidRPr="00D27D7C">
        <w:rPr>
          <w:bCs/>
          <w:i/>
          <w:iCs/>
          <w:lang w:val="es-ES"/>
        </w:rPr>
        <w:t>,</w:t>
      </w:r>
      <w:r w:rsidRPr="00D27D7C">
        <w:rPr>
          <w:bCs/>
          <w:i/>
          <w:iCs/>
          <w:lang w:val="es-ES"/>
        </w:rPr>
        <w:t xml:space="preserve"> como mínimo, una descripción de los bienes y servicios </w:t>
      </w:r>
      <w:r w:rsidR="008D2E09" w:rsidRPr="00D27D7C">
        <w:rPr>
          <w:bCs/>
          <w:i/>
          <w:iCs/>
          <w:lang w:val="es-ES"/>
        </w:rPr>
        <w:t>que habrán de</w:t>
      </w:r>
      <w:r w:rsidRPr="00D27D7C">
        <w:rPr>
          <w:bCs/>
          <w:i/>
          <w:iCs/>
          <w:lang w:val="es-ES"/>
        </w:rPr>
        <w:t xml:space="preserve"> ser proporcionados y un </w:t>
      </w:r>
      <w:r w:rsidR="006A0F7A" w:rsidRPr="00D27D7C">
        <w:rPr>
          <w:bCs/>
          <w:i/>
          <w:iCs/>
          <w:lang w:val="es-ES"/>
        </w:rPr>
        <w:t xml:space="preserve">Plan </w:t>
      </w:r>
      <w:r w:rsidRPr="00D27D7C">
        <w:rPr>
          <w:bCs/>
          <w:i/>
          <w:iCs/>
          <w:lang w:val="es-ES"/>
        </w:rPr>
        <w:t xml:space="preserve">de </w:t>
      </w:r>
      <w:r w:rsidR="006A0F7A" w:rsidRPr="00D27D7C">
        <w:rPr>
          <w:bCs/>
          <w:i/>
          <w:iCs/>
          <w:lang w:val="es-ES"/>
        </w:rPr>
        <w:t>Entregas</w:t>
      </w:r>
      <w:r w:rsidRPr="00D27D7C">
        <w:rPr>
          <w:bCs/>
          <w:i/>
          <w:iCs/>
          <w:lang w:val="es-ES"/>
        </w:rPr>
        <w:t>.</w:t>
      </w:r>
    </w:p>
    <w:p w14:paraId="7852F51C" w14:textId="238E9C5C" w:rsidR="005129A5" w:rsidRPr="00D27D7C" w:rsidRDefault="00F370C8" w:rsidP="00673264">
      <w:pPr>
        <w:pStyle w:val="Sub-ClauseText"/>
        <w:tabs>
          <w:tab w:val="right" w:leader="dot" w:pos="9000"/>
        </w:tabs>
        <w:spacing w:before="0" w:after="240"/>
        <w:rPr>
          <w:bCs/>
          <w:i/>
          <w:iCs/>
          <w:spacing w:val="0"/>
          <w:szCs w:val="24"/>
          <w:lang w:val="es-ES"/>
        </w:rPr>
      </w:pPr>
      <w:r w:rsidRPr="00D27D7C">
        <w:rPr>
          <w:bCs/>
          <w:i/>
          <w:iCs/>
          <w:spacing w:val="0"/>
          <w:szCs w:val="24"/>
          <w:lang w:val="es-ES"/>
        </w:rPr>
        <w:t>Los</w:t>
      </w:r>
      <w:r w:rsidR="006A0F7A" w:rsidRPr="00D27D7C">
        <w:rPr>
          <w:bCs/>
          <w:i/>
          <w:iCs/>
          <w:lang w:val="es-ES"/>
        </w:rPr>
        <w:t xml:space="preserve"> </w:t>
      </w:r>
      <w:r w:rsidRPr="00D27D7C">
        <w:rPr>
          <w:bCs/>
          <w:i/>
          <w:iCs/>
          <w:lang w:val="es-ES"/>
        </w:rPr>
        <w:t>R</w:t>
      </w:r>
      <w:r w:rsidR="006A0F7A" w:rsidRPr="00D27D7C">
        <w:rPr>
          <w:bCs/>
          <w:i/>
          <w:iCs/>
          <w:lang w:val="es-ES"/>
        </w:rPr>
        <w:t xml:space="preserve">equisitos de los </w:t>
      </w:r>
      <w:r w:rsidRPr="00D27D7C">
        <w:rPr>
          <w:bCs/>
          <w:i/>
          <w:iCs/>
          <w:spacing w:val="0"/>
          <w:szCs w:val="24"/>
          <w:lang w:val="es-ES"/>
        </w:rPr>
        <w:t>B</w:t>
      </w:r>
      <w:r w:rsidR="006A0F7A" w:rsidRPr="00D27D7C">
        <w:rPr>
          <w:bCs/>
          <w:i/>
          <w:iCs/>
          <w:spacing w:val="0"/>
          <w:szCs w:val="24"/>
          <w:lang w:val="es-ES"/>
        </w:rPr>
        <w:t xml:space="preserve">ienes y </w:t>
      </w:r>
      <w:r w:rsidRPr="00D27D7C">
        <w:rPr>
          <w:bCs/>
          <w:i/>
          <w:iCs/>
          <w:spacing w:val="0"/>
          <w:szCs w:val="24"/>
          <w:lang w:val="es-ES"/>
        </w:rPr>
        <w:t>S</w:t>
      </w:r>
      <w:r w:rsidR="006A0F7A" w:rsidRPr="00D27D7C">
        <w:rPr>
          <w:bCs/>
          <w:i/>
          <w:iCs/>
          <w:spacing w:val="0"/>
          <w:szCs w:val="24"/>
          <w:lang w:val="es-ES"/>
        </w:rPr>
        <w:t xml:space="preserve">ervicios </w:t>
      </w:r>
      <w:r w:rsidRPr="00D27D7C">
        <w:rPr>
          <w:bCs/>
          <w:i/>
          <w:iCs/>
          <w:spacing w:val="0"/>
          <w:szCs w:val="24"/>
          <w:lang w:val="es-ES"/>
        </w:rPr>
        <w:t xml:space="preserve">Conexos </w:t>
      </w:r>
      <w:r w:rsidR="005129A5" w:rsidRPr="00D27D7C">
        <w:rPr>
          <w:bCs/>
          <w:i/>
          <w:iCs/>
          <w:spacing w:val="0"/>
          <w:szCs w:val="24"/>
          <w:lang w:val="es-ES"/>
        </w:rPr>
        <w:t xml:space="preserve">tiene como objetivo proporcionar suficiente información para que los </w:t>
      </w:r>
      <w:r w:rsidR="00EE3C72" w:rsidRPr="00D27D7C">
        <w:rPr>
          <w:bCs/>
          <w:i/>
          <w:iCs/>
          <w:spacing w:val="0"/>
          <w:szCs w:val="24"/>
          <w:lang w:val="es-ES"/>
        </w:rPr>
        <w:t>Proponentes</w:t>
      </w:r>
      <w:r w:rsidR="005129A5" w:rsidRPr="00D27D7C">
        <w:rPr>
          <w:bCs/>
          <w:i/>
          <w:iCs/>
          <w:spacing w:val="0"/>
          <w:szCs w:val="24"/>
          <w:lang w:val="es-ES"/>
        </w:rPr>
        <w:t xml:space="preserve"> puedan preparar sus </w:t>
      </w:r>
      <w:r w:rsidR="00212244" w:rsidRPr="00D27D7C">
        <w:rPr>
          <w:bCs/>
          <w:i/>
          <w:iCs/>
          <w:spacing w:val="0"/>
          <w:szCs w:val="24"/>
          <w:lang w:val="es-ES"/>
        </w:rPr>
        <w:t>Propuesta</w:t>
      </w:r>
      <w:r w:rsidR="005129A5" w:rsidRPr="00D27D7C">
        <w:rPr>
          <w:bCs/>
          <w:i/>
          <w:iCs/>
          <w:spacing w:val="0"/>
          <w:szCs w:val="24"/>
          <w:lang w:val="es-ES"/>
        </w:rPr>
        <w:t>s eficientemente y con precisión, parti</w:t>
      </w:r>
      <w:r w:rsidR="00CF11BD" w:rsidRPr="00D27D7C">
        <w:rPr>
          <w:bCs/>
          <w:i/>
          <w:iCs/>
          <w:spacing w:val="0"/>
          <w:szCs w:val="24"/>
          <w:lang w:val="es-ES"/>
        </w:rPr>
        <w:t>cularmente la Lista de Precios,</w:t>
      </w:r>
      <w:r w:rsidR="005129A5" w:rsidRPr="00D27D7C">
        <w:rPr>
          <w:bCs/>
          <w:i/>
          <w:iCs/>
          <w:spacing w:val="0"/>
          <w:szCs w:val="24"/>
          <w:lang w:val="es-ES"/>
        </w:rPr>
        <w:t xml:space="preserve"> para la cual se proporciona un formulario en la </w:t>
      </w:r>
      <w:r w:rsidR="00AF7285" w:rsidRPr="00D27D7C">
        <w:rPr>
          <w:bCs/>
          <w:i/>
          <w:iCs/>
          <w:spacing w:val="0"/>
          <w:szCs w:val="24"/>
          <w:lang w:val="es-ES"/>
        </w:rPr>
        <w:t>Sección</w:t>
      </w:r>
      <w:r w:rsidR="006A0F7A" w:rsidRPr="00D27D7C">
        <w:rPr>
          <w:bCs/>
          <w:i/>
          <w:iCs/>
          <w:spacing w:val="0"/>
          <w:szCs w:val="24"/>
          <w:lang w:val="es-ES"/>
        </w:rPr>
        <w:t xml:space="preserve"> </w:t>
      </w:r>
      <w:r w:rsidR="005129A5" w:rsidRPr="00D27D7C">
        <w:rPr>
          <w:bCs/>
          <w:i/>
          <w:iCs/>
          <w:spacing w:val="0"/>
          <w:szCs w:val="24"/>
          <w:lang w:val="es-ES"/>
        </w:rPr>
        <w:t xml:space="preserve">IV. Además, </w:t>
      </w:r>
      <w:r w:rsidRPr="00D27D7C">
        <w:rPr>
          <w:bCs/>
          <w:i/>
          <w:iCs/>
          <w:lang w:val="es-ES"/>
        </w:rPr>
        <w:t>los</w:t>
      </w:r>
      <w:r w:rsidR="00CF11BD" w:rsidRPr="00D27D7C">
        <w:rPr>
          <w:bCs/>
          <w:i/>
          <w:iCs/>
          <w:lang w:val="es-ES"/>
        </w:rPr>
        <w:t xml:space="preserve"> </w:t>
      </w:r>
      <w:r w:rsidRPr="00D27D7C">
        <w:rPr>
          <w:bCs/>
          <w:i/>
          <w:iCs/>
          <w:lang w:val="es-ES"/>
        </w:rPr>
        <w:t>R</w:t>
      </w:r>
      <w:r w:rsidR="00CD2930" w:rsidRPr="00D27D7C">
        <w:rPr>
          <w:bCs/>
          <w:i/>
          <w:iCs/>
          <w:lang w:val="es-ES"/>
        </w:rPr>
        <w:t xml:space="preserve">equisitos </w:t>
      </w:r>
      <w:r w:rsidR="00CD2930" w:rsidRPr="00D27D7C">
        <w:rPr>
          <w:bCs/>
          <w:i/>
          <w:iCs/>
          <w:spacing w:val="0"/>
          <w:szCs w:val="24"/>
          <w:lang w:val="es-ES"/>
        </w:rPr>
        <w:t xml:space="preserve">de los </w:t>
      </w:r>
      <w:r w:rsidRPr="00D27D7C">
        <w:rPr>
          <w:bCs/>
          <w:i/>
          <w:iCs/>
          <w:spacing w:val="0"/>
          <w:szCs w:val="24"/>
          <w:lang w:val="es-ES"/>
        </w:rPr>
        <w:t xml:space="preserve">Bienes </w:t>
      </w:r>
      <w:r w:rsidR="00CD2930" w:rsidRPr="00D27D7C">
        <w:rPr>
          <w:bCs/>
          <w:i/>
          <w:iCs/>
          <w:spacing w:val="0"/>
          <w:szCs w:val="24"/>
          <w:lang w:val="es-ES"/>
        </w:rPr>
        <w:t xml:space="preserve">y </w:t>
      </w:r>
      <w:r w:rsidRPr="00D27D7C">
        <w:rPr>
          <w:bCs/>
          <w:i/>
          <w:iCs/>
          <w:spacing w:val="0"/>
          <w:szCs w:val="24"/>
          <w:lang w:val="es-ES"/>
        </w:rPr>
        <w:t>Servicios Conexos</w:t>
      </w:r>
      <w:r w:rsidR="005129A5" w:rsidRPr="00D27D7C">
        <w:rPr>
          <w:bCs/>
          <w:i/>
          <w:iCs/>
          <w:spacing w:val="0"/>
          <w:szCs w:val="24"/>
          <w:lang w:val="es-ES"/>
        </w:rPr>
        <w:t xml:space="preserve">, conjuntamente con la Lista de Precios, servirá como base en caso de que haya una variación de cantidades en el momento de la adjudicación del Contrato, de conformidad con la </w:t>
      </w:r>
      <w:r w:rsidR="000807D9" w:rsidRPr="00D27D7C">
        <w:rPr>
          <w:bCs/>
          <w:i/>
          <w:iCs/>
          <w:spacing w:val="0"/>
          <w:szCs w:val="24"/>
          <w:lang w:val="es-ES"/>
        </w:rPr>
        <w:t>IAP</w:t>
      </w:r>
      <w:r w:rsidR="005129A5" w:rsidRPr="00D27D7C">
        <w:rPr>
          <w:bCs/>
          <w:i/>
          <w:iCs/>
          <w:spacing w:val="0"/>
          <w:szCs w:val="24"/>
          <w:lang w:val="es-ES"/>
        </w:rPr>
        <w:t xml:space="preserve"> 4</w:t>
      </w:r>
      <w:r w:rsidR="00D27D7C">
        <w:rPr>
          <w:bCs/>
          <w:i/>
          <w:iCs/>
          <w:spacing w:val="0"/>
          <w:szCs w:val="24"/>
          <w:lang w:val="es-ES"/>
        </w:rPr>
        <w:t>9</w:t>
      </w:r>
      <w:r w:rsidR="00101F2D" w:rsidRPr="00D27D7C">
        <w:rPr>
          <w:bCs/>
          <w:i/>
          <w:iCs/>
          <w:spacing w:val="0"/>
          <w:szCs w:val="24"/>
          <w:lang w:val="es-ES"/>
        </w:rPr>
        <w:t>.1</w:t>
      </w:r>
      <w:r w:rsidR="005129A5" w:rsidRPr="00D27D7C">
        <w:rPr>
          <w:bCs/>
          <w:i/>
          <w:iCs/>
          <w:spacing w:val="0"/>
          <w:szCs w:val="24"/>
          <w:lang w:val="es-ES"/>
        </w:rPr>
        <w:t>.</w:t>
      </w:r>
    </w:p>
    <w:p w14:paraId="7CCD4974" w14:textId="08430220" w:rsidR="005129A5" w:rsidRPr="00D27D7C" w:rsidRDefault="005129A5" w:rsidP="00673264">
      <w:pPr>
        <w:tabs>
          <w:tab w:val="right" w:leader="dot" w:pos="9000"/>
        </w:tabs>
        <w:spacing w:after="240"/>
        <w:jc w:val="both"/>
        <w:rPr>
          <w:bCs/>
          <w:i/>
          <w:iCs/>
          <w:lang w:val="es-ES"/>
        </w:rPr>
      </w:pPr>
      <w:r w:rsidRPr="00D27D7C">
        <w:rPr>
          <w:bCs/>
          <w:i/>
          <w:iCs/>
          <w:lang w:val="es-ES"/>
        </w:rPr>
        <w:t xml:space="preserve">La fecha o el plazo de entrega deberá ser establecido cuidadosamente, teniendo en cuenta: </w:t>
      </w:r>
      <w:r w:rsidR="00F71FE1" w:rsidRPr="00D27D7C">
        <w:rPr>
          <w:bCs/>
          <w:i/>
          <w:iCs/>
          <w:lang w:val="es-ES"/>
        </w:rPr>
        <w:t>(</w:t>
      </w:r>
      <w:r w:rsidRPr="00D27D7C">
        <w:rPr>
          <w:bCs/>
          <w:i/>
          <w:iCs/>
          <w:lang w:val="es-ES"/>
        </w:rPr>
        <w:t xml:space="preserve">a) las implicaciones de los términos de entrega estipulados en las </w:t>
      </w:r>
      <w:r w:rsidR="000807D9" w:rsidRPr="00D27D7C">
        <w:rPr>
          <w:i/>
          <w:iCs/>
          <w:color w:val="000000"/>
          <w:lang w:val="es-ES"/>
        </w:rPr>
        <w:t>IAP</w:t>
      </w:r>
      <w:r w:rsidRPr="00D27D7C">
        <w:rPr>
          <w:bCs/>
          <w:i/>
          <w:iCs/>
          <w:lang w:val="es-ES"/>
        </w:rPr>
        <w:t>, de conformidad con los reglamentos de Incoterms (es decir, los términos EXW, CIP, FOB, FCA</w:t>
      </w:r>
      <w:r w:rsidR="00B40094" w:rsidRPr="00D27D7C">
        <w:rPr>
          <w:bCs/>
          <w:i/>
          <w:iCs/>
          <w:lang w:val="es-ES"/>
        </w:rPr>
        <w:t>,</w:t>
      </w:r>
      <w:r w:rsidRPr="00D27D7C">
        <w:rPr>
          <w:bCs/>
          <w:i/>
          <w:iCs/>
          <w:lang w:val="es-ES"/>
        </w:rPr>
        <w:t xml:space="preserve"> que especifican que “la entrega” se </w:t>
      </w:r>
      <w:r w:rsidR="00B40094" w:rsidRPr="00D27D7C">
        <w:rPr>
          <w:bCs/>
          <w:i/>
          <w:iCs/>
          <w:lang w:val="es-ES"/>
        </w:rPr>
        <w:t>concreta</w:t>
      </w:r>
      <w:r w:rsidRPr="00D27D7C">
        <w:rPr>
          <w:bCs/>
          <w:i/>
          <w:iCs/>
          <w:lang w:val="es-ES"/>
        </w:rPr>
        <w:t xml:space="preserve"> cuando los bienes son entregados </w:t>
      </w:r>
      <w:r w:rsidRPr="00D27D7C">
        <w:rPr>
          <w:b/>
          <w:bCs/>
          <w:i/>
          <w:iCs/>
          <w:lang w:val="es-ES"/>
        </w:rPr>
        <w:t>a los transportadores</w:t>
      </w:r>
      <w:r w:rsidRPr="00D27D7C">
        <w:rPr>
          <w:bCs/>
          <w:i/>
          <w:iCs/>
          <w:lang w:val="es-ES"/>
        </w:rPr>
        <w:t>),</w:t>
      </w:r>
      <w:r w:rsidR="00CF11BD" w:rsidRPr="00D27D7C">
        <w:rPr>
          <w:bCs/>
          <w:i/>
          <w:iCs/>
          <w:lang w:val="es-ES"/>
        </w:rPr>
        <w:t xml:space="preserve"> y </w:t>
      </w:r>
      <w:r w:rsidR="00F71FE1" w:rsidRPr="00D27D7C">
        <w:rPr>
          <w:bCs/>
          <w:i/>
          <w:iCs/>
          <w:lang w:val="es-ES"/>
        </w:rPr>
        <w:t>(</w:t>
      </w:r>
      <w:r w:rsidRPr="00D27D7C">
        <w:rPr>
          <w:bCs/>
          <w:i/>
          <w:iCs/>
          <w:lang w:val="es-ES"/>
        </w:rPr>
        <w:t xml:space="preserve">b) la fecha establecida aquí a partir de la cual empiezan las obligaciones de entrega </w:t>
      </w:r>
      <w:r w:rsidR="009156FE" w:rsidRPr="00D27D7C">
        <w:rPr>
          <w:bCs/>
          <w:i/>
          <w:iCs/>
          <w:lang w:val="es-ES"/>
        </w:rPr>
        <w:t xml:space="preserve">del </w:t>
      </w:r>
      <w:r w:rsidR="00D9027A" w:rsidRPr="00D27D7C">
        <w:rPr>
          <w:bCs/>
          <w:i/>
          <w:iCs/>
          <w:lang w:val="es-ES"/>
        </w:rPr>
        <w:t>Proponente</w:t>
      </w:r>
      <w:r w:rsidRPr="00D27D7C">
        <w:rPr>
          <w:bCs/>
          <w:i/>
          <w:iCs/>
          <w:lang w:val="es-ES"/>
        </w:rPr>
        <w:t xml:space="preserve"> (es decir, lo notificación de adjudicación, </w:t>
      </w:r>
      <w:r w:rsidR="00A3630B" w:rsidRPr="00D27D7C">
        <w:rPr>
          <w:bCs/>
          <w:i/>
          <w:iCs/>
          <w:lang w:val="es-ES"/>
        </w:rPr>
        <w:t>firma</w:t>
      </w:r>
      <w:r w:rsidRPr="00D27D7C">
        <w:rPr>
          <w:bCs/>
          <w:i/>
          <w:iCs/>
          <w:lang w:val="es-ES"/>
        </w:rPr>
        <w:t xml:space="preserve"> del Contrato, apertura o</w:t>
      </w:r>
      <w:r w:rsidR="00B40094" w:rsidRPr="00D27D7C">
        <w:rPr>
          <w:bCs/>
          <w:i/>
          <w:iCs/>
          <w:lang w:val="es-ES"/>
        </w:rPr>
        <w:t xml:space="preserve"> confirmación de la carta de </w:t>
      </w:r>
      <w:r w:rsidRPr="00D27D7C">
        <w:rPr>
          <w:bCs/>
          <w:i/>
          <w:iCs/>
          <w:lang w:val="es-ES"/>
        </w:rPr>
        <w:t>crédito).</w:t>
      </w:r>
    </w:p>
    <w:p w14:paraId="6CE3D1EB" w14:textId="77777777" w:rsidR="00F71FE1" w:rsidRPr="0076310B" w:rsidRDefault="00F71FE1" w:rsidP="00673264">
      <w:pPr>
        <w:tabs>
          <w:tab w:val="right" w:leader="dot" w:pos="9000"/>
        </w:tabs>
        <w:spacing w:after="240"/>
        <w:jc w:val="both"/>
        <w:rPr>
          <w:bCs/>
          <w:lang w:val="es-ES"/>
        </w:rPr>
      </w:pPr>
    </w:p>
    <w:p w14:paraId="6A87EC10" w14:textId="77777777" w:rsidR="005129A5" w:rsidRPr="0076310B" w:rsidRDefault="005129A5" w:rsidP="005129A5">
      <w:pPr>
        <w:pStyle w:val="Outline"/>
        <w:tabs>
          <w:tab w:val="right" w:leader="dot" w:pos="9000"/>
        </w:tabs>
        <w:spacing w:before="0" w:after="200"/>
        <w:jc w:val="both"/>
        <w:rPr>
          <w:bCs/>
          <w:kern w:val="0"/>
          <w:szCs w:val="24"/>
          <w:lang w:val="es-ES"/>
        </w:rPr>
        <w:sectPr w:rsidR="005129A5" w:rsidRPr="0076310B" w:rsidSect="0018709D">
          <w:headerReference w:type="even" r:id="rId51"/>
          <w:headerReference w:type="default" r:id="rId52"/>
          <w:headerReference w:type="first" r:id="rId53"/>
          <w:pgSz w:w="12240" w:h="15840"/>
          <w:pgMar w:top="1440" w:right="1440" w:bottom="1440" w:left="1797" w:header="720" w:footer="720" w:gutter="0"/>
          <w:cols w:space="720"/>
          <w:titlePg/>
          <w:docGrid w:linePitch="360"/>
        </w:sectPr>
      </w:pPr>
    </w:p>
    <w:tbl>
      <w:tblPr>
        <w:tblW w:w="12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559"/>
        <w:gridCol w:w="1332"/>
        <w:gridCol w:w="1260"/>
        <w:gridCol w:w="1864"/>
        <w:gridCol w:w="1798"/>
        <w:gridCol w:w="2098"/>
      </w:tblGrid>
      <w:tr w:rsidR="005129A5" w:rsidRPr="0076310B" w14:paraId="468FF5EF" w14:textId="77777777" w:rsidTr="00F71FE1">
        <w:trPr>
          <w:cantSplit/>
        </w:trPr>
        <w:tc>
          <w:tcPr>
            <w:tcW w:w="12888" w:type="dxa"/>
            <w:gridSpan w:val="8"/>
            <w:tcBorders>
              <w:top w:val="nil"/>
              <w:left w:val="nil"/>
              <w:bottom w:val="double" w:sz="4" w:space="0" w:color="auto"/>
              <w:right w:val="nil"/>
            </w:tcBorders>
          </w:tcPr>
          <w:p w14:paraId="7B7804A4" w14:textId="5BE10B2B" w:rsidR="005129A5" w:rsidRPr="0076310B" w:rsidRDefault="005129A5" w:rsidP="00EA642D">
            <w:pPr>
              <w:pStyle w:val="Sec7H1"/>
            </w:pPr>
            <w:bookmarkStart w:id="264" w:name="_Toc67466109"/>
            <w:bookmarkStart w:id="265" w:name="_Toc77665712"/>
            <w:bookmarkStart w:id="266" w:name="_Toc93487878"/>
            <w:r w:rsidRPr="0076310B">
              <w:t xml:space="preserve">1. </w:t>
            </w:r>
            <w:bookmarkEnd w:id="264"/>
            <w:r w:rsidRPr="0076310B">
              <w:t xml:space="preserve">Lista de </w:t>
            </w:r>
            <w:r w:rsidR="00794786" w:rsidRPr="0076310B">
              <w:t>bienes y plan de entregas</w:t>
            </w:r>
            <w:bookmarkEnd w:id="265"/>
            <w:bookmarkEnd w:id="266"/>
          </w:p>
          <w:p w14:paraId="4656F7D2" w14:textId="7EFA8191" w:rsidR="005129A5" w:rsidRPr="0076310B" w:rsidRDefault="005129A5" w:rsidP="00104D6C">
            <w:pPr>
              <w:jc w:val="both"/>
              <w:rPr>
                <w:i/>
                <w:lang w:val="es-ES"/>
              </w:rPr>
            </w:pPr>
            <w:r w:rsidRPr="0076310B">
              <w:rPr>
                <w:i/>
                <w:iCs/>
                <w:lang w:val="es-ES"/>
              </w:rPr>
              <w:t xml:space="preserve">[El comprador completará este cuadro, excepto la columna “Fecha de entrega ofrecida por el </w:t>
            </w:r>
            <w:r w:rsidR="00D9027A" w:rsidRPr="0076310B">
              <w:rPr>
                <w:i/>
                <w:iCs/>
                <w:lang w:val="es-ES"/>
              </w:rPr>
              <w:t>Proponente</w:t>
            </w:r>
            <w:r w:rsidRPr="0076310B">
              <w:rPr>
                <w:bCs/>
                <w:i/>
                <w:iCs/>
                <w:lang w:val="es-ES"/>
              </w:rPr>
              <w:t>”</w:t>
            </w:r>
            <w:r w:rsidR="001B457C" w:rsidRPr="0076310B">
              <w:rPr>
                <w:bCs/>
                <w:i/>
                <w:iCs/>
                <w:lang w:val="es-ES"/>
              </w:rPr>
              <w:t>,</w:t>
            </w:r>
            <w:r w:rsidRPr="0076310B">
              <w:rPr>
                <w:b/>
                <w:bCs/>
                <w:i/>
                <w:iCs/>
                <w:lang w:val="es-ES"/>
              </w:rPr>
              <w:t xml:space="preserve"> </w:t>
            </w:r>
            <w:r w:rsidR="001B457C" w:rsidRPr="0076310B">
              <w:rPr>
                <w:i/>
                <w:iCs/>
                <w:lang w:val="es-ES"/>
              </w:rPr>
              <w:t>la cual será completada por el </w:t>
            </w:r>
            <w:r w:rsidR="00D9027A" w:rsidRPr="0076310B">
              <w:rPr>
                <w:i/>
                <w:iCs/>
                <w:lang w:val="es-ES"/>
              </w:rPr>
              <w:t>Proponente</w:t>
            </w:r>
            <w:r w:rsidRPr="0076310B">
              <w:rPr>
                <w:i/>
                <w:lang w:val="es-ES"/>
              </w:rPr>
              <w:t>]</w:t>
            </w:r>
            <w:r w:rsidR="001B457C" w:rsidRPr="0076310B">
              <w:rPr>
                <w:i/>
                <w:lang w:val="es-ES"/>
              </w:rPr>
              <w:t>.</w:t>
            </w:r>
          </w:p>
          <w:p w14:paraId="116E1107" w14:textId="77777777" w:rsidR="005129A5" w:rsidRPr="0076310B" w:rsidRDefault="005129A5" w:rsidP="00104D6C">
            <w:pPr>
              <w:jc w:val="both"/>
              <w:rPr>
                <w:sz w:val="22"/>
                <w:szCs w:val="22"/>
                <w:lang w:val="es-ES"/>
              </w:rPr>
            </w:pPr>
          </w:p>
        </w:tc>
      </w:tr>
      <w:tr w:rsidR="005129A5" w:rsidRPr="0076310B" w14:paraId="41AC8BAA" w14:textId="77777777" w:rsidTr="00394601">
        <w:trPr>
          <w:cantSplit/>
          <w:trHeight w:val="240"/>
        </w:trPr>
        <w:tc>
          <w:tcPr>
            <w:tcW w:w="1134" w:type="dxa"/>
            <w:vMerge w:val="restart"/>
            <w:tcBorders>
              <w:top w:val="double" w:sz="4" w:space="0" w:color="auto"/>
              <w:left w:val="double" w:sz="4" w:space="0" w:color="auto"/>
            </w:tcBorders>
          </w:tcPr>
          <w:p w14:paraId="1BDABB1A" w14:textId="77777777" w:rsidR="005129A5" w:rsidRPr="0076310B" w:rsidRDefault="005129A5" w:rsidP="00104D6C">
            <w:pPr>
              <w:suppressAutoHyphens/>
              <w:spacing w:before="60"/>
              <w:jc w:val="center"/>
              <w:rPr>
                <w:b/>
                <w:bCs/>
                <w:lang w:val="es-ES"/>
              </w:rPr>
            </w:pPr>
            <w:r w:rsidRPr="0076310B">
              <w:rPr>
                <w:b/>
                <w:bCs/>
                <w:lang w:val="es-ES"/>
              </w:rPr>
              <w:t>N</w:t>
            </w:r>
            <w:r w:rsidR="001B457C" w:rsidRPr="0076310B">
              <w:rPr>
                <w:b/>
                <w:bCs/>
                <w:lang w:val="es-ES"/>
              </w:rPr>
              <w:t>.</w:t>
            </w:r>
            <w:r w:rsidR="001B457C" w:rsidRPr="0076310B">
              <w:rPr>
                <w:b/>
                <w:bCs/>
                <w:vertAlign w:val="superscript"/>
                <w:lang w:val="es-ES"/>
              </w:rPr>
              <w:t>o</w:t>
            </w:r>
            <w:r w:rsidRPr="0076310B">
              <w:rPr>
                <w:b/>
                <w:bCs/>
                <w:lang w:val="es-ES"/>
              </w:rPr>
              <w:t xml:space="preserve"> de </w:t>
            </w:r>
            <w:r w:rsidR="001B457C" w:rsidRPr="0076310B">
              <w:rPr>
                <w:b/>
                <w:bCs/>
                <w:lang w:val="es-ES"/>
              </w:rPr>
              <w:t>artículo</w:t>
            </w:r>
          </w:p>
        </w:tc>
        <w:tc>
          <w:tcPr>
            <w:tcW w:w="1843" w:type="dxa"/>
            <w:vMerge w:val="restart"/>
            <w:tcBorders>
              <w:top w:val="double" w:sz="4" w:space="0" w:color="auto"/>
            </w:tcBorders>
          </w:tcPr>
          <w:p w14:paraId="31488FCA" w14:textId="77777777" w:rsidR="005129A5" w:rsidRPr="0076310B" w:rsidRDefault="005129A5" w:rsidP="00104D6C">
            <w:pPr>
              <w:suppressAutoHyphens/>
              <w:spacing w:before="60"/>
              <w:jc w:val="center"/>
              <w:rPr>
                <w:b/>
                <w:bCs/>
                <w:lang w:val="es-ES"/>
              </w:rPr>
            </w:pPr>
            <w:r w:rsidRPr="0076310B">
              <w:rPr>
                <w:b/>
                <w:bCs/>
                <w:lang w:val="es-ES"/>
              </w:rPr>
              <w:t xml:space="preserve">Descripción </w:t>
            </w:r>
            <w:r w:rsidR="001B457C" w:rsidRPr="0076310B">
              <w:rPr>
                <w:b/>
                <w:bCs/>
                <w:lang w:val="es-ES"/>
              </w:rPr>
              <w:br/>
            </w:r>
            <w:r w:rsidRPr="0076310B">
              <w:rPr>
                <w:b/>
                <w:bCs/>
                <w:lang w:val="es-ES"/>
              </w:rPr>
              <w:t xml:space="preserve">de los </w:t>
            </w:r>
            <w:r w:rsidR="001B457C" w:rsidRPr="0076310B">
              <w:rPr>
                <w:b/>
                <w:bCs/>
                <w:lang w:val="es-ES"/>
              </w:rPr>
              <w:t>bienes</w:t>
            </w:r>
          </w:p>
        </w:tc>
        <w:tc>
          <w:tcPr>
            <w:tcW w:w="1559" w:type="dxa"/>
            <w:vMerge w:val="restart"/>
            <w:tcBorders>
              <w:top w:val="double" w:sz="4" w:space="0" w:color="auto"/>
            </w:tcBorders>
          </w:tcPr>
          <w:p w14:paraId="47C10CD4" w14:textId="77777777" w:rsidR="005129A5" w:rsidRPr="0076310B" w:rsidRDefault="005129A5" w:rsidP="00104D6C">
            <w:pPr>
              <w:suppressAutoHyphens/>
              <w:spacing w:before="60"/>
              <w:jc w:val="center"/>
              <w:rPr>
                <w:b/>
                <w:bCs/>
                <w:lang w:val="es-ES"/>
              </w:rPr>
            </w:pPr>
            <w:r w:rsidRPr="0076310B">
              <w:rPr>
                <w:b/>
                <w:bCs/>
                <w:lang w:val="es-ES"/>
              </w:rPr>
              <w:t>Cantidad</w:t>
            </w:r>
          </w:p>
        </w:tc>
        <w:tc>
          <w:tcPr>
            <w:tcW w:w="1332" w:type="dxa"/>
            <w:vMerge w:val="restart"/>
            <w:tcBorders>
              <w:top w:val="double" w:sz="4" w:space="0" w:color="auto"/>
            </w:tcBorders>
          </w:tcPr>
          <w:p w14:paraId="5415EFB0" w14:textId="77777777" w:rsidR="005129A5" w:rsidRPr="0076310B" w:rsidRDefault="005129A5" w:rsidP="00104D6C">
            <w:pPr>
              <w:suppressAutoHyphens/>
              <w:spacing w:before="60"/>
              <w:jc w:val="center"/>
              <w:rPr>
                <w:b/>
                <w:bCs/>
                <w:lang w:val="es-ES"/>
              </w:rPr>
            </w:pPr>
            <w:r w:rsidRPr="0076310B">
              <w:rPr>
                <w:b/>
                <w:bCs/>
                <w:lang w:val="es-ES"/>
              </w:rPr>
              <w:t>Unidad física</w:t>
            </w:r>
          </w:p>
        </w:tc>
        <w:tc>
          <w:tcPr>
            <w:tcW w:w="1260" w:type="dxa"/>
            <w:vMerge w:val="restart"/>
            <w:tcBorders>
              <w:top w:val="double" w:sz="4" w:space="0" w:color="auto"/>
            </w:tcBorders>
          </w:tcPr>
          <w:p w14:paraId="6899287F" w14:textId="1AFD03F7" w:rsidR="005129A5" w:rsidRPr="0076310B" w:rsidRDefault="005129A5" w:rsidP="00396A1F">
            <w:pPr>
              <w:spacing w:before="60"/>
              <w:jc w:val="center"/>
              <w:rPr>
                <w:b/>
                <w:bCs/>
                <w:lang w:val="es-ES"/>
              </w:rPr>
            </w:pPr>
            <w:r w:rsidRPr="0076310B">
              <w:rPr>
                <w:b/>
                <w:bCs/>
                <w:lang w:val="es-ES"/>
              </w:rPr>
              <w:t xml:space="preserve">Lugar de </w:t>
            </w:r>
            <w:r w:rsidRPr="0076310B">
              <w:rPr>
                <w:b/>
                <w:bCs/>
                <w:lang w:val="es-ES"/>
              </w:rPr>
              <w:br/>
            </w:r>
            <w:r w:rsidR="001B457C" w:rsidRPr="0076310B">
              <w:rPr>
                <w:b/>
                <w:bCs/>
                <w:lang w:val="es-ES"/>
              </w:rPr>
              <w:t xml:space="preserve">entrega final, </w:t>
            </w:r>
            <w:r w:rsidR="00396A1F" w:rsidRPr="0076310B">
              <w:rPr>
                <w:b/>
                <w:bCs/>
                <w:lang w:val="es-ES"/>
              </w:rPr>
              <w:t>s</w:t>
            </w:r>
            <w:r w:rsidRPr="0076310B">
              <w:rPr>
                <w:b/>
                <w:bCs/>
                <w:lang w:val="es-ES"/>
              </w:rPr>
              <w:t xml:space="preserve">egún se </w:t>
            </w:r>
            <w:r w:rsidR="00396A1F" w:rsidRPr="0076310B">
              <w:rPr>
                <w:b/>
                <w:bCs/>
                <w:lang w:val="es-ES"/>
              </w:rPr>
              <w:t>i</w:t>
            </w:r>
            <w:r w:rsidRPr="0076310B">
              <w:rPr>
                <w:b/>
                <w:bCs/>
                <w:lang w:val="es-ES"/>
              </w:rPr>
              <w:t xml:space="preserve">ndica en </w:t>
            </w:r>
            <w:r w:rsidR="002A62E2" w:rsidRPr="0076310B">
              <w:rPr>
                <w:b/>
                <w:bCs/>
                <w:lang w:val="es-ES"/>
              </w:rPr>
              <w:t xml:space="preserve">los </w:t>
            </w:r>
            <w:r w:rsidR="008F01B9" w:rsidRPr="0076310B">
              <w:rPr>
                <w:b/>
                <w:bCs/>
                <w:lang w:val="es-ES"/>
              </w:rPr>
              <w:t>DDP</w:t>
            </w:r>
          </w:p>
        </w:tc>
        <w:tc>
          <w:tcPr>
            <w:tcW w:w="5760" w:type="dxa"/>
            <w:gridSpan w:val="3"/>
            <w:tcBorders>
              <w:top w:val="double" w:sz="4" w:space="0" w:color="auto"/>
              <w:right w:val="double" w:sz="4" w:space="0" w:color="auto"/>
            </w:tcBorders>
          </w:tcPr>
          <w:p w14:paraId="56B3901D" w14:textId="77777777" w:rsidR="005129A5" w:rsidRPr="0076310B" w:rsidRDefault="001B457C" w:rsidP="00104D6C">
            <w:pPr>
              <w:spacing w:before="60" w:after="60"/>
              <w:jc w:val="center"/>
              <w:rPr>
                <w:lang w:val="es-ES"/>
              </w:rPr>
            </w:pPr>
            <w:r w:rsidRPr="0076310B">
              <w:rPr>
                <w:b/>
                <w:bCs/>
                <w:lang w:val="es-ES"/>
              </w:rPr>
              <w:t>Fecha de entrega (de acuerdo a l</w:t>
            </w:r>
            <w:r w:rsidR="00722273" w:rsidRPr="0076310B">
              <w:rPr>
                <w:b/>
                <w:bCs/>
                <w:lang w:val="es-ES"/>
              </w:rPr>
              <w:t>o</w:t>
            </w:r>
            <w:r w:rsidR="005129A5" w:rsidRPr="0076310B">
              <w:rPr>
                <w:b/>
                <w:bCs/>
                <w:lang w:val="es-ES"/>
              </w:rPr>
              <w:t>s Incoterms)</w:t>
            </w:r>
          </w:p>
        </w:tc>
      </w:tr>
      <w:tr w:rsidR="005129A5" w:rsidRPr="0076310B" w14:paraId="5A6B43E1" w14:textId="77777777" w:rsidTr="00394601">
        <w:trPr>
          <w:cantSplit/>
          <w:trHeight w:val="240"/>
        </w:trPr>
        <w:tc>
          <w:tcPr>
            <w:tcW w:w="1134" w:type="dxa"/>
            <w:vMerge/>
            <w:tcBorders>
              <w:left w:val="double" w:sz="4" w:space="0" w:color="auto"/>
            </w:tcBorders>
          </w:tcPr>
          <w:p w14:paraId="1376DE83" w14:textId="77777777" w:rsidR="005129A5" w:rsidRPr="0076310B" w:rsidRDefault="005129A5" w:rsidP="00104D6C">
            <w:pPr>
              <w:keepNext/>
              <w:suppressAutoHyphens/>
              <w:jc w:val="both"/>
              <w:outlineLvl w:val="0"/>
              <w:rPr>
                <w:lang w:val="es-ES"/>
              </w:rPr>
            </w:pPr>
          </w:p>
        </w:tc>
        <w:tc>
          <w:tcPr>
            <w:tcW w:w="1843" w:type="dxa"/>
            <w:vMerge/>
          </w:tcPr>
          <w:p w14:paraId="524314B1" w14:textId="77777777" w:rsidR="005129A5" w:rsidRPr="0076310B" w:rsidRDefault="005129A5" w:rsidP="00104D6C">
            <w:pPr>
              <w:keepNext/>
              <w:suppressAutoHyphens/>
              <w:jc w:val="both"/>
              <w:outlineLvl w:val="0"/>
              <w:rPr>
                <w:lang w:val="es-ES"/>
              </w:rPr>
            </w:pPr>
          </w:p>
        </w:tc>
        <w:tc>
          <w:tcPr>
            <w:tcW w:w="1559" w:type="dxa"/>
            <w:vMerge/>
          </w:tcPr>
          <w:p w14:paraId="727DA09E" w14:textId="77777777" w:rsidR="005129A5" w:rsidRPr="0076310B" w:rsidRDefault="005129A5" w:rsidP="00104D6C">
            <w:pPr>
              <w:keepNext/>
              <w:suppressAutoHyphens/>
              <w:jc w:val="both"/>
              <w:outlineLvl w:val="0"/>
              <w:rPr>
                <w:lang w:val="es-ES"/>
              </w:rPr>
            </w:pPr>
          </w:p>
        </w:tc>
        <w:tc>
          <w:tcPr>
            <w:tcW w:w="1332" w:type="dxa"/>
            <w:vMerge/>
          </w:tcPr>
          <w:p w14:paraId="5887B0D4" w14:textId="77777777" w:rsidR="005129A5" w:rsidRPr="0076310B" w:rsidRDefault="005129A5" w:rsidP="00104D6C">
            <w:pPr>
              <w:keepNext/>
              <w:suppressAutoHyphens/>
              <w:jc w:val="both"/>
              <w:outlineLvl w:val="0"/>
              <w:rPr>
                <w:lang w:val="es-ES"/>
              </w:rPr>
            </w:pPr>
          </w:p>
        </w:tc>
        <w:tc>
          <w:tcPr>
            <w:tcW w:w="1260" w:type="dxa"/>
            <w:vMerge/>
          </w:tcPr>
          <w:p w14:paraId="6897905A" w14:textId="77777777" w:rsidR="005129A5" w:rsidRPr="0076310B" w:rsidRDefault="005129A5" w:rsidP="00104D6C">
            <w:pPr>
              <w:keepNext/>
              <w:jc w:val="both"/>
              <w:outlineLvl w:val="0"/>
              <w:rPr>
                <w:lang w:val="es-ES"/>
              </w:rPr>
            </w:pPr>
          </w:p>
        </w:tc>
        <w:tc>
          <w:tcPr>
            <w:tcW w:w="1864" w:type="dxa"/>
          </w:tcPr>
          <w:p w14:paraId="1989B6A6" w14:textId="77777777" w:rsidR="005129A5" w:rsidRPr="0076310B" w:rsidRDefault="005129A5" w:rsidP="00104D6C">
            <w:pPr>
              <w:spacing w:before="60" w:after="60"/>
              <w:jc w:val="center"/>
              <w:rPr>
                <w:b/>
                <w:bCs/>
                <w:lang w:val="es-ES"/>
              </w:rPr>
            </w:pPr>
            <w:r w:rsidRPr="0076310B">
              <w:rPr>
                <w:b/>
                <w:bCs/>
                <w:lang w:val="es-ES"/>
              </w:rPr>
              <w:t xml:space="preserve">Fecha más </w:t>
            </w:r>
            <w:r w:rsidR="001B457C" w:rsidRPr="0076310B">
              <w:rPr>
                <w:b/>
                <w:bCs/>
                <w:lang w:val="es-ES"/>
              </w:rPr>
              <w:t>temprana de entrega</w:t>
            </w:r>
          </w:p>
        </w:tc>
        <w:tc>
          <w:tcPr>
            <w:tcW w:w="1798" w:type="dxa"/>
          </w:tcPr>
          <w:p w14:paraId="5330ABA3" w14:textId="150B89EF" w:rsidR="005129A5" w:rsidRPr="0076310B" w:rsidRDefault="005129A5" w:rsidP="00104D6C">
            <w:pPr>
              <w:spacing w:before="60" w:after="60"/>
              <w:jc w:val="center"/>
              <w:rPr>
                <w:b/>
                <w:bCs/>
                <w:lang w:val="es-ES"/>
              </w:rPr>
            </w:pPr>
            <w:r w:rsidRPr="0076310B">
              <w:rPr>
                <w:b/>
                <w:bCs/>
                <w:lang w:val="es-ES"/>
              </w:rPr>
              <w:t xml:space="preserve">Fecha </w:t>
            </w:r>
            <w:r w:rsidR="001B457C" w:rsidRPr="0076310B">
              <w:rPr>
                <w:b/>
                <w:bCs/>
                <w:lang w:val="es-ES"/>
              </w:rPr>
              <w:t xml:space="preserve">límite </w:t>
            </w:r>
            <w:r w:rsidR="00394601" w:rsidRPr="0076310B">
              <w:rPr>
                <w:b/>
                <w:bCs/>
                <w:lang w:val="es-ES"/>
              </w:rPr>
              <w:br/>
            </w:r>
            <w:r w:rsidR="001B457C" w:rsidRPr="0076310B">
              <w:rPr>
                <w:b/>
                <w:bCs/>
                <w:lang w:val="es-ES"/>
              </w:rPr>
              <w:t>de entrega</w:t>
            </w:r>
          </w:p>
          <w:p w14:paraId="0D3561F0" w14:textId="77777777" w:rsidR="005129A5" w:rsidRPr="0076310B" w:rsidRDefault="005129A5" w:rsidP="00104D6C">
            <w:pPr>
              <w:keepNext/>
              <w:spacing w:before="60" w:after="60"/>
              <w:jc w:val="center"/>
              <w:outlineLvl w:val="0"/>
              <w:rPr>
                <w:b/>
                <w:bCs/>
                <w:lang w:val="es-ES"/>
              </w:rPr>
            </w:pPr>
          </w:p>
        </w:tc>
        <w:tc>
          <w:tcPr>
            <w:tcW w:w="2098" w:type="dxa"/>
            <w:tcBorders>
              <w:right w:val="double" w:sz="4" w:space="0" w:color="auto"/>
            </w:tcBorders>
          </w:tcPr>
          <w:p w14:paraId="53FADFDF" w14:textId="4FDC6F8A" w:rsidR="005129A5" w:rsidRPr="0076310B" w:rsidRDefault="005129A5" w:rsidP="001B457C">
            <w:pPr>
              <w:spacing w:before="60" w:after="60"/>
              <w:jc w:val="center"/>
              <w:rPr>
                <w:b/>
                <w:bCs/>
                <w:i/>
                <w:iCs/>
                <w:lang w:val="es-ES"/>
              </w:rPr>
            </w:pPr>
            <w:r w:rsidRPr="0076310B">
              <w:rPr>
                <w:b/>
                <w:bCs/>
                <w:lang w:val="es-ES"/>
              </w:rPr>
              <w:t xml:space="preserve">Fecha de </w:t>
            </w:r>
            <w:r w:rsidR="001B457C" w:rsidRPr="0076310B">
              <w:rPr>
                <w:b/>
                <w:bCs/>
                <w:lang w:val="es-ES"/>
              </w:rPr>
              <w:t xml:space="preserve">entrega ofrecida por el </w:t>
            </w:r>
            <w:r w:rsidR="00B633B6" w:rsidRPr="0076310B">
              <w:rPr>
                <w:b/>
                <w:bCs/>
                <w:lang w:val="es-ES"/>
              </w:rPr>
              <w:t>Proponente</w:t>
            </w:r>
            <w:r w:rsidR="001B457C" w:rsidRPr="0076310B">
              <w:rPr>
                <w:b/>
                <w:bCs/>
                <w:lang w:val="es-ES"/>
              </w:rPr>
              <w:t xml:space="preserve"> </w:t>
            </w:r>
            <w:r w:rsidRPr="0076310B">
              <w:rPr>
                <w:b/>
                <w:bCs/>
                <w:i/>
                <w:iCs/>
                <w:lang w:val="es-ES"/>
              </w:rPr>
              <w:t>[</w:t>
            </w:r>
            <w:r w:rsidR="001B457C" w:rsidRPr="0076310B">
              <w:rPr>
                <w:b/>
                <w:bCs/>
                <w:i/>
                <w:iCs/>
                <w:lang w:val="es-ES"/>
              </w:rPr>
              <w:t>la</w:t>
            </w:r>
            <w:r w:rsidR="00396A1F" w:rsidRPr="0076310B">
              <w:rPr>
                <w:b/>
                <w:bCs/>
                <w:i/>
                <w:iCs/>
                <w:lang w:val="es-ES"/>
              </w:rPr>
              <w:t xml:space="preserve"> proporciona</w:t>
            </w:r>
            <w:r w:rsidR="001B457C" w:rsidRPr="0076310B">
              <w:rPr>
                <w:b/>
                <w:bCs/>
                <w:i/>
                <w:iCs/>
                <w:lang w:val="es-ES"/>
              </w:rPr>
              <w:t>rá</w:t>
            </w:r>
            <w:r w:rsidR="00396A1F" w:rsidRPr="0076310B">
              <w:rPr>
                <w:b/>
                <w:bCs/>
                <w:i/>
                <w:iCs/>
                <w:lang w:val="es-ES"/>
              </w:rPr>
              <w:t xml:space="preserve"> </w:t>
            </w:r>
            <w:r w:rsidR="00394601" w:rsidRPr="0076310B">
              <w:rPr>
                <w:b/>
                <w:bCs/>
                <w:i/>
                <w:iCs/>
                <w:lang w:val="es-ES"/>
              </w:rPr>
              <w:br/>
            </w:r>
            <w:r w:rsidR="00396A1F" w:rsidRPr="0076310B">
              <w:rPr>
                <w:b/>
                <w:bCs/>
                <w:i/>
                <w:iCs/>
                <w:lang w:val="es-ES"/>
              </w:rPr>
              <w:t xml:space="preserve">el </w:t>
            </w:r>
            <w:r w:rsidR="00D9027A" w:rsidRPr="0076310B">
              <w:rPr>
                <w:b/>
                <w:bCs/>
                <w:i/>
                <w:iCs/>
                <w:lang w:val="es-ES"/>
              </w:rPr>
              <w:t>Proponente</w:t>
            </w:r>
            <w:r w:rsidRPr="0076310B">
              <w:rPr>
                <w:b/>
                <w:bCs/>
                <w:i/>
                <w:iCs/>
                <w:lang w:val="es-ES"/>
              </w:rPr>
              <w:t>]</w:t>
            </w:r>
          </w:p>
        </w:tc>
      </w:tr>
      <w:tr w:rsidR="00394601" w:rsidRPr="0076310B" w14:paraId="24113BEC" w14:textId="77777777" w:rsidTr="00394601">
        <w:trPr>
          <w:cantSplit/>
        </w:trPr>
        <w:tc>
          <w:tcPr>
            <w:tcW w:w="1134" w:type="dxa"/>
            <w:tcBorders>
              <w:left w:val="double" w:sz="4" w:space="0" w:color="auto"/>
            </w:tcBorders>
          </w:tcPr>
          <w:p w14:paraId="5E1C8A2A" w14:textId="77777777" w:rsidR="00394601" w:rsidRPr="0076310B" w:rsidRDefault="00394601" w:rsidP="00104D6C">
            <w:pPr>
              <w:rPr>
                <w:i/>
                <w:iCs/>
                <w:lang w:val="es-ES"/>
              </w:rPr>
            </w:pPr>
          </w:p>
        </w:tc>
        <w:tc>
          <w:tcPr>
            <w:tcW w:w="1843" w:type="dxa"/>
          </w:tcPr>
          <w:p w14:paraId="07ED4899" w14:textId="77777777" w:rsidR="00394601" w:rsidRPr="0076310B" w:rsidRDefault="00394601" w:rsidP="00104D6C">
            <w:pPr>
              <w:rPr>
                <w:i/>
                <w:iCs/>
                <w:lang w:val="es-ES"/>
              </w:rPr>
            </w:pPr>
          </w:p>
        </w:tc>
        <w:tc>
          <w:tcPr>
            <w:tcW w:w="1559" w:type="dxa"/>
          </w:tcPr>
          <w:p w14:paraId="3506D92B" w14:textId="77777777" w:rsidR="00394601" w:rsidRPr="0076310B" w:rsidRDefault="00394601" w:rsidP="001B457C">
            <w:pPr>
              <w:rPr>
                <w:i/>
                <w:iCs/>
                <w:lang w:val="es-ES"/>
              </w:rPr>
            </w:pPr>
          </w:p>
        </w:tc>
        <w:tc>
          <w:tcPr>
            <w:tcW w:w="1332" w:type="dxa"/>
          </w:tcPr>
          <w:p w14:paraId="62C61A50" w14:textId="77777777" w:rsidR="00394601" w:rsidRPr="0076310B" w:rsidRDefault="00394601" w:rsidP="00104D6C">
            <w:pPr>
              <w:rPr>
                <w:i/>
                <w:iCs/>
                <w:lang w:val="es-ES"/>
              </w:rPr>
            </w:pPr>
          </w:p>
        </w:tc>
        <w:tc>
          <w:tcPr>
            <w:tcW w:w="1260" w:type="dxa"/>
          </w:tcPr>
          <w:p w14:paraId="64EC6B24" w14:textId="77777777" w:rsidR="00394601" w:rsidRPr="0076310B" w:rsidRDefault="00394601" w:rsidP="00104D6C">
            <w:pPr>
              <w:rPr>
                <w:i/>
                <w:iCs/>
                <w:lang w:val="es-ES"/>
              </w:rPr>
            </w:pPr>
          </w:p>
        </w:tc>
        <w:tc>
          <w:tcPr>
            <w:tcW w:w="1864" w:type="dxa"/>
          </w:tcPr>
          <w:p w14:paraId="5CD73C7D" w14:textId="77777777" w:rsidR="00394601" w:rsidRPr="0076310B" w:rsidRDefault="00394601" w:rsidP="001B457C">
            <w:pPr>
              <w:rPr>
                <w:i/>
                <w:iCs/>
                <w:lang w:val="es-ES"/>
              </w:rPr>
            </w:pPr>
          </w:p>
        </w:tc>
        <w:tc>
          <w:tcPr>
            <w:tcW w:w="1798" w:type="dxa"/>
          </w:tcPr>
          <w:p w14:paraId="48385D47" w14:textId="77777777" w:rsidR="00394601" w:rsidRPr="0076310B" w:rsidRDefault="00394601" w:rsidP="00104D6C">
            <w:pPr>
              <w:rPr>
                <w:i/>
                <w:iCs/>
                <w:lang w:val="es-ES"/>
              </w:rPr>
            </w:pPr>
          </w:p>
        </w:tc>
        <w:tc>
          <w:tcPr>
            <w:tcW w:w="2098" w:type="dxa"/>
            <w:tcBorders>
              <w:right w:val="double" w:sz="4" w:space="0" w:color="auto"/>
            </w:tcBorders>
          </w:tcPr>
          <w:p w14:paraId="355F4CC7" w14:textId="77777777" w:rsidR="00394601" w:rsidRPr="0076310B" w:rsidRDefault="00394601" w:rsidP="00104D6C">
            <w:pPr>
              <w:rPr>
                <w:i/>
                <w:iCs/>
                <w:lang w:val="es-ES"/>
              </w:rPr>
            </w:pPr>
          </w:p>
        </w:tc>
      </w:tr>
      <w:tr w:rsidR="005129A5" w:rsidRPr="0076310B" w14:paraId="1E8684ED" w14:textId="77777777" w:rsidTr="00394601">
        <w:trPr>
          <w:cantSplit/>
        </w:trPr>
        <w:tc>
          <w:tcPr>
            <w:tcW w:w="1134" w:type="dxa"/>
            <w:tcBorders>
              <w:left w:val="double" w:sz="4" w:space="0" w:color="auto"/>
            </w:tcBorders>
          </w:tcPr>
          <w:p w14:paraId="6017EEB8" w14:textId="77777777" w:rsidR="005129A5" w:rsidRPr="0076310B" w:rsidRDefault="005129A5" w:rsidP="00104D6C">
            <w:pPr>
              <w:rPr>
                <w:i/>
                <w:iCs/>
                <w:lang w:val="es-ES"/>
              </w:rPr>
            </w:pPr>
            <w:r w:rsidRPr="0076310B">
              <w:rPr>
                <w:i/>
                <w:iCs/>
                <w:lang w:val="es-ES"/>
              </w:rPr>
              <w:t>[</w:t>
            </w:r>
            <w:r w:rsidR="001B457C" w:rsidRPr="0076310B">
              <w:rPr>
                <w:i/>
                <w:iCs/>
                <w:lang w:val="es-ES"/>
              </w:rPr>
              <w:t xml:space="preserve">Indique </w:t>
            </w:r>
            <w:r w:rsidRPr="0076310B">
              <w:rPr>
                <w:bCs/>
                <w:i/>
                <w:iCs/>
                <w:lang w:val="es-ES"/>
              </w:rPr>
              <w:t xml:space="preserve">el </w:t>
            </w:r>
            <w:r w:rsidR="00571467" w:rsidRPr="0076310B">
              <w:rPr>
                <w:bCs/>
                <w:i/>
                <w:iCs/>
                <w:lang w:val="es-ES"/>
              </w:rPr>
              <w:t>n.</w:t>
            </w:r>
            <w:r w:rsidR="00571467" w:rsidRPr="0076310B">
              <w:rPr>
                <w:bCs/>
                <w:i/>
                <w:iCs/>
                <w:vertAlign w:val="superscript"/>
                <w:lang w:val="es-ES"/>
              </w:rPr>
              <w:t>o</w:t>
            </w:r>
            <w:r w:rsidRPr="0076310B">
              <w:rPr>
                <w:bCs/>
                <w:i/>
                <w:iCs/>
                <w:lang w:val="es-ES"/>
              </w:rPr>
              <w:t>]</w:t>
            </w:r>
            <w:r w:rsidR="001B457C" w:rsidRPr="0076310B">
              <w:rPr>
                <w:bCs/>
                <w:i/>
                <w:iCs/>
                <w:lang w:val="es-ES"/>
              </w:rPr>
              <w:t>.</w:t>
            </w:r>
          </w:p>
        </w:tc>
        <w:tc>
          <w:tcPr>
            <w:tcW w:w="1843" w:type="dxa"/>
          </w:tcPr>
          <w:p w14:paraId="112DFCD6" w14:textId="25DB7379" w:rsidR="005129A5" w:rsidRPr="0076310B" w:rsidRDefault="005129A5" w:rsidP="00104D6C">
            <w:pPr>
              <w:rPr>
                <w:i/>
                <w:iCs/>
                <w:lang w:val="es-ES"/>
              </w:rPr>
            </w:pPr>
            <w:r w:rsidRPr="0076310B">
              <w:rPr>
                <w:i/>
                <w:iCs/>
                <w:lang w:val="es-ES"/>
              </w:rPr>
              <w:t>[</w:t>
            </w:r>
            <w:r w:rsidR="001B457C" w:rsidRPr="0076310B">
              <w:rPr>
                <w:i/>
                <w:iCs/>
                <w:lang w:val="es-ES"/>
              </w:rPr>
              <w:t xml:space="preserve">Indique la descripción de </w:t>
            </w:r>
            <w:r w:rsidR="00394601" w:rsidRPr="0076310B">
              <w:rPr>
                <w:i/>
                <w:iCs/>
                <w:lang w:val="es-ES"/>
              </w:rPr>
              <w:br/>
            </w:r>
            <w:r w:rsidR="001B457C" w:rsidRPr="0076310B">
              <w:rPr>
                <w:i/>
                <w:iCs/>
                <w:lang w:val="es-ES"/>
              </w:rPr>
              <w:t>los b</w:t>
            </w:r>
            <w:r w:rsidRPr="0076310B">
              <w:rPr>
                <w:i/>
                <w:iCs/>
                <w:lang w:val="es-ES"/>
              </w:rPr>
              <w:t>ienes]</w:t>
            </w:r>
            <w:r w:rsidR="001B457C" w:rsidRPr="0076310B">
              <w:rPr>
                <w:i/>
                <w:iCs/>
                <w:lang w:val="es-ES"/>
              </w:rPr>
              <w:t>.</w:t>
            </w:r>
          </w:p>
        </w:tc>
        <w:tc>
          <w:tcPr>
            <w:tcW w:w="1559" w:type="dxa"/>
          </w:tcPr>
          <w:p w14:paraId="2C49581D" w14:textId="77777777" w:rsidR="005129A5" w:rsidRPr="0076310B" w:rsidRDefault="005129A5" w:rsidP="001B457C">
            <w:pPr>
              <w:rPr>
                <w:i/>
                <w:iCs/>
                <w:lang w:val="es-ES"/>
              </w:rPr>
            </w:pPr>
            <w:r w:rsidRPr="0076310B">
              <w:rPr>
                <w:i/>
                <w:iCs/>
                <w:lang w:val="es-ES"/>
              </w:rPr>
              <w:t>[</w:t>
            </w:r>
            <w:r w:rsidR="001B457C" w:rsidRPr="0076310B">
              <w:rPr>
                <w:i/>
                <w:iCs/>
                <w:lang w:val="es-ES"/>
              </w:rPr>
              <w:t xml:space="preserve">Indique </w:t>
            </w:r>
            <w:r w:rsidRPr="0076310B">
              <w:rPr>
                <w:i/>
                <w:iCs/>
                <w:lang w:val="es-ES"/>
              </w:rPr>
              <w:t xml:space="preserve">la cantidad de los artículos </w:t>
            </w:r>
            <w:r w:rsidR="001B457C" w:rsidRPr="0076310B">
              <w:rPr>
                <w:i/>
                <w:iCs/>
                <w:lang w:val="es-ES"/>
              </w:rPr>
              <w:t>por</w:t>
            </w:r>
            <w:r w:rsidRPr="0076310B">
              <w:rPr>
                <w:i/>
                <w:iCs/>
                <w:lang w:val="es-ES"/>
              </w:rPr>
              <w:t xml:space="preserve"> suministrar]</w:t>
            </w:r>
            <w:r w:rsidR="001B457C" w:rsidRPr="0076310B">
              <w:rPr>
                <w:i/>
                <w:iCs/>
                <w:lang w:val="es-ES"/>
              </w:rPr>
              <w:t>.</w:t>
            </w:r>
          </w:p>
        </w:tc>
        <w:tc>
          <w:tcPr>
            <w:tcW w:w="1332" w:type="dxa"/>
          </w:tcPr>
          <w:p w14:paraId="14C6171F" w14:textId="5FE9FEA6" w:rsidR="005129A5" w:rsidRPr="0076310B" w:rsidRDefault="005129A5" w:rsidP="00104D6C">
            <w:pPr>
              <w:rPr>
                <w:i/>
                <w:iCs/>
                <w:lang w:val="es-ES"/>
              </w:rPr>
            </w:pPr>
            <w:r w:rsidRPr="0076310B">
              <w:rPr>
                <w:i/>
                <w:iCs/>
                <w:lang w:val="es-ES"/>
              </w:rPr>
              <w:t>[</w:t>
            </w:r>
            <w:r w:rsidR="001B457C" w:rsidRPr="0076310B">
              <w:rPr>
                <w:i/>
                <w:iCs/>
                <w:lang w:val="es-ES"/>
              </w:rPr>
              <w:t xml:space="preserve">Indique </w:t>
            </w:r>
            <w:r w:rsidR="00394601" w:rsidRPr="0076310B">
              <w:rPr>
                <w:i/>
                <w:iCs/>
                <w:lang w:val="es-ES"/>
              </w:rPr>
              <w:br/>
            </w:r>
            <w:r w:rsidRPr="0076310B">
              <w:rPr>
                <w:i/>
                <w:iCs/>
                <w:lang w:val="es-ES"/>
              </w:rPr>
              <w:t xml:space="preserve">la unidad física de medida </w:t>
            </w:r>
            <w:r w:rsidR="00394601" w:rsidRPr="0076310B">
              <w:rPr>
                <w:i/>
                <w:iCs/>
                <w:lang w:val="es-ES"/>
              </w:rPr>
              <w:br/>
            </w:r>
            <w:r w:rsidRPr="0076310B">
              <w:rPr>
                <w:i/>
                <w:iCs/>
                <w:lang w:val="es-ES"/>
              </w:rPr>
              <w:t>de la cantidad]</w:t>
            </w:r>
            <w:r w:rsidR="001B457C" w:rsidRPr="0076310B">
              <w:rPr>
                <w:i/>
                <w:iCs/>
                <w:lang w:val="es-ES"/>
              </w:rPr>
              <w:t>.</w:t>
            </w:r>
          </w:p>
        </w:tc>
        <w:tc>
          <w:tcPr>
            <w:tcW w:w="1260" w:type="dxa"/>
          </w:tcPr>
          <w:p w14:paraId="0E71B7C9" w14:textId="77777777" w:rsidR="005129A5" w:rsidRPr="0076310B" w:rsidRDefault="005129A5" w:rsidP="00104D6C">
            <w:pPr>
              <w:rPr>
                <w:i/>
                <w:iCs/>
                <w:lang w:val="es-ES"/>
              </w:rPr>
            </w:pPr>
            <w:r w:rsidRPr="0076310B">
              <w:rPr>
                <w:i/>
                <w:iCs/>
                <w:lang w:val="es-ES"/>
              </w:rPr>
              <w:t>[</w:t>
            </w:r>
            <w:r w:rsidR="001B457C" w:rsidRPr="0076310B">
              <w:rPr>
                <w:i/>
                <w:iCs/>
                <w:lang w:val="es-ES"/>
              </w:rPr>
              <w:t xml:space="preserve">Indique </w:t>
            </w:r>
            <w:r w:rsidRPr="0076310B">
              <w:rPr>
                <w:i/>
                <w:iCs/>
                <w:lang w:val="es-ES"/>
              </w:rPr>
              <w:t>el lugar de entrega]</w:t>
            </w:r>
            <w:r w:rsidR="001B457C" w:rsidRPr="0076310B">
              <w:rPr>
                <w:i/>
                <w:iCs/>
                <w:lang w:val="es-ES"/>
              </w:rPr>
              <w:t>.</w:t>
            </w:r>
          </w:p>
        </w:tc>
        <w:tc>
          <w:tcPr>
            <w:tcW w:w="1864" w:type="dxa"/>
          </w:tcPr>
          <w:p w14:paraId="3BA46459" w14:textId="77777777" w:rsidR="005129A5" w:rsidRPr="0076310B" w:rsidRDefault="005129A5" w:rsidP="001B457C">
            <w:pPr>
              <w:rPr>
                <w:i/>
                <w:iCs/>
                <w:lang w:val="es-ES"/>
              </w:rPr>
            </w:pPr>
            <w:r w:rsidRPr="0076310B">
              <w:rPr>
                <w:i/>
                <w:iCs/>
                <w:lang w:val="es-ES"/>
              </w:rPr>
              <w:t>[</w:t>
            </w:r>
            <w:r w:rsidR="001B457C" w:rsidRPr="0076310B">
              <w:rPr>
                <w:i/>
                <w:iCs/>
                <w:lang w:val="es-ES"/>
              </w:rPr>
              <w:t xml:space="preserve">Indique </w:t>
            </w:r>
            <w:r w:rsidRPr="0076310B">
              <w:rPr>
                <w:i/>
                <w:iCs/>
                <w:lang w:val="es-ES"/>
              </w:rPr>
              <w:t xml:space="preserve">el número de días después de la fecha de </w:t>
            </w:r>
            <w:r w:rsidR="001B457C" w:rsidRPr="0076310B">
              <w:rPr>
                <w:i/>
                <w:iCs/>
                <w:lang w:val="es-ES"/>
              </w:rPr>
              <w:t>entrada en vigor</w:t>
            </w:r>
            <w:r w:rsidRPr="0076310B">
              <w:rPr>
                <w:i/>
                <w:iCs/>
                <w:lang w:val="es-ES"/>
              </w:rPr>
              <w:t xml:space="preserve"> del Contrato]</w:t>
            </w:r>
            <w:r w:rsidR="001B457C" w:rsidRPr="0076310B">
              <w:rPr>
                <w:i/>
                <w:iCs/>
                <w:lang w:val="es-ES"/>
              </w:rPr>
              <w:t>.</w:t>
            </w:r>
          </w:p>
        </w:tc>
        <w:tc>
          <w:tcPr>
            <w:tcW w:w="1798" w:type="dxa"/>
          </w:tcPr>
          <w:p w14:paraId="2CAA8B5E" w14:textId="77777777" w:rsidR="005129A5" w:rsidRPr="0076310B" w:rsidRDefault="005129A5" w:rsidP="00104D6C">
            <w:pPr>
              <w:rPr>
                <w:i/>
                <w:iCs/>
                <w:lang w:val="es-ES"/>
              </w:rPr>
            </w:pPr>
            <w:r w:rsidRPr="0076310B">
              <w:rPr>
                <w:i/>
                <w:iCs/>
                <w:lang w:val="es-ES"/>
              </w:rPr>
              <w:t>[</w:t>
            </w:r>
            <w:r w:rsidR="001B457C" w:rsidRPr="0076310B">
              <w:rPr>
                <w:i/>
                <w:iCs/>
                <w:lang w:val="es-ES"/>
              </w:rPr>
              <w:t xml:space="preserve">Indique </w:t>
            </w:r>
            <w:r w:rsidRPr="0076310B">
              <w:rPr>
                <w:i/>
                <w:iCs/>
                <w:lang w:val="es-ES"/>
              </w:rPr>
              <w:t xml:space="preserve">el número de días después de la fecha de </w:t>
            </w:r>
            <w:r w:rsidR="001B457C" w:rsidRPr="0076310B">
              <w:rPr>
                <w:i/>
                <w:iCs/>
                <w:lang w:val="es-ES"/>
              </w:rPr>
              <w:t xml:space="preserve">entrada en vigor </w:t>
            </w:r>
            <w:r w:rsidRPr="0076310B">
              <w:rPr>
                <w:i/>
                <w:iCs/>
                <w:lang w:val="es-ES"/>
              </w:rPr>
              <w:t>del Contrato]</w:t>
            </w:r>
            <w:r w:rsidR="001B457C" w:rsidRPr="0076310B">
              <w:rPr>
                <w:i/>
                <w:iCs/>
                <w:lang w:val="es-ES"/>
              </w:rPr>
              <w:t>.</w:t>
            </w:r>
          </w:p>
        </w:tc>
        <w:tc>
          <w:tcPr>
            <w:tcW w:w="2098" w:type="dxa"/>
            <w:tcBorders>
              <w:right w:val="double" w:sz="4" w:space="0" w:color="auto"/>
            </w:tcBorders>
          </w:tcPr>
          <w:p w14:paraId="25B1513E" w14:textId="5CAEB27C" w:rsidR="005129A5" w:rsidRPr="0076310B" w:rsidRDefault="005129A5" w:rsidP="00104D6C">
            <w:pPr>
              <w:rPr>
                <w:i/>
                <w:iCs/>
                <w:lang w:val="es-ES"/>
              </w:rPr>
            </w:pPr>
            <w:r w:rsidRPr="0076310B">
              <w:rPr>
                <w:i/>
                <w:iCs/>
                <w:lang w:val="es-ES"/>
              </w:rPr>
              <w:t>[</w:t>
            </w:r>
            <w:r w:rsidR="001B457C" w:rsidRPr="0076310B">
              <w:rPr>
                <w:i/>
                <w:iCs/>
                <w:lang w:val="es-ES"/>
              </w:rPr>
              <w:t xml:space="preserve">Indique </w:t>
            </w:r>
            <w:r w:rsidRPr="0076310B">
              <w:rPr>
                <w:i/>
                <w:iCs/>
                <w:lang w:val="es-ES"/>
              </w:rPr>
              <w:t xml:space="preserve">el número de días después </w:t>
            </w:r>
            <w:r w:rsidR="00394601" w:rsidRPr="0076310B">
              <w:rPr>
                <w:i/>
                <w:iCs/>
                <w:lang w:val="es-ES"/>
              </w:rPr>
              <w:br/>
            </w:r>
            <w:r w:rsidRPr="0076310B">
              <w:rPr>
                <w:i/>
                <w:iCs/>
                <w:lang w:val="es-ES"/>
              </w:rPr>
              <w:t xml:space="preserve">de la fecha de </w:t>
            </w:r>
            <w:r w:rsidR="001B457C" w:rsidRPr="0076310B">
              <w:rPr>
                <w:i/>
                <w:iCs/>
                <w:lang w:val="es-ES"/>
              </w:rPr>
              <w:t xml:space="preserve">entrada en vigor </w:t>
            </w:r>
            <w:r w:rsidRPr="0076310B">
              <w:rPr>
                <w:i/>
                <w:iCs/>
                <w:lang w:val="es-ES"/>
              </w:rPr>
              <w:t>del Contrato]</w:t>
            </w:r>
            <w:r w:rsidR="001B457C" w:rsidRPr="0076310B">
              <w:rPr>
                <w:i/>
                <w:iCs/>
                <w:lang w:val="es-ES"/>
              </w:rPr>
              <w:t>.</w:t>
            </w:r>
          </w:p>
        </w:tc>
      </w:tr>
      <w:tr w:rsidR="005129A5" w:rsidRPr="0076310B" w14:paraId="355AF02B" w14:textId="77777777" w:rsidTr="00394601">
        <w:trPr>
          <w:cantSplit/>
        </w:trPr>
        <w:tc>
          <w:tcPr>
            <w:tcW w:w="1134" w:type="dxa"/>
            <w:tcBorders>
              <w:left w:val="double" w:sz="4" w:space="0" w:color="auto"/>
            </w:tcBorders>
          </w:tcPr>
          <w:p w14:paraId="29A643ED" w14:textId="77777777" w:rsidR="005129A5" w:rsidRPr="0076310B" w:rsidRDefault="005129A5" w:rsidP="00104D6C">
            <w:pPr>
              <w:jc w:val="both"/>
              <w:rPr>
                <w:lang w:val="es-ES"/>
              </w:rPr>
            </w:pPr>
          </w:p>
        </w:tc>
        <w:tc>
          <w:tcPr>
            <w:tcW w:w="1843" w:type="dxa"/>
          </w:tcPr>
          <w:p w14:paraId="6A88AE0A" w14:textId="77777777" w:rsidR="005129A5" w:rsidRPr="0076310B" w:rsidRDefault="005129A5" w:rsidP="00104D6C">
            <w:pPr>
              <w:jc w:val="both"/>
              <w:rPr>
                <w:lang w:val="es-ES"/>
              </w:rPr>
            </w:pPr>
          </w:p>
        </w:tc>
        <w:tc>
          <w:tcPr>
            <w:tcW w:w="1559" w:type="dxa"/>
          </w:tcPr>
          <w:p w14:paraId="1889B8C3" w14:textId="77777777" w:rsidR="005129A5" w:rsidRPr="0076310B" w:rsidRDefault="005129A5" w:rsidP="00104D6C">
            <w:pPr>
              <w:jc w:val="both"/>
              <w:rPr>
                <w:lang w:val="es-ES"/>
              </w:rPr>
            </w:pPr>
          </w:p>
        </w:tc>
        <w:tc>
          <w:tcPr>
            <w:tcW w:w="1332" w:type="dxa"/>
          </w:tcPr>
          <w:p w14:paraId="7681BF5E" w14:textId="77777777" w:rsidR="005129A5" w:rsidRPr="0076310B" w:rsidRDefault="005129A5" w:rsidP="00104D6C">
            <w:pPr>
              <w:jc w:val="both"/>
              <w:rPr>
                <w:lang w:val="es-ES"/>
              </w:rPr>
            </w:pPr>
          </w:p>
        </w:tc>
        <w:tc>
          <w:tcPr>
            <w:tcW w:w="1260" w:type="dxa"/>
          </w:tcPr>
          <w:p w14:paraId="6A9771A1" w14:textId="77777777" w:rsidR="005129A5" w:rsidRPr="0076310B" w:rsidRDefault="005129A5" w:rsidP="00104D6C">
            <w:pPr>
              <w:jc w:val="both"/>
              <w:rPr>
                <w:lang w:val="es-ES"/>
              </w:rPr>
            </w:pPr>
          </w:p>
        </w:tc>
        <w:tc>
          <w:tcPr>
            <w:tcW w:w="1864" w:type="dxa"/>
          </w:tcPr>
          <w:p w14:paraId="4EEF30B0" w14:textId="77777777" w:rsidR="005129A5" w:rsidRPr="0076310B" w:rsidRDefault="005129A5" w:rsidP="00104D6C">
            <w:pPr>
              <w:jc w:val="both"/>
              <w:rPr>
                <w:lang w:val="es-ES"/>
              </w:rPr>
            </w:pPr>
          </w:p>
        </w:tc>
        <w:tc>
          <w:tcPr>
            <w:tcW w:w="1798" w:type="dxa"/>
          </w:tcPr>
          <w:p w14:paraId="492BABCD" w14:textId="77777777" w:rsidR="005129A5" w:rsidRPr="0076310B" w:rsidRDefault="005129A5" w:rsidP="00104D6C">
            <w:pPr>
              <w:jc w:val="both"/>
              <w:rPr>
                <w:lang w:val="es-ES"/>
              </w:rPr>
            </w:pPr>
          </w:p>
        </w:tc>
        <w:tc>
          <w:tcPr>
            <w:tcW w:w="2098" w:type="dxa"/>
            <w:tcBorders>
              <w:right w:val="double" w:sz="4" w:space="0" w:color="auto"/>
            </w:tcBorders>
          </w:tcPr>
          <w:p w14:paraId="2B6AA579" w14:textId="77777777" w:rsidR="005129A5" w:rsidRPr="0076310B" w:rsidRDefault="005129A5" w:rsidP="00104D6C">
            <w:pPr>
              <w:jc w:val="both"/>
              <w:rPr>
                <w:lang w:val="es-ES"/>
              </w:rPr>
            </w:pPr>
          </w:p>
        </w:tc>
      </w:tr>
      <w:tr w:rsidR="005129A5" w:rsidRPr="0076310B" w14:paraId="2DAD917E" w14:textId="77777777" w:rsidTr="00394601">
        <w:trPr>
          <w:cantSplit/>
        </w:trPr>
        <w:tc>
          <w:tcPr>
            <w:tcW w:w="1134" w:type="dxa"/>
            <w:tcBorders>
              <w:left w:val="double" w:sz="4" w:space="0" w:color="auto"/>
            </w:tcBorders>
          </w:tcPr>
          <w:p w14:paraId="7CBC79F5" w14:textId="77777777" w:rsidR="005129A5" w:rsidRPr="0076310B" w:rsidRDefault="005129A5" w:rsidP="00104D6C">
            <w:pPr>
              <w:jc w:val="both"/>
              <w:rPr>
                <w:lang w:val="es-ES"/>
              </w:rPr>
            </w:pPr>
          </w:p>
        </w:tc>
        <w:tc>
          <w:tcPr>
            <w:tcW w:w="1843" w:type="dxa"/>
          </w:tcPr>
          <w:p w14:paraId="659FB220" w14:textId="77777777" w:rsidR="005129A5" w:rsidRPr="0076310B" w:rsidRDefault="005129A5" w:rsidP="00104D6C">
            <w:pPr>
              <w:jc w:val="both"/>
              <w:rPr>
                <w:lang w:val="es-ES"/>
              </w:rPr>
            </w:pPr>
          </w:p>
        </w:tc>
        <w:tc>
          <w:tcPr>
            <w:tcW w:w="1559" w:type="dxa"/>
          </w:tcPr>
          <w:p w14:paraId="3A8154DC" w14:textId="77777777" w:rsidR="005129A5" w:rsidRPr="0076310B" w:rsidRDefault="005129A5" w:rsidP="00104D6C">
            <w:pPr>
              <w:jc w:val="both"/>
              <w:rPr>
                <w:lang w:val="es-ES"/>
              </w:rPr>
            </w:pPr>
          </w:p>
        </w:tc>
        <w:tc>
          <w:tcPr>
            <w:tcW w:w="1332" w:type="dxa"/>
          </w:tcPr>
          <w:p w14:paraId="0EA15098" w14:textId="77777777" w:rsidR="005129A5" w:rsidRPr="0076310B" w:rsidRDefault="005129A5" w:rsidP="00104D6C">
            <w:pPr>
              <w:jc w:val="both"/>
              <w:rPr>
                <w:lang w:val="es-ES"/>
              </w:rPr>
            </w:pPr>
          </w:p>
        </w:tc>
        <w:tc>
          <w:tcPr>
            <w:tcW w:w="1260" w:type="dxa"/>
          </w:tcPr>
          <w:p w14:paraId="5D9D946F" w14:textId="77777777" w:rsidR="005129A5" w:rsidRPr="0076310B" w:rsidRDefault="005129A5" w:rsidP="00104D6C">
            <w:pPr>
              <w:jc w:val="both"/>
              <w:rPr>
                <w:lang w:val="es-ES"/>
              </w:rPr>
            </w:pPr>
          </w:p>
        </w:tc>
        <w:tc>
          <w:tcPr>
            <w:tcW w:w="1864" w:type="dxa"/>
          </w:tcPr>
          <w:p w14:paraId="01544F87" w14:textId="77777777" w:rsidR="005129A5" w:rsidRPr="0076310B" w:rsidRDefault="005129A5" w:rsidP="00104D6C">
            <w:pPr>
              <w:jc w:val="both"/>
              <w:rPr>
                <w:lang w:val="es-ES"/>
              </w:rPr>
            </w:pPr>
          </w:p>
        </w:tc>
        <w:tc>
          <w:tcPr>
            <w:tcW w:w="1798" w:type="dxa"/>
          </w:tcPr>
          <w:p w14:paraId="1A7BA26C" w14:textId="77777777" w:rsidR="005129A5" w:rsidRPr="0076310B" w:rsidRDefault="005129A5" w:rsidP="00104D6C">
            <w:pPr>
              <w:jc w:val="both"/>
              <w:rPr>
                <w:lang w:val="es-ES"/>
              </w:rPr>
            </w:pPr>
          </w:p>
        </w:tc>
        <w:tc>
          <w:tcPr>
            <w:tcW w:w="2098" w:type="dxa"/>
            <w:tcBorders>
              <w:right w:val="double" w:sz="4" w:space="0" w:color="auto"/>
            </w:tcBorders>
          </w:tcPr>
          <w:p w14:paraId="1412BB71" w14:textId="77777777" w:rsidR="005129A5" w:rsidRPr="0076310B" w:rsidRDefault="005129A5" w:rsidP="00104D6C">
            <w:pPr>
              <w:jc w:val="both"/>
              <w:rPr>
                <w:lang w:val="es-ES"/>
              </w:rPr>
            </w:pPr>
          </w:p>
        </w:tc>
      </w:tr>
      <w:tr w:rsidR="005129A5" w:rsidRPr="0076310B" w14:paraId="6604C596" w14:textId="77777777" w:rsidTr="00394601">
        <w:trPr>
          <w:cantSplit/>
        </w:trPr>
        <w:tc>
          <w:tcPr>
            <w:tcW w:w="1134" w:type="dxa"/>
            <w:tcBorders>
              <w:left w:val="double" w:sz="4" w:space="0" w:color="auto"/>
            </w:tcBorders>
          </w:tcPr>
          <w:p w14:paraId="76B349C7" w14:textId="77777777" w:rsidR="005129A5" w:rsidRPr="0076310B" w:rsidRDefault="005129A5" w:rsidP="00104D6C">
            <w:pPr>
              <w:jc w:val="both"/>
              <w:rPr>
                <w:lang w:val="es-ES"/>
              </w:rPr>
            </w:pPr>
          </w:p>
        </w:tc>
        <w:tc>
          <w:tcPr>
            <w:tcW w:w="1843" w:type="dxa"/>
          </w:tcPr>
          <w:p w14:paraId="572245EC" w14:textId="77777777" w:rsidR="005129A5" w:rsidRPr="0076310B" w:rsidRDefault="005129A5" w:rsidP="00104D6C">
            <w:pPr>
              <w:jc w:val="both"/>
              <w:rPr>
                <w:lang w:val="es-ES"/>
              </w:rPr>
            </w:pPr>
          </w:p>
        </w:tc>
        <w:tc>
          <w:tcPr>
            <w:tcW w:w="1559" w:type="dxa"/>
          </w:tcPr>
          <w:p w14:paraId="58E1633F" w14:textId="77777777" w:rsidR="005129A5" w:rsidRPr="0076310B" w:rsidRDefault="005129A5" w:rsidP="00104D6C">
            <w:pPr>
              <w:jc w:val="both"/>
              <w:rPr>
                <w:lang w:val="es-ES"/>
              </w:rPr>
            </w:pPr>
          </w:p>
        </w:tc>
        <w:tc>
          <w:tcPr>
            <w:tcW w:w="1332" w:type="dxa"/>
          </w:tcPr>
          <w:p w14:paraId="59A95308" w14:textId="77777777" w:rsidR="005129A5" w:rsidRPr="0076310B" w:rsidRDefault="005129A5" w:rsidP="00104D6C">
            <w:pPr>
              <w:jc w:val="both"/>
              <w:rPr>
                <w:lang w:val="es-ES"/>
              </w:rPr>
            </w:pPr>
          </w:p>
        </w:tc>
        <w:tc>
          <w:tcPr>
            <w:tcW w:w="1260" w:type="dxa"/>
          </w:tcPr>
          <w:p w14:paraId="4FE3505E" w14:textId="77777777" w:rsidR="005129A5" w:rsidRPr="0076310B" w:rsidRDefault="005129A5" w:rsidP="00104D6C">
            <w:pPr>
              <w:jc w:val="both"/>
              <w:rPr>
                <w:lang w:val="es-ES"/>
              </w:rPr>
            </w:pPr>
          </w:p>
        </w:tc>
        <w:tc>
          <w:tcPr>
            <w:tcW w:w="1864" w:type="dxa"/>
          </w:tcPr>
          <w:p w14:paraId="5E8F06A8" w14:textId="77777777" w:rsidR="005129A5" w:rsidRPr="0076310B" w:rsidRDefault="005129A5" w:rsidP="00104D6C">
            <w:pPr>
              <w:jc w:val="both"/>
              <w:rPr>
                <w:lang w:val="es-ES"/>
              </w:rPr>
            </w:pPr>
          </w:p>
        </w:tc>
        <w:tc>
          <w:tcPr>
            <w:tcW w:w="1798" w:type="dxa"/>
          </w:tcPr>
          <w:p w14:paraId="2FFF3313" w14:textId="77777777" w:rsidR="005129A5" w:rsidRPr="0076310B" w:rsidRDefault="005129A5" w:rsidP="00104D6C">
            <w:pPr>
              <w:jc w:val="both"/>
              <w:rPr>
                <w:lang w:val="es-ES"/>
              </w:rPr>
            </w:pPr>
          </w:p>
        </w:tc>
        <w:tc>
          <w:tcPr>
            <w:tcW w:w="2098" w:type="dxa"/>
            <w:tcBorders>
              <w:right w:val="double" w:sz="4" w:space="0" w:color="auto"/>
            </w:tcBorders>
          </w:tcPr>
          <w:p w14:paraId="6C5723C9" w14:textId="77777777" w:rsidR="005129A5" w:rsidRPr="0076310B" w:rsidRDefault="005129A5" w:rsidP="00104D6C">
            <w:pPr>
              <w:jc w:val="both"/>
              <w:rPr>
                <w:lang w:val="es-ES"/>
              </w:rPr>
            </w:pPr>
          </w:p>
        </w:tc>
      </w:tr>
      <w:tr w:rsidR="005129A5" w:rsidRPr="0076310B" w14:paraId="6DA15AC3" w14:textId="77777777" w:rsidTr="00394601">
        <w:trPr>
          <w:cantSplit/>
        </w:trPr>
        <w:tc>
          <w:tcPr>
            <w:tcW w:w="1134" w:type="dxa"/>
            <w:tcBorders>
              <w:left w:val="double" w:sz="4" w:space="0" w:color="auto"/>
            </w:tcBorders>
          </w:tcPr>
          <w:p w14:paraId="601CF72A" w14:textId="77777777" w:rsidR="005129A5" w:rsidRPr="0076310B" w:rsidRDefault="005129A5" w:rsidP="00104D6C">
            <w:pPr>
              <w:jc w:val="both"/>
              <w:rPr>
                <w:lang w:val="es-ES"/>
              </w:rPr>
            </w:pPr>
          </w:p>
        </w:tc>
        <w:tc>
          <w:tcPr>
            <w:tcW w:w="1843" w:type="dxa"/>
          </w:tcPr>
          <w:p w14:paraId="5242E0C5" w14:textId="77777777" w:rsidR="005129A5" w:rsidRPr="0076310B" w:rsidRDefault="005129A5" w:rsidP="00104D6C">
            <w:pPr>
              <w:jc w:val="both"/>
              <w:rPr>
                <w:lang w:val="es-ES"/>
              </w:rPr>
            </w:pPr>
          </w:p>
        </w:tc>
        <w:tc>
          <w:tcPr>
            <w:tcW w:w="1559" w:type="dxa"/>
          </w:tcPr>
          <w:p w14:paraId="6AB5CF96" w14:textId="77777777" w:rsidR="005129A5" w:rsidRPr="0076310B" w:rsidRDefault="005129A5" w:rsidP="00104D6C">
            <w:pPr>
              <w:jc w:val="both"/>
              <w:rPr>
                <w:lang w:val="es-ES"/>
              </w:rPr>
            </w:pPr>
          </w:p>
        </w:tc>
        <w:tc>
          <w:tcPr>
            <w:tcW w:w="1332" w:type="dxa"/>
          </w:tcPr>
          <w:p w14:paraId="5BE9AE84" w14:textId="77777777" w:rsidR="005129A5" w:rsidRPr="0076310B" w:rsidRDefault="005129A5" w:rsidP="00104D6C">
            <w:pPr>
              <w:jc w:val="both"/>
              <w:rPr>
                <w:lang w:val="es-ES"/>
              </w:rPr>
            </w:pPr>
          </w:p>
        </w:tc>
        <w:tc>
          <w:tcPr>
            <w:tcW w:w="1260" w:type="dxa"/>
          </w:tcPr>
          <w:p w14:paraId="2ED8F5EA" w14:textId="77777777" w:rsidR="005129A5" w:rsidRPr="0076310B" w:rsidRDefault="005129A5" w:rsidP="00104D6C">
            <w:pPr>
              <w:jc w:val="both"/>
              <w:rPr>
                <w:lang w:val="es-ES"/>
              </w:rPr>
            </w:pPr>
          </w:p>
        </w:tc>
        <w:tc>
          <w:tcPr>
            <w:tcW w:w="1864" w:type="dxa"/>
          </w:tcPr>
          <w:p w14:paraId="545EE46E" w14:textId="77777777" w:rsidR="005129A5" w:rsidRPr="0076310B" w:rsidRDefault="005129A5" w:rsidP="00104D6C">
            <w:pPr>
              <w:jc w:val="both"/>
              <w:rPr>
                <w:lang w:val="es-ES"/>
              </w:rPr>
            </w:pPr>
          </w:p>
        </w:tc>
        <w:tc>
          <w:tcPr>
            <w:tcW w:w="1798" w:type="dxa"/>
          </w:tcPr>
          <w:p w14:paraId="576E224E" w14:textId="77777777" w:rsidR="005129A5" w:rsidRPr="0076310B" w:rsidRDefault="005129A5" w:rsidP="00104D6C">
            <w:pPr>
              <w:jc w:val="both"/>
              <w:rPr>
                <w:lang w:val="es-ES"/>
              </w:rPr>
            </w:pPr>
          </w:p>
        </w:tc>
        <w:tc>
          <w:tcPr>
            <w:tcW w:w="2098" w:type="dxa"/>
            <w:tcBorders>
              <w:right w:val="double" w:sz="4" w:space="0" w:color="auto"/>
            </w:tcBorders>
          </w:tcPr>
          <w:p w14:paraId="3726FC14" w14:textId="77777777" w:rsidR="005129A5" w:rsidRPr="0076310B" w:rsidRDefault="005129A5" w:rsidP="00104D6C">
            <w:pPr>
              <w:jc w:val="both"/>
              <w:rPr>
                <w:lang w:val="es-ES"/>
              </w:rPr>
            </w:pPr>
          </w:p>
        </w:tc>
      </w:tr>
      <w:tr w:rsidR="005129A5" w:rsidRPr="0076310B" w14:paraId="5327EB24" w14:textId="77777777" w:rsidTr="00394601">
        <w:trPr>
          <w:cantSplit/>
        </w:trPr>
        <w:tc>
          <w:tcPr>
            <w:tcW w:w="1134" w:type="dxa"/>
            <w:tcBorders>
              <w:left w:val="double" w:sz="4" w:space="0" w:color="auto"/>
              <w:bottom w:val="double" w:sz="4" w:space="0" w:color="auto"/>
            </w:tcBorders>
          </w:tcPr>
          <w:p w14:paraId="6223E053" w14:textId="77777777" w:rsidR="005129A5" w:rsidRPr="0076310B" w:rsidRDefault="005129A5" w:rsidP="00104D6C">
            <w:pPr>
              <w:jc w:val="both"/>
              <w:rPr>
                <w:lang w:val="es-ES"/>
              </w:rPr>
            </w:pPr>
          </w:p>
        </w:tc>
        <w:tc>
          <w:tcPr>
            <w:tcW w:w="1843" w:type="dxa"/>
            <w:tcBorders>
              <w:bottom w:val="double" w:sz="4" w:space="0" w:color="auto"/>
            </w:tcBorders>
          </w:tcPr>
          <w:p w14:paraId="1561C92A" w14:textId="77777777" w:rsidR="005129A5" w:rsidRPr="0076310B" w:rsidRDefault="005129A5" w:rsidP="00104D6C">
            <w:pPr>
              <w:jc w:val="both"/>
              <w:rPr>
                <w:lang w:val="es-ES"/>
              </w:rPr>
            </w:pPr>
          </w:p>
        </w:tc>
        <w:tc>
          <w:tcPr>
            <w:tcW w:w="1559" w:type="dxa"/>
            <w:tcBorders>
              <w:bottom w:val="double" w:sz="4" w:space="0" w:color="auto"/>
            </w:tcBorders>
          </w:tcPr>
          <w:p w14:paraId="636F1125" w14:textId="77777777" w:rsidR="005129A5" w:rsidRPr="0076310B" w:rsidRDefault="005129A5" w:rsidP="00104D6C">
            <w:pPr>
              <w:jc w:val="both"/>
              <w:rPr>
                <w:lang w:val="es-ES"/>
              </w:rPr>
            </w:pPr>
          </w:p>
        </w:tc>
        <w:tc>
          <w:tcPr>
            <w:tcW w:w="1332" w:type="dxa"/>
            <w:tcBorders>
              <w:bottom w:val="double" w:sz="4" w:space="0" w:color="auto"/>
            </w:tcBorders>
          </w:tcPr>
          <w:p w14:paraId="36F19DD2" w14:textId="77777777" w:rsidR="005129A5" w:rsidRPr="0076310B" w:rsidRDefault="005129A5" w:rsidP="00104D6C">
            <w:pPr>
              <w:jc w:val="both"/>
              <w:rPr>
                <w:lang w:val="es-ES"/>
              </w:rPr>
            </w:pPr>
          </w:p>
        </w:tc>
        <w:tc>
          <w:tcPr>
            <w:tcW w:w="1260" w:type="dxa"/>
            <w:tcBorders>
              <w:bottom w:val="double" w:sz="4" w:space="0" w:color="auto"/>
            </w:tcBorders>
          </w:tcPr>
          <w:p w14:paraId="6E4051E9" w14:textId="77777777" w:rsidR="005129A5" w:rsidRPr="0076310B" w:rsidRDefault="005129A5" w:rsidP="00104D6C">
            <w:pPr>
              <w:jc w:val="both"/>
              <w:rPr>
                <w:lang w:val="es-ES"/>
              </w:rPr>
            </w:pPr>
          </w:p>
        </w:tc>
        <w:tc>
          <w:tcPr>
            <w:tcW w:w="1864" w:type="dxa"/>
            <w:tcBorders>
              <w:bottom w:val="double" w:sz="4" w:space="0" w:color="auto"/>
            </w:tcBorders>
          </w:tcPr>
          <w:p w14:paraId="34934291" w14:textId="77777777" w:rsidR="005129A5" w:rsidRPr="0076310B" w:rsidRDefault="005129A5" w:rsidP="00104D6C">
            <w:pPr>
              <w:jc w:val="both"/>
              <w:rPr>
                <w:lang w:val="es-ES"/>
              </w:rPr>
            </w:pPr>
          </w:p>
        </w:tc>
        <w:tc>
          <w:tcPr>
            <w:tcW w:w="1798" w:type="dxa"/>
            <w:tcBorders>
              <w:bottom w:val="double" w:sz="4" w:space="0" w:color="auto"/>
            </w:tcBorders>
          </w:tcPr>
          <w:p w14:paraId="106D9650" w14:textId="77777777" w:rsidR="005129A5" w:rsidRPr="0076310B" w:rsidRDefault="005129A5" w:rsidP="00104D6C">
            <w:pPr>
              <w:jc w:val="both"/>
              <w:rPr>
                <w:lang w:val="es-ES"/>
              </w:rPr>
            </w:pPr>
          </w:p>
        </w:tc>
        <w:tc>
          <w:tcPr>
            <w:tcW w:w="2098" w:type="dxa"/>
            <w:tcBorders>
              <w:bottom w:val="double" w:sz="4" w:space="0" w:color="auto"/>
              <w:right w:val="double" w:sz="4" w:space="0" w:color="auto"/>
            </w:tcBorders>
          </w:tcPr>
          <w:p w14:paraId="572C222D" w14:textId="77777777" w:rsidR="005129A5" w:rsidRPr="0076310B" w:rsidRDefault="005129A5" w:rsidP="00104D6C">
            <w:pPr>
              <w:jc w:val="both"/>
              <w:rPr>
                <w:lang w:val="es-ES"/>
              </w:rPr>
            </w:pPr>
          </w:p>
        </w:tc>
      </w:tr>
    </w:tbl>
    <w:p w14:paraId="3D74B944" w14:textId="77777777" w:rsidR="00396A1F" w:rsidRPr="0076310B" w:rsidRDefault="00396A1F" w:rsidP="005129A5">
      <w:pPr>
        <w:pStyle w:val="SectionVIHeader"/>
        <w:rPr>
          <w:lang w:val="es-ES"/>
        </w:rPr>
      </w:pPr>
      <w:bookmarkStart w:id="267" w:name="_Toc77665713"/>
    </w:p>
    <w:p w14:paraId="52B5037A" w14:textId="5B9B2C57" w:rsidR="005129A5" w:rsidRPr="0076310B" w:rsidRDefault="00396A1F" w:rsidP="00EA642D">
      <w:pPr>
        <w:pStyle w:val="Sec7H1"/>
      </w:pPr>
      <w:r w:rsidRPr="0076310B">
        <w:br w:type="page"/>
      </w:r>
      <w:bookmarkStart w:id="268" w:name="_Toc93487879"/>
      <w:r w:rsidR="005129A5" w:rsidRPr="0076310B">
        <w:t xml:space="preserve">2. Lista de </w:t>
      </w:r>
      <w:r w:rsidR="00794786" w:rsidRPr="0076310B">
        <w:t>servicios conexos y cronograma de cumplimiento</w:t>
      </w:r>
      <w:bookmarkEnd w:id="267"/>
      <w:bookmarkEnd w:id="268"/>
    </w:p>
    <w:p w14:paraId="5A5AB259" w14:textId="4CF61907" w:rsidR="00394601" w:rsidRPr="0076310B" w:rsidRDefault="005129A5" w:rsidP="00394601">
      <w:pPr>
        <w:suppressAutoHyphens/>
        <w:jc w:val="both"/>
        <w:rPr>
          <w:i/>
          <w:iCs/>
          <w:lang w:val="es-ES"/>
        </w:rPr>
      </w:pPr>
      <w:r w:rsidRPr="0076310B">
        <w:rPr>
          <w:i/>
          <w:iCs/>
          <w:lang w:val="es-ES"/>
        </w:rPr>
        <w:t xml:space="preserve">[El Comprador deberá completa este cuadro. Las fechas de </w:t>
      </w:r>
      <w:r w:rsidR="001B457C" w:rsidRPr="0076310B">
        <w:rPr>
          <w:i/>
          <w:iCs/>
          <w:lang w:val="es-ES"/>
        </w:rPr>
        <w:t>cumplimiento</w:t>
      </w:r>
      <w:r w:rsidRPr="0076310B">
        <w:rPr>
          <w:i/>
          <w:iCs/>
          <w:lang w:val="es-ES"/>
        </w:rPr>
        <w:t xml:space="preserve"> deberán ser realistas y </w:t>
      </w:r>
      <w:r w:rsidR="001B457C" w:rsidRPr="0076310B">
        <w:rPr>
          <w:i/>
          <w:iCs/>
          <w:lang w:val="es-ES"/>
        </w:rPr>
        <w:t>congruentes</w:t>
      </w:r>
      <w:r w:rsidRPr="0076310B">
        <w:rPr>
          <w:i/>
          <w:iCs/>
          <w:lang w:val="es-ES"/>
        </w:rPr>
        <w:t xml:space="preserve"> con las fechas requeridas de entreg</w:t>
      </w:r>
      <w:r w:rsidR="001B457C" w:rsidRPr="0076310B">
        <w:rPr>
          <w:i/>
          <w:iCs/>
          <w:lang w:val="es-ES"/>
        </w:rPr>
        <w:t>a de los bienes (de acuerdo a l</w:t>
      </w:r>
      <w:r w:rsidR="00722273" w:rsidRPr="0076310B">
        <w:rPr>
          <w:i/>
          <w:iCs/>
          <w:lang w:val="es-ES"/>
        </w:rPr>
        <w:t>o</w:t>
      </w:r>
      <w:r w:rsidRPr="0076310B">
        <w:rPr>
          <w:i/>
          <w:iCs/>
          <w:lang w:val="es-ES"/>
        </w:rPr>
        <w:t>s Incoterms)]</w:t>
      </w:r>
      <w:r w:rsidR="001B457C" w:rsidRPr="0076310B">
        <w:rPr>
          <w:i/>
          <w:iCs/>
          <w:lang w:val="es-ES"/>
        </w:rPr>
        <w:t>.</w:t>
      </w:r>
    </w:p>
    <w:p w14:paraId="182B0F51" w14:textId="77777777" w:rsidR="00394601" w:rsidRPr="0076310B" w:rsidRDefault="00394601" w:rsidP="00394601">
      <w:pPr>
        <w:suppressAutoHyphens/>
        <w:jc w:val="both"/>
        <w:rPr>
          <w:i/>
          <w:iCs/>
          <w:lang w:val="es-ES"/>
        </w:rPr>
      </w:pPr>
    </w:p>
    <w:tbl>
      <w:tblPr>
        <w:tblpPr w:leftFromText="180" w:rightFromText="180" w:vertAnchor="page" w:horzAnchor="margin" w:tblpX="108" w:tblpY="3330"/>
        <w:tblW w:w="13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686"/>
        <w:gridCol w:w="2268"/>
        <w:gridCol w:w="2268"/>
        <w:gridCol w:w="1984"/>
        <w:gridCol w:w="1560"/>
      </w:tblGrid>
      <w:tr w:rsidR="00394601" w:rsidRPr="0076310B" w14:paraId="3F4821D3" w14:textId="77777777" w:rsidTr="00394601">
        <w:trPr>
          <w:cantSplit/>
          <w:trHeight w:val="1049"/>
        </w:trPr>
        <w:tc>
          <w:tcPr>
            <w:tcW w:w="1242" w:type="dxa"/>
            <w:tcBorders>
              <w:top w:val="double" w:sz="4" w:space="0" w:color="auto"/>
            </w:tcBorders>
          </w:tcPr>
          <w:p w14:paraId="1B082FA0" w14:textId="77777777" w:rsidR="00394601" w:rsidRPr="0076310B" w:rsidRDefault="00394601" w:rsidP="00394601">
            <w:pPr>
              <w:spacing w:before="120"/>
              <w:jc w:val="center"/>
              <w:rPr>
                <w:b/>
                <w:bCs/>
                <w:sz w:val="22"/>
                <w:szCs w:val="22"/>
                <w:lang w:val="es-ES"/>
              </w:rPr>
            </w:pPr>
          </w:p>
          <w:p w14:paraId="2417C553" w14:textId="77777777" w:rsidR="00394601" w:rsidRPr="0076310B" w:rsidRDefault="00394601" w:rsidP="00394601">
            <w:pPr>
              <w:spacing w:before="120"/>
              <w:jc w:val="center"/>
              <w:rPr>
                <w:b/>
                <w:bCs/>
                <w:sz w:val="22"/>
                <w:szCs w:val="22"/>
                <w:lang w:val="es-ES"/>
              </w:rPr>
            </w:pPr>
            <w:r w:rsidRPr="0076310B">
              <w:rPr>
                <w:b/>
                <w:bCs/>
                <w:sz w:val="22"/>
                <w:szCs w:val="22"/>
                <w:lang w:val="es-ES"/>
              </w:rPr>
              <w:t>Servicio</w:t>
            </w:r>
          </w:p>
        </w:tc>
        <w:tc>
          <w:tcPr>
            <w:tcW w:w="3686" w:type="dxa"/>
            <w:tcBorders>
              <w:top w:val="double" w:sz="4" w:space="0" w:color="auto"/>
            </w:tcBorders>
          </w:tcPr>
          <w:p w14:paraId="3EF9BD78" w14:textId="77777777" w:rsidR="00394601" w:rsidRPr="0076310B" w:rsidRDefault="00394601" w:rsidP="00394601">
            <w:pPr>
              <w:keepNext/>
              <w:spacing w:before="120"/>
              <w:jc w:val="center"/>
              <w:outlineLvl w:val="0"/>
              <w:rPr>
                <w:b/>
                <w:bCs/>
                <w:sz w:val="22"/>
                <w:szCs w:val="22"/>
                <w:lang w:val="es-ES"/>
              </w:rPr>
            </w:pPr>
          </w:p>
          <w:p w14:paraId="0DE686E7" w14:textId="77777777" w:rsidR="00394601" w:rsidRPr="0076310B" w:rsidRDefault="00394601" w:rsidP="00394601">
            <w:pPr>
              <w:spacing w:before="120"/>
              <w:jc w:val="center"/>
              <w:rPr>
                <w:b/>
                <w:bCs/>
                <w:sz w:val="22"/>
                <w:szCs w:val="22"/>
                <w:lang w:val="es-ES"/>
              </w:rPr>
            </w:pPr>
            <w:r w:rsidRPr="0076310B">
              <w:rPr>
                <w:b/>
                <w:bCs/>
                <w:sz w:val="22"/>
                <w:szCs w:val="22"/>
                <w:lang w:val="es-ES"/>
              </w:rPr>
              <w:t>Descripción del servicio</w:t>
            </w:r>
          </w:p>
        </w:tc>
        <w:tc>
          <w:tcPr>
            <w:tcW w:w="2268" w:type="dxa"/>
            <w:tcBorders>
              <w:top w:val="double" w:sz="4" w:space="0" w:color="auto"/>
            </w:tcBorders>
          </w:tcPr>
          <w:p w14:paraId="5FD20B61" w14:textId="77777777" w:rsidR="00394601" w:rsidRPr="0076310B" w:rsidRDefault="00394601" w:rsidP="00394601">
            <w:pPr>
              <w:keepNext/>
              <w:spacing w:before="120"/>
              <w:jc w:val="center"/>
              <w:outlineLvl w:val="0"/>
              <w:rPr>
                <w:b/>
                <w:bCs/>
                <w:sz w:val="22"/>
                <w:szCs w:val="22"/>
                <w:lang w:val="es-ES"/>
              </w:rPr>
            </w:pPr>
          </w:p>
          <w:p w14:paraId="180B82AD" w14:textId="77777777" w:rsidR="00394601" w:rsidRPr="0076310B" w:rsidRDefault="00394601" w:rsidP="00394601">
            <w:pPr>
              <w:spacing w:before="120"/>
              <w:jc w:val="center"/>
              <w:rPr>
                <w:b/>
                <w:bCs/>
                <w:sz w:val="22"/>
                <w:szCs w:val="22"/>
                <w:lang w:val="es-ES"/>
              </w:rPr>
            </w:pPr>
            <w:r w:rsidRPr="0076310B">
              <w:rPr>
                <w:b/>
                <w:bCs/>
                <w:sz w:val="22"/>
                <w:szCs w:val="22"/>
                <w:lang w:val="es-ES"/>
              </w:rPr>
              <w:t>Cantidad</w:t>
            </w:r>
            <w:r w:rsidRPr="0076310B">
              <w:rPr>
                <w:b/>
                <w:bCs/>
                <w:sz w:val="22"/>
                <w:szCs w:val="22"/>
                <w:vertAlign w:val="superscript"/>
                <w:lang w:val="es-ES"/>
              </w:rPr>
              <w:t>1</w:t>
            </w:r>
          </w:p>
        </w:tc>
        <w:tc>
          <w:tcPr>
            <w:tcW w:w="2268" w:type="dxa"/>
            <w:tcBorders>
              <w:top w:val="double" w:sz="4" w:space="0" w:color="auto"/>
            </w:tcBorders>
          </w:tcPr>
          <w:p w14:paraId="0CA0D2AF" w14:textId="77777777" w:rsidR="00394601" w:rsidRPr="0076310B" w:rsidRDefault="00394601" w:rsidP="00394601">
            <w:pPr>
              <w:keepNext/>
              <w:spacing w:before="120"/>
              <w:jc w:val="center"/>
              <w:outlineLvl w:val="0"/>
              <w:rPr>
                <w:b/>
                <w:bCs/>
                <w:sz w:val="22"/>
                <w:szCs w:val="22"/>
                <w:lang w:val="es-ES"/>
              </w:rPr>
            </w:pPr>
          </w:p>
          <w:p w14:paraId="10BF4105" w14:textId="77777777" w:rsidR="00394601" w:rsidRPr="0076310B" w:rsidRDefault="00394601" w:rsidP="00394601">
            <w:pPr>
              <w:spacing w:before="120"/>
              <w:jc w:val="center"/>
              <w:rPr>
                <w:b/>
                <w:bCs/>
                <w:sz w:val="22"/>
                <w:szCs w:val="22"/>
                <w:lang w:val="es-ES"/>
              </w:rPr>
            </w:pPr>
            <w:r w:rsidRPr="0076310B">
              <w:rPr>
                <w:b/>
                <w:bCs/>
                <w:sz w:val="22"/>
                <w:szCs w:val="22"/>
                <w:lang w:val="es-ES"/>
              </w:rPr>
              <w:t>Unidad física</w:t>
            </w:r>
          </w:p>
        </w:tc>
        <w:tc>
          <w:tcPr>
            <w:tcW w:w="1984" w:type="dxa"/>
            <w:tcBorders>
              <w:top w:val="double" w:sz="4" w:space="0" w:color="auto"/>
            </w:tcBorders>
          </w:tcPr>
          <w:p w14:paraId="142E0E32" w14:textId="77777777" w:rsidR="00394601" w:rsidRPr="0076310B" w:rsidRDefault="00394601" w:rsidP="00394601">
            <w:pPr>
              <w:spacing w:before="120"/>
              <w:ind w:left="-18"/>
              <w:jc w:val="center"/>
              <w:rPr>
                <w:b/>
                <w:bCs/>
                <w:sz w:val="22"/>
                <w:szCs w:val="22"/>
                <w:lang w:val="es-ES"/>
              </w:rPr>
            </w:pPr>
            <w:r w:rsidRPr="0076310B">
              <w:rPr>
                <w:b/>
                <w:bCs/>
                <w:sz w:val="22"/>
                <w:szCs w:val="22"/>
                <w:lang w:val="es-ES"/>
              </w:rPr>
              <w:t>Lugar donde los servicios serán prestados</w:t>
            </w:r>
          </w:p>
        </w:tc>
        <w:tc>
          <w:tcPr>
            <w:tcW w:w="1560" w:type="dxa"/>
            <w:tcBorders>
              <w:top w:val="double" w:sz="4" w:space="0" w:color="auto"/>
            </w:tcBorders>
          </w:tcPr>
          <w:p w14:paraId="45E3628A" w14:textId="77777777" w:rsidR="00394601" w:rsidRPr="0076310B" w:rsidRDefault="00394601" w:rsidP="00394601">
            <w:pPr>
              <w:spacing w:before="120"/>
              <w:ind w:left="-18"/>
              <w:jc w:val="center"/>
              <w:rPr>
                <w:b/>
                <w:bCs/>
                <w:sz w:val="22"/>
                <w:szCs w:val="22"/>
                <w:lang w:val="es-ES"/>
              </w:rPr>
            </w:pPr>
            <w:r w:rsidRPr="0076310B">
              <w:rPr>
                <w:b/>
                <w:bCs/>
                <w:sz w:val="22"/>
                <w:szCs w:val="22"/>
                <w:lang w:val="es-ES"/>
              </w:rPr>
              <w:t xml:space="preserve">Fecha(s) final(es) de ejecución de los servicios </w:t>
            </w:r>
          </w:p>
        </w:tc>
      </w:tr>
      <w:tr w:rsidR="00394601" w:rsidRPr="0076310B" w14:paraId="14B773FD" w14:textId="77777777" w:rsidTr="00394601">
        <w:trPr>
          <w:cantSplit/>
          <w:trHeight w:val="255"/>
        </w:trPr>
        <w:tc>
          <w:tcPr>
            <w:tcW w:w="1242" w:type="dxa"/>
          </w:tcPr>
          <w:p w14:paraId="4D465F63" w14:textId="2040D4E8" w:rsidR="00394601" w:rsidRPr="0076310B" w:rsidRDefault="00394601" w:rsidP="00394601">
            <w:pPr>
              <w:pStyle w:val="Outline"/>
              <w:spacing w:before="120"/>
              <w:rPr>
                <w:b/>
                <w:bCs/>
                <w:i/>
                <w:iCs/>
                <w:kern w:val="0"/>
                <w:sz w:val="22"/>
                <w:szCs w:val="22"/>
                <w:lang w:val="es-ES"/>
              </w:rPr>
            </w:pPr>
            <w:r w:rsidRPr="0076310B">
              <w:rPr>
                <w:b/>
                <w:bCs/>
                <w:i/>
                <w:iCs/>
                <w:sz w:val="22"/>
                <w:szCs w:val="22"/>
                <w:lang w:val="es-ES"/>
              </w:rPr>
              <w:t xml:space="preserve">[Indique </w:t>
            </w:r>
            <w:r w:rsidRPr="0076310B">
              <w:rPr>
                <w:b/>
                <w:bCs/>
                <w:i/>
                <w:iCs/>
                <w:sz w:val="22"/>
                <w:szCs w:val="22"/>
                <w:lang w:val="es-ES"/>
              </w:rPr>
              <w:br/>
              <w:t>el n.</w:t>
            </w:r>
            <w:r w:rsidRPr="0076310B">
              <w:rPr>
                <w:b/>
                <w:bCs/>
                <w:i/>
                <w:iCs/>
                <w:sz w:val="22"/>
                <w:szCs w:val="22"/>
                <w:vertAlign w:val="superscript"/>
                <w:lang w:val="es-ES"/>
              </w:rPr>
              <w:t>o</w:t>
            </w:r>
            <w:r w:rsidRPr="0076310B">
              <w:rPr>
                <w:b/>
                <w:bCs/>
                <w:i/>
                <w:iCs/>
                <w:sz w:val="22"/>
                <w:szCs w:val="22"/>
                <w:lang w:val="es-ES"/>
              </w:rPr>
              <w:t xml:space="preserve"> del servicio].</w:t>
            </w:r>
          </w:p>
        </w:tc>
        <w:tc>
          <w:tcPr>
            <w:tcW w:w="3686" w:type="dxa"/>
          </w:tcPr>
          <w:p w14:paraId="1FC63A99" w14:textId="1B74A915" w:rsidR="00394601" w:rsidRPr="0076310B" w:rsidRDefault="00394601" w:rsidP="00394601">
            <w:pPr>
              <w:pStyle w:val="Outline"/>
              <w:spacing w:before="120"/>
              <w:rPr>
                <w:b/>
                <w:bCs/>
                <w:i/>
                <w:iCs/>
                <w:kern w:val="0"/>
                <w:sz w:val="22"/>
                <w:szCs w:val="22"/>
                <w:lang w:val="es-ES"/>
              </w:rPr>
            </w:pPr>
            <w:r w:rsidRPr="0076310B">
              <w:rPr>
                <w:b/>
                <w:bCs/>
                <w:i/>
                <w:iCs/>
                <w:kern w:val="0"/>
                <w:sz w:val="22"/>
                <w:szCs w:val="22"/>
                <w:lang w:val="es-ES"/>
              </w:rPr>
              <w:t xml:space="preserve">[Indique descripción de los </w:t>
            </w:r>
            <w:r w:rsidRPr="0076310B">
              <w:rPr>
                <w:b/>
                <w:bCs/>
                <w:i/>
                <w:iCs/>
                <w:kern w:val="0"/>
                <w:sz w:val="22"/>
                <w:szCs w:val="22"/>
                <w:lang w:val="es-ES"/>
              </w:rPr>
              <w:br/>
              <w:t>servicios conexos].</w:t>
            </w:r>
          </w:p>
        </w:tc>
        <w:tc>
          <w:tcPr>
            <w:tcW w:w="2268" w:type="dxa"/>
          </w:tcPr>
          <w:p w14:paraId="12C2CD10" w14:textId="2A358D91" w:rsidR="00394601" w:rsidRPr="0076310B" w:rsidRDefault="00394601" w:rsidP="00394601">
            <w:pPr>
              <w:pStyle w:val="Outline"/>
              <w:spacing w:before="120"/>
              <w:rPr>
                <w:b/>
                <w:bCs/>
                <w:i/>
                <w:iCs/>
                <w:kern w:val="0"/>
                <w:sz w:val="22"/>
                <w:szCs w:val="22"/>
                <w:lang w:val="es-ES"/>
              </w:rPr>
            </w:pPr>
            <w:r w:rsidRPr="0076310B">
              <w:rPr>
                <w:b/>
                <w:bCs/>
                <w:i/>
                <w:iCs/>
                <w:kern w:val="0"/>
                <w:sz w:val="22"/>
                <w:szCs w:val="22"/>
                <w:lang w:val="es-ES"/>
              </w:rPr>
              <w:t xml:space="preserve">[Indique la cantidad </w:t>
            </w:r>
            <w:r w:rsidRPr="0076310B">
              <w:rPr>
                <w:b/>
                <w:bCs/>
                <w:i/>
                <w:iCs/>
                <w:kern w:val="0"/>
                <w:sz w:val="22"/>
                <w:szCs w:val="22"/>
                <w:lang w:val="es-ES"/>
              </w:rPr>
              <w:br/>
              <w:t>de rubros de servicios por proveer].</w:t>
            </w:r>
          </w:p>
        </w:tc>
        <w:tc>
          <w:tcPr>
            <w:tcW w:w="2268" w:type="dxa"/>
          </w:tcPr>
          <w:p w14:paraId="56418B3E" w14:textId="77777777" w:rsidR="00394601" w:rsidRPr="0076310B" w:rsidRDefault="00394601" w:rsidP="00394601">
            <w:pPr>
              <w:pStyle w:val="Outline"/>
              <w:spacing w:before="120"/>
              <w:rPr>
                <w:b/>
                <w:bCs/>
                <w:i/>
                <w:iCs/>
                <w:kern w:val="0"/>
                <w:sz w:val="22"/>
                <w:szCs w:val="22"/>
                <w:lang w:val="es-ES"/>
              </w:rPr>
            </w:pPr>
            <w:r w:rsidRPr="0076310B">
              <w:rPr>
                <w:b/>
                <w:bCs/>
                <w:i/>
                <w:iCs/>
                <w:kern w:val="0"/>
                <w:sz w:val="22"/>
                <w:szCs w:val="22"/>
                <w:lang w:val="es-ES"/>
              </w:rPr>
              <w:t>[Indique la unidad física de medida de los rubros de servicios].</w:t>
            </w:r>
          </w:p>
        </w:tc>
        <w:tc>
          <w:tcPr>
            <w:tcW w:w="1984" w:type="dxa"/>
          </w:tcPr>
          <w:p w14:paraId="2B87BEB6" w14:textId="4F08D812" w:rsidR="00394601" w:rsidRPr="0076310B" w:rsidRDefault="00394601" w:rsidP="00394601">
            <w:pPr>
              <w:pStyle w:val="Outline"/>
              <w:spacing w:before="120"/>
              <w:rPr>
                <w:b/>
                <w:bCs/>
                <w:i/>
                <w:iCs/>
                <w:kern w:val="0"/>
                <w:sz w:val="22"/>
                <w:szCs w:val="22"/>
                <w:lang w:val="es-ES"/>
              </w:rPr>
            </w:pPr>
            <w:r w:rsidRPr="0076310B">
              <w:rPr>
                <w:b/>
                <w:bCs/>
                <w:i/>
                <w:iCs/>
                <w:kern w:val="0"/>
                <w:sz w:val="22"/>
                <w:szCs w:val="22"/>
                <w:lang w:val="es-ES"/>
              </w:rPr>
              <w:t xml:space="preserve">[Indique el nombre </w:t>
            </w:r>
            <w:r w:rsidRPr="0076310B">
              <w:rPr>
                <w:b/>
                <w:bCs/>
                <w:i/>
                <w:iCs/>
                <w:kern w:val="0"/>
                <w:sz w:val="22"/>
                <w:szCs w:val="22"/>
                <w:lang w:val="es-ES"/>
              </w:rPr>
              <w:br/>
              <w:t>del lugar].</w:t>
            </w:r>
          </w:p>
        </w:tc>
        <w:tc>
          <w:tcPr>
            <w:tcW w:w="1560" w:type="dxa"/>
          </w:tcPr>
          <w:p w14:paraId="11AC2942" w14:textId="77777777" w:rsidR="00394601" w:rsidRPr="0076310B" w:rsidRDefault="00394601" w:rsidP="00394601">
            <w:pPr>
              <w:pStyle w:val="Outline"/>
              <w:spacing w:before="120"/>
              <w:rPr>
                <w:b/>
                <w:bCs/>
                <w:i/>
                <w:iCs/>
                <w:kern w:val="0"/>
                <w:sz w:val="22"/>
                <w:szCs w:val="22"/>
                <w:lang w:val="es-ES"/>
              </w:rPr>
            </w:pPr>
            <w:r w:rsidRPr="0076310B">
              <w:rPr>
                <w:b/>
                <w:bCs/>
                <w:i/>
                <w:iCs/>
                <w:sz w:val="22"/>
                <w:szCs w:val="22"/>
                <w:lang w:val="es-ES"/>
              </w:rPr>
              <w:t>[Indique la(s) fecha(s) de entrega requerida(s)].</w:t>
            </w:r>
          </w:p>
        </w:tc>
      </w:tr>
      <w:tr w:rsidR="00394601" w:rsidRPr="0076310B" w14:paraId="16EAD70C" w14:textId="77777777" w:rsidTr="00394601">
        <w:trPr>
          <w:cantSplit/>
          <w:trHeight w:val="255"/>
        </w:trPr>
        <w:tc>
          <w:tcPr>
            <w:tcW w:w="1242" w:type="dxa"/>
          </w:tcPr>
          <w:p w14:paraId="5CE96E6D" w14:textId="77777777" w:rsidR="00394601" w:rsidRPr="0076310B" w:rsidRDefault="00394601" w:rsidP="00394601">
            <w:pPr>
              <w:pStyle w:val="Outline"/>
              <w:spacing w:before="120"/>
              <w:jc w:val="both"/>
              <w:rPr>
                <w:kern w:val="0"/>
                <w:sz w:val="22"/>
                <w:szCs w:val="22"/>
                <w:lang w:val="es-ES"/>
              </w:rPr>
            </w:pPr>
          </w:p>
        </w:tc>
        <w:tc>
          <w:tcPr>
            <w:tcW w:w="3686" w:type="dxa"/>
          </w:tcPr>
          <w:p w14:paraId="023E2A50" w14:textId="77777777" w:rsidR="00394601" w:rsidRPr="0076310B" w:rsidRDefault="00394601" w:rsidP="00394601">
            <w:pPr>
              <w:pStyle w:val="Outline"/>
              <w:spacing w:before="120"/>
              <w:jc w:val="both"/>
              <w:rPr>
                <w:kern w:val="0"/>
                <w:sz w:val="22"/>
                <w:szCs w:val="22"/>
                <w:lang w:val="es-ES"/>
              </w:rPr>
            </w:pPr>
          </w:p>
        </w:tc>
        <w:tc>
          <w:tcPr>
            <w:tcW w:w="2268" w:type="dxa"/>
          </w:tcPr>
          <w:p w14:paraId="25E9E2F4" w14:textId="77777777" w:rsidR="00394601" w:rsidRPr="0076310B" w:rsidRDefault="00394601" w:rsidP="00394601">
            <w:pPr>
              <w:pStyle w:val="Outline"/>
              <w:spacing w:before="120"/>
              <w:jc w:val="both"/>
              <w:rPr>
                <w:kern w:val="0"/>
                <w:sz w:val="22"/>
                <w:szCs w:val="22"/>
                <w:lang w:val="es-ES"/>
              </w:rPr>
            </w:pPr>
          </w:p>
        </w:tc>
        <w:tc>
          <w:tcPr>
            <w:tcW w:w="2268" w:type="dxa"/>
          </w:tcPr>
          <w:p w14:paraId="18B484B6" w14:textId="77777777" w:rsidR="00394601" w:rsidRPr="0076310B" w:rsidRDefault="00394601" w:rsidP="00394601">
            <w:pPr>
              <w:pStyle w:val="Outline"/>
              <w:spacing w:before="120"/>
              <w:jc w:val="both"/>
              <w:rPr>
                <w:kern w:val="0"/>
                <w:sz w:val="22"/>
                <w:szCs w:val="22"/>
                <w:lang w:val="es-ES"/>
              </w:rPr>
            </w:pPr>
          </w:p>
        </w:tc>
        <w:tc>
          <w:tcPr>
            <w:tcW w:w="1984" w:type="dxa"/>
          </w:tcPr>
          <w:p w14:paraId="6053EAF8" w14:textId="77777777" w:rsidR="00394601" w:rsidRPr="0076310B" w:rsidRDefault="00394601" w:rsidP="00394601">
            <w:pPr>
              <w:pStyle w:val="Outline"/>
              <w:spacing w:before="120"/>
              <w:jc w:val="both"/>
              <w:rPr>
                <w:kern w:val="0"/>
                <w:sz w:val="22"/>
                <w:szCs w:val="22"/>
                <w:lang w:val="es-ES"/>
              </w:rPr>
            </w:pPr>
          </w:p>
        </w:tc>
        <w:tc>
          <w:tcPr>
            <w:tcW w:w="1560" w:type="dxa"/>
          </w:tcPr>
          <w:p w14:paraId="0E6A166C" w14:textId="77777777" w:rsidR="00394601" w:rsidRPr="0076310B" w:rsidRDefault="00394601" w:rsidP="00394601">
            <w:pPr>
              <w:pStyle w:val="Outline"/>
              <w:spacing w:before="120"/>
              <w:jc w:val="both"/>
              <w:rPr>
                <w:kern w:val="0"/>
                <w:sz w:val="22"/>
                <w:szCs w:val="22"/>
                <w:lang w:val="es-ES"/>
              </w:rPr>
            </w:pPr>
          </w:p>
        </w:tc>
      </w:tr>
      <w:tr w:rsidR="00394601" w:rsidRPr="0076310B" w14:paraId="64A6AEC1" w14:textId="77777777" w:rsidTr="00394601">
        <w:trPr>
          <w:cantSplit/>
          <w:trHeight w:val="255"/>
        </w:trPr>
        <w:tc>
          <w:tcPr>
            <w:tcW w:w="1242" w:type="dxa"/>
          </w:tcPr>
          <w:p w14:paraId="4A48A879" w14:textId="77777777" w:rsidR="00394601" w:rsidRPr="0076310B" w:rsidRDefault="00394601" w:rsidP="00394601">
            <w:pPr>
              <w:pStyle w:val="Outline"/>
              <w:spacing w:before="120"/>
              <w:jc w:val="both"/>
              <w:rPr>
                <w:kern w:val="0"/>
                <w:sz w:val="22"/>
                <w:szCs w:val="22"/>
                <w:lang w:val="es-ES"/>
              </w:rPr>
            </w:pPr>
          </w:p>
        </w:tc>
        <w:tc>
          <w:tcPr>
            <w:tcW w:w="3686" w:type="dxa"/>
          </w:tcPr>
          <w:p w14:paraId="6073FDE0" w14:textId="77777777" w:rsidR="00394601" w:rsidRPr="0076310B" w:rsidRDefault="00394601" w:rsidP="00394601">
            <w:pPr>
              <w:pStyle w:val="Outline"/>
              <w:spacing w:before="120"/>
              <w:jc w:val="both"/>
              <w:rPr>
                <w:kern w:val="0"/>
                <w:sz w:val="22"/>
                <w:szCs w:val="22"/>
                <w:lang w:val="es-ES"/>
              </w:rPr>
            </w:pPr>
          </w:p>
        </w:tc>
        <w:tc>
          <w:tcPr>
            <w:tcW w:w="2268" w:type="dxa"/>
          </w:tcPr>
          <w:p w14:paraId="5CDF64FF" w14:textId="77777777" w:rsidR="00394601" w:rsidRPr="0076310B" w:rsidRDefault="00394601" w:rsidP="00394601">
            <w:pPr>
              <w:pStyle w:val="Outline"/>
              <w:spacing w:before="120"/>
              <w:jc w:val="both"/>
              <w:rPr>
                <w:kern w:val="0"/>
                <w:sz w:val="22"/>
                <w:szCs w:val="22"/>
                <w:lang w:val="es-ES"/>
              </w:rPr>
            </w:pPr>
          </w:p>
        </w:tc>
        <w:tc>
          <w:tcPr>
            <w:tcW w:w="2268" w:type="dxa"/>
          </w:tcPr>
          <w:p w14:paraId="013276B0" w14:textId="77777777" w:rsidR="00394601" w:rsidRPr="0076310B" w:rsidRDefault="00394601" w:rsidP="00394601">
            <w:pPr>
              <w:pStyle w:val="Outline"/>
              <w:spacing w:before="120"/>
              <w:jc w:val="both"/>
              <w:rPr>
                <w:kern w:val="0"/>
                <w:sz w:val="22"/>
                <w:szCs w:val="22"/>
                <w:lang w:val="es-ES"/>
              </w:rPr>
            </w:pPr>
          </w:p>
        </w:tc>
        <w:tc>
          <w:tcPr>
            <w:tcW w:w="1984" w:type="dxa"/>
          </w:tcPr>
          <w:p w14:paraId="07FFEE92" w14:textId="77777777" w:rsidR="00394601" w:rsidRPr="0076310B" w:rsidRDefault="00394601" w:rsidP="00394601">
            <w:pPr>
              <w:pStyle w:val="Outline"/>
              <w:spacing w:before="120"/>
              <w:jc w:val="both"/>
              <w:rPr>
                <w:kern w:val="0"/>
                <w:sz w:val="22"/>
                <w:szCs w:val="22"/>
                <w:lang w:val="es-ES"/>
              </w:rPr>
            </w:pPr>
          </w:p>
        </w:tc>
        <w:tc>
          <w:tcPr>
            <w:tcW w:w="1560" w:type="dxa"/>
          </w:tcPr>
          <w:p w14:paraId="00700619" w14:textId="77777777" w:rsidR="00394601" w:rsidRPr="0076310B" w:rsidRDefault="00394601" w:rsidP="00394601">
            <w:pPr>
              <w:pStyle w:val="Outline"/>
              <w:spacing w:before="120"/>
              <w:jc w:val="both"/>
              <w:rPr>
                <w:kern w:val="0"/>
                <w:sz w:val="22"/>
                <w:szCs w:val="22"/>
                <w:lang w:val="es-ES"/>
              </w:rPr>
            </w:pPr>
          </w:p>
        </w:tc>
      </w:tr>
      <w:tr w:rsidR="00394601" w:rsidRPr="0076310B" w14:paraId="6F131933" w14:textId="77777777" w:rsidTr="00394601">
        <w:trPr>
          <w:cantSplit/>
          <w:trHeight w:val="255"/>
        </w:trPr>
        <w:tc>
          <w:tcPr>
            <w:tcW w:w="1242" w:type="dxa"/>
          </w:tcPr>
          <w:p w14:paraId="698B171D" w14:textId="77777777" w:rsidR="00394601" w:rsidRPr="0076310B" w:rsidRDefault="00394601" w:rsidP="00394601">
            <w:pPr>
              <w:pStyle w:val="Outline"/>
              <w:spacing w:before="120"/>
              <w:jc w:val="both"/>
              <w:rPr>
                <w:kern w:val="0"/>
                <w:sz w:val="22"/>
                <w:szCs w:val="22"/>
                <w:lang w:val="es-ES"/>
              </w:rPr>
            </w:pPr>
          </w:p>
        </w:tc>
        <w:tc>
          <w:tcPr>
            <w:tcW w:w="3686" w:type="dxa"/>
          </w:tcPr>
          <w:p w14:paraId="18029DF0" w14:textId="77777777" w:rsidR="00394601" w:rsidRPr="0076310B" w:rsidRDefault="00394601" w:rsidP="00394601">
            <w:pPr>
              <w:pStyle w:val="Outline"/>
              <w:spacing w:before="120"/>
              <w:jc w:val="both"/>
              <w:rPr>
                <w:kern w:val="0"/>
                <w:sz w:val="22"/>
                <w:szCs w:val="22"/>
                <w:lang w:val="es-ES"/>
              </w:rPr>
            </w:pPr>
          </w:p>
        </w:tc>
        <w:tc>
          <w:tcPr>
            <w:tcW w:w="2268" w:type="dxa"/>
          </w:tcPr>
          <w:p w14:paraId="3771B0F7" w14:textId="77777777" w:rsidR="00394601" w:rsidRPr="0076310B" w:rsidRDefault="00394601" w:rsidP="00394601">
            <w:pPr>
              <w:pStyle w:val="Outline"/>
              <w:spacing w:before="120"/>
              <w:jc w:val="both"/>
              <w:rPr>
                <w:kern w:val="0"/>
                <w:sz w:val="22"/>
                <w:szCs w:val="22"/>
                <w:lang w:val="es-ES"/>
              </w:rPr>
            </w:pPr>
          </w:p>
        </w:tc>
        <w:tc>
          <w:tcPr>
            <w:tcW w:w="2268" w:type="dxa"/>
          </w:tcPr>
          <w:p w14:paraId="1F9ED716" w14:textId="77777777" w:rsidR="00394601" w:rsidRPr="0076310B" w:rsidRDefault="00394601" w:rsidP="00394601">
            <w:pPr>
              <w:pStyle w:val="Outline"/>
              <w:spacing w:before="120"/>
              <w:jc w:val="both"/>
              <w:rPr>
                <w:kern w:val="0"/>
                <w:sz w:val="22"/>
                <w:szCs w:val="22"/>
                <w:lang w:val="es-ES"/>
              </w:rPr>
            </w:pPr>
          </w:p>
        </w:tc>
        <w:tc>
          <w:tcPr>
            <w:tcW w:w="1984" w:type="dxa"/>
          </w:tcPr>
          <w:p w14:paraId="2BAE3B4A" w14:textId="77777777" w:rsidR="00394601" w:rsidRPr="0076310B" w:rsidRDefault="00394601" w:rsidP="00394601">
            <w:pPr>
              <w:pStyle w:val="Outline"/>
              <w:spacing w:before="120"/>
              <w:jc w:val="both"/>
              <w:rPr>
                <w:kern w:val="0"/>
                <w:sz w:val="22"/>
                <w:szCs w:val="22"/>
                <w:lang w:val="es-ES"/>
              </w:rPr>
            </w:pPr>
          </w:p>
        </w:tc>
        <w:tc>
          <w:tcPr>
            <w:tcW w:w="1560" w:type="dxa"/>
          </w:tcPr>
          <w:p w14:paraId="5625469F" w14:textId="77777777" w:rsidR="00394601" w:rsidRPr="0076310B" w:rsidRDefault="00394601" w:rsidP="00394601">
            <w:pPr>
              <w:pStyle w:val="Outline"/>
              <w:spacing w:before="120"/>
              <w:jc w:val="both"/>
              <w:rPr>
                <w:kern w:val="0"/>
                <w:sz w:val="22"/>
                <w:szCs w:val="22"/>
                <w:lang w:val="es-ES"/>
              </w:rPr>
            </w:pPr>
          </w:p>
        </w:tc>
      </w:tr>
      <w:tr w:rsidR="00394601" w:rsidRPr="0076310B" w14:paraId="76BBE99B" w14:textId="77777777" w:rsidTr="00394601">
        <w:trPr>
          <w:cantSplit/>
          <w:trHeight w:val="255"/>
        </w:trPr>
        <w:tc>
          <w:tcPr>
            <w:tcW w:w="1242" w:type="dxa"/>
          </w:tcPr>
          <w:p w14:paraId="4ABAB8C1" w14:textId="77777777" w:rsidR="00394601" w:rsidRPr="0076310B" w:rsidRDefault="00394601" w:rsidP="00394601">
            <w:pPr>
              <w:pStyle w:val="Outline"/>
              <w:spacing w:before="120"/>
              <w:jc w:val="both"/>
              <w:rPr>
                <w:kern w:val="0"/>
                <w:sz w:val="22"/>
                <w:szCs w:val="22"/>
                <w:lang w:val="es-ES"/>
              </w:rPr>
            </w:pPr>
          </w:p>
        </w:tc>
        <w:tc>
          <w:tcPr>
            <w:tcW w:w="3686" w:type="dxa"/>
          </w:tcPr>
          <w:p w14:paraId="784EAE6F" w14:textId="77777777" w:rsidR="00394601" w:rsidRPr="0076310B" w:rsidRDefault="00394601" w:rsidP="00394601">
            <w:pPr>
              <w:pStyle w:val="Outline"/>
              <w:spacing w:before="120"/>
              <w:jc w:val="both"/>
              <w:rPr>
                <w:kern w:val="0"/>
                <w:sz w:val="22"/>
                <w:szCs w:val="22"/>
                <w:lang w:val="es-ES"/>
              </w:rPr>
            </w:pPr>
          </w:p>
        </w:tc>
        <w:tc>
          <w:tcPr>
            <w:tcW w:w="2268" w:type="dxa"/>
          </w:tcPr>
          <w:p w14:paraId="7D86CEDB" w14:textId="77777777" w:rsidR="00394601" w:rsidRPr="0076310B" w:rsidRDefault="00394601" w:rsidP="00394601">
            <w:pPr>
              <w:pStyle w:val="Outline"/>
              <w:spacing w:before="120"/>
              <w:jc w:val="both"/>
              <w:rPr>
                <w:kern w:val="0"/>
                <w:sz w:val="22"/>
                <w:szCs w:val="22"/>
                <w:lang w:val="es-ES"/>
              </w:rPr>
            </w:pPr>
          </w:p>
        </w:tc>
        <w:tc>
          <w:tcPr>
            <w:tcW w:w="2268" w:type="dxa"/>
          </w:tcPr>
          <w:p w14:paraId="37BAB58C" w14:textId="77777777" w:rsidR="00394601" w:rsidRPr="0076310B" w:rsidRDefault="00394601" w:rsidP="00394601">
            <w:pPr>
              <w:pStyle w:val="Outline"/>
              <w:spacing w:before="120"/>
              <w:jc w:val="both"/>
              <w:rPr>
                <w:kern w:val="0"/>
                <w:sz w:val="22"/>
                <w:szCs w:val="22"/>
                <w:lang w:val="es-ES"/>
              </w:rPr>
            </w:pPr>
          </w:p>
        </w:tc>
        <w:tc>
          <w:tcPr>
            <w:tcW w:w="1984" w:type="dxa"/>
          </w:tcPr>
          <w:p w14:paraId="10D39DCB" w14:textId="77777777" w:rsidR="00394601" w:rsidRPr="0076310B" w:rsidRDefault="00394601" w:rsidP="00394601">
            <w:pPr>
              <w:pStyle w:val="Outline"/>
              <w:spacing w:before="120"/>
              <w:jc w:val="both"/>
              <w:rPr>
                <w:kern w:val="0"/>
                <w:sz w:val="22"/>
                <w:szCs w:val="22"/>
                <w:lang w:val="es-ES"/>
              </w:rPr>
            </w:pPr>
          </w:p>
        </w:tc>
        <w:tc>
          <w:tcPr>
            <w:tcW w:w="1560" w:type="dxa"/>
          </w:tcPr>
          <w:p w14:paraId="215937BC" w14:textId="77777777" w:rsidR="00394601" w:rsidRPr="0076310B" w:rsidRDefault="00394601" w:rsidP="00394601">
            <w:pPr>
              <w:pStyle w:val="Outline"/>
              <w:spacing w:before="120"/>
              <w:jc w:val="both"/>
              <w:rPr>
                <w:kern w:val="0"/>
                <w:sz w:val="22"/>
                <w:szCs w:val="22"/>
                <w:lang w:val="es-ES"/>
              </w:rPr>
            </w:pPr>
          </w:p>
        </w:tc>
      </w:tr>
      <w:tr w:rsidR="00394601" w:rsidRPr="0076310B" w14:paraId="36FBF86C" w14:textId="77777777" w:rsidTr="00394601">
        <w:trPr>
          <w:cantSplit/>
          <w:trHeight w:val="255"/>
        </w:trPr>
        <w:tc>
          <w:tcPr>
            <w:tcW w:w="1242" w:type="dxa"/>
            <w:tcBorders>
              <w:bottom w:val="double" w:sz="4" w:space="0" w:color="auto"/>
            </w:tcBorders>
          </w:tcPr>
          <w:p w14:paraId="21FDD5FF" w14:textId="77777777" w:rsidR="00394601" w:rsidRPr="0076310B" w:rsidRDefault="00394601" w:rsidP="00394601">
            <w:pPr>
              <w:pStyle w:val="Outline"/>
              <w:spacing w:before="120"/>
              <w:jc w:val="both"/>
              <w:rPr>
                <w:kern w:val="0"/>
                <w:sz w:val="22"/>
                <w:szCs w:val="22"/>
                <w:lang w:val="es-ES"/>
              </w:rPr>
            </w:pPr>
          </w:p>
        </w:tc>
        <w:tc>
          <w:tcPr>
            <w:tcW w:w="3686" w:type="dxa"/>
            <w:tcBorders>
              <w:bottom w:val="double" w:sz="4" w:space="0" w:color="auto"/>
            </w:tcBorders>
          </w:tcPr>
          <w:p w14:paraId="220766B0" w14:textId="77777777" w:rsidR="00394601" w:rsidRPr="0076310B" w:rsidRDefault="00394601" w:rsidP="00394601">
            <w:pPr>
              <w:pStyle w:val="Outline"/>
              <w:spacing w:before="120"/>
              <w:jc w:val="both"/>
              <w:rPr>
                <w:kern w:val="0"/>
                <w:sz w:val="22"/>
                <w:szCs w:val="22"/>
                <w:lang w:val="es-ES"/>
              </w:rPr>
            </w:pPr>
          </w:p>
        </w:tc>
        <w:tc>
          <w:tcPr>
            <w:tcW w:w="2268" w:type="dxa"/>
            <w:tcBorders>
              <w:bottom w:val="double" w:sz="4" w:space="0" w:color="auto"/>
            </w:tcBorders>
          </w:tcPr>
          <w:p w14:paraId="10FB399E" w14:textId="77777777" w:rsidR="00394601" w:rsidRPr="0076310B" w:rsidRDefault="00394601" w:rsidP="00394601">
            <w:pPr>
              <w:pStyle w:val="Outline"/>
              <w:spacing w:before="120"/>
              <w:jc w:val="both"/>
              <w:rPr>
                <w:kern w:val="0"/>
                <w:sz w:val="22"/>
                <w:szCs w:val="22"/>
                <w:lang w:val="es-ES"/>
              </w:rPr>
            </w:pPr>
          </w:p>
        </w:tc>
        <w:tc>
          <w:tcPr>
            <w:tcW w:w="2268" w:type="dxa"/>
            <w:tcBorders>
              <w:bottom w:val="double" w:sz="4" w:space="0" w:color="auto"/>
            </w:tcBorders>
          </w:tcPr>
          <w:p w14:paraId="10DE2769" w14:textId="77777777" w:rsidR="00394601" w:rsidRPr="0076310B" w:rsidRDefault="00394601" w:rsidP="00394601">
            <w:pPr>
              <w:pStyle w:val="Outline"/>
              <w:spacing w:before="120"/>
              <w:jc w:val="both"/>
              <w:rPr>
                <w:kern w:val="0"/>
                <w:sz w:val="22"/>
                <w:szCs w:val="22"/>
                <w:lang w:val="es-ES"/>
              </w:rPr>
            </w:pPr>
          </w:p>
        </w:tc>
        <w:tc>
          <w:tcPr>
            <w:tcW w:w="1984" w:type="dxa"/>
            <w:tcBorders>
              <w:bottom w:val="double" w:sz="4" w:space="0" w:color="auto"/>
            </w:tcBorders>
          </w:tcPr>
          <w:p w14:paraId="359AA5C9" w14:textId="77777777" w:rsidR="00394601" w:rsidRPr="0076310B" w:rsidRDefault="00394601" w:rsidP="00394601">
            <w:pPr>
              <w:pStyle w:val="Outline"/>
              <w:spacing w:before="120"/>
              <w:jc w:val="both"/>
              <w:rPr>
                <w:kern w:val="0"/>
                <w:sz w:val="22"/>
                <w:szCs w:val="22"/>
                <w:lang w:val="es-ES"/>
              </w:rPr>
            </w:pPr>
          </w:p>
        </w:tc>
        <w:tc>
          <w:tcPr>
            <w:tcW w:w="1560" w:type="dxa"/>
            <w:tcBorders>
              <w:bottom w:val="double" w:sz="4" w:space="0" w:color="auto"/>
            </w:tcBorders>
          </w:tcPr>
          <w:p w14:paraId="08D6E42B" w14:textId="77777777" w:rsidR="00394601" w:rsidRPr="0076310B" w:rsidRDefault="00394601" w:rsidP="00394601">
            <w:pPr>
              <w:pStyle w:val="Outline"/>
              <w:spacing w:before="120"/>
              <w:jc w:val="both"/>
              <w:rPr>
                <w:kern w:val="0"/>
                <w:sz w:val="22"/>
                <w:szCs w:val="22"/>
                <w:lang w:val="es-ES"/>
              </w:rPr>
            </w:pPr>
          </w:p>
        </w:tc>
      </w:tr>
    </w:tbl>
    <w:p w14:paraId="0CA99DDE" w14:textId="77777777" w:rsidR="001B457C" w:rsidRPr="0076310B" w:rsidRDefault="001B457C" w:rsidP="001B457C">
      <w:pPr>
        <w:pStyle w:val="ListParagraph"/>
        <w:tabs>
          <w:tab w:val="left" w:pos="360"/>
        </w:tabs>
        <w:ind w:left="180"/>
        <w:rPr>
          <w:sz w:val="18"/>
          <w:szCs w:val="18"/>
          <w:lang w:val="es-ES"/>
        </w:rPr>
      </w:pPr>
    </w:p>
    <w:p w14:paraId="6219FF06" w14:textId="77777777" w:rsidR="005129A5" w:rsidRPr="0076310B" w:rsidRDefault="00CA095E" w:rsidP="00306A72">
      <w:pPr>
        <w:pStyle w:val="ListParagraph"/>
        <w:numPr>
          <w:ilvl w:val="2"/>
          <w:numId w:val="6"/>
        </w:numPr>
        <w:tabs>
          <w:tab w:val="left" w:pos="360"/>
        </w:tabs>
        <w:ind w:left="180" w:firstLine="0"/>
        <w:rPr>
          <w:sz w:val="18"/>
          <w:szCs w:val="18"/>
          <w:lang w:val="es-ES"/>
        </w:rPr>
      </w:pPr>
      <w:r w:rsidRPr="0076310B">
        <w:rPr>
          <w:sz w:val="18"/>
          <w:szCs w:val="18"/>
          <w:lang w:val="es-ES"/>
        </w:rPr>
        <w:t>Si corresponde.</w:t>
      </w:r>
    </w:p>
    <w:p w14:paraId="1A597DEC" w14:textId="77777777" w:rsidR="005129A5" w:rsidRPr="0076310B" w:rsidRDefault="005129A5" w:rsidP="005129A5">
      <w:pPr>
        <w:tabs>
          <w:tab w:val="left" w:pos="1029"/>
        </w:tabs>
        <w:rPr>
          <w:lang w:val="es-ES"/>
        </w:rPr>
        <w:sectPr w:rsidR="005129A5" w:rsidRPr="0076310B" w:rsidSect="00F71FE1">
          <w:headerReference w:type="even" r:id="rId54"/>
          <w:headerReference w:type="default" r:id="rId55"/>
          <w:pgSz w:w="15840" w:h="12240" w:orient="landscape" w:code="1"/>
          <w:pgMar w:top="1797" w:right="1440" w:bottom="1440" w:left="1440" w:header="720" w:footer="720" w:gutter="0"/>
          <w:cols w:space="720"/>
          <w:docGrid w:linePitch="360"/>
        </w:sectPr>
      </w:pPr>
      <w:r w:rsidRPr="0076310B">
        <w:rPr>
          <w:lang w:val="es-ES"/>
        </w:rPr>
        <w:tab/>
      </w:r>
    </w:p>
    <w:p w14:paraId="76407A0F" w14:textId="6DE89893" w:rsidR="005129A5" w:rsidRPr="0076310B" w:rsidRDefault="005129A5" w:rsidP="00EA642D">
      <w:pPr>
        <w:pStyle w:val="Sec7H1"/>
      </w:pPr>
      <w:bookmarkStart w:id="269" w:name="_Toc77665714"/>
      <w:bookmarkStart w:id="270" w:name="_Toc93487880"/>
      <w:r w:rsidRPr="0076310B">
        <w:t>3.</w:t>
      </w:r>
      <w:r w:rsidR="00A13D3D" w:rsidRPr="0076310B">
        <w:t xml:space="preserve"> </w:t>
      </w:r>
      <w:r w:rsidR="00FF0B35" w:rsidRPr="0076310B">
        <w:t xml:space="preserve">Especificaciones </w:t>
      </w:r>
      <w:r w:rsidR="004427D3" w:rsidRPr="0076310B">
        <w:t>T</w:t>
      </w:r>
      <w:r w:rsidRPr="0076310B">
        <w:t>écnicas</w:t>
      </w:r>
      <w:bookmarkEnd w:id="269"/>
      <w:bookmarkEnd w:id="270"/>
    </w:p>
    <w:p w14:paraId="2F39CB24" w14:textId="77777777" w:rsidR="00703424" w:rsidRPr="00703424" w:rsidRDefault="00703424" w:rsidP="00703424">
      <w:pPr>
        <w:suppressAutoHyphens/>
        <w:spacing w:before="120" w:after="120"/>
        <w:jc w:val="both"/>
        <w:rPr>
          <w:i/>
          <w:iCs/>
          <w:lang w:val="es-ES"/>
        </w:rPr>
      </w:pPr>
      <w:r w:rsidRPr="00703424">
        <w:rPr>
          <w:i/>
          <w:iCs/>
          <w:lang w:val="es-ES"/>
        </w:rPr>
        <w:t>En la mayor medida posible, los Requisitos Técnicos deben expresarse en términos de las actividades comerciales / funcionales / necesidades de desempeño del Comprador, en lugar de un diseño tecnológico / especificación técnica detallada. Esto deja en manos del mercado determinar qué Bienes específicos pueden satisfacer mejor estas necesidades comerciales / funcionales / de desempeño. Una especificación que proporciona el nivel de desempeño deseado permite diferentes enfoques técnicos para lograr los objetivos funcionales y de desempeño del Comprador. Dicha especificación permite a los proveedores (en particular para bienes especializados) aportar su experiencia, tecnología e innovación según corresponda.</w:t>
      </w:r>
    </w:p>
    <w:p w14:paraId="5732E304" w14:textId="77777777" w:rsidR="00703424" w:rsidRPr="00703424" w:rsidRDefault="00703424" w:rsidP="00703424">
      <w:pPr>
        <w:suppressAutoHyphens/>
        <w:spacing w:before="120" w:after="120"/>
        <w:jc w:val="both"/>
        <w:rPr>
          <w:i/>
          <w:iCs/>
          <w:lang w:val="es-ES"/>
        </w:rPr>
      </w:pPr>
      <w:r w:rsidRPr="00703424">
        <w:rPr>
          <w:i/>
          <w:iCs/>
          <w:lang w:val="es-ES"/>
        </w:rPr>
        <w:t>Los Requisitos del Comprador deben elaborarse para permitir la competencia más amplia y posible y, al mismo tiempo, presentar una declaración clara de los estándares requeridos de desempeño y / o funciones de los Bienes.</w:t>
      </w:r>
    </w:p>
    <w:p w14:paraId="56EAEAA3" w14:textId="5D3A07F0" w:rsidR="00703424" w:rsidRPr="00703424" w:rsidRDefault="00703424" w:rsidP="00703424">
      <w:pPr>
        <w:suppressAutoHyphens/>
        <w:spacing w:before="120" w:after="120"/>
        <w:jc w:val="both"/>
        <w:rPr>
          <w:i/>
          <w:iCs/>
          <w:lang w:val="es-ES"/>
        </w:rPr>
      </w:pPr>
      <w:r w:rsidRPr="00703424">
        <w:rPr>
          <w:i/>
          <w:iCs/>
          <w:lang w:val="es-ES"/>
        </w:rPr>
        <w:t>Se debe tener cuidado al redactar los requisitos del comprador para asegurarse de que los requisitos no sean restrictivos. Se deben utilizar en la mayor medida posible normas internacionales reconocidas para la descripción de bienes, materiales y mano de obra. Cuando se especifiquen otros estándares particulares, ya sean estándares nacionales del país del Prestatario u otros estándares, debe indicarse que los bienes, materiales y mano de obra que cumplan con otros estándares autorizados y que prometan garantizar una calidad igual o superior a los estándares especificados, también serán aceptables. Cuando se especifica una marca de un producto, siempre debe calificarse con los términos "o equivalente".</w:t>
      </w:r>
    </w:p>
    <w:p w14:paraId="0D385066" w14:textId="77777777" w:rsidR="00703424" w:rsidRPr="00703424" w:rsidRDefault="00703424" w:rsidP="00703424">
      <w:pPr>
        <w:suppressAutoHyphens/>
        <w:spacing w:before="120" w:after="120"/>
        <w:jc w:val="both"/>
        <w:rPr>
          <w:i/>
          <w:iCs/>
          <w:lang w:val="es-ES"/>
        </w:rPr>
      </w:pPr>
      <w:r w:rsidRPr="00703424">
        <w:rPr>
          <w:i/>
          <w:iCs/>
          <w:lang w:val="es-ES"/>
        </w:rPr>
        <w:t>Cualquier requisito aplicable de adquisiciones sostenibles / sostenibilidad ambiental y social también se incluirá en los requisitos técnicos.</w:t>
      </w:r>
    </w:p>
    <w:p w14:paraId="44712315" w14:textId="77777777" w:rsidR="00703424" w:rsidRPr="00703424" w:rsidRDefault="00703424" w:rsidP="00703424">
      <w:pPr>
        <w:suppressAutoHyphens/>
        <w:spacing w:before="120" w:after="120"/>
        <w:jc w:val="both"/>
        <w:rPr>
          <w:i/>
          <w:iCs/>
          <w:lang w:val="es-ES"/>
        </w:rPr>
      </w:pPr>
      <w:r w:rsidRPr="00703424">
        <w:rPr>
          <w:i/>
          <w:iCs/>
          <w:lang w:val="es-ES"/>
        </w:rPr>
        <w:t>Se especificarán todos los requisitos ambientales y sociales aplicables. Los requisitos de EE deben prepararse de manera que no entren en conflicto con las Condiciones Generales relevantes (y las Condiciones Particulares correspondientes, si las hubiera) y otras partes de las especificaciones.</w:t>
      </w:r>
    </w:p>
    <w:p w14:paraId="769671F5" w14:textId="28ECA3E2" w:rsidR="00703424" w:rsidRDefault="00703424" w:rsidP="00703424">
      <w:pPr>
        <w:suppressAutoHyphens/>
        <w:spacing w:before="120" w:after="120"/>
        <w:jc w:val="both"/>
        <w:rPr>
          <w:i/>
          <w:iCs/>
          <w:lang w:val="es-ES"/>
        </w:rPr>
      </w:pPr>
      <w:r w:rsidRPr="00703424">
        <w:rPr>
          <w:i/>
          <w:iCs/>
          <w:lang w:val="es-ES"/>
        </w:rPr>
        <w:t xml:space="preserve">Como ejemplo de consideraciones sobre el establecimiento de especificaciones para </w:t>
      </w:r>
      <w:r>
        <w:rPr>
          <w:i/>
          <w:iCs/>
          <w:lang w:val="es-ES"/>
        </w:rPr>
        <w:t>Bienes</w:t>
      </w:r>
      <w:r w:rsidRPr="00703424">
        <w:rPr>
          <w:i/>
          <w:iCs/>
          <w:lang w:val="es-ES"/>
        </w:rPr>
        <w:t xml:space="preserve"> especializados, como equipos de diagnóstico por imagen médicos, consulte:</w:t>
      </w:r>
    </w:p>
    <w:p w14:paraId="7EF19A0C" w14:textId="77777777" w:rsidR="00703424" w:rsidRDefault="00741C64" w:rsidP="00703424">
      <w:pPr>
        <w:suppressAutoHyphens/>
        <w:spacing w:before="120" w:after="120"/>
        <w:jc w:val="both"/>
        <w:rPr>
          <w:rStyle w:val="Hyperlink"/>
          <w:i/>
        </w:rPr>
      </w:pPr>
      <w:hyperlink r:id="rId56" w:history="1">
        <w:r w:rsidR="00703424" w:rsidRPr="006B0665">
          <w:rPr>
            <w:rStyle w:val="Hyperlink"/>
            <w:i/>
          </w:rPr>
          <w:t>http://pubdocs.worldbank.org/en/258511553620191211/Procurement-Guidance-MDI-Equipment-Buyers.pdf</w:t>
        </w:r>
      </w:hyperlink>
    </w:p>
    <w:p w14:paraId="0FA7A93C" w14:textId="77777777" w:rsidR="00703424" w:rsidRDefault="00703424" w:rsidP="00703424">
      <w:pPr>
        <w:suppressAutoHyphens/>
        <w:spacing w:before="120" w:after="120"/>
        <w:jc w:val="both"/>
        <w:rPr>
          <w:rStyle w:val="Hyperlink"/>
          <w:i/>
        </w:rPr>
      </w:pPr>
    </w:p>
    <w:p w14:paraId="58030BC8" w14:textId="77777777" w:rsidR="00703424" w:rsidRDefault="00703424">
      <w:pPr>
        <w:rPr>
          <w:b/>
          <w:bCs/>
        </w:rPr>
      </w:pPr>
      <w:r>
        <w:rPr>
          <w:b/>
          <w:bCs/>
        </w:rPr>
        <w:br w:type="page"/>
      </w:r>
    </w:p>
    <w:p w14:paraId="328BC3D5" w14:textId="7FE0B873" w:rsidR="00703424" w:rsidRPr="00031303" w:rsidRDefault="00703424" w:rsidP="00703424">
      <w:pPr>
        <w:jc w:val="center"/>
        <w:rPr>
          <w:b/>
          <w:bCs/>
          <w:lang w:val="es-ES"/>
        </w:rPr>
      </w:pPr>
      <w:r w:rsidRPr="00031303">
        <w:rPr>
          <w:b/>
          <w:bCs/>
          <w:lang w:val="es-ES"/>
        </w:rPr>
        <w:t>Especificaciones Técnicas y Normas</w:t>
      </w:r>
    </w:p>
    <w:p w14:paraId="36E49553" w14:textId="77777777" w:rsidR="00703424" w:rsidRPr="00031303" w:rsidRDefault="00703424" w:rsidP="00703424">
      <w:pPr>
        <w:suppressAutoHyphens/>
        <w:spacing w:after="160"/>
        <w:jc w:val="center"/>
        <w:rPr>
          <w:bCs/>
          <w:i/>
          <w:iCs/>
          <w:lang w:val="es-ES"/>
        </w:rPr>
      </w:pPr>
    </w:p>
    <w:p w14:paraId="7A416DE9" w14:textId="49339347" w:rsidR="00703424" w:rsidRPr="00031303" w:rsidRDefault="00703424" w:rsidP="00703424">
      <w:pPr>
        <w:jc w:val="center"/>
        <w:rPr>
          <w:bCs/>
          <w:i/>
          <w:iCs/>
          <w:lang w:val="es-ES"/>
        </w:rPr>
      </w:pPr>
      <w:r w:rsidRPr="00031303">
        <w:rPr>
          <w:bCs/>
          <w:i/>
          <w:iCs/>
          <w:lang w:val="es-ES"/>
        </w:rPr>
        <w:t>[Insertar la descripción de los requisitos técnicos aplicables]</w:t>
      </w:r>
    </w:p>
    <w:p w14:paraId="3B227EE7" w14:textId="77777777" w:rsidR="00703424" w:rsidRPr="00031303" w:rsidRDefault="00703424" w:rsidP="00703424">
      <w:pPr>
        <w:jc w:val="center"/>
        <w:rPr>
          <w:bCs/>
          <w:i/>
          <w:iCs/>
          <w:lang w:val="es-ES"/>
        </w:rPr>
      </w:pPr>
    </w:p>
    <w:p w14:paraId="53F17754" w14:textId="15AFADB5" w:rsidR="005129A5" w:rsidRPr="00031303" w:rsidRDefault="00F926EB" w:rsidP="00703424">
      <w:pPr>
        <w:suppressAutoHyphens/>
        <w:spacing w:before="120" w:after="120"/>
        <w:jc w:val="both"/>
        <w:rPr>
          <w:i/>
          <w:iCs/>
          <w:sz w:val="12"/>
          <w:szCs w:val="12"/>
          <w:lang w:val="es-ES"/>
        </w:rPr>
      </w:pPr>
      <w:r w:rsidRPr="00031303">
        <w:rPr>
          <w:i/>
          <w:iCs/>
          <w:lang w:val="es-ES"/>
        </w:rPr>
        <w:br w:type="page"/>
      </w:r>
    </w:p>
    <w:p w14:paraId="717BB10C" w14:textId="77777777" w:rsidR="005129A5" w:rsidRPr="0076310B" w:rsidRDefault="005129A5" w:rsidP="00EA642D">
      <w:pPr>
        <w:pStyle w:val="Sec7H1"/>
      </w:pPr>
      <w:bookmarkStart w:id="271" w:name="_Toc77665715"/>
      <w:bookmarkStart w:id="272" w:name="_Toc93487881"/>
      <w:r w:rsidRPr="0076310B">
        <w:t xml:space="preserve">4. Planos o </w:t>
      </w:r>
      <w:r w:rsidR="004C57BF" w:rsidRPr="0076310B">
        <w:t>diseños</w:t>
      </w:r>
      <w:bookmarkEnd w:id="271"/>
      <w:bookmarkEnd w:id="272"/>
    </w:p>
    <w:p w14:paraId="1A3CB62A" w14:textId="63CB17B7" w:rsidR="005129A5" w:rsidRPr="0076310B" w:rsidRDefault="005129A5" w:rsidP="00AD2428">
      <w:pPr>
        <w:tabs>
          <w:tab w:val="left" w:pos="4002"/>
        </w:tabs>
        <w:suppressAutoHyphens/>
        <w:spacing w:after="240"/>
        <w:jc w:val="both"/>
        <w:rPr>
          <w:lang w:val="es-ES"/>
        </w:rPr>
      </w:pPr>
      <w:r w:rsidRPr="0076310B">
        <w:rPr>
          <w:lang w:val="es-ES"/>
        </w:rPr>
        <w:t>Est</w:t>
      </w:r>
      <w:r w:rsidR="007D649F" w:rsidRPr="0076310B">
        <w:rPr>
          <w:lang w:val="es-ES"/>
        </w:rPr>
        <w:t>e</w:t>
      </w:r>
      <w:r w:rsidR="004C57BF" w:rsidRPr="0076310B">
        <w:rPr>
          <w:lang w:val="es-ES"/>
        </w:rPr>
        <w:t xml:space="preserve"> </w:t>
      </w:r>
      <w:r w:rsidR="008F01B9" w:rsidRPr="0076310B">
        <w:rPr>
          <w:lang w:val="es-ES"/>
        </w:rPr>
        <w:t>documento de la SDP</w:t>
      </w:r>
      <w:r w:rsidRPr="0076310B">
        <w:rPr>
          <w:lang w:val="es-ES"/>
        </w:rPr>
        <w:t xml:space="preserve"> </w:t>
      </w:r>
      <w:r w:rsidR="004C57BF" w:rsidRPr="0076310B">
        <w:rPr>
          <w:i/>
          <w:iCs/>
          <w:lang w:val="es-ES"/>
        </w:rPr>
        <w:t xml:space="preserve">[seleccione: “incluye los siguientes” o “no incluye”] </w:t>
      </w:r>
      <w:r w:rsidR="004C57BF" w:rsidRPr="0076310B">
        <w:rPr>
          <w:lang w:val="es-ES"/>
        </w:rPr>
        <w:t>planos y </w:t>
      </w:r>
      <w:r w:rsidRPr="0076310B">
        <w:rPr>
          <w:lang w:val="es-ES"/>
        </w:rPr>
        <w:t>diseños:</w:t>
      </w:r>
    </w:p>
    <w:p w14:paraId="7D6994D0" w14:textId="77777777" w:rsidR="005129A5" w:rsidRPr="0076310B" w:rsidRDefault="005129A5" w:rsidP="00AD2428">
      <w:pPr>
        <w:suppressAutoHyphens/>
        <w:spacing w:after="240"/>
        <w:jc w:val="both"/>
        <w:rPr>
          <w:i/>
          <w:iCs/>
          <w:lang w:val="es-ES"/>
        </w:rPr>
      </w:pPr>
      <w:r w:rsidRPr="0076310B">
        <w:rPr>
          <w:i/>
          <w:iCs/>
          <w:lang w:val="es-ES"/>
        </w:rPr>
        <w:t xml:space="preserve">[Si se han de incluir documentos, </w:t>
      </w:r>
      <w:r w:rsidR="004C57BF" w:rsidRPr="0076310B">
        <w:rPr>
          <w:i/>
          <w:iCs/>
          <w:lang w:val="es-ES"/>
        </w:rPr>
        <w:t>incluya la lista que figura a continuación</w:t>
      </w:r>
      <w:r w:rsidRPr="0076310B">
        <w:rPr>
          <w:i/>
          <w:iCs/>
          <w:lang w:val="es-ES"/>
        </w:rPr>
        <w:t>]</w:t>
      </w:r>
      <w:r w:rsidR="004C57BF" w:rsidRPr="0076310B">
        <w:rPr>
          <w:i/>
          <w:iCs/>
          <w:lang w:val="es-ES"/>
        </w:rPr>
        <w:t>.</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3971"/>
      </w:tblGrid>
      <w:tr w:rsidR="005129A5" w:rsidRPr="0076310B" w14:paraId="6CEA2CD6" w14:textId="77777777" w:rsidTr="00AD2428">
        <w:trPr>
          <w:cantSplit/>
          <w:trHeight w:val="600"/>
        </w:trPr>
        <w:tc>
          <w:tcPr>
            <w:tcW w:w="9216" w:type="dxa"/>
            <w:gridSpan w:val="3"/>
          </w:tcPr>
          <w:p w14:paraId="5DD26E9C" w14:textId="77777777" w:rsidR="005129A5" w:rsidRPr="0076310B" w:rsidRDefault="005129A5" w:rsidP="00104D6C">
            <w:pPr>
              <w:spacing w:before="120"/>
              <w:jc w:val="center"/>
              <w:rPr>
                <w:b/>
                <w:sz w:val="28"/>
                <w:szCs w:val="22"/>
                <w:highlight w:val="cyan"/>
                <w:lang w:val="es-ES"/>
              </w:rPr>
            </w:pPr>
            <w:r w:rsidRPr="0076310B">
              <w:rPr>
                <w:b/>
                <w:sz w:val="28"/>
                <w:szCs w:val="22"/>
                <w:lang w:val="es-ES"/>
              </w:rPr>
              <w:t xml:space="preserve">Lista de </w:t>
            </w:r>
            <w:r w:rsidR="004C57BF" w:rsidRPr="0076310B">
              <w:rPr>
                <w:b/>
                <w:sz w:val="28"/>
                <w:szCs w:val="22"/>
                <w:lang w:val="es-ES"/>
              </w:rPr>
              <w:t>planos o diseños</w:t>
            </w:r>
          </w:p>
        </w:tc>
      </w:tr>
      <w:tr w:rsidR="005129A5" w:rsidRPr="0076310B" w14:paraId="5A859585" w14:textId="77777777" w:rsidTr="00AD2428">
        <w:trPr>
          <w:trHeight w:val="600"/>
        </w:trPr>
        <w:tc>
          <w:tcPr>
            <w:tcW w:w="2268" w:type="dxa"/>
          </w:tcPr>
          <w:p w14:paraId="6EC70999" w14:textId="77777777" w:rsidR="005129A5" w:rsidRPr="0076310B" w:rsidRDefault="005129A5" w:rsidP="00104D6C">
            <w:pPr>
              <w:pStyle w:val="titulo"/>
              <w:spacing w:after="0"/>
              <w:outlineLvl w:val="0"/>
              <w:rPr>
                <w:rFonts w:ascii="Times New Roman" w:hAnsi="Times New Roman"/>
                <w:szCs w:val="24"/>
                <w:highlight w:val="cyan"/>
                <w:lang w:val="es-ES"/>
              </w:rPr>
            </w:pPr>
          </w:p>
          <w:p w14:paraId="64C81629" w14:textId="77777777" w:rsidR="005129A5" w:rsidRPr="0076310B" w:rsidRDefault="005129A5" w:rsidP="00104D6C">
            <w:pPr>
              <w:pStyle w:val="titulo"/>
              <w:spacing w:after="0"/>
              <w:rPr>
                <w:rFonts w:ascii="Times New Roman" w:hAnsi="Times New Roman"/>
                <w:bCs/>
                <w:szCs w:val="24"/>
                <w:highlight w:val="cyan"/>
                <w:lang w:val="es-ES"/>
              </w:rPr>
            </w:pPr>
            <w:r w:rsidRPr="0076310B">
              <w:rPr>
                <w:rFonts w:ascii="Times New Roman" w:hAnsi="Times New Roman"/>
                <w:bCs/>
                <w:szCs w:val="24"/>
                <w:lang w:val="es-ES"/>
              </w:rPr>
              <w:t xml:space="preserve">Plano o </w:t>
            </w:r>
            <w:r w:rsidR="005566D2" w:rsidRPr="0076310B">
              <w:rPr>
                <w:rFonts w:ascii="Times New Roman" w:hAnsi="Times New Roman"/>
                <w:bCs/>
                <w:szCs w:val="24"/>
                <w:lang w:val="es-ES"/>
              </w:rPr>
              <w:t xml:space="preserve">diseño </w:t>
            </w:r>
            <w:r w:rsidR="00571467" w:rsidRPr="0076310B">
              <w:rPr>
                <w:rFonts w:ascii="Times New Roman" w:hAnsi="Times New Roman"/>
                <w:bCs/>
                <w:szCs w:val="24"/>
                <w:lang w:val="es-ES"/>
              </w:rPr>
              <w:t>n.</w:t>
            </w:r>
            <w:r w:rsidR="00571467" w:rsidRPr="0076310B">
              <w:rPr>
                <w:rFonts w:ascii="Times New Roman" w:hAnsi="Times New Roman"/>
                <w:bCs/>
                <w:szCs w:val="24"/>
                <w:vertAlign w:val="superscript"/>
                <w:lang w:val="es-ES"/>
              </w:rPr>
              <w:t>o</w:t>
            </w:r>
          </w:p>
          <w:p w14:paraId="6B070C2B" w14:textId="77777777" w:rsidR="005129A5" w:rsidRPr="0076310B" w:rsidRDefault="005129A5" w:rsidP="00104D6C">
            <w:pPr>
              <w:pStyle w:val="titulo"/>
              <w:spacing w:after="0"/>
              <w:outlineLvl w:val="0"/>
              <w:rPr>
                <w:rFonts w:ascii="Times New Roman" w:hAnsi="Times New Roman"/>
                <w:szCs w:val="24"/>
                <w:highlight w:val="cyan"/>
                <w:lang w:val="es-ES"/>
              </w:rPr>
            </w:pPr>
          </w:p>
        </w:tc>
        <w:tc>
          <w:tcPr>
            <w:tcW w:w="2977" w:type="dxa"/>
          </w:tcPr>
          <w:p w14:paraId="086AAF55" w14:textId="77777777" w:rsidR="005129A5" w:rsidRPr="0076310B" w:rsidRDefault="005129A5" w:rsidP="00104D6C">
            <w:pPr>
              <w:keepNext/>
              <w:jc w:val="center"/>
              <w:outlineLvl w:val="0"/>
              <w:rPr>
                <w:b/>
                <w:highlight w:val="cyan"/>
                <w:lang w:val="es-ES"/>
              </w:rPr>
            </w:pPr>
          </w:p>
          <w:p w14:paraId="7FD4FDF5" w14:textId="77777777" w:rsidR="005129A5" w:rsidRPr="0076310B" w:rsidRDefault="005129A5" w:rsidP="00104D6C">
            <w:pPr>
              <w:jc w:val="center"/>
              <w:rPr>
                <w:b/>
                <w:highlight w:val="cyan"/>
                <w:lang w:val="es-ES"/>
              </w:rPr>
            </w:pPr>
            <w:r w:rsidRPr="0076310B">
              <w:rPr>
                <w:b/>
                <w:lang w:val="es-ES"/>
              </w:rPr>
              <w:t xml:space="preserve">Nombre del </w:t>
            </w:r>
            <w:r w:rsidR="005566D2" w:rsidRPr="0076310B">
              <w:rPr>
                <w:b/>
                <w:lang w:val="es-ES"/>
              </w:rPr>
              <w:t>plano o diseño</w:t>
            </w:r>
          </w:p>
        </w:tc>
        <w:tc>
          <w:tcPr>
            <w:tcW w:w="3971" w:type="dxa"/>
          </w:tcPr>
          <w:p w14:paraId="291F950B" w14:textId="77777777" w:rsidR="005129A5" w:rsidRPr="0076310B" w:rsidRDefault="005129A5" w:rsidP="00104D6C">
            <w:pPr>
              <w:keepNext/>
              <w:jc w:val="center"/>
              <w:outlineLvl w:val="0"/>
              <w:rPr>
                <w:b/>
                <w:i/>
                <w:iCs/>
                <w:highlight w:val="cyan"/>
                <w:lang w:val="es-ES"/>
              </w:rPr>
            </w:pPr>
          </w:p>
          <w:p w14:paraId="3BA59659" w14:textId="77777777" w:rsidR="005129A5" w:rsidRPr="0076310B" w:rsidRDefault="005129A5" w:rsidP="00104D6C">
            <w:pPr>
              <w:pStyle w:val="titulo"/>
              <w:spacing w:after="0"/>
              <w:rPr>
                <w:rFonts w:ascii="Times New Roman" w:hAnsi="Times New Roman"/>
                <w:szCs w:val="24"/>
                <w:lang w:val="es-ES"/>
              </w:rPr>
            </w:pPr>
            <w:r w:rsidRPr="0076310B">
              <w:rPr>
                <w:rFonts w:ascii="Times New Roman" w:hAnsi="Times New Roman"/>
                <w:szCs w:val="24"/>
                <w:lang w:val="es-ES"/>
              </w:rPr>
              <w:t>Propósito</w:t>
            </w:r>
          </w:p>
        </w:tc>
      </w:tr>
      <w:tr w:rsidR="005129A5" w:rsidRPr="0076310B" w14:paraId="47566C38" w14:textId="77777777" w:rsidTr="00AD2428">
        <w:trPr>
          <w:trHeight w:val="600"/>
        </w:trPr>
        <w:tc>
          <w:tcPr>
            <w:tcW w:w="2268" w:type="dxa"/>
          </w:tcPr>
          <w:p w14:paraId="51C5EA34" w14:textId="77777777" w:rsidR="005129A5" w:rsidRPr="0076310B" w:rsidRDefault="005129A5" w:rsidP="00104D6C">
            <w:pPr>
              <w:keepNext/>
              <w:jc w:val="both"/>
              <w:outlineLvl w:val="0"/>
              <w:rPr>
                <w:sz w:val="22"/>
                <w:szCs w:val="22"/>
                <w:lang w:val="es-ES"/>
              </w:rPr>
            </w:pPr>
          </w:p>
        </w:tc>
        <w:tc>
          <w:tcPr>
            <w:tcW w:w="2977" w:type="dxa"/>
          </w:tcPr>
          <w:p w14:paraId="30B6B365" w14:textId="77777777" w:rsidR="005129A5" w:rsidRPr="0076310B" w:rsidRDefault="005129A5" w:rsidP="00104D6C">
            <w:pPr>
              <w:keepNext/>
              <w:jc w:val="both"/>
              <w:outlineLvl w:val="0"/>
              <w:rPr>
                <w:sz w:val="22"/>
                <w:szCs w:val="22"/>
                <w:lang w:val="es-ES"/>
              </w:rPr>
            </w:pPr>
          </w:p>
        </w:tc>
        <w:tc>
          <w:tcPr>
            <w:tcW w:w="3971" w:type="dxa"/>
          </w:tcPr>
          <w:p w14:paraId="6C0CEFBF" w14:textId="77777777" w:rsidR="005129A5" w:rsidRPr="0076310B" w:rsidRDefault="005129A5" w:rsidP="00104D6C">
            <w:pPr>
              <w:keepNext/>
              <w:jc w:val="both"/>
              <w:outlineLvl w:val="0"/>
              <w:rPr>
                <w:sz w:val="22"/>
                <w:szCs w:val="22"/>
                <w:lang w:val="es-ES"/>
              </w:rPr>
            </w:pPr>
          </w:p>
        </w:tc>
      </w:tr>
      <w:tr w:rsidR="005129A5" w:rsidRPr="0076310B" w14:paraId="3F93BB17" w14:textId="77777777" w:rsidTr="00AD2428">
        <w:trPr>
          <w:trHeight w:val="600"/>
        </w:trPr>
        <w:tc>
          <w:tcPr>
            <w:tcW w:w="2268" w:type="dxa"/>
          </w:tcPr>
          <w:p w14:paraId="598287AB" w14:textId="77777777" w:rsidR="005129A5" w:rsidRPr="0076310B" w:rsidRDefault="005129A5" w:rsidP="00104D6C">
            <w:pPr>
              <w:keepNext/>
              <w:jc w:val="both"/>
              <w:outlineLvl w:val="0"/>
              <w:rPr>
                <w:sz w:val="22"/>
                <w:szCs w:val="22"/>
                <w:lang w:val="es-ES"/>
              </w:rPr>
            </w:pPr>
          </w:p>
        </w:tc>
        <w:tc>
          <w:tcPr>
            <w:tcW w:w="2977" w:type="dxa"/>
          </w:tcPr>
          <w:p w14:paraId="7F9B9777" w14:textId="77777777" w:rsidR="005129A5" w:rsidRPr="0076310B" w:rsidRDefault="005129A5" w:rsidP="00104D6C">
            <w:pPr>
              <w:keepNext/>
              <w:jc w:val="both"/>
              <w:outlineLvl w:val="0"/>
              <w:rPr>
                <w:sz w:val="22"/>
                <w:szCs w:val="22"/>
                <w:lang w:val="es-ES"/>
              </w:rPr>
            </w:pPr>
          </w:p>
        </w:tc>
        <w:tc>
          <w:tcPr>
            <w:tcW w:w="3971" w:type="dxa"/>
          </w:tcPr>
          <w:p w14:paraId="0F0EA319" w14:textId="77777777" w:rsidR="005129A5" w:rsidRPr="0076310B" w:rsidRDefault="005129A5" w:rsidP="00104D6C">
            <w:pPr>
              <w:keepNext/>
              <w:jc w:val="both"/>
              <w:outlineLvl w:val="0"/>
              <w:rPr>
                <w:sz w:val="22"/>
                <w:szCs w:val="22"/>
                <w:lang w:val="es-ES"/>
              </w:rPr>
            </w:pPr>
          </w:p>
        </w:tc>
      </w:tr>
      <w:tr w:rsidR="005129A5" w:rsidRPr="0076310B" w14:paraId="617F21CA" w14:textId="77777777" w:rsidTr="00AD2428">
        <w:trPr>
          <w:trHeight w:val="600"/>
        </w:trPr>
        <w:tc>
          <w:tcPr>
            <w:tcW w:w="2268" w:type="dxa"/>
          </w:tcPr>
          <w:p w14:paraId="217D465C" w14:textId="77777777" w:rsidR="005129A5" w:rsidRPr="0076310B" w:rsidRDefault="005129A5" w:rsidP="00104D6C">
            <w:pPr>
              <w:keepNext/>
              <w:jc w:val="both"/>
              <w:outlineLvl w:val="0"/>
              <w:rPr>
                <w:sz w:val="22"/>
                <w:szCs w:val="22"/>
                <w:lang w:val="es-ES"/>
              </w:rPr>
            </w:pPr>
          </w:p>
        </w:tc>
        <w:tc>
          <w:tcPr>
            <w:tcW w:w="2977" w:type="dxa"/>
          </w:tcPr>
          <w:p w14:paraId="5E010B91" w14:textId="77777777" w:rsidR="005129A5" w:rsidRPr="0076310B" w:rsidRDefault="005129A5" w:rsidP="00104D6C">
            <w:pPr>
              <w:keepNext/>
              <w:jc w:val="both"/>
              <w:outlineLvl w:val="0"/>
              <w:rPr>
                <w:sz w:val="22"/>
                <w:szCs w:val="22"/>
                <w:lang w:val="es-ES"/>
              </w:rPr>
            </w:pPr>
          </w:p>
        </w:tc>
        <w:tc>
          <w:tcPr>
            <w:tcW w:w="3971" w:type="dxa"/>
          </w:tcPr>
          <w:p w14:paraId="692592D7" w14:textId="77777777" w:rsidR="005129A5" w:rsidRPr="0076310B" w:rsidRDefault="005129A5" w:rsidP="00104D6C">
            <w:pPr>
              <w:keepNext/>
              <w:jc w:val="both"/>
              <w:outlineLvl w:val="0"/>
              <w:rPr>
                <w:sz w:val="22"/>
                <w:szCs w:val="22"/>
                <w:lang w:val="es-ES"/>
              </w:rPr>
            </w:pPr>
          </w:p>
        </w:tc>
      </w:tr>
      <w:tr w:rsidR="005129A5" w:rsidRPr="0076310B" w14:paraId="099A1C0E" w14:textId="77777777" w:rsidTr="00AD2428">
        <w:trPr>
          <w:trHeight w:val="600"/>
        </w:trPr>
        <w:tc>
          <w:tcPr>
            <w:tcW w:w="2268" w:type="dxa"/>
          </w:tcPr>
          <w:p w14:paraId="65401A7F" w14:textId="77777777" w:rsidR="005129A5" w:rsidRPr="0076310B" w:rsidRDefault="005129A5" w:rsidP="00104D6C">
            <w:pPr>
              <w:keepNext/>
              <w:jc w:val="both"/>
              <w:outlineLvl w:val="0"/>
              <w:rPr>
                <w:sz w:val="22"/>
                <w:szCs w:val="22"/>
                <w:lang w:val="es-ES"/>
              </w:rPr>
            </w:pPr>
          </w:p>
        </w:tc>
        <w:tc>
          <w:tcPr>
            <w:tcW w:w="2977" w:type="dxa"/>
          </w:tcPr>
          <w:p w14:paraId="67456B5A" w14:textId="77777777" w:rsidR="005129A5" w:rsidRPr="0076310B" w:rsidRDefault="005129A5" w:rsidP="00104D6C">
            <w:pPr>
              <w:keepNext/>
              <w:jc w:val="both"/>
              <w:outlineLvl w:val="0"/>
              <w:rPr>
                <w:sz w:val="22"/>
                <w:szCs w:val="22"/>
                <w:lang w:val="es-ES"/>
              </w:rPr>
            </w:pPr>
          </w:p>
        </w:tc>
        <w:tc>
          <w:tcPr>
            <w:tcW w:w="3971" w:type="dxa"/>
          </w:tcPr>
          <w:p w14:paraId="6D344724" w14:textId="77777777" w:rsidR="005129A5" w:rsidRPr="0076310B" w:rsidRDefault="005129A5" w:rsidP="00104D6C">
            <w:pPr>
              <w:keepNext/>
              <w:jc w:val="both"/>
              <w:outlineLvl w:val="0"/>
              <w:rPr>
                <w:sz w:val="22"/>
                <w:szCs w:val="22"/>
                <w:lang w:val="es-ES"/>
              </w:rPr>
            </w:pPr>
          </w:p>
        </w:tc>
      </w:tr>
      <w:tr w:rsidR="005129A5" w:rsidRPr="0076310B" w14:paraId="734BDC0D" w14:textId="77777777" w:rsidTr="00AD2428">
        <w:trPr>
          <w:trHeight w:val="600"/>
        </w:trPr>
        <w:tc>
          <w:tcPr>
            <w:tcW w:w="2268" w:type="dxa"/>
          </w:tcPr>
          <w:p w14:paraId="7832EED1" w14:textId="77777777" w:rsidR="005129A5" w:rsidRPr="0076310B" w:rsidRDefault="005129A5" w:rsidP="00104D6C">
            <w:pPr>
              <w:keepNext/>
              <w:jc w:val="both"/>
              <w:outlineLvl w:val="0"/>
              <w:rPr>
                <w:sz w:val="22"/>
                <w:szCs w:val="22"/>
                <w:lang w:val="es-ES"/>
              </w:rPr>
            </w:pPr>
          </w:p>
        </w:tc>
        <w:tc>
          <w:tcPr>
            <w:tcW w:w="2977" w:type="dxa"/>
          </w:tcPr>
          <w:p w14:paraId="5500CECC" w14:textId="77777777" w:rsidR="005129A5" w:rsidRPr="0076310B" w:rsidRDefault="005129A5" w:rsidP="00104D6C">
            <w:pPr>
              <w:keepNext/>
              <w:jc w:val="both"/>
              <w:outlineLvl w:val="0"/>
              <w:rPr>
                <w:sz w:val="22"/>
                <w:szCs w:val="22"/>
                <w:lang w:val="es-ES"/>
              </w:rPr>
            </w:pPr>
          </w:p>
        </w:tc>
        <w:tc>
          <w:tcPr>
            <w:tcW w:w="3971" w:type="dxa"/>
          </w:tcPr>
          <w:p w14:paraId="1B0A4027" w14:textId="77777777" w:rsidR="005129A5" w:rsidRPr="0076310B" w:rsidRDefault="005129A5" w:rsidP="00104D6C">
            <w:pPr>
              <w:keepNext/>
              <w:jc w:val="both"/>
              <w:outlineLvl w:val="0"/>
              <w:rPr>
                <w:sz w:val="22"/>
                <w:szCs w:val="22"/>
                <w:lang w:val="es-ES"/>
              </w:rPr>
            </w:pPr>
          </w:p>
        </w:tc>
      </w:tr>
    </w:tbl>
    <w:p w14:paraId="350B9A1A" w14:textId="576EF568" w:rsidR="005129A5" w:rsidRPr="0076310B" w:rsidRDefault="005129A5" w:rsidP="005129A5">
      <w:pPr>
        <w:tabs>
          <w:tab w:val="left" w:pos="1029"/>
        </w:tabs>
        <w:rPr>
          <w:lang w:val="es-ES"/>
        </w:rPr>
      </w:pPr>
    </w:p>
    <w:p w14:paraId="19239B1C" w14:textId="33351401" w:rsidR="005129A5" w:rsidRPr="0076310B" w:rsidRDefault="000626F0" w:rsidP="00EA642D">
      <w:pPr>
        <w:pStyle w:val="Sec7H1"/>
      </w:pPr>
      <w:r w:rsidRPr="0076310B">
        <w:br w:type="page"/>
      </w:r>
      <w:bookmarkStart w:id="273" w:name="_Toc77665716"/>
      <w:bookmarkStart w:id="274" w:name="_Toc93487882"/>
      <w:r w:rsidR="005566D2" w:rsidRPr="0076310B">
        <w:t xml:space="preserve">5. Inspecciones y </w:t>
      </w:r>
      <w:bookmarkEnd w:id="273"/>
      <w:r w:rsidR="00132603" w:rsidRPr="0076310B">
        <w:t>Pruebas</w:t>
      </w:r>
      <w:bookmarkEnd w:id="274"/>
    </w:p>
    <w:p w14:paraId="1DCA348E" w14:textId="5DB0C975" w:rsidR="005129A5" w:rsidRPr="0076310B" w:rsidRDefault="005129A5" w:rsidP="005129A5">
      <w:pPr>
        <w:suppressAutoHyphens/>
        <w:rPr>
          <w:i/>
          <w:iCs/>
          <w:lang w:val="es-ES"/>
        </w:rPr>
      </w:pPr>
      <w:r w:rsidRPr="0076310B">
        <w:rPr>
          <w:lang w:val="es-ES"/>
        </w:rPr>
        <w:t xml:space="preserve">Las siguientes inspecciones y pruebas se realizarán: </w:t>
      </w:r>
      <w:r w:rsidRPr="0076310B">
        <w:rPr>
          <w:i/>
          <w:iCs/>
          <w:lang w:val="es-ES"/>
        </w:rPr>
        <w:t>[</w:t>
      </w:r>
      <w:r w:rsidR="005566D2" w:rsidRPr="0076310B">
        <w:rPr>
          <w:i/>
          <w:iCs/>
          <w:lang w:val="es-ES"/>
        </w:rPr>
        <w:t xml:space="preserve">Incluya </w:t>
      </w:r>
      <w:r w:rsidRPr="0076310B">
        <w:rPr>
          <w:i/>
          <w:iCs/>
          <w:lang w:val="es-ES"/>
        </w:rPr>
        <w:t xml:space="preserve">la lista de inspecciones </w:t>
      </w:r>
      <w:r w:rsidR="00AD2428" w:rsidRPr="0076310B">
        <w:rPr>
          <w:i/>
          <w:iCs/>
          <w:lang w:val="es-ES"/>
        </w:rPr>
        <w:br/>
      </w:r>
      <w:r w:rsidRPr="0076310B">
        <w:rPr>
          <w:i/>
          <w:iCs/>
          <w:lang w:val="es-ES"/>
        </w:rPr>
        <w:t>y pruebas].</w:t>
      </w:r>
    </w:p>
    <w:p w14:paraId="714EFE01" w14:textId="77777777" w:rsidR="00765D20" w:rsidRPr="0076310B" w:rsidRDefault="00765D20" w:rsidP="005129A5">
      <w:pPr>
        <w:suppressAutoHyphens/>
        <w:rPr>
          <w:i/>
          <w:iCs/>
          <w:lang w:val="es-ES"/>
        </w:rPr>
      </w:pPr>
    </w:p>
    <w:p w14:paraId="7E736512" w14:textId="77777777" w:rsidR="007D649F" w:rsidRPr="0076310B" w:rsidRDefault="007D649F" w:rsidP="005129A5">
      <w:pPr>
        <w:suppressAutoHyphens/>
        <w:rPr>
          <w:i/>
          <w:iCs/>
          <w:lang w:val="es-ES"/>
        </w:rPr>
        <w:sectPr w:rsidR="007D649F" w:rsidRPr="0076310B" w:rsidSect="0018709D">
          <w:headerReference w:type="even" r:id="rId57"/>
          <w:headerReference w:type="default" r:id="rId58"/>
          <w:pgSz w:w="12240" w:h="15840"/>
          <w:pgMar w:top="1440" w:right="1440" w:bottom="1440" w:left="1797" w:header="720" w:footer="720" w:gutter="0"/>
          <w:cols w:space="720"/>
          <w:docGrid w:linePitch="360"/>
        </w:sectPr>
      </w:pPr>
    </w:p>
    <w:p w14:paraId="673C97EA" w14:textId="77777777" w:rsidR="005E4E35" w:rsidRPr="0076310B" w:rsidRDefault="005E4E35" w:rsidP="005129A5">
      <w:pPr>
        <w:pStyle w:val="Heading4"/>
        <w:rPr>
          <w:lang w:val="es-ES"/>
        </w:rPr>
      </w:pPr>
    </w:p>
    <w:p w14:paraId="1A9CE146" w14:textId="77777777" w:rsidR="005E4E35" w:rsidRPr="0076310B" w:rsidRDefault="005E4E35" w:rsidP="005129A5">
      <w:pPr>
        <w:pStyle w:val="Heading4"/>
        <w:rPr>
          <w:lang w:val="es-ES"/>
        </w:rPr>
      </w:pPr>
    </w:p>
    <w:p w14:paraId="0F7AF82D" w14:textId="77777777" w:rsidR="005E4E35" w:rsidRPr="0076310B" w:rsidRDefault="005E4E35" w:rsidP="005129A5">
      <w:pPr>
        <w:pStyle w:val="Heading4"/>
        <w:rPr>
          <w:lang w:val="es-ES"/>
        </w:rPr>
      </w:pPr>
    </w:p>
    <w:p w14:paraId="7B8F7D3B" w14:textId="77777777" w:rsidR="005E4E35" w:rsidRPr="0076310B" w:rsidRDefault="005E4E35" w:rsidP="005129A5">
      <w:pPr>
        <w:pStyle w:val="Heading4"/>
        <w:rPr>
          <w:lang w:val="es-ES"/>
        </w:rPr>
      </w:pPr>
    </w:p>
    <w:p w14:paraId="4AC44B0D" w14:textId="77777777" w:rsidR="005E4E35" w:rsidRPr="0076310B" w:rsidRDefault="005E4E35" w:rsidP="005129A5">
      <w:pPr>
        <w:pStyle w:val="Heading4"/>
        <w:rPr>
          <w:lang w:val="es-ES"/>
        </w:rPr>
      </w:pPr>
    </w:p>
    <w:p w14:paraId="67800D0F" w14:textId="77777777" w:rsidR="005E4E35" w:rsidRPr="0076310B" w:rsidRDefault="005E4E35" w:rsidP="005129A5">
      <w:pPr>
        <w:pStyle w:val="Heading4"/>
        <w:rPr>
          <w:lang w:val="es-ES"/>
        </w:rPr>
      </w:pPr>
    </w:p>
    <w:p w14:paraId="3681E266" w14:textId="77777777" w:rsidR="005E4E35" w:rsidRPr="0076310B" w:rsidRDefault="005E4E35" w:rsidP="005129A5">
      <w:pPr>
        <w:pStyle w:val="Heading4"/>
        <w:rPr>
          <w:lang w:val="es-ES"/>
        </w:rPr>
      </w:pPr>
    </w:p>
    <w:p w14:paraId="631582A3" w14:textId="77777777" w:rsidR="005E4E35" w:rsidRPr="0076310B" w:rsidRDefault="005E4E35" w:rsidP="005129A5">
      <w:pPr>
        <w:pStyle w:val="Heading4"/>
        <w:rPr>
          <w:lang w:val="es-ES"/>
        </w:rPr>
      </w:pPr>
    </w:p>
    <w:p w14:paraId="7E827C91" w14:textId="62BCE14A" w:rsidR="005129A5" w:rsidRPr="0076310B" w:rsidRDefault="0052119B" w:rsidP="008B287A">
      <w:pPr>
        <w:pStyle w:val="PARTS"/>
      </w:pPr>
      <w:bookmarkStart w:id="275" w:name="_Toc454981507"/>
      <w:bookmarkStart w:id="276" w:name="_Toc397087160"/>
      <w:bookmarkStart w:id="277" w:name="_Toc487824699"/>
      <w:bookmarkStart w:id="278" w:name="_Toc91362202"/>
      <w:bookmarkStart w:id="279" w:name="_Toc93487228"/>
      <w:r w:rsidRPr="0076310B">
        <w:t>PARTE 3</w:t>
      </w:r>
      <w:bookmarkStart w:id="280" w:name="_Toc454981508"/>
      <w:bookmarkEnd w:id="275"/>
      <w:r w:rsidR="004A1C5C" w:rsidRPr="0076310B">
        <w:t>.</w:t>
      </w:r>
      <w:r w:rsidR="00ED69ED" w:rsidRPr="0076310B">
        <w:t xml:space="preserve"> </w:t>
      </w:r>
      <w:r w:rsidR="005129A5" w:rsidRPr="0076310B">
        <w:t>Contrato</w:t>
      </w:r>
      <w:bookmarkEnd w:id="276"/>
      <w:bookmarkEnd w:id="277"/>
      <w:bookmarkEnd w:id="278"/>
      <w:bookmarkEnd w:id="279"/>
      <w:bookmarkEnd w:id="280"/>
    </w:p>
    <w:p w14:paraId="6EF1CE25" w14:textId="77777777" w:rsidR="007D649F" w:rsidRPr="0076310B" w:rsidRDefault="007D649F" w:rsidP="007D649F">
      <w:pPr>
        <w:rPr>
          <w:lang w:val="es-ES"/>
        </w:rPr>
      </w:pPr>
    </w:p>
    <w:p w14:paraId="4D7E4ADD" w14:textId="77777777" w:rsidR="007D649F" w:rsidRPr="0076310B" w:rsidRDefault="007D649F" w:rsidP="007D649F">
      <w:pPr>
        <w:rPr>
          <w:lang w:val="es-ES"/>
        </w:rPr>
      </w:pPr>
    </w:p>
    <w:p w14:paraId="010AF002" w14:textId="77777777" w:rsidR="007D649F" w:rsidRPr="0076310B" w:rsidRDefault="007D649F" w:rsidP="007D649F">
      <w:pPr>
        <w:rPr>
          <w:lang w:val="es-ES"/>
        </w:rPr>
      </w:pPr>
    </w:p>
    <w:p w14:paraId="1BA62989" w14:textId="77777777" w:rsidR="005566D2" w:rsidRPr="0076310B" w:rsidRDefault="005566D2" w:rsidP="007D649F">
      <w:pPr>
        <w:rPr>
          <w:lang w:val="es-ES"/>
        </w:rPr>
        <w:sectPr w:rsidR="005566D2" w:rsidRPr="0076310B" w:rsidSect="0018709D">
          <w:headerReference w:type="even" r:id="rId59"/>
          <w:headerReference w:type="default" r:id="rId60"/>
          <w:headerReference w:type="first" r:id="rId61"/>
          <w:pgSz w:w="12240" w:h="15840" w:code="1"/>
          <w:pgMar w:top="1440" w:right="1440" w:bottom="1440" w:left="1797" w:header="720" w:footer="720" w:gutter="0"/>
          <w:cols w:space="720"/>
          <w:titlePg/>
          <w:docGrid w:linePitch="360"/>
        </w:sectPr>
      </w:pPr>
    </w:p>
    <w:p w14:paraId="50943813" w14:textId="77777777" w:rsidR="007D649F" w:rsidRPr="0076310B" w:rsidRDefault="007D649F" w:rsidP="007D649F">
      <w:pPr>
        <w:rPr>
          <w:lang w:val="es-ES"/>
        </w:rPr>
      </w:pPr>
    </w:p>
    <w:tbl>
      <w:tblPr>
        <w:tblStyle w:val="TableGrid"/>
        <w:tblW w:w="0" w:type="auto"/>
        <w:tblLook w:val="04A0" w:firstRow="1" w:lastRow="0" w:firstColumn="1" w:lastColumn="0" w:noHBand="0" w:noVBand="1"/>
      </w:tblPr>
      <w:tblGrid>
        <w:gridCol w:w="9003"/>
      </w:tblGrid>
      <w:tr w:rsidR="00D77872" w:rsidRPr="0076310B" w14:paraId="04666147" w14:textId="77777777" w:rsidTr="00793ADE">
        <w:tc>
          <w:tcPr>
            <w:tcW w:w="9219" w:type="dxa"/>
            <w:tcBorders>
              <w:top w:val="nil"/>
              <w:left w:val="nil"/>
              <w:bottom w:val="nil"/>
              <w:right w:val="nil"/>
            </w:tcBorders>
          </w:tcPr>
          <w:p w14:paraId="16DBAC1C" w14:textId="5A6ED7CB" w:rsidR="00D77872" w:rsidRPr="0076310B" w:rsidRDefault="00D77872" w:rsidP="00793ADE">
            <w:pPr>
              <w:pStyle w:val="Subtitle"/>
              <w:spacing w:before="240" w:after="480"/>
              <w:ind w:left="993" w:right="1058"/>
              <w:jc w:val="center"/>
              <w:rPr>
                <w:sz w:val="44"/>
                <w:szCs w:val="44"/>
                <w:lang w:val="es-ES"/>
              </w:rPr>
            </w:pPr>
            <w:bookmarkStart w:id="281" w:name="_Toc487824700"/>
            <w:bookmarkStart w:id="282" w:name="_Toc487824942"/>
            <w:bookmarkStart w:id="283" w:name="_Toc397087161"/>
            <w:bookmarkStart w:id="284" w:name="_Toc93487229"/>
            <w:r w:rsidRPr="0076310B">
              <w:rPr>
                <w:sz w:val="44"/>
                <w:szCs w:val="44"/>
                <w:lang w:val="es-ES"/>
              </w:rPr>
              <w:t>Secc</w:t>
            </w:r>
            <w:r w:rsidR="00793ADE" w:rsidRPr="0076310B">
              <w:rPr>
                <w:sz w:val="44"/>
                <w:szCs w:val="44"/>
                <w:lang w:val="es-ES"/>
              </w:rPr>
              <w:t>ión VIII.</w:t>
            </w:r>
            <w:r w:rsidRPr="0076310B">
              <w:rPr>
                <w:sz w:val="44"/>
                <w:szCs w:val="44"/>
                <w:lang w:val="es-ES"/>
              </w:rPr>
              <w:t xml:space="preserve"> Condiciones Generales</w:t>
            </w:r>
            <w:r w:rsidR="00793ADE" w:rsidRPr="0076310B">
              <w:rPr>
                <w:sz w:val="44"/>
                <w:szCs w:val="44"/>
                <w:lang w:val="es-ES"/>
              </w:rPr>
              <w:t xml:space="preserve"> </w:t>
            </w:r>
            <w:r w:rsidRPr="0076310B">
              <w:rPr>
                <w:sz w:val="44"/>
                <w:szCs w:val="44"/>
                <w:lang w:val="es-ES"/>
              </w:rPr>
              <w:t>del Contrato</w:t>
            </w:r>
            <w:bookmarkEnd w:id="281"/>
            <w:bookmarkEnd w:id="282"/>
            <w:bookmarkEnd w:id="284"/>
          </w:p>
        </w:tc>
      </w:tr>
    </w:tbl>
    <w:bookmarkEnd w:id="283"/>
    <w:p w14:paraId="6232C397" w14:textId="77777777" w:rsidR="005129A5" w:rsidRPr="00EA642D" w:rsidRDefault="004D4131" w:rsidP="00F52A1F">
      <w:pPr>
        <w:suppressAutoHyphens/>
        <w:spacing w:after="480"/>
        <w:jc w:val="center"/>
        <w:rPr>
          <w:b/>
          <w:bCs/>
          <w:sz w:val="32"/>
          <w:lang w:val="en-US"/>
        </w:rPr>
      </w:pPr>
      <w:r w:rsidRPr="00EA642D">
        <w:rPr>
          <w:b/>
          <w:bCs/>
          <w:sz w:val="32"/>
          <w:lang w:val="en-US"/>
        </w:rPr>
        <w:t>Índice</w:t>
      </w:r>
    </w:p>
    <w:p w14:paraId="7AC76C9F" w14:textId="741B914A" w:rsidR="00632347" w:rsidRDefault="001C65D9">
      <w:pPr>
        <w:pStyle w:val="TOC1"/>
        <w:rPr>
          <w:rFonts w:asciiTheme="minorHAnsi" w:eastAsiaTheme="minorEastAsia" w:hAnsiTheme="minorHAnsi" w:cstheme="minorBidi"/>
          <w:b w:val="0"/>
          <w:bCs w:val="0"/>
          <w:noProof/>
          <w:sz w:val="22"/>
          <w:szCs w:val="22"/>
          <w:lang w:val="en-US"/>
        </w:rPr>
      </w:pPr>
      <w:r>
        <w:rPr>
          <w:b w:val="0"/>
          <w:bCs w:val="0"/>
          <w:sz w:val="28"/>
          <w:lang w:val="es-ES"/>
        </w:rPr>
        <w:fldChar w:fldCharType="begin"/>
      </w:r>
      <w:r>
        <w:rPr>
          <w:b w:val="0"/>
          <w:bCs w:val="0"/>
          <w:sz w:val="28"/>
          <w:lang w:val="es-ES"/>
        </w:rPr>
        <w:instrText xml:space="preserve"> TOC \h \z \t "Sec 8 H1,1" </w:instrText>
      </w:r>
      <w:r>
        <w:rPr>
          <w:b w:val="0"/>
          <w:bCs w:val="0"/>
          <w:sz w:val="28"/>
          <w:lang w:val="es-ES"/>
        </w:rPr>
        <w:fldChar w:fldCharType="separate"/>
      </w:r>
      <w:hyperlink w:anchor="_Toc93487913" w:history="1">
        <w:r w:rsidR="00632347" w:rsidRPr="004C03FC">
          <w:rPr>
            <w:rStyle w:val="Hyperlink"/>
            <w:noProof/>
          </w:rPr>
          <w:t>1.</w:t>
        </w:r>
        <w:r w:rsidR="00632347">
          <w:rPr>
            <w:rFonts w:asciiTheme="minorHAnsi" w:eastAsiaTheme="minorEastAsia" w:hAnsiTheme="minorHAnsi" w:cstheme="minorBidi"/>
            <w:b w:val="0"/>
            <w:bCs w:val="0"/>
            <w:noProof/>
            <w:sz w:val="22"/>
            <w:szCs w:val="22"/>
            <w:lang w:val="en-US"/>
          </w:rPr>
          <w:tab/>
        </w:r>
        <w:r w:rsidR="00632347" w:rsidRPr="004C03FC">
          <w:rPr>
            <w:rStyle w:val="Hyperlink"/>
            <w:noProof/>
          </w:rPr>
          <w:t>Definiciones</w:t>
        </w:r>
        <w:r w:rsidR="00632347">
          <w:rPr>
            <w:noProof/>
            <w:webHidden/>
          </w:rPr>
          <w:tab/>
        </w:r>
        <w:r w:rsidR="00632347">
          <w:rPr>
            <w:noProof/>
            <w:webHidden/>
          </w:rPr>
          <w:fldChar w:fldCharType="begin"/>
        </w:r>
        <w:r w:rsidR="00632347">
          <w:rPr>
            <w:noProof/>
            <w:webHidden/>
          </w:rPr>
          <w:instrText xml:space="preserve"> PAGEREF _Toc93487913 \h </w:instrText>
        </w:r>
        <w:r w:rsidR="00632347">
          <w:rPr>
            <w:noProof/>
            <w:webHidden/>
          </w:rPr>
        </w:r>
        <w:r w:rsidR="00632347">
          <w:rPr>
            <w:noProof/>
            <w:webHidden/>
          </w:rPr>
          <w:fldChar w:fldCharType="separate"/>
        </w:r>
        <w:r w:rsidR="00632347">
          <w:rPr>
            <w:noProof/>
            <w:webHidden/>
          </w:rPr>
          <w:t>104</w:t>
        </w:r>
        <w:r w:rsidR="00632347">
          <w:rPr>
            <w:noProof/>
            <w:webHidden/>
          </w:rPr>
          <w:fldChar w:fldCharType="end"/>
        </w:r>
      </w:hyperlink>
    </w:p>
    <w:p w14:paraId="4F9F10F0" w14:textId="3E950009" w:rsidR="00632347" w:rsidRDefault="00632347">
      <w:pPr>
        <w:pStyle w:val="TOC1"/>
        <w:rPr>
          <w:rFonts w:asciiTheme="minorHAnsi" w:eastAsiaTheme="minorEastAsia" w:hAnsiTheme="minorHAnsi" w:cstheme="minorBidi"/>
          <w:b w:val="0"/>
          <w:bCs w:val="0"/>
          <w:noProof/>
          <w:sz w:val="22"/>
          <w:szCs w:val="22"/>
          <w:lang w:val="en-US"/>
        </w:rPr>
      </w:pPr>
      <w:hyperlink w:anchor="_Toc93487914" w:history="1">
        <w:r w:rsidRPr="004C03FC">
          <w:rPr>
            <w:rStyle w:val="Hyperlink"/>
            <w:noProof/>
          </w:rPr>
          <w:t>2.</w:t>
        </w:r>
        <w:r>
          <w:rPr>
            <w:rFonts w:asciiTheme="minorHAnsi" w:eastAsiaTheme="minorEastAsia" w:hAnsiTheme="minorHAnsi" w:cstheme="minorBidi"/>
            <w:b w:val="0"/>
            <w:bCs w:val="0"/>
            <w:noProof/>
            <w:sz w:val="22"/>
            <w:szCs w:val="22"/>
            <w:lang w:val="en-US"/>
          </w:rPr>
          <w:tab/>
        </w:r>
        <w:r w:rsidRPr="004C03FC">
          <w:rPr>
            <w:rStyle w:val="Hyperlink"/>
            <w:noProof/>
          </w:rPr>
          <w:t>Documentos del Contrato</w:t>
        </w:r>
        <w:r>
          <w:rPr>
            <w:noProof/>
            <w:webHidden/>
          </w:rPr>
          <w:tab/>
        </w:r>
        <w:r>
          <w:rPr>
            <w:noProof/>
            <w:webHidden/>
          </w:rPr>
          <w:fldChar w:fldCharType="begin"/>
        </w:r>
        <w:r>
          <w:rPr>
            <w:noProof/>
            <w:webHidden/>
          </w:rPr>
          <w:instrText xml:space="preserve"> PAGEREF _Toc93487914 \h </w:instrText>
        </w:r>
        <w:r>
          <w:rPr>
            <w:noProof/>
            <w:webHidden/>
          </w:rPr>
        </w:r>
        <w:r>
          <w:rPr>
            <w:noProof/>
            <w:webHidden/>
          </w:rPr>
          <w:fldChar w:fldCharType="separate"/>
        </w:r>
        <w:r>
          <w:rPr>
            <w:noProof/>
            <w:webHidden/>
          </w:rPr>
          <w:t>105</w:t>
        </w:r>
        <w:r>
          <w:rPr>
            <w:noProof/>
            <w:webHidden/>
          </w:rPr>
          <w:fldChar w:fldCharType="end"/>
        </w:r>
      </w:hyperlink>
    </w:p>
    <w:p w14:paraId="2459A6B9" w14:textId="531E0800" w:rsidR="00632347" w:rsidRDefault="00632347">
      <w:pPr>
        <w:pStyle w:val="TOC1"/>
        <w:rPr>
          <w:rFonts w:asciiTheme="minorHAnsi" w:eastAsiaTheme="minorEastAsia" w:hAnsiTheme="minorHAnsi" w:cstheme="minorBidi"/>
          <w:b w:val="0"/>
          <w:bCs w:val="0"/>
          <w:noProof/>
          <w:sz w:val="22"/>
          <w:szCs w:val="22"/>
          <w:lang w:val="en-US"/>
        </w:rPr>
      </w:pPr>
      <w:hyperlink w:anchor="_Toc93487915" w:history="1">
        <w:r w:rsidRPr="004C03FC">
          <w:rPr>
            <w:rStyle w:val="Hyperlink"/>
            <w:noProof/>
          </w:rPr>
          <w:t>3.</w:t>
        </w:r>
        <w:r>
          <w:rPr>
            <w:rFonts w:asciiTheme="minorHAnsi" w:eastAsiaTheme="minorEastAsia" w:hAnsiTheme="minorHAnsi" w:cstheme="minorBidi"/>
            <w:b w:val="0"/>
            <w:bCs w:val="0"/>
            <w:noProof/>
            <w:sz w:val="22"/>
            <w:szCs w:val="22"/>
            <w:lang w:val="en-US"/>
          </w:rPr>
          <w:tab/>
        </w:r>
        <w:r w:rsidRPr="004C03FC">
          <w:rPr>
            <w:rStyle w:val="Hyperlink"/>
            <w:noProof/>
          </w:rPr>
          <w:t>Fraude y Corrupción</w:t>
        </w:r>
        <w:r>
          <w:rPr>
            <w:noProof/>
            <w:webHidden/>
          </w:rPr>
          <w:tab/>
        </w:r>
        <w:r>
          <w:rPr>
            <w:noProof/>
            <w:webHidden/>
          </w:rPr>
          <w:fldChar w:fldCharType="begin"/>
        </w:r>
        <w:r>
          <w:rPr>
            <w:noProof/>
            <w:webHidden/>
          </w:rPr>
          <w:instrText xml:space="preserve"> PAGEREF _Toc93487915 \h </w:instrText>
        </w:r>
        <w:r>
          <w:rPr>
            <w:noProof/>
            <w:webHidden/>
          </w:rPr>
        </w:r>
        <w:r>
          <w:rPr>
            <w:noProof/>
            <w:webHidden/>
          </w:rPr>
          <w:fldChar w:fldCharType="separate"/>
        </w:r>
        <w:r>
          <w:rPr>
            <w:noProof/>
            <w:webHidden/>
          </w:rPr>
          <w:t>105</w:t>
        </w:r>
        <w:r>
          <w:rPr>
            <w:noProof/>
            <w:webHidden/>
          </w:rPr>
          <w:fldChar w:fldCharType="end"/>
        </w:r>
      </w:hyperlink>
    </w:p>
    <w:p w14:paraId="1E5DD163" w14:textId="74C3F10D" w:rsidR="00632347" w:rsidRDefault="00632347">
      <w:pPr>
        <w:pStyle w:val="TOC1"/>
        <w:rPr>
          <w:rFonts w:asciiTheme="minorHAnsi" w:eastAsiaTheme="minorEastAsia" w:hAnsiTheme="minorHAnsi" w:cstheme="minorBidi"/>
          <w:b w:val="0"/>
          <w:bCs w:val="0"/>
          <w:noProof/>
          <w:sz w:val="22"/>
          <w:szCs w:val="22"/>
          <w:lang w:val="en-US"/>
        </w:rPr>
      </w:pPr>
      <w:hyperlink w:anchor="_Toc93487916" w:history="1">
        <w:r w:rsidRPr="004C03FC">
          <w:rPr>
            <w:rStyle w:val="Hyperlink"/>
            <w:noProof/>
          </w:rPr>
          <w:t>4.</w:t>
        </w:r>
        <w:r>
          <w:rPr>
            <w:rFonts w:asciiTheme="minorHAnsi" w:eastAsiaTheme="minorEastAsia" w:hAnsiTheme="minorHAnsi" w:cstheme="minorBidi"/>
            <w:b w:val="0"/>
            <w:bCs w:val="0"/>
            <w:noProof/>
            <w:sz w:val="22"/>
            <w:szCs w:val="22"/>
            <w:lang w:val="en-US"/>
          </w:rPr>
          <w:tab/>
        </w:r>
        <w:r w:rsidRPr="004C03FC">
          <w:rPr>
            <w:rStyle w:val="Hyperlink"/>
            <w:noProof/>
          </w:rPr>
          <w:t>Interpretación</w:t>
        </w:r>
        <w:r>
          <w:rPr>
            <w:noProof/>
            <w:webHidden/>
          </w:rPr>
          <w:tab/>
        </w:r>
        <w:r>
          <w:rPr>
            <w:noProof/>
            <w:webHidden/>
          </w:rPr>
          <w:fldChar w:fldCharType="begin"/>
        </w:r>
        <w:r>
          <w:rPr>
            <w:noProof/>
            <w:webHidden/>
          </w:rPr>
          <w:instrText xml:space="preserve"> PAGEREF _Toc93487916 \h </w:instrText>
        </w:r>
        <w:r>
          <w:rPr>
            <w:noProof/>
            <w:webHidden/>
          </w:rPr>
        </w:r>
        <w:r>
          <w:rPr>
            <w:noProof/>
            <w:webHidden/>
          </w:rPr>
          <w:fldChar w:fldCharType="separate"/>
        </w:r>
        <w:r>
          <w:rPr>
            <w:noProof/>
            <w:webHidden/>
          </w:rPr>
          <w:t>105</w:t>
        </w:r>
        <w:r>
          <w:rPr>
            <w:noProof/>
            <w:webHidden/>
          </w:rPr>
          <w:fldChar w:fldCharType="end"/>
        </w:r>
      </w:hyperlink>
    </w:p>
    <w:p w14:paraId="10369610" w14:textId="413650F9" w:rsidR="00632347" w:rsidRDefault="00632347">
      <w:pPr>
        <w:pStyle w:val="TOC1"/>
        <w:rPr>
          <w:rFonts w:asciiTheme="minorHAnsi" w:eastAsiaTheme="minorEastAsia" w:hAnsiTheme="minorHAnsi" w:cstheme="minorBidi"/>
          <w:b w:val="0"/>
          <w:bCs w:val="0"/>
          <w:noProof/>
          <w:sz w:val="22"/>
          <w:szCs w:val="22"/>
          <w:lang w:val="en-US"/>
        </w:rPr>
      </w:pPr>
      <w:hyperlink w:anchor="_Toc93487917" w:history="1">
        <w:r w:rsidRPr="004C03FC">
          <w:rPr>
            <w:rStyle w:val="Hyperlink"/>
            <w:noProof/>
          </w:rPr>
          <w:t>5.</w:t>
        </w:r>
        <w:r>
          <w:rPr>
            <w:rFonts w:asciiTheme="minorHAnsi" w:eastAsiaTheme="minorEastAsia" w:hAnsiTheme="minorHAnsi" w:cstheme="minorBidi"/>
            <w:b w:val="0"/>
            <w:bCs w:val="0"/>
            <w:noProof/>
            <w:sz w:val="22"/>
            <w:szCs w:val="22"/>
            <w:lang w:val="en-US"/>
          </w:rPr>
          <w:tab/>
        </w:r>
        <w:r w:rsidRPr="004C03FC">
          <w:rPr>
            <w:rStyle w:val="Hyperlink"/>
            <w:noProof/>
          </w:rPr>
          <w:t>Idioma</w:t>
        </w:r>
        <w:r>
          <w:rPr>
            <w:noProof/>
            <w:webHidden/>
          </w:rPr>
          <w:tab/>
        </w:r>
        <w:r>
          <w:rPr>
            <w:noProof/>
            <w:webHidden/>
          </w:rPr>
          <w:fldChar w:fldCharType="begin"/>
        </w:r>
        <w:r>
          <w:rPr>
            <w:noProof/>
            <w:webHidden/>
          </w:rPr>
          <w:instrText xml:space="preserve"> PAGEREF _Toc93487917 \h </w:instrText>
        </w:r>
        <w:r>
          <w:rPr>
            <w:noProof/>
            <w:webHidden/>
          </w:rPr>
        </w:r>
        <w:r>
          <w:rPr>
            <w:noProof/>
            <w:webHidden/>
          </w:rPr>
          <w:fldChar w:fldCharType="separate"/>
        </w:r>
        <w:r>
          <w:rPr>
            <w:noProof/>
            <w:webHidden/>
          </w:rPr>
          <w:t>107</w:t>
        </w:r>
        <w:r>
          <w:rPr>
            <w:noProof/>
            <w:webHidden/>
          </w:rPr>
          <w:fldChar w:fldCharType="end"/>
        </w:r>
      </w:hyperlink>
    </w:p>
    <w:p w14:paraId="1927A826" w14:textId="436C6B8F" w:rsidR="00632347" w:rsidRDefault="00632347">
      <w:pPr>
        <w:pStyle w:val="TOC1"/>
        <w:rPr>
          <w:rFonts w:asciiTheme="minorHAnsi" w:eastAsiaTheme="minorEastAsia" w:hAnsiTheme="minorHAnsi" w:cstheme="minorBidi"/>
          <w:b w:val="0"/>
          <w:bCs w:val="0"/>
          <w:noProof/>
          <w:sz w:val="22"/>
          <w:szCs w:val="22"/>
          <w:lang w:val="en-US"/>
        </w:rPr>
      </w:pPr>
      <w:hyperlink w:anchor="_Toc93487918" w:history="1">
        <w:r w:rsidRPr="004C03FC">
          <w:rPr>
            <w:rStyle w:val="Hyperlink"/>
            <w:noProof/>
          </w:rPr>
          <w:t>6.</w:t>
        </w:r>
        <w:r>
          <w:rPr>
            <w:rFonts w:asciiTheme="minorHAnsi" w:eastAsiaTheme="minorEastAsia" w:hAnsiTheme="minorHAnsi" w:cstheme="minorBidi"/>
            <w:b w:val="0"/>
            <w:bCs w:val="0"/>
            <w:noProof/>
            <w:sz w:val="22"/>
            <w:szCs w:val="22"/>
            <w:lang w:val="en-US"/>
          </w:rPr>
          <w:tab/>
        </w:r>
        <w:r w:rsidRPr="004C03FC">
          <w:rPr>
            <w:rStyle w:val="Hyperlink"/>
            <w:noProof/>
          </w:rPr>
          <w:t>Asociación en Participación, Consorcio o Asociación</w:t>
        </w:r>
        <w:r>
          <w:rPr>
            <w:noProof/>
            <w:webHidden/>
          </w:rPr>
          <w:tab/>
        </w:r>
        <w:r>
          <w:rPr>
            <w:noProof/>
            <w:webHidden/>
          </w:rPr>
          <w:fldChar w:fldCharType="begin"/>
        </w:r>
        <w:r>
          <w:rPr>
            <w:noProof/>
            <w:webHidden/>
          </w:rPr>
          <w:instrText xml:space="preserve"> PAGEREF _Toc93487918 \h </w:instrText>
        </w:r>
        <w:r>
          <w:rPr>
            <w:noProof/>
            <w:webHidden/>
          </w:rPr>
        </w:r>
        <w:r>
          <w:rPr>
            <w:noProof/>
            <w:webHidden/>
          </w:rPr>
          <w:fldChar w:fldCharType="separate"/>
        </w:r>
        <w:r>
          <w:rPr>
            <w:noProof/>
            <w:webHidden/>
          </w:rPr>
          <w:t>107</w:t>
        </w:r>
        <w:r>
          <w:rPr>
            <w:noProof/>
            <w:webHidden/>
          </w:rPr>
          <w:fldChar w:fldCharType="end"/>
        </w:r>
      </w:hyperlink>
    </w:p>
    <w:p w14:paraId="216A8675" w14:textId="24663F9D" w:rsidR="00632347" w:rsidRDefault="00632347">
      <w:pPr>
        <w:pStyle w:val="TOC1"/>
        <w:rPr>
          <w:rFonts w:asciiTheme="minorHAnsi" w:eastAsiaTheme="minorEastAsia" w:hAnsiTheme="minorHAnsi" w:cstheme="minorBidi"/>
          <w:b w:val="0"/>
          <w:bCs w:val="0"/>
          <w:noProof/>
          <w:sz w:val="22"/>
          <w:szCs w:val="22"/>
          <w:lang w:val="en-US"/>
        </w:rPr>
      </w:pPr>
      <w:hyperlink w:anchor="_Toc93487919" w:history="1">
        <w:r w:rsidRPr="004C03FC">
          <w:rPr>
            <w:rStyle w:val="Hyperlink"/>
            <w:noProof/>
          </w:rPr>
          <w:t>7.</w:t>
        </w:r>
        <w:r>
          <w:rPr>
            <w:rFonts w:asciiTheme="minorHAnsi" w:eastAsiaTheme="minorEastAsia" w:hAnsiTheme="minorHAnsi" w:cstheme="minorBidi"/>
            <w:b w:val="0"/>
            <w:bCs w:val="0"/>
            <w:noProof/>
            <w:sz w:val="22"/>
            <w:szCs w:val="22"/>
            <w:lang w:val="en-US"/>
          </w:rPr>
          <w:tab/>
        </w:r>
        <w:r w:rsidRPr="004C03FC">
          <w:rPr>
            <w:rStyle w:val="Hyperlink"/>
            <w:noProof/>
          </w:rPr>
          <w:t>Elegibilidad</w:t>
        </w:r>
        <w:r>
          <w:rPr>
            <w:noProof/>
            <w:webHidden/>
          </w:rPr>
          <w:tab/>
        </w:r>
        <w:r>
          <w:rPr>
            <w:noProof/>
            <w:webHidden/>
          </w:rPr>
          <w:fldChar w:fldCharType="begin"/>
        </w:r>
        <w:r>
          <w:rPr>
            <w:noProof/>
            <w:webHidden/>
          </w:rPr>
          <w:instrText xml:space="preserve"> PAGEREF _Toc93487919 \h </w:instrText>
        </w:r>
        <w:r>
          <w:rPr>
            <w:noProof/>
            <w:webHidden/>
          </w:rPr>
        </w:r>
        <w:r>
          <w:rPr>
            <w:noProof/>
            <w:webHidden/>
          </w:rPr>
          <w:fldChar w:fldCharType="separate"/>
        </w:r>
        <w:r>
          <w:rPr>
            <w:noProof/>
            <w:webHidden/>
          </w:rPr>
          <w:t>107</w:t>
        </w:r>
        <w:r>
          <w:rPr>
            <w:noProof/>
            <w:webHidden/>
          </w:rPr>
          <w:fldChar w:fldCharType="end"/>
        </w:r>
      </w:hyperlink>
    </w:p>
    <w:p w14:paraId="0EB50961" w14:textId="4A6CE178" w:rsidR="00632347" w:rsidRDefault="00632347">
      <w:pPr>
        <w:pStyle w:val="TOC1"/>
        <w:rPr>
          <w:rFonts w:asciiTheme="minorHAnsi" w:eastAsiaTheme="minorEastAsia" w:hAnsiTheme="minorHAnsi" w:cstheme="minorBidi"/>
          <w:b w:val="0"/>
          <w:bCs w:val="0"/>
          <w:noProof/>
          <w:sz w:val="22"/>
          <w:szCs w:val="22"/>
          <w:lang w:val="en-US"/>
        </w:rPr>
      </w:pPr>
      <w:hyperlink w:anchor="_Toc93487920" w:history="1">
        <w:r w:rsidRPr="004C03FC">
          <w:rPr>
            <w:rStyle w:val="Hyperlink"/>
            <w:noProof/>
          </w:rPr>
          <w:t>9.</w:t>
        </w:r>
        <w:r>
          <w:rPr>
            <w:rFonts w:asciiTheme="minorHAnsi" w:eastAsiaTheme="minorEastAsia" w:hAnsiTheme="minorHAnsi" w:cstheme="minorBidi"/>
            <w:b w:val="0"/>
            <w:bCs w:val="0"/>
            <w:noProof/>
            <w:sz w:val="22"/>
            <w:szCs w:val="22"/>
            <w:lang w:val="en-US"/>
          </w:rPr>
          <w:tab/>
        </w:r>
        <w:r w:rsidRPr="004C03FC">
          <w:rPr>
            <w:rStyle w:val="Hyperlink"/>
            <w:noProof/>
          </w:rPr>
          <w:t>Ley aplicable</w:t>
        </w:r>
        <w:r>
          <w:rPr>
            <w:noProof/>
            <w:webHidden/>
          </w:rPr>
          <w:tab/>
        </w:r>
        <w:r>
          <w:rPr>
            <w:noProof/>
            <w:webHidden/>
          </w:rPr>
          <w:fldChar w:fldCharType="begin"/>
        </w:r>
        <w:r>
          <w:rPr>
            <w:noProof/>
            <w:webHidden/>
          </w:rPr>
          <w:instrText xml:space="preserve"> PAGEREF _Toc93487920 \h </w:instrText>
        </w:r>
        <w:r>
          <w:rPr>
            <w:noProof/>
            <w:webHidden/>
          </w:rPr>
        </w:r>
        <w:r>
          <w:rPr>
            <w:noProof/>
            <w:webHidden/>
          </w:rPr>
          <w:fldChar w:fldCharType="separate"/>
        </w:r>
        <w:r>
          <w:rPr>
            <w:noProof/>
            <w:webHidden/>
          </w:rPr>
          <w:t>108</w:t>
        </w:r>
        <w:r>
          <w:rPr>
            <w:noProof/>
            <w:webHidden/>
          </w:rPr>
          <w:fldChar w:fldCharType="end"/>
        </w:r>
      </w:hyperlink>
    </w:p>
    <w:p w14:paraId="52357DAB" w14:textId="0D6F672A" w:rsidR="00632347" w:rsidRDefault="00632347">
      <w:pPr>
        <w:pStyle w:val="TOC1"/>
        <w:rPr>
          <w:rFonts w:asciiTheme="minorHAnsi" w:eastAsiaTheme="minorEastAsia" w:hAnsiTheme="minorHAnsi" w:cstheme="minorBidi"/>
          <w:b w:val="0"/>
          <w:bCs w:val="0"/>
          <w:noProof/>
          <w:sz w:val="22"/>
          <w:szCs w:val="22"/>
          <w:lang w:val="en-US"/>
        </w:rPr>
      </w:pPr>
      <w:hyperlink w:anchor="_Toc93487921" w:history="1">
        <w:r w:rsidRPr="004C03FC">
          <w:rPr>
            <w:rStyle w:val="Hyperlink"/>
            <w:noProof/>
          </w:rPr>
          <w:t>10.</w:t>
        </w:r>
        <w:r>
          <w:rPr>
            <w:rFonts w:asciiTheme="minorHAnsi" w:eastAsiaTheme="minorEastAsia" w:hAnsiTheme="minorHAnsi" w:cstheme="minorBidi"/>
            <w:b w:val="0"/>
            <w:bCs w:val="0"/>
            <w:noProof/>
            <w:sz w:val="22"/>
            <w:szCs w:val="22"/>
            <w:lang w:val="en-US"/>
          </w:rPr>
          <w:tab/>
        </w:r>
        <w:r w:rsidRPr="004C03FC">
          <w:rPr>
            <w:rStyle w:val="Hyperlink"/>
            <w:noProof/>
          </w:rPr>
          <w:t>Solución de controversias</w:t>
        </w:r>
        <w:r>
          <w:rPr>
            <w:noProof/>
            <w:webHidden/>
          </w:rPr>
          <w:tab/>
        </w:r>
        <w:r>
          <w:rPr>
            <w:noProof/>
            <w:webHidden/>
          </w:rPr>
          <w:fldChar w:fldCharType="begin"/>
        </w:r>
        <w:r>
          <w:rPr>
            <w:noProof/>
            <w:webHidden/>
          </w:rPr>
          <w:instrText xml:space="preserve"> PAGEREF _Toc93487921 \h </w:instrText>
        </w:r>
        <w:r>
          <w:rPr>
            <w:noProof/>
            <w:webHidden/>
          </w:rPr>
        </w:r>
        <w:r>
          <w:rPr>
            <w:noProof/>
            <w:webHidden/>
          </w:rPr>
          <w:fldChar w:fldCharType="separate"/>
        </w:r>
        <w:r>
          <w:rPr>
            <w:noProof/>
            <w:webHidden/>
          </w:rPr>
          <w:t>108</w:t>
        </w:r>
        <w:r>
          <w:rPr>
            <w:noProof/>
            <w:webHidden/>
          </w:rPr>
          <w:fldChar w:fldCharType="end"/>
        </w:r>
      </w:hyperlink>
    </w:p>
    <w:p w14:paraId="6922E222" w14:textId="318435B8" w:rsidR="00632347" w:rsidRDefault="00632347">
      <w:pPr>
        <w:pStyle w:val="TOC1"/>
        <w:rPr>
          <w:rFonts w:asciiTheme="minorHAnsi" w:eastAsiaTheme="minorEastAsia" w:hAnsiTheme="minorHAnsi" w:cstheme="minorBidi"/>
          <w:b w:val="0"/>
          <w:bCs w:val="0"/>
          <w:noProof/>
          <w:sz w:val="22"/>
          <w:szCs w:val="22"/>
          <w:lang w:val="en-US"/>
        </w:rPr>
      </w:pPr>
      <w:hyperlink w:anchor="_Toc93487922" w:history="1">
        <w:r w:rsidRPr="004C03FC">
          <w:rPr>
            <w:rStyle w:val="Hyperlink"/>
            <w:noProof/>
          </w:rPr>
          <w:t>11.</w:t>
        </w:r>
        <w:r>
          <w:rPr>
            <w:rFonts w:asciiTheme="minorHAnsi" w:eastAsiaTheme="minorEastAsia" w:hAnsiTheme="minorHAnsi" w:cstheme="minorBidi"/>
            <w:b w:val="0"/>
            <w:bCs w:val="0"/>
            <w:noProof/>
            <w:sz w:val="22"/>
            <w:szCs w:val="22"/>
            <w:lang w:val="en-US"/>
          </w:rPr>
          <w:tab/>
        </w:r>
        <w:r w:rsidRPr="004C03FC">
          <w:rPr>
            <w:rStyle w:val="Hyperlink"/>
            <w:noProof/>
          </w:rPr>
          <w:t>Inspecciones y auditorías por parte del Banco</w:t>
        </w:r>
        <w:r>
          <w:rPr>
            <w:noProof/>
            <w:webHidden/>
          </w:rPr>
          <w:tab/>
        </w:r>
        <w:r>
          <w:rPr>
            <w:noProof/>
            <w:webHidden/>
          </w:rPr>
          <w:fldChar w:fldCharType="begin"/>
        </w:r>
        <w:r>
          <w:rPr>
            <w:noProof/>
            <w:webHidden/>
          </w:rPr>
          <w:instrText xml:space="preserve"> PAGEREF _Toc93487922 \h </w:instrText>
        </w:r>
        <w:r>
          <w:rPr>
            <w:noProof/>
            <w:webHidden/>
          </w:rPr>
        </w:r>
        <w:r>
          <w:rPr>
            <w:noProof/>
            <w:webHidden/>
          </w:rPr>
          <w:fldChar w:fldCharType="separate"/>
        </w:r>
        <w:r>
          <w:rPr>
            <w:noProof/>
            <w:webHidden/>
          </w:rPr>
          <w:t>109</w:t>
        </w:r>
        <w:r>
          <w:rPr>
            <w:noProof/>
            <w:webHidden/>
          </w:rPr>
          <w:fldChar w:fldCharType="end"/>
        </w:r>
      </w:hyperlink>
    </w:p>
    <w:p w14:paraId="7A4A2A75" w14:textId="3D9DF8F8" w:rsidR="00632347" w:rsidRDefault="00632347">
      <w:pPr>
        <w:pStyle w:val="TOC1"/>
        <w:rPr>
          <w:rFonts w:asciiTheme="minorHAnsi" w:eastAsiaTheme="minorEastAsia" w:hAnsiTheme="minorHAnsi" w:cstheme="minorBidi"/>
          <w:b w:val="0"/>
          <w:bCs w:val="0"/>
          <w:noProof/>
          <w:sz w:val="22"/>
          <w:szCs w:val="22"/>
          <w:lang w:val="en-US"/>
        </w:rPr>
      </w:pPr>
      <w:hyperlink w:anchor="_Toc93487923" w:history="1">
        <w:r w:rsidRPr="004C03FC">
          <w:rPr>
            <w:rStyle w:val="Hyperlink"/>
            <w:noProof/>
          </w:rPr>
          <w:t>12.</w:t>
        </w:r>
        <w:r>
          <w:rPr>
            <w:rFonts w:asciiTheme="minorHAnsi" w:eastAsiaTheme="minorEastAsia" w:hAnsiTheme="minorHAnsi" w:cstheme="minorBidi"/>
            <w:b w:val="0"/>
            <w:bCs w:val="0"/>
            <w:noProof/>
            <w:sz w:val="22"/>
            <w:szCs w:val="22"/>
            <w:lang w:val="en-US"/>
          </w:rPr>
          <w:tab/>
        </w:r>
        <w:r w:rsidRPr="004C03FC">
          <w:rPr>
            <w:rStyle w:val="Hyperlink"/>
            <w:noProof/>
          </w:rPr>
          <w:t>Alcance de los suministros</w:t>
        </w:r>
        <w:r>
          <w:rPr>
            <w:noProof/>
            <w:webHidden/>
          </w:rPr>
          <w:tab/>
        </w:r>
        <w:r>
          <w:rPr>
            <w:noProof/>
            <w:webHidden/>
          </w:rPr>
          <w:fldChar w:fldCharType="begin"/>
        </w:r>
        <w:r>
          <w:rPr>
            <w:noProof/>
            <w:webHidden/>
          </w:rPr>
          <w:instrText xml:space="preserve"> PAGEREF _Toc93487923 \h </w:instrText>
        </w:r>
        <w:r>
          <w:rPr>
            <w:noProof/>
            <w:webHidden/>
          </w:rPr>
        </w:r>
        <w:r>
          <w:rPr>
            <w:noProof/>
            <w:webHidden/>
          </w:rPr>
          <w:fldChar w:fldCharType="separate"/>
        </w:r>
        <w:r>
          <w:rPr>
            <w:noProof/>
            <w:webHidden/>
          </w:rPr>
          <w:t>109</w:t>
        </w:r>
        <w:r>
          <w:rPr>
            <w:noProof/>
            <w:webHidden/>
          </w:rPr>
          <w:fldChar w:fldCharType="end"/>
        </w:r>
      </w:hyperlink>
    </w:p>
    <w:p w14:paraId="0A4BD13B" w14:textId="49C5A047" w:rsidR="00632347" w:rsidRDefault="00632347">
      <w:pPr>
        <w:pStyle w:val="TOC1"/>
        <w:rPr>
          <w:rFonts w:asciiTheme="minorHAnsi" w:eastAsiaTheme="minorEastAsia" w:hAnsiTheme="minorHAnsi" w:cstheme="minorBidi"/>
          <w:b w:val="0"/>
          <w:bCs w:val="0"/>
          <w:noProof/>
          <w:sz w:val="22"/>
          <w:szCs w:val="22"/>
          <w:lang w:val="en-US"/>
        </w:rPr>
      </w:pPr>
      <w:hyperlink w:anchor="_Toc93487924" w:history="1">
        <w:r w:rsidRPr="004C03FC">
          <w:rPr>
            <w:rStyle w:val="Hyperlink"/>
            <w:noProof/>
          </w:rPr>
          <w:t>13.</w:t>
        </w:r>
        <w:r>
          <w:rPr>
            <w:rFonts w:asciiTheme="minorHAnsi" w:eastAsiaTheme="minorEastAsia" w:hAnsiTheme="minorHAnsi" w:cstheme="minorBidi"/>
            <w:b w:val="0"/>
            <w:bCs w:val="0"/>
            <w:noProof/>
            <w:sz w:val="22"/>
            <w:szCs w:val="22"/>
            <w:lang w:val="en-US"/>
          </w:rPr>
          <w:tab/>
        </w:r>
        <w:r w:rsidRPr="004C03FC">
          <w:rPr>
            <w:rStyle w:val="Hyperlink"/>
            <w:noProof/>
          </w:rPr>
          <w:t>Entrega y documentos</w:t>
        </w:r>
        <w:r>
          <w:rPr>
            <w:noProof/>
            <w:webHidden/>
          </w:rPr>
          <w:tab/>
        </w:r>
        <w:r>
          <w:rPr>
            <w:noProof/>
            <w:webHidden/>
          </w:rPr>
          <w:fldChar w:fldCharType="begin"/>
        </w:r>
        <w:r>
          <w:rPr>
            <w:noProof/>
            <w:webHidden/>
          </w:rPr>
          <w:instrText xml:space="preserve"> PAGEREF _Toc93487924 \h </w:instrText>
        </w:r>
        <w:r>
          <w:rPr>
            <w:noProof/>
            <w:webHidden/>
          </w:rPr>
        </w:r>
        <w:r>
          <w:rPr>
            <w:noProof/>
            <w:webHidden/>
          </w:rPr>
          <w:fldChar w:fldCharType="separate"/>
        </w:r>
        <w:r>
          <w:rPr>
            <w:noProof/>
            <w:webHidden/>
          </w:rPr>
          <w:t>109</w:t>
        </w:r>
        <w:r>
          <w:rPr>
            <w:noProof/>
            <w:webHidden/>
          </w:rPr>
          <w:fldChar w:fldCharType="end"/>
        </w:r>
      </w:hyperlink>
    </w:p>
    <w:p w14:paraId="19A66854" w14:textId="0FC18F54" w:rsidR="00632347" w:rsidRDefault="00632347">
      <w:pPr>
        <w:pStyle w:val="TOC1"/>
        <w:rPr>
          <w:rFonts w:asciiTheme="minorHAnsi" w:eastAsiaTheme="minorEastAsia" w:hAnsiTheme="minorHAnsi" w:cstheme="minorBidi"/>
          <w:b w:val="0"/>
          <w:bCs w:val="0"/>
          <w:noProof/>
          <w:sz w:val="22"/>
          <w:szCs w:val="22"/>
          <w:lang w:val="en-US"/>
        </w:rPr>
      </w:pPr>
      <w:hyperlink w:anchor="_Toc93487925" w:history="1">
        <w:r w:rsidRPr="004C03FC">
          <w:rPr>
            <w:rStyle w:val="Hyperlink"/>
            <w:noProof/>
            <w:spacing w:val="-4"/>
          </w:rPr>
          <w:t>14.</w:t>
        </w:r>
        <w:r>
          <w:rPr>
            <w:rFonts w:asciiTheme="minorHAnsi" w:eastAsiaTheme="minorEastAsia" w:hAnsiTheme="minorHAnsi" w:cstheme="minorBidi"/>
            <w:b w:val="0"/>
            <w:bCs w:val="0"/>
            <w:noProof/>
            <w:sz w:val="22"/>
            <w:szCs w:val="22"/>
            <w:lang w:val="en-US"/>
          </w:rPr>
          <w:tab/>
        </w:r>
        <w:r w:rsidRPr="004C03FC">
          <w:rPr>
            <w:rStyle w:val="Hyperlink"/>
            <w:noProof/>
            <w:spacing w:val="-4"/>
          </w:rPr>
          <w:t xml:space="preserve">Responsabilidades del </w:t>
        </w:r>
        <w:r w:rsidRPr="004C03FC">
          <w:rPr>
            <w:rStyle w:val="Hyperlink"/>
            <w:noProof/>
          </w:rPr>
          <w:t>Proveedor</w:t>
        </w:r>
        <w:r>
          <w:rPr>
            <w:noProof/>
            <w:webHidden/>
          </w:rPr>
          <w:tab/>
        </w:r>
        <w:r>
          <w:rPr>
            <w:noProof/>
            <w:webHidden/>
          </w:rPr>
          <w:fldChar w:fldCharType="begin"/>
        </w:r>
        <w:r>
          <w:rPr>
            <w:noProof/>
            <w:webHidden/>
          </w:rPr>
          <w:instrText xml:space="preserve"> PAGEREF _Toc93487925 \h </w:instrText>
        </w:r>
        <w:r>
          <w:rPr>
            <w:noProof/>
            <w:webHidden/>
          </w:rPr>
        </w:r>
        <w:r>
          <w:rPr>
            <w:noProof/>
            <w:webHidden/>
          </w:rPr>
          <w:fldChar w:fldCharType="separate"/>
        </w:r>
        <w:r>
          <w:rPr>
            <w:noProof/>
            <w:webHidden/>
          </w:rPr>
          <w:t>109</w:t>
        </w:r>
        <w:r>
          <w:rPr>
            <w:noProof/>
            <w:webHidden/>
          </w:rPr>
          <w:fldChar w:fldCharType="end"/>
        </w:r>
      </w:hyperlink>
    </w:p>
    <w:p w14:paraId="1FFD1238" w14:textId="0967B584" w:rsidR="00632347" w:rsidRDefault="00632347">
      <w:pPr>
        <w:pStyle w:val="TOC1"/>
        <w:rPr>
          <w:rFonts w:asciiTheme="minorHAnsi" w:eastAsiaTheme="minorEastAsia" w:hAnsiTheme="minorHAnsi" w:cstheme="minorBidi"/>
          <w:b w:val="0"/>
          <w:bCs w:val="0"/>
          <w:noProof/>
          <w:sz w:val="22"/>
          <w:szCs w:val="22"/>
          <w:lang w:val="en-US"/>
        </w:rPr>
      </w:pPr>
      <w:hyperlink w:anchor="_Toc93487926" w:history="1">
        <w:r w:rsidRPr="004C03FC">
          <w:rPr>
            <w:rStyle w:val="Hyperlink"/>
            <w:noProof/>
          </w:rPr>
          <w:t>15.</w:t>
        </w:r>
        <w:r>
          <w:rPr>
            <w:rFonts w:asciiTheme="minorHAnsi" w:eastAsiaTheme="minorEastAsia" w:hAnsiTheme="minorHAnsi" w:cstheme="minorBidi"/>
            <w:b w:val="0"/>
            <w:bCs w:val="0"/>
            <w:noProof/>
            <w:sz w:val="22"/>
            <w:szCs w:val="22"/>
            <w:lang w:val="en-US"/>
          </w:rPr>
          <w:tab/>
        </w:r>
        <w:r w:rsidRPr="004C03FC">
          <w:rPr>
            <w:rStyle w:val="Hyperlink"/>
            <w:noProof/>
          </w:rPr>
          <w:t>Precio del Contrato</w:t>
        </w:r>
        <w:r>
          <w:rPr>
            <w:noProof/>
            <w:webHidden/>
          </w:rPr>
          <w:tab/>
        </w:r>
        <w:r>
          <w:rPr>
            <w:noProof/>
            <w:webHidden/>
          </w:rPr>
          <w:fldChar w:fldCharType="begin"/>
        </w:r>
        <w:r>
          <w:rPr>
            <w:noProof/>
            <w:webHidden/>
          </w:rPr>
          <w:instrText xml:space="preserve"> PAGEREF _Toc93487926 \h </w:instrText>
        </w:r>
        <w:r>
          <w:rPr>
            <w:noProof/>
            <w:webHidden/>
          </w:rPr>
        </w:r>
        <w:r>
          <w:rPr>
            <w:noProof/>
            <w:webHidden/>
          </w:rPr>
          <w:fldChar w:fldCharType="separate"/>
        </w:r>
        <w:r>
          <w:rPr>
            <w:noProof/>
            <w:webHidden/>
          </w:rPr>
          <w:t>111</w:t>
        </w:r>
        <w:r>
          <w:rPr>
            <w:noProof/>
            <w:webHidden/>
          </w:rPr>
          <w:fldChar w:fldCharType="end"/>
        </w:r>
      </w:hyperlink>
    </w:p>
    <w:p w14:paraId="4AB0AE8F" w14:textId="4DF2B527" w:rsidR="00632347" w:rsidRDefault="00632347">
      <w:pPr>
        <w:pStyle w:val="TOC1"/>
        <w:rPr>
          <w:rFonts w:asciiTheme="minorHAnsi" w:eastAsiaTheme="minorEastAsia" w:hAnsiTheme="minorHAnsi" w:cstheme="minorBidi"/>
          <w:b w:val="0"/>
          <w:bCs w:val="0"/>
          <w:noProof/>
          <w:sz w:val="22"/>
          <w:szCs w:val="22"/>
          <w:lang w:val="en-US"/>
        </w:rPr>
      </w:pPr>
      <w:hyperlink w:anchor="_Toc93487927" w:history="1">
        <w:r w:rsidRPr="004C03FC">
          <w:rPr>
            <w:rStyle w:val="Hyperlink"/>
            <w:noProof/>
          </w:rPr>
          <w:t>16.</w:t>
        </w:r>
        <w:r>
          <w:rPr>
            <w:rFonts w:asciiTheme="minorHAnsi" w:eastAsiaTheme="minorEastAsia" w:hAnsiTheme="minorHAnsi" w:cstheme="minorBidi"/>
            <w:b w:val="0"/>
            <w:bCs w:val="0"/>
            <w:noProof/>
            <w:sz w:val="22"/>
            <w:szCs w:val="22"/>
            <w:lang w:val="en-US"/>
          </w:rPr>
          <w:tab/>
        </w:r>
        <w:r w:rsidRPr="004C03FC">
          <w:rPr>
            <w:rStyle w:val="Hyperlink"/>
            <w:noProof/>
          </w:rPr>
          <w:t>Condiciones de Pago</w:t>
        </w:r>
        <w:r>
          <w:rPr>
            <w:noProof/>
            <w:webHidden/>
          </w:rPr>
          <w:tab/>
        </w:r>
        <w:r>
          <w:rPr>
            <w:noProof/>
            <w:webHidden/>
          </w:rPr>
          <w:fldChar w:fldCharType="begin"/>
        </w:r>
        <w:r>
          <w:rPr>
            <w:noProof/>
            <w:webHidden/>
          </w:rPr>
          <w:instrText xml:space="preserve"> PAGEREF _Toc93487927 \h </w:instrText>
        </w:r>
        <w:r>
          <w:rPr>
            <w:noProof/>
            <w:webHidden/>
          </w:rPr>
        </w:r>
        <w:r>
          <w:rPr>
            <w:noProof/>
            <w:webHidden/>
          </w:rPr>
          <w:fldChar w:fldCharType="separate"/>
        </w:r>
        <w:r>
          <w:rPr>
            <w:noProof/>
            <w:webHidden/>
          </w:rPr>
          <w:t>111</w:t>
        </w:r>
        <w:r>
          <w:rPr>
            <w:noProof/>
            <w:webHidden/>
          </w:rPr>
          <w:fldChar w:fldCharType="end"/>
        </w:r>
      </w:hyperlink>
    </w:p>
    <w:p w14:paraId="772570F9" w14:textId="4452C0F7" w:rsidR="00632347" w:rsidRDefault="00632347">
      <w:pPr>
        <w:pStyle w:val="TOC1"/>
        <w:rPr>
          <w:rFonts w:asciiTheme="minorHAnsi" w:eastAsiaTheme="minorEastAsia" w:hAnsiTheme="minorHAnsi" w:cstheme="minorBidi"/>
          <w:b w:val="0"/>
          <w:bCs w:val="0"/>
          <w:noProof/>
          <w:sz w:val="22"/>
          <w:szCs w:val="22"/>
          <w:lang w:val="en-US"/>
        </w:rPr>
      </w:pPr>
      <w:hyperlink w:anchor="_Toc93487928" w:history="1">
        <w:r w:rsidRPr="004C03FC">
          <w:rPr>
            <w:rStyle w:val="Hyperlink"/>
            <w:noProof/>
          </w:rPr>
          <w:t>17.</w:t>
        </w:r>
        <w:r>
          <w:rPr>
            <w:rFonts w:asciiTheme="minorHAnsi" w:eastAsiaTheme="minorEastAsia" w:hAnsiTheme="minorHAnsi" w:cstheme="minorBidi"/>
            <w:b w:val="0"/>
            <w:bCs w:val="0"/>
            <w:noProof/>
            <w:sz w:val="22"/>
            <w:szCs w:val="22"/>
            <w:lang w:val="en-US"/>
          </w:rPr>
          <w:tab/>
        </w:r>
        <w:r w:rsidRPr="004C03FC">
          <w:rPr>
            <w:rStyle w:val="Hyperlink"/>
            <w:noProof/>
          </w:rPr>
          <w:t>Impuestos y derechos</w:t>
        </w:r>
        <w:r>
          <w:rPr>
            <w:noProof/>
            <w:webHidden/>
          </w:rPr>
          <w:tab/>
        </w:r>
        <w:r>
          <w:rPr>
            <w:noProof/>
            <w:webHidden/>
          </w:rPr>
          <w:fldChar w:fldCharType="begin"/>
        </w:r>
        <w:r>
          <w:rPr>
            <w:noProof/>
            <w:webHidden/>
          </w:rPr>
          <w:instrText xml:space="preserve"> PAGEREF _Toc93487928 \h </w:instrText>
        </w:r>
        <w:r>
          <w:rPr>
            <w:noProof/>
            <w:webHidden/>
          </w:rPr>
        </w:r>
        <w:r>
          <w:rPr>
            <w:noProof/>
            <w:webHidden/>
          </w:rPr>
          <w:fldChar w:fldCharType="separate"/>
        </w:r>
        <w:r>
          <w:rPr>
            <w:noProof/>
            <w:webHidden/>
          </w:rPr>
          <w:t>111</w:t>
        </w:r>
        <w:r>
          <w:rPr>
            <w:noProof/>
            <w:webHidden/>
          </w:rPr>
          <w:fldChar w:fldCharType="end"/>
        </w:r>
      </w:hyperlink>
    </w:p>
    <w:p w14:paraId="726BF62B" w14:textId="6C183791" w:rsidR="00632347" w:rsidRDefault="00632347">
      <w:pPr>
        <w:pStyle w:val="TOC1"/>
        <w:rPr>
          <w:rFonts w:asciiTheme="minorHAnsi" w:eastAsiaTheme="minorEastAsia" w:hAnsiTheme="minorHAnsi" w:cstheme="minorBidi"/>
          <w:b w:val="0"/>
          <w:bCs w:val="0"/>
          <w:noProof/>
          <w:sz w:val="22"/>
          <w:szCs w:val="22"/>
          <w:lang w:val="en-US"/>
        </w:rPr>
      </w:pPr>
      <w:hyperlink w:anchor="_Toc93487929" w:history="1">
        <w:r w:rsidRPr="004C03FC">
          <w:rPr>
            <w:rStyle w:val="Hyperlink"/>
            <w:noProof/>
          </w:rPr>
          <w:t>18.</w:t>
        </w:r>
        <w:r>
          <w:rPr>
            <w:rFonts w:asciiTheme="minorHAnsi" w:eastAsiaTheme="minorEastAsia" w:hAnsiTheme="minorHAnsi" w:cstheme="minorBidi"/>
            <w:b w:val="0"/>
            <w:bCs w:val="0"/>
            <w:noProof/>
            <w:sz w:val="22"/>
            <w:szCs w:val="22"/>
            <w:lang w:val="en-US"/>
          </w:rPr>
          <w:tab/>
        </w:r>
        <w:r w:rsidRPr="004C03FC">
          <w:rPr>
            <w:rStyle w:val="Hyperlink"/>
            <w:noProof/>
          </w:rPr>
          <w:t>Garantía de cumplimiento</w:t>
        </w:r>
        <w:r>
          <w:rPr>
            <w:noProof/>
            <w:webHidden/>
          </w:rPr>
          <w:tab/>
        </w:r>
        <w:r>
          <w:rPr>
            <w:noProof/>
            <w:webHidden/>
          </w:rPr>
          <w:fldChar w:fldCharType="begin"/>
        </w:r>
        <w:r>
          <w:rPr>
            <w:noProof/>
            <w:webHidden/>
          </w:rPr>
          <w:instrText xml:space="preserve"> PAGEREF _Toc93487929 \h </w:instrText>
        </w:r>
        <w:r>
          <w:rPr>
            <w:noProof/>
            <w:webHidden/>
          </w:rPr>
        </w:r>
        <w:r>
          <w:rPr>
            <w:noProof/>
            <w:webHidden/>
          </w:rPr>
          <w:fldChar w:fldCharType="separate"/>
        </w:r>
        <w:r>
          <w:rPr>
            <w:noProof/>
            <w:webHidden/>
          </w:rPr>
          <w:t>112</w:t>
        </w:r>
        <w:r>
          <w:rPr>
            <w:noProof/>
            <w:webHidden/>
          </w:rPr>
          <w:fldChar w:fldCharType="end"/>
        </w:r>
      </w:hyperlink>
    </w:p>
    <w:p w14:paraId="32CFB740" w14:textId="206BAB18" w:rsidR="00632347" w:rsidRDefault="00632347">
      <w:pPr>
        <w:pStyle w:val="TOC1"/>
        <w:rPr>
          <w:rFonts w:asciiTheme="minorHAnsi" w:eastAsiaTheme="minorEastAsia" w:hAnsiTheme="minorHAnsi" w:cstheme="minorBidi"/>
          <w:b w:val="0"/>
          <w:bCs w:val="0"/>
          <w:noProof/>
          <w:sz w:val="22"/>
          <w:szCs w:val="22"/>
          <w:lang w:val="en-US"/>
        </w:rPr>
      </w:pPr>
      <w:hyperlink w:anchor="_Toc93487930" w:history="1">
        <w:r w:rsidRPr="004C03FC">
          <w:rPr>
            <w:rStyle w:val="Hyperlink"/>
            <w:noProof/>
          </w:rPr>
          <w:t>19.</w:t>
        </w:r>
        <w:r>
          <w:rPr>
            <w:rFonts w:asciiTheme="minorHAnsi" w:eastAsiaTheme="minorEastAsia" w:hAnsiTheme="minorHAnsi" w:cstheme="minorBidi"/>
            <w:b w:val="0"/>
            <w:bCs w:val="0"/>
            <w:noProof/>
            <w:sz w:val="22"/>
            <w:szCs w:val="22"/>
            <w:lang w:val="en-US"/>
          </w:rPr>
          <w:tab/>
        </w:r>
        <w:r w:rsidRPr="004C03FC">
          <w:rPr>
            <w:rStyle w:val="Hyperlink"/>
            <w:noProof/>
          </w:rPr>
          <w:t>Derechos de Autor</w:t>
        </w:r>
        <w:r>
          <w:rPr>
            <w:noProof/>
            <w:webHidden/>
          </w:rPr>
          <w:tab/>
        </w:r>
        <w:r>
          <w:rPr>
            <w:noProof/>
            <w:webHidden/>
          </w:rPr>
          <w:fldChar w:fldCharType="begin"/>
        </w:r>
        <w:r>
          <w:rPr>
            <w:noProof/>
            <w:webHidden/>
          </w:rPr>
          <w:instrText xml:space="preserve"> PAGEREF _Toc93487930 \h </w:instrText>
        </w:r>
        <w:r>
          <w:rPr>
            <w:noProof/>
            <w:webHidden/>
          </w:rPr>
        </w:r>
        <w:r>
          <w:rPr>
            <w:noProof/>
            <w:webHidden/>
          </w:rPr>
          <w:fldChar w:fldCharType="separate"/>
        </w:r>
        <w:r>
          <w:rPr>
            <w:noProof/>
            <w:webHidden/>
          </w:rPr>
          <w:t>112</w:t>
        </w:r>
        <w:r>
          <w:rPr>
            <w:noProof/>
            <w:webHidden/>
          </w:rPr>
          <w:fldChar w:fldCharType="end"/>
        </w:r>
      </w:hyperlink>
    </w:p>
    <w:p w14:paraId="65B5CDD1" w14:textId="217382D8" w:rsidR="00632347" w:rsidRDefault="00632347">
      <w:pPr>
        <w:pStyle w:val="TOC1"/>
        <w:rPr>
          <w:rFonts w:asciiTheme="minorHAnsi" w:eastAsiaTheme="minorEastAsia" w:hAnsiTheme="minorHAnsi" w:cstheme="minorBidi"/>
          <w:b w:val="0"/>
          <w:bCs w:val="0"/>
          <w:noProof/>
          <w:sz w:val="22"/>
          <w:szCs w:val="22"/>
          <w:lang w:val="en-US"/>
        </w:rPr>
      </w:pPr>
      <w:hyperlink w:anchor="_Toc93487931" w:history="1">
        <w:r w:rsidRPr="004C03FC">
          <w:rPr>
            <w:rStyle w:val="Hyperlink"/>
            <w:noProof/>
          </w:rPr>
          <w:t>20.</w:t>
        </w:r>
        <w:r>
          <w:rPr>
            <w:rFonts w:asciiTheme="minorHAnsi" w:eastAsiaTheme="minorEastAsia" w:hAnsiTheme="minorHAnsi" w:cstheme="minorBidi"/>
            <w:b w:val="0"/>
            <w:bCs w:val="0"/>
            <w:noProof/>
            <w:sz w:val="22"/>
            <w:szCs w:val="22"/>
            <w:lang w:val="en-US"/>
          </w:rPr>
          <w:tab/>
        </w:r>
        <w:r w:rsidRPr="004C03FC">
          <w:rPr>
            <w:rStyle w:val="Hyperlink"/>
            <w:noProof/>
          </w:rPr>
          <w:t>Confidencialidad de la información</w:t>
        </w:r>
        <w:r>
          <w:rPr>
            <w:noProof/>
            <w:webHidden/>
          </w:rPr>
          <w:tab/>
        </w:r>
        <w:r>
          <w:rPr>
            <w:noProof/>
            <w:webHidden/>
          </w:rPr>
          <w:fldChar w:fldCharType="begin"/>
        </w:r>
        <w:r>
          <w:rPr>
            <w:noProof/>
            <w:webHidden/>
          </w:rPr>
          <w:instrText xml:space="preserve"> PAGEREF _Toc93487931 \h </w:instrText>
        </w:r>
        <w:r>
          <w:rPr>
            <w:noProof/>
            <w:webHidden/>
          </w:rPr>
        </w:r>
        <w:r>
          <w:rPr>
            <w:noProof/>
            <w:webHidden/>
          </w:rPr>
          <w:fldChar w:fldCharType="separate"/>
        </w:r>
        <w:r>
          <w:rPr>
            <w:noProof/>
            <w:webHidden/>
          </w:rPr>
          <w:t>113</w:t>
        </w:r>
        <w:r>
          <w:rPr>
            <w:noProof/>
            <w:webHidden/>
          </w:rPr>
          <w:fldChar w:fldCharType="end"/>
        </w:r>
      </w:hyperlink>
    </w:p>
    <w:p w14:paraId="0AA5B447" w14:textId="15800CD0" w:rsidR="00632347" w:rsidRDefault="00632347">
      <w:pPr>
        <w:pStyle w:val="TOC1"/>
        <w:rPr>
          <w:rFonts w:asciiTheme="minorHAnsi" w:eastAsiaTheme="minorEastAsia" w:hAnsiTheme="minorHAnsi" w:cstheme="minorBidi"/>
          <w:b w:val="0"/>
          <w:bCs w:val="0"/>
          <w:noProof/>
          <w:sz w:val="22"/>
          <w:szCs w:val="22"/>
          <w:lang w:val="en-US"/>
        </w:rPr>
      </w:pPr>
      <w:hyperlink w:anchor="_Toc93487932" w:history="1">
        <w:r w:rsidRPr="004C03FC">
          <w:rPr>
            <w:rStyle w:val="Hyperlink"/>
            <w:noProof/>
          </w:rPr>
          <w:t>21.</w:t>
        </w:r>
        <w:r>
          <w:rPr>
            <w:rFonts w:asciiTheme="minorHAnsi" w:eastAsiaTheme="minorEastAsia" w:hAnsiTheme="minorHAnsi" w:cstheme="minorBidi"/>
            <w:b w:val="0"/>
            <w:bCs w:val="0"/>
            <w:noProof/>
            <w:sz w:val="22"/>
            <w:szCs w:val="22"/>
            <w:lang w:val="en-US"/>
          </w:rPr>
          <w:tab/>
        </w:r>
        <w:r w:rsidRPr="004C03FC">
          <w:rPr>
            <w:rStyle w:val="Hyperlink"/>
            <w:noProof/>
          </w:rPr>
          <w:t>Subcontratación</w:t>
        </w:r>
        <w:r>
          <w:rPr>
            <w:noProof/>
            <w:webHidden/>
          </w:rPr>
          <w:tab/>
        </w:r>
        <w:r>
          <w:rPr>
            <w:noProof/>
            <w:webHidden/>
          </w:rPr>
          <w:fldChar w:fldCharType="begin"/>
        </w:r>
        <w:r>
          <w:rPr>
            <w:noProof/>
            <w:webHidden/>
          </w:rPr>
          <w:instrText xml:space="preserve"> PAGEREF _Toc93487932 \h </w:instrText>
        </w:r>
        <w:r>
          <w:rPr>
            <w:noProof/>
            <w:webHidden/>
          </w:rPr>
        </w:r>
        <w:r>
          <w:rPr>
            <w:noProof/>
            <w:webHidden/>
          </w:rPr>
          <w:fldChar w:fldCharType="separate"/>
        </w:r>
        <w:r>
          <w:rPr>
            <w:noProof/>
            <w:webHidden/>
          </w:rPr>
          <w:t>114</w:t>
        </w:r>
        <w:r>
          <w:rPr>
            <w:noProof/>
            <w:webHidden/>
          </w:rPr>
          <w:fldChar w:fldCharType="end"/>
        </w:r>
      </w:hyperlink>
    </w:p>
    <w:p w14:paraId="1201CA1C" w14:textId="03C390BD" w:rsidR="00632347" w:rsidRDefault="00632347">
      <w:pPr>
        <w:pStyle w:val="TOC1"/>
        <w:rPr>
          <w:rFonts w:asciiTheme="minorHAnsi" w:eastAsiaTheme="minorEastAsia" w:hAnsiTheme="minorHAnsi" w:cstheme="minorBidi"/>
          <w:b w:val="0"/>
          <w:bCs w:val="0"/>
          <w:noProof/>
          <w:sz w:val="22"/>
          <w:szCs w:val="22"/>
          <w:lang w:val="en-US"/>
        </w:rPr>
      </w:pPr>
      <w:hyperlink w:anchor="_Toc93487933" w:history="1">
        <w:r w:rsidRPr="004C03FC">
          <w:rPr>
            <w:rStyle w:val="Hyperlink"/>
            <w:noProof/>
          </w:rPr>
          <w:t>22.</w:t>
        </w:r>
        <w:r>
          <w:rPr>
            <w:rFonts w:asciiTheme="minorHAnsi" w:eastAsiaTheme="minorEastAsia" w:hAnsiTheme="minorHAnsi" w:cstheme="minorBidi"/>
            <w:b w:val="0"/>
            <w:bCs w:val="0"/>
            <w:noProof/>
            <w:sz w:val="22"/>
            <w:szCs w:val="22"/>
            <w:lang w:val="en-US"/>
          </w:rPr>
          <w:tab/>
        </w:r>
        <w:r w:rsidRPr="004C03FC">
          <w:rPr>
            <w:rStyle w:val="Hyperlink"/>
            <w:noProof/>
          </w:rPr>
          <w:t>Especificaciones y normas</w:t>
        </w:r>
        <w:r>
          <w:rPr>
            <w:noProof/>
            <w:webHidden/>
          </w:rPr>
          <w:tab/>
        </w:r>
        <w:r>
          <w:rPr>
            <w:noProof/>
            <w:webHidden/>
          </w:rPr>
          <w:fldChar w:fldCharType="begin"/>
        </w:r>
        <w:r>
          <w:rPr>
            <w:noProof/>
            <w:webHidden/>
          </w:rPr>
          <w:instrText xml:space="preserve"> PAGEREF _Toc93487933 \h </w:instrText>
        </w:r>
        <w:r>
          <w:rPr>
            <w:noProof/>
            <w:webHidden/>
          </w:rPr>
        </w:r>
        <w:r>
          <w:rPr>
            <w:noProof/>
            <w:webHidden/>
          </w:rPr>
          <w:fldChar w:fldCharType="separate"/>
        </w:r>
        <w:r>
          <w:rPr>
            <w:noProof/>
            <w:webHidden/>
          </w:rPr>
          <w:t>114</w:t>
        </w:r>
        <w:r>
          <w:rPr>
            <w:noProof/>
            <w:webHidden/>
          </w:rPr>
          <w:fldChar w:fldCharType="end"/>
        </w:r>
      </w:hyperlink>
    </w:p>
    <w:p w14:paraId="69B33E21" w14:textId="31088F19" w:rsidR="00632347" w:rsidRDefault="00632347">
      <w:pPr>
        <w:pStyle w:val="TOC1"/>
        <w:rPr>
          <w:rFonts w:asciiTheme="minorHAnsi" w:eastAsiaTheme="minorEastAsia" w:hAnsiTheme="minorHAnsi" w:cstheme="minorBidi"/>
          <w:b w:val="0"/>
          <w:bCs w:val="0"/>
          <w:noProof/>
          <w:sz w:val="22"/>
          <w:szCs w:val="22"/>
          <w:lang w:val="en-US"/>
        </w:rPr>
      </w:pPr>
      <w:hyperlink w:anchor="_Toc93487934" w:history="1">
        <w:r w:rsidRPr="004C03FC">
          <w:rPr>
            <w:rStyle w:val="Hyperlink"/>
            <w:noProof/>
          </w:rPr>
          <w:t>23.</w:t>
        </w:r>
        <w:r>
          <w:rPr>
            <w:rFonts w:asciiTheme="minorHAnsi" w:eastAsiaTheme="minorEastAsia" w:hAnsiTheme="minorHAnsi" w:cstheme="minorBidi"/>
            <w:b w:val="0"/>
            <w:bCs w:val="0"/>
            <w:noProof/>
            <w:sz w:val="22"/>
            <w:szCs w:val="22"/>
            <w:lang w:val="en-US"/>
          </w:rPr>
          <w:tab/>
        </w:r>
        <w:r w:rsidRPr="004C03FC">
          <w:rPr>
            <w:rStyle w:val="Hyperlink"/>
            <w:noProof/>
          </w:rPr>
          <w:t>Embalaje y documentos</w:t>
        </w:r>
        <w:r>
          <w:rPr>
            <w:noProof/>
            <w:webHidden/>
          </w:rPr>
          <w:tab/>
        </w:r>
        <w:r>
          <w:rPr>
            <w:noProof/>
            <w:webHidden/>
          </w:rPr>
          <w:fldChar w:fldCharType="begin"/>
        </w:r>
        <w:r>
          <w:rPr>
            <w:noProof/>
            <w:webHidden/>
          </w:rPr>
          <w:instrText xml:space="preserve"> PAGEREF _Toc93487934 \h </w:instrText>
        </w:r>
        <w:r>
          <w:rPr>
            <w:noProof/>
            <w:webHidden/>
          </w:rPr>
        </w:r>
        <w:r>
          <w:rPr>
            <w:noProof/>
            <w:webHidden/>
          </w:rPr>
          <w:fldChar w:fldCharType="separate"/>
        </w:r>
        <w:r>
          <w:rPr>
            <w:noProof/>
            <w:webHidden/>
          </w:rPr>
          <w:t>114</w:t>
        </w:r>
        <w:r>
          <w:rPr>
            <w:noProof/>
            <w:webHidden/>
          </w:rPr>
          <w:fldChar w:fldCharType="end"/>
        </w:r>
      </w:hyperlink>
    </w:p>
    <w:p w14:paraId="1C636D67" w14:textId="6CE3A603" w:rsidR="00632347" w:rsidRDefault="00632347">
      <w:pPr>
        <w:pStyle w:val="TOC1"/>
        <w:rPr>
          <w:rFonts w:asciiTheme="minorHAnsi" w:eastAsiaTheme="minorEastAsia" w:hAnsiTheme="minorHAnsi" w:cstheme="minorBidi"/>
          <w:b w:val="0"/>
          <w:bCs w:val="0"/>
          <w:noProof/>
          <w:sz w:val="22"/>
          <w:szCs w:val="22"/>
          <w:lang w:val="en-US"/>
        </w:rPr>
      </w:pPr>
      <w:hyperlink w:anchor="_Toc93487935" w:history="1">
        <w:r w:rsidRPr="004C03FC">
          <w:rPr>
            <w:rStyle w:val="Hyperlink"/>
            <w:noProof/>
          </w:rPr>
          <w:t>24.</w:t>
        </w:r>
        <w:r>
          <w:rPr>
            <w:rFonts w:asciiTheme="minorHAnsi" w:eastAsiaTheme="minorEastAsia" w:hAnsiTheme="minorHAnsi" w:cstheme="minorBidi"/>
            <w:b w:val="0"/>
            <w:bCs w:val="0"/>
            <w:noProof/>
            <w:sz w:val="22"/>
            <w:szCs w:val="22"/>
            <w:lang w:val="en-US"/>
          </w:rPr>
          <w:tab/>
        </w:r>
        <w:r w:rsidRPr="004C03FC">
          <w:rPr>
            <w:rStyle w:val="Hyperlink"/>
            <w:noProof/>
          </w:rPr>
          <w:t>Seguros</w:t>
        </w:r>
        <w:r>
          <w:rPr>
            <w:noProof/>
            <w:webHidden/>
          </w:rPr>
          <w:tab/>
        </w:r>
        <w:r>
          <w:rPr>
            <w:noProof/>
            <w:webHidden/>
          </w:rPr>
          <w:fldChar w:fldCharType="begin"/>
        </w:r>
        <w:r>
          <w:rPr>
            <w:noProof/>
            <w:webHidden/>
          </w:rPr>
          <w:instrText xml:space="preserve"> PAGEREF _Toc93487935 \h </w:instrText>
        </w:r>
        <w:r>
          <w:rPr>
            <w:noProof/>
            <w:webHidden/>
          </w:rPr>
        </w:r>
        <w:r>
          <w:rPr>
            <w:noProof/>
            <w:webHidden/>
          </w:rPr>
          <w:fldChar w:fldCharType="separate"/>
        </w:r>
        <w:r>
          <w:rPr>
            <w:noProof/>
            <w:webHidden/>
          </w:rPr>
          <w:t>115</w:t>
        </w:r>
        <w:r>
          <w:rPr>
            <w:noProof/>
            <w:webHidden/>
          </w:rPr>
          <w:fldChar w:fldCharType="end"/>
        </w:r>
      </w:hyperlink>
    </w:p>
    <w:p w14:paraId="2D68D419" w14:textId="34C26CBA" w:rsidR="00632347" w:rsidRDefault="00632347">
      <w:pPr>
        <w:pStyle w:val="TOC1"/>
        <w:rPr>
          <w:rFonts w:asciiTheme="minorHAnsi" w:eastAsiaTheme="minorEastAsia" w:hAnsiTheme="minorHAnsi" w:cstheme="minorBidi"/>
          <w:b w:val="0"/>
          <w:bCs w:val="0"/>
          <w:noProof/>
          <w:sz w:val="22"/>
          <w:szCs w:val="22"/>
          <w:lang w:val="en-US"/>
        </w:rPr>
      </w:pPr>
      <w:hyperlink w:anchor="_Toc93487936" w:history="1">
        <w:r w:rsidRPr="004C03FC">
          <w:rPr>
            <w:rStyle w:val="Hyperlink"/>
            <w:noProof/>
          </w:rPr>
          <w:t>25.</w:t>
        </w:r>
        <w:r>
          <w:rPr>
            <w:rFonts w:asciiTheme="minorHAnsi" w:eastAsiaTheme="minorEastAsia" w:hAnsiTheme="minorHAnsi" w:cstheme="minorBidi"/>
            <w:b w:val="0"/>
            <w:bCs w:val="0"/>
            <w:noProof/>
            <w:sz w:val="22"/>
            <w:szCs w:val="22"/>
            <w:lang w:val="en-US"/>
          </w:rPr>
          <w:tab/>
        </w:r>
        <w:r w:rsidRPr="004C03FC">
          <w:rPr>
            <w:rStyle w:val="Hyperlink"/>
            <w:noProof/>
          </w:rPr>
          <w:t>Transporte y servicios conexos</w:t>
        </w:r>
        <w:r>
          <w:rPr>
            <w:noProof/>
            <w:webHidden/>
          </w:rPr>
          <w:tab/>
        </w:r>
        <w:r>
          <w:rPr>
            <w:noProof/>
            <w:webHidden/>
          </w:rPr>
          <w:fldChar w:fldCharType="begin"/>
        </w:r>
        <w:r>
          <w:rPr>
            <w:noProof/>
            <w:webHidden/>
          </w:rPr>
          <w:instrText xml:space="preserve"> PAGEREF _Toc93487936 \h </w:instrText>
        </w:r>
        <w:r>
          <w:rPr>
            <w:noProof/>
            <w:webHidden/>
          </w:rPr>
        </w:r>
        <w:r>
          <w:rPr>
            <w:noProof/>
            <w:webHidden/>
          </w:rPr>
          <w:fldChar w:fldCharType="separate"/>
        </w:r>
        <w:r>
          <w:rPr>
            <w:noProof/>
            <w:webHidden/>
          </w:rPr>
          <w:t>115</w:t>
        </w:r>
        <w:r>
          <w:rPr>
            <w:noProof/>
            <w:webHidden/>
          </w:rPr>
          <w:fldChar w:fldCharType="end"/>
        </w:r>
      </w:hyperlink>
    </w:p>
    <w:p w14:paraId="299D8818" w14:textId="53D45D56" w:rsidR="00632347" w:rsidRDefault="00632347">
      <w:pPr>
        <w:pStyle w:val="TOC1"/>
        <w:rPr>
          <w:rFonts w:asciiTheme="minorHAnsi" w:eastAsiaTheme="minorEastAsia" w:hAnsiTheme="minorHAnsi" w:cstheme="minorBidi"/>
          <w:b w:val="0"/>
          <w:bCs w:val="0"/>
          <w:noProof/>
          <w:sz w:val="22"/>
          <w:szCs w:val="22"/>
          <w:lang w:val="en-US"/>
        </w:rPr>
      </w:pPr>
      <w:hyperlink w:anchor="_Toc93487937" w:history="1">
        <w:r w:rsidRPr="004C03FC">
          <w:rPr>
            <w:rStyle w:val="Hyperlink"/>
            <w:noProof/>
          </w:rPr>
          <w:t>26.</w:t>
        </w:r>
        <w:r>
          <w:rPr>
            <w:rFonts w:asciiTheme="minorHAnsi" w:eastAsiaTheme="minorEastAsia" w:hAnsiTheme="minorHAnsi" w:cstheme="minorBidi"/>
            <w:b w:val="0"/>
            <w:bCs w:val="0"/>
            <w:noProof/>
            <w:sz w:val="22"/>
            <w:szCs w:val="22"/>
            <w:lang w:val="en-US"/>
          </w:rPr>
          <w:tab/>
        </w:r>
        <w:r w:rsidRPr="004C03FC">
          <w:rPr>
            <w:rStyle w:val="Hyperlink"/>
            <w:noProof/>
          </w:rPr>
          <w:t>Inspecciones y pruebas</w:t>
        </w:r>
        <w:r>
          <w:rPr>
            <w:noProof/>
            <w:webHidden/>
          </w:rPr>
          <w:tab/>
        </w:r>
        <w:r>
          <w:rPr>
            <w:noProof/>
            <w:webHidden/>
          </w:rPr>
          <w:fldChar w:fldCharType="begin"/>
        </w:r>
        <w:r>
          <w:rPr>
            <w:noProof/>
            <w:webHidden/>
          </w:rPr>
          <w:instrText xml:space="preserve"> PAGEREF _Toc93487937 \h </w:instrText>
        </w:r>
        <w:r>
          <w:rPr>
            <w:noProof/>
            <w:webHidden/>
          </w:rPr>
        </w:r>
        <w:r>
          <w:rPr>
            <w:noProof/>
            <w:webHidden/>
          </w:rPr>
          <w:fldChar w:fldCharType="separate"/>
        </w:r>
        <w:r>
          <w:rPr>
            <w:noProof/>
            <w:webHidden/>
          </w:rPr>
          <w:t>116</w:t>
        </w:r>
        <w:r>
          <w:rPr>
            <w:noProof/>
            <w:webHidden/>
          </w:rPr>
          <w:fldChar w:fldCharType="end"/>
        </w:r>
      </w:hyperlink>
    </w:p>
    <w:p w14:paraId="1B7ABF5D" w14:textId="47FC00C0" w:rsidR="00632347" w:rsidRDefault="00632347">
      <w:pPr>
        <w:pStyle w:val="TOC1"/>
        <w:rPr>
          <w:rFonts w:asciiTheme="minorHAnsi" w:eastAsiaTheme="minorEastAsia" w:hAnsiTheme="minorHAnsi" w:cstheme="minorBidi"/>
          <w:b w:val="0"/>
          <w:bCs w:val="0"/>
          <w:noProof/>
          <w:sz w:val="22"/>
          <w:szCs w:val="22"/>
          <w:lang w:val="en-US"/>
        </w:rPr>
      </w:pPr>
      <w:hyperlink w:anchor="_Toc93487938" w:history="1">
        <w:r w:rsidRPr="004C03FC">
          <w:rPr>
            <w:rStyle w:val="Hyperlink"/>
            <w:noProof/>
          </w:rPr>
          <w:t>27.</w:t>
        </w:r>
        <w:r>
          <w:rPr>
            <w:rFonts w:asciiTheme="minorHAnsi" w:eastAsiaTheme="minorEastAsia" w:hAnsiTheme="minorHAnsi" w:cstheme="minorBidi"/>
            <w:b w:val="0"/>
            <w:bCs w:val="0"/>
            <w:noProof/>
            <w:sz w:val="22"/>
            <w:szCs w:val="22"/>
            <w:lang w:val="en-US"/>
          </w:rPr>
          <w:tab/>
        </w:r>
        <w:r w:rsidRPr="004C03FC">
          <w:rPr>
            <w:rStyle w:val="Hyperlink"/>
            <w:noProof/>
          </w:rPr>
          <w:t>Liquidación por daños y perjuicios</w:t>
        </w:r>
        <w:r>
          <w:rPr>
            <w:noProof/>
            <w:webHidden/>
          </w:rPr>
          <w:tab/>
        </w:r>
        <w:r>
          <w:rPr>
            <w:noProof/>
            <w:webHidden/>
          </w:rPr>
          <w:fldChar w:fldCharType="begin"/>
        </w:r>
        <w:r>
          <w:rPr>
            <w:noProof/>
            <w:webHidden/>
          </w:rPr>
          <w:instrText xml:space="preserve"> PAGEREF _Toc93487938 \h </w:instrText>
        </w:r>
        <w:r>
          <w:rPr>
            <w:noProof/>
            <w:webHidden/>
          </w:rPr>
        </w:r>
        <w:r>
          <w:rPr>
            <w:noProof/>
            <w:webHidden/>
          </w:rPr>
          <w:fldChar w:fldCharType="separate"/>
        </w:r>
        <w:r>
          <w:rPr>
            <w:noProof/>
            <w:webHidden/>
          </w:rPr>
          <w:t>117</w:t>
        </w:r>
        <w:r>
          <w:rPr>
            <w:noProof/>
            <w:webHidden/>
          </w:rPr>
          <w:fldChar w:fldCharType="end"/>
        </w:r>
      </w:hyperlink>
    </w:p>
    <w:p w14:paraId="4F0C0091" w14:textId="7989182C" w:rsidR="00632347" w:rsidRDefault="00632347">
      <w:pPr>
        <w:pStyle w:val="TOC1"/>
        <w:rPr>
          <w:rFonts w:asciiTheme="minorHAnsi" w:eastAsiaTheme="minorEastAsia" w:hAnsiTheme="minorHAnsi" w:cstheme="minorBidi"/>
          <w:b w:val="0"/>
          <w:bCs w:val="0"/>
          <w:noProof/>
          <w:sz w:val="22"/>
          <w:szCs w:val="22"/>
          <w:lang w:val="en-US"/>
        </w:rPr>
      </w:pPr>
      <w:hyperlink w:anchor="_Toc93487939" w:history="1">
        <w:r w:rsidRPr="004C03FC">
          <w:rPr>
            <w:rStyle w:val="Hyperlink"/>
            <w:noProof/>
          </w:rPr>
          <w:t>28.</w:t>
        </w:r>
        <w:r>
          <w:rPr>
            <w:rFonts w:asciiTheme="minorHAnsi" w:eastAsiaTheme="minorEastAsia" w:hAnsiTheme="minorHAnsi" w:cstheme="minorBidi"/>
            <w:b w:val="0"/>
            <w:bCs w:val="0"/>
            <w:noProof/>
            <w:sz w:val="22"/>
            <w:szCs w:val="22"/>
            <w:lang w:val="en-US"/>
          </w:rPr>
          <w:tab/>
        </w:r>
        <w:r w:rsidRPr="004C03FC">
          <w:rPr>
            <w:rStyle w:val="Hyperlink"/>
            <w:noProof/>
          </w:rPr>
          <w:t>Garantía de los bienes</w:t>
        </w:r>
        <w:r>
          <w:rPr>
            <w:noProof/>
            <w:webHidden/>
          </w:rPr>
          <w:tab/>
        </w:r>
        <w:r>
          <w:rPr>
            <w:noProof/>
            <w:webHidden/>
          </w:rPr>
          <w:fldChar w:fldCharType="begin"/>
        </w:r>
        <w:r>
          <w:rPr>
            <w:noProof/>
            <w:webHidden/>
          </w:rPr>
          <w:instrText xml:space="preserve"> PAGEREF _Toc93487939 \h </w:instrText>
        </w:r>
        <w:r>
          <w:rPr>
            <w:noProof/>
            <w:webHidden/>
          </w:rPr>
        </w:r>
        <w:r>
          <w:rPr>
            <w:noProof/>
            <w:webHidden/>
          </w:rPr>
          <w:fldChar w:fldCharType="separate"/>
        </w:r>
        <w:r>
          <w:rPr>
            <w:noProof/>
            <w:webHidden/>
          </w:rPr>
          <w:t>117</w:t>
        </w:r>
        <w:r>
          <w:rPr>
            <w:noProof/>
            <w:webHidden/>
          </w:rPr>
          <w:fldChar w:fldCharType="end"/>
        </w:r>
      </w:hyperlink>
    </w:p>
    <w:p w14:paraId="1A7E93D8" w14:textId="112CCABC" w:rsidR="00632347" w:rsidRDefault="00632347">
      <w:pPr>
        <w:pStyle w:val="TOC1"/>
        <w:rPr>
          <w:rFonts w:asciiTheme="minorHAnsi" w:eastAsiaTheme="minorEastAsia" w:hAnsiTheme="minorHAnsi" w:cstheme="minorBidi"/>
          <w:b w:val="0"/>
          <w:bCs w:val="0"/>
          <w:noProof/>
          <w:sz w:val="22"/>
          <w:szCs w:val="22"/>
          <w:lang w:val="en-US"/>
        </w:rPr>
      </w:pPr>
      <w:hyperlink w:anchor="_Toc93487940" w:history="1">
        <w:r w:rsidRPr="004C03FC">
          <w:rPr>
            <w:rStyle w:val="Hyperlink"/>
            <w:noProof/>
          </w:rPr>
          <w:t>29.</w:t>
        </w:r>
        <w:r>
          <w:rPr>
            <w:rFonts w:asciiTheme="minorHAnsi" w:eastAsiaTheme="minorEastAsia" w:hAnsiTheme="minorHAnsi" w:cstheme="minorBidi"/>
            <w:b w:val="0"/>
            <w:bCs w:val="0"/>
            <w:noProof/>
            <w:sz w:val="22"/>
            <w:szCs w:val="22"/>
            <w:lang w:val="en-US"/>
          </w:rPr>
          <w:tab/>
        </w:r>
        <w:r w:rsidRPr="004C03FC">
          <w:rPr>
            <w:rStyle w:val="Hyperlink"/>
            <w:noProof/>
          </w:rPr>
          <w:t>Patentes y exención de responsabilidad</w:t>
        </w:r>
        <w:r>
          <w:rPr>
            <w:noProof/>
            <w:webHidden/>
          </w:rPr>
          <w:tab/>
        </w:r>
        <w:r>
          <w:rPr>
            <w:noProof/>
            <w:webHidden/>
          </w:rPr>
          <w:fldChar w:fldCharType="begin"/>
        </w:r>
        <w:r>
          <w:rPr>
            <w:noProof/>
            <w:webHidden/>
          </w:rPr>
          <w:instrText xml:space="preserve"> PAGEREF _Toc93487940 \h </w:instrText>
        </w:r>
        <w:r>
          <w:rPr>
            <w:noProof/>
            <w:webHidden/>
          </w:rPr>
        </w:r>
        <w:r>
          <w:rPr>
            <w:noProof/>
            <w:webHidden/>
          </w:rPr>
          <w:fldChar w:fldCharType="separate"/>
        </w:r>
        <w:r>
          <w:rPr>
            <w:noProof/>
            <w:webHidden/>
          </w:rPr>
          <w:t>118</w:t>
        </w:r>
        <w:r>
          <w:rPr>
            <w:noProof/>
            <w:webHidden/>
          </w:rPr>
          <w:fldChar w:fldCharType="end"/>
        </w:r>
      </w:hyperlink>
    </w:p>
    <w:p w14:paraId="04FA7ECB" w14:textId="0CB7A1B2" w:rsidR="00632347" w:rsidRDefault="00632347">
      <w:pPr>
        <w:pStyle w:val="TOC1"/>
        <w:rPr>
          <w:rFonts w:asciiTheme="minorHAnsi" w:eastAsiaTheme="minorEastAsia" w:hAnsiTheme="minorHAnsi" w:cstheme="minorBidi"/>
          <w:b w:val="0"/>
          <w:bCs w:val="0"/>
          <w:noProof/>
          <w:sz w:val="22"/>
          <w:szCs w:val="22"/>
          <w:lang w:val="en-US"/>
        </w:rPr>
      </w:pPr>
      <w:hyperlink w:anchor="_Toc93487941" w:history="1">
        <w:r w:rsidRPr="004C03FC">
          <w:rPr>
            <w:rStyle w:val="Hyperlink"/>
            <w:noProof/>
          </w:rPr>
          <w:t>30.</w:t>
        </w:r>
        <w:r>
          <w:rPr>
            <w:rFonts w:asciiTheme="minorHAnsi" w:eastAsiaTheme="minorEastAsia" w:hAnsiTheme="minorHAnsi" w:cstheme="minorBidi"/>
            <w:b w:val="0"/>
            <w:bCs w:val="0"/>
            <w:noProof/>
            <w:sz w:val="22"/>
            <w:szCs w:val="22"/>
            <w:lang w:val="en-US"/>
          </w:rPr>
          <w:tab/>
        </w:r>
        <w:r w:rsidRPr="004C03FC">
          <w:rPr>
            <w:rStyle w:val="Hyperlink"/>
            <w:noProof/>
          </w:rPr>
          <w:t>Limitación de responsabilidad</w:t>
        </w:r>
        <w:r>
          <w:rPr>
            <w:noProof/>
            <w:webHidden/>
          </w:rPr>
          <w:tab/>
        </w:r>
        <w:r>
          <w:rPr>
            <w:noProof/>
            <w:webHidden/>
          </w:rPr>
          <w:fldChar w:fldCharType="begin"/>
        </w:r>
        <w:r>
          <w:rPr>
            <w:noProof/>
            <w:webHidden/>
          </w:rPr>
          <w:instrText xml:space="preserve"> PAGEREF _Toc93487941 \h </w:instrText>
        </w:r>
        <w:r>
          <w:rPr>
            <w:noProof/>
            <w:webHidden/>
          </w:rPr>
        </w:r>
        <w:r>
          <w:rPr>
            <w:noProof/>
            <w:webHidden/>
          </w:rPr>
          <w:fldChar w:fldCharType="separate"/>
        </w:r>
        <w:r>
          <w:rPr>
            <w:noProof/>
            <w:webHidden/>
          </w:rPr>
          <w:t>120</w:t>
        </w:r>
        <w:r>
          <w:rPr>
            <w:noProof/>
            <w:webHidden/>
          </w:rPr>
          <w:fldChar w:fldCharType="end"/>
        </w:r>
      </w:hyperlink>
    </w:p>
    <w:p w14:paraId="18DEE380" w14:textId="66E62476" w:rsidR="00632347" w:rsidRDefault="00632347">
      <w:pPr>
        <w:pStyle w:val="TOC1"/>
        <w:rPr>
          <w:rFonts w:asciiTheme="minorHAnsi" w:eastAsiaTheme="minorEastAsia" w:hAnsiTheme="minorHAnsi" w:cstheme="minorBidi"/>
          <w:b w:val="0"/>
          <w:bCs w:val="0"/>
          <w:noProof/>
          <w:sz w:val="22"/>
          <w:szCs w:val="22"/>
          <w:lang w:val="en-US"/>
        </w:rPr>
      </w:pPr>
      <w:hyperlink w:anchor="_Toc93487942" w:history="1">
        <w:r w:rsidRPr="004C03FC">
          <w:rPr>
            <w:rStyle w:val="Hyperlink"/>
            <w:noProof/>
          </w:rPr>
          <w:t>31.</w:t>
        </w:r>
        <w:r>
          <w:rPr>
            <w:rFonts w:asciiTheme="minorHAnsi" w:eastAsiaTheme="minorEastAsia" w:hAnsiTheme="minorHAnsi" w:cstheme="minorBidi"/>
            <w:b w:val="0"/>
            <w:bCs w:val="0"/>
            <w:noProof/>
            <w:sz w:val="22"/>
            <w:szCs w:val="22"/>
            <w:lang w:val="en-US"/>
          </w:rPr>
          <w:tab/>
        </w:r>
        <w:r w:rsidRPr="004C03FC">
          <w:rPr>
            <w:rStyle w:val="Hyperlink"/>
            <w:noProof/>
          </w:rPr>
          <w:t>Cambio en las leyes y regulaciones</w:t>
        </w:r>
        <w:r>
          <w:rPr>
            <w:noProof/>
            <w:webHidden/>
          </w:rPr>
          <w:tab/>
        </w:r>
        <w:r>
          <w:rPr>
            <w:noProof/>
            <w:webHidden/>
          </w:rPr>
          <w:fldChar w:fldCharType="begin"/>
        </w:r>
        <w:r>
          <w:rPr>
            <w:noProof/>
            <w:webHidden/>
          </w:rPr>
          <w:instrText xml:space="preserve"> PAGEREF _Toc93487942 \h </w:instrText>
        </w:r>
        <w:r>
          <w:rPr>
            <w:noProof/>
            <w:webHidden/>
          </w:rPr>
        </w:r>
        <w:r>
          <w:rPr>
            <w:noProof/>
            <w:webHidden/>
          </w:rPr>
          <w:fldChar w:fldCharType="separate"/>
        </w:r>
        <w:r>
          <w:rPr>
            <w:noProof/>
            <w:webHidden/>
          </w:rPr>
          <w:t>120</w:t>
        </w:r>
        <w:r>
          <w:rPr>
            <w:noProof/>
            <w:webHidden/>
          </w:rPr>
          <w:fldChar w:fldCharType="end"/>
        </w:r>
      </w:hyperlink>
    </w:p>
    <w:p w14:paraId="39CA705B" w14:textId="3AA6DDDB" w:rsidR="00632347" w:rsidRDefault="00632347">
      <w:pPr>
        <w:pStyle w:val="TOC1"/>
        <w:rPr>
          <w:rFonts w:asciiTheme="minorHAnsi" w:eastAsiaTheme="minorEastAsia" w:hAnsiTheme="minorHAnsi" w:cstheme="minorBidi"/>
          <w:b w:val="0"/>
          <w:bCs w:val="0"/>
          <w:noProof/>
          <w:sz w:val="22"/>
          <w:szCs w:val="22"/>
          <w:lang w:val="en-US"/>
        </w:rPr>
      </w:pPr>
      <w:hyperlink w:anchor="_Toc93487943" w:history="1">
        <w:r w:rsidRPr="004C03FC">
          <w:rPr>
            <w:rStyle w:val="Hyperlink"/>
            <w:noProof/>
          </w:rPr>
          <w:t>32.</w:t>
        </w:r>
        <w:r>
          <w:rPr>
            <w:rFonts w:asciiTheme="minorHAnsi" w:eastAsiaTheme="minorEastAsia" w:hAnsiTheme="minorHAnsi" w:cstheme="minorBidi"/>
            <w:b w:val="0"/>
            <w:bCs w:val="0"/>
            <w:noProof/>
            <w:sz w:val="22"/>
            <w:szCs w:val="22"/>
            <w:lang w:val="en-US"/>
          </w:rPr>
          <w:tab/>
        </w:r>
        <w:r w:rsidRPr="004C03FC">
          <w:rPr>
            <w:rStyle w:val="Hyperlink"/>
            <w:noProof/>
          </w:rPr>
          <w:t>Fuerza mayor</w:t>
        </w:r>
        <w:r>
          <w:rPr>
            <w:noProof/>
            <w:webHidden/>
          </w:rPr>
          <w:tab/>
        </w:r>
        <w:r>
          <w:rPr>
            <w:noProof/>
            <w:webHidden/>
          </w:rPr>
          <w:fldChar w:fldCharType="begin"/>
        </w:r>
        <w:r>
          <w:rPr>
            <w:noProof/>
            <w:webHidden/>
          </w:rPr>
          <w:instrText xml:space="preserve"> PAGEREF _Toc93487943 \h </w:instrText>
        </w:r>
        <w:r>
          <w:rPr>
            <w:noProof/>
            <w:webHidden/>
          </w:rPr>
        </w:r>
        <w:r>
          <w:rPr>
            <w:noProof/>
            <w:webHidden/>
          </w:rPr>
          <w:fldChar w:fldCharType="separate"/>
        </w:r>
        <w:r>
          <w:rPr>
            <w:noProof/>
            <w:webHidden/>
          </w:rPr>
          <w:t>120</w:t>
        </w:r>
        <w:r>
          <w:rPr>
            <w:noProof/>
            <w:webHidden/>
          </w:rPr>
          <w:fldChar w:fldCharType="end"/>
        </w:r>
      </w:hyperlink>
    </w:p>
    <w:p w14:paraId="26451825" w14:textId="3D14C3CD" w:rsidR="00632347" w:rsidRDefault="00632347">
      <w:pPr>
        <w:pStyle w:val="TOC1"/>
        <w:rPr>
          <w:rFonts w:asciiTheme="minorHAnsi" w:eastAsiaTheme="minorEastAsia" w:hAnsiTheme="minorHAnsi" w:cstheme="minorBidi"/>
          <w:b w:val="0"/>
          <w:bCs w:val="0"/>
          <w:noProof/>
          <w:sz w:val="22"/>
          <w:szCs w:val="22"/>
          <w:lang w:val="en-US"/>
        </w:rPr>
      </w:pPr>
      <w:hyperlink w:anchor="_Toc93487944" w:history="1">
        <w:r w:rsidRPr="004C03FC">
          <w:rPr>
            <w:rStyle w:val="Hyperlink"/>
            <w:noProof/>
          </w:rPr>
          <w:t>34.</w:t>
        </w:r>
        <w:r>
          <w:rPr>
            <w:rFonts w:asciiTheme="minorHAnsi" w:eastAsiaTheme="minorEastAsia" w:hAnsiTheme="minorHAnsi" w:cstheme="minorBidi"/>
            <w:b w:val="0"/>
            <w:bCs w:val="0"/>
            <w:noProof/>
            <w:sz w:val="22"/>
            <w:szCs w:val="22"/>
            <w:lang w:val="en-US"/>
          </w:rPr>
          <w:tab/>
        </w:r>
        <w:r w:rsidRPr="004C03FC">
          <w:rPr>
            <w:rStyle w:val="Hyperlink"/>
            <w:noProof/>
          </w:rPr>
          <w:t>Prórroga de los plazos</w:t>
        </w:r>
        <w:r>
          <w:rPr>
            <w:noProof/>
            <w:webHidden/>
          </w:rPr>
          <w:tab/>
        </w:r>
        <w:r>
          <w:rPr>
            <w:noProof/>
            <w:webHidden/>
          </w:rPr>
          <w:fldChar w:fldCharType="begin"/>
        </w:r>
        <w:r>
          <w:rPr>
            <w:noProof/>
            <w:webHidden/>
          </w:rPr>
          <w:instrText xml:space="preserve"> PAGEREF _Toc93487944 \h </w:instrText>
        </w:r>
        <w:r>
          <w:rPr>
            <w:noProof/>
            <w:webHidden/>
          </w:rPr>
        </w:r>
        <w:r>
          <w:rPr>
            <w:noProof/>
            <w:webHidden/>
          </w:rPr>
          <w:fldChar w:fldCharType="separate"/>
        </w:r>
        <w:r>
          <w:rPr>
            <w:noProof/>
            <w:webHidden/>
          </w:rPr>
          <w:t>122</w:t>
        </w:r>
        <w:r>
          <w:rPr>
            <w:noProof/>
            <w:webHidden/>
          </w:rPr>
          <w:fldChar w:fldCharType="end"/>
        </w:r>
      </w:hyperlink>
    </w:p>
    <w:p w14:paraId="43BC090D" w14:textId="296323C3" w:rsidR="00632347" w:rsidRDefault="00632347">
      <w:pPr>
        <w:pStyle w:val="TOC1"/>
        <w:rPr>
          <w:rFonts w:asciiTheme="minorHAnsi" w:eastAsiaTheme="minorEastAsia" w:hAnsiTheme="minorHAnsi" w:cstheme="minorBidi"/>
          <w:b w:val="0"/>
          <w:bCs w:val="0"/>
          <w:noProof/>
          <w:sz w:val="22"/>
          <w:szCs w:val="22"/>
          <w:lang w:val="en-US"/>
        </w:rPr>
      </w:pPr>
      <w:hyperlink w:anchor="_Toc93487945" w:history="1">
        <w:r w:rsidRPr="004C03FC">
          <w:rPr>
            <w:rStyle w:val="Hyperlink"/>
            <w:noProof/>
          </w:rPr>
          <w:t>35.</w:t>
        </w:r>
        <w:r>
          <w:rPr>
            <w:rFonts w:asciiTheme="minorHAnsi" w:eastAsiaTheme="minorEastAsia" w:hAnsiTheme="minorHAnsi" w:cstheme="minorBidi"/>
            <w:b w:val="0"/>
            <w:bCs w:val="0"/>
            <w:noProof/>
            <w:sz w:val="22"/>
            <w:szCs w:val="22"/>
            <w:lang w:val="en-US"/>
          </w:rPr>
          <w:tab/>
        </w:r>
        <w:r w:rsidRPr="004C03FC">
          <w:rPr>
            <w:rStyle w:val="Hyperlink"/>
            <w:noProof/>
          </w:rPr>
          <w:t>Resolución</w:t>
        </w:r>
        <w:r>
          <w:rPr>
            <w:noProof/>
            <w:webHidden/>
          </w:rPr>
          <w:tab/>
        </w:r>
        <w:r>
          <w:rPr>
            <w:noProof/>
            <w:webHidden/>
          </w:rPr>
          <w:fldChar w:fldCharType="begin"/>
        </w:r>
        <w:r>
          <w:rPr>
            <w:noProof/>
            <w:webHidden/>
          </w:rPr>
          <w:instrText xml:space="preserve"> PAGEREF _Toc93487945 \h </w:instrText>
        </w:r>
        <w:r>
          <w:rPr>
            <w:noProof/>
            <w:webHidden/>
          </w:rPr>
        </w:r>
        <w:r>
          <w:rPr>
            <w:noProof/>
            <w:webHidden/>
          </w:rPr>
          <w:fldChar w:fldCharType="separate"/>
        </w:r>
        <w:r>
          <w:rPr>
            <w:noProof/>
            <w:webHidden/>
          </w:rPr>
          <w:t>123</w:t>
        </w:r>
        <w:r>
          <w:rPr>
            <w:noProof/>
            <w:webHidden/>
          </w:rPr>
          <w:fldChar w:fldCharType="end"/>
        </w:r>
      </w:hyperlink>
    </w:p>
    <w:p w14:paraId="1FB407C0" w14:textId="22591230" w:rsidR="00632347" w:rsidRDefault="00632347">
      <w:pPr>
        <w:pStyle w:val="TOC1"/>
        <w:rPr>
          <w:rFonts w:asciiTheme="minorHAnsi" w:eastAsiaTheme="minorEastAsia" w:hAnsiTheme="minorHAnsi" w:cstheme="minorBidi"/>
          <w:b w:val="0"/>
          <w:bCs w:val="0"/>
          <w:noProof/>
          <w:sz w:val="22"/>
          <w:szCs w:val="22"/>
          <w:lang w:val="en-US"/>
        </w:rPr>
      </w:pPr>
      <w:hyperlink w:anchor="_Toc93487946" w:history="1">
        <w:r w:rsidRPr="004C03FC">
          <w:rPr>
            <w:rStyle w:val="Hyperlink"/>
            <w:noProof/>
          </w:rPr>
          <w:t>36.</w:t>
        </w:r>
        <w:r>
          <w:rPr>
            <w:rFonts w:asciiTheme="minorHAnsi" w:eastAsiaTheme="minorEastAsia" w:hAnsiTheme="minorHAnsi" w:cstheme="minorBidi"/>
            <w:b w:val="0"/>
            <w:bCs w:val="0"/>
            <w:noProof/>
            <w:sz w:val="22"/>
            <w:szCs w:val="22"/>
            <w:lang w:val="en-US"/>
          </w:rPr>
          <w:tab/>
        </w:r>
        <w:r w:rsidRPr="004C03FC">
          <w:rPr>
            <w:rStyle w:val="Hyperlink"/>
            <w:noProof/>
          </w:rPr>
          <w:t>Cesión</w:t>
        </w:r>
        <w:r>
          <w:rPr>
            <w:noProof/>
            <w:webHidden/>
          </w:rPr>
          <w:tab/>
        </w:r>
        <w:r>
          <w:rPr>
            <w:noProof/>
            <w:webHidden/>
          </w:rPr>
          <w:fldChar w:fldCharType="begin"/>
        </w:r>
        <w:r>
          <w:rPr>
            <w:noProof/>
            <w:webHidden/>
          </w:rPr>
          <w:instrText xml:space="preserve"> PAGEREF _Toc93487946 \h </w:instrText>
        </w:r>
        <w:r>
          <w:rPr>
            <w:noProof/>
            <w:webHidden/>
          </w:rPr>
        </w:r>
        <w:r>
          <w:rPr>
            <w:noProof/>
            <w:webHidden/>
          </w:rPr>
          <w:fldChar w:fldCharType="separate"/>
        </w:r>
        <w:r>
          <w:rPr>
            <w:noProof/>
            <w:webHidden/>
          </w:rPr>
          <w:t>124</w:t>
        </w:r>
        <w:r>
          <w:rPr>
            <w:noProof/>
            <w:webHidden/>
          </w:rPr>
          <w:fldChar w:fldCharType="end"/>
        </w:r>
      </w:hyperlink>
    </w:p>
    <w:p w14:paraId="589A03ED" w14:textId="2A1D1F64" w:rsidR="00632347" w:rsidRDefault="00632347">
      <w:pPr>
        <w:pStyle w:val="TOC1"/>
        <w:rPr>
          <w:rFonts w:asciiTheme="minorHAnsi" w:eastAsiaTheme="minorEastAsia" w:hAnsiTheme="minorHAnsi" w:cstheme="minorBidi"/>
          <w:b w:val="0"/>
          <w:bCs w:val="0"/>
          <w:noProof/>
          <w:sz w:val="22"/>
          <w:szCs w:val="22"/>
          <w:lang w:val="en-US"/>
        </w:rPr>
      </w:pPr>
      <w:hyperlink w:anchor="_Toc93487947" w:history="1">
        <w:r w:rsidRPr="004C03FC">
          <w:rPr>
            <w:rStyle w:val="Hyperlink"/>
            <w:noProof/>
          </w:rPr>
          <w:t>37.</w:t>
        </w:r>
        <w:r>
          <w:rPr>
            <w:rFonts w:asciiTheme="minorHAnsi" w:eastAsiaTheme="minorEastAsia" w:hAnsiTheme="minorHAnsi" w:cstheme="minorBidi"/>
            <w:b w:val="0"/>
            <w:bCs w:val="0"/>
            <w:noProof/>
            <w:sz w:val="22"/>
            <w:szCs w:val="22"/>
            <w:lang w:val="en-US"/>
          </w:rPr>
          <w:tab/>
        </w:r>
        <w:r w:rsidRPr="004C03FC">
          <w:rPr>
            <w:rStyle w:val="Hyperlink"/>
            <w:noProof/>
          </w:rPr>
          <w:t>Restricciones a la exportación</w:t>
        </w:r>
        <w:r>
          <w:rPr>
            <w:noProof/>
            <w:webHidden/>
          </w:rPr>
          <w:tab/>
        </w:r>
        <w:r>
          <w:rPr>
            <w:noProof/>
            <w:webHidden/>
          </w:rPr>
          <w:fldChar w:fldCharType="begin"/>
        </w:r>
        <w:r>
          <w:rPr>
            <w:noProof/>
            <w:webHidden/>
          </w:rPr>
          <w:instrText xml:space="preserve"> PAGEREF _Toc93487947 \h </w:instrText>
        </w:r>
        <w:r>
          <w:rPr>
            <w:noProof/>
            <w:webHidden/>
          </w:rPr>
        </w:r>
        <w:r>
          <w:rPr>
            <w:noProof/>
            <w:webHidden/>
          </w:rPr>
          <w:fldChar w:fldCharType="separate"/>
        </w:r>
        <w:r>
          <w:rPr>
            <w:noProof/>
            <w:webHidden/>
          </w:rPr>
          <w:t>124</w:t>
        </w:r>
        <w:r>
          <w:rPr>
            <w:noProof/>
            <w:webHidden/>
          </w:rPr>
          <w:fldChar w:fldCharType="end"/>
        </w:r>
      </w:hyperlink>
    </w:p>
    <w:p w14:paraId="4B7E1800" w14:textId="27957743" w:rsidR="00793ADE" w:rsidRPr="00EA642D" w:rsidRDefault="001C65D9" w:rsidP="00793ADE">
      <w:pPr>
        <w:tabs>
          <w:tab w:val="left" w:pos="1029"/>
        </w:tabs>
        <w:spacing w:before="120" w:after="120" w:line="360" w:lineRule="auto"/>
        <w:rPr>
          <w:b/>
          <w:bCs/>
          <w:sz w:val="28"/>
          <w:lang w:val="en-US"/>
        </w:rPr>
      </w:pPr>
      <w:r>
        <w:rPr>
          <w:b/>
          <w:bCs/>
          <w:sz w:val="28"/>
          <w:lang w:val="es-ES"/>
        </w:rPr>
        <w:fldChar w:fldCharType="end"/>
      </w:r>
    </w:p>
    <w:p w14:paraId="3326324B" w14:textId="378D86EE" w:rsidR="005129A5" w:rsidRPr="0076310B" w:rsidRDefault="00765D20" w:rsidP="006B0051">
      <w:pPr>
        <w:tabs>
          <w:tab w:val="left" w:pos="1029"/>
        </w:tabs>
        <w:spacing w:before="240" w:after="120" w:line="360" w:lineRule="auto"/>
        <w:jc w:val="center"/>
        <w:rPr>
          <w:b/>
          <w:bCs/>
          <w:sz w:val="36"/>
          <w:szCs w:val="36"/>
          <w:lang w:val="es-ES"/>
        </w:rPr>
      </w:pPr>
      <w:r w:rsidRPr="0030046A">
        <w:rPr>
          <w:b/>
          <w:bCs/>
          <w:sz w:val="28"/>
          <w:lang w:val="es-ES"/>
        </w:rPr>
        <w:br w:type="page"/>
      </w:r>
      <w:r w:rsidR="00B17914" w:rsidRPr="0076310B">
        <w:rPr>
          <w:b/>
          <w:bCs/>
          <w:sz w:val="36"/>
          <w:szCs w:val="36"/>
          <w:lang w:val="es-ES"/>
        </w:rPr>
        <w:t>Sección VIII.</w:t>
      </w:r>
      <w:r w:rsidR="00A13D3D" w:rsidRPr="0076310B">
        <w:rPr>
          <w:b/>
          <w:bCs/>
          <w:sz w:val="36"/>
          <w:szCs w:val="36"/>
          <w:lang w:val="es-ES"/>
        </w:rPr>
        <w:t xml:space="preserve"> </w:t>
      </w:r>
      <w:r w:rsidR="00B17914" w:rsidRPr="0076310B">
        <w:rPr>
          <w:b/>
          <w:bCs/>
          <w:sz w:val="36"/>
          <w:szCs w:val="36"/>
          <w:lang w:val="es-ES"/>
        </w:rPr>
        <w:t>Condiciones Generales del Contrato</w:t>
      </w:r>
    </w:p>
    <w:tbl>
      <w:tblPr>
        <w:tblW w:w="9072" w:type="dxa"/>
        <w:tblInd w:w="108" w:type="dxa"/>
        <w:tblLayout w:type="fixed"/>
        <w:tblLook w:val="0000" w:firstRow="0" w:lastRow="0" w:firstColumn="0" w:lastColumn="0" w:noHBand="0" w:noVBand="0"/>
      </w:tblPr>
      <w:tblGrid>
        <w:gridCol w:w="2448"/>
        <w:gridCol w:w="6624"/>
      </w:tblGrid>
      <w:tr w:rsidR="00B17914" w:rsidRPr="0076310B" w14:paraId="0D681215" w14:textId="77777777" w:rsidTr="00031303">
        <w:trPr>
          <w:trHeight w:val="5529"/>
        </w:trPr>
        <w:tc>
          <w:tcPr>
            <w:tcW w:w="2448" w:type="dxa"/>
          </w:tcPr>
          <w:p w14:paraId="30C5934B" w14:textId="454B5494" w:rsidR="00B17914" w:rsidRPr="0076310B" w:rsidRDefault="00B17914" w:rsidP="009362DA">
            <w:pPr>
              <w:pStyle w:val="Sec8H1"/>
            </w:pPr>
            <w:bookmarkStart w:id="285" w:name="_Toc526049530"/>
            <w:bookmarkStart w:id="286" w:name="_Toc455042107"/>
            <w:bookmarkStart w:id="287" w:name="_Toc93487913"/>
            <w:r w:rsidRPr="0076310B">
              <w:t>Definiciones</w:t>
            </w:r>
            <w:bookmarkEnd w:id="285"/>
            <w:bookmarkEnd w:id="286"/>
            <w:bookmarkEnd w:id="287"/>
          </w:p>
        </w:tc>
        <w:tc>
          <w:tcPr>
            <w:tcW w:w="6624" w:type="dxa"/>
          </w:tcPr>
          <w:p w14:paraId="26B078EB"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1.1.</w:t>
            </w:r>
            <w:r w:rsidRPr="0076310B">
              <w:rPr>
                <w:rFonts w:asciiTheme="majorBidi" w:hAnsiTheme="majorBidi" w:cstheme="majorBidi"/>
                <w:lang w:val="es-ES"/>
              </w:rPr>
              <w:tab/>
              <w:t>Las siguientes palabras y expresiones tendrán los significados que aquí se les asigna:</w:t>
            </w:r>
          </w:p>
          <w:p w14:paraId="5B1B8C96" w14:textId="17462733"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 xml:space="preserve">“Banco”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 xml:space="preserve">el Banco Mundial y se </w:t>
            </w:r>
            <w:r w:rsidR="006B0051" w:rsidRPr="0076310B">
              <w:rPr>
                <w:rFonts w:asciiTheme="majorBidi" w:hAnsiTheme="majorBidi" w:cstheme="majorBidi"/>
                <w:lang w:val="es-ES"/>
              </w:rPr>
              <w:br/>
            </w:r>
            <w:r w:rsidR="00B17914" w:rsidRPr="0076310B">
              <w:rPr>
                <w:rFonts w:asciiTheme="majorBidi" w:hAnsiTheme="majorBidi" w:cstheme="majorBidi"/>
                <w:lang w:val="es-ES"/>
              </w:rPr>
              <w:t>refiere al Banco Internacional de Reconstrucción y Fomento (BIRF) o a la Asociación Internacional de Fomento (AIF)</w:t>
            </w:r>
            <w:r w:rsidR="00FA19EA" w:rsidRPr="0076310B">
              <w:rPr>
                <w:rFonts w:asciiTheme="majorBidi" w:hAnsiTheme="majorBidi" w:cstheme="majorBidi"/>
                <w:lang w:val="es-ES"/>
              </w:rPr>
              <w:t>.</w:t>
            </w:r>
          </w:p>
          <w:p w14:paraId="4AED3FB1" w14:textId="211141EA"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 xml:space="preserve">“Contrato”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 xml:space="preserve">el </w:t>
            </w:r>
            <w:r w:rsidR="008B5904" w:rsidRPr="0076310B">
              <w:rPr>
                <w:rFonts w:asciiTheme="majorBidi" w:hAnsiTheme="majorBidi" w:cstheme="majorBidi"/>
                <w:lang w:val="es-ES"/>
              </w:rPr>
              <w:t xml:space="preserve">Convenio </w:t>
            </w:r>
            <w:r w:rsidR="00B17914" w:rsidRPr="0076310B">
              <w:rPr>
                <w:rFonts w:asciiTheme="majorBidi" w:hAnsiTheme="majorBidi" w:cstheme="majorBidi"/>
                <w:lang w:val="es-ES"/>
              </w:rPr>
              <w:t>celebrado entre el Comprador y el Proveedor, junto con los Documentos del Contrato allí referidos, incluyendo todos los anexos y apéndices, y todos los d</w:t>
            </w:r>
            <w:r w:rsidR="00FA19EA" w:rsidRPr="0076310B">
              <w:rPr>
                <w:rFonts w:asciiTheme="majorBidi" w:hAnsiTheme="majorBidi" w:cstheme="majorBidi"/>
                <w:lang w:val="es-ES"/>
              </w:rPr>
              <w:t>ocumentos incorporados allí por </w:t>
            </w:r>
            <w:r w:rsidR="00B17914" w:rsidRPr="0076310B">
              <w:rPr>
                <w:rFonts w:asciiTheme="majorBidi" w:hAnsiTheme="majorBidi" w:cstheme="majorBidi"/>
                <w:lang w:val="es-ES"/>
              </w:rPr>
              <w:t>referencia.</w:t>
            </w:r>
          </w:p>
          <w:p w14:paraId="0AB1440B" w14:textId="2E1A6A40"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 xml:space="preserve">“Documentos del Contrato”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 xml:space="preserve">los documentos enumerados en el </w:t>
            </w:r>
            <w:r w:rsidR="008B5904" w:rsidRPr="0076310B">
              <w:rPr>
                <w:rFonts w:asciiTheme="majorBidi" w:hAnsiTheme="majorBidi" w:cstheme="majorBidi"/>
                <w:lang w:val="es-ES"/>
              </w:rPr>
              <w:t>Convenio</w:t>
            </w:r>
            <w:r w:rsidR="00B17914" w:rsidRPr="0076310B">
              <w:rPr>
                <w:rFonts w:asciiTheme="majorBidi" w:hAnsiTheme="majorBidi" w:cstheme="majorBidi"/>
                <w:lang w:val="es-ES"/>
              </w:rPr>
              <w:t>, incluyendo cualquier enmienda.</w:t>
            </w:r>
          </w:p>
          <w:p w14:paraId="4D8C0C33" w14:textId="466AF496"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w:t>
            </w:r>
            <w:r w:rsidR="00FA19EA" w:rsidRPr="0076310B">
              <w:rPr>
                <w:rFonts w:asciiTheme="majorBidi" w:hAnsiTheme="majorBidi" w:cstheme="majorBidi"/>
                <w:lang w:val="es-ES"/>
              </w:rPr>
              <w:t xml:space="preserve">precio del </w:t>
            </w:r>
            <w:r w:rsidR="00B17914" w:rsidRPr="0076310B">
              <w:rPr>
                <w:rFonts w:asciiTheme="majorBidi" w:hAnsiTheme="majorBidi" w:cstheme="majorBidi"/>
                <w:lang w:val="es-ES"/>
              </w:rPr>
              <w:t xml:space="preserve">Contrato”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 xml:space="preserve">el precio pagadero al Proveedor según se especifica en el </w:t>
            </w:r>
            <w:r w:rsidR="008B5904" w:rsidRPr="0076310B">
              <w:rPr>
                <w:rFonts w:asciiTheme="majorBidi" w:hAnsiTheme="majorBidi" w:cstheme="majorBidi"/>
                <w:lang w:val="es-ES"/>
              </w:rPr>
              <w:t>Convenio</w:t>
            </w:r>
            <w:r w:rsidR="00B17914" w:rsidRPr="0076310B">
              <w:rPr>
                <w:rFonts w:asciiTheme="majorBidi" w:hAnsiTheme="majorBidi" w:cstheme="majorBidi"/>
                <w:lang w:val="es-ES"/>
              </w:rPr>
              <w:t>, sujeto a las condiciones y ajustes allí estipulados o deducciones propuestas, según corresponda en virtud del Contrato.</w:t>
            </w:r>
          </w:p>
          <w:p w14:paraId="10BCCED5" w14:textId="10360872"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FA19EA" w:rsidRPr="0076310B">
              <w:rPr>
                <w:rFonts w:asciiTheme="majorBidi" w:hAnsiTheme="majorBidi" w:cstheme="majorBidi"/>
                <w:lang w:val="es-ES"/>
              </w:rPr>
              <w:t>“d</w:t>
            </w:r>
            <w:r w:rsidR="00B17914" w:rsidRPr="0076310B">
              <w:rPr>
                <w:rFonts w:asciiTheme="majorBidi" w:hAnsiTheme="majorBidi" w:cstheme="majorBidi"/>
                <w:lang w:val="es-ES"/>
              </w:rPr>
              <w:t xml:space="preserve">ía”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día calendario.</w:t>
            </w:r>
          </w:p>
          <w:p w14:paraId="36576DBD" w14:textId="14CD46C3"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w:t>
            </w:r>
            <w:r w:rsidR="00FA19EA" w:rsidRPr="0076310B">
              <w:rPr>
                <w:rFonts w:asciiTheme="majorBidi" w:hAnsiTheme="majorBidi" w:cstheme="majorBidi"/>
                <w:lang w:val="es-ES"/>
              </w:rPr>
              <w:t>cumplimiento</w:t>
            </w:r>
            <w:r w:rsidR="00B17914" w:rsidRPr="0076310B">
              <w:rPr>
                <w:rFonts w:asciiTheme="majorBidi" w:hAnsiTheme="majorBidi" w:cstheme="majorBidi"/>
                <w:lang w:val="es-ES"/>
              </w:rPr>
              <w:t xml:space="preserve">”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 xml:space="preserve">la prestación de </w:t>
            </w:r>
            <w:r w:rsidR="006B0051" w:rsidRPr="0076310B">
              <w:rPr>
                <w:rFonts w:asciiTheme="majorBidi" w:hAnsiTheme="majorBidi" w:cstheme="majorBidi"/>
                <w:lang w:val="es-ES"/>
              </w:rPr>
              <w:br/>
            </w:r>
            <w:r w:rsidR="00B17914" w:rsidRPr="0076310B">
              <w:rPr>
                <w:rFonts w:asciiTheme="majorBidi" w:hAnsiTheme="majorBidi" w:cstheme="majorBidi"/>
                <w:lang w:val="es-ES"/>
              </w:rPr>
              <w:t xml:space="preserve">los </w:t>
            </w:r>
            <w:r w:rsidR="00FA19EA" w:rsidRPr="0076310B">
              <w:rPr>
                <w:rFonts w:asciiTheme="majorBidi" w:hAnsiTheme="majorBidi" w:cstheme="majorBidi"/>
                <w:lang w:val="es-ES"/>
              </w:rPr>
              <w:t xml:space="preserve">servicios conexos por parte del Proveedor </w:t>
            </w:r>
            <w:r w:rsidR="00B17914" w:rsidRPr="0076310B">
              <w:rPr>
                <w:rFonts w:asciiTheme="majorBidi" w:hAnsiTheme="majorBidi" w:cstheme="majorBidi"/>
                <w:lang w:val="es-ES"/>
              </w:rPr>
              <w:t>de acuerdo con los términos y condiciones establecidas en el Contrato.</w:t>
            </w:r>
          </w:p>
          <w:p w14:paraId="5319B384" w14:textId="7619371A"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 xml:space="preserve">“CGC” </w:t>
            </w:r>
            <w:r w:rsidRPr="0076310B">
              <w:rPr>
                <w:rFonts w:asciiTheme="majorBidi" w:hAnsiTheme="majorBidi" w:cstheme="majorBidi"/>
                <w:lang w:val="es-ES"/>
              </w:rPr>
              <w:t xml:space="preserve">se entiende </w:t>
            </w:r>
            <w:r w:rsidR="00203F73" w:rsidRPr="0076310B">
              <w:rPr>
                <w:rFonts w:asciiTheme="majorBidi" w:hAnsiTheme="majorBidi" w:cstheme="majorBidi"/>
                <w:lang w:val="es-ES"/>
              </w:rPr>
              <w:t>las Condiciones Generales del </w:t>
            </w:r>
            <w:r w:rsidR="00B17914" w:rsidRPr="0076310B">
              <w:rPr>
                <w:rFonts w:asciiTheme="majorBidi" w:hAnsiTheme="majorBidi" w:cstheme="majorBidi"/>
                <w:lang w:val="es-ES"/>
              </w:rPr>
              <w:t>Contrato.</w:t>
            </w:r>
          </w:p>
          <w:p w14:paraId="1C08B036" w14:textId="4063D8DB"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w:t>
            </w:r>
            <w:r w:rsidR="00203F73" w:rsidRPr="0076310B">
              <w:rPr>
                <w:rFonts w:asciiTheme="majorBidi" w:hAnsiTheme="majorBidi" w:cstheme="majorBidi"/>
                <w:lang w:val="es-ES"/>
              </w:rPr>
              <w:t>bienes</w:t>
            </w:r>
            <w:r w:rsidR="00B17914" w:rsidRPr="0076310B">
              <w:rPr>
                <w:rFonts w:asciiTheme="majorBidi" w:hAnsiTheme="majorBidi" w:cstheme="majorBidi"/>
                <w:lang w:val="es-ES"/>
              </w:rPr>
              <w:t xml:space="preserve">”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todos los productos, materia prima, maquinaria y equipo</w:t>
            </w:r>
            <w:r w:rsidRPr="0076310B">
              <w:rPr>
                <w:rFonts w:asciiTheme="majorBidi" w:hAnsiTheme="majorBidi" w:cstheme="majorBidi"/>
                <w:lang w:val="es-ES"/>
              </w:rPr>
              <w:t>s</w:t>
            </w:r>
            <w:r w:rsidR="00B17914" w:rsidRPr="0076310B">
              <w:rPr>
                <w:rFonts w:asciiTheme="majorBidi" w:hAnsiTheme="majorBidi" w:cstheme="majorBidi"/>
                <w:lang w:val="es-ES"/>
              </w:rPr>
              <w:t>, y otros materiales que el Proveedor deba proporcionar al Comprador en virtud del Contrato.</w:t>
            </w:r>
          </w:p>
          <w:p w14:paraId="145CD89E" w14:textId="51831F80"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El </w:t>
            </w:r>
            <w:r w:rsidR="00B17914" w:rsidRPr="0076310B">
              <w:rPr>
                <w:rFonts w:asciiTheme="majorBidi" w:hAnsiTheme="majorBidi" w:cstheme="majorBidi"/>
                <w:lang w:val="es-ES"/>
              </w:rPr>
              <w:t>“</w:t>
            </w:r>
            <w:r w:rsidR="00203F73" w:rsidRPr="0076310B">
              <w:rPr>
                <w:rFonts w:asciiTheme="majorBidi" w:hAnsiTheme="majorBidi" w:cstheme="majorBidi"/>
                <w:lang w:val="es-ES"/>
              </w:rPr>
              <w:t xml:space="preserve">país </w:t>
            </w:r>
            <w:r w:rsidR="00B17914" w:rsidRPr="0076310B">
              <w:rPr>
                <w:rFonts w:asciiTheme="majorBidi" w:hAnsiTheme="majorBidi" w:cstheme="majorBidi"/>
                <w:lang w:val="es-ES"/>
              </w:rPr>
              <w:t xml:space="preserve">del Comprador” es el país especificado </w:t>
            </w:r>
            <w:r w:rsidR="00B17914" w:rsidRPr="0076310B">
              <w:rPr>
                <w:rFonts w:asciiTheme="majorBidi" w:hAnsiTheme="majorBidi" w:cstheme="majorBidi"/>
                <w:b/>
                <w:bCs/>
                <w:lang w:val="es-ES"/>
              </w:rPr>
              <w:t>en las</w:t>
            </w:r>
            <w:r w:rsidR="00203F73" w:rsidRPr="0076310B">
              <w:rPr>
                <w:rFonts w:asciiTheme="majorBidi" w:hAnsiTheme="majorBidi" w:cstheme="majorBidi"/>
                <w:b/>
                <w:bCs/>
                <w:lang w:val="es-ES"/>
              </w:rPr>
              <w:t xml:space="preserve"> </w:t>
            </w:r>
            <w:r w:rsidR="00B17914" w:rsidRPr="0076310B">
              <w:rPr>
                <w:rFonts w:asciiTheme="majorBidi" w:hAnsiTheme="majorBidi" w:cstheme="majorBidi"/>
                <w:b/>
                <w:bCs/>
                <w:lang w:val="es-ES"/>
              </w:rPr>
              <w:t>Condiciones Especiales del Contrato</w:t>
            </w:r>
            <w:r w:rsidR="00203F73" w:rsidRPr="0076310B">
              <w:rPr>
                <w:rFonts w:asciiTheme="majorBidi" w:hAnsiTheme="majorBidi" w:cstheme="majorBidi"/>
                <w:lang w:val="es-ES"/>
              </w:rPr>
              <w:t xml:space="preserve"> </w:t>
            </w:r>
            <w:r w:rsidR="00B17914" w:rsidRPr="0076310B">
              <w:rPr>
                <w:rFonts w:asciiTheme="majorBidi" w:hAnsiTheme="majorBidi" w:cstheme="majorBidi"/>
                <w:lang w:val="es-ES"/>
              </w:rPr>
              <w:t>(</w:t>
            </w:r>
            <w:r w:rsidR="00B17914" w:rsidRPr="0076310B">
              <w:rPr>
                <w:rFonts w:asciiTheme="majorBidi" w:hAnsiTheme="majorBidi" w:cstheme="majorBidi"/>
                <w:bCs/>
                <w:lang w:val="es-ES"/>
              </w:rPr>
              <w:t>CEC</w:t>
            </w:r>
            <w:r w:rsidR="00B17914" w:rsidRPr="0076310B">
              <w:rPr>
                <w:rFonts w:asciiTheme="majorBidi" w:hAnsiTheme="majorBidi" w:cstheme="majorBidi"/>
                <w:lang w:val="es-ES"/>
              </w:rPr>
              <w:t>).</w:t>
            </w:r>
          </w:p>
          <w:p w14:paraId="48EEE670" w14:textId="3E947668" w:rsidR="00B17914" w:rsidRPr="0076310B" w:rsidRDefault="00B8610C"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 xml:space="preserve">“Comprador” </w:t>
            </w:r>
            <w:r w:rsidRPr="0076310B">
              <w:rPr>
                <w:rFonts w:asciiTheme="majorBidi" w:hAnsiTheme="majorBidi" w:cstheme="majorBidi"/>
                <w:lang w:val="es-ES"/>
              </w:rPr>
              <w:t>se entiende</w:t>
            </w:r>
            <w:r w:rsidR="00B17914" w:rsidRPr="0076310B">
              <w:rPr>
                <w:rFonts w:asciiTheme="majorBidi" w:hAnsiTheme="majorBidi" w:cstheme="majorBidi"/>
                <w:lang w:val="es-ES"/>
              </w:rPr>
              <w:t xml:space="preserve"> la entidad que compra los </w:t>
            </w:r>
            <w:r w:rsidR="00203F73" w:rsidRPr="0076310B">
              <w:rPr>
                <w:rFonts w:asciiTheme="majorBidi" w:hAnsiTheme="majorBidi" w:cstheme="majorBidi"/>
                <w:lang w:val="es-ES"/>
              </w:rPr>
              <w:t>bienes y servicios conexos</w:t>
            </w:r>
            <w:r w:rsidR="00B17914" w:rsidRPr="0076310B">
              <w:rPr>
                <w:rFonts w:asciiTheme="majorBidi" w:hAnsiTheme="majorBidi" w:cstheme="majorBidi"/>
                <w:lang w:val="es-ES"/>
              </w:rPr>
              <w:t xml:space="preserve">, según </w:t>
            </w:r>
            <w:r w:rsidR="00B17914" w:rsidRPr="0076310B">
              <w:rPr>
                <w:rFonts w:asciiTheme="majorBidi" w:hAnsiTheme="majorBidi" w:cstheme="majorBidi"/>
                <w:b/>
                <w:bCs/>
                <w:lang w:val="es-ES"/>
              </w:rPr>
              <w:t xml:space="preserve">se indica en </w:t>
            </w:r>
            <w:r w:rsidR="006B0051" w:rsidRPr="0076310B">
              <w:rPr>
                <w:rFonts w:asciiTheme="majorBidi" w:hAnsiTheme="majorBidi" w:cstheme="majorBidi"/>
                <w:b/>
                <w:bCs/>
                <w:lang w:val="es-ES"/>
              </w:rPr>
              <w:br/>
            </w:r>
            <w:r w:rsidR="00B17914" w:rsidRPr="0076310B">
              <w:rPr>
                <w:rFonts w:asciiTheme="majorBidi" w:hAnsiTheme="majorBidi" w:cstheme="majorBidi"/>
                <w:b/>
                <w:bCs/>
                <w:lang w:val="es-ES"/>
              </w:rPr>
              <w:t>las</w:t>
            </w:r>
            <w:r w:rsidR="00B17914" w:rsidRPr="0076310B">
              <w:rPr>
                <w:rFonts w:asciiTheme="majorBidi" w:hAnsiTheme="majorBidi" w:cstheme="majorBidi"/>
                <w:lang w:val="es-ES"/>
              </w:rPr>
              <w:t xml:space="preserve"> </w:t>
            </w:r>
            <w:r w:rsidR="00B17914" w:rsidRPr="0076310B">
              <w:rPr>
                <w:rFonts w:asciiTheme="majorBidi" w:hAnsiTheme="majorBidi" w:cstheme="majorBidi"/>
                <w:b/>
                <w:lang w:val="es-ES"/>
              </w:rPr>
              <w:t>CEC</w:t>
            </w:r>
            <w:r w:rsidR="00B17914" w:rsidRPr="0076310B">
              <w:rPr>
                <w:rFonts w:asciiTheme="majorBidi" w:hAnsiTheme="majorBidi" w:cstheme="majorBidi"/>
                <w:lang w:val="es-ES"/>
              </w:rPr>
              <w:t>.</w:t>
            </w:r>
          </w:p>
          <w:p w14:paraId="100B23A4" w14:textId="27BA23A6"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w:t>
            </w:r>
            <w:r w:rsidR="00203F73" w:rsidRPr="0076310B">
              <w:rPr>
                <w:rFonts w:asciiTheme="majorBidi" w:hAnsiTheme="majorBidi" w:cstheme="majorBidi"/>
                <w:lang w:val="es-ES"/>
              </w:rPr>
              <w:t>servicios conexos</w:t>
            </w:r>
            <w:r w:rsidR="00B17914" w:rsidRPr="0076310B">
              <w:rPr>
                <w:rFonts w:asciiTheme="majorBidi" w:hAnsiTheme="majorBidi" w:cstheme="majorBidi"/>
                <w:lang w:val="es-ES"/>
              </w:rPr>
              <w:t xml:space="preserve">”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 xml:space="preserve">los servicios incidentales relativos a la provisión de los bienes, tales como seguro, instalación, capacitación y mantenimiento inicial y otras obligaciones similares del Proveedor en virtud del Contrato. </w:t>
            </w:r>
          </w:p>
          <w:p w14:paraId="166312F6" w14:textId="2AF6520D"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 xml:space="preserve">“CEC” </w:t>
            </w:r>
            <w:r w:rsidRPr="0076310B">
              <w:rPr>
                <w:rFonts w:asciiTheme="majorBidi" w:hAnsiTheme="majorBidi" w:cstheme="majorBidi"/>
                <w:lang w:val="es-ES"/>
              </w:rPr>
              <w:t xml:space="preserve">se entiende </w:t>
            </w:r>
            <w:r w:rsidR="00203F73" w:rsidRPr="0076310B">
              <w:rPr>
                <w:rFonts w:asciiTheme="majorBidi" w:hAnsiTheme="majorBidi" w:cstheme="majorBidi"/>
                <w:lang w:val="es-ES"/>
              </w:rPr>
              <w:t>las Condiciones Especiales del </w:t>
            </w:r>
            <w:r w:rsidR="00B17914" w:rsidRPr="0076310B">
              <w:rPr>
                <w:rFonts w:asciiTheme="majorBidi" w:hAnsiTheme="majorBidi" w:cstheme="majorBidi"/>
                <w:lang w:val="es-ES"/>
              </w:rPr>
              <w:t>Contrato.</w:t>
            </w:r>
          </w:p>
          <w:p w14:paraId="71DB2CAC" w14:textId="46B67FC9"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spacing w:val="-2"/>
                <w:lang w:val="es-ES"/>
              </w:rPr>
            </w:pPr>
            <w:r w:rsidRPr="0076310B">
              <w:rPr>
                <w:rFonts w:asciiTheme="majorBidi" w:hAnsiTheme="majorBidi" w:cstheme="majorBidi"/>
                <w:spacing w:val="-2"/>
                <w:lang w:val="es-ES"/>
              </w:rPr>
              <w:t xml:space="preserve">Por </w:t>
            </w:r>
            <w:r w:rsidR="00B17914" w:rsidRPr="0076310B">
              <w:rPr>
                <w:rFonts w:asciiTheme="majorBidi" w:hAnsiTheme="majorBidi" w:cstheme="majorBidi"/>
                <w:spacing w:val="-2"/>
                <w:lang w:val="es-ES"/>
              </w:rPr>
              <w:t>“</w:t>
            </w:r>
            <w:r w:rsidR="00732C59" w:rsidRPr="0076310B">
              <w:rPr>
                <w:rFonts w:asciiTheme="majorBidi" w:hAnsiTheme="majorBidi" w:cstheme="majorBidi"/>
                <w:spacing w:val="-2"/>
                <w:lang w:val="es-ES"/>
              </w:rPr>
              <w:t>subcontratista</w:t>
            </w:r>
            <w:r w:rsidR="00B17914" w:rsidRPr="0076310B">
              <w:rPr>
                <w:rFonts w:asciiTheme="majorBidi" w:hAnsiTheme="majorBidi" w:cstheme="majorBidi"/>
                <w:spacing w:val="-2"/>
                <w:lang w:val="es-ES"/>
              </w:rPr>
              <w:t xml:space="preserve">” </w:t>
            </w:r>
            <w:r w:rsidRPr="0076310B">
              <w:rPr>
                <w:rFonts w:asciiTheme="majorBidi" w:hAnsiTheme="majorBidi" w:cstheme="majorBidi"/>
                <w:spacing w:val="-2"/>
                <w:lang w:val="es-ES"/>
              </w:rPr>
              <w:t xml:space="preserve">se entiende </w:t>
            </w:r>
            <w:r w:rsidR="00B17914" w:rsidRPr="0076310B">
              <w:rPr>
                <w:rFonts w:asciiTheme="majorBidi" w:hAnsiTheme="majorBidi" w:cstheme="majorBidi"/>
                <w:spacing w:val="-2"/>
                <w:lang w:val="es-ES"/>
              </w:rPr>
              <w:t xml:space="preserve">cualquier persona </w:t>
            </w:r>
            <w:r w:rsidR="00732C59" w:rsidRPr="0076310B">
              <w:rPr>
                <w:rFonts w:asciiTheme="majorBidi" w:hAnsiTheme="majorBidi" w:cstheme="majorBidi"/>
                <w:spacing w:val="-2"/>
                <w:lang w:val="es-ES"/>
              </w:rPr>
              <w:t>física</w:t>
            </w:r>
            <w:r w:rsidR="00B17914" w:rsidRPr="0076310B">
              <w:rPr>
                <w:rFonts w:asciiTheme="majorBidi" w:hAnsiTheme="majorBidi" w:cstheme="majorBidi"/>
                <w:spacing w:val="-2"/>
                <w:lang w:val="es-ES"/>
              </w:rPr>
              <w:t xml:space="preserve">, entidad privada o pública, o cualquier combinación de ellas, con quienes el Proveedor ha subcontratado el suministro de cualquier porción de los </w:t>
            </w:r>
            <w:r w:rsidR="00732C59" w:rsidRPr="0076310B">
              <w:rPr>
                <w:rFonts w:asciiTheme="majorBidi" w:hAnsiTheme="majorBidi" w:cstheme="majorBidi"/>
                <w:spacing w:val="-2"/>
                <w:lang w:val="es-ES"/>
              </w:rPr>
              <w:t>bienes o la ejecución de cualquier parte de los servicios</w:t>
            </w:r>
            <w:r w:rsidR="00B17914" w:rsidRPr="0076310B">
              <w:rPr>
                <w:rFonts w:asciiTheme="majorBidi" w:hAnsiTheme="majorBidi" w:cstheme="majorBidi"/>
                <w:spacing w:val="-2"/>
                <w:lang w:val="es-ES"/>
              </w:rPr>
              <w:t>.</w:t>
            </w:r>
          </w:p>
          <w:p w14:paraId="004DC35E" w14:textId="0499CF15"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lang w:val="es-ES"/>
              </w:rPr>
            </w:pPr>
            <w:r w:rsidRPr="0076310B">
              <w:rPr>
                <w:rFonts w:asciiTheme="majorBidi" w:hAnsiTheme="majorBidi" w:cstheme="majorBidi"/>
                <w:lang w:val="es-ES"/>
              </w:rPr>
              <w:t xml:space="preserve">Por </w:t>
            </w:r>
            <w:r w:rsidR="00B17914" w:rsidRPr="0076310B">
              <w:rPr>
                <w:rFonts w:asciiTheme="majorBidi" w:hAnsiTheme="majorBidi" w:cstheme="majorBidi"/>
                <w:lang w:val="es-ES"/>
              </w:rPr>
              <w:t xml:space="preserve">“Proveedor” </w:t>
            </w:r>
            <w:r w:rsidRPr="0076310B">
              <w:rPr>
                <w:rFonts w:asciiTheme="majorBidi" w:hAnsiTheme="majorBidi" w:cstheme="majorBidi"/>
                <w:lang w:val="es-ES"/>
              </w:rPr>
              <w:t xml:space="preserve">se entiende </w:t>
            </w:r>
            <w:r w:rsidR="00B17914" w:rsidRPr="0076310B">
              <w:rPr>
                <w:rFonts w:asciiTheme="majorBidi" w:hAnsiTheme="majorBidi" w:cstheme="majorBidi"/>
                <w:lang w:val="es-ES"/>
              </w:rPr>
              <w:t xml:space="preserve">la persona </w:t>
            </w:r>
            <w:r w:rsidR="00732C59" w:rsidRPr="0076310B">
              <w:rPr>
                <w:rFonts w:asciiTheme="majorBidi" w:hAnsiTheme="majorBidi" w:cstheme="majorBidi"/>
                <w:lang w:val="es-ES"/>
              </w:rPr>
              <w:t xml:space="preserve">física o </w:t>
            </w:r>
            <w:r w:rsidR="009F02D5" w:rsidRPr="0076310B">
              <w:rPr>
                <w:rFonts w:asciiTheme="majorBidi" w:hAnsiTheme="majorBidi" w:cstheme="majorBidi"/>
                <w:lang w:val="es-ES"/>
              </w:rPr>
              <w:t>entidad privada o pública</w:t>
            </w:r>
            <w:r w:rsidR="00B17914" w:rsidRPr="0076310B">
              <w:rPr>
                <w:rFonts w:asciiTheme="majorBidi" w:hAnsiTheme="majorBidi" w:cstheme="majorBidi"/>
                <w:lang w:val="es-ES"/>
              </w:rPr>
              <w:t xml:space="preserve">, o una combinación de </w:t>
            </w:r>
            <w:r w:rsidR="006B0051" w:rsidRPr="0076310B">
              <w:rPr>
                <w:rFonts w:asciiTheme="majorBidi" w:hAnsiTheme="majorBidi" w:cstheme="majorBidi"/>
                <w:lang w:val="es-ES"/>
              </w:rPr>
              <w:br/>
            </w:r>
            <w:r w:rsidRPr="0076310B">
              <w:rPr>
                <w:rFonts w:asciiTheme="majorBidi" w:hAnsiTheme="majorBidi" w:cstheme="majorBidi"/>
                <w:lang w:val="es-ES"/>
              </w:rPr>
              <w:t>e</w:t>
            </w:r>
            <w:r w:rsidR="00B17914" w:rsidRPr="0076310B">
              <w:rPr>
                <w:rFonts w:asciiTheme="majorBidi" w:hAnsiTheme="majorBidi" w:cstheme="majorBidi"/>
                <w:lang w:val="es-ES"/>
              </w:rPr>
              <w:t xml:space="preserve">stas, cuya </w:t>
            </w:r>
            <w:r w:rsidR="00D43F6D" w:rsidRPr="0076310B">
              <w:rPr>
                <w:rFonts w:asciiTheme="majorBidi" w:hAnsiTheme="majorBidi" w:cstheme="majorBidi"/>
                <w:lang w:val="es-ES"/>
              </w:rPr>
              <w:t>propuesta</w:t>
            </w:r>
            <w:r w:rsidR="00B17914" w:rsidRPr="0076310B">
              <w:rPr>
                <w:rFonts w:asciiTheme="majorBidi" w:hAnsiTheme="majorBidi" w:cstheme="majorBidi"/>
                <w:lang w:val="es-ES"/>
              </w:rPr>
              <w:t xml:space="preserve"> para ejecutar el Contrato ha sido aceptada por el Comprador y es denomi</w:t>
            </w:r>
            <w:r w:rsidR="008B5904" w:rsidRPr="0076310B">
              <w:rPr>
                <w:rFonts w:asciiTheme="majorBidi" w:hAnsiTheme="majorBidi" w:cstheme="majorBidi"/>
                <w:lang w:val="es-ES"/>
              </w:rPr>
              <w:t>nada como tal en el Convenio</w:t>
            </w:r>
            <w:r w:rsidR="00B17914" w:rsidRPr="0076310B">
              <w:rPr>
                <w:rFonts w:asciiTheme="majorBidi" w:hAnsiTheme="majorBidi" w:cstheme="majorBidi"/>
                <w:lang w:val="es-ES"/>
              </w:rPr>
              <w:t xml:space="preserve">. </w:t>
            </w:r>
          </w:p>
          <w:p w14:paraId="424C8A72" w14:textId="5A2B552C" w:rsidR="00B17914" w:rsidRPr="0076310B" w:rsidRDefault="00205610" w:rsidP="00306A72">
            <w:pPr>
              <w:pStyle w:val="ListParagraph"/>
              <w:numPr>
                <w:ilvl w:val="0"/>
                <w:numId w:val="62"/>
              </w:numPr>
              <w:spacing w:after="160"/>
              <w:ind w:left="1124" w:hanging="502"/>
              <w:contextualSpacing w:val="0"/>
              <w:jc w:val="both"/>
              <w:rPr>
                <w:rFonts w:asciiTheme="majorBidi" w:hAnsiTheme="majorBidi" w:cstheme="majorBidi"/>
                <w:spacing w:val="-4"/>
                <w:lang w:val="es-ES"/>
              </w:rPr>
            </w:pPr>
            <w:r w:rsidRPr="0076310B">
              <w:rPr>
                <w:rFonts w:asciiTheme="majorBidi" w:hAnsiTheme="majorBidi" w:cstheme="majorBidi"/>
                <w:spacing w:val="-4"/>
                <w:lang w:val="es-ES"/>
              </w:rPr>
              <w:t xml:space="preserve">Por </w:t>
            </w:r>
            <w:r w:rsidR="00B17914" w:rsidRPr="0076310B">
              <w:rPr>
                <w:rFonts w:asciiTheme="majorBidi" w:hAnsiTheme="majorBidi" w:cstheme="majorBidi"/>
                <w:spacing w:val="-4"/>
                <w:lang w:val="es-ES"/>
              </w:rPr>
              <w:t>“</w:t>
            </w:r>
            <w:r w:rsidR="009F02D5" w:rsidRPr="0076310B">
              <w:rPr>
                <w:rFonts w:asciiTheme="majorBidi" w:hAnsiTheme="majorBidi" w:cstheme="majorBidi"/>
                <w:spacing w:val="-4"/>
                <w:lang w:val="es-ES"/>
              </w:rPr>
              <w:t>e</w:t>
            </w:r>
            <w:r w:rsidR="00BC6AD3" w:rsidRPr="0076310B">
              <w:rPr>
                <w:rFonts w:asciiTheme="majorBidi" w:hAnsiTheme="majorBidi" w:cstheme="majorBidi"/>
                <w:spacing w:val="-4"/>
                <w:lang w:val="es-ES"/>
              </w:rPr>
              <w:t>mplazamiento del Proyecto</w:t>
            </w:r>
            <w:r w:rsidR="00B17914" w:rsidRPr="0076310B">
              <w:rPr>
                <w:rFonts w:asciiTheme="majorBidi" w:hAnsiTheme="majorBidi" w:cstheme="majorBidi"/>
                <w:spacing w:val="-4"/>
                <w:lang w:val="es-ES"/>
              </w:rPr>
              <w:t xml:space="preserve">”, donde corresponde, </w:t>
            </w:r>
            <w:r w:rsidRPr="0076310B">
              <w:rPr>
                <w:rFonts w:asciiTheme="majorBidi" w:hAnsiTheme="majorBidi" w:cstheme="majorBidi"/>
                <w:spacing w:val="-4"/>
                <w:lang w:val="es-ES"/>
              </w:rPr>
              <w:t xml:space="preserve">se entiende </w:t>
            </w:r>
            <w:r w:rsidR="00B17914" w:rsidRPr="0076310B">
              <w:rPr>
                <w:rFonts w:asciiTheme="majorBidi" w:hAnsiTheme="majorBidi" w:cstheme="majorBidi"/>
                <w:spacing w:val="-4"/>
                <w:lang w:val="es-ES"/>
              </w:rPr>
              <w:t>el lugar</w:t>
            </w:r>
            <w:r w:rsidR="00B17914" w:rsidRPr="0076310B">
              <w:rPr>
                <w:rFonts w:asciiTheme="majorBidi" w:hAnsiTheme="majorBidi" w:cstheme="majorBidi"/>
                <w:b/>
                <w:bCs/>
                <w:spacing w:val="-4"/>
                <w:lang w:val="es-ES"/>
              </w:rPr>
              <w:t xml:space="preserve"> citado en las CEC</w:t>
            </w:r>
            <w:r w:rsidR="00B17914" w:rsidRPr="0076310B">
              <w:rPr>
                <w:rFonts w:asciiTheme="majorBidi" w:hAnsiTheme="majorBidi" w:cstheme="majorBidi"/>
                <w:spacing w:val="-4"/>
                <w:lang w:val="es-ES"/>
              </w:rPr>
              <w:t xml:space="preserve">. </w:t>
            </w:r>
          </w:p>
        </w:tc>
      </w:tr>
      <w:tr w:rsidR="00B17914" w:rsidRPr="0076310B" w14:paraId="045A371D" w14:textId="77777777" w:rsidTr="00F52A1F">
        <w:tc>
          <w:tcPr>
            <w:tcW w:w="2448" w:type="dxa"/>
          </w:tcPr>
          <w:p w14:paraId="6C8A693F" w14:textId="5F757DBC" w:rsidR="00B17914" w:rsidRPr="0076310B" w:rsidRDefault="00B17914" w:rsidP="009362DA">
            <w:pPr>
              <w:pStyle w:val="Sec8H1"/>
            </w:pPr>
            <w:bookmarkStart w:id="288" w:name="_Toc455042108"/>
            <w:bookmarkStart w:id="289" w:name="_Toc93487914"/>
            <w:r w:rsidRPr="0076310B">
              <w:t>Documentos del Contrato</w:t>
            </w:r>
            <w:bookmarkEnd w:id="288"/>
            <w:bookmarkEnd w:id="289"/>
          </w:p>
        </w:tc>
        <w:tc>
          <w:tcPr>
            <w:tcW w:w="6624" w:type="dxa"/>
          </w:tcPr>
          <w:p w14:paraId="14F489E1" w14:textId="31E59F88" w:rsidR="00B17914" w:rsidRPr="0076310B" w:rsidRDefault="00B17914" w:rsidP="00AF7030">
            <w:pPr>
              <w:spacing w:after="160"/>
              <w:ind w:left="612" w:hanging="576"/>
              <w:jc w:val="both"/>
              <w:rPr>
                <w:rFonts w:asciiTheme="majorBidi" w:hAnsiTheme="majorBidi" w:cstheme="majorBidi"/>
                <w:spacing w:val="-4"/>
                <w:lang w:val="es-ES"/>
              </w:rPr>
            </w:pPr>
            <w:r w:rsidRPr="0076310B">
              <w:rPr>
                <w:rFonts w:asciiTheme="majorBidi" w:hAnsiTheme="majorBidi" w:cstheme="majorBidi"/>
                <w:spacing w:val="-4"/>
                <w:lang w:val="es-ES"/>
              </w:rPr>
              <w:t>2.1</w:t>
            </w:r>
            <w:r w:rsidRPr="0076310B">
              <w:rPr>
                <w:rFonts w:asciiTheme="majorBidi" w:hAnsiTheme="majorBidi" w:cstheme="majorBidi"/>
                <w:spacing w:val="-4"/>
                <w:lang w:val="es-ES"/>
              </w:rPr>
              <w:tab/>
            </w:r>
            <w:r w:rsidR="009F02D5" w:rsidRPr="0076310B">
              <w:rPr>
                <w:rFonts w:asciiTheme="majorBidi" w:hAnsiTheme="majorBidi" w:cstheme="majorBidi"/>
                <w:spacing w:val="-4"/>
                <w:lang w:val="es-ES"/>
              </w:rPr>
              <w:t>Con sujeción</w:t>
            </w:r>
            <w:r w:rsidRPr="0076310B">
              <w:rPr>
                <w:rFonts w:asciiTheme="majorBidi" w:hAnsiTheme="majorBidi" w:cstheme="majorBidi"/>
                <w:spacing w:val="-4"/>
                <w:lang w:val="es-ES"/>
              </w:rPr>
              <w:t xml:space="preserve"> al orden de precedencia establecido en el </w:t>
            </w:r>
            <w:r w:rsidR="008B5904" w:rsidRPr="0076310B">
              <w:rPr>
                <w:rFonts w:asciiTheme="majorBidi" w:hAnsiTheme="majorBidi" w:cstheme="majorBidi"/>
                <w:spacing w:val="-4"/>
                <w:lang w:val="es-ES"/>
              </w:rPr>
              <w:t>Convenio</w:t>
            </w:r>
            <w:r w:rsidRPr="0076310B">
              <w:rPr>
                <w:rFonts w:asciiTheme="majorBidi" w:hAnsiTheme="majorBidi" w:cstheme="majorBidi"/>
                <w:spacing w:val="-4"/>
                <w:lang w:val="es-ES"/>
              </w:rPr>
              <w:t xml:space="preserve">, se entiende que todos los documentos que forman parte integral del Contrato (y todos sus componentes allí incluidos) son correlativos, complementarios y recíprocamente aclaratorios. El </w:t>
            </w:r>
            <w:r w:rsidR="008B5904" w:rsidRPr="0076310B">
              <w:rPr>
                <w:rFonts w:asciiTheme="majorBidi" w:hAnsiTheme="majorBidi" w:cstheme="majorBidi"/>
                <w:spacing w:val="-4"/>
                <w:lang w:val="es-ES"/>
              </w:rPr>
              <w:t xml:space="preserve">Convenio </w:t>
            </w:r>
            <w:r w:rsidRPr="0076310B">
              <w:rPr>
                <w:rFonts w:asciiTheme="majorBidi" w:hAnsiTheme="majorBidi" w:cstheme="majorBidi"/>
                <w:spacing w:val="-4"/>
                <w:lang w:val="es-ES"/>
              </w:rPr>
              <w:t>deberá leerse de manera integral.</w:t>
            </w:r>
          </w:p>
        </w:tc>
      </w:tr>
      <w:tr w:rsidR="00B17914" w:rsidRPr="0076310B" w14:paraId="61650750" w14:textId="77777777" w:rsidTr="00F52A1F">
        <w:tc>
          <w:tcPr>
            <w:tcW w:w="2448" w:type="dxa"/>
          </w:tcPr>
          <w:p w14:paraId="1400F3C2" w14:textId="2EE148B8" w:rsidR="00B17914" w:rsidRPr="0076310B" w:rsidRDefault="00315B18" w:rsidP="009362DA">
            <w:pPr>
              <w:pStyle w:val="Sec8H1"/>
            </w:pPr>
            <w:bookmarkStart w:id="290" w:name="_Toc93487915"/>
            <w:r w:rsidRPr="0076310B">
              <w:t>Fraude y Corrupción</w:t>
            </w:r>
            <w:bookmarkEnd w:id="290"/>
          </w:p>
        </w:tc>
        <w:tc>
          <w:tcPr>
            <w:tcW w:w="6624" w:type="dxa"/>
          </w:tcPr>
          <w:p w14:paraId="03941101" w14:textId="45DFD1A2" w:rsidR="00B17914" w:rsidRPr="0076310B" w:rsidRDefault="00B17914" w:rsidP="00AF7030">
            <w:pPr>
              <w:pStyle w:val="ListParagraph"/>
              <w:spacing w:after="160"/>
              <w:ind w:left="619" w:hanging="540"/>
              <w:contextualSpacing w:val="0"/>
              <w:jc w:val="both"/>
              <w:rPr>
                <w:rFonts w:asciiTheme="majorBidi" w:hAnsiTheme="majorBidi" w:cstheme="majorBidi"/>
                <w:lang w:val="es-ES"/>
              </w:rPr>
            </w:pPr>
            <w:r w:rsidRPr="0076310B">
              <w:rPr>
                <w:rFonts w:asciiTheme="majorBidi" w:hAnsiTheme="majorBidi" w:cstheme="majorBidi"/>
                <w:lang w:val="es-ES"/>
              </w:rPr>
              <w:t>3.1</w:t>
            </w:r>
            <w:r w:rsidRPr="0076310B">
              <w:rPr>
                <w:rFonts w:asciiTheme="majorBidi" w:hAnsiTheme="majorBidi" w:cstheme="majorBidi"/>
                <w:lang w:val="es-ES"/>
              </w:rPr>
              <w:tab/>
            </w:r>
            <w:r w:rsidR="0069699E" w:rsidRPr="0076310B">
              <w:rPr>
                <w:rFonts w:asciiTheme="majorBidi" w:hAnsiTheme="majorBidi" w:cstheme="majorBidi"/>
                <w:lang w:val="es-ES"/>
              </w:rPr>
              <w:t xml:space="preserve">El Banco requiere el cumplimiento de sus </w:t>
            </w:r>
            <w:r w:rsidR="004427D3" w:rsidRPr="0076310B">
              <w:rPr>
                <w:rFonts w:asciiTheme="majorBidi" w:hAnsiTheme="majorBidi" w:cstheme="majorBidi"/>
                <w:lang w:val="es-ES"/>
              </w:rPr>
              <w:t>Directrices Contra la C</w:t>
            </w:r>
            <w:r w:rsidR="0069699E" w:rsidRPr="0076310B">
              <w:rPr>
                <w:rFonts w:asciiTheme="majorBidi" w:hAnsiTheme="majorBidi" w:cstheme="majorBidi"/>
                <w:lang w:val="es-ES"/>
              </w:rPr>
              <w:t>orrupción y de sus políticas y procedimientos de sanciones vigentes incluidos en el Marco de Sanciones del Grupo del Banco Mundial, conforme se describe en</w:t>
            </w:r>
            <w:r w:rsidR="00305119" w:rsidRPr="0076310B">
              <w:rPr>
                <w:rFonts w:asciiTheme="majorBidi" w:hAnsiTheme="majorBidi" w:cstheme="majorBidi"/>
                <w:lang w:val="es-ES"/>
              </w:rPr>
              <w:t xml:space="preserve"> el anexo </w:t>
            </w:r>
            <w:r w:rsidRPr="0076310B">
              <w:rPr>
                <w:rFonts w:asciiTheme="majorBidi" w:hAnsiTheme="majorBidi" w:cstheme="majorBidi"/>
                <w:lang w:val="es-ES"/>
              </w:rPr>
              <w:t>a las CGC.</w:t>
            </w:r>
          </w:p>
          <w:p w14:paraId="2389328D" w14:textId="3F64D482" w:rsidR="00B17914" w:rsidRPr="0076310B" w:rsidRDefault="00B17914" w:rsidP="00306A72">
            <w:pPr>
              <w:pStyle w:val="ListParagraph"/>
              <w:numPr>
                <w:ilvl w:val="1"/>
                <w:numId w:val="14"/>
              </w:numPr>
              <w:tabs>
                <w:tab w:val="left" w:pos="72"/>
              </w:tabs>
              <w:spacing w:after="160"/>
              <w:ind w:left="619" w:hanging="594"/>
              <w:contextualSpacing w:val="0"/>
              <w:jc w:val="both"/>
              <w:rPr>
                <w:rFonts w:asciiTheme="majorBidi" w:hAnsiTheme="majorBidi" w:cstheme="majorBidi"/>
                <w:lang w:val="es-ES"/>
              </w:rPr>
            </w:pPr>
            <w:r w:rsidRPr="0076310B">
              <w:rPr>
                <w:rFonts w:asciiTheme="majorBidi" w:hAnsiTheme="majorBidi" w:cstheme="majorBidi"/>
                <w:lang w:val="es-ES"/>
              </w:rPr>
              <w:t xml:space="preserve">El Comprador requiere del </w:t>
            </w:r>
            <w:r w:rsidR="00D9027A" w:rsidRPr="0076310B">
              <w:rPr>
                <w:rFonts w:asciiTheme="majorBidi" w:hAnsiTheme="majorBidi" w:cstheme="majorBidi"/>
                <w:lang w:val="es-ES"/>
              </w:rPr>
              <w:t>Proponente</w:t>
            </w:r>
            <w:r w:rsidRPr="0076310B">
              <w:rPr>
                <w:rFonts w:asciiTheme="majorBidi" w:hAnsiTheme="majorBidi" w:cstheme="majorBidi"/>
                <w:lang w:val="es-ES"/>
              </w:rPr>
              <w:t xml:space="preserve"> que divulgue aquellas comisiones u honorarios que pudieran haber sido pagados o que hayan de ser pagados a los agentes o cualquier otra parte con relación al proceso </w:t>
            </w:r>
            <w:r w:rsidR="00D54C7C" w:rsidRPr="0076310B">
              <w:rPr>
                <w:rFonts w:asciiTheme="majorBidi" w:hAnsiTheme="majorBidi" w:cstheme="majorBidi"/>
                <w:lang w:val="es-ES"/>
              </w:rPr>
              <w:t xml:space="preserve">de Licitación </w:t>
            </w:r>
            <w:r w:rsidRPr="0076310B">
              <w:rPr>
                <w:rFonts w:asciiTheme="majorBidi" w:hAnsiTheme="majorBidi" w:cstheme="majorBidi"/>
                <w:lang w:val="es-ES"/>
              </w:rPr>
              <w:t>o ejecución del Contrato. La información divulgada deberá incluir al menos el nombre y domicilio del agente o de la otra parte, el monto y la moneda, y el propósito de la comisión, gratificación u honorario.</w:t>
            </w:r>
          </w:p>
        </w:tc>
      </w:tr>
      <w:tr w:rsidR="00B17914" w:rsidRPr="0076310B" w14:paraId="7E325D25" w14:textId="77777777" w:rsidTr="00F52A1F">
        <w:tc>
          <w:tcPr>
            <w:tcW w:w="2448" w:type="dxa"/>
          </w:tcPr>
          <w:p w14:paraId="7BD67BD3" w14:textId="7DBB0B13" w:rsidR="00B17914" w:rsidRPr="0076310B" w:rsidRDefault="00B17914" w:rsidP="009362DA">
            <w:pPr>
              <w:pStyle w:val="Sec8H1"/>
            </w:pPr>
            <w:bookmarkStart w:id="291" w:name="_Toc455042110"/>
            <w:bookmarkStart w:id="292" w:name="_Toc93487916"/>
            <w:r w:rsidRPr="0076310B">
              <w:t>Interpretación</w:t>
            </w:r>
            <w:bookmarkEnd w:id="291"/>
            <w:bookmarkEnd w:id="292"/>
          </w:p>
        </w:tc>
        <w:tc>
          <w:tcPr>
            <w:tcW w:w="6624" w:type="dxa"/>
          </w:tcPr>
          <w:p w14:paraId="6E593FD7"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4.1</w:t>
            </w:r>
            <w:r w:rsidRPr="0076310B">
              <w:rPr>
                <w:rFonts w:asciiTheme="majorBidi" w:hAnsiTheme="majorBidi" w:cstheme="majorBidi"/>
                <w:lang w:val="es-ES"/>
              </w:rPr>
              <w:tab/>
              <w:t>Si el contexto así lo requiere, el singular significa el plural, y viceversa.</w:t>
            </w:r>
          </w:p>
          <w:p w14:paraId="70F31469" w14:textId="77777777" w:rsidR="00B17914" w:rsidRPr="0076310B" w:rsidRDefault="00B17914" w:rsidP="00306A72">
            <w:pPr>
              <w:numPr>
                <w:ilvl w:val="1"/>
                <w:numId w:val="10"/>
              </w:numPr>
              <w:spacing w:after="160"/>
              <w:ind w:hanging="576"/>
              <w:jc w:val="both"/>
              <w:rPr>
                <w:rFonts w:asciiTheme="majorBidi" w:hAnsiTheme="majorBidi" w:cstheme="majorBidi"/>
                <w:lang w:val="es-ES"/>
              </w:rPr>
            </w:pPr>
            <w:r w:rsidRPr="0076310B">
              <w:rPr>
                <w:rFonts w:asciiTheme="majorBidi" w:hAnsiTheme="majorBidi" w:cstheme="majorBidi"/>
                <w:lang w:val="es-ES"/>
              </w:rPr>
              <w:t>Incoterms</w:t>
            </w:r>
          </w:p>
          <w:p w14:paraId="38630358" w14:textId="085129AF" w:rsidR="00B17914" w:rsidRPr="0076310B" w:rsidRDefault="006B0051" w:rsidP="00AF7030">
            <w:pPr>
              <w:spacing w:after="160"/>
              <w:ind w:left="1152" w:hanging="522"/>
              <w:jc w:val="both"/>
              <w:rPr>
                <w:rFonts w:asciiTheme="majorBidi" w:hAnsiTheme="majorBidi" w:cstheme="majorBidi"/>
                <w:lang w:val="es-ES"/>
              </w:rPr>
            </w:pPr>
            <w:r w:rsidRPr="0076310B">
              <w:rPr>
                <w:rFonts w:asciiTheme="majorBidi" w:hAnsiTheme="majorBidi" w:cstheme="majorBidi"/>
                <w:lang w:val="es-ES"/>
              </w:rPr>
              <w:t>(</w:t>
            </w:r>
            <w:r w:rsidR="00B17914" w:rsidRPr="0076310B">
              <w:rPr>
                <w:rFonts w:asciiTheme="majorBidi" w:hAnsiTheme="majorBidi" w:cstheme="majorBidi"/>
                <w:lang w:val="es-ES"/>
              </w:rPr>
              <w:t>a)</w:t>
            </w:r>
            <w:r w:rsidR="00B17914" w:rsidRPr="0076310B">
              <w:rPr>
                <w:rFonts w:asciiTheme="majorBidi" w:hAnsiTheme="majorBidi" w:cstheme="majorBidi"/>
                <w:lang w:val="es-ES"/>
              </w:rPr>
              <w:tab/>
              <w:t>El significado de cualquier término comercial, así como los derechos y obligaciones de las partes serán los prescritos en los Incoterms</w:t>
            </w:r>
            <w:r w:rsidR="005E1C6B" w:rsidRPr="0076310B">
              <w:rPr>
                <w:rFonts w:asciiTheme="majorBidi" w:hAnsiTheme="majorBidi" w:cstheme="majorBidi"/>
                <w:lang w:val="es-ES"/>
              </w:rPr>
              <w:t xml:space="preserve"> </w:t>
            </w:r>
            <w:r w:rsidR="005E1C6B" w:rsidRPr="0076310B">
              <w:rPr>
                <w:rFonts w:asciiTheme="majorBidi" w:hAnsiTheme="majorBidi" w:cstheme="majorBidi"/>
                <w:b/>
                <w:lang w:val="es-ES"/>
              </w:rPr>
              <w:t>especificados en las CEC</w:t>
            </w:r>
            <w:r w:rsidR="00B17914" w:rsidRPr="0076310B">
              <w:rPr>
                <w:rFonts w:asciiTheme="majorBidi" w:hAnsiTheme="majorBidi" w:cstheme="majorBidi"/>
                <w:lang w:val="es-ES"/>
              </w:rPr>
              <w:t xml:space="preserve">, a menos que sea </w:t>
            </w:r>
            <w:r w:rsidR="00722273" w:rsidRPr="0076310B">
              <w:rPr>
                <w:rFonts w:asciiTheme="majorBidi" w:hAnsiTheme="majorBidi" w:cstheme="majorBidi"/>
                <w:lang w:val="es-ES"/>
              </w:rPr>
              <w:t>incongruente</w:t>
            </w:r>
            <w:r w:rsidR="00B17914" w:rsidRPr="0076310B">
              <w:rPr>
                <w:rFonts w:asciiTheme="majorBidi" w:hAnsiTheme="majorBidi" w:cstheme="majorBidi"/>
                <w:lang w:val="es-ES"/>
              </w:rPr>
              <w:t xml:space="preserve"> con alguna disposición del Contrato.</w:t>
            </w:r>
          </w:p>
          <w:p w14:paraId="498422E8" w14:textId="03BBC5CB" w:rsidR="00B17914" w:rsidRPr="0076310B" w:rsidRDefault="006B0051" w:rsidP="00AF7030">
            <w:pPr>
              <w:spacing w:after="160"/>
              <w:ind w:left="1152" w:hanging="522"/>
              <w:jc w:val="both"/>
              <w:rPr>
                <w:rFonts w:asciiTheme="majorBidi" w:hAnsiTheme="majorBidi" w:cstheme="majorBidi"/>
                <w:lang w:val="es-ES"/>
              </w:rPr>
            </w:pPr>
            <w:r w:rsidRPr="0076310B">
              <w:rPr>
                <w:rFonts w:asciiTheme="majorBidi" w:hAnsiTheme="majorBidi" w:cstheme="majorBidi"/>
                <w:lang w:val="es-ES"/>
              </w:rPr>
              <w:t>(</w:t>
            </w:r>
            <w:r w:rsidR="00B17914" w:rsidRPr="0076310B">
              <w:rPr>
                <w:rFonts w:asciiTheme="majorBidi" w:hAnsiTheme="majorBidi" w:cstheme="majorBidi"/>
                <w:lang w:val="es-ES"/>
              </w:rPr>
              <w:t>b)</w:t>
            </w:r>
            <w:r w:rsidR="00B17914" w:rsidRPr="0076310B">
              <w:rPr>
                <w:rFonts w:asciiTheme="majorBidi" w:hAnsiTheme="majorBidi" w:cstheme="majorBidi"/>
                <w:lang w:val="es-ES"/>
              </w:rPr>
              <w:tab/>
              <w:t>Los términos EXW,</w:t>
            </w:r>
            <w:r w:rsidR="00A13D3D" w:rsidRPr="0076310B">
              <w:rPr>
                <w:rFonts w:asciiTheme="majorBidi" w:hAnsiTheme="majorBidi" w:cstheme="majorBidi"/>
                <w:lang w:val="es-ES"/>
              </w:rPr>
              <w:t xml:space="preserve"> </w:t>
            </w:r>
            <w:r w:rsidR="00B17914" w:rsidRPr="0076310B">
              <w:rPr>
                <w:rFonts w:asciiTheme="majorBidi" w:hAnsiTheme="majorBidi" w:cstheme="majorBidi"/>
                <w:lang w:val="es-ES"/>
              </w:rPr>
              <w:t xml:space="preserve">CIP, FCA, CFR y otros similares, cuando se utilicen, se regirán por las normas establecidas en la edición vigente de los </w:t>
            </w:r>
            <w:r w:rsidR="00B17914" w:rsidRPr="0076310B">
              <w:rPr>
                <w:rFonts w:asciiTheme="majorBidi" w:hAnsiTheme="majorBidi" w:cstheme="majorBidi"/>
                <w:b/>
                <w:lang w:val="es-ES"/>
              </w:rPr>
              <w:t>Incoterms</w:t>
            </w:r>
            <w:r w:rsidR="003A6AED" w:rsidRPr="0076310B">
              <w:rPr>
                <w:rFonts w:asciiTheme="majorBidi" w:hAnsiTheme="majorBidi" w:cstheme="majorBidi"/>
                <w:b/>
                <w:i/>
                <w:lang w:val="es-ES"/>
              </w:rPr>
              <w:t xml:space="preserve"> </w:t>
            </w:r>
            <w:r w:rsidR="00B17914" w:rsidRPr="0076310B">
              <w:rPr>
                <w:rFonts w:asciiTheme="majorBidi" w:hAnsiTheme="majorBidi" w:cstheme="majorBidi"/>
                <w:b/>
                <w:lang w:val="es-ES"/>
              </w:rPr>
              <w:t>especificada en las</w:t>
            </w:r>
            <w:r w:rsidR="00B17914" w:rsidRPr="0076310B">
              <w:rPr>
                <w:rFonts w:asciiTheme="majorBidi" w:hAnsiTheme="majorBidi" w:cstheme="majorBidi"/>
                <w:b/>
                <w:bCs/>
                <w:lang w:val="es-ES"/>
              </w:rPr>
              <w:t xml:space="preserve"> CEC</w:t>
            </w:r>
            <w:r w:rsidR="00B17914" w:rsidRPr="0076310B">
              <w:rPr>
                <w:rFonts w:asciiTheme="majorBidi" w:hAnsiTheme="majorBidi" w:cstheme="majorBidi"/>
                <w:lang w:val="es-ES"/>
              </w:rPr>
              <w:t>, y publicada por la Cámara de C</w:t>
            </w:r>
            <w:r w:rsidR="00722273" w:rsidRPr="0076310B">
              <w:rPr>
                <w:rFonts w:asciiTheme="majorBidi" w:hAnsiTheme="majorBidi" w:cstheme="majorBidi"/>
                <w:lang w:val="es-ES"/>
              </w:rPr>
              <w:t>omercio Internacional en París, </w:t>
            </w:r>
            <w:r w:rsidR="00B17914" w:rsidRPr="0076310B">
              <w:rPr>
                <w:rFonts w:asciiTheme="majorBidi" w:hAnsiTheme="majorBidi" w:cstheme="majorBidi"/>
                <w:lang w:val="es-ES"/>
              </w:rPr>
              <w:t>Francia.</w:t>
            </w:r>
          </w:p>
          <w:p w14:paraId="6D3BF33F" w14:textId="77777777" w:rsidR="00B17914" w:rsidRPr="0076310B" w:rsidRDefault="00B17914" w:rsidP="00306A72">
            <w:pPr>
              <w:numPr>
                <w:ilvl w:val="1"/>
                <w:numId w:val="10"/>
              </w:numPr>
              <w:spacing w:after="160"/>
              <w:ind w:hanging="576"/>
              <w:jc w:val="both"/>
              <w:rPr>
                <w:rFonts w:asciiTheme="majorBidi" w:hAnsiTheme="majorBidi" w:cstheme="majorBidi"/>
                <w:lang w:val="es-ES"/>
              </w:rPr>
            </w:pPr>
            <w:r w:rsidRPr="0076310B">
              <w:rPr>
                <w:rFonts w:asciiTheme="majorBidi" w:hAnsiTheme="majorBidi" w:cstheme="majorBidi"/>
                <w:lang w:val="es-ES"/>
              </w:rPr>
              <w:t xml:space="preserve">Totalidad del </w:t>
            </w:r>
            <w:r w:rsidR="003A6AED" w:rsidRPr="0076310B">
              <w:rPr>
                <w:rFonts w:asciiTheme="majorBidi" w:hAnsiTheme="majorBidi" w:cstheme="majorBidi"/>
                <w:lang w:val="es-ES"/>
              </w:rPr>
              <w:t>acuerdo</w:t>
            </w:r>
          </w:p>
          <w:p w14:paraId="2FEFB757" w14:textId="73DAD09D" w:rsidR="00B17914" w:rsidRPr="0076310B" w:rsidRDefault="00B17914" w:rsidP="00AF7030">
            <w:pPr>
              <w:spacing w:after="160"/>
              <w:ind w:left="615" w:firstLine="1"/>
              <w:jc w:val="both"/>
              <w:rPr>
                <w:rFonts w:asciiTheme="majorBidi" w:hAnsiTheme="majorBidi" w:cstheme="majorBidi"/>
                <w:lang w:val="es-ES"/>
              </w:rPr>
            </w:pPr>
            <w:r w:rsidRPr="0076310B">
              <w:rPr>
                <w:rFonts w:asciiTheme="majorBidi" w:hAnsiTheme="majorBidi" w:cstheme="majorBidi"/>
                <w:lang w:val="es-ES"/>
              </w:rPr>
              <w:t>El Contrato constituye la totalidad de lo acordado entre e</w:t>
            </w:r>
            <w:r w:rsidR="00372F1C" w:rsidRPr="0076310B">
              <w:rPr>
                <w:rFonts w:asciiTheme="majorBidi" w:hAnsiTheme="majorBidi" w:cstheme="majorBidi"/>
                <w:lang w:val="es-ES"/>
              </w:rPr>
              <w:t>l Comprador y el Proveedor y su</w:t>
            </w:r>
            <w:r w:rsidRPr="0076310B">
              <w:rPr>
                <w:rFonts w:asciiTheme="majorBidi" w:hAnsiTheme="majorBidi" w:cstheme="majorBidi"/>
                <w:lang w:val="es-ES"/>
              </w:rPr>
              <w:t>stituye todas las comunicaciones, negociaciones y acuerdos (escritos o verbales) realizados entre las partes con anterioridad a la fecha de la celebración del Contrato.</w:t>
            </w:r>
          </w:p>
          <w:p w14:paraId="1A595D66" w14:textId="77777777" w:rsidR="00B17914" w:rsidRPr="0076310B" w:rsidRDefault="00B17914" w:rsidP="00306A72">
            <w:pPr>
              <w:numPr>
                <w:ilvl w:val="1"/>
                <w:numId w:val="10"/>
              </w:numPr>
              <w:spacing w:after="160"/>
              <w:ind w:hanging="576"/>
              <w:jc w:val="both"/>
              <w:rPr>
                <w:rFonts w:asciiTheme="majorBidi" w:hAnsiTheme="majorBidi" w:cstheme="majorBidi"/>
                <w:lang w:val="es-ES"/>
              </w:rPr>
            </w:pPr>
            <w:r w:rsidRPr="0076310B">
              <w:rPr>
                <w:rFonts w:asciiTheme="majorBidi" w:hAnsiTheme="majorBidi" w:cstheme="majorBidi"/>
                <w:lang w:val="es-ES"/>
              </w:rPr>
              <w:t>Enmienda</w:t>
            </w:r>
          </w:p>
          <w:p w14:paraId="7160CEE5" w14:textId="3B71C240" w:rsidR="00B17914" w:rsidRPr="0076310B" w:rsidRDefault="00B17914" w:rsidP="00AF7030">
            <w:pPr>
              <w:spacing w:after="160"/>
              <w:ind w:left="615" w:firstLine="1"/>
              <w:jc w:val="both"/>
              <w:rPr>
                <w:rFonts w:asciiTheme="majorBidi" w:hAnsiTheme="majorBidi" w:cstheme="majorBidi"/>
                <w:spacing w:val="-4"/>
                <w:lang w:val="es-ES"/>
              </w:rPr>
            </w:pPr>
            <w:r w:rsidRPr="0076310B">
              <w:rPr>
                <w:rFonts w:asciiTheme="majorBidi" w:hAnsiTheme="majorBidi" w:cstheme="majorBidi"/>
                <w:spacing w:val="-4"/>
                <w:lang w:val="es-ES"/>
              </w:rPr>
              <w:t xml:space="preserve">Ninguna enmienda u otra variación al Contrato será válida a menos que </w:t>
            </w:r>
            <w:r w:rsidR="00372F1C" w:rsidRPr="0076310B">
              <w:rPr>
                <w:rFonts w:asciiTheme="majorBidi" w:hAnsiTheme="majorBidi" w:cstheme="majorBidi"/>
                <w:spacing w:val="-4"/>
                <w:lang w:val="es-ES"/>
              </w:rPr>
              <w:t>sea hecha por escrito</w:t>
            </w:r>
            <w:r w:rsidRPr="0076310B">
              <w:rPr>
                <w:rFonts w:asciiTheme="majorBidi" w:hAnsiTheme="majorBidi" w:cstheme="majorBidi"/>
                <w:spacing w:val="-4"/>
                <w:lang w:val="es-ES"/>
              </w:rPr>
              <w:t xml:space="preserve">, </w:t>
            </w:r>
            <w:r w:rsidR="00372F1C" w:rsidRPr="0076310B">
              <w:rPr>
                <w:rFonts w:asciiTheme="majorBidi" w:hAnsiTheme="majorBidi" w:cstheme="majorBidi"/>
                <w:spacing w:val="-4"/>
                <w:lang w:val="es-ES"/>
              </w:rPr>
              <w:t xml:space="preserve">esté </w:t>
            </w:r>
            <w:r w:rsidR="0036434A" w:rsidRPr="0076310B">
              <w:rPr>
                <w:rFonts w:asciiTheme="majorBidi" w:hAnsiTheme="majorBidi" w:cstheme="majorBidi"/>
                <w:spacing w:val="-4"/>
                <w:lang w:val="es-ES"/>
              </w:rPr>
              <w:t>fechada,</w:t>
            </w:r>
            <w:r w:rsidRPr="0076310B">
              <w:rPr>
                <w:rFonts w:asciiTheme="majorBidi" w:hAnsiTheme="majorBidi" w:cstheme="majorBidi"/>
                <w:spacing w:val="-4"/>
                <w:lang w:val="es-ES"/>
              </w:rPr>
              <w:t xml:space="preserve"> se refiera expresamente al Contrato, y esté firmada por un representante de cada una de las partes debidamente autorizado.</w:t>
            </w:r>
          </w:p>
          <w:p w14:paraId="29EE13EA" w14:textId="77777777" w:rsidR="00B17914" w:rsidRPr="0076310B" w:rsidRDefault="00B17914" w:rsidP="00AF7030">
            <w:pPr>
              <w:spacing w:after="160"/>
              <w:ind w:left="615" w:hanging="576"/>
              <w:jc w:val="both"/>
              <w:rPr>
                <w:rFonts w:asciiTheme="majorBidi" w:hAnsiTheme="majorBidi" w:cstheme="majorBidi"/>
                <w:lang w:val="es-ES"/>
              </w:rPr>
            </w:pPr>
            <w:r w:rsidRPr="0076310B">
              <w:rPr>
                <w:rFonts w:asciiTheme="majorBidi" w:hAnsiTheme="majorBidi" w:cstheme="majorBidi"/>
                <w:lang w:val="es-ES"/>
              </w:rPr>
              <w:t>4.5</w:t>
            </w:r>
            <w:r w:rsidRPr="0076310B">
              <w:rPr>
                <w:rFonts w:asciiTheme="majorBidi" w:hAnsiTheme="majorBidi" w:cstheme="majorBidi"/>
                <w:lang w:val="es-ES"/>
              </w:rPr>
              <w:tab/>
              <w:t xml:space="preserve">Limitación de </w:t>
            </w:r>
            <w:r w:rsidR="0036434A" w:rsidRPr="0076310B">
              <w:rPr>
                <w:rFonts w:asciiTheme="majorBidi" w:hAnsiTheme="majorBidi" w:cstheme="majorBidi"/>
                <w:lang w:val="es-ES"/>
              </w:rPr>
              <w:t>dispensas</w:t>
            </w:r>
          </w:p>
          <w:p w14:paraId="2D7EC110" w14:textId="07425C3D" w:rsidR="00B17914" w:rsidRPr="0076310B" w:rsidRDefault="00EE60CF" w:rsidP="00306A72">
            <w:pPr>
              <w:pStyle w:val="ListParagraph"/>
              <w:numPr>
                <w:ilvl w:val="0"/>
                <w:numId w:val="63"/>
              </w:numPr>
              <w:spacing w:after="160"/>
              <w:ind w:left="1124" w:hanging="522"/>
              <w:contextualSpacing w:val="0"/>
              <w:jc w:val="both"/>
              <w:rPr>
                <w:rFonts w:asciiTheme="majorBidi" w:hAnsiTheme="majorBidi" w:cstheme="majorBidi"/>
                <w:lang w:val="es-ES"/>
              </w:rPr>
            </w:pPr>
            <w:r w:rsidRPr="0076310B">
              <w:rPr>
                <w:rFonts w:asciiTheme="majorBidi" w:hAnsiTheme="majorBidi" w:cstheme="majorBidi"/>
                <w:lang w:val="es-ES"/>
              </w:rPr>
              <w:t>Con sujeción</w:t>
            </w:r>
            <w:r w:rsidR="00B17914" w:rsidRPr="0076310B">
              <w:rPr>
                <w:rFonts w:asciiTheme="majorBidi" w:hAnsiTheme="majorBidi" w:cstheme="majorBidi"/>
                <w:lang w:val="es-ES"/>
              </w:rPr>
              <w:t xml:space="preserve"> a lo indicado en la </w:t>
            </w:r>
            <w:r w:rsidR="005F7E2D" w:rsidRPr="0076310B">
              <w:rPr>
                <w:rFonts w:asciiTheme="majorBidi" w:hAnsiTheme="majorBidi" w:cstheme="majorBidi"/>
                <w:lang w:val="es-ES"/>
              </w:rPr>
              <w:t>Subcláusula</w:t>
            </w:r>
            <w:r w:rsidR="00B17914" w:rsidRPr="0076310B">
              <w:rPr>
                <w:rFonts w:asciiTheme="majorBidi" w:hAnsiTheme="majorBidi" w:cstheme="majorBidi"/>
                <w:lang w:val="es-ES"/>
              </w:rPr>
              <w:t xml:space="preserve"> 4.5 </w:t>
            </w:r>
            <w:r w:rsidR="006F6B4C" w:rsidRPr="0076310B">
              <w:rPr>
                <w:rFonts w:asciiTheme="majorBidi" w:hAnsiTheme="majorBidi" w:cstheme="majorBidi"/>
                <w:lang w:val="es-ES"/>
              </w:rPr>
              <w:t>(</w:t>
            </w:r>
            <w:r w:rsidR="00B17914" w:rsidRPr="0076310B">
              <w:rPr>
                <w:rFonts w:asciiTheme="majorBidi" w:hAnsiTheme="majorBidi" w:cstheme="majorBidi"/>
                <w:lang w:val="es-ES"/>
              </w:rPr>
              <w:t xml:space="preserve">b) siguiente de </w:t>
            </w:r>
            <w:r w:rsidR="00110749" w:rsidRPr="0076310B">
              <w:rPr>
                <w:rFonts w:asciiTheme="majorBidi" w:hAnsiTheme="majorBidi" w:cstheme="majorBidi"/>
                <w:lang w:val="es-ES"/>
              </w:rPr>
              <w:t>la</w:t>
            </w:r>
            <w:r w:rsidR="00B17914" w:rsidRPr="0076310B">
              <w:rPr>
                <w:rFonts w:asciiTheme="majorBidi" w:hAnsiTheme="majorBidi" w:cstheme="majorBidi"/>
                <w:lang w:val="es-ES"/>
              </w:rPr>
              <w:t>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w:t>
            </w:r>
            <w:r w:rsidR="00EB672C" w:rsidRPr="0076310B">
              <w:rPr>
                <w:rFonts w:asciiTheme="majorBidi" w:hAnsiTheme="majorBidi" w:cstheme="majorBidi"/>
                <w:lang w:val="es-ES"/>
              </w:rPr>
              <w:t xml:space="preserve"> un incumplimiento del Contrato</w:t>
            </w:r>
            <w:r w:rsidR="00B17914" w:rsidRPr="0076310B">
              <w:rPr>
                <w:rFonts w:asciiTheme="majorBidi" w:hAnsiTheme="majorBidi" w:cstheme="majorBidi"/>
                <w:lang w:val="es-ES"/>
              </w:rPr>
              <w:t xml:space="preserve"> servirá de dispensa para incumplimientos posteriores o continuos del Contrato.</w:t>
            </w:r>
          </w:p>
          <w:p w14:paraId="72C16078" w14:textId="60176649" w:rsidR="00B17914" w:rsidRPr="0076310B" w:rsidRDefault="00B17914" w:rsidP="00306A72">
            <w:pPr>
              <w:pStyle w:val="ListParagraph"/>
              <w:numPr>
                <w:ilvl w:val="0"/>
                <w:numId w:val="63"/>
              </w:numPr>
              <w:spacing w:after="160"/>
              <w:ind w:left="1124" w:hanging="522"/>
              <w:contextualSpacing w:val="0"/>
              <w:jc w:val="both"/>
              <w:rPr>
                <w:rFonts w:asciiTheme="majorBidi" w:hAnsiTheme="majorBidi" w:cstheme="majorBidi"/>
                <w:lang w:val="es-ES"/>
              </w:rPr>
            </w:pPr>
            <w:r w:rsidRPr="0076310B">
              <w:rPr>
                <w:rFonts w:asciiTheme="majorBidi" w:hAnsiTheme="majorBidi" w:cstheme="majorBidi"/>
                <w:lang w:val="es-ES"/>
              </w:rPr>
              <w:t xml:space="preserve">Toda dispensa </w:t>
            </w:r>
            <w:r w:rsidR="00EB672C" w:rsidRPr="0076310B">
              <w:rPr>
                <w:rFonts w:asciiTheme="majorBidi" w:hAnsiTheme="majorBidi" w:cstheme="majorBidi"/>
                <w:lang w:val="es-ES"/>
              </w:rPr>
              <w:t>de</w:t>
            </w:r>
            <w:r w:rsidRPr="0076310B">
              <w:rPr>
                <w:rFonts w:asciiTheme="majorBidi" w:hAnsiTheme="majorBidi" w:cstheme="majorBidi"/>
                <w:lang w:val="es-ES"/>
              </w:rPr>
              <w:t xml:space="preserve"> los derechos, </w:t>
            </w:r>
            <w:r w:rsidR="00EB672C" w:rsidRPr="0076310B">
              <w:rPr>
                <w:rFonts w:asciiTheme="majorBidi" w:hAnsiTheme="majorBidi" w:cstheme="majorBidi"/>
                <w:lang w:val="es-ES"/>
              </w:rPr>
              <w:t>facultades</w:t>
            </w:r>
            <w:r w:rsidRPr="0076310B">
              <w:rPr>
                <w:rFonts w:asciiTheme="majorBidi" w:hAnsiTheme="majorBidi" w:cstheme="majorBidi"/>
                <w:lang w:val="es-ES"/>
              </w:rPr>
              <w:t xml:space="preserve"> o remedios de una de la</w:t>
            </w:r>
            <w:r w:rsidR="009D0F1E" w:rsidRPr="0076310B">
              <w:rPr>
                <w:rFonts w:asciiTheme="majorBidi" w:hAnsiTheme="majorBidi" w:cstheme="majorBidi"/>
                <w:lang w:val="es-ES"/>
              </w:rPr>
              <w:t>s partes en virtud del Contrato</w:t>
            </w:r>
            <w:r w:rsidRPr="0076310B">
              <w:rPr>
                <w:rFonts w:asciiTheme="majorBidi" w:hAnsiTheme="majorBidi" w:cstheme="majorBidi"/>
                <w:lang w:val="es-ES"/>
              </w:rPr>
              <w:t xml:space="preserve"> deberá ser por escrito, llevar la fecha y estar firmada por un representante autorizado de la parte </w:t>
            </w:r>
            <w:r w:rsidR="009D0F1E" w:rsidRPr="0076310B">
              <w:rPr>
                <w:rFonts w:asciiTheme="majorBidi" w:hAnsiTheme="majorBidi" w:cstheme="majorBidi"/>
                <w:lang w:val="es-ES"/>
              </w:rPr>
              <w:t>que otorga</w:t>
            </w:r>
            <w:r w:rsidRPr="0076310B">
              <w:rPr>
                <w:rFonts w:asciiTheme="majorBidi" w:hAnsiTheme="majorBidi" w:cstheme="majorBidi"/>
                <w:lang w:val="es-ES"/>
              </w:rPr>
              <w:t xml:space="preserve"> dicha dispensa y deberá especificar la obligación que está dispensando y el alcance de la dispensa.</w:t>
            </w:r>
          </w:p>
          <w:p w14:paraId="7F9EDDBE"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4.6</w:t>
            </w:r>
            <w:r w:rsidRPr="0076310B">
              <w:rPr>
                <w:rFonts w:asciiTheme="majorBidi" w:hAnsiTheme="majorBidi" w:cstheme="majorBidi"/>
                <w:lang w:val="es-ES"/>
              </w:rPr>
              <w:tab/>
              <w:t>Divisibilidad</w:t>
            </w:r>
          </w:p>
          <w:p w14:paraId="0CADAF7F" w14:textId="67EBDC0B" w:rsidR="00B17914" w:rsidRPr="0076310B" w:rsidRDefault="00B17914" w:rsidP="00AF7030">
            <w:pPr>
              <w:spacing w:after="160"/>
              <w:ind w:left="612" w:hanging="10"/>
              <w:jc w:val="both"/>
              <w:rPr>
                <w:rFonts w:asciiTheme="majorBidi" w:hAnsiTheme="majorBidi" w:cstheme="majorBidi"/>
                <w:spacing w:val="-4"/>
                <w:lang w:val="es-ES"/>
              </w:rPr>
            </w:pPr>
            <w:r w:rsidRPr="0076310B">
              <w:rPr>
                <w:rFonts w:asciiTheme="majorBidi" w:hAnsiTheme="majorBidi" w:cstheme="majorBidi"/>
                <w:spacing w:val="-4"/>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A13D3D" w:rsidRPr="0076310B">
              <w:rPr>
                <w:rFonts w:asciiTheme="majorBidi" w:hAnsiTheme="majorBidi" w:cstheme="majorBidi"/>
                <w:spacing w:val="-4"/>
                <w:lang w:val="es-ES"/>
              </w:rPr>
              <w:t xml:space="preserve"> </w:t>
            </w:r>
          </w:p>
        </w:tc>
      </w:tr>
      <w:tr w:rsidR="00B17914" w:rsidRPr="0076310B" w14:paraId="450DBD54" w14:textId="77777777" w:rsidTr="00F52A1F">
        <w:tc>
          <w:tcPr>
            <w:tcW w:w="2448" w:type="dxa"/>
          </w:tcPr>
          <w:p w14:paraId="6D2C559E" w14:textId="14721738" w:rsidR="00B17914" w:rsidRPr="0076310B" w:rsidRDefault="00B17914" w:rsidP="009362DA">
            <w:pPr>
              <w:pStyle w:val="Sec8H1"/>
            </w:pPr>
            <w:bookmarkStart w:id="293" w:name="_Toc455042111"/>
            <w:bookmarkStart w:id="294" w:name="_Toc93487917"/>
            <w:r w:rsidRPr="0076310B">
              <w:t>Idioma</w:t>
            </w:r>
            <w:bookmarkEnd w:id="293"/>
            <w:bookmarkEnd w:id="294"/>
          </w:p>
        </w:tc>
        <w:tc>
          <w:tcPr>
            <w:tcW w:w="6624" w:type="dxa"/>
          </w:tcPr>
          <w:p w14:paraId="58DD6DEE" w14:textId="19B79080" w:rsidR="00B17914" w:rsidRPr="0076310B" w:rsidRDefault="00B17914" w:rsidP="00AF7030">
            <w:pPr>
              <w:spacing w:after="160"/>
              <w:ind w:left="612" w:hanging="576"/>
              <w:jc w:val="both"/>
              <w:rPr>
                <w:rFonts w:asciiTheme="majorBidi" w:hAnsiTheme="majorBidi" w:cstheme="majorBidi"/>
                <w:spacing w:val="-4"/>
                <w:lang w:val="es-ES"/>
              </w:rPr>
            </w:pPr>
            <w:r w:rsidRPr="0076310B">
              <w:rPr>
                <w:rFonts w:asciiTheme="majorBidi" w:hAnsiTheme="majorBidi" w:cstheme="majorBidi"/>
                <w:spacing w:val="-4"/>
                <w:lang w:val="es-ES"/>
              </w:rPr>
              <w:t>5.1</w:t>
            </w:r>
            <w:r w:rsidRPr="0076310B">
              <w:rPr>
                <w:rFonts w:asciiTheme="majorBidi" w:hAnsiTheme="majorBidi" w:cstheme="majorBidi"/>
                <w:spacing w:val="-4"/>
                <w:lang w:val="es-ES"/>
              </w:rPr>
              <w:tab/>
              <w:t xml:space="preserve">El Contrato, así como toda la correspondencia y documentos relativos al Contrato intercambiados entre el Proveedor y el Comprador, deberán ser escritos en el idioma especificado en las </w:t>
            </w:r>
            <w:r w:rsidRPr="0076310B">
              <w:rPr>
                <w:rFonts w:asciiTheme="majorBidi" w:hAnsiTheme="majorBidi" w:cstheme="majorBidi"/>
                <w:b/>
                <w:spacing w:val="-4"/>
                <w:lang w:val="es-ES"/>
              </w:rPr>
              <w:t>CEC</w:t>
            </w:r>
            <w:r w:rsidR="00110749" w:rsidRPr="0076310B">
              <w:rPr>
                <w:rFonts w:asciiTheme="majorBidi" w:hAnsiTheme="majorBidi" w:cstheme="majorBidi"/>
                <w:spacing w:val="-4"/>
                <w:lang w:val="es-ES"/>
              </w:rPr>
              <w:t xml:space="preserve">. </w:t>
            </w:r>
            <w:r w:rsidRPr="0076310B">
              <w:rPr>
                <w:rFonts w:asciiTheme="majorBidi" w:hAnsiTheme="majorBidi" w:cstheme="majorBidi"/>
                <w:spacing w:val="-4"/>
                <w:lang w:val="es-ES"/>
              </w:rPr>
              <w:t>Los documentos de sustento y material impres</w:t>
            </w:r>
            <w:r w:rsidR="00490365" w:rsidRPr="0076310B">
              <w:rPr>
                <w:rFonts w:asciiTheme="majorBidi" w:hAnsiTheme="majorBidi" w:cstheme="majorBidi"/>
                <w:spacing w:val="-4"/>
                <w:lang w:val="es-ES"/>
              </w:rPr>
              <w:t>o que formen parte del Contrato</w:t>
            </w:r>
            <w:r w:rsidRPr="0076310B">
              <w:rPr>
                <w:rFonts w:asciiTheme="majorBidi" w:hAnsiTheme="majorBidi" w:cstheme="majorBidi"/>
                <w:spacing w:val="-4"/>
                <w:lang w:val="es-ES"/>
              </w:rPr>
              <w:t xml:space="preserve"> pueden estar en otro idioma siempre que estén acompañados d</w:t>
            </w:r>
            <w:r w:rsidR="00490365" w:rsidRPr="0076310B">
              <w:rPr>
                <w:rFonts w:asciiTheme="majorBidi" w:hAnsiTheme="majorBidi" w:cstheme="majorBidi"/>
                <w:spacing w:val="-4"/>
                <w:lang w:val="es-ES"/>
              </w:rPr>
              <w:t>e una traducción fidedigna de la</w:t>
            </w:r>
            <w:r w:rsidRPr="0076310B">
              <w:rPr>
                <w:rFonts w:asciiTheme="majorBidi" w:hAnsiTheme="majorBidi" w:cstheme="majorBidi"/>
                <w:spacing w:val="-4"/>
                <w:lang w:val="es-ES"/>
              </w:rPr>
              <w:t xml:space="preserve">s partes pertinentes al idioma especificado y, en tal caso, dicha traducción prevalecerá para efectos de interpretación </w:t>
            </w:r>
            <w:r w:rsidR="006B0051" w:rsidRPr="0076310B">
              <w:rPr>
                <w:rFonts w:asciiTheme="majorBidi" w:hAnsiTheme="majorBidi" w:cstheme="majorBidi"/>
                <w:spacing w:val="-4"/>
                <w:lang w:val="es-ES"/>
              </w:rPr>
              <w:br/>
            </w:r>
            <w:r w:rsidRPr="0076310B">
              <w:rPr>
                <w:rFonts w:asciiTheme="majorBidi" w:hAnsiTheme="majorBidi" w:cstheme="majorBidi"/>
                <w:spacing w:val="-4"/>
                <w:lang w:val="es-ES"/>
              </w:rPr>
              <w:t>del Contrato.</w:t>
            </w:r>
            <w:r w:rsidR="00E3054C" w:rsidRPr="0076310B">
              <w:rPr>
                <w:rFonts w:asciiTheme="majorBidi" w:hAnsiTheme="majorBidi" w:cstheme="majorBidi"/>
                <w:spacing w:val="-4"/>
                <w:lang w:val="es-ES"/>
              </w:rPr>
              <w:t xml:space="preserve"> </w:t>
            </w:r>
          </w:p>
          <w:p w14:paraId="41CF3414"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5.2</w:t>
            </w:r>
            <w:r w:rsidRPr="0076310B">
              <w:rPr>
                <w:rFonts w:asciiTheme="majorBidi" w:hAnsiTheme="majorBidi" w:cstheme="majorBidi"/>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76310B" w14:paraId="1654F5BD" w14:textId="77777777" w:rsidTr="00F52A1F">
        <w:tc>
          <w:tcPr>
            <w:tcW w:w="2448" w:type="dxa"/>
          </w:tcPr>
          <w:p w14:paraId="3B252618" w14:textId="297E6FB3" w:rsidR="00B17914" w:rsidRPr="0076310B" w:rsidRDefault="00110749" w:rsidP="009362DA">
            <w:pPr>
              <w:pStyle w:val="Sec8H1"/>
            </w:pPr>
            <w:bookmarkStart w:id="295" w:name="_Toc455042112"/>
            <w:bookmarkStart w:id="296" w:name="_Toc93487918"/>
            <w:r w:rsidRPr="0076310B">
              <w:t xml:space="preserve">Asociación </w:t>
            </w:r>
            <w:r w:rsidR="004427D3" w:rsidRPr="0076310B">
              <w:t>en Participación</w:t>
            </w:r>
            <w:r w:rsidR="009029D9" w:rsidRPr="0076310B">
              <w:t xml:space="preserve">, </w:t>
            </w:r>
            <w:r w:rsidR="004427D3" w:rsidRPr="0076310B">
              <w:t>C</w:t>
            </w:r>
            <w:r w:rsidR="009029D9" w:rsidRPr="0076310B">
              <w:t xml:space="preserve">onsorcio o </w:t>
            </w:r>
            <w:r w:rsidR="004427D3" w:rsidRPr="0076310B">
              <w:t>A</w:t>
            </w:r>
            <w:r w:rsidR="009029D9" w:rsidRPr="0076310B">
              <w:t>sociación</w:t>
            </w:r>
            <w:bookmarkEnd w:id="295"/>
            <w:bookmarkEnd w:id="296"/>
          </w:p>
        </w:tc>
        <w:tc>
          <w:tcPr>
            <w:tcW w:w="6624" w:type="dxa"/>
          </w:tcPr>
          <w:p w14:paraId="1B3333BF" w14:textId="5EB0C7F0" w:rsidR="00B17914" w:rsidRPr="0076310B" w:rsidRDefault="00B17914" w:rsidP="00AF7030">
            <w:pPr>
              <w:spacing w:after="160"/>
              <w:ind w:left="612" w:hanging="576"/>
              <w:jc w:val="both"/>
              <w:rPr>
                <w:rFonts w:asciiTheme="majorBidi" w:hAnsiTheme="majorBidi" w:cstheme="majorBidi"/>
                <w:spacing w:val="-4"/>
                <w:lang w:val="es-ES"/>
              </w:rPr>
            </w:pPr>
            <w:r w:rsidRPr="0076310B">
              <w:rPr>
                <w:rFonts w:asciiTheme="majorBidi" w:hAnsiTheme="majorBidi" w:cstheme="majorBidi"/>
                <w:spacing w:val="-4"/>
                <w:lang w:val="es-ES"/>
              </w:rPr>
              <w:t>6.1</w:t>
            </w:r>
            <w:r w:rsidRPr="0076310B">
              <w:rPr>
                <w:rFonts w:asciiTheme="majorBidi" w:hAnsiTheme="majorBidi" w:cstheme="majorBidi"/>
                <w:spacing w:val="-4"/>
                <w:lang w:val="es-ES"/>
              </w:rPr>
              <w:tab/>
              <w:t xml:space="preserve">Si el Proveedor es una </w:t>
            </w:r>
            <w:r w:rsidR="00C918A2" w:rsidRPr="0076310B">
              <w:rPr>
                <w:rFonts w:asciiTheme="majorBidi" w:hAnsiTheme="majorBidi" w:cstheme="majorBidi"/>
                <w:spacing w:val="-4"/>
                <w:lang w:val="es-ES"/>
              </w:rPr>
              <w:t>APCA</w:t>
            </w:r>
            <w:r w:rsidR="009029D9" w:rsidRPr="0076310B">
              <w:rPr>
                <w:rFonts w:asciiTheme="majorBidi" w:hAnsiTheme="majorBidi" w:cstheme="majorBidi"/>
                <w:spacing w:val="-4"/>
                <w:lang w:val="es-ES"/>
              </w:rPr>
              <w:t xml:space="preserve">, consorcio o asociación, todas las partes </w:t>
            </w:r>
            <w:r w:rsidRPr="0076310B">
              <w:rPr>
                <w:rFonts w:asciiTheme="majorBidi" w:hAnsiTheme="majorBidi" w:cstheme="majorBidi"/>
                <w:spacing w:val="-4"/>
                <w:lang w:val="es-ES"/>
              </w:rPr>
              <w:t xml:space="preserve">que lo conforman </w:t>
            </w:r>
            <w:r w:rsidR="009029D9" w:rsidRPr="0076310B">
              <w:rPr>
                <w:rFonts w:asciiTheme="majorBidi" w:hAnsiTheme="majorBidi" w:cstheme="majorBidi"/>
                <w:spacing w:val="-4"/>
                <w:lang w:val="es-ES"/>
              </w:rPr>
              <w:t>serán</w:t>
            </w:r>
            <w:r w:rsidRPr="0076310B">
              <w:rPr>
                <w:rFonts w:asciiTheme="majorBidi" w:hAnsiTheme="majorBidi" w:cstheme="majorBidi"/>
                <w:spacing w:val="-4"/>
                <w:lang w:val="es-ES"/>
              </w:rPr>
              <w:t xml:space="preserve"> solidariamente responsables frente al Comprador por el cumplimiento de las disposiciones del Contrato y deberán designar a una de ellas para que actúe como representante con </w:t>
            </w:r>
            <w:r w:rsidR="00B62DAC" w:rsidRPr="0076310B">
              <w:rPr>
                <w:rFonts w:asciiTheme="majorBidi" w:hAnsiTheme="majorBidi" w:cstheme="majorBidi"/>
                <w:spacing w:val="-4"/>
                <w:lang w:val="es-ES"/>
              </w:rPr>
              <w:t>facultades</w:t>
            </w:r>
            <w:r w:rsidRPr="0076310B">
              <w:rPr>
                <w:rFonts w:asciiTheme="majorBidi" w:hAnsiTheme="majorBidi" w:cstheme="majorBidi"/>
                <w:spacing w:val="-4"/>
                <w:lang w:val="es-ES"/>
              </w:rPr>
              <w:t xml:space="preserve"> para comprometer a la </w:t>
            </w:r>
            <w:r w:rsidR="00C918A2" w:rsidRPr="0076310B">
              <w:rPr>
                <w:rFonts w:asciiTheme="majorBidi" w:hAnsiTheme="majorBidi" w:cstheme="majorBidi"/>
                <w:spacing w:val="-4"/>
                <w:lang w:val="es-ES"/>
              </w:rPr>
              <w:t>APCA</w:t>
            </w:r>
            <w:r w:rsidR="00B62DAC" w:rsidRPr="0076310B">
              <w:rPr>
                <w:rFonts w:asciiTheme="majorBidi" w:hAnsiTheme="majorBidi" w:cstheme="majorBidi"/>
                <w:spacing w:val="-4"/>
                <w:lang w:val="es-ES"/>
              </w:rPr>
              <w:t>, consorcio o asociación</w:t>
            </w:r>
            <w:r w:rsidRPr="0076310B">
              <w:rPr>
                <w:rFonts w:asciiTheme="majorBidi" w:hAnsiTheme="majorBidi" w:cstheme="majorBidi"/>
                <w:spacing w:val="-4"/>
                <w:lang w:val="es-ES"/>
              </w:rPr>
              <w:t xml:space="preserve">. La composición o constitución de </w:t>
            </w:r>
            <w:r w:rsidR="00B62DAC" w:rsidRPr="0076310B">
              <w:rPr>
                <w:rFonts w:asciiTheme="majorBidi" w:hAnsiTheme="majorBidi" w:cstheme="majorBidi"/>
                <w:spacing w:val="-4"/>
                <w:lang w:val="es-ES"/>
              </w:rPr>
              <w:t xml:space="preserve">la </w:t>
            </w:r>
            <w:r w:rsidR="00C918A2" w:rsidRPr="0076310B">
              <w:rPr>
                <w:rFonts w:asciiTheme="majorBidi" w:hAnsiTheme="majorBidi" w:cstheme="majorBidi"/>
                <w:spacing w:val="-4"/>
                <w:lang w:val="es-ES"/>
              </w:rPr>
              <w:t>APCA</w:t>
            </w:r>
            <w:r w:rsidR="00B62DAC" w:rsidRPr="0076310B">
              <w:rPr>
                <w:rFonts w:asciiTheme="majorBidi" w:hAnsiTheme="majorBidi" w:cstheme="majorBidi"/>
                <w:spacing w:val="-4"/>
                <w:lang w:val="es-ES"/>
              </w:rPr>
              <w:t xml:space="preserve">, consorcio o asociación </w:t>
            </w:r>
            <w:r w:rsidRPr="0076310B">
              <w:rPr>
                <w:rFonts w:asciiTheme="majorBidi" w:hAnsiTheme="majorBidi" w:cstheme="majorBidi"/>
                <w:spacing w:val="-4"/>
                <w:lang w:val="es-ES"/>
              </w:rPr>
              <w:t xml:space="preserve">no podrá ser alterada sin el previo consentimiento del Comprador. </w:t>
            </w:r>
          </w:p>
        </w:tc>
      </w:tr>
      <w:tr w:rsidR="00B17914" w:rsidRPr="0076310B" w14:paraId="031B0C65" w14:textId="77777777" w:rsidTr="00F52A1F">
        <w:tc>
          <w:tcPr>
            <w:tcW w:w="2448" w:type="dxa"/>
          </w:tcPr>
          <w:p w14:paraId="546414D9" w14:textId="1FA49E68" w:rsidR="00B17914" w:rsidRPr="0076310B" w:rsidRDefault="00E3054C" w:rsidP="009362DA">
            <w:pPr>
              <w:pStyle w:val="Sec8H1"/>
            </w:pPr>
            <w:bookmarkStart w:id="297" w:name="_Toc455042113"/>
            <w:bookmarkStart w:id="298" w:name="_Toc93487919"/>
            <w:r w:rsidRPr="0076310B">
              <w:t>Elegibilidad</w:t>
            </w:r>
            <w:bookmarkEnd w:id="297"/>
            <w:bookmarkEnd w:id="298"/>
          </w:p>
        </w:tc>
        <w:tc>
          <w:tcPr>
            <w:tcW w:w="6624" w:type="dxa"/>
          </w:tcPr>
          <w:p w14:paraId="1E80A3B9" w14:textId="3DDEA736"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7.1</w:t>
            </w:r>
            <w:r w:rsidRPr="0076310B">
              <w:rPr>
                <w:rFonts w:asciiTheme="majorBidi" w:hAnsiTheme="majorBidi" w:cstheme="majorBidi"/>
                <w:lang w:val="es-ES"/>
              </w:rPr>
              <w:tab/>
              <w:t xml:space="preserve">El Proveedor y sus Subcontratistas deberán tener la nacionalidad de un país </w:t>
            </w:r>
            <w:r w:rsidR="00E3054C" w:rsidRPr="0076310B">
              <w:rPr>
                <w:rFonts w:asciiTheme="majorBidi" w:hAnsiTheme="majorBidi" w:cstheme="majorBidi"/>
                <w:lang w:val="es-ES"/>
              </w:rPr>
              <w:t>elegible</w:t>
            </w:r>
            <w:r w:rsidRPr="0076310B">
              <w:rPr>
                <w:rFonts w:asciiTheme="majorBidi" w:hAnsiTheme="majorBidi" w:cstheme="majorBidi"/>
                <w:lang w:val="es-ES"/>
              </w:rPr>
              <w:t xml:space="preserve">. Se considera que un Proveedor o Subcontratista cuenta con la nacionalidad de un país si es </w:t>
            </w:r>
            <w:r w:rsidR="00364FD1" w:rsidRPr="0076310B">
              <w:rPr>
                <w:rFonts w:asciiTheme="majorBidi" w:hAnsiTheme="majorBidi" w:cstheme="majorBidi"/>
                <w:lang w:val="es-ES"/>
              </w:rPr>
              <w:t>un ciudadano o está constituido</w:t>
            </w:r>
            <w:r w:rsidRPr="0076310B">
              <w:rPr>
                <w:rFonts w:asciiTheme="majorBidi" w:hAnsiTheme="majorBidi" w:cstheme="majorBidi"/>
                <w:lang w:val="es-ES"/>
              </w:rPr>
              <w:t xml:space="preserve"> o </w:t>
            </w:r>
            <w:r w:rsidR="00364FD1" w:rsidRPr="0076310B">
              <w:rPr>
                <w:rFonts w:asciiTheme="majorBidi" w:hAnsiTheme="majorBidi" w:cstheme="majorBidi"/>
                <w:lang w:val="es-ES"/>
              </w:rPr>
              <w:t>inscripto</w:t>
            </w:r>
            <w:r w:rsidR="00164698" w:rsidRPr="0076310B">
              <w:rPr>
                <w:rFonts w:asciiTheme="majorBidi" w:hAnsiTheme="majorBidi" w:cstheme="majorBidi"/>
                <w:lang w:val="es-ES"/>
              </w:rPr>
              <w:t xml:space="preserve"> en él</w:t>
            </w:r>
            <w:r w:rsidRPr="0076310B">
              <w:rPr>
                <w:rFonts w:asciiTheme="majorBidi" w:hAnsiTheme="majorBidi" w:cstheme="majorBidi"/>
                <w:lang w:val="es-ES"/>
              </w:rPr>
              <w:t xml:space="preserve"> y opera de conformidad con </w:t>
            </w:r>
            <w:r w:rsidR="00164698" w:rsidRPr="0076310B">
              <w:rPr>
                <w:rFonts w:asciiTheme="majorBidi" w:hAnsiTheme="majorBidi" w:cstheme="majorBidi"/>
                <w:lang w:val="es-ES"/>
              </w:rPr>
              <w:t>sus</w:t>
            </w:r>
            <w:r w:rsidRPr="0076310B">
              <w:rPr>
                <w:rFonts w:asciiTheme="majorBidi" w:hAnsiTheme="majorBidi" w:cstheme="majorBidi"/>
                <w:lang w:val="es-ES"/>
              </w:rPr>
              <w:t xml:space="preserve"> normas y leyes. </w:t>
            </w:r>
          </w:p>
          <w:p w14:paraId="4815B058" w14:textId="2CAFAA66"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7.2</w:t>
            </w:r>
            <w:r w:rsidRPr="0076310B">
              <w:rPr>
                <w:rFonts w:asciiTheme="majorBidi" w:hAnsiTheme="majorBidi" w:cstheme="majorBidi"/>
                <w:lang w:val="es-ES"/>
              </w:rPr>
              <w:tab/>
              <w:t xml:space="preserve">Todos los </w:t>
            </w:r>
            <w:r w:rsidR="00161CEA" w:rsidRPr="0076310B">
              <w:rPr>
                <w:rFonts w:asciiTheme="majorBidi" w:hAnsiTheme="majorBidi" w:cstheme="majorBidi"/>
                <w:lang w:val="es-ES"/>
              </w:rPr>
              <w:t>bienes y servicios conexos que hayan de</w:t>
            </w:r>
            <w:r w:rsidRPr="0076310B">
              <w:rPr>
                <w:rFonts w:asciiTheme="majorBidi" w:hAnsiTheme="majorBidi" w:cstheme="majorBidi"/>
                <w:lang w:val="es-ES"/>
              </w:rPr>
              <w:t xml:space="preserve"> suministrarse </w:t>
            </w:r>
            <w:r w:rsidR="00B926C0" w:rsidRPr="0076310B">
              <w:rPr>
                <w:rFonts w:asciiTheme="majorBidi" w:hAnsiTheme="majorBidi" w:cstheme="majorBidi"/>
                <w:lang w:val="es-ES"/>
              </w:rPr>
              <w:t>en el marco</w:t>
            </w:r>
            <w:r w:rsidRPr="0076310B">
              <w:rPr>
                <w:rFonts w:asciiTheme="majorBidi" w:hAnsiTheme="majorBidi" w:cstheme="majorBidi"/>
                <w:lang w:val="es-ES"/>
              </w:rPr>
              <w:t xml:space="preserve"> </w:t>
            </w:r>
            <w:r w:rsidR="00B926C0" w:rsidRPr="0076310B">
              <w:rPr>
                <w:rFonts w:asciiTheme="majorBidi" w:hAnsiTheme="majorBidi" w:cstheme="majorBidi"/>
                <w:lang w:val="es-ES"/>
              </w:rPr>
              <w:t>d</w:t>
            </w:r>
            <w:r w:rsidRPr="0076310B">
              <w:rPr>
                <w:rFonts w:asciiTheme="majorBidi" w:hAnsiTheme="majorBidi" w:cstheme="majorBidi"/>
                <w:lang w:val="es-ES"/>
              </w:rPr>
              <w:t xml:space="preserve">el Contrato </w:t>
            </w:r>
            <w:r w:rsidR="00787D22" w:rsidRPr="0076310B">
              <w:rPr>
                <w:rFonts w:asciiTheme="majorBidi" w:hAnsiTheme="majorBidi" w:cstheme="majorBidi"/>
                <w:lang w:val="es-ES"/>
              </w:rPr>
              <w:t>con financiamiento</w:t>
            </w:r>
            <w:r w:rsidRPr="0076310B">
              <w:rPr>
                <w:rFonts w:asciiTheme="majorBidi" w:hAnsiTheme="majorBidi" w:cstheme="majorBidi"/>
                <w:lang w:val="es-ES"/>
              </w:rPr>
              <w:t xml:space="preserve"> </w:t>
            </w:r>
            <w:r w:rsidR="00787D22" w:rsidRPr="0076310B">
              <w:rPr>
                <w:rFonts w:asciiTheme="majorBidi" w:hAnsiTheme="majorBidi" w:cstheme="majorBidi"/>
                <w:lang w:val="es-ES"/>
              </w:rPr>
              <w:t>d</w:t>
            </w:r>
            <w:r w:rsidRPr="0076310B">
              <w:rPr>
                <w:rFonts w:asciiTheme="majorBidi" w:hAnsiTheme="majorBidi" w:cstheme="majorBidi"/>
                <w:lang w:val="es-ES"/>
              </w:rPr>
              <w:t xml:space="preserve">el Banco deberán tener su origen en países </w:t>
            </w:r>
            <w:r w:rsidR="00E3054C" w:rsidRPr="0076310B">
              <w:rPr>
                <w:rFonts w:asciiTheme="majorBidi" w:hAnsiTheme="majorBidi" w:cstheme="majorBidi"/>
                <w:lang w:val="es-ES"/>
              </w:rPr>
              <w:t>elegible</w:t>
            </w:r>
            <w:r w:rsidRPr="0076310B">
              <w:rPr>
                <w:rFonts w:asciiTheme="majorBidi" w:hAnsiTheme="majorBidi" w:cstheme="majorBidi"/>
                <w:lang w:val="es-ES"/>
              </w:rPr>
              <w:t xml:space="preserve">s. Para propósitos de esta cláusula, </w:t>
            </w:r>
            <w:r w:rsidR="00B8610C" w:rsidRPr="0076310B">
              <w:rPr>
                <w:rFonts w:asciiTheme="majorBidi" w:hAnsiTheme="majorBidi" w:cstheme="majorBidi"/>
                <w:lang w:val="es-ES"/>
              </w:rPr>
              <w:t xml:space="preserve">por </w:t>
            </w:r>
            <w:r w:rsidRPr="0076310B">
              <w:rPr>
                <w:rFonts w:asciiTheme="majorBidi" w:hAnsiTheme="majorBidi" w:cstheme="majorBidi"/>
                <w:lang w:val="es-ES"/>
              </w:rPr>
              <w:t xml:space="preserve">“origen” </w:t>
            </w:r>
            <w:r w:rsidR="00B8610C" w:rsidRPr="0076310B">
              <w:rPr>
                <w:rFonts w:asciiTheme="majorBidi" w:hAnsiTheme="majorBidi" w:cstheme="majorBidi"/>
                <w:lang w:val="es-ES"/>
              </w:rPr>
              <w:t>se entiende</w:t>
            </w:r>
            <w:r w:rsidRPr="0076310B">
              <w:rPr>
                <w:rFonts w:asciiTheme="majorBidi" w:hAnsiTheme="majorBidi" w:cstheme="majorBidi"/>
                <w:lang w:val="es-ES"/>
              </w:rPr>
              <w:t xml:space="preserve"> el país donde los bienes han sido extraídos, cosechados, cultivados, producidos, fabricados o procesados o, que debido a </w:t>
            </w:r>
            <w:r w:rsidR="006B0051" w:rsidRPr="0076310B">
              <w:rPr>
                <w:rFonts w:asciiTheme="majorBidi" w:hAnsiTheme="majorBidi" w:cstheme="majorBidi"/>
                <w:lang w:val="es-ES"/>
              </w:rPr>
              <w:br/>
            </w:r>
            <w:r w:rsidRPr="0076310B">
              <w:rPr>
                <w:rFonts w:asciiTheme="majorBidi" w:hAnsiTheme="majorBidi" w:cstheme="majorBidi"/>
                <w:lang w:val="es-ES"/>
              </w:rPr>
              <w:t>ser afectados por procesos, manufactura o ensamblaje</w:t>
            </w:r>
            <w:r w:rsidR="00B70D9A" w:rsidRPr="0076310B">
              <w:rPr>
                <w:rFonts w:asciiTheme="majorBidi" w:hAnsiTheme="majorBidi" w:cstheme="majorBidi"/>
                <w:lang w:val="es-ES"/>
              </w:rPr>
              <w:t>,</w:t>
            </w:r>
            <w:r w:rsidRPr="0076310B">
              <w:rPr>
                <w:rFonts w:asciiTheme="majorBidi" w:hAnsiTheme="majorBidi" w:cstheme="majorBidi"/>
                <w:lang w:val="es-ES"/>
              </w:rPr>
              <w:t xml:space="preserve"> resultan en otro artículo reconocido comercialmente </w:t>
            </w:r>
            <w:r w:rsidR="006B0051" w:rsidRPr="0076310B">
              <w:rPr>
                <w:rFonts w:asciiTheme="majorBidi" w:hAnsiTheme="majorBidi" w:cstheme="majorBidi"/>
                <w:lang w:val="es-ES"/>
              </w:rPr>
              <w:br/>
            </w:r>
            <w:r w:rsidRPr="0076310B">
              <w:rPr>
                <w:rFonts w:asciiTheme="majorBidi" w:hAnsiTheme="majorBidi" w:cstheme="majorBidi"/>
                <w:lang w:val="es-ES"/>
              </w:rPr>
              <w:t>que difiere sustancialmente de las características básicas de sus componentes.</w:t>
            </w:r>
          </w:p>
        </w:tc>
      </w:tr>
      <w:tr w:rsidR="00B17914" w:rsidRPr="0076310B" w14:paraId="7C7FA593" w14:textId="77777777" w:rsidTr="00F52A1F">
        <w:tc>
          <w:tcPr>
            <w:tcW w:w="2448" w:type="dxa"/>
          </w:tcPr>
          <w:p w14:paraId="3FB72BCC" w14:textId="650915BC" w:rsidR="00B17914" w:rsidRPr="0076310B" w:rsidRDefault="00B17914" w:rsidP="00AF7030">
            <w:pPr>
              <w:pStyle w:val="seccin7sub"/>
              <w:spacing w:after="160"/>
              <w:rPr>
                <w:rFonts w:asciiTheme="majorBidi" w:hAnsiTheme="majorBidi" w:cstheme="majorBidi"/>
                <w:sz w:val="24"/>
                <w:szCs w:val="24"/>
              </w:rPr>
            </w:pPr>
            <w:bookmarkStart w:id="299" w:name="_Toc455042114"/>
            <w:r w:rsidRPr="0076310B">
              <w:rPr>
                <w:rFonts w:asciiTheme="majorBidi" w:hAnsiTheme="majorBidi" w:cstheme="majorBidi"/>
                <w:sz w:val="24"/>
                <w:szCs w:val="24"/>
              </w:rPr>
              <w:t>Notificaciones</w:t>
            </w:r>
            <w:bookmarkEnd w:id="299"/>
          </w:p>
        </w:tc>
        <w:tc>
          <w:tcPr>
            <w:tcW w:w="6624" w:type="dxa"/>
          </w:tcPr>
          <w:p w14:paraId="71181849" w14:textId="77777777" w:rsidR="00B17914" w:rsidRPr="0076310B" w:rsidRDefault="00B17914" w:rsidP="00AF7030">
            <w:pPr>
              <w:spacing w:after="160"/>
              <w:ind w:left="612" w:hanging="576"/>
              <w:jc w:val="both"/>
              <w:rPr>
                <w:rFonts w:asciiTheme="majorBidi" w:hAnsiTheme="majorBidi" w:cstheme="majorBidi"/>
                <w:spacing w:val="-4"/>
                <w:lang w:val="es-ES"/>
              </w:rPr>
            </w:pPr>
            <w:r w:rsidRPr="0076310B">
              <w:rPr>
                <w:rFonts w:asciiTheme="majorBidi" w:hAnsiTheme="majorBidi" w:cstheme="majorBidi"/>
                <w:spacing w:val="-4"/>
                <w:lang w:val="es-ES"/>
              </w:rPr>
              <w:t>8.1</w:t>
            </w:r>
            <w:r w:rsidRPr="0076310B">
              <w:rPr>
                <w:rFonts w:asciiTheme="majorBidi" w:hAnsiTheme="majorBidi" w:cstheme="majorBidi"/>
                <w:spacing w:val="-4"/>
                <w:lang w:val="es-ES"/>
              </w:rPr>
              <w:tab/>
              <w:t xml:space="preserve">Todas las notificaciones entre las partes en virtud de este Contrato deberán ser por escrito y dirigidas a la dirección </w:t>
            </w:r>
            <w:r w:rsidRPr="0076310B">
              <w:rPr>
                <w:rFonts w:asciiTheme="majorBidi" w:hAnsiTheme="majorBidi" w:cstheme="majorBidi"/>
                <w:b/>
                <w:spacing w:val="-4"/>
                <w:lang w:val="es-ES"/>
              </w:rPr>
              <w:t>indicada en las</w:t>
            </w:r>
            <w:r w:rsidRPr="0076310B">
              <w:rPr>
                <w:rFonts w:asciiTheme="majorBidi" w:hAnsiTheme="majorBidi" w:cstheme="majorBidi"/>
                <w:b/>
                <w:bCs/>
                <w:spacing w:val="-4"/>
                <w:lang w:val="es-ES"/>
              </w:rPr>
              <w:t xml:space="preserve"> CEC</w:t>
            </w:r>
            <w:r w:rsidRPr="0076310B">
              <w:rPr>
                <w:rFonts w:asciiTheme="majorBidi" w:hAnsiTheme="majorBidi" w:cstheme="majorBidi"/>
                <w:spacing w:val="-4"/>
                <w:lang w:val="es-ES"/>
              </w:rPr>
              <w:t xml:space="preserve">. </w:t>
            </w:r>
            <w:r w:rsidR="00B8610C" w:rsidRPr="0076310B">
              <w:rPr>
                <w:rFonts w:asciiTheme="majorBidi" w:hAnsiTheme="majorBidi" w:cstheme="majorBidi"/>
                <w:spacing w:val="-4"/>
                <w:lang w:val="es-ES"/>
              </w:rPr>
              <w:t>Por e</w:t>
            </w:r>
            <w:r w:rsidRPr="0076310B">
              <w:rPr>
                <w:rFonts w:asciiTheme="majorBidi" w:hAnsiTheme="majorBidi" w:cstheme="majorBidi"/>
                <w:spacing w:val="-4"/>
                <w:lang w:val="es-ES"/>
              </w:rPr>
              <w:t xml:space="preserve">l término “por escrito” </w:t>
            </w:r>
            <w:r w:rsidR="00B8610C" w:rsidRPr="0076310B">
              <w:rPr>
                <w:rFonts w:asciiTheme="majorBidi" w:hAnsiTheme="majorBidi" w:cstheme="majorBidi"/>
                <w:spacing w:val="-4"/>
                <w:lang w:val="es-ES"/>
              </w:rPr>
              <w:t>se entiende</w:t>
            </w:r>
            <w:r w:rsidRPr="0076310B">
              <w:rPr>
                <w:rFonts w:asciiTheme="majorBidi" w:hAnsiTheme="majorBidi" w:cstheme="majorBidi"/>
                <w:spacing w:val="-4"/>
                <w:lang w:val="es-ES"/>
              </w:rPr>
              <w:t xml:space="preserve"> comunicación en forma escrita con prueba de recibo.</w:t>
            </w:r>
          </w:p>
          <w:p w14:paraId="44689DEF"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8.2</w:t>
            </w:r>
            <w:r w:rsidRPr="0076310B">
              <w:rPr>
                <w:rFonts w:asciiTheme="majorBidi" w:hAnsiTheme="majorBidi" w:cstheme="majorBidi"/>
                <w:lang w:val="es-ES"/>
              </w:rPr>
              <w:tab/>
              <w:t xml:space="preserve">Una notificación será efectiva en la fecha más tardía entre la fecha de entrega y la fecha de la notificación. </w:t>
            </w:r>
          </w:p>
        </w:tc>
      </w:tr>
      <w:tr w:rsidR="00B17914" w:rsidRPr="0076310B" w14:paraId="0F9C458D" w14:textId="77777777" w:rsidTr="00F52A1F">
        <w:tc>
          <w:tcPr>
            <w:tcW w:w="2448" w:type="dxa"/>
          </w:tcPr>
          <w:p w14:paraId="47FFEABE" w14:textId="2A1F5D50" w:rsidR="00B17914" w:rsidRPr="0076310B" w:rsidRDefault="00F25CB0" w:rsidP="009362DA">
            <w:pPr>
              <w:pStyle w:val="Sec8H1"/>
            </w:pPr>
            <w:bookmarkStart w:id="300" w:name="_Toc455042115"/>
            <w:bookmarkStart w:id="301" w:name="_Toc93487920"/>
            <w:r w:rsidRPr="0076310B">
              <w:t>Ley a</w:t>
            </w:r>
            <w:r w:rsidR="00B17914" w:rsidRPr="0076310B">
              <w:t>plicable</w:t>
            </w:r>
            <w:bookmarkEnd w:id="300"/>
            <w:bookmarkEnd w:id="301"/>
          </w:p>
        </w:tc>
        <w:tc>
          <w:tcPr>
            <w:tcW w:w="6624" w:type="dxa"/>
          </w:tcPr>
          <w:p w14:paraId="3FDD5C0E"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9.1</w:t>
            </w:r>
            <w:r w:rsidRPr="0076310B">
              <w:rPr>
                <w:rFonts w:asciiTheme="majorBidi" w:hAnsiTheme="majorBidi" w:cstheme="majorBidi"/>
                <w:lang w:val="es-ES"/>
              </w:rPr>
              <w:tab/>
              <w:t xml:space="preserve">El Contrato se regirá y se interpretará según las leyes del país del Comprador, a menos que </w:t>
            </w:r>
            <w:r w:rsidRPr="0076310B">
              <w:rPr>
                <w:rFonts w:asciiTheme="majorBidi" w:hAnsiTheme="majorBidi" w:cstheme="majorBidi"/>
                <w:b/>
                <w:lang w:val="es-ES"/>
              </w:rPr>
              <w:t>se indique otra cosa en las</w:t>
            </w:r>
            <w:r w:rsidRPr="0076310B">
              <w:rPr>
                <w:rFonts w:asciiTheme="majorBidi" w:hAnsiTheme="majorBidi" w:cstheme="majorBidi"/>
                <w:b/>
                <w:bCs/>
                <w:lang w:val="es-ES"/>
              </w:rPr>
              <w:t xml:space="preserve"> CEC</w:t>
            </w:r>
            <w:r w:rsidRPr="0076310B">
              <w:rPr>
                <w:rFonts w:asciiTheme="majorBidi" w:hAnsiTheme="majorBidi" w:cstheme="majorBidi"/>
                <w:lang w:val="es-ES"/>
              </w:rPr>
              <w:t xml:space="preserve">. </w:t>
            </w:r>
          </w:p>
          <w:p w14:paraId="2A21678B" w14:textId="4F80F5A1"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 xml:space="preserve">9.2 </w:t>
            </w:r>
            <w:r w:rsidR="00765D20" w:rsidRPr="0076310B">
              <w:rPr>
                <w:rFonts w:asciiTheme="majorBidi" w:hAnsiTheme="majorBidi" w:cstheme="majorBidi"/>
                <w:lang w:val="es-ES"/>
              </w:rPr>
              <w:tab/>
            </w:r>
            <w:r w:rsidRPr="0076310B">
              <w:rPr>
                <w:rFonts w:asciiTheme="majorBidi" w:hAnsiTheme="majorBidi" w:cstheme="majorBidi"/>
                <w:lang w:val="es-ES"/>
              </w:rPr>
              <w:t xml:space="preserve">Durante la ejecución del Contrato, </w:t>
            </w:r>
            <w:r w:rsidR="005E1C6B" w:rsidRPr="0076310B">
              <w:rPr>
                <w:rFonts w:asciiTheme="majorBidi" w:hAnsiTheme="majorBidi" w:cstheme="majorBidi"/>
                <w:lang w:val="es-ES"/>
              </w:rPr>
              <w:t>el Proveedor</w:t>
            </w:r>
            <w:r w:rsidR="00110749" w:rsidRPr="0076310B">
              <w:rPr>
                <w:rFonts w:asciiTheme="majorBidi" w:hAnsiTheme="majorBidi" w:cstheme="majorBidi"/>
                <w:lang w:val="es-ES"/>
              </w:rPr>
              <w:t xml:space="preserve"> </w:t>
            </w:r>
            <w:r w:rsidRPr="0076310B">
              <w:rPr>
                <w:rFonts w:asciiTheme="majorBidi" w:hAnsiTheme="majorBidi" w:cstheme="majorBidi"/>
                <w:lang w:val="es-ES"/>
              </w:rPr>
              <w:t xml:space="preserve">deberá cumplir con las prohibiciones relativas a la importación de bienes y servicios del </w:t>
            </w:r>
            <w:r w:rsidR="00A914B9" w:rsidRPr="0076310B">
              <w:rPr>
                <w:rFonts w:asciiTheme="majorBidi" w:hAnsiTheme="majorBidi" w:cstheme="majorBidi"/>
                <w:lang w:val="es-ES"/>
              </w:rPr>
              <w:t>país del Comprador</w:t>
            </w:r>
            <w:r w:rsidRPr="0076310B">
              <w:rPr>
                <w:rFonts w:asciiTheme="majorBidi" w:hAnsiTheme="majorBidi" w:cstheme="majorBidi"/>
                <w:lang w:val="es-ES"/>
              </w:rPr>
              <w:t xml:space="preserve"> cuando:</w:t>
            </w:r>
          </w:p>
          <w:p w14:paraId="5E8E0CE5" w14:textId="1449D362" w:rsidR="00B17914" w:rsidRPr="0076310B" w:rsidRDefault="00B17914" w:rsidP="00306A72">
            <w:pPr>
              <w:pStyle w:val="ListParagraph"/>
              <w:numPr>
                <w:ilvl w:val="0"/>
                <w:numId w:val="64"/>
              </w:numPr>
              <w:spacing w:after="160"/>
              <w:ind w:left="1162" w:hanging="490"/>
              <w:contextualSpacing w:val="0"/>
              <w:jc w:val="both"/>
              <w:rPr>
                <w:rFonts w:asciiTheme="majorBidi" w:hAnsiTheme="majorBidi" w:cstheme="majorBidi"/>
                <w:lang w:val="es-ES"/>
              </w:rPr>
            </w:pPr>
            <w:r w:rsidRPr="0076310B">
              <w:rPr>
                <w:rFonts w:asciiTheme="majorBidi" w:hAnsiTheme="majorBidi" w:cstheme="majorBidi"/>
                <w:lang w:val="es-ES"/>
              </w:rPr>
              <w:t>como consecuencia de las leyes o regulaciones oficiales, el país del Prestatario prohibiera relaci</w:t>
            </w:r>
            <w:r w:rsidR="00A914B9" w:rsidRPr="0076310B">
              <w:rPr>
                <w:rFonts w:asciiTheme="majorBidi" w:hAnsiTheme="majorBidi" w:cstheme="majorBidi"/>
                <w:lang w:val="es-ES"/>
              </w:rPr>
              <w:t xml:space="preserve">ones comerciales con tal país; </w:t>
            </w:r>
          </w:p>
          <w:p w14:paraId="0A919F63" w14:textId="62FC15B5" w:rsidR="00B17914" w:rsidRPr="0076310B" w:rsidRDefault="00B17914" w:rsidP="00306A72">
            <w:pPr>
              <w:pStyle w:val="ListParagraph"/>
              <w:numPr>
                <w:ilvl w:val="0"/>
                <w:numId w:val="64"/>
              </w:numPr>
              <w:spacing w:after="160"/>
              <w:ind w:left="1162" w:hanging="490"/>
              <w:contextualSpacing w:val="0"/>
              <w:jc w:val="both"/>
              <w:rPr>
                <w:rFonts w:asciiTheme="majorBidi" w:hAnsiTheme="majorBidi" w:cstheme="majorBidi"/>
                <w:lang w:val="es-ES"/>
              </w:rPr>
            </w:pPr>
            <w:r w:rsidRPr="0076310B">
              <w:rPr>
                <w:rFonts w:asciiTheme="majorBidi" w:hAnsiTheme="majorBidi" w:cstheme="majorBidi"/>
                <w:lang w:val="es-ES"/>
              </w:rPr>
              <w:t>por un acto de acuerdo con la decisión del Consejo de</w:t>
            </w:r>
            <w:r w:rsidR="005319A1" w:rsidRPr="0076310B">
              <w:rPr>
                <w:rFonts w:asciiTheme="majorBidi" w:hAnsiTheme="majorBidi" w:cstheme="majorBidi"/>
                <w:lang w:val="es-ES"/>
              </w:rPr>
              <w:t xml:space="preserve"> </w:t>
            </w:r>
            <w:r w:rsidRPr="0076310B">
              <w:rPr>
                <w:rFonts w:asciiTheme="majorBidi" w:hAnsiTheme="majorBidi" w:cstheme="majorBidi"/>
                <w:lang w:val="es-ES"/>
              </w:rPr>
              <w:t>Seguridad de las Naciones Unidas, de acuerdo con el Capítulo VII de la Carta de las Naciones Unidas, el país del Prestatario prohíba cualquier importación de bienes de aquel país, o pagos a cualquier país, persona o entidad de aquel país.</w:t>
            </w:r>
          </w:p>
        </w:tc>
      </w:tr>
      <w:tr w:rsidR="00B17914" w:rsidRPr="0076310B" w14:paraId="3BD8041F" w14:textId="77777777" w:rsidTr="00F52A1F">
        <w:tc>
          <w:tcPr>
            <w:tcW w:w="2448" w:type="dxa"/>
          </w:tcPr>
          <w:p w14:paraId="7924E89E" w14:textId="1948FF56" w:rsidR="00B17914" w:rsidRPr="0076310B" w:rsidRDefault="00B17914" w:rsidP="009362DA">
            <w:pPr>
              <w:pStyle w:val="Sec8H1"/>
            </w:pPr>
            <w:bookmarkStart w:id="302" w:name="_Toc455042116"/>
            <w:bookmarkStart w:id="303" w:name="_Toc93487921"/>
            <w:r w:rsidRPr="0076310B">
              <w:t xml:space="preserve">Solución de </w:t>
            </w:r>
            <w:r w:rsidR="00A914B9" w:rsidRPr="0076310B">
              <w:t>controversias</w:t>
            </w:r>
            <w:bookmarkEnd w:id="302"/>
            <w:bookmarkEnd w:id="303"/>
          </w:p>
        </w:tc>
        <w:tc>
          <w:tcPr>
            <w:tcW w:w="6624" w:type="dxa"/>
          </w:tcPr>
          <w:p w14:paraId="17FCF0A9"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10.1</w:t>
            </w:r>
            <w:r w:rsidRPr="0076310B">
              <w:rPr>
                <w:rFonts w:asciiTheme="majorBidi" w:hAnsiTheme="majorBidi" w:cstheme="majorBidi"/>
                <w:lang w:val="es-ES"/>
              </w:rPr>
              <w:tab/>
              <w:t>El Comprador y el Proveedor harán todo lo posible para resolver amigablemente mediante negociaciones directas informales,</w:t>
            </w:r>
            <w:r w:rsidR="00A13D3D" w:rsidRPr="0076310B">
              <w:rPr>
                <w:rFonts w:asciiTheme="majorBidi" w:hAnsiTheme="majorBidi" w:cstheme="majorBidi"/>
                <w:lang w:val="es-ES"/>
              </w:rPr>
              <w:t xml:space="preserve"> </w:t>
            </w:r>
            <w:r w:rsidRPr="0076310B">
              <w:rPr>
                <w:rFonts w:asciiTheme="majorBidi" w:hAnsiTheme="majorBidi" w:cstheme="majorBidi"/>
                <w:lang w:val="es-ES"/>
              </w:rPr>
              <w:t xml:space="preserve">cualquier desacuerdo o controversia que se haya suscitado entre ellos en </w:t>
            </w:r>
            <w:r w:rsidR="00A914B9" w:rsidRPr="0076310B">
              <w:rPr>
                <w:rFonts w:asciiTheme="majorBidi" w:hAnsiTheme="majorBidi" w:cstheme="majorBidi"/>
                <w:lang w:val="es-ES"/>
              </w:rPr>
              <w:t>relación con el</w:t>
            </w:r>
            <w:r w:rsidRPr="0076310B">
              <w:rPr>
                <w:rFonts w:asciiTheme="majorBidi" w:hAnsiTheme="majorBidi" w:cstheme="majorBidi"/>
                <w:lang w:val="es-ES"/>
              </w:rPr>
              <w:t xml:space="preserve"> Contrato.</w:t>
            </w:r>
          </w:p>
          <w:p w14:paraId="5DA92F3A"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10.2</w:t>
            </w:r>
            <w:r w:rsidRPr="0076310B">
              <w:rPr>
                <w:rFonts w:asciiTheme="majorBidi" w:hAnsiTheme="majorBidi" w:cstheme="majorBidi"/>
                <w:lang w:val="es-ES"/>
              </w:rPr>
              <w:tab/>
              <w:t>Si después de transcurridos 28</w:t>
            </w:r>
            <w:r w:rsidR="005433A4" w:rsidRPr="0076310B">
              <w:rPr>
                <w:rFonts w:asciiTheme="majorBidi" w:hAnsiTheme="majorBidi" w:cstheme="majorBidi"/>
                <w:lang w:val="es-ES"/>
              </w:rPr>
              <w:t xml:space="preserve"> (veintiocho</w:t>
            </w:r>
            <w:r w:rsidRPr="0076310B">
              <w:rPr>
                <w:rFonts w:asciiTheme="majorBidi" w:hAnsiTheme="majorBidi" w:cstheme="majorBidi"/>
                <w:lang w:val="es-ES"/>
              </w:rPr>
              <w:t>) días las partes no han podido resolver la controversia o diferencia mediante dichas consultas mutuas, entonces el Comprador o el Proveedor podrá informar a la otra parte sobre sus intenciones de iniciar un</w:t>
            </w:r>
            <w:r w:rsidR="00A13D3D" w:rsidRPr="0076310B">
              <w:rPr>
                <w:rFonts w:asciiTheme="majorBidi" w:hAnsiTheme="majorBidi" w:cstheme="majorBidi"/>
                <w:lang w:val="es-ES"/>
              </w:rPr>
              <w:t xml:space="preserve"> </w:t>
            </w:r>
            <w:r w:rsidRPr="0076310B">
              <w:rPr>
                <w:rFonts w:asciiTheme="majorBidi" w:hAnsiTheme="majorBidi" w:cstheme="majorBidi"/>
                <w:lang w:val="es-ES"/>
              </w:rPr>
              <w:t>proceso</w:t>
            </w:r>
            <w:r w:rsidR="00A13D3D" w:rsidRPr="0076310B">
              <w:rPr>
                <w:rFonts w:asciiTheme="majorBidi" w:hAnsiTheme="majorBidi" w:cstheme="majorBidi"/>
                <w:lang w:val="es-ES"/>
              </w:rPr>
              <w:t xml:space="preserve"> </w:t>
            </w:r>
            <w:r w:rsidRPr="0076310B">
              <w:rPr>
                <w:rFonts w:asciiTheme="majorBidi" w:hAnsiTheme="majorBidi" w:cstheme="majorBidi"/>
                <w:lang w:val="es-ES"/>
              </w:rPr>
              <w:t>de arbitraje con respecto al asunto en disputa, conforme a las disposiciones que se indican a continuación; no se podrá iniciar un proceso</w:t>
            </w:r>
            <w:r w:rsidR="00A13D3D" w:rsidRPr="0076310B">
              <w:rPr>
                <w:rFonts w:asciiTheme="majorBidi" w:hAnsiTheme="majorBidi" w:cstheme="majorBidi"/>
                <w:lang w:val="es-ES"/>
              </w:rPr>
              <w:t xml:space="preserve"> </w:t>
            </w:r>
            <w:r w:rsidRPr="0076310B">
              <w:rPr>
                <w:rFonts w:asciiTheme="majorBidi" w:hAnsiTheme="majorBidi" w:cstheme="majorBidi"/>
                <w:lang w:val="es-ES"/>
              </w:rPr>
              <w:t>de arbitraje con respecto a dicho asunto si no se ha emitido la mencionada notificación. Cualquier controversia o diferencia respecto de la cual se haya notificado la intención de iniciar un proceso</w:t>
            </w:r>
            <w:r w:rsidR="00A13D3D" w:rsidRPr="0076310B">
              <w:rPr>
                <w:rFonts w:asciiTheme="majorBidi" w:hAnsiTheme="majorBidi" w:cstheme="majorBidi"/>
                <w:lang w:val="es-ES"/>
              </w:rPr>
              <w:t xml:space="preserve"> </w:t>
            </w:r>
            <w:r w:rsidRPr="0076310B">
              <w:rPr>
                <w:rFonts w:asciiTheme="majorBidi" w:hAnsiTheme="majorBidi" w:cstheme="majorBidi"/>
                <w:lang w:val="es-ES"/>
              </w:rPr>
              <w:t>de arbitraje de conformidad con esta cláusula, se resolverá definitivamente mediante arbitraje. El proceso de arbitraje puede comenzar antes o después de la entrega de los bienes en virtud del Contrato. El arbitraje se llevará a cabo</w:t>
            </w:r>
            <w:r w:rsidR="00A13D3D" w:rsidRPr="0076310B">
              <w:rPr>
                <w:rFonts w:asciiTheme="majorBidi" w:hAnsiTheme="majorBidi" w:cstheme="majorBidi"/>
                <w:lang w:val="es-ES"/>
              </w:rPr>
              <w:t xml:space="preserve"> </w:t>
            </w:r>
            <w:r w:rsidRPr="0076310B">
              <w:rPr>
                <w:rFonts w:asciiTheme="majorBidi" w:hAnsiTheme="majorBidi" w:cstheme="majorBidi"/>
                <w:lang w:val="es-ES"/>
              </w:rPr>
              <w:t xml:space="preserve">según el reglamento de procedimientos </w:t>
            </w:r>
            <w:r w:rsidRPr="0076310B">
              <w:rPr>
                <w:rFonts w:asciiTheme="majorBidi" w:hAnsiTheme="majorBidi" w:cstheme="majorBidi"/>
                <w:b/>
                <w:lang w:val="es-ES"/>
              </w:rPr>
              <w:t>estipulado en las</w:t>
            </w:r>
            <w:r w:rsidRPr="0076310B">
              <w:rPr>
                <w:rFonts w:asciiTheme="majorBidi" w:hAnsiTheme="majorBidi" w:cstheme="majorBidi"/>
                <w:b/>
                <w:bCs/>
                <w:lang w:val="es-ES"/>
              </w:rPr>
              <w:t xml:space="preserve"> CEC.</w:t>
            </w:r>
          </w:p>
          <w:p w14:paraId="3E85A7E0" w14:textId="77777777"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10.3</w:t>
            </w:r>
            <w:r w:rsidRPr="0076310B">
              <w:rPr>
                <w:rFonts w:asciiTheme="majorBidi" w:hAnsiTheme="majorBidi" w:cstheme="majorBidi"/>
                <w:lang w:val="es-ES"/>
              </w:rPr>
              <w:tab/>
              <w:t>No obstante las referencias a</w:t>
            </w:r>
            <w:r w:rsidR="00F25CB0" w:rsidRPr="0076310B">
              <w:rPr>
                <w:rFonts w:asciiTheme="majorBidi" w:hAnsiTheme="majorBidi" w:cstheme="majorBidi"/>
                <w:lang w:val="es-ES"/>
              </w:rPr>
              <w:t>l</w:t>
            </w:r>
            <w:r w:rsidRPr="0076310B">
              <w:rPr>
                <w:rFonts w:asciiTheme="majorBidi" w:hAnsiTheme="majorBidi" w:cstheme="majorBidi"/>
                <w:lang w:val="es-ES"/>
              </w:rPr>
              <w:t xml:space="preserve"> arbitraje en este documento, </w:t>
            </w:r>
          </w:p>
          <w:p w14:paraId="2886141E" w14:textId="7BD9B5DD" w:rsidR="00B17914" w:rsidRPr="0076310B" w:rsidRDefault="00B17914" w:rsidP="00306A72">
            <w:pPr>
              <w:pStyle w:val="ListParagraph"/>
              <w:numPr>
                <w:ilvl w:val="0"/>
                <w:numId w:val="65"/>
              </w:numPr>
              <w:spacing w:after="160"/>
              <w:ind w:left="1124" w:hanging="508"/>
              <w:contextualSpacing w:val="0"/>
              <w:jc w:val="both"/>
              <w:rPr>
                <w:rFonts w:asciiTheme="majorBidi" w:hAnsiTheme="majorBidi" w:cstheme="majorBidi"/>
                <w:lang w:val="es-ES"/>
              </w:rPr>
            </w:pPr>
            <w:r w:rsidRPr="0076310B">
              <w:rPr>
                <w:rFonts w:asciiTheme="majorBidi" w:hAnsiTheme="majorBidi" w:cstheme="majorBidi"/>
                <w:lang w:val="es-ES"/>
              </w:rPr>
              <w:t>ambas partes deben continuar cumpliendo con sus obligaciones respectivas en virtud del Contrato, a menos que las p</w:t>
            </w:r>
            <w:r w:rsidR="00F25CB0" w:rsidRPr="0076310B">
              <w:rPr>
                <w:rFonts w:asciiTheme="majorBidi" w:hAnsiTheme="majorBidi" w:cstheme="majorBidi"/>
                <w:lang w:val="es-ES"/>
              </w:rPr>
              <w:t xml:space="preserve">artes acuerden de otra manera; </w:t>
            </w:r>
          </w:p>
          <w:p w14:paraId="3ABE9146" w14:textId="777053D0" w:rsidR="00B17914" w:rsidRPr="0076310B" w:rsidRDefault="00B17914" w:rsidP="00306A72">
            <w:pPr>
              <w:pStyle w:val="ListParagraph"/>
              <w:numPr>
                <w:ilvl w:val="0"/>
                <w:numId w:val="65"/>
              </w:numPr>
              <w:tabs>
                <w:tab w:val="left" w:pos="4390"/>
              </w:tabs>
              <w:spacing w:after="160"/>
              <w:ind w:left="1124" w:hanging="508"/>
              <w:contextualSpacing w:val="0"/>
              <w:jc w:val="both"/>
              <w:rPr>
                <w:rFonts w:asciiTheme="majorBidi" w:hAnsiTheme="majorBidi" w:cstheme="majorBidi"/>
                <w:lang w:val="es-ES"/>
              </w:rPr>
            </w:pPr>
            <w:r w:rsidRPr="0076310B">
              <w:rPr>
                <w:rFonts w:asciiTheme="majorBidi" w:hAnsiTheme="majorBidi" w:cstheme="majorBidi"/>
                <w:lang w:val="es-ES"/>
              </w:rPr>
              <w:t xml:space="preserve">el Comprador pagará el dinero que le adeude </w:t>
            </w:r>
            <w:r w:rsidR="001D0460" w:rsidRPr="0076310B">
              <w:rPr>
                <w:rFonts w:asciiTheme="majorBidi" w:hAnsiTheme="majorBidi" w:cstheme="majorBidi"/>
                <w:lang w:val="es-ES"/>
              </w:rPr>
              <w:br/>
            </w:r>
            <w:r w:rsidRPr="0076310B">
              <w:rPr>
                <w:rFonts w:asciiTheme="majorBidi" w:hAnsiTheme="majorBidi" w:cstheme="majorBidi"/>
                <w:lang w:val="es-ES"/>
              </w:rPr>
              <w:t xml:space="preserve">al Proveedor. </w:t>
            </w:r>
          </w:p>
        </w:tc>
      </w:tr>
      <w:tr w:rsidR="00B17914" w:rsidRPr="0076310B" w14:paraId="7B45DF70" w14:textId="77777777" w:rsidTr="00F52A1F">
        <w:tc>
          <w:tcPr>
            <w:tcW w:w="2448" w:type="dxa"/>
          </w:tcPr>
          <w:p w14:paraId="6922DCFF" w14:textId="7E62E3BC" w:rsidR="00B17914" w:rsidRPr="0076310B" w:rsidRDefault="00B17914" w:rsidP="009362DA">
            <w:pPr>
              <w:pStyle w:val="Sec8H1"/>
            </w:pPr>
            <w:bookmarkStart w:id="304" w:name="_Toc167083646"/>
            <w:bookmarkStart w:id="305" w:name="_Toc455042117"/>
            <w:bookmarkStart w:id="306" w:name="_Toc93487922"/>
            <w:r w:rsidRPr="0076310B">
              <w:t xml:space="preserve">Inspecciones y </w:t>
            </w:r>
            <w:r w:rsidR="00F25CB0" w:rsidRPr="0076310B">
              <w:t>auditor</w:t>
            </w:r>
            <w:r w:rsidR="005E1C6B" w:rsidRPr="0076310B">
              <w:t>í</w:t>
            </w:r>
            <w:r w:rsidR="00F25CB0" w:rsidRPr="0076310B">
              <w:t>as</w:t>
            </w:r>
            <w:bookmarkEnd w:id="304"/>
            <w:r w:rsidR="00F25CB0" w:rsidRPr="0076310B">
              <w:t xml:space="preserve"> por parte del </w:t>
            </w:r>
            <w:r w:rsidRPr="0076310B">
              <w:t>Banco</w:t>
            </w:r>
            <w:bookmarkEnd w:id="305"/>
            <w:bookmarkEnd w:id="306"/>
          </w:p>
        </w:tc>
        <w:tc>
          <w:tcPr>
            <w:tcW w:w="6624" w:type="dxa"/>
          </w:tcPr>
          <w:p w14:paraId="79850444" w14:textId="73C343DF" w:rsidR="00B17914" w:rsidRPr="0076310B" w:rsidRDefault="001D0460" w:rsidP="00AF7030">
            <w:pPr>
              <w:tabs>
                <w:tab w:val="left" w:pos="612"/>
              </w:tabs>
              <w:spacing w:after="160"/>
              <w:ind w:left="612" w:hanging="576"/>
              <w:jc w:val="both"/>
              <w:rPr>
                <w:rFonts w:asciiTheme="majorBidi" w:hAnsiTheme="majorBidi" w:cstheme="majorBidi"/>
                <w:lang w:val="es-ES"/>
              </w:rPr>
            </w:pPr>
            <w:bookmarkStart w:id="307" w:name="OLE_LINK1"/>
            <w:bookmarkStart w:id="308" w:name="OLE_LINK2"/>
            <w:r w:rsidRPr="0076310B">
              <w:rPr>
                <w:rFonts w:asciiTheme="majorBidi" w:hAnsiTheme="majorBidi" w:cstheme="majorBidi"/>
                <w:lang w:val="es-ES"/>
              </w:rPr>
              <w:t>11.1</w:t>
            </w:r>
            <w:r w:rsidRPr="0076310B">
              <w:rPr>
                <w:rFonts w:asciiTheme="majorBidi" w:hAnsiTheme="majorBidi" w:cstheme="majorBidi"/>
                <w:lang w:val="es-ES"/>
              </w:rPr>
              <w:tab/>
            </w:r>
            <w:r w:rsidR="007E34F3" w:rsidRPr="0076310B">
              <w:rPr>
                <w:rFonts w:asciiTheme="majorBidi" w:hAnsiTheme="majorBidi" w:cstheme="majorBidi"/>
                <w:lang w:val="es-ES" w:bidi="es-ES"/>
              </w:rPr>
              <w:t>El Proveedor mantendrá cuentas y registros exactos y si</w:t>
            </w:r>
            <w:r w:rsidR="00147EA3" w:rsidRPr="0076310B">
              <w:rPr>
                <w:rFonts w:asciiTheme="majorBidi" w:hAnsiTheme="majorBidi" w:cstheme="majorBidi"/>
                <w:lang w:val="es-ES" w:bidi="es-ES"/>
              </w:rPr>
              <w:t>stemáticos en relación con los Bienes</w:t>
            </w:r>
            <w:r w:rsidR="007E34F3" w:rsidRPr="0076310B">
              <w:rPr>
                <w:rFonts w:asciiTheme="majorBidi" w:hAnsiTheme="majorBidi" w:cstheme="majorBidi"/>
                <w:lang w:val="es-ES" w:bidi="es-ES"/>
              </w:rPr>
              <w:t xml:space="preserve">, con un formato y detalle que permita identificar claramente los cambios pertinentes sobre tiempo y los costos, y hará todo lo posible para que sus subcontratistas y subconsultores hagan </w:t>
            </w:r>
            <w:r w:rsidRPr="0076310B">
              <w:rPr>
                <w:rFonts w:asciiTheme="majorBidi" w:hAnsiTheme="majorBidi" w:cstheme="majorBidi"/>
                <w:lang w:val="es-ES" w:bidi="es-ES"/>
              </w:rPr>
              <w:br/>
            </w:r>
            <w:r w:rsidR="007E34F3" w:rsidRPr="0076310B">
              <w:rPr>
                <w:rFonts w:asciiTheme="majorBidi" w:hAnsiTheme="majorBidi" w:cstheme="majorBidi"/>
                <w:lang w:val="es-ES" w:bidi="es-ES"/>
              </w:rPr>
              <w:t>lo mismo.</w:t>
            </w:r>
            <w:r w:rsidR="007C6687" w:rsidRPr="0076310B">
              <w:rPr>
                <w:rFonts w:asciiTheme="majorBidi" w:hAnsiTheme="majorBidi" w:cstheme="majorBidi"/>
                <w:lang w:val="es-ES" w:bidi="es-ES"/>
              </w:rPr>
              <w:t xml:space="preserve"> </w:t>
            </w:r>
          </w:p>
          <w:p w14:paraId="7F01988A" w14:textId="57226ACD" w:rsidR="00B17914" w:rsidRPr="0076310B" w:rsidRDefault="00B17914" w:rsidP="00AF7030">
            <w:pPr>
              <w:tabs>
                <w:tab w:val="left" w:pos="612"/>
              </w:tabs>
              <w:spacing w:after="160"/>
              <w:ind w:left="612" w:hanging="576"/>
              <w:jc w:val="both"/>
              <w:rPr>
                <w:rFonts w:asciiTheme="majorBidi" w:hAnsiTheme="majorBidi" w:cstheme="majorBidi"/>
                <w:spacing w:val="-3"/>
                <w:lang w:val="es-ES"/>
              </w:rPr>
            </w:pPr>
            <w:r w:rsidRPr="0076310B">
              <w:rPr>
                <w:rFonts w:asciiTheme="majorBidi" w:hAnsiTheme="majorBidi" w:cstheme="majorBidi"/>
                <w:spacing w:val="-3"/>
                <w:lang w:val="es-ES"/>
              </w:rPr>
              <w:t>11.2</w:t>
            </w:r>
            <w:r w:rsidR="001D0460" w:rsidRPr="0076310B">
              <w:rPr>
                <w:rFonts w:asciiTheme="majorBidi" w:hAnsiTheme="majorBidi" w:cstheme="majorBidi"/>
                <w:spacing w:val="-3"/>
                <w:lang w:val="es-ES"/>
              </w:rPr>
              <w:tab/>
            </w:r>
            <w:r w:rsidR="007E34F3" w:rsidRPr="0076310B">
              <w:rPr>
                <w:rFonts w:asciiTheme="majorBidi" w:hAnsiTheme="majorBidi" w:cstheme="majorBidi"/>
                <w:spacing w:val="-3"/>
                <w:lang w:val="es-ES"/>
              </w:rPr>
              <w:t>Conforme a lo establecido en el párrafo 2.2</w:t>
            </w:r>
            <w:r w:rsidR="00535F42" w:rsidRPr="0076310B">
              <w:rPr>
                <w:rFonts w:asciiTheme="majorBidi" w:hAnsiTheme="majorBidi" w:cstheme="majorBidi"/>
                <w:spacing w:val="-3"/>
                <w:lang w:val="es-ES"/>
              </w:rPr>
              <w:t xml:space="preserve"> </w:t>
            </w:r>
            <w:r w:rsidR="006F6B4C" w:rsidRPr="0076310B">
              <w:rPr>
                <w:rFonts w:asciiTheme="majorBidi" w:hAnsiTheme="majorBidi" w:cstheme="majorBidi"/>
                <w:spacing w:val="-3"/>
                <w:lang w:val="es-ES"/>
              </w:rPr>
              <w:t>(</w:t>
            </w:r>
            <w:r w:rsidR="007E34F3" w:rsidRPr="0076310B">
              <w:rPr>
                <w:rFonts w:asciiTheme="majorBidi" w:hAnsiTheme="majorBidi" w:cstheme="majorBidi"/>
                <w:spacing w:val="-3"/>
                <w:lang w:val="es-ES"/>
              </w:rPr>
              <w:t>e</w:t>
            </w:r>
            <w:r w:rsidR="00535F42" w:rsidRPr="0076310B">
              <w:rPr>
                <w:rFonts w:asciiTheme="majorBidi" w:hAnsiTheme="majorBidi" w:cstheme="majorBidi"/>
                <w:spacing w:val="-3"/>
                <w:lang w:val="es-ES"/>
              </w:rPr>
              <w:t>)</w:t>
            </w:r>
            <w:r w:rsidR="007E34F3" w:rsidRPr="0076310B">
              <w:rPr>
                <w:rFonts w:asciiTheme="majorBidi" w:hAnsiTheme="majorBidi" w:cstheme="majorBidi"/>
                <w:spacing w:val="-3"/>
                <w:lang w:val="es-ES"/>
              </w:rPr>
              <w:t xml:space="preserve"> del </w:t>
            </w:r>
            <w:r w:rsidR="009156FE" w:rsidRPr="0076310B">
              <w:rPr>
                <w:rFonts w:asciiTheme="majorBidi" w:hAnsiTheme="majorBidi" w:cstheme="majorBidi"/>
                <w:spacing w:val="-3"/>
                <w:lang w:val="es-ES"/>
              </w:rPr>
              <w:t xml:space="preserve">Apéndice </w:t>
            </w:r>
            <w:r w:rsidR="00031303">
              <w:rPr>
                <w:rFonts w:asciiTheme="majorBidi" w:hAnsiTheme="majorBidi" w:cstheme="majorBidi"/>
                <w:spacing w:val="-3"/>
                <w:lang w:val="es-ES"/>
              </w:rPr>
              <w:t xml:space="preserve">1 </w:t>
            </w:r>
            <w:r w:rsidR="009156FE" w:rsidRPr="0076310B">
              <w:rPr>
                <w:rFonts w:asciiTheme="majorBidi" w:hAnsiTheme="majorBidi" w:cstheme="majorBidi"/>
                <w:spacing w:val="-3"/>
                <w:lang w:val="es-ES"/>
              </w:rPr>
              <w:t xml:space="preserve">de </w:t>
            </w:r>
            <w:r w:rsidR="00A9442F" w:rsidRPr="0076310B">
              <w:rPr>
                <w:rFonts w:asciiTheme="majorBidi" w:hAnsiTheme="majorBidi" w:cstheme="majorBidi"/>
                <w:spacing w:val="-3"/>
                <w:lang w:val="es-ES"/>
              </w:rPr>
              <w:t xml:space="preserve">las </w:t>
            </w:r>
            <w:r w:rsidR="007E34F3" w:rsidRPr="0076310B">
              <w:rPr>
                <w:rFonts w:asciiTheme="majorBidi" w:hAnsiTheme="majorBidi" w:cstheme="majorBidi"/>
                <w:spacing w:val="-3"/>
                <w:lang w:val="es-ES"/>
              </w:rPr>
              <w:t>Condiciones Generales</w:t>
            </w:r>
            <w:r w:rsidR="00CE2CC9" w:rsidRPr="0076310B">
              <w:rPr>
                <w:rFonts w:asciiTheme="majorBidi" w:hAnsiTheme="majorBidi" w:cstheme="majorBidi"/>
                <w:spacing w:val="-3"/>
                <w:lang w:val="es-ES"/>
              </w:rPr>
              <w:t xml:space="preserve"> del Contrato</w:t>
            </w:r>
            <w:r w:rsidR="007E34F3" w:rsidRPr="0076310B">
              <w:rPr>
                <w:rFonts w:asciiTheme="majorBidi" w:hAnsiTheme="majorBidi" w:cstheme="majorBidi"/>
                <w:spacing w:val="-3"/>
                <w:lang w:val="es-ES"/>
              </w:rPr>
              <w:t xml:space="preserve">, </w:t>
            </w:r>
            <w:r w:rsidR="00147EA3" w:rsidRPr="0076310B">
              <w:rPr>
                <w:rFonts w:asciiTheme="majorBidi" w:hAnsiTheme="majorBidi" w:cstheme="majorBidi"/>
                <w:spacing w:val="-3"/>
                <w:lang w:val="es-ES"/>
              </w:rPr>
              <w:t xml:space="preserve">el </w:t>
            </w:r>
            <w:r w:rsidR="002C0A8A" w:rsidRPr="0076310B">
              <w:rPr>
                <w:lang w:val="es-ES"/>
              </w:rPr>
              <w:t>Proveedor permitirá, y procurará que sus  agentes (hayan sido declarados o no), subcontratistas, subconsultores,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672994" w:rsidRPr="0076310B">
              <w:rPr>
                <w:rFonts w:asciiTheme="majorBidi" w:hAnsiTheme="majorBidi" w:cstheme="majorBidi"/>
                <w:spacing w:val="-3"/>
                <w:lang w:val="es-ES"/>
              </w:rPr>
              <w:t xml:space="preserve">. </w:t>
            </w:r>
            <w:r w:rsidR="00147EA3" w:rsidRPr="0076310B">
              <w:rPr>
                <w:rFonts w:asciiTheme="majorBidi" w:hAnsiTheme="majorBidi" w:cstheme="majorBidi"/>
                <w:lang w:val="es-ES" w:bidi="es-ES"/>
              </w:rPr>
              <w:t xml:space="preserve">El Proveedor, así como sus subcontratistas y subconsultores, deberán prestar atención a los estipulado en la </w:t>
            </w:r>
            <w:r w:rsidR="009156FE" w:rsidRPr="0076310B">
              <w:rPr>
                <w:rFonts w:asciiTheme="majorBidi" w:hAnsiTheme="majorBidi" w:cstheme="majorBidi"/>
                <w:lang w:val="es-ES" w:bidi="es-ES"/>
              </w:rPr>
              <w:t>Subcláusula</w:t>
            </w:r>
            <w:r w:rsidR="00147EA3" w:rsidRPr="0076310B">
              <w:rPr>
                <w:rFonts w:asciiTheme="majorBidi" w:hAnsiTheme="majorBidi" w:cstheme="majorBidi"/>
                <w:lang w:val="es-ES" w:bidi="es-ES"/>
              </w:rPr>
              <w:t> 3.1</w:t>
            </w:r>
            <w:r w:rsidR="009156FE" w:rsidRPr="0076310B">
              <w:rPr>
                <w:rFonts w:asciiTheme="majorBidi" w:hAnsiTheme="majorBidi" w:cstheme="majorBidi"/>
                <w:lang w:val="es-ES" w:bidi="es-ES"/>
              </w:rPr>
              <w:t xml:space="preserve"> (Fraude y Corrupción)</w:t>
            </w:r>
            <w:r w:rsidR="00147EA3" w:rsidRPr="0076310B">
              <w:rPr>
                <w:rFonts w:asciiTheme="majorBidi" w:hAnsiTheme="majorBidi" w:cstheme="majorBidi"/>
                <w:lang w:val="es-ES"/>
              </w:rPr>
              <w:t xml:space="preserve">,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inadmisibilidad, de </w:t>
            </w:r>
            <w:r w:rsidR="001D0460" w:rsidRPr="0076310B">
              <w:rPr>
                <w:rFonts w:asciiTheme="majorBidi" w:hAnsiTheme="majorBidi" w:cstheme="majorBidi"/>
                <w:lang w:val="es-ES"/>
              </w:rPr>
              <w:t xml:space="preserve">acuerdo con los procedimientos </w:t>
            </w:r>
            <w:r w:rsidR="00147EA3" w:rsidRPr="0076310B">
              <w:rPr>
                <w:rFonts w:asciiTheme="majorBidi" w:hAnsiTheme="majorBidi" w:cstheme="majorBidi"/>
                <w:lang w:val="es-ES"/>
              </w:rPr>
              <w:t>vigentes del Banco).</w:t>
            </w:r>
            <w:bookmarkEnd w:id="307"/>
            <w:bookmarkEnd w:id="308"/>
          </w:p>
        </w:tc>
      </w:tr>
      <w:tr w:rsidR="00B17914" w:rsidRPr="0076310B" w14:paraId="7A3C6262" w14:textId="77777777" w:rsidTr="00F52A1F">
        <w:tc>
          <w:tcPr>
            <w:tcW w:w="2448" w:type="dxa"/>
          </w:tcPr>
          <w:p w14:paraId="4299CEE3" w14:textId="5766733C" w:rsidR="00B17914" w:rsidRPr="0076310B" w:rsidRDefault="00B17914" w:rsidP="009362DA">
            <w:pPr>
              <w:pStyle w:val="Sec8H1"/>
            </w:pPr>
            <w:bookmarkStart w:id="309" w:name="_Toc455042118"/>
            <w:bookmarkStart w:id="310" w:name="_Toc93487923"/>
            <w:r w:rsidRPr="0076310B">
              <w:t xml:space="preserve">Alcance de los </w:t>
            </w:r>
            <w:r w:rsidR="00003329" w:rsidRPr="0076310B">
              <w:t>suministros</w:t>
            </w:r>
            <w:bookmarkEnd w:id="309"/>
            <w:bookmarkEnd w:id="310"/>
          </w:p>
        </w:tc>
        <w:tc>
          <w:tcPr>
            <w:tcW w:w="6624" w:type="dxa"/>
          </w:tcPr>
          <w:p w14:paraId="21A2B667" w14:textId="2D32B419"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12.1</w:t>
            </w:r>
            <w:r w:rsidRPr="0076310B">
              <w:rPr>
                <w:rFonts w:asciiTheme="majorBidi" w:hAnsiTheme="majorBidi" w:cstheme="majorBidi"/>
                <w:lang w:val="es-ES"/>
              </w:rPr>
              <w:tab/>
              <w:t xml:space="preserve">Los </w:t>
            </w:r>
            <w:r w:rsidR="00003329" w:rsidRPr="0076310B">
              <w:rPr>
                <w:rFonts w:asciiTheme="majorBidi" w:hAnsiTheme="majorBidi" w:cstheme="majorBidi"/>
                <w:lang w:val="es-ES"/>
              </w:rPr>
              <w:t xml:space="preserve">bienes y servicios conexos </w:t>
            </w:r>
            <w:r w:rsidRPr="0076310B">
              <w:rPr>
                <w:rFonts w:asciiTheme="majorBidi" w:hAnsiTheme="majorBidi" w:cstheme="majorBidi"/>
                <w:lang w:val="es-ES"/>
              </w:rPr>
              <w:t xml:space="preserve">serán suministrados </w:t>
            </w:r>
            <w:r w:rsidR="001D0460" w:rsidRPr="0076310B">
              <w:rPr>
                <w:rFonts w:asciiTheme="majorBidi" w:hAnsiTheme="majorBidi" w:cstheme="majorBidi"/>
                <w:lang w:val="es-ES"/>
              </w:rPr>
              <w:br/>
            </w:r>
            <w:r w:rsidRPr="0076310B">
              <w:rPr>
                <w:rFonts w:asciiTheme="majorBidi" w:hAnsiTheme="majorBidi" w:cstheme="majorBidi"/>
                <w:lang w:val="es-ES"/>
              </w:rPr>
              <w:t xml:space="preserve">según lo estipulado en </w:t>
            </w:r>
            <w:r w:rsidR="00F370C8" w:rsidRPr="0076310B">
              <w:rPr>
                <w:rFonts w:asciiTheme="majorBidi" w:hAnsiTheme="majorBidi" w:cstheme="majorBidi"/>
                <w:lang w:val="es-ES"/>
              </w:rPr>
              <w:t>los R</w:t>
            </w:r>
            <w:r w:rsidR="00003329" w:rsidRPr="0076310B">
              <w:rPr>
                <w:rFonts w:asciiTheme="majorBidi" w:hAnsiTheme="majorBidi" w:cstheme="majorBidi"/>
                <w:lang w:val="es-ES"/>
              </w:rPr>
              <w:t xml:space="preserve">equisitos de los </w:t>
            </w:r>
            <w:r w:rsidR="00F370C8" w:rsidRPr="0076310B">
              <w:rPr>
                <w:rFonts w:asciiTheme="majorBidi" w:hAnsiTheme="majorBidi" w:cstheme="majorBidi"/>
                <w:lang w:val="es-ES"/>
              </w:rPr>
              <w:t>B</w:t>
            </w:r>
            <w:r w:rsidR="00003329" w:rsidRPr="0076310B">
              <w:rPr>
                <w:rFonts w:asciiTheme="majorBidi" w:hAnsiTheme="majorBidi" w:cstheme="majorBidi"/>
                <w:lang w:val="es-ES"/>
              </w:rPr>
              <w:t xml:space="preserve">ienes y </w:t>
            </w:r>
            <w:r w:rsidR="00F370C8" w:rsidRPr="0076310B">
              <w:rPr>
                <w:rFonts w:asciiTheme="majorBidi" w:hAnsiTheme="majorBidi" w:cstheme="majorBidi"/>
                <w:lang w:val="es-ES"/>
              </w:rPr>
              <w:t>S</w:t>
            </w:r>
            <w:r w:rsidR="00003329" w:rsidRPr="0076310B">
              <w:rPr>
                <w:rFonts w:asciiTheme="majorBidi" w:hAnsiTheme="majorBidi" w:cstheme="majorBidi"/>
                <w:lang w:val="es-ES"/>
              </w:rPr>
              <w:t xml:space="preserve">ervicios </w:t>
            </w:r>
            <w:r w:rsidR="00F370C8" w:rsidRPr="0076310B">
              <w:rPr>
                <w:rFonts w:asciiTheme="majorBidi" w:hAnsiTheme="majorBidi" w:cstheme="majorBidi"/>
                <w:lang w:val="es-ES"/>
              </w:rPr>
              <w:t>C</w:t>
            </w:r>
            <w:r w:rsidR="00003329" w:rsidRPr="0076310B">
              <w:rPr>
                <w:rFonts w:asciiTheme="majorBidi" w:hAnsiTheme="majorBidi" w:cstheme="majorBidi"/>
                <w:lang w:val="es-ES"/>
              </w:rPr>
              <w:t xml:space="preserve">onexos. </w:t>
            </w:r>
          </w:p>
        </w:tc>
      </w:tr>
      <w:tr w:rsidR="00B17914" w:rsidRPr="0076310B" w14:paraId="470F52A8" w14:textId="77777777" w:rsidTr="00F52A1F">
        <w:tc>
          <w:tcPr>
            <w:tcW w:w="2448" w:type="dxa"/>
          </w:tcPr>
          <w:p w14:paraId="7997490D" w14:textId="6CDF16E0" w:rsidR="00B17914" w:rsidRPr="0076310B" w:rsidRDefault="00B17914" w:rsidP="009362DA">
            <w:pPr>
              <w:pStyle w:val="Sec8H1"/>
            </w:pPr>
            <w:bookmarkStart w:id="311" w:name="_Toc455042119"/>
            <w:bookmarkStart w:id="312" w:name="_Toc93487924"/>
            <w:r w:rsidRPr="0076310B">
              <w:t xml:space="preserve">Entrega y </w:t>
            </w:r>
            <w:r w:rsidR="00003329" w:rsidRPr="0076310B">
              <w:t>documentos</w:t>
            </w:r>
            <w:bookmarkEnd w:id="311"/>
            <w:bookmarkEnd w:id="312"/>
          </w:p>
        </w:tc>
        <w:tc>
          <w:tcPr>
            <w:tcW w:w="6624" w:type="dxa"/>
          </w:tcPr>
          <w:p w14:paraId="3BDA76E0" w14:textId="117A643E" w:rsidR="00B17914" w:rsidRPr="0076310B" w:rsidRDefault="00B17914" w:rsidP="00AF7030">
            <w:pPr>
              <w:spacing w:after="160"/>
              <w:ind w:left="612" w:hanging="576"/>
              <w:jc w:val="both"/>
              <w:rPr>
                <w:rFonts w:asciiTheme="majorBidi" w:hAnsiTheme="majorBidi" w:cstheme="majorBidi"/>
                <w:lang w:val="es-ES"/>
              </w:rPr>
            </w:pPr>
            <w:r w:rsidRPr="0076310B">
              <w:rPr>
                <w:rFonts w:asciiTheme="majorBidi" w:hAnsiTheme="majorBidi" w:cstheme="majorBidi"/>
                <w:lang w:val="es-ES"/>
              </w:rPr>
              <w:t>13.1</w:t>
            </w:r>
            <w:r w:rsidRPr="0076310B">
              <w:rPr>
                <w:rFonts w:asciiTheme="majorBidi" w:hAnsiTheme="majorBidi" w:cstheme="majorBidi"/>
                <w:lang w:val="es-ES"/>
              </w:rPr>
              <w:tab/>
            </w:r>
            <w:r w:rsidR="00003329" w:rsidRPr="0076310B">
              <w:rPr>
                <w:rFonts w:asciiTheme="majorBidi" w:hAnsiTheme="majorBidi" w:cstheme="majorBidi"/>
                <w:lang w:val="es-ES"/>
              </w:rPr>
              <w:t>Con sujeción</w:t>
            </w:r>
            <w:r w:rsidRPr="0076310B">
              <w:rPr>
                <w:rFonts w:asciiTheme="majorBidi" w:hAnsiTheme="majorBidi" w:cstheme="majorBidi"/>
                <w:lang w:val="es-ES"/>
              </w:rPr>
              <w:t xml:space="preserve"> a lo dispuesto en la </w:t>
            </w:r>
            <w:r w:rsidR="009156FE" w:rsidRPr="0076310B">
              <w:rPr>
                <w:rFonts w:asciiTheme="majorBidi" w:hAnsiTheme="majorBidi" w:cstheme="majorBidi"/>
                <w:lang w:val="es-ES"/>
              </w:rPr>
              <w:t>Subcláusula</w:t>
            </w:r>
            <w:r w:rsidRPr="0076310B">
              <w:rPr>
                <w:rFonts w:asciiTheme="majorBidi" w:hAnsiTheme="majorBidi" w:cstheme="majorBidi"/>
                <w:lang w:val="es-ES"/>
              </w:rPr>
              <w:t xml:space="preserve"> 33.1 de las CGC, la </w:t>
            </w:r>
            <w:r w:rsidR="00003329" w:rsidRPr="0076310B">
              <w:rPr>
                <w:rFonts w:asciiTheme="majorBidi" w:hAnsiTheme="majorBidi" w:cstheme="majorBidi"/>
                <w:lang w:val="es-ES"/>
              </w:rPr>
              <w:t xml:space="preserve">entrega de los bienes y el cumplimiento de los servicios conexos </w:t>
            </w:r>
            <w:r w:rsidRPr="0076310B">
              <w:rPr>
                <w:rFonts w:asciiTheme="majorBidi" w:hAnsiTheme="majorBidi" w:cstheme="majorBidi"/>
                <w:lang w:val="es-ES"/>
              </w:rPr>
              <w:t xml:space="preserve">se realizará de acuerdo con el Plan de Entrega y Cronograma de Cumplimiento indicado en </w:t>
            </w:r>
            <w:r w:rsidR="00F370C8" w:rsidRPr="0076310B">
              <w:rPr>
                <w:rFonts w:asciiTheme="majorBidi" w:hAnsiTheme="majorBidi" w:cstheme="majorBidi"/>
                <w:lang w:val="es-ES"/>
              </w:rPr>
              <w:t>los</w:t>
            </w:r>
            <w:r w:rsidRPr="0076310B">
              <w:rPr>
                <w:rFonts w:asciiTheme="majorBidi" w:hAnsiTheme="majorBidi" w:cstheme="majorBidi"/>
                <w:lang w:val="es-ES"/>
              </w:rPr>
              <w:t xml:space="preserve"> Requisitos. Los detalles de los documentos de embarque y otros que deberá suministrar el Proveedor se </w:t>
            </w:r>
            <w:r w:rsidRPr="0076310B">
              <w:rPr>
                <w:rFonts w:asciiTheme="majorBidi" w:hAnsiTheme="majorBidi" w:cstheme="majorBidi"/>
                <w:b/>
                <w:bCs/>
                <w:lang w:val="es-ES"/>
              </w:rPr>
              <w:t>especifican en las CEC</w:t>
            </w:r>
            <w:r w:rsidRPr="0076310B">
              <w:rPr>
                <w:rFonts w:asciiTheme="majorBidi" w:hAnsiTheme="majorBidi" w:cstheme="majorBidi"/>
                <w:lang w:val="es-ES"/>
              </w:rPr>
              <w:t xml:space="preserve">. </w:t>
            </w:r>
          </w:p>
        </w:tc>
      </w:tr>
      <w:tr w:rsidR="009156FE" w:rsidRPr="0076310B" w14:paraId="36911B39" w14:textId="77777777" w:rsidTr="00F52A1F">
        <w:tc>
          <w:tcPr>
            <w:tcW w:w="2448" w:type="dxa"/>
          </w:tcPr>
          <w:p w14:paraId="31E2C45C" w14:textId="2431A4F4" w:rsidR="009156FE" w:rsidRPr="0076310B" w:rsidRDefault="009156FE" w:rsidP="009362DA">
            <w:pPr>
              <w:pStyle w:val="Sec8H1"/>
              <w:rPr>
                <w:spacing w:val="-4"/>
              </w:rPr>
            </w:pPr>
            <w:bookmarkStart w:id="313" w:name="_Toc455042120"/>
            <w:bookmarkStart w:id="314" w:name="_Toc93487925"/>
            <w:r w:rsidRPr="0076310B">
              <w:rPr>
                <w:spacing w:val="-4"/>
              </w:rPr>
              <w:t xml:space="preserve">Responsabilidades del </w:t>
            </w:r>
            <w:r w:rsidRPr="009362DA">
              <w:t>Proveedor</w:t>
            </w:r>
            <w:bookmarkEnd w:id="313"/>
            <w:bookmarkEnd w:id="314"/>
          </w:p>
        </w:tc>
        <w:tc>
          <w:tcPr>
            <w:tcW w:w="6624" w:type="dxa"/>
          </w:tcPr>
          <w:p w14:paraId="49BB6E4A" w14:textId="0B51D7F6" w:rsidR="009156FE" w:rsidRPr="0076310B" w:rsidRDefault="009156FE" w:rsidP="00306A72">
            <w:pPr>
              <w:pStyle w:val="Sub-ClauseText"/>
              <w:numPr>
                <w:ilvl w:val="0"/>
                <w:numId w:val="90"/>
              </w:numPr>
              <w:spacing w:before="0" w:after="200"/>
              <w:ind w:left="544" w:hanging="544"/>
              <w:rPr>
                <w:spacing w:val="0"/>
                <w:lang w:val="es-ES"/>
              </w:rPr>
            </w:pPr>
            <w:r w:rsidRPr="0076310B">
              <w:rPr>
                <w:spacing w:val="0"/>
                <w:lang w:val="es-ES"/>
              </w:rPr>
              <w:t>El Proveedor deberá proporcionar todos los Bienes y Servicios Conexos incluidos en el alcance de suministros de conformidad con la Cláusula 12 de las CGC, el Cronograma de Entregas y de Finalización, de conformidad con la Cláusula 13 de las CGC.</w:t>
            </w:r>
          </w:p>
          <w:p w14:paraId="3682E8F8" w14:textId="77777777" w:rsidR="009156FE" w:rsidRPr="0076310B" w:rsidRDefault="009156FE" w:rsidP="00306A72">
            <w:pPr>
              <w:pStyle w:val="Sub-ClauseText"/>
              <w:numPr>
                <w:ilvl w:val="0"/>
                <w:numId w:val="90"/>
              </w:numPr>
              <w:spacing w:after="200"/>
              <w:ind w:left="544" w:hanging="544"/>
              <w:rPr>
                <w:lang w:val="es-ES"/>
              </w:rPr>
            </w:pPr>
            <w:r w:rsidRPr="0076310B">
              <w:rPr>
                <w:spacing w:val="0"/>
                <w:lang w:val="es-ES"/>
              </w:rPr>
              <w:t xml:space="preserve"> </w:t>
            </w:r>
            <w:r w:rsidRPr="0076310B">
              <w:rPr>
                <w:lang w:val="es-ES"/>
              </w:rPr>
              <w:t>El Proveedor, incluidos sus Subcontratistas, no empleará ni contratará trabajo forzoso o personas sujetas a trata, como se describe en las Subcláusulas 14.3 y 14.4 de las CGC.</w:t>
            </w:r>
          </w:p>
          <w:p w14:paraId="573054FF" w14:textId="77777777" w:rsidR="009156FE" w:rsidRPr="0076310B" w:rsidRDefault="009156FE" w:rsidP="00306A72">
            <w:pPr>
              <w:pStyle w:val="Sub-ClauseText"/>
              <w:numPr>
                <w:ilvl w:val="0"/>
                <w:numId w:val="90"/>
              </w:numPr>
              <w:spacing w:after="200"/>
              <w:ind w:left="544" w:hanging="544"/>
              <w:rPr>
                <w:lang w:val="es-ES"/>
              </w:rPr>
            </w:pPr>
            <w:r w:rsidRPr="0076310B">
              <w:rPr>
                <w:lang w:val="es-ES"/>
              </w:rPr>
              <w:t xml:space="preserve">El trabajo forzoso consiste en cualquier trabajo o servicio, no realizado voluntariamente, que se exige a un individuo bajo amenaza de fuerza o sanción, e incluye cualquier tipo de trabajo involuntario u obligatorio, como trabajo en régimen de servidumbre o acuerdos laborales similares. </w:t>
            </w:r>
          </w:p>
          <w:p w14:paraId="7439B1D8" w14:textId="77777777" w:rsidR="009156FE" w:rsidRPr="0076310B" w:rsidRDefault="009156FE" w:rsidP="00306A72">
            <w:pPr>
              <w:pStyle w:val="Sub-ClauseText"/>
              <w:numPr>
                <w:ilvl w:val="0"/>
                <w:numId w:val="90"/>
              </w:numPr>
              <w:spacing w:after="200"/>
              <w:ind w:left="544" w:hanging="544"/>
              <w:rPr>
                <w:lang w:val="es-ES"/>
              </w:rPr>
            </w:pPr>
            <w:r w:rsidRPr="0076310B">
              <w:rPr>
                <w:lang w:val="es-ES"/>
              </w:rPr>
              <w:t>La trata de personas se define como el reclutamiento, transporte, traslado, albergue o recepción de personas mediante la amenaza o el uso de la fuerza u otras formas de coerción, secuestro, fraude, engaño, abuso de poder o de una posición de vulnerabilidad o de dar o recibir pagos o beneficios para lograr el consentimiento de una persona que tiene control sobre otra, con fines de explotación.</w:t>
            </w:r>
          </w:p>
          <w:p w14:paraId="6468AB4B" w14:textId="77777777" w:rsidR="009156FE" w:rsidRPr="0076310B" w:rsidRDefault="009156FE" w:rsidP="00306A72">
            <w:pPr>
              <w:pStyle w:val="Sub-ClauseText"/>
              <w:numPr>
                <w:ilvl w:val="0"/>
                <w:numId w:val="90"/>
              </w:numPr>
              <w:spacing w:after="200"/>
              <w:ind w:left="544" w:hanging="544"/>
              <w:rPr>
                <w:lang w:val="es-ES"/>
              </w:rPr>
            </w:pPr>
            <w:r w:rsidRPr="0076310B">
              <w:rPr>
                <w:lang w:val="es-ES"/>
              </w:rPr>
              <w:t>El Proveedor, incluidos sus Subcontratistas, no empleará ni contratará a un niño menor de 14 años a menos que la ley nacional especifique una edad superior (la edad mínima).</w:t>
            </w:r>
          </w:p>
          <w:p w14:paraId="1E8057F4" w14:textId="1C3C1027" w:rsidR="009156FE" w:rsidRPr="0076310B" w:rsidRDefault="009156FE" w:rsidP="00306A72">
            <w:pPr>
              <w:pStyle w:val="Sub-ClauseText"/>
              <w:numPr>
                <w:ilvl w:val="0"/>
                <w:numId w:val="90"/>
              </w:numPr>
              <w:spacing w:after="200"/>
              <w:ind w:left="544" w:hanging="544"/>
              <w:rPr>
                <w:lang w:val="es-ES"/>
              </w:rPr>
            </w:pPr>
            <w:r w:rsidRPr="0076310B">
              <w:rPr>
                <w:lang w:val="es-ES"/>
              </w:rPr>
              <w:t>El Proveedor, incluidos sus Subcontratistas, no deberá emplear ni contratar a un niño entre la edad mínima y la edad de 18 años de una manera que pueda ser peligrosa, o que interfiera con la educación del niño, o que sea dañina para el niño. salud o desarrollo físico, mental, espiritual, moral o social.</w:t>
            </w:r>
          </w:p>
          <w:p w14:paraId="3CBB0136" w14:textId="75A4B1C0" w:rsidR="009156FE" w:rsidRPr="0076310B" w:rsidRDefault="009156FE" w:rsidP="00306A72">
            <w:pPr>
              <w:pStyle w:val="Sub-ClauseText"/>
              <w:numPr>
                <w:ilvl w:val="0"/>
                <w:numId w:val="90"/>
              </w:numPr>
              <w:spacing w:after="200"/>
              <w:ind w:left="544" w:hanging="544"/>
              <w:rPr>
                <w:lang w:val="es-ES"/>
              </w:rPr>
            </w:pPr>
            <w:r w:rsidRPr="0076310B">
              <w:rPr>
                <w:lang w:val="es-ES"/>
              </w:rPr>
              <w:t>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6D2A38B9" w14:textId="77777777" w:rsidR="009156FE" w:rsidRPr="0076310B" w:rsidRDefault="009156FE" w:rsidP="00B27740">
            <w:pPr>
              <w:pStyle w:val="Sub-ClauseText"/>
              <w:spacing w:after="200"/>
              <w:ind w:left="883" w:hanging="339"/>
              <w:rPr>
                <w:lang w:val="es-ES"/>
              </w:rPr>
            </w:pPr>
            <w:r w:rsidRPr="0076310B">
              <w:rPr>
                <w:lang w:val="es-ES"/>
              </w:rPr>
              <w:t>(a) con exposición a abuso físico, psicológico o sexual;</w:t>
            </w:r>
          </w:p>
          <w:p w14:paraId="07CF15AF" w14:textId="77777777" w:rsidR="009156FE" w:rsidRPr="0076310B" w:rsidRDefault="009156FE" w:rsidP="00B27740">
            <w:pPr>
              <w:pStyle w:val="Sub-ClauseText"/>
              <w:spacing w:after="200"/>
              <w:ind w:left="883" w:hanging="339"/>
              <w:rPr>
                <w:lang w:val="es-ES"/>
              </w:rPr>
            </w:pPr>
            <w:r w:rsidRPr="0076310B">
              <w:rPr>
                <w:lang w:val="es-ES"/>
              </w:rPr>
              <w:t>(b) bajo tierra, bajo el agua, trabajando en alturas o en espacios reducidos;</w:t>
            </w:r>
          </w:p>
          <w:p w14:paraId="2E7F9372" w14:textId="77777777" w:rsidR="009156FE" w:rsidRPr="0076310B" w:rsidRDefault="009156FE" w:rsidP="00B27740">
            <w:pPr>
              <w:pStyle w:val="Sub-ClauseText"/>
              <w:spacing w:after="200"/>
              <w:ind w:left="883" w:hanging="339"/>
              <w:rPr>
                <w:lang w:val="es-ES"/>
              </w:rPr>
            </w:pPr>
            <w:r w:rsidRPr="0076310B">
              <w:rPr>
                <w:lang w:val="es-ES"/>
              </w:rPr>
              <w:t>(c) con maquinaria, equipo o herramientas peligrosos, o que impliquen manipulación o transporte de cargas pesadas;</w:t>
            </w:r>
          </w:p>
          <w:p w14:paraId="6F485115" w14:textId="77777777" w:rsidR="009156FE" w:rsidRPr="0076310B" w:rsidRDefault="009156FE" w:rsidP="009156FE">
            <w:pPr>
              <w:pStyle w:val="Sub-ClauseText"/>
              <w:spacing w:after="200"/>
              <w:ind w:left="883" w:hanging="339"/>
              <w:rPr>
                <w:lang w:val="es-ES"/>
              </w:rPr>
            </w:pPr>
            <w:r w:rsidRPr="0076310B">
              <w:rPr>
                <w:lang w:val="es-ES"/>
              </w:rPr>
              <w:t>(d) en entornos insalubres que expongan a los niños a sustancias, agentes o procesos peligrosos, o a temperaturas, ruidos o vibraciones perjudiciales para la salud; o</w:t>
            </w:r>
          </w:p>
          <w:p w14:paraId="445B7635" w14:textId="77777777" w:rsidR="009156FE" w:rsidRPr="0076310B" w:rsidRDefault="009156FE" w:rsidP="00B27740">
            <w:pPr>
              <w:pStyle w:val="Sub-ClauseText"/>
              <w:spacing w:after="200"/>
              <w:ind w:left="883" w:hanging="339"/>
              <w:rPr>
                <w:lang w:val="es-ES"/>
              </w:rPr>
            </w:pPr>
            <w:r w:rsidRPr="0076310B">
              <w:rPr>
                <w:lang w:val="es-ES"/>
              </w:rPr>
              <w:t>(e) en condiciones difíciles, como el trabajo durante muchas horas, durante la noche o en confinamiento en las instalaciones del contratante.</w:t>
            </w:r>
          </w:p>
          <w:p w14:paraId="03D2B888" w14:textId="77777777" w:rsidR="009156FE" w:rsidRPr="0076310B" w:rsidRDefault="009156FE" w:rsidP="00306A72">
            <w:pPr>
              <w:pStyle w:val="Sub-ClauseText"/>
              <w:numPr>
                <w:ilvl w:val="0"/>
                <w:numId w:val="90"/>
              </w:numPr>
              <w:spacing w:after="200"/>
              <w:ind w:left="544" w:hanging="544"/>
              <w:rPr>
                <w:lang w:val="es-ES"/>
              </w:rPr>
            </w:pPr>
            <w:r w:rsidRPr="0076310B">
              <w:rPr>
                <w:lang w:val="es-ES"/>
              </w:rPr>
              <w:t>El Proveedor cumplirá y exigirá a sus Subcontratistas, si los hubiere, que cumplan con todas las reglamentaciones, leyes, directrices y cualquier otro requisito de salud y seguridad que se establezca en las Especificaciones Técnicas.</w:t>
            </w:r>
          </w:p>
          <w:p w14:paraId="6393C247" w14:textId="19573F86" w:rsidR="009156FE" w:rsidRPr="0076310B" w:rsidRDefault="009156FE" w:rsidP="009156FE">
            <w:pPr>
              <w:pageBreakBefore/>
              <w:spacing w:after="160"/>
              <w:ind w:left="612" w:hanging="576"/>
              <w:jc w:val="both"/>
              <w:rPr>
                <w:rFonts w:asciiTheme="majorBidi" w:hAnsiTheme="majorBidi" w:cstheme="majorBidi"/>
                <w:lang w:val="es-ES"/>
              </w:rPr>
            </w:pPr>
            <w:r w:rsidRPr="0076310B">
              <w:rPr>
                <w:lang w:val="es-ES"/>
              </w:rPr>
              <w:t xml:space="preserve">14. 9  El Proveedor deberá cumplir con las obligaciones adicionales que se especifican en las </w:t>
            </w:r>
            <w:r w:rsidRPr="0076310B">
              <w:rPr>
                <w:b/>
                <w:bCs/>
                <w:lang w:val="es-ES"/>
              </w:rPr>
              <w:t>CEC</w:t>
            </w:r>
            <w:r w:rsidRPr="0076310B">
              <w:rPr>
                <w:lang w:val="es-ES"/>
              </w:rPr>
              <w:t>.</w:t>
            </w:r>
          </w:p>
        </w:tc>
      </w:tr>
      <w:tr w:rsidR="009156FE" w:rsidRPr="0076310B" w14:paraId="79977213" w14:textId="77777777" w:rsidTr="00F52A1F">
        <w:tc>
          <w:tcPr>
            <w:tcW w:w="2448" w:type="dxa"/>
          </w:tcPr>
          <w:p w14:paraId="77CE3617" w14:textId="75DCA6FA" w:rsidR="009156FE" w:rsidRPr="0076310B" w:rsidRDefault="009156FE" w:rsidP="009362DA">
            <w:pPr>
              <w:pStyle w:val="Sec8H1"/>
            </w:pPr>
            <w:bookmarkStart w:id="315" w:name="_Toc455042121"/>
            <w:bookmarkStart w:id="316" w:name="_Toc93487926"/>
            <w:r w:rsidRPr="0076310B">
              <w:t>Precio del Contrato</w:t>
            </w:r>
            <w:bookmarkEnd w:id="315"/>
            <w:bookmarkEnd w:id="316"/>
          </w:p>
        </w:tc>
        <w:tc>
          <w:tcPr>
            <w:tcW w:w="6624" w:type="dxa"/>
          </w:tcPr>
          <w:p w14:paraId="3CFE0F22" w14:textId="1F820C7A"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15.1</w:t>
            </w:r>
            <w:r w:rsidRPr="0076310B">
              <w:rPr>
                <w:rFonts w:asciiTheme="majorBidi" w:hAnsiTheme="majorBidi" w:cstheme="majorBidi"/>
                <w:lang w:val="es-ES"/>
              </w:rPr>
              <w:tab/>
              <w:t xml:space="preserve">Los precios que cobre el Proveedor por los bienes proporcionados y los servicios conexos prestados en virtud del Contrato no podrán ser diferentes de los cotizados por el Proveedor en su </w:t>
            </w:r>
            <w:r w:rsidR="00212244" w:rsidRPr="0076310B">
              <w:rPr>
                <w:rFonts w:asciiTheme="majorBidi" w:hAnsiTheme="majorBidi" w:cstheme="majorBidi"/>
                <w:lang w:val="es-ES"/>
              </w:rPr>
              <w:t>Propuesta</w:t>
            </w:r>
            <w:r w:rsidRPr="0076310B">
              <w:rPr>
                <w:rFonts w:asciiTheme="majorBidi" w:hAnsiTheme="majorBidi" w:cstheme="majorBidi"/>
                <w:lang w:val="es-ES"/>
              </w:rPr>
              <w:t xml:space="preserve">, excepto por cualquier ajuste de precios </w:t>
            </w:r>
            <w:r w:rsidRPr="0076310B">
              <w:rPr>
                <w:rFonts w:asciiTheme="majorBidi" w:hAnsiTheme="majorBidi" w:cstheme="majorBidi"/>
                <w:b/>
                <w:bCs/>
                <w:lang w:val="es-ES"/>
              </w:rPr>
              <w:t>autorizado en las CEC</w:t>
            </w:r>
            <w:r w:rsidRPr="0076310B">
              <w:rPr>
                <w:rFonts w:asciiTheme="majorBidi" w:hAnsiTheme="majorBidi" w:cstheme="majorBidi"/>
                <w:lang w:val="es-ES"/>
              </w:rPr>
              <w:t xml:space="preserve">. </w:t>
            </w:r>
          </w:p>
        </w:tc>
      </w:tr>
      <w:tr w:rsidR="009156FE" w:rsidRPr="0076310B" w14:paraId="7C6A4E03" w14:textId="77777777" w:rsidTr="00F52A1F">
        <w:tc>
          <w:tcPr>
            <w:tcW w:w="2448" w:type="dxa"/>
          </w:tcPr>
          <w:p w14:paraId="4200443B" w14:textId="230A1B0C" w:rsidR="009156FE" w:rsidRPr="0076310B" w:rsidRDefault="009156FE" w:rsidP="009362DA">
            <w:pPr>
              <w:pStyle w:val="Sec8H1"/>
            </w:pPr>
            <w:bookmarkStart w:id="317" w:name="_Toc455042122"/>
            <w:bookmarkStart w:id="318" w:name="_Toc93487927"/>
            <w:r w:rsidRPr="0076310B">
              <w:t>Condiciones de Pago</w:t>
            </w:r>
            <w:bookmarkEnd w:id="317"/>
            <w:bookmarkEnd w:id="318"/>
          </w:p>
        </w:tc>
        <w:tc>
          <w:tcPr>
            <w:tcW w:w="6624" w:type="dxa"/>
          </w:tcPr>
          <w:p w14:paraId="1F4652B1" w14:textId="77777777"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16.1</w:t>
            </w:r>
            <w:r w:rsidRPr="0076310B">
              <w:rPr>
                <w:rFonts w:asciiTheme="majorBidi" w:hAnsiTheme="majorBidi" w:cstheme="majorBidi"/>
                <w:lang w:val="es-ES"/>
              </w:rPr>
              <w:tab/>
              <w:t xml:space="preserve">El precio del Contrato, incluyendo cualquier pago por anticipo, si corresponde, se pagará según </w:t>
            </w:r>
            <w:r w:rsidRPr="0076310B">
              <w:rPr>
                <w:rFonts w:asciiTheme="majorBidi" w:hAnsiTheme="majorBidi" w:cstheme="majorBidi"/>
                <w:b/>
                <w:bCs/>
                <w:lang w:val="es-ES"/>
              </w:rPr>
              <w:t>se establece en las CEC</w:t>
            </w:r>
            <w:r w:rsidRPr="0076310B">
              <w:rPr>
                <w:rFonts w:asciiTheme="majorBidi" w:hAnsiTheme="majorBidi" w:cstheme="majorBidi"/>
                <w:lang w:val="es-ES"/>
              </w:rPr>
              <w:t>.</w:t>
            </w:r>
          </w:p>
          <w:p w14:paraId="67DF202C" w14:textId="77777777" w:rsidR="009156FE" w:rsidRPr="0076310B" w:rsidRDefault="009156FE" w:rsidP="009156FE">
            <w:pPr>
              <w:spacing w:after="160"/>
              <w:ind w:left="612" w:hanging="576"/>
              <w:jc w:val="both"/>
              <w:rPr>
                <w:rFonts w:asciiTheme="majorBidi" w:hAnsiTheme="majorBidi" w:cstheme="majorBidi"/>
                <w:spacing w:val="-2"/>
                <w:lang w:val="es-ES"/>
              </w:rPr>
            </w:pPr>
            <w:r w:rsidRPr="0076310B">
              <w:rPr>
                <w:rFonts w:asciiTheme="majorBidi" w:hAnsiTheme="majorBidi" w:cstheme="majorBidi"/>
                <w:lang w:val="es-ES"/>
              </w:rPr>
              <w:t>16.2</w:t>
            </w:r>
            <w:r w:rsidRPr="0076310B">
              <w:rPr>
                <w:rFonts w:asciiTheme="majorBidi" w:hAnsiTheme="majorBidi" w:cstheme="majorBidi"/>
                <w:lang w:val="es-ES"/>
              </w:rPr>
              <w:tab/>
            </w:r>
            <w:r w:rsidRPr="0076310B">
              <w:rPr>
                <w:rFonts w:asciiTheme="majorBidi" w:hAnsiTheme="majorBidi" w:cstheme="majorBidi"/>
                <w:spacing w:val="-2"/>
                <w:lang w:val="es-ES"/>
              </w:rPr>
              <w:t>La solicitud de pago del Proveedor al Comprador deberá ser por escrito y estar acompañada de recibos que describan, según corresponda, los bienes entregados y los servicios conexos cumplidos, y de los documentos presentados de conformidad con la cláusula 13 de las CGC y en cumplimiento de las obligaciones estipuladas en el Contrato.</w:t>
            </w:r>
          </w:p>
          <w:p w14:paraId="75E229F3" w14:textId="77777777" w:rsidR="009156FE" w:rsidRPr="0076310B" w:rsidRDefault="009156FE" w:rsidP="009156FE">
            <w:pPr>
              <w:spacing w:after="160"/>
              <w:ind w:left="612" w:hanging="576"/>
              <w:jc w:val="both"/>
              <w:rPr>
                <w:rFonts w:asciiTheme="majorBidi" w:hAnsiTheme="majorBidi" w:cstheme="majorBidi"/>
                <w:spacing w:val="-2"/>
                <w:lang w:val="es-ES"/>
              </w:rPr>
            </w:pPr>
            <w:r w:rsidRPr="0076310B">
              <w:rPr>
                <w:rFonts w:asciiTheme="majorBidi" w:hAnsiTheme="majorBidi" w:cstheme="majorBidi"/>
                <w:lang w:val="es-ES"/>
              </w:rPr>
              <w:t>16.3</w:t>
            </w:r>
            <w:r w:rsidRPr="0076310B">
              <w:rPr>
                <w:rFonts w:asciiTheme="majorBidi" w:hAnsiTheme="majorBidi" w:cstheme="majorBidi"/>
                <w:lang w:val="es-ES"/>
              </w:rPr>
              <w:tab/>
            </w:r>
            <w:r w:rsidRPr="0076310B">
              <w:rPr>
                <w:rFonts w:asciiTheme="majorBidi" w:hAnsiTheme="majorBidi" w:cstheme="majorBidi"/>
                <w:spacing w:val="-2"/>
                <w:lang w:val="es-ES"/>
              </w:rPr>
              <w:t xml:space="preserve">El Comprador efectuará los pagos prontamente, pero de ninguna manera podrá exceder 60 (sesenta) días después de la presentación de una factura o solicitud de pago por el Proveedor, y después de que el Comprador la haya aceptado. </w:t>
            </w:r>
          </w:p>
          <w:p w14:paraId="007033AF" w14:textId="459CDCA4"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16.4</w:t>
            </w:r>
            <w:r w:rsidRPr="0076310B">
              <w:rPr>
                <w:rFonts w:asciiTheme="majorBidi" w:hAnsiTheme="majorBidi" w:cstheme="majorBidi"/>
                <w:lang w:val="es-ES"/>
              </w:rPr>
              <w:tab/>
              <w:t>Las monedas en las que se le pagará al Proveedor en virtud de este Contrato serán aquellas que el Proveedor hubiese especificado en su </w:t>
            </w:r>
            <w:r w:rsidR="00212244" w:rsidRPr="0076310B">
              <w:rPr>
                <w:rFonts w:asciiTheme="majorBidi" w:hAnsiTheme="majorBidi" w:cstheme="majorBidi"/>
                <w:lang w:val="es-ES"/>
              </w:rPr>
              <w:t>Propuesta</w:t>
            </w:r>
            <w:r w:rsidRPr="0076310B">
              <w:rPr>
                <w:rFonts w:asciiTheme="majorBidi" w:hAnsiTheme="majorBidi" w:cstheme="majorBidi"/>
                <w:lang w:val="es-ES"/>
              </w:rPr>
              <w:t xml:space="preserve">. </w:t>
            </w:r>
          </w:p>
          <w:p w14:paraId="6B7B8355" w14:textId="287DAC33"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16.5</w:t>
            </w:r>
            <w:r w:rsidRPr="0076310B">
              <w:rPr>
                <w:rFonts w:asciiTheme="majorBidi" w:hAnsiTheme="majorBidi" w:cstheme="majorBidi"/>
                <w:lang w:val="es-ES"/>
              </w:rPr>
              <w:tab/>
              <w:t xml:space="preserve">Si el Comprador no efectuara cualquiera de los pagos al Proveedor en las fechas de vencimiento correspondientes o dentro del plazo </w:t>
            </w:r>
            <w:r w:rsidRPr="0076310B">
              <w:rPr>
                <w:rFonts w:asciiTheme="majorBidi" w:hAnsiTheme="majorBidi" w:cstheme="majorBidi"/>
                <w:b/>
                <w:bCs/>
                <w:lang w:val="es-ES"/>
              </w:rPr>
              <w:t>establecido en las CEC</w:t>
            </w:r>
            <w:r w:rsidRPr="0076310B">
              <w:rPr>
                <w:rFonts w:asciiTheme="majorBidi" w:hAnsiTheme="majorBidi" w:cstheme="majorBidi"/>
                <w:lang w:val="es-ES"/>
              </w:rPr>
              <w:t xml:space="preserve">, el Comprador pagará al Proveedor intereses sobre los montos de los </w:t>
            </w:r>
            <w:r w:rsidRPr="0076310B">
              <w:rPr>
                <w:rFonts w:asciiTheme="majorBidi" w:hAnsiTheme="majorBidi" w:cstheme="majorBidi"/>
                <w:lang w:val="es-ES"/>
              </w:rPr>
              <w:br/>
              <w:t xml:space="preserve">pagos en mora a la tasa </w:t>
            </w:r>
            <w:r w:rsidRPr="0076310B">
              <w:rPr>
                <w:rFonts w:asciiTheme="majorBidi" w:hAnsiTheme="majorBidi" w:cstheme="majorBidi"/>
                <w:b/>
                <w:bCs/>
                <w:lang w:val="es-ES"/>
              </w:rPr>
              <w:t>establecida en las CEC</w:t>
            </w:r>
            <w:r w:rsidRPr="0076310B">
              <w:rPr>
                <w:rFonts w:asciiTheme="majorBidi" w:hAnsiTheme="majorBidi" w:cstheme="majorBidi"/>
                <w:lang w:val="es-ES"/>
              </w:rPr>
              <w:t xml:space="preserve">, por el período de la demora y hasta que haya efectuado el pago completo, ya sea antes o después de cualquier juicio o fallo de arbitraje. </w:t>
            </w:r>
          </w:p>
        </w:tc>
      </w:tr>
      <w:tr w:rsidR="009156FE" w:rsidRPr="0076310B" w14:paraId="3483EC0E" w14:textId="77777777" w:rsidTr="00F52A1F">
        <w:tc>
          <w:tcPr>
            <w:tcW w:w="2448" w:type="dxa"/>
          </w:tcPr>
          <w:p w14:paraId="153FB151" w14:textId="584D013F" w:rsidR="009156FE" w:rsidRPr="0076310B" w:rsidRDefault="009156FE" w:rsidP="009362DA">
            <w:pPr>
              <w:pStyle w:val="Sec8H1"/>
            </w:pPr>
            <w:bookmarkStart w:id="319" w:name="_Toc455042123"/>
            <w:bookmarkStart w:id="320" w:name="_Toc93487928"/>
            <w:r w:rsidRPr="0076310B">
              <w:t>Impuestos y derechos</w:t>
            </w:r>
            <w:bookmarkEnd w:id="319"/>
            <w:bookmarkEnd w:id="320"/>
          </w:p>
        </w:tc>
        <w:tc>
          <w:tcPr>
            <w:tcW w:w="6624" w:type="dxa"/>
          </w:tcPr>
          <w:p w14:paraId="47823D61" w14:textId="77777777" w:rsidR="009156FE" w:rsidRPr="0076310B" w:rsidRDefault="009156FE" w:rsidP="009156FE">
            <w:pPr>
              <w:spacing w:after="160"/>
              <w:ind w:left="619" w:hanging="576"/>
              <w:jc w:val="both"/>
              <w:rPr>
                <w:rFonts w:asciiTheme="majorBidi" w:hAnsiTheme="majorBidi" w:cstheme="majorBidi"/>
                <w:spacing w:val="-4"/>
                <w:lang w:val="es-ES"/>
              </w:rPr>
            </w:pPr>
            <w:r w:rsidRPr="0076310B">
              <w:rPr>
                <w:rFonts w:asciiTheme="majorBidi" w:hAnsiTheme="majorBidi" w:cstheme="majorBidi"/>
                <w:lang w:val="es-ES"/>
              </w:rPr>
              <w:t>17.1</w:t>
            </w:r>
            <w:r w:rsidRPr="0076310B">
              <w:rPr>
                <w:rFonts w:asciiTheme="majorBidi" w:hAnsiTheme="majorBidi" w:cstheme="majorBidi"/>
                <w:lang w:val="es-ES"/>
              </w:rPr>
              <w:tab/>
            </w:r>
            <w:r w:rsidRPr="0076310B">
              <w:rPr>
                <w:rFonts w:asciiTheme="majorBidi" w:hAnsiTheme="majorBidi" w:cstheme="majorBidi"/>
                <w:spacing w:val="-4"/>
                <w:lang w:val="es-ES"/>
              </w:rPr>
              <w:t xml:space="preserve">En el caso de bienes fabricados fuera del país del Comprador, el Proveedor será totalmente responsable por todos los impuestos, timbres, comisiones por licencias, y otros cargos similares impuestos fuera del país del Comprador. </w:t>
            </w:r>
          </w:p>
          <w:p w14:paraId="6A797A9E" w14:textId="77777777" w:rsidR="009156FE" w:rsidRPr="0076310B" w:rsidRDefault="009156FE" w:rsidP="009156FE">
            <w:pPr>
              <w:spacing w:after="160"/>
              <w:ind w:left="619" w:hanging="576"/>
              <w:jc w:val="both"/>
              <w:rPr>
                <w:rFonts w:asciiTheme="majorBidi" w:hAnsiTheme="majorBidi" w:cstheme="majorBidi"/>
                <w:lang w:val="es-ES"/>
              </w:rPr>
            </w:pPr>
            <w:r w:rsidRPr="0076310B">
              <w:rPr>
                <w:rFonts w:asciiTheme="majorBidi" w:hAnsiTheme="majorBidi" w:cstheme="majorBidi"/>
                <w:lang w:val="es-ES"/>
              </w:rPr>
              <w:t>17.2</w:t>
            </w:r>
            <w:r w:rsidRPr="0076310B">
              <w:rPr>
                <w:rFonts w:asciiTheme="majorBidi" w:hAnsiTheme="majorBidi" w:cstheme="majorBidi"/>
                <w:lang w:val="es-ES"/>
              </w:rPr>
              <w:tab/>
              <w:t xml:space="preserve">En el caso de bienes fabricados en el país del Comprador, el Proveedor será totalmente responsable por todos los impuestos, gravámenes, comisiones por licencias, y otros cargos similares en que se incurra hasta la entrega de los Bienes contratados con el Comprador. </w:t>
            </w:r>
          </w:p>
          <w:p w14:paraId="5161EB12" w14:textId="502BAF41" w:rsidR="009156FE" w:rsidRPr="0076310B" w:rsidRDefault="009156FE" w:rsidP="009156FE">
            <w:pPr>
              <w:spacing w:after="160"/>
              <w:ind w:left="619" w:hanging="576"/>
              <w:jc w:val="both"/>
              <w:rPr>
                <w:rFonts w:asciiTheme="majorBidi" w:hAnsiTheme="majorBidi" w:cstheme="majorBidi"/>
                <w:lang w:val="es-ES"/>
              </w:rPr>
            </w:pPr>
            <w:r w:rsidRPr="0076310B">
              <w:rPr>
                <w:rFonts w:asciiTheme="majorBidi" w:hAnsiTheme="majorBidi" w:cstheme="majorBidi"/>
                <w:lang w:val="es-ES"/>
              </w:rPr>
              <w:t>17.3</w:t>
            </w:r>
            <w:r w:rsidRPr="0076310B">
              <w:rPr>
                <w:rFonts w:asciiTheme="majorBidi" w:hAnsiTheme="majorBidi" w:cstheme="majorBidi"/>
                <w:lang w:val="es-ES"/>
              </w:rPr>
              <w:tab/>
              <w:t xml:space="preserve">El Comprador interpondrá sus mejores oficios para que el Proveedor se beneficie con el mayor alcance posible de cualquier exención impositiva, concesiones, o privilegios legales que pudiesen aplicar al Proveedor en el país </w:t>
            </w:r>
            <w:r w:rsidRPr="0076310B">
              <w:rPr>
                <w:rFonts w:asciiTheme="majorBidi" w:hAnsiTheme="majorBidi" w:cstheme="majorBidi"/>
                <w:lang w:val="es-ES"/>
              </w:rPr>
              <w:br/>
              <w:t xml:space="preserve">del Comprador. </w:t>
            </w:r>
          </w:p>
        </w:tc>
      </w:tr>
      <w:tr w:rsidR="009156FE" w:rsidRPr="0076310B" w14:paraId="6513961B" w14:textId="77777777" w:rsidTr="00F52A1F">
        <w:tc>
          <w:tcPr>
            <w:tcW w:w="2448" w:type="dxa"/>
          </w:tcPr>
          <w:p w14:paraId="440398BF" w14:textId="0613AB88" w:rsidR="009156FE" w:rsidRPr="0076310B" w:rsidRDefault="009156FE" w:rsidP="009362DA">
            <w:pPr>
              <w:pStyle w:val="Sec8H1"/>
            </w:pPr>
            <w:bookmarkStart w:id="321" w:name="_Toc455042124"/>
            <w:bookmarkStart w:id="322" w:name="_Toc93487929"/>
            <w:r w:rsidRPr="0076310B">
              <w:t>Garantía de cumplimiento</w:t>
            </w:r>
            <w:bookmarkEnd w:id="321"/>
            <w:bookmarkEnd w:id="322"/>
          </w:p>
        </w:tc>
        <w:tc>
          <w:tcPr>
            <w:tcW w:w="6624" w:type="dxa"/>
          </w:tcPr>
          <w:p w14:paraId="5907B20C" w14:textId="35DD459D" w:rsidR="009156FE" w:rsidRPr="0076310B" w:rsidRDefault="009156FE" w:rsidP="009156FE">
            <w:pPr>
              <w:spacing w:after="160"/>
              <w:ind w:left="619" w:hanging="576"/>
              <w:jc w:val="both"/>
              <w:rPr>
                <w:rFonts w:asciiTheme="majorBidi" w:hAnsiTheme="majorBidi" w:cstheme="majorBidi"/>
                <w:lang w:val="es-ES"/>
              </w:rPr>
            </w:pPr>
            <w:r w:rsidRPr="0076310B">
              <w:rPr>
                <w:rFonts w:asciiTheme="majorBidi" w:hAnsiTheme="majorBidi" w:cstheme="majorBidi"/>
                <w:lang w:val="es-ES"/>
              </w:rPr>
              <w:t>18.1</w:t>
            </w:r>
            <w:r w:rsidRPr="0076310B">
              <w:rPr>
                <w:rFonts w:asciiTheme="majorBidi" w:hAnsiTheme="majorBidi" w:cstheme="majorBidi"/>
                <w:lang w:val="es-ES"/>
              </w:rPr>
              <w:tab/>
              <w:t xml:space="preserve">Si así se estipula en las CEC, el Proveedor, dentro de los siguientes 28 (veintiocho) días de la notificación de la adjudicación del Contrato, deberá suministrar la Garantía de Cumplimiento del Contrato por el monto </w:t>
            </w:r>
            <w:r w:rsidRPr="0076310B">
              <w:rPr>
                <w:rFonts w:asciiTheme="majorBidi" w:hAnsiTheme="majorBidi" w:cstheme="majorBidi"/>
                <w:b/>
                <w:bCs/>
                <w:lang w:val="es-ES"/>
              </w:rPr>
              <w:t xml:space="preserve">establecido en </w:t>
            </w:r>
            <w:r w:rsidRPr="0076310B">
              <w:rPr>
                <w:rFonts w:asciiTheme="majorBidi" w:hAnsiTheme="majorBidi" w:cstheme="majorBidi"/>
                <w:b/>
                <w:bCs/>
                <w:lang w:val="es-ES"/>
              </w:rPr>
              <w:br/>
              <w:t>las</w:t>
            </w:r>
            <w:r w:rsidRPr="0076310B">
              <w:rPr>
                <w:rFonts w:asciiTheme="majorBidi" w:hAnsiTheme="majorBidi" w:cstheme="majorBidi"/>
                <w:lang w:val="es-ES"/>
              </w:rPr>
              <w:t xml:space="preserve"> </w:t>
            </w:r>
            <w:r w:rsidRPr="0076310B">
              <w:rPr>
                <w:rFonts w:asciiTheme="majorBidi" w:hAnsiTheme="majorBidi" w:cstheme="majorBidi"/>
                <w:b/>
                <w:lang w:val="es-ES"/>
              </w:rPr>
              <w:t>CEC</w:t>
            </w:r>
            <w:r w:rsidRPr="0076310B">
              <w:rPr>
                <w:rFonts w:asciiTheme="majorBidi" w:hAnsiTheme="majorBidi" w:cstheme="majorBidi"/>
                <w:lang w:val="es-ES"/>
              </w:rPr>
              <w:t>.</w:t>
            </w:r>
          </w:p>
          <w:p w14:paraId="17466E53" w14:textId="77777777" w:rsidR="009156FE" w:rsidRPr="0076310B" w:rsidRDefault="009156FE" w:rsidP="009156FE">
            <w:pPr>
              <w:spacing w:after="160"/>
              <w:ind w:left="619" w:hanging="576"/>
              <w:jc w:val="both"/>
              <w:rPr>
                <w:rFonts w:asciiTheme="majorBidi" w:hAnsiTheme="majorBidi" w:cstheme="majorBidi"/>
                <w:lang w:val="es-ES"/>
              </w:rPr>
            </w:pPr>
            <w:r w:rsidRPr="0076310B">
              <w:rPr>
                <w:rFonts w:asciiTheme="majorBidi" w:hAnsiTheme="majorBidi" w:cstheme="majorBidi"/>
                <w:lang w:val="es-ES"/>
              </w:rPr>
              <w:t>18.2</w:t>
            </w:r>
            <w:r w:rsidRPr="0076310B">
              <w:rPr>
                <w:rFonts w:asciiTheme="majorBidi" w:hAnsiTheme="majorBidi" w:cstheme="majorBidi"/>
                <w:lang w:val="es-ES"/>
              </w:rPr>
              <w:tab/>
              <w:t>Los recursos de la Garantía de Cumplimiento serán pagaderos al Comprador como indemnización por cualquier pérdida que le pudiera ocasionar el incumplimiento de las obligaciones del Proveedor en virtud del Contrato.</w:t>
            </w:r>
          </w:p>
          <w:p w14:paraId="04031237" w14:textId="77777777" w:rsidR="009156FE" w:rsidRPr="0076310B" w:rsidRDefault="009156FE" w:rsidP="009156FE">
            <w:pPr>
              <w:spacing w:after="160"/>
              <w:ind w:left="619" w:hanging="576"/>
              <w:jc w:val="both"/>
              <w:rPr>
                <w:rFonts w:asciiTheme="majorBidi" w:hAnsiTheme="majorBidi" w:cstheme="majorBidi"/>
                <w:spacing w:val="-2"/>
                <w:lang w:val="es-ES"/>
              </w:rPr>
            </w:pPr>
            <w:r w:rsidRPr="0076310B">
              <w:rPr>
                <w:rFonts w:asciiTheme="majorBidi" w:hAnsiTheme="majorBidi" w:cstheme="majorBidi"/>
                <w:lang w:val="es-ES"/>
              </w:rPr>
              <w:t>18.3</w:t>
            </w:r>
            <w:r w:rsidRPr="0076310B">
              <w:rPr>
                <w:rFonts w:asciiTheme="majorBidi" w:hAnsiTheme="majorBidi" w:cstheme="majorBidi"/>
                <w:lang w:val="es-ES"/>
              </w:rPr>
              <w:tab/>
            </w:r>
            <w:r w:rsidRPr="0076310B">
              <w:rPr>
                <w:rFonts w:asciiTheme="majorBidi" w:hAnsiTheme="majorBidi" w:cstheme="majorBidi"/>
                <w:spacing w:val="-2"/>
                <w:lang w:val="es-ES"/>
              </w:rPr>
              <w:t>Como se establece en las</w:t>
            </w:r>
            <w:r w:rsidRPr="0076310B">
              <w:rPr>
                <w:rFonts w:asciiTheme="majorBidi" w:hAnsiTheme="majorBidi" w:cstheme="majorBidi"/>
                <w:b/>
                <w:bCs/>
                <w:spacing w:val="-2"/>
                <w:lang w:val="es-ES"/>
              </w:rPr>
              <w:t xml:space="preserve"> </w:t>
            </w:r>
            <w:r w:rsidRPr="0076310B">
              <w:rPr>
                <w:rFonts w:asciiTheme="majorBidi" w:hAnsiTheme="majorBidi" w:cstheme="majorBidi"/>
                <w:spacing w:val="-2"/>
                <w:lang w:val="es-ES"/>
              </w:rPr>
              <w:t xml:space="preserve">CEC, la Garantía de Cumplimiento, si es requerida, deberá estar denominada en la(s) misma(s) moneda(s) del Contrato, o en una moneda de libre convertibilidad aceptable para el Comprador, y presentada en uno de los formatos estipulados por el </w:t>
            </w:r>
            <w:r w:rsidRPr="0076310B">
              <w:rPr>
                <w:rFonts w:asciiTheme="majorBidi" w:hAnsiTheme="majorBidi" w:cstheme="majorBidi"/>
                <w:b/>
                <w:bCs/>
                <w:spacing w:val="-2"/>
                <w:lang w:val="es-ES"/>
              </w:rPr>
              <w:t>Comprador en las CEC</w:t>
            </w:r>
            <w:r w:rsidRPr="0076310B">
              <w:rPr>
                <w:rFonts w:asciiTheme="majorBidi" w:hAnsiTheme="majorBidi" w:cstheme="majorBidi"/>
                <w:spacing w:val="-2"/>
                <w:lang w:val="es-ES"/>
              </w:rPr>
              <w:t xml:space="preserve">, o en otro formato aceptable para él. </w:t>
            </w:r>
          </w:p>
          <w:p w14:paraId="04DE73F8" w14:textId="77777777" w:rsidR="009156FE" w:rsidRPr="0076310B" w:rsidRDefault="009156FE" w:rsidP="009156FE">
            <w:pPr>
              <w:spacing w:after="160"/>
              <w:ind w:left="619" w:hanging="576"/>
              <w:jc w:val="both"/>
              <w:rPr>
                <w:rFonts w:asciiTheme="majorBidi" w:hAnsiTheme="majorBidi" w:cstheme="majorBidi"/>
                <w:lang w:val="es-ES"/>
              </w:rPr>
            </w:pPr>
            <w:r w:rsidRPr="0076310B">
              <w:rPr>
                <w:rFonts w:asciiTheme="majorBidi" w:hAnsiTheme="majorBidi" w:cstheme="majorBidi"/>
                <w:lang w:val="es-ES"/>
              </w:rPr>
              <w:t>18.4</w:t>
            </w:r>
            <w:r w:rsidRPr="0076310B">
              <w:rPr>
                <w:rFonts w:asciiTheme="majorBidi" w:hAnsiTheme="majorBidi" w:cstheme="majorBidi"/>
                <w:lang w:val="es-ES"/>
              </w:rPr>
              <w:tab/>
              <w:t xml:space="preserve">A menos que </w:t>
            </w:r>
            <w:r w:rsidRPr="0076310B">
              <w:rPr>
                <w:rFonts w:asciiTheme="majorBidi" w:hAnsiTheme="majorBidi" w:cstheme="majorBidi"/>
                <w:b/>
                <w:bCs/>
                <w:lang w:val="es-ES"/>
              </w:rPr>
              <w:t>se indique otra cosa en las CEC</w:t>
            </w:r>
            <w:r w:rsidRPr="0076310B">
              <w:rPr>
                <w:rFonts w:asciiTheme="majorBidi" w:hAnsiTheme="majorBidi" w:cstheme="majorBidi"/>
                <w:lang w:val="es-ES"/>
              </w:rPr>
              <w:t>, la Garantía de Cumplimento será liberada por el Comprador y devuelta al Proveedor a más tardar 28 (veintiocho) días contados a partir de la fecha de Cumplimiento de las obligaciones del Proveedor en virtud del Contrato, incluyendo cualquier obligación relativa a la garantía de los bienes.</w:t>
            </w:r>
          </w:p>
        </w:tc>
      </w:tr>
      <w:tr w:rsidR="009156FE" w:rsidRPr="0076310B" w14:paraId="27EF0B52" w14:textId="77777777" w:rsidTr="00B27740">
        <w:tc>
          <w:tcPr>
            <w:tcW w:w="2448" w:type="dxa"/>
          </w:tcPr>
          <w:p w14:paraId="3B727FAC" w14:textId="57DEC144" w:rsidR="009156FE" w:rsidRPr="0076310B" w:rsidRDefault="009156FE" w:rsidP="009362DA">
            <w:pPr>
              <w:pStyle w:val="Sec8H1"/>
            </w:pPr>
            <w:bookmarkStart w:id="323" w:name="_Toc455042125"/>
            <w:bookmarkStart w:id="324" w:name="_Toc93487930"/>
            <w:r w:rsidRPr="0076310B">
              <w:t>Derechos de Autor</w:t>
            </w:r>
            <w:bookmarkEnd w:id="323"/>
            <w:bookmarkEnd w:id="324"/>
          </w:p>
        </w:tc>
        <w:tc>
          <w:tcPr>
            <w:tcW w:w="6624" w:type="dxa"/>
          </w:tcPr>
          <w:p w14:paraId="3298B89C" w14:textId="77777777"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19.1</w:t>
            </w:r>
            <w:r w:rsidRPr="0076310B">
              <w:rPr>
                <w:rFonts w:asciiTheme="majorBidi" w:hAnsiTheme="majorBidi" w:cstheme="majorBidi"/>
                <w:lang w:val="es-ES"/>
              </w:rPr>
              <w:tab/>
              <w:t xml:space="preserve">Los derechos de autor respecto de todos los planos, documentos y otros materiales que contengan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9156FE" w:rsidRPr="0076310B" w14:paraId="3E88D497" w14:textId="77777777" w:rsidTr="00B27740">
        <w:tc>
          <w:tcPr>
            <w:tcW w:w="2448" w:type="dxa"/>
          </w:tcPr>
          <w:p w14:paraId="189209AE" w14:textId="4CB6D36D" w:rsidR="009156FE" w:rsidRPr="0076310B" w:rsidRDefault="009156FE" w:rsidP="009362DA">
            <w:pPr>
              <w:pStyle w:val="Sec8H1"/>
            </w:pPr>
            <w:bookmarkStart w:id="325" w:name="_Toc455042126"/>
            <w:bookmarkStart w:id="326" w:name="_Toc93487931"/>
            <w:r w:rsidRPr="0076310B">
              <w:t>Confidencialidad de la información</w:t>
            </w:r>
            <w:bookmarkEnd w:id="325"/>
            <w:bookmarkEnd w:id="326"/>
          </w:p>
        </w:tc>
        <w:tc>
          <w:tcPr>
            <w:tcW w:w="6624" w:type="dxa"/>
          </w:tcPr>
          <w:p w14:paraId="358A173A" w14:textId="5DD6A480"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20.1</w:t>
            </w:r>
            <w:r w:rsidRPr="0076310B">
              <w:rPr>
                <w:rFonts w:asciiTheme="majorBidi" w:hAnsiTheme="majorBidi" w:cstheme="majorBidi"/>
                <w:lang w:val="es-ES"/>
              </w:rPr>
              <w:tab/>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su ejecución.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en virtud de la </w:t>
            </w:r>
            <w:r w:rsidR="005F7E2D" w:rsidRPr="0076310B">
              <w:rPr>
                <w:rFonts w:asciiTheme="majorBidi" w:hAnsiTheme="majorBidi" w:cstheme="majorBidi"/>
                <w:lang w:val="es-ES"/>
              </w:rPr>
              <w:t>Cláusula</w:t>
            </w:r>
            <w:r w:rsidRPr="0076310B">
              <w:rPr>
                <w:rFonts w:asciiTheme="majorBidi" w:hAnsiTheme="majorBidi" w:cstheme="majorBidi"/>
                <w:lang w:val="es-ES"/>
              </w:rPr>
              <w:t xml:space="preserve"> 20 de las CGC. </w:t>
            </w:r>
          </w:p>
          <w:p w14:paraId="0DA9DCB2" w14:textId="77777777"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20.2</w:t>
            </w:r>
            <w:r w:rsidRPr="0076310B">
              <w:rPr>
                <w:rFonts w:asciiTheme="majorBidi" w:hAnsiTheme="majorBidi" w:cstheme="majorBidi"/>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48845D39" w14:textId="3773682F"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20.3</w:t>
            </w:r>
            <w:r w:rsidRPr="0076310B">
              <w:rPr>
                <w:rFonts w:asciiTheme="majorBidi" w:hAnsiTheme="majorBidi" w:cstheme="majorBidi"/>
                <w:lang w:val="es-ES"/>
              </w:rPr>
              <w:tab/>
              <w:t xml:space="preserve">La obligación de las partes de conformidad con las </w:t>
            </w:r>
            <w:r w:rsidR="003C6A75" w:rsidRPr="0076310B">
              <w:rPr>
                <w:rFonts w:asciiTheme="majorBidi" w:hAnsiTheme="majorBidi" w:cstheme="majorBidi"/>
                <w:lang w:val="es-ES"/>
              </w:rPr>
              <w:t>Subcláusulas </w:t>
            </w:r>
            <w:r w:rsidRPr="0076310B">
              <w:rPr>
                <w:rFonts w:asciiTheme="majorBidi" w:hAnsiTheme="majorBidi" w:cstheme="majorBidi"/>
                <w:lang w:val="es-ES"/>
              </w:rPr>
              <w:t xml:space="preserve">20.1 y 20.2 de las CGC arriba mencionadas no se aplicará a información que: </w:t>
            </w:r>
          </w:p>
          <w:p w14:paraId="18F93544" w14:textId="68F1BF7D" w:rsidR="009156FE" w:rsidRPr="0076310B" w:rsidRDefault="009156FE" w:rsidP="00306A72">
            <w:pPr>
              <w:pStyle w:val="ListParagraph"/>
              <w:numPr>
                <w:ilvl w:val="0"/>
                <w:numId w:val="66"/>
              </w:numPr>
              <w:spacing w:after="160"/>
              <w:ind w:left="1124" w:hanging="550"/>
              <w:contextualSpacing w:val="0"/>
              <w:jc w:val="both"/>
              <w:rPr>
                <w:rFonts w:asciiTheme="majorBidi" w:hAnsiTheme="majorBidi" w:cstheme="majorBidi"/>
                <w:lang w:val="es-ES"/>
              </w:rPr>
            </w:pPr>
            <w:r w:rsidRPr="0076310B">
              <w:rPr>
                <w:rFonts w:asciiTheme="majorBidi" w:hAnsiTheme="majorBidi" w:cstheme="majorBidi"/>
                <w:lang w:val="es-ES"/>
              </w:rPr>
              <w:t>el Comprador o el Proveedor requieran compartir con el Banco u otras instituciones que participan en el financiamiento del Contrato;</w:t>
            </w:r>
          </w:p>
          <w:p w14:paraId="2B7D3836" w14:textId="089628DF" w:rsidR="009156FE" w:rsidRPr="0076310B" w:rsidRDefault="009156FE" w:rsidP="00306A72">
            <w:pPr>
              <w:pStyle w:val="ListParagraph"/>
              <w:numPr>
                <w:ilvl w:val="0"/>
                <w:numId w:val="66"/>
              </w:numPr>
              <w:spacing w:after="160"/>
              <w:ind w:left="1124" w:hanging="550"/>
              <w:contextualSpacing w:val="0"/>
              <w:jc w:val="both"/>
              <w:rPr>
                <w:rFonts w:asciiTheme="majorBidi" w:hAnsiTheme="majorBidi" w:cstheme="majorBidi"/>
                <w:lang w:val="es-ES"/>
              </w:rPr>
            </w:pPr>
            <w:r w:rsidRPr="0076310B">
              <w:rPr>
                <w:rFonts w:asciiTheme="majorBidi" w:hAnsiTheme="majorBidi" w:cstheme="majorBidi"/>
                <w:lang w:val="es-ES"/>
              </w:rPr>
              <w:t>actualmente o en el futuro se haga de dominio público sin culpa de ninguna de las partes;</w:t>
            </w:r>
          </w:p>
          <w:p w14:paraId="7DE24688" w14:textId="44CD5A91" w:rsidR="009156FE" w:rsidRPr="0076310B" w:rsidRDefault="009156FE" w:rsidP="00306A72">
            <w:pPr>
              <w:pStyle w:val="ListParagraph"/>
              <w:numPr>
                <w:ilvl w:val="0"/>
                <w:numId w:val="66"/>
              </w:numPr>
              <w:spacing w:after="160"/>
              <w:ind w:left="1124" w:hanging="550"/>
              <w:contextualSpacing w:val="0"/>
              <w:jc w:val="both"/>
              <w:rPr>
                <w:rFonts w:asciiTheme="majorBidi" w:hAnsiTheme="majorBidi" w:cstheme="majorBidi"/>
                <w:lang w:val="es-ES"/>
              </w:rPr>
            </w:pPr>
            <w:r w:rsidRPr="0076310B">
              <w:rPr>
                <w:rFonts w:asciiTheme="majorBidi" w:hAnsiTheme="majorBidi" w:cstheme="majorBidi"/>
                <w:lang w:val="es-ES"/>
              </w:rPr>
              <w:t xml:space="preserve">pueda comprobarse que estaba en posesión de esa parte en el momento que fue divulgada y no fue obtenida previamente directa o indirectamente de la otra parte, o </w:t>
            </w:r>
          </w:p>
          <w:p w14:paraId="6CB8C438" w14:textId="15183595" w:rsidR="009156FE" w:rsidRPr="0076310B" w:rsidRDefault="009156FE" w:rsidP="00306A72">
            <w:pPr>
              <w:pStyle w:val="ListParagraph"/>
              <w:numPr>
                <w:ilvl w:val="0"/>
                <w:numId w:val="66"/>
              </w:numPr>
              <w:spacing w:after="160"/>
              <w:ind w:left="1124" w:hanging="550"/>
              <w:contextualSpacing w:val="0"/>
              <w:jc w:val="both"/>
              <w:rPr>
                <w:rFonts w:asciiTheme="majorBidi" w:hAnsiTheme="majorBidi" w:cstheme="majorBidi"/>
                <w:lang w:val="es-ES"/>
              </w:rPr>
            </w:pPr>
            <w:r w:rsidRPr="0076310B">
              <w:rPr>
                <w:rFonts w:asciiTheme="majorBidi" w:hAnsiTheme="majorBidi" w:cstheme="majorBidi"/>
                <w:lang w:val="es-ES"/>
              </w:rPr>
              <w:t xml:space="preserve">que de otra manera fue legalmente puesta a disponibilidad de esa parte por un tercero que no tenía obligación de confidencialidad. </w:t>
            </w:r>
          </w:p>
          <w:p w14:paraId="074C7914" w14:textId="6170A2F2"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20.4</w:t>
            </w:r>
            <w:r w:rsidRPr="0076310B">
              <w:rPr>
                <w:rFonts w:asciiTheme="majorBidi" w:hAnsiTheme="majorBidi" w:cstheme="majorBidi"/>
                <w:lang w:val="es-ES"/>
              </w:rPr>
              <w:tab/>
            </w:r>
            <w:r w:rsidRPr="0076310B">
              <w:rPr>
                <w:rFonts w:asciiTheme="majorBidi" w:hAnsiTheme="majorBidi" w:cstheme="majorBidi"/>
                <w:spacing w:val="-4"/>
                <w:lang w:val="es-ES"/>
              </w:rPr>
              <w:t xml:space="preserve">Las disposiciones precedentes de esta </w:t>
            </w:r>
            <w:r w:rsidR="00387CC1" w:rsidRPr="0076310B">
              <w:rPr>
                <w:rFonts w:asciiTheme="majorBidi" w:hAnsiTheme="majorBidi" w:cstheme="majorBidi"/>
                <w:spacing w:val="-4"/>
                <w:lang w:val="es-ES"/>
              </w:rPr>
              <w:t>Cláusula</w:t>
            </w:r>
            <w:r w:rsidRPr="0076310B">
              <w:rPr>
                <w:rFonts w:asciiTheme="majorBidi" w:hAnsiTheme="majorBidi" w:cstheme="majorBidi"/>
                <w:spacing w:val="-4"/>
                <w:lang w:val="es-ES"/>
              </w:rPr>
              <w:t xml:space="preserve"> 20 de las CGC no modificarán de ninguna manera ningún compromiso de confidencialidad asumido por cualquiera de las partes de este instrumento antes de la fecha del Contrato con respecto a los suministros o a cualquier parte de ellos. </w:t>
            </w:r>
          </w:p>
          <w:p w14:paraId="1BCDBAED" w14:textId="39280FE1" w:rsidR="009156FE" w:rsidRPr="0076310B" w:rsidRDefault="009156FE" w:rsidP="009156FE">
            <w:pPr>
              <w:spacing w:after="160"/>
              <w:ind w:left="612" w:hanging="576"/>
              <w:jc w:val="both"/>
              <w:rPr>
                <w:rFonts w:asciiTheme="majorBidi" w:hAnsiTheme="majorBidi" w:cstheme="majorBidi"/>
                <w:lang w:val="es-ES"/>
              </w:rPr>
            </w:pPr>
            <w:r w:rsidRPr="0076310B">
              <w:rPr>
                <w:rFonts w:asciiTheme="majorBidi" w:hAnsiTheme="majorBidi" w:cstheme="majorBidi"/>
                <w:lang w:val="es-ES"/>
              </w:rPr>
              <w:t>20.5</w:t>
            </w:r>
            <w:r w:rsidRPr="0076310B">
              <w:rPr>
                <w:rFonts w:asciiTheme="majorBidi" w:hAnsiTheme="majorBidi" w:cstheme="majorBidi"/>
                <w:lang w:val="es-ES"/>
              </w:rPr>
              <w:tab/>
              <w:t xml:space="preserve">Las disposiciones de la </w:t>
            </w:r>
            <w:r w:rsidR="00387CC1" w:rsidRPr="0076310B">
              <w:rPr>
                <w:rFonts w:asciiTheme="majorBidi" w:hAnsiTheme="majorBidi" w:cstheme="majorBidi"/>
                <w:lang w:val="es-ES"/>
              </w:rPr>
              <w:t>Cláusula</w:t>
            </w:r>
            <w:r w:rsidRPr="0076310B">
              <w:rPr>
                <w:rFonts w:asciiTheme="majorBidi" w:hAnsiTheme="majorBidi" w:cstheme="majorBidi"/>
                <w:lang w:val="es-ES"/>
              </w:rPr>
              <w:t xml:space="preserve"> 20 de las CGC permanecerán válidas después del cumplimiento o extinción del Contrato por cualquier razón. </w:t>
            </w:r>
          </w:p>
        </w:tc>
      </w:tr>
      <w:tr w:rsidR="003C6A75" w:rsidRPr="0076310B" w14:paraId="1DD18EC2" w14:textId="77777777" w:rsidTr="00387CC1">
        <w:tc>
          <w:tcPr>
            <w:tcW w:w="2448" w:type="dxa"/>
          </w:tcPr>
          <w:p w14:paraId="26AACD54" w14:textId="28B94C99" w:rsidR="003C6A75" w:rsidRPr="0076310B" w:rsidRDefault="003C6A75" w:rsidP="009362DA">
            <w:pPr>
              <w:pStyle w:val="Sec8H1"/>
            </w:pPr>
            <w:bookmarkStart w:id="327" w:name="_Toc455042127"/>
            <w:bookmarkStart w:id="328" w:name="_Toc93487932"/>
            <w:r w:rsidRPr="0076310B">
              <w:t>Subcontratación</w:t>
            </w:r>
            <w:bookmarkEnd w:id="327"/>
            <w:bookmarkEnd w:id="328"/>
          </w:p>
        </w:tc>
        <w:tc>
          <w:tcPr>
            <w:tcW w:w="6624" w:type="dxa"/>
          </w:tcPr>
          <w:p w14:paraId="6063A1BC" w14:textId="7BB0D448" w:rsidR="000C4EA8" w:rsidRPr="00E3716F" w:rsidRDefault="000C4EA8" w:rsidP="00306A72">
            <w:pPr>
              <w:pStyle w:val="Sub-ClauseText"/>
              <w:numPr>
                <w:ilvl w:val="0"/>
                <w:numId w:val="101"/>
              </w:numPr>
              <w:spacing w:before="0" w:after="200"/>
              <w:ind w:left="544" w:hanging="544"/>
              <w:rPr>
                <w:spacing w:val="0"/>
                <w:lang w:val="es-ES"/>
              </w:rPr>
            </w:pPr>
            <w:r w:rsidRPr="00E3716F">
              <w:rPr>
                <w:spacing w:val="0"/>
                <w:lang w:val="es-ES"/>
              </w:rPr>
              <w:t>El Proveedor informará al Comprador por escrito acerca de todos los subcontratos que adjudique en virtud del Contrato, siempre que no los hubiera especificado en su Oferta. La Notificación del Proveedor para agregar cualquier subcontratista que no haya sido designado en el Contrato deberá estar acompañada de la declaración del Subcontratista de conformidad con el Apéndice 2 de las CGC - Declaración de Desempeño en materia de Explotación y Abuso Sexual (EAS) y/o Acoso Sexual (ASx). Dicha notificación, en la Oferta original u Ofertas posteriores, no eximirá al Proveedor de las obligaciones, deberes y compromisos o responsabilidades contraídas en virtud del Contrato.</w:t>
            </w:r>
          </w:p>
          <w:p w14:paraId="0193CAA3" w14:textId="0AAFC135" w:rsidR="003C6A75" w:rsidRPr="0076310B" w:rsidRDefault="003C6A75" w:rsidP="00FF0DEE">
            <w:pPr>
              <w:spacing w:after="160"/>
              <w:ind w:left="612" w:hanging="576"/>
              <w:jc w:val="both"/>
              <w:rPr>
                <w:rFonts w:asciiTheme="majorBidi" w:hAnsiTheme="majorBidi" w:cstheme="majorBidi"/>
                <w:lang w:val="es-ES"/>
              </w:rPr>
            </w:pPr>
            <w:r w:rsidRPr="0076310B">
              <w:rPr>
                <w:rFonts w:asciiTheme="majorBidi" w:hAnsiTheme="majorBidi" w:cstheme="majorBidi"/>
                <w:lang w:val="es-ES"/>
              </w:rPr>
              <w:t>21.2</w:t>
            </w:r>
            <w:r w:rsidRPr="0076310B">
              <w:rPr>
                <w:rFonts w:asciiTheme="majorBidi" w:hAnsiTheme="majorBidi" w:cstheme="majorBidi"/>
                <w:lang w:val="es-ES"/>
              </w:rPr>
              <w:tab/>
              <w:t xml:space="preserve">Todos los subcontratos deberán cumplir con las disposiciones de las </w:t>
            </w:r>
            <w:r w:rsidR="00387CC1" w:rsidRPr="0076310B">
              <w:rPr>
                <w:rFonts w:asciiTheme="majorBidi" w:hAnsiTheme="majorBidi" w:cstheme="majorBidi"/>
                <w:lang w:val="es-ES"/>
              </w:rPr>
              <w:t>Cláusula</w:t>
            </w:r>
            <w:r w:rsidRPr="0076310B">
              <w:rPr>
                <w:rFonts w:asciiTheme="majorBidi" w:hAnsiTheme="majorBidi" w:cstheme="majorBidi"/>
                <w:lang w:val="es-ES"/>
              </w:rPr>
              <w:t>s 3 y 7 de las CGC.</w:t>
            </w:r>
          </w:p>
        </w:tc>
      </w:tr>
      <w:tr w:rsidR="003C6A75" w:rsidRPr="0076310B" w14:paraId="5007AD3D" w14:textId="77777777" w:rsidTr="00B27740">
        <w:tc>
          <w:tcPr>
            <w:tcW w:w="2448" w:type="dxa"/>
          </w:tcPr>
          <w:p w14:paraId="1DA90859" w14:textId="4737A19A" w:rsidR="003C6A75" w:rsidRPr="0076310B" w:rsidRDefault="003C6A75" w:rsidP="009362DA">
            <w:pPr>
              <w:pStyle w:val="Sec8H1"/>
            </w:pPr>
            <w:bookmarkStart w:id="329" w:name="_Toc455042128"/>
            <w:bookmarkStart w:id="330" w:name="_Toc93487933"/>
            <w:r w:rsidRPr="0076310B">
              <w:t>Especificaciones y normas</w:t>
            </w:r>
            <w:bookmarkEnd w:id="329"/>
            <w:bookmarkEnd w:id="330"/>
          </w:p>
        </w:tc>
        <w:tc>
          <w:tcPr>
            <w:tcW w:w="6624" w:type="dxa"/>
          </w:tcPr>
          <w:p w14:paraId="78B1F69A" w14:textId="77777777" w:rsidR="003C6A75" w:rsidRPr="0076310B" w:rsidRDefault="003C6A75" w:rsidP="00306A72">
            <w:pPr>
              <w:numPr>
                <w:ilvl w:val="1"/>
                <w:numId w:val="11"/>
              </w:numPr>
              <w:spacing w:after="160"/>
              <w:jc w:val="both"/>
              <w:rPr>
                <w:rFonts w:asciiTheme="majorBidi" w:hAnsiTheme="majorBidi" w:cstheme="majorBidi"/>
                <w:lang w:val="es-ES"/>
              </w:rPr>
            </w:pPr>
            <w:r w:rsidRPr="0076310B">
              <w:rPr>
                <w:rFonts w:asciiTheme="majorBidi" w:hAnsiTheme="majorBidi" w:cstheme="majorBidi"/>
                <w:lang w:val="es-ES"/>
              </w:rPr>
              <w:t>Especificaciones técnicas y planos</w:t>
            </w:r>
          </w:p>
          <w:p w14:paraId="5E4E5B98" w14:textId="44E31C97" w:rsidR="003C6A75" w:rsidRPr="0076310B" w:rsidRDefault="003C6A75" w:rsidP="00306A72">
            <w:pPr>
              <w:numPr>
                <w:ilvl w:val="0"/>
                <w:numId w:val="67"/>
              </w:numPr>
              <w:spacing w:after="160"/>
              <w:ind w:left="1176" w:hanging="546"/>
              <w:jc w:val="both"/>
              <w:rPr>
                <w:rFonts w:asciiTheme="majorBidi" w:hAnsiTheme="majorBidi" w:cstheme="majorBidi"/>
                <w:lang w:val="es-ES"/>
              </w:rPr>
            </w:pPr>
            <w:r w:rsidRPr="0076310B">
              <w:rPr>
                <w:rFonts w:asciiTheme="majorBidi" w:hAnsiTheme="majorBidi" w:cstheme="majorBidi"/>
                <w:lang w:val="es-ES"/>
              </w:rPr>
              <w:t xml:space="preserve">Los bienes y servicios conexos proporcionados en el marco de este Contrato deberán ajustarse a las especificaciones técnicas y a las normas estipuladas en la Sección VI, “Requisitos”, y, cuando no se hace referencia a una norma aplicable, la norma será equivalente o superior a las normas oficiales cuya aplicación sea apropiada en el país de origen de </w:t>
            </w:r>
            <w:r w:rsidRPr="0076310B">
              <w:rPr>
                <w:rFonts w:asciiTheme="majorBidi" w:hAnsiTheme="majorBidi" w:cstheme="majorBidi"/>
                <w:lang w:val="es-ES"/>
              </w:rPr>
              <w:br/>
              <w:t>los bienes.</w:t>
            </w:r>
          </w:p>
          <w:p w14:paraId="7F1CB48D" w14:textId="77777777" w:rsidR="003C6A75" w:rsidRPr="0076310B" w:rsidRDefault="003C6A75" w:rsidP="00306A72">
            <w:pPr>
              <w:numPr>
                <w:ilvl w:val="0"/>
                <w:numId w:val="67"/>
              </w:numPr>
              <w:spacing w:after="160"/>
              <w:ind w:left="1176" w:hanging="546"/>
              <w:jc w:val="both"/>
              <w:rPr>
                <w:rFonts w:asciiTheme="majorBidi" w:hAnsiTheme="majorBidi" w:cstheme="majorBidi"/>
                <w:lang w:val="es-ES"/>
              </w:rPr>
            </w:pPr>
            <w:r w:rsidRPr="0076310B">
              <w:rPr>
                <w:rFonts w:asciiTheme="majorBidi" w:hAnsiTheme="majorBidi" w:cstheme="majorBidi"/>
                <w:lang w:val="es-ES"/>
              </w:rPr>
              <w:t xml:space="preserve">El Proveedor tendrá derecho a deslindar su responsabilidad de cualquier diseño, dato, plano, especificación u otro documento, o por cualquier modificación proporcionada o diseñada por el Comprador o en nombre de él, mediante notificación al Comprador de dicho deslinde. </w:t>
            </w:r>
          </w:p>
          <w:p w14:paraId="0B47795D" w14:textId="1393BBAA" w:rsidR="003C6A75" w:rsidRPr="0076310B" w:rsidRDefault="003C6A75" w:rsidP="00306A72">
            <w:pPr>
              <w:pStyle w:val="ListParagraph"/>
              <w:numPr>
                <w:ilvl w:val="0"/>
                <w:numId w:val="67"/>
              </w:numPr>
              <w:spacing w:after="160"/>
              <w:ind w:left="1176" w:hanging="546"/>
              <w:contextualSpacing w:val="0"/>
              <w:jc w:val="both"/>
              <w:rPr>
                <w:rFonts w:asciiTheme="majorBidi" w:hAnsiTheme="majorBidi" w:cstheme="majorBidi"/>
                <w:lang w:val="es-ES"/>
              </w:rPr>
            </w:pPr>
            <w:r w:rsidRPr="0076310B">
              <w:rPr>
                <w:rFonts w:asciiTheme="majorBidi" w:hAnsiTheme="majorBidi" w:cstheme="majorBidi"/>
                <w:lang w:val="es-ES"/>
              </w:rPr>
              <w:t xml:space="preserve">Cuando en el Contrato se haga referencia a códigos y normas conforme a las cuales este debe ejecutarse, la edición o versión revisada de dichos códigos y normas será la especificada en los Requisitos. Cualquier cambio de dichos códigos o normas durante la ejecución del Contrato se aplicará solamente con la aprobación previa del Comprador y dicho cambio se regirá de conformidad con la </w:t>
            </w:r>
            <w:r w:rsidR="00387CC1" w:rsidRPr="0076310B">
              <w:rPr>
                <w:rFonts w:asciiTheme="majorBidi" w:hAnsiTheme="majorBidi" w:cstheme="majorBidi"/>
                <w:lang w:val="es-ES"/>
              </w:rPr>
              <w:t>Cláusula</w:t>
            </w:r>
            <w:r w:rsidRPr="0076310B">
              <w:rPr>
                <w:rFonts w:asciiTheme="majorBidi" w:hAnsiTheme="majorBidi" w:cstheme="majorBidi"/>
                <w:lang w:val="es-ES"/>
              </w:rPr>
              <w:t xml:space="preserve"> 33 de las CGC. </w:t>
            </w:r>
          </w:p>
        </w:tc>
      </w:tr>
      <w:tr w:rsidR="003C6A75" w:rsidRPr="0076310B" w14:paraId="369621B7" w14:textId="77777777" w:rsidTr="00B27740">
        <w:tc>
          <w:tcPr>
            <w:tcW w:w="2448" w:type="dxa"/>
          </w:tcPr>
          <w:p w14:paraId="518DEFCD" w14:textId="180966ED" w:rsidR="003C6A75" w:rsidRPr="0076310B" w:rsidRDefault="003C6A75" w:rsidP="009362DA">
            <w:pPr>
              <w:pStyle w:val="Sec8H1"/>
            </w:pPr>
            <w:bookmarkStart w:id="331" w:name="_Toc455042129"/>
            <w:bookmarkStart w:id="332" w:name="_Toc93487934"/>
            <w:r w:rsidRPr="0076310B">
              <w:t>Embalaje y documentos</w:t>
            </w:r>
            <w:bookmarkEnd w:id="331"/>
            <w:bookmarkEnd w:id="332"/>
          </w:p>
        </w:tc>
        <w:tc>
          <w:tcPr>
            <w:tcW w:w="6624" w:type="dxa"/>
          </w:tcPr>
          <w:p w14:paraId="4D3561DD" w14:textId="77777777" w:rsidR="003C6A75" w:rsidRPr="0076310B" w:rsidRDefault="003C6A75" w:rsidP="003C6A75">
            <w:pPr>
              <w:spacing w:after="160"/>
              <w:ind w:left="612" w:hanging="576"/>
              <w:jc w:val="both"/>
              <w:rPr>
                <w:rFonts w:asciiTheme="majorBidi" w:hAnsiTheme="majorBidi" w:cstheme="majorBidi"/>
                <w:spacing w:val="-2"/>
                <w:lang w:val="es-ES"/>
              </w:rPr>
            </w:pPr>
            <w:r w:rsidRPr="0076310B">
              <w:rPr>
                <w:rFonts w:asciiTheme="majorBidi" w:hAnsiTheme="majorBidi" w:cstheme="majorBidi"/>
                <w:spacing w:val="-2"/>
                <w:lang w:val="es-ES"/>
              </w:rPr>
              <w:t>23.1</w:t>
            </w:r>
            <w:r w:rsidRPr="0076310B">
              <w:rPr>
                <w:rFonts w:asciiTheme="majorBidi" w:hAnsiTheme="majorBidi" w:cstheme="majorBidi"/>
                <w:spacing w:val="-2"/>
                <w:lang w:val="es-ES"/>
              </w:rPr>
              <w:tab/>
              <w:t>El Proveedor embalará los bienes en la forma necesaria para impedir que se dañen o deterioren durante el transporte al lugar de destino final indicado en el Contrato. El embalaje deberá ser adecuado para resistir, entre otras cosas,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p>
          <w:p w14:paraId="13F845B0" w14:textId="77777777" w:rsidR="003C6A75" w:rsidRPr="0076310B" w:rsidRDefault="003C6A75" w:rsidP="003C6A75">
            <w:pPr>
              <w:numPr>
                <w:ilvl w:val="12"/>
                <w:numId w:val="0"/>
              </w:numPr>
              <w:tabs>
                <w:tab w:val="left" w:pos="612"/>
              </w:tabs>
              <w:suppressAutoHyphens/>
              <w:spacing w:after="160"/>
              <w:ind w:left="612" w:right="-72" w:hanging="576"/>
              <w:jc w:val="both"/>
              <w:rPr>
                <w:rFonts w:asciiTheme="majorBidi" w:hAnsiTheme="majorBidi" w:cstheme="majorBidi"/>
                <w:lang w:val="es-ES"/>
              </w:rPr>
            </w:pPr>
            <w:r w:rsidRPr="0076310B">
              <w:rPr>
                <w:rFonts w:asciiTheme="majorBidi" w:hAnsiTheme="majorBidi" w:cstheme="majorBidi"/>
                <w:lang w:val="es-ES"/>
              </w:rPr>
              <w:t>23.2</w:t>
            </w:r>
            <w:r w:rsidRPr="0076310B">
              <w:rPr>
                <w:rFonts w:asciiTheme="majorBidi" w:hAnsiTheme="majorBidi" w:cstheme="majorBidi"/>
                <w:lang w:val="es-ES"/>
              </w:rPr>
              <w:tab/>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sidRPr="0076310B">
              <w:rPr>
                <w:rFonts w:asciiTheme="majorBidi" w:hAnsiTheme="majorBidi" w:cstheme="majorBidi"/>
                <w:b/>
                <w:bCs/>
                <w:lang w:val="es-ES"/>
              </w:rPr>
              <w:t>especificado en las CEC</w:t>
            </w:r>
            <w:r w:rsidRPr="0076310B">
              <w:rPr>
                <w:rFonts w:asciiTheme="majorBidi" w:hAnsiTheme="majorBidi" w:cstheme="majorBidi"/>
                <w:lang w:val="es-ES"/>
              </w:rPr>
              <w:t xml:space="preserve"> y en cualquier otra instrucción dispuesta por el Comprador.</w:t>
            </w:r>
          </w:p>
        </w:tc>
      </w:tr>
      <w:tr w:rsidR="003C6A75" w:rsidRPr="0076310B" w14:paraId="38317A5F" w14:textId="77777777" w:rsidTr="00B27740">
        <w:tc>
          <w:tcPr>
            <w:tcW w:w="2448" w:type="dxa"/>
          </w:tcPr>
          <w:p w14:paraId="38984CD6" w14:textId="712B68A5" w:rsidR="003C6A75" w:rsidRPr="0076310B" w:rsidRDefault="003C6A75" w:rsidP="009362DA">
            <w:pPr>
              <w:pStyle w:val="Sec8H1"/>
            </w:pPr>
            <w:bookmarkStart w:id="333" w:name="_Toc455042130"/>
            <w:bookmarkStart w:id="334" w:name="_Toc93487935"/>
            <w:r w:rsidRPr="0076310B">
              <w:t>Seguros</w:t>
            </w:r>
            <w:bookmarkEnd w:id="333"/>
            <w:bookmarkEnd w:id="334"/>
          </w:p>
        </w:tc>
        <w:tc>
          <w:tcPr>
            <w:tcW w:w="6624" w:type="dxa"/>
          </w:tcPr>
          <w:p w14:paraId="45C88209" w14:textId="0D583FA9"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24.1</w:t>
            </w:r>
            <w:r w:rsidRPr="0076310B">
              <w:rPr>
                <w:rFonts w:asciiTheme="majorBidi" w:hAnsiTheme="majorBidi" w:cstheme="majorBidi"/>
                <w:lang w:val="es-ES"/>
              </w:rPr>
              <w:tab/>
              <w:t xml:space="preserve">A menos que </w:t>
            </w:r>
            <w:r w:rsidRPr="0076310B">
              <w:rPr>
                <w:rFonts w:asciiTheme="majorBidi" w:hAnsiTheme="majorBidi" w:cstheme="majorBidi"/>
                <w:b/>
                <w:bCs/>
                <w:lang w:val="es-ES"/>
              </w:rPr>
              <w:t>se disponga otra cosa en las CEC</w:t>
            </w:r>
            <w:r w:rsidRPr="0076310B">
              <w:rPr>
                <w:rFonts w:asciiTheme="majorBidi" w:hAnsiTheme="majorBidi" w:cstheme="majorBidi"/>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w:t>
            </w:r>
            <w:r w:rsidRPr="0076310B">
              <w:rPr>
                <w:rFonts w:asciiTheme="majorBidi" w:hAnsiTheme="majorBidi" w:cstheme="majorBidi"/>
                <w:iCs/>
                <w:lang w:val="es-ES"/>
              </w:rPr>
              <w:t>Incoterms</w:t>
            </w:r>
            <w:r w:rsidRPr="0076310B">
              <w:rPr>
                <w:rFonts w:asciiTheme="majorBidi" w:hAnsiTheme="majorBidi" w:cstheme="majorBidi"/>
                <w:i/>
                <w:iCs/>
                <w:lang w:val="es-ES"/>
              </w:rPr>
              <w:t xml:space="preserve"> </w:t>
            </w:r>
            <w:r w:rsidRPr="0076310B">
              <w:rPr>
                <w:rFonts w:asciiTheme="majorBidi" w:hAnsiTheme="majorBidi" w:cstheme="majorBidi"/>
                <w:lang w:val="es-ES"/>
              </w:rPr>
              <w:t xml:space="preserve">aplicables </w:t>
            </w:r>
            <w:r w:rsidRPr="0076310B">
              <w:rPr>
                <w:rFonts w:asciiTheme="majorBidi" w:hAnsiTheme="majorBidi" w:cstheme="majorBidi"/>
                <w:bCs/>
                <w:lang w:val="es-ES"/>
              </w:rPr>
              <w:t>o según se disponga en las</w:t>
            </w:r>
            <w:r w:rsidRPr="0076310B">
              <w:rPr>
                <w:rFonts w:asciiTheme="majorBidi" w:hAnsiTheme="majorBidi" w:cstheme="majorBidi"/>
                <w:b/>
                <w:bCs/>
                <w:lang w:val="es-ES"/>
              </w:rPr>
              <w:t xml:space="preserve"> CEC</w:t>
            </w:r>
            <w:r w:rsidRPr="0076310B">
              <w:rPr>
                <w:rFonts w:asciiTheme="majorBidi" w:hAnsiTheme="majorBidi" w:cstheme="majorBidi"/>
                <w:lang w:val="es-ES"/>
              </w:rPr>
              <w:t xml:space="preserve">. </w:t>
            </w:r>
          </w:p>
        </w:tc>
      </w:tr>
      <w:tr w:rsidR="003C6A75" w:rsidRPr="0076310B" w14:paraId="790C25D7" w14:textId="77777777" w:rsidTr="00B27740">
        <w:tc>
          <w:tcPr>
            <w:tcW w:w="2448" w:type="dxa"/>
          </w:tcPr>
          <w:p w14:paraId="5D3065F4" w14:textId="010FB823" w:rsidR="003C6A75" w:rsidRPr="0076310B" w:rsidRDefault="003C6A75" w:rsidP="009362DA">
            <w:pPr>
              <w:pStyle w:val="Sec8H1"/>
            </w:pPr>
            <w:bookmarkStart w:id="335" w:name="_Toc455042131"/>
            <w:bookmarkStart w:id="336" w:name="_Toc93487936"/>
            <w:r w:rsidRPr="0076310B">
              <w:t>Transporte y servicios conexos</w:t>
            </w:r>
            <w:bookmarkEnd w:id="335"/>
            <w:bookmarkEnd w:id="336"/>
          </w:p>
        </w:tc>
        <w:tc>
          <w:tcPr>
            <w:tcW w:w="6624" w:type="dxa"/>
          </w:tcPr>
          <w:p w14:paraId="24C41A82"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25.1</w:t>
            </w:r>
            <w:r w:rsidRPr="0076310B">
              <w:rPr>
                <w:rFonts w:asciiTheme="majorBidi" w:hAnsiTheme="majorBidi" w:cstheme="majorBidi"/>
                <w:lang w:val="es-ES"/>
              </w:rPr>
              <w:tab/>
              <w:t xml:space="preserve">A menos que </w:t>
            </w:r>
            <w:r w:rsidRPr="0076310B">
              <w:rPr>
                <w:rFonts w:asciiTheme="majorBidi" w:hAnsiTheme="majorBidi" w:cstheme="majorBidi"/>
                <w:b/>
                <w:bCs/>
                <w:lang w:val="es-ES"/>
              </w:rPr>
              <w:t>se disponga otra cosa en las CEC</w:t>
            </w:r>
            <w:r w:rsidRPr="0076310B">
              <w:rPr>
                <w:rFonts w:asciiTheme="majorBidi" w:hAnsiTheme="majorBidi" w:cstheme="majorBidi"/>
                <w:lang w:val="es-ES"/>
              </w:rPr>
              <w:t>, la responsabilidad por los arreglos de transporte de los bienes se regirá por los</w:t>
            </w:r>
            <w:r w:rsidRPr="0076310B">
              <w:rPr>
                <w:rFonts w:asciiTheme="majorBidi" w:hAnsiTheme="majorBidi" w:cstheme="majorBidi"/>
                <w:i/>
                <w:iCs/>
                <w:lang w:val="es-ES"/>
              </w:rPr>
              <w:t xml:space="preserve"> </w:t>
            </w:r>
            <w:r w:rsidRPr="0076310B">
              <w:rPr>
                <w:rFonts w:asciiTheme="majorBidi" w:hAnsiTheme="majorBidi" w:cstheme="majorBidi"/>
                <w:iCs/>
                <w:lang w:val="es-ES"/>
              </w:rPr>
              <w:t>Incoterms</w:t>
            </w:r>
            <w:r w:rsidRPr="0076310B">
              <w:rPr>
                <w:rFonts w:asciiTheme="majorBidi" w:hAnsiTheme="majorBidi" w:cstheme="majorBidi"/>
                <w:lang w:val="es-ES"/>
              </w:rPr>
              <w:t xml:space="preserve"> indicados. </w:t>
            </w:r>
          </w:p>
          <w:p w14:paraId="1239B10A" w14:textId="77777777" w:rsidR="003C6A75" w:rsidRPr="0076310B" w:rsidRDefault="003C6A75" w:rsidP="003C6A75">
            <w:pPr>
              <w:tabs>
                <w:tab w:val="left" w:pos="612"/>
              </w:tabs>
              <w:spacing w:after="160"/>
              <w:ind w:left="612" w:hanging="576"/>
              <w:jc w:val="both"/>
              <w:rPr>
                <w:rFonts w:asciiTheme="majorBidi" w:hAnsiTheme="majorBidi" w:cstheme="majorBidi"/>
                <w:b/>
                <w:lang w:val="es-ES"/>
              </w:rPr>
            </w:pPr>
            <w:r w:rsidRPr="0076310B">
              <w:rPr>
                <w:rFonts w:asciiTheme="majorBidi" w:hAnsiTheme="majorBidi" w:cstheme="majorBidi"/>
                <w:lang w:val="es-ES"/>
              </w:rPr>
              <w:t xml:space="preserve">25.2 </w:t>
            </w:r>
            <w:r w:rsidRPr="0076310B">
              <w:rPr>
                <w:rFonts w:asciiTheme="majorBidi" w:hAnsiTheme="majorBidi" w:cstheme="majorBidi"/>
                <w:lang w:val="es-ES"/>
              </w:rPr>
              <w:tab/>
              <w:t xml:space="preserve">El Proveedor puede ser requerido para suministrar uno o todos de los siguientes servicios, incluyendo servicios adicionales, </w:t>
            </w:r>
            <w:r w:rsidRPr="0076310B">
              <w:rPr>
                <w:rFonts w:asciiTheme="majorBidi" w:hAnsiTheme="majorBidi" w:cstheme="majorBidi"/>
                <w:b/>
                <w:bCs/>
                <w:lang w:val="es-ES"/>
              </w:rPr>
              <w:t xml:space="preserve">especificados en las </w:t>
            </w:r>
            <w:r w:rsidRPr="0076310B">
              <w:rPr>
                <w:rFonts w:asciiTheme="majorBidi" w:hAnsiTheme="majorBidi" w:cstheme="majorBidi"/>
                <w:b/>
                <w:lang w:val="es-ES"/>
              </w:rPr>
              <w:t>CEC</w:t>
            </w:r>
            <w:r w:rsidRPr="0076310B">
              <w:rPr>
                <w:rFonts w:asciiTheme="majorBidi" w:hAnsiTheme="majorBidi" w:cstheme="majorBidi"/>
                <w:lang w:val="es-ES"/>
              </w:rPr>
              <w:t>:</w:t>
            </w:r>
          </w:p>
          <w:p w14:paraId="4A498EDE" w14:textId="4DEC235D" w:rsidR="003C6A75" w:rsidRPr="0076310B" w:rsidRDefault="003C6A75" w:rsidP="00306A72">
            <w:pPr>
              <w:pStyle w:val="ListParagraph"/>
              <w:numPr>
                <w:ilvl w:val="0"/>
                <w:numId w:val="68"/>
              </w:numPr>
              <w:spacing w:after="160"/>
              <w:ind w:left="1176" w:hanging="518"/>
              <w:contextualSpacing w:val="0"/>
              <w:jc w:val="both"/>
              <w:rPr>
                <w:rFonts w:asciiTheme="majorBidi" w:hAnsiTheme="majorBidi" w:cstheme="majorBidi"/>
                <w:lang w:val="es-ES"/>
              </w:rPr>
            </w:pPr>
            <w:r w:rsidRPr="0076310B">
              <w:rPr>
                <w:rFonts w:asciiTheme="majorBidi" w:hAnsiTheme="majorBidi" w:cstheme="majorBidi"/>
                <w:lang w:val="es-ES"/>
              </w:rPr>
              <w:t>funcionamiento o supervisión in situ del ensamblaje o puesta en marcha de los bienes suministrados;</w:t>
            </w:r>
          </w:p>
          <w:p w14:paraId="02FACA5F" w14:textId="7E4C8797" w:rsidR="003C6A75" w:rsidRPr="0076310B" w:rsidRDefault="003C6A75" w:rsidP="00306A72">
            <w:pPr>
              <w:pStyle w:val="ListParagraph"/>
              <w:numPr>
                <w:ilvl w:val="0"/>
                <w:numId w:val="68"/>
              </w:numPr>
              <w:spacing w:after="160"/>
              <w:ind w:left="1176" w:hanging="518"/>
              <w:contextualSpacing w:val="0"/>
              <w:jc w:val="both"/>
              <w:rPr>
                <w:rFonts w:asciiTheme="majorBidi" w:hAnsiTheme="majorBidi" w:cstheme="majorBidi"/>
                <w:lang w:val="es-ES"/>
              </w:rPr>
            </w:pPr>
            <w:r w:rsidRPr="0076310B">
              <w:rPr>
                <w:rFonts w:asciiTheme="majorBidi" w:hAnsiTheme="majorBidi" w:cstheme="majorBidi"/>
                <w:lang w:val="es-ES"/>
              </w:rPr>
              <w:t>provisión de herramientas de ensamblaje y/o mantenimiento de los bienes suministrados;</w:t>
            </w:r>
          </w:p>
          <w:p w14:paraId="6A324B51" w14:textId="215A47C9" w:rsidR="003C6A75" w:rsidRPr="0076310B" w:rsidRDefault="003C6A75" w:rsidP="00306A72">
            <w:pPr>
              <w:pStyle w:val="ListParagraph"/>
              <w:numPr>
                <w:ilvl w:val="0"/>
                <w:numId w:val="68"/>
              </w:numPr>
              <w:spacing w:after="160"/>
              <w:ind w:left="1176" w:hanging="518"/>
              <w:contextualSpacing w:val="0"/>
              <w:jc w:val="both"/>
              <w:rPr>
                <w:rFonts w:asciiTheme="majorBidi" w:hAnsiTheme="majorBidi" w:cstheme="majorBidi"/>
                <w:lang w:val="es-ES"/>
              </w:rPr>
            </w:pPr>
            <w:r w:rsidRPr="0076310B">
              <w:rPr>
                <w:rFonts w:asciiTheme="majorBidi" w:hAnsiTheme="majorBidi" w:cstheme="majorBidi"/>
                <w:lang w:val="es-ES"/>
              </w:rPr>
              <w:t>provisión de un manual detallado de operaciones y de mantenimiento apropiado para cada una de las unidades de los bienes suministrados;</w:t>
            </w:r>
          </w:p>
          <w:p w14:paraId="26805419" w14:textId="1AD08CA5" w:rsidR="003C6A75" w:rsidRPr="0076310B" w:rsidRDefault="003C6A75" w:rsidP="00306A72">
            <w:pPr>
              <w:pStyle w:val="ListParagraph"/>
              <w:numPr>
                <w:ilvl w:val="0"/>
                <w:numId w:val="68"/>
              </w:numPr>
              <w:spacing w:after="160"/>
              <w:ind w:left="1176" w:hanging="518"/>
              <w:contextualSpacing w:val="0"/>
              <w:jc w:val="both"/>
              <w:rPr>
                <w:rFonts w:asciiTheme="majorBidi" w:hAnsiTheme="majorBidi" w:cstheme="majorBidi"/>
                <w:spacing w:val="-2"/>
                <w:lang w:val="es-ES"/>
              </w:rPr>
            </w:pPr>
            <w:r w:rsidRPr="0076310B">
              <w:rPr>
                <w:rFonts w:asciiTheme="majorBidi" w:hAnsiTheme="majorBidi" w:cstheme="majorBidi"/>
                <w:spacing w:val="-2"/>
                <w:lang w:val="es-ES"/>
              </w:rPr>
              <w:t xml:space="preserve">funcionamiento o supervisión o mantenimiento y/o reparación de los bienes suministrados, por un período acordado entre las partes, entendiendo que este servicio no exime al Proveedor de ninguna de las garantías de funcionamiento derivadas de este Contrato; </w:t>
            </w:r>
          </w:p>
          <w:p w14:paraId="2426FC41" w14:textId="6113ABDC" w:rsidR="003C6A75" w:rsidRPr="0076310B" w:rsidRDefault="003C6A75" w:rsidP="00306A72">
            <w:pPr>
              <w:pStyle w:val="ListParagraph"/>
              <w:numPr>
                <w:ilvl w:val="0"/>
                <w:numId w:val="68"/>
              </w:numPr>
              <w:spacing w:after="160"/>
              <w:ind w:left="1176" w:hanging="518"/>
              <w:contextualSpacing w:val="0"/>
              <w:jc w:val="both"/>
              <w:rPr>
                <w:rFonts w:asciiTheme="majorBidi" w:hAnsiTheme="majorBidi" w:cstheme="majorBidi"/>
                <w:lang w:val="es-ES"/>
              </w:rPr>
            </w:pPr>
            <w:r w:rsidRPr="0076310B">
              <w:rPr>
                <w:rFonts w:asciiTheme="majorBidi" w:hAnsiTheme="majorBidi" w:cstheme="majorBidi"/>
                <w:lang w:val="es-ES"/>
              </w:rPr>
              <w:t>capacitación del personal del Comprador, en la planta del Proveedor y/o en el sitio de entrega, en relación con el ensamblaje, inicio, operación, mantenimiento y/o reparación de los bienes suministrados.</w:t>
            </w:r>
          </w:p>
          <w:p w14:paraId="06A813CC"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 xml:space="preserve">25.3 </w:t>
            </w:r>
            <w:r w:rsidRPr="0076310B">
              <w:rPr>
                <w:rFonts w:asciiTheme="majorBidi" w:hAnsiTheme="majorBidi" w:cstheme="majorBidi"/>
                <w:lang w:val="es-ES"/>
              </w:rPr>
              <w:tab/>
            </w:r>
            <w:r w:rsidRPr="0076310B">
              <w:rPr>
                <w:rFonts w:asciiTheme="majorBidi" w:hAnsiTheme="majorBidi" w:cstheme="majorBidi"/>
                <w:spacing w:val="-4"/>
                <w:lang w:val="es-ES"/>
              </w:rPr>
              <w:t>Los precios facturados por el Proveedor relativos a los servicios incidentales, si no estuvieran incluidos en el precio del Contrato respecto de los bienes, serán acordados por las partes y no excederán las tarifas predominantes facturadas por el Proveedor a otras partes por servicios similares.</w:t>
            </w:r>
          </w:p>
        </w:tc>
      </w:tr>
      <w:tr w:rsidR="003C6A75" w:rsidRPr="0076310B" w14:paraId="7BF98BC0" w14:textId="77777777" w:rsidTr="00F52A1F">
        <w:tc>
          <w:tcPr>
            <w:tcW w:w="2448" w:type="dxa"/>
          </w:tcPr>
          <w:p w14:paraId="621493CD" w14:textId="4A897DB8" w:rsidR="003C6A75" w:rsidRPr="0076310B" w:rsidRDefault="003C6A75" w:rsidP="009362DA">
            <w:pPr>
              <w:pStyle w:val="Sec8H1"/>
            </w:pPr>
            <w:bookmarkStart w:id="337" w:name="_Toc455042132"/>
            <w:bookmarkStart w:id="338" w:name="_Toc93487937"/>
            <w:r w:rsidRPr="0076310B">
              <w:t>Inspecciones y pruebas</w:t>
            </w:r>
            <w:bookmarkEnd w:id="337"/>
            <w:bookmarkEnd w:id="338"/>
          </w:p>
        </w:tc>
        <w:tc>
          <w:tcPr>
            <w:tcW w:w="6624" w:type="dxa"/>
          </w:tcPr>
          <w:p w14:paraId="4A77127D"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26.1</w:t>
            </w:r>
            <w:r w:rsidRPr="0076310B">
              <w:rPr>
                <w:rFonts w:asciiTheme="majorBidi" w:hAnsiTheme="majorBidi" w:cstheme="majorBidi"/>
                <w:lang w:val="es-ES"/>
              </w:rPr>
              <w:tab/>
              <w:t>El Proveedor realizará todas las pruebas y/o inspecciones de los bienes y servicios conexos según</w:t>
            </w:r>
            <w:r w:rsidRPr="0076310B">
              <w:rPr>
                <w:rFonts w:asciiTheme="majorBidi" w:hAnsiTheme="majorBidi" w:cstheme="majorBidi"/>
                <w:b/>
                <w:bCs/>
                <w:lang w:val="es-ES"/>
              </w:rPr>
              <w:t xml:space="preserve"> se dispone en las CEC</w:t>
            </w:r>
            <w:r w:rsidRPr="0076310B">
              <w:rPr>
                <w:rFonts w:asciiTheme="majorBidi" w:hAnsiTheme="majorBidi" w:cstheme="majorBidi"/>
                <w:lang w:val="es-ES"/>
              </w:rPr>
              <w:t>, por su cuenta y sin costo alguno para el Comprador.</w:t>
            </w:r>
          </w:p>
          <w:p w14:paraId="550D1848" w14:textId="181C368F" w:rsidR="003C6A75" w:rsidRPr="0076310B" w:rsidRDefault="003C6A75" w:rsidP="003C6A75">
            <w:pPr>
              <w:spacing w:after="160"/>
              <w:ind w:left="612" w:hanging="576"/>
              <w:jc w:val="both"/>
              <w:rPr>
                <w:rFonts w:asciiTheme="majorBidi" w:hAnsiTheme="majorBidi" w:cstheme="majorBidi"/>
                <w:spacing w:val="-2"/>
                <w:lang w:val="es-ES"/>
              </w:rPr>
            </w:pPr>
            <w:r w:rsidRPr="0076310B">
              <w:rPr>
                <w:rFonts w:asciiTheme="majorBidi" w:hAnsiTheme="majorBidi" w:cstheme="majorBidi"/>
                <w:lang w:val="es-ES"/>
              </w:rPr>
              <w:t>26.2</w:t>
            </w:r>
            <w:r w:rsidRPr="0076310B">
              <w:rPr>
                <w:rFonts w:asciiTheme="majorBidi" w:hAnsiTheme="majorBidi" w:cstheme="majorBidi"/>
                <w:lang w:val="es-ES"/>
              </w:rPr>
              <w:tab/>
            </w:r>
            <w:r w:rsidRPr="0076310B">
              <w:rPr>
                <w:rFonts w:asciiTheme="majorBidi" w:hAnsiTheme="majorBidi" w:cstheme="majorBidi"/>
                <w:spacing w:val="-2"/>
                <w:lang w:val="es-ES"/>
              </w:rPr>
              <w:t xml:space="preserve">Las inspecciones y pruebas podrán realizarse en las instalaciones del Proveedor o de sus Subcontratistas, en el lugar de entrega y/o en el lugar de destino final de los bienes o en otro lugar en el país del Comprador </w:t>
            </w:r>
            <w:r w:rsidRPr="0076310B">
              <w:rPr>
                <w:rFonts w:asciiTheme="majorBidi" w:hAnsiTheme="majorBidi" w:cstheme="majorBidi"/>
                <w:b/>
                <w:bCs/>
                <w:spacing w:val="-2"/>
                <w:lang w:val="es-ES"/>
              </w:rPr>
              <w:t>establecido en las CEC</w:t>
            </w:r>
            <w:r w:rsidRPr="0076310B">
              <w:rPr>
                <w:rFonts w:asciiTheme="majorBidi" w:hAnsiTheme="majorBidi" w:cstheme="majorBidi"/>
                <w:spacing w:val="-2"/>
                <w:lang w:val="es-ES"/>
              </w:rPr>
              <w:t xml:space="preserve">. De conformidad con la </w:t>
            </w:r>
            <w:r w:rsidR="00387CC1" w:rsidRPr="0076310B">
              <w:rPr>
                <w:rFonts w:asciiTheme="majorBidi" w:hAnsiTheme="majorBidi" w:cstheme="majorBidi"/>
                <w:spacing w:val="-2"/>
                <w:lang w:val="es-ES"/>
              </w:rPr>
              <w:t>S</w:t>
            </w:r>
            <w:r w:rsidRPr="0076310B">
              <w:rPr>
                <w:rFonts w:asciiTheme="majorBidi" w:hAnsiTheme="majorBidi" w:cstheme="majorBidi"/>
                <w:spacing w:val="-2"/>
                <w:lang w:val="es-ES"/>
              </w:rPr>
              <w:t>ubcláusula 26.3 de las CGC, cuando dichas inspecciones o pruebas sean realizadas en establecimientos del Proveedor o de sus Subcontratistas, se les proporcionará a los inspectores todas las facilidades y asistencia razonables, incluido el acceso a los planos y datos sobre producción, sin cargo alguno para el Comprador.</w:t>
            </w:r>
          </w:p>
          <w:p w14:paraId="726957F2" w14:textId="12E3907B"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26.3</w:t>
            </w:r>
            <w:r w:rsidRPr="0076310B">
              <w:rPr>
                <w:rFonts w:asciiTheme="majorBidi" w:hAnsiTheme="majorBidi" w:cstheme="majorBidi"/>
                <w:lang w:val="es-ES"/>
              </w:rPr>
              <w:tab/>
              <w:t xml:space="preserve">El Comprador o su representante designado tendrá derecho a presenciar las pruebas y/o inspecciones mencionadas en la </w:t>
            </w:r>
            <w:r w:rsidR="00387CC1" w:rsidRPr="0076310B">
              <w:rPr>
                <w:rFonts w:asciiTheme="majorBidi" w:hAnsiTheme="majorBidi" w:cstheme="majorBidi"/>
                <w:lang w:val="es-ES"/>
              </w:rPr>
              <w:t>S</w:t>
            </w:r>
            <w:r w:rsidRPr="0076310B">
              <w:rPr>
                <w:rFonts w:asciiTheme="majorBidi" w:hAnsiTheme="majorBidi" w:cstheme="majorBidi"/>
                <w:lang w:val="es-ES"/>
              </w:rPr>
              <w:t>ubcláusula 26.2 de las CGC, siempre y cuando este asuma todos los costos y gastos que ocasione su participación, incluyendo gastos de viaje, alojamiento y alimentación.</w:t>
            </w:r>
          </w:p>
          <w:p w14:paraId="4E5FDE4B"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26.4</w:t>
            </w:r>
            <w:r w:rsidRPr="0076310B">
              <w:rPr>
                <w:rFonts w:asciiTheme="majorBidi" w:hAnsiTheme="majorBidi" w:cstheme="majorBidi"/>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 </w:t>
            </w:r>
          </w:p>
          <w:p w14:paraId="4EDFB4FE" w14:textId="77777777" w:rsidR="003C6A75" w:rsidRPr="0076310B" w:rsidRDefault="003C6A75" w:rsidP="003C6A75">
            <w:pPr>
              <w:spacing w:after="160"/>
              <w:ind w:left="612" w:hanging="576"/>
              <w:jc w:val="both"/>
              <w:rPr>
                <w:rFonts w:asciiTheme="majorBidi" w:hAnsiTheme="majorBidi" w:cstheme="majorBidi"/>
                <w:spacing w:val="-2"/>
                <w:lang w:val="es-ES"/>
              </w:rPr>
            </w:pPr>
            <w:r w:rsidRPr="0076310B">
              <w:rPr>
                <w:rFonts w:asciiTheme="majorBidi" w:hAnsiTheme="majorBidi" w:cstheme="majorBidi"/>
                <w:lang w:val="es-ES"/>
              </w:rPr>
              <w:t>26.5</w:t>
            </w:r>
            <w:r w:rsidRPr="0076310B">
              <w:rPr>
                <w:rFonts w:asciiTheme="majorBidi" w:hAnsiTheme="majorBidi" w:cstheme="majorBidi"/>
                <w:lang w:val="es-ES"/>
              </w:rPr>
              <w:tab/>
            </w:r>
            <w:r w:rsidRPr="0076310B">
              <w:rPr>
                <w:rFonts w:asciiTheme="majorBidi" w:hAnsiTheme="majorBidi" w:cstheme="majorBidi"/>
                <w:spacing w:val="-2"/>
                <w:lang w:val="es-ES"/>
              </w:rPr>
              <w:t xml:space="preserve">El Comprador podrá requerir que el Proveedor que realice algunas pruebas y/o inspecciones que no están contempladas en el Contrato pero que considere necesarias para verificar que las características y el funcionamiento de los bienes cumplan con los códigos de las especificaciones técnicas y normas establecidas en el Contrato. Los costos adicionales razonables en que incurra el Proveedor por dichas pruebas e inspecciones serán sumados al precio del Contrato. Asimismo, si dichas pruebas y/o inspecciones impidieran el avance de la fabricación y/o el desempeño de otras obligaciones del Proveedor derivadas del Contrato, deberán realizarse los ajustes correspondientes a las fechas de entrega y de cumplimiento y de las otras obligaciones afectadas. </w:t>
            </w:r>
          </w:p>
          <w:p w14:paraId="772F54A1" w14:textId="77777777" w:rsidR="003C6A75" w:rsidRPr="0076310B" w:rsidRDefault="003C6A75" w:rsidP="00306A72">
            <w:pPr>
              <w:numPr>
                <w:ilvl w:val="1"/>
                <w:numId w:val="12"/>
              </w:numPr>
              <w:tabs>
                <w:tab w:val="clear" w:pos="360"/>
              </w:tabs>
              <w:spacing w:after="160"/>
              <w:ind w:left="612" w:hanging="576"/>
              <w:jc w:val="both"/>
              <w:rPr>
                <w:rFonts w:asciiTheme="majorBidi" w:hAnsiTheme="majorBidi" w:cstheme="majorBidi"/>
                <w:lang w:val="es-ES"/>
              </w:rPr>
            </w:pPr>
            <w:r w:rsidRPr="0076310B">
              <w:rPr>
                <w:rFonts w:asciiTheme="majorBidi" w:hAnsiTheme="majorBidi" w:cstheme="majorBidi"/>
                <w:lang w:val="es-ES"/>
              </w:rPr>
              <w:t>El Proveedor presentará al Comprador un informe de los resultados de dichas pruebas y/o inspecciones.</w:t>
            </w:r>
          </w:p>
          <w:p w14:paraId="6DCE94F4" w14:textId="5B3F16FF" w:rsidR="003C6A75" w:rsidRPr="0076310B" w:rsidRDefault="003C6A75" w:rsidP="00306A72">
            <w:pPr>
              <w:numPr>
                <w:ilvl w:val="1"/>
                <w:numId w:val="12"/>
              </w:numPr>
              <w:tabs>
                <w:tab w:val="clear" w:pos="360"/>
                <w:tab w:val="num" w:pos="396"/>
              </w:tabs>
              <w:spacing w:after="160"/>
              <w:ind w:left="612" w:hanging="576"/>
              <w:jc w:val="both"/>
              <w:rPr>
                <w:rFonts w:asciiTheme="majorBidi" w:hAnsiTheme="majorBidi" w:cstheme="majorBidi"/>
                <w:lang w:val="es-ES"/>
              </w:rPr>
            </w:pPr>
            <w:r w:rsidRPr="0076310B">
              <w:rPr>
                <w:rFonts w:asciiTheme="majorBidi" w:hAnsiTheme="majorBidi" w:cstheme="majorBidi"/>
                <w:lang w:val="es-ES"/>
              </w:rPr>
              <w:t xml:space="preserve">El Comprador podrá rechazar cualquiera de los bienes o componentes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r w:rsidR="00387CC1" w:rsidRPr="0076310B">
              <w:rPr>
                <w:rFonts w:asciiTheme="majorBidi" w:hAnsiTheme="majorBidi" w:cstheme="majorBidi"/>
                <w:lang w:val="es-ES"/>
              </w:rPr>
              <w:t>S</w:t>
            </w:r>
            <w:r w:rsidRPr="0076310B">
              <w:rPr>
                <w:rFonts w:asciiTheme="majorBidi" w:hAnsiTheme="majorBidi" w:cstheme="majorBidi"/>
                <w:lang w:val="es-ES"/>
              </w:rPr>
              <w:t xml:space="preserve">ubcláusula 26.4 de las CGC. </w:t>
            </w:r>
          </w:p>
          <w:p w14:paraId="29354735" w14:textId="330BAD68" w:rsidR="003C6A75" w:rsidRPr="0076310B" w:rsidRDefault="003C6A75" w:rsidP="00306A72">
            <w:pPr>
              <w:numPr>
                <w:ilvl w:val="1"/>
                <w:numId w:val="12"/>
              </w:numPr>
              <w:tabs>
                <w:tab w:val="clear" w:pos="360"/>
                <w:tab w:val="num" w:pos="396"/>
              </w:tabs>
              <w:spacing w:after="160"/>
              <w:ind w:left="612" w:hanging="576"/>
              <w:jc w:val="both"/>
              <w:rPr>
                <w:rFonts w:asciiTheme="majorBidi" w:hAnsiTheme="majorBidi" w:cstheme="majorBidi"/>
                <w:lang w:val="es-ES"/>
              </w:rPr>
            </w:pPr>
            <w:r w:rsidRPr="0076310B">
              <w:rPr>
                <w:rFonts w:asciiTheme="majorBidi" w:hAnsiTheme="majorBidi" w:cstheme="majorBidi"/>
                <w:lang w:val="es-ES"/>
              </w:rPr>
              <w:t xml:space="preserve">El Proveedor acepta que ni la realización de pruebas o inspecciones de los bienes o de parte de ellos, ni la presencia del Comprador o de su representante, ni la emisión de informes, de conformidad con la </w:t>
            </w:r>
            <w:r w:rsidR="00387CC1" w:rsidRPr="0076310B">
              <w:rPr>
                <w:rFonts w:asciiTheme="majorBidi" w:hAnsiTheme="majorBidi" w:cstheme="majorBidi"/>
                <w:lang w:val="es-ES"/>
              </w:rPr>
              <w:t>Subcláusula</w:t>
            </w:r>
            <w:r w:rsidRPr="0076310B">
              <w:rPr>
                <w:rFonts w:asciiTheme="majorBidi" w:hAnsiTheme="majorBidi" w:cstheme="majorBidi"/>
                <w:lang w:val="es-ES"/>
              </w:rPr>
              <w:t xml:space="preserve"> 26.6 de las CGC, lo eximirán de las garantías u otras obligaciones en virtud del Contrato.</w:t>
            </w:r>
          </w:p>
        </w:tc>
      </w:tr>
      <w:tr w:rsidR="003C6A75" w:rsidRPr="0076310B" w14:paraId="4DF4AE16" w14:textId="77777777" w:rsidTr="00F52A1F">
        <w:tc>
          <w:tcPr>
            <w:tcW w:w="2448" w:type="dxa"/>
          </w:tcPr>
          <w:p w14:paraId="2F733A3D" w14:textId="12B16031" w:rsidR="003C6A75" w:rsidRPr="0076310B" w:rsidRDefault="003C6A75" w:rsidP="009362DA">
            <w:pPr>
              <w:pStyle w:val="Sec8H1"/>
            </w:pPr>
            <w:bookmarkStart w:id="339" w:name="_Toc455042133"/>
            <w:bookmarkStart w:id="340" w:name="_Toc93487938"/>
            <w:r w:rsidRPr="0076310B">
              <w:t>Liquidación por daños y perjuicios</w:t>
            </w:r>
            <w:bookmarkEnd w:id="339"/>
            <w:bookmarkEnd w:id="340"/>
          </w:p>
        </w:tc>
        <w:tc>
          <w:tcPr>
            <w:tcW w:w="6624" w:type="dxa"/>
          </w:tcPr>
          <w:p w14:paraId="728E08CE" w14:textId="630609AD"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27.1</w:t>
            </w:r>
            <w:r w:rsidRPr="0076310B">
              <w:rPr>
                <w:rFonts w:asciiTheme="majorBidi" w:hAnsiTheme="majorBidi" w:cstheme="majorBidi"/>
                <w:lang w:val="es-ES"/>
              </w:rPr>
              <w:tab/>
              <w:t xml:space="preserve">Con excepción de lo que se establece en la </w:t>
            </w:r>
            <w:r w:rsidR="00387CC1" w:rsidRPr="0076310B">
              <w:rPr>
                <w:rFonts w:asciiTheme="majorBidi" w:hAnsiTheme="majorBidi" w:cstheme="majorBidi"/>
                <w:lang w:val="es-ES"/>
              </w:rPr>
              <w:t>C</w:t>
            </w:r>
            <w:r w:rsidRPr="0076310B">
              <w:rPr>
                <w:rFonts w:asciiTheme="majorBidi" w:hAnsiTheme="majorBidi" w:cstheme="majorBidi"/>
                <w:lang w:val="es-ES"/>
              </w:rPr>
              <w:t xml:space="preserve">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este podrá deducir del precio del Contrato, por concepto de liquidación de daños y perjuicios, una suma equivalente al porcentaje del precio de entrega de los bienes atrasados o de los servicios no prestados </w:t>
            </w:r>
            <w:r w:rsidRPr="0076310B">
              <w:rPr>
                <w:rFonts w:asciiTheme="majorBidi" w:hAnsiTheme="majorBidi" w:cstheme="majorBidi"/>
                <w:b/>
                <w:bCs/>
                <w:lang w:val="es-ES"/>
              </w:rPr>
              <w:t>establecido en las CEC</w:t>
            </w:r>
            <w:r w:rsidRPr="0076310B">
              <w:rPr>
                <w:rFonts w:asciiTheme="majorBidi" w:hAnsiTheme="majorBidi" w:cstheme="majorBidi"/>
                <w:lang w:val="es-ES"/>
              </w:rPr>
              <w:t xml:space="preserve"> por cada semana o parte de la semana de retraso hasta alcanzar el máximo del porcentaje </w:t>
            </w:r>
            <w:r w:rsidRPr="0076310B">
              <w:rPr>
                <w:rFonts w:asciiTheme="majorBidi" w:hAnsiTheme="majorBidi" w:cstheme="majorBidi"/>
                <w:b/>
                <w:bCs/>
                <w:lang w:val="es-ES"/>
              </w:rPr>
              <w:t>especificado en esas CEC</w:t>
            </w:r>
            <w:r w:rsidRPr="0076310B">
              <w:rPr>
                <w:rFonts w:asciiTheme="majorBidi" w:hAnsiTheme="majorBidi" w:cstheme="majorBidi"/>
                <w:lang w:val="es-ES"/>
              </w:rPr>
              <w:t xml:space="preserve">. Al alcanzar el máximo establecido, el Comprador podrá dar por rescindido el Contrato de conformidad con la </w:t>
            </w:r>
            <w:r w:rsidR="00387CC1" w:rsidRPr="0076310B">
              <w:rPr>
                <w:rFonts w:asciiTheme="majorBidi" w:hAnsiTheme="majorBidi" w:cstheme="majorBidi"/>
                <w:lang w:val="es-ES"/>
              </w:rPr>
              <w:t>Cláusula</w:t>
            </w:r>
            <w:r w:rsidRPr="0076310B">
              <w:rPr>
                <w:rFonts w:asciiTheme="majorBidi" w:hAnsiTheme="majorBidi" w:cstheme="majorBidi"/>
                <w:lang w:val="es-ES"/>
              </w:rPr>
              <w:t xml:space="preserve"> 35 de las CGC. </w:t>
            </w:r>
          </w:p>
        </w:tc>
      </w:tr>
      <w:tr w:rsidR="003C6A75" w:rsidRPr="0076310B" w14:paraId="1BC2B2C9" w14:textId="77777777" w:rsidTr="00F52A1F">
        <w:tc>
          <w:tcPr>
            <w:tcW w:w="2448" w:type="dxa"/>
          </w:tcPr>
          <w:p w14:paraId="3EC76785" w14:textId="2E3F32CE" w:rsidR="003C6A75" w:rsidRPr="0076310B" w:rsidRDefault="003C6A75" w:rsidP="009362DA">
            <w:pPr>
              <w:pStyle w:val="Sec8H1"/>
            </w:pPr>
            <w:bookmarkStart w:id="341" w:name="_Toc455042134"/>
            <w:bookmarkStart w:id="342" w:name="_Toc93487939"/>
            <w:r w:rsidRPr="0076310B">
              <w:t>Garantía de los bienes</w:t>
            </w:r>
            <w:bookmarkEnd w:id="341"/>
            <w:bookmarkEnd w:id="342"/>
          </w:p>
        </w:tc>
        <w:tc>
          <w:tcPr>
            <w:tcW w:w="6624" w:type="dxa"/>
          </w:tcPr>
          <w:p w14:paraId="02DB37E1"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28.1</w:t>
            </w:r>
            <w:r w:rsidRPr="0076310B">
              <w:rPr>
                <w:rFonts w:asciiTheme="majorBidi" w:hAnsiTheme="majorBidi" w:cstheme="majorBidi"/>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EFB6F0F" w14:textId="2A2D751F" w:rsidR="003C6A75" w:rsidRPr="0076310B" w:rsidRDefault="003C6A75" w:rsidP="003C6A75">
            <w:pPr>
              <w:spacing w:after="160"/>
              <w:ind w:left="612" w:hanging="576"/>
              <w:jc w:val="both"/>
              <w:rPr>
                <w:rFonts w:asciiTheme="majorBidi" w:hAnsiTheme="majorBidi" w:cstheme="majorBidi"/>
                <w:spacing w:val="-2"/>
                <w:lang w:val="es-ES"/>
              </w:rPr>
            </w:pPr>
            <w:r w:rsidRPr="0076310B">
              <w:rPr>
                <w:rFonts w:asciiTheme="majorBidi" w:hAnsiTheme="majorBidi" w:cstheme="majorBidi"/>
                <w:lang w:val="es-ES"/>
              </w:rPr>
              <w:t>28.2</w:t>
            </w:r>
            <w:r w:rsidRPr="0076310B">
              <w:rPr>
                <w:rFonts w:asciiTheme="majorBidi" w:hAnsiTheme="majorBidi" w:cstheme="majorBidi"/>
                <w:lang w:val="es-ES"/>
              </w:rPr>
              <w:tab/>
            </w:r>
            <w:r w:rsidRPr="0076310B">
              <w:rPr>
                <w:rFonts w:asciiTheme="majorBidi" w:hAnsiTheme="majorBidi" w:cstheme="majorBidi"/>
                <w:spacing w:val="-2"/>
                <w:lang w:val="es-ES"/>
              </w:rPr>
              <w:t xml:space="preserve">De conformidad con la </w:t>
            </w:r>
            <w:r w:rsidR="00387CC1" w:rsidRPr="0076310B">
              <w:rPr>
                <w:rFonts w:asciiTheme="majorBidi" w:hAnsiTheme="majorBidi" w:cstheme="majorBidi"/>
                <w:spacing w:val="-2"/>
                <w:lang w:val="es-ES"/>
              </w:rPr>
              <w:t>Subcláusula</w:t>
            </w:r>
            <w:r w:rsidRPr="0076310B">
              <w:rPr>
                <w:rFonts w:asciiTheme="majorBidi" w:hAnsiTheme="majorBidi" w:cstheme="majorBidi"/>
                <w:spacing w:val="-2"/>
                <w:lang w:val="es-ES"/>
              </w:rPr>
              <w:t xml:space="preserve"> 22.1 (b) de las CGC, el Proveedor garantiza que todos los bienes suministrados estarán libres de defectos derivados de actos y omisiones en que este hubiese incurrido, o derivados del diseño, materiales o manufactura, durante el uso normal de los bienes en las condiciones que imperen en el país de destino final.</w:t>
            </w:r>
          </w:p>
          <w:p w14:paraId="7EE04E64"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28.3</w:t>
            </w:r>
            <w:r w:rsidRPr="0076310B">
              <w:rPr>
                <w:rFonts w:asciiTheme="majorBidi" w:hAnsiTheme="majorBidi" w:cstheme="majorBidi"/>
                <w:lang w:val="es-ES"/>
              </w:rPr>
              <w:tab/>
              <w:t xml:space="preserve">Salvo que </w:t>
            </w:r>
            <w:r w:rsidRPr="0076310B">
              <w:rPr>
                <w:rFonts w:asciiTheme="majorBidi" w:hAnsiTheme="majorBidi" w:cstheme="majorBidi"/>
                <w:b/>
                <w:lang w:val="es-ES"/>
              </w:rPr>
              <w:t>se indique otra cosa en las CEC,</w:t>
            </w:r>
            <w:r w:rsidRPr="0076310B">
              <w:rPr>
                <w:rFonts w:asciiTheme="majorBidi" w:hAnsiTheme="majorBidi" w:cstheme="majorBidi"/>
                <w:lang w:val="es-ES"/>
              </w:rPr>
              <w:t xml:space="preserve"> la garantía permanecerá vigente durante el período cuya fecha de terminación sea la más temprana entre los períodos siguientes: 12 (doce) meses a partir de la fecha en que los bienes, o cualquier parte de ellos, según el caso, hayan sido entregados y aceptados en el punto final de destino </w:t>
            </w:r>
            <w:r w:rsidRPr="0076310B">
              <w:rPr>
                <w:rFonts w:asciiTheme="majorBidi" w:hAnsiTheme="majorBidi" w:cstheme="majorBidi"/>
                <w:b/>
                <w:bCs/>
                <w:lang w:val="es-ES"/>
              </w:rPr>
              <w:t>indicado en el Contrato</w:t>
            </w:r>
            <w:r w:rsidRPr="0076310B">
              <w:rPr>
                <w:rFonts w:asciiTheme="majorBidi" w:hAnsiTheme="majorBidi" w:cstheme="majorBidi"/>
                <w:lang w:val="es-ES"/>
              </w:rPr>
              <w:t>, o 18 (dieciocho) meses a partir de la fecha de embarque en el puerto o lugar de carga en el país de origen.</w:t>
            </w:r>
          </w:p>
          <w:p w14:paraId="7E2C4F28"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28.4</w:t>
            </w:r>
            <w:r w:rsidRPr="0076310B">
              <w:rPr>
                <w:rFonts w:asciiTheme="majorBidi" w:hAnsiTheme="majorBidi" w:cstheme="majorBidi"/>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04E5A30D"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28.5</w:t>
            </w:r>
            <w:r w:rsidRPr="0076310B">
              <w:rPr>
                <w:rFonts w:asciiTheme="majorBidi" w:hAnsiTheme="majorBidi" w:cstheme="majorBidi"/>
                <w:lang w:val="es-ES"/>
              </w:rPr>
              <w:tab/>
              <w:t xml:space="preserve">Tan pronto reciba el Proveedor dicha comunicación, y dentro del plazo </w:t>
            </w:r>
            <w:r w:rsidRPr="0076310B">
              <w:rPr>
                <w:rFonts w:asciiTheme="majorBidi" w:hAnsiTheme="majorBidi" w:cstheme="majorBidi"/>
                <w:b/>
                <w:bCs/>
                <w:lang w:val="es-ES"/>
              </w:rPr>
              <w:t>establecido en las CEC</w:t>
            </w:r>
            <w:r w:rsidRPr="0076310B">
              <w:rPr>
                <w:rFonts w:asciiTheme="majorBidi" w:hAnsiTheme="majorBidi" w:cstheme="majorBidi"/>
                <w:lang w:val="es-ES"/>
              </w:rPr>
              <w:t xml:space="preserve">, deberá reparar o reemplazar los bienes defectuosos o sus partes sin ningún costo para el Comprador. </w:t>
            </w:r>
          </w:p>
          <w:p w14:paraId="78ACE463"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28.6</w:t>
            </w:r>
            <w:r w:rsidRPr="0076310B">
              <w:rPr>
                <w:rFonts w:asciiTheme="majorBidi" w:hAnsiTheme="majorBidi" w:cstheme="majorBidi"/>
                <w:lang w:val="es-ES"/>
              </w:rPr>
              <w:tab/>
              <w:t xml:space="preserve">Si el Proveedor, después de haber sido notificado, no corrige los defectos dentro del plazo </w:t>
            </w:r>
            <w:r w:rsidRPr="0076310B">
              <w:rPr>
                <w:rFonts w:asciiTheme="majorBidi" w:hAnsiTheme="majorBidi" w:cstheme="majorBidi"/>
                <w:b/>
                <w:bCs/>
                <w:lang w:val="es-ES"/>
              </w:rPr>
              <w:t>establecido en las</w:t>
            </w:r>
            <w:r w:rsidRPr="0076310B">
              <w:rPr>
                <w:rFonts w:asciiTheme="majorBidi" w:hAnsiTheme="majorBidi" w:cstheme="majorBidi"/>
                <w:lang w:val="es-ES"/>
              </w:rPr>
              <w:t xml:space="preserve"> </w:t>
            </w:r>
            <w:r w:rsidRPr="0076310B">
              <w:rPr>
                <w:rFonts w:asciiTheme="majorBidi" w:hAnsiTheme="majorBidi" w:cstheme="majorBidi"/>
                <w:b/>
                <w:bCs/>
                <w:lang w:val="es-ES"/>
              </w:rPr>
              <w:t>CEC</w:t>
            </w:r>
            <w:r w:rsidRPr="0076310B">
              <w:rPr>
                <w:rFonts w:asciiTheme="majorBidi" w:hAnsiTheme="majorBidi" w:cstheme="majorBidi"/>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3C6A75" w:rsidRPr="0076310B" w14:paraId="6B932351" w14:textId="77777777" w:rsidTr="00F52A1F">
        <w:tc>
          <w:tcPr>
            <w:tcW w:w="2448" w:type="dxa"/>
          </w:tcPr>
          <w:p w14:paraId="17519693" w14:textId="02ABB298" w:rsidR="003C6A75" w:rsidRPr="0076310B" w:rsidRDefault="003C6A75" w:rsidP="009362DA">
            <w:pPr>
              <w:pStyle w:val="Sec8H1"/>
            </w:pPr>
            <w:bookmarkStart w:id="343" w:name="_Toc455042135"/>
            <w:bookmarkStart w:id="344" w:name="_Toc93487940"/>
            <w:r w:rsidRPr="0076310B">
              <w:t>Patentes y exención de responsabilidad</w:t>
            </w:r>
            <w:bookmarkEnd w:id="343"/>
            <w:bookmarkEnd w:id="344"/>
          </w:p>
        </w:tc>
        <w:tc>
          <w:tcPr>
            <w:tcW w:w="6624" w:type="dxa"/>
          </w:tcPr>
          <w:p w14:paraId="300A38CE" w14:textId="7EEAD30C"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29.1</w:t>
            </w:r>
            <w:r w:rsidRPr="0076310B">
              <w:rPr>
                <w:rFonts w:asciiTheme="majorBidi" w:hAnsiTheme="majorBidi" w:cstheme="majorBidi"/>
                <w:lang w:val="es-ES"/>
              </w:rPr>
              <w:tab/>
              <w:t xml:space="preserve">De conformidad con la </w:t>
            </w:r>
            <w:r w:rsidR="00387CC1" w:rsidRPr="0076310B">
              <w:rPr>
                <w:rFonts w:asciiTheme="majorBidi" w:hAnsiTheme="majorBidi" w:cstheme="majorBidi"/>
                <w:lang w:val="es-ES"/>
              </w:rPr>
              <w:t>Subcláusula</w:t>
            </w:r>
            <w:r w:rsidRPr="0076310B">
              <w:rPr>
                <w:rFonts w:asciiTheme="majorBidi" w:hAnsiTheme="majorBidi" w:cstheme="majorBidi"/>
                <w:lang w:val="es-ES"/>
              </w:rPr>
              <w:t xml:space="preserve"> 29.2 de las CGC, el Proveedor eximirá de toda responsabilidad al Comprador y sus empleados y funcionarios en caso de litigios, acciones legales o procedimientos administrativos, reclamaciones, demandas, pérdidas, daños, costos y gastos de cualquier naturaleza, incluyendo gastos y honorarios por representación legal en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332018B" w14:textId="1ACFF727" w:rsidR="003C6A75" w:rsidRPr="0076310B" w:rsidRDefault="003C6A75" w:rsidP="00306A72">
            <w:pPr>
              <w:pStyle w:val="ListParagraph"/>
              <w:numPr>
                <w:ilvl w:val="0"/>
                <w:numId w:val="69"/>
              </w:numPr>
              <w:spacing w:after="160"/>
              <w:ind w:left="1124" w:hanging="522"/>
              <w:contextualSpacing w:val="0"/>
              <w:jc w:val="both"/>
              <w:rPr>
                <w:rFonts w:asciiTheme="majorBidi" w:hAnsiTheme="majorBidi" w:cstheme="majorBidi"/>
                <w:lang w:val="es-ES"/>
              </w:rPr>
            </w:pPr>
            <w:r w:rsidRPr="0076310B">
              <w:rPr>
                <w:rFonts w:asciiTheme="majorBidi" w:hAnsiTheme="majorBidi" w:cstheme="majorBidi"/>
                <w:lang w:val="es-ES"/>
              </w:rPr>
              <w:t xml:space="preserve">la instalación de los bienes por el Proveedor o el uso de los bienes en el país donde está el emplazamiento del proyecto; </w:t>
            </w:r>
          </w:p>
          <w:p w14:paraId="0071E8A6" w14:textId="37494E23" w:rsidR="003C6A75" w:rsidRPr="0076310B" w:rsidRDefault="003C6A75" w:rsidP="00306A72">
            <w:pPr>
              <w:pStyle w:val="ListParagraph"/>
              <w:numPr>
                <w:ilvl w:val="0"/>
                <w:numId w:val="69"/>
              </w:numPr>
              <w:spacing w:after="160"/>
              <w:ind w:left="1124" w:hanging="522"/>
              <w:contextualSpacing w:val="0"/>
              <w:jc w:val="both"/>
              <w:rPr>
                <w:rFonts w:asciiTheme="majorBidi" w:hAnsiTheme="majorBidi" w:cstheme="majorBidi"/>
                <w:lang w:val="es-ES"/>
              </w:rPr>
            </w:pPr>
            <w:r w:rsidRPr="0076310B">
              <w:rPr>
                <w:rFonts w:asciiTheme="majorBidi" w:hAnsiTheme="majorBidi" w:cstheme="majorBidi"/>
                <w:lang w:val="es-ES"/>
              </w:rPr>
              <w:t>la venta de los productos producidos por los bienes en cualquier país.</w:t>
            </w:r>
          </w:p>
          <w:p w14:paraId="2CF6CFCB" w14:textId="12476CAF"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ab/>
              <w:t xml:space="preserve">Dicha exención de responsabilidad no procederá si los bienes o una parte de ellos fuesen utilizados para fines no previstos en el Contrato o para fines que no pudieran inferirse razonablemente del Contrato. La exención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14:paraId="138E6E06" w14:textId="140AE063" w:rsidR="003C6A75" w:rsidRPr="0076310B" w:rsidRDefault="003C6A75" w:rsidP="003C6A75">
            <w:pPr>
              <w:spacing w:after="160"/>
              <w:ind w:left="612" w:hanging="576"/>
              <w:jc w:val="both"/>
              <w:rPr>
                <w:rFonts w:asciiTheme="majorBidi" w:hAnsiTheme="majorBidi" w:cstheme="majorBidi"/>
                <w:spacing w:val="-4"/>
                <w:lang w:val="es-ES"/>
              </w:rPr>
            </w:pPr>
            <w:r w:rsidRPr="0076310B">
              <w:rPr>
                <w:rFonts w:asciiTheme="majorBidi" w:hAnsiTheme="majorBidi" w:cstheme="majorBidi"/>
                <w:lang w:val="es-ES"/>
              </w:rPr>
              <w:t>29.2</w:t>
            </w:r>
            <w:r w:rsidRPr="0076310B">
              <w:rPr>
                <w:rFonts w:asciiTheme="majorBidi" w:hAnsiTheme="majorBidi" w:cstheme="majorBidi"/>
                <w:lang w:val="es-ES"/>
              </w:rPr>
              <w:tab/>
            </w:r>
            <w:r w:rsidRPr="0076310B">
              <w:rPr>
                <w:rFonts w:asciiTheme="majorBidi" w:hAnsiTheme="majorBidi" w:cstheme="majorBidi"/>
                <w:spacing w:val="-4"/>
                <w:lang w:val="es-ES"/>
              </w:rPr>
              <w:t xml:space="preserve">Si se entablara un proceso legal o una demanda contra el Comprador como resultado de alguna de las situaciones indicadas en la </w:t>
            </w:r>
            <w:r w:rsidR="00387CC1" w:rsidRPr="0076310B">
              <w:rPr>
                <w:rFonts w:asciiTheme="majorBidi" w:hAnsiTheme="majorBidi" w:cstheme="majorBidi"/>
                <w:spacing w:val="-4"/>
                <w:lang w:val="es-ES"/>
              </w:rPr>
              <w:t>Subcláusula</w:t>
            </w:r>
            <w:r w:rsidRPr="0076310B">
              <w:rPr>
                <w:rFonts w:asciiTheme="majorBidi" w:hAnsiTheme="majorBidi" w:cstheme="majorBidi"/>
                <w:spacing w:val="-4"/>
                <w:lang w:val="es-ES"/>
              </w:rPr>
              <w:t xml:space="preserve"> 29.1 de las CGC, el Comprador notificará prontamente al Proveedor y este por su propia cuenta y en nombre del Comprador responderá a dicho proceso o demanda, y realizará las negociaciones necesarias para llegar a un acuerdo respecto de dicho proceso o demanda. </w:t>
            </w:r>
          </w:p>
          <w:p w14:paraId="5A1FA1E6"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29.3</w:t>
            </w:r>
            <w:r w:rsidRPr="0076310B">
              <w:rPr>
                <w:rFonts w:asciiTheme="majorBidi" w:hAnsiTheme="majorBidi" w:cstheme="majorBidi"/>
                <w:lang w:val="es-ES"/>
              </w:rPr>
              <w:tab/>
              <w:t xml:space="preserve">Si el Proveedor no notifica al Comprador dentro de 28 (veintiocho) días a partir del recibo de dicha comunicación de su intención de proceder con tales procesos o reclamos, el Comprador tendrá derecho a emprender dichas acciones en su propio nombre. </w:t>
            </w:r>
          </w:p>
          <w:p w14:paraId="0A92E237" w14:textId="77777777" w:rsidR="003C6A75" w:rsidRPr="0076310B" w:rsidRDefault="003C6A75" w:rsidP="003C6A75">
            <w:pPr>
              <w:pStyle w:val="2AutoList1"/>
              <w:spacing w:after="160"/>
              <w:ind w:left="612" w:hanging="576"/>
              <w:jc w:val="both"/>
              <w:rPr>
                <w:rFonts w:asciiTheme="majorBidi" w:hAnsiTheme="majorBidi" w:cstheme="majorBidi"/>
                <w:spacing w:val="-2"/>
                <w:szCs w:val="24"/>
                <w:lang w:val="es-ES"/>
              </w:rPr>
            </w:pPr>
            <w:bookmarkStart w:id="345" w:name="_Toc393196441"/>
            <w:r w:rsidRPr="0076310B">
              <w:rPr>
                <w:rFonts w:asciiTheme="majorBidi" w:hAnsiTheme="majorBidi" w:cstheme="majorBidi"/>
                <w:spacing w:val="-2"/>
                <w:szCs w:val="24"/>
                <w:lang w:val="es-ES"/>
              </w:rPr>
              <w:t>29.4</w:t>
            </w:r>
            <w:r w:rsidRPr="0076310B">
              <w:rPr>
                <w:rFonts w:asciiTheme="majorBidi" w:hAnsiTheme="majorBidi" w:cstheme="majorBidi"/>
                <w:spacing w:val="-2"/>
                <w:szCs w:val="24"/>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bookmarkEnd w:id="345"/>
          </w:p>
          <w:p w14:paraId="3FFD181F" w14:textId="77777777"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29.5</w:t>
            </w:r>
            <w:r w:rsidRPr="0076310B">
              <w:rPr>
                <w:rFonts w:asciiTheme="majorBidi" w:hAnsiTheme="majorBidi" w:cstheme="majorBidi"/>
                <w:lang w:val="es-ES"/>
              </w:rPr>
              <w:tab/>
            </w:r>
            <w:r w:rsidRPr="0076310B">
              <w:rPr>
                <w:rFonts w:asciiTheme="majorBidi" w:hAnsiTheme="majorBidi" w:cstheme="majorBidi"/>
                <w:spacing w:val="-2"/>
                <w:lang w:val="es-ES"/>
              </w:rPr>
              <w:t>El Comprador eximirá de toda responsabilidad al Proveedor y a sus empleados, funcionarios y Subcontratistas, por cualquier litigio, acción legal o procedimiento administrativo, reclamo, demanda, pérdida, daño, costo y gasto de cualquier naturaleza, incluyendo honorarios y gastos de abogados,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3C6A75" w:rsidRPr="0076310B" w14:paraId="7BECB12D" w14:textId="77777777" w:rsidTr="00F52A1F">
        <w:tc>
          <w:tcPr>
            <w:tcW w:w="2448" w:type="dxa"/>
          </w:tcPr>
          <w:p w14:paraId="06BED443" w14:textId="3C1ADF34" w:rsidR="003C6A75" w:rsidRPr="0076310B" w:rsidRDefault="003C6A75" w:rsidP="009362DA">
            <w:pPr>
              <w:pStyle w:val="Sec8H1"/>
            </w:pPr>
            <w:bookmarkStart w:id="346" w:name="_Toc455042136"/>
            <w:bookmarkStart w:id="347" w:name="_Toc93487941"/>
            <w:r w:rsidRPr="0076310B">
              <w:t>Limitación de responsabilidad</w:t>
            </w:r>
            <w:bookmarkEnd w:id="346"/>
            <w:bookmarkEnd w:id="347"/>
          </w:p>
        </w:tc>
        <w:tc>
          <w:tcPr>
            <w:tcW w:w="6624" w:type="dxa"/>
          </w:tcPr>
          <w:p w14:paraId="61E1CF4D" w14:textId="77777777"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30.1</w:t>
            </w:r>
            <w:r w:rsidRPr="0076310B">
              <w:rPr>
                <w:rFonts w:asciiTheme="majorBidi" w:hAnsiTheme="majorBidi" w:cstheme="majorBidi"/>
                <w:lang w:val="es-ES"/>
              </w:rPr>
              <w:tab/>
              <w:t xml:space="preserve">Excepto en casos de negligencia grave o conducta dolosa, </w:t>
            </w:r>
          </w:p>
          <w:p w14:paraId="2EDAA952" w14:textId="18161D15" w:rsidR="003C6A75" w:rsidRPr="0076310B" w:rsidRDefault="003C6A75" w:rsidP="00306A72">
            <w:pPr>
              <w:pStyle w:val="ListParagraph"/>
              <w:numPr>
                <w:ilvl w:val="0"/>
                <w:numId w:val="70"/>
              </w:numPr>
              <w:suppressAutoHyphens/>
              <w:spacing w:after="160"/>
              <w:ind w:left="1124" w:right="-72" w:hanging="567"/>
              <w:contextualSpacing w:val="0"/>
              <w:jc w:val="both"/>
              <w:rPr>
                <w:rFonts w:asciiTheme="majorBidi" w:hAnsiTheme="majorBidi" w:cstheme="majorBidi"/>
                <w:lang w:val="es-ES"/>
              </w:rPr>
            </w:pPr>
            <w:r w:rsidRPr="0076310B">
              <w:rPr>
                <w:rFonts w:asciiTheme="majorBidi" w:hAnsiTheme="majorBidi" w:cstheme="majorBidi"/>
                <w:lang w:val="es-ES"/>
              </w:rPr>
              <w:t>el Proveedor no tendrá ninguna responsabilidad contractual, civil o de otra índole frente al Comprador por pérdidas o daños indirectos o eventuales, pérdidas de utilización, pérdidas de producción, o pérdidas de ganancias o por costo de intereses; esta exclusión no se aplicará a ninguna de las obligaciones del Proveedor de pagar al Comprador los daños y perjuicios previstos en el Contrato;</w:t>
            </w:r>
          </w:p>
          <w:p w14:paraId="159E7B4B" w14:textId="392B4042" w:rsidR="003C6A75" w:rsidRPr="0076310B" w:rsidRDefault="003C6A75" w:rsidP="00306A72">
            <w:pPr>
              <w:pStyle w:val="ListParagraph"/>
              <w:numPr>
                <w:ilvl w:val="0"/>
                <w:numId w:val="70"/>
              </w:numPr>
              <w:suppressAutoHyphens/>
              <w:spacing w:after="160"/>
              <w:ind w:left="1124" w:right="-72" w:hanging="567"/>
              <w:contextualSpacing w:val="0"/>
              <w:jc w:val="both"/>
              <w:rPr>
                <w:rFonts w:asciiTheme="majorBidi" w:hAnsiTheme="majorBidi" w:cstheme="majorBidi"/>
                <w:lang w:val="es-ES"/>
              </w:rPr>
            </w:pPr>
            <w:r w:rsidRPr="0076310B">
              <w:rPr>
                <w:rFonts w:asciiTheme="majorBidi" w:hAnsiTheme="majorBidi" w:cstheme="majorBidi"/>
                <w:lang w:val="es-ES"/>
              </w:rPr>
              <w:t>la responsabilidad total del Proveedor frente al Comprador, ya sea contractual, civil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3C6A75" w:rsidRPr="0076310B" w14:paraId="7087C153" w14:textId="77777777" w:rsidTr="00F52A1F">
        <w:tc>
          <w:tcPr>
            <w:tcW w:w="2448" w:type="dxa"/>
          </w:tcPr>
          <w:p w14:paraId="42560FBF" w14:textId="59E9EA57" w:rsidR="003C6A75" w:rsidRPr="0076310B" w:rsidRDefault="003C6A75" w:rsidP="009362DA">
            <w:pPr>
              <w:pStyle w:val="Sec8H1"/>
            </w:pPr>
            <w:bookmarkStart w:id="348" w:name="_Toc455042137"/>
            <w:bookmarkStart w:id="349" w:name="_Toc93487942"/>
            <w:r w:rsidRPr="0076310B">
              <w:t>Cambio en las leyes y regulaciones</w:t>
            </w:r>
            <w:bookmarkEnd w:id="348"/>
            <w:bookmarkEnd w:id="349"/>
          </w:p>
        </w:tc>
        <w:tc>
          <w:tcPr>
            <w:tcW w:w="6624" w:type="dxa"/>
          </w:tcPr>
          <w:p w14:paraId="7AA6EAB9" w14:textId="65689BF0"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31.1</w:t>
            </w:r>
            <w:r w:rsidRPr="0076310B">
              <w:rPr>
                <w:rFonts w:asciiTheme="majorBidi" w:hAnsiTheme="majorBidi" w:cstheme="majorBidi"/>
                <w:lang w:val="es-ES"/>
              </w:rPr>
              <w:tab/>
              <w:t xml:space="preserve">A menos que se indique otra cosa en el Contrato, si después de 28 días antes de la fecha de presentación de </w:t>
            </w:r>
            <w:r w:rsidR="00D43F6D" w:rsidRPr="0076310B">
              <w:rPr>
                <w:rFonts w:asciiTheme="majorBidi" w:hAnsiTheme="majorBidi" w:cstheme="majorBidi"/>
                <w:lang w:val="es-ES"/>
              </w:rPr>
              <w:t>propuesta</w:t>
            </w:r>
            <w:r w:rsidRPr="0076310B">
              <w:rPr>
                <w:rFonts w:asciiTheme="majorBidi" w:hAnsiTheme="majorBidi" w:cstheme="majorBidi"/>
                <w:lang w:val="es-ES"/>
              </w:rPr>
              <w:t xml:space="preserve">s, cualquier ley, reglamento, decreto, ordenanza o estatuto con carácter de ley entrase en vigencia, se promulgase, se derogase o se modificase en el lugar del país del Comprador donde está ubicado el Proyecto (incluyendo cualquier cambio en interpretación o aplicación por las autoridades competentes)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ya ha sido tenido en cuenta en las disposiciones de ajuste de precio, si corresponde y de conformidad con la </w:t>
            </w:r>
            <w:r w:rsidR="005F7E2D" w:rsidRPr="0076310B">
              <w:rPr>
                <w:rFonts w:asciiTheme="majorBidi" w:hAnsiTheme="majorBidi" w:cstheme="majorBidi"/>
                <w:lang w:val="es-ES"/>
              </w:rPr>
              <w:t>Cláusula</w:t>
            </w:r>
            <w:r w:rsidRPr="0076310B">
              <w:rPr>
                <w:rFonts w:asciiTheme="majorBidi" w:hAnsiTheme="majorBidi" w:cstheme="majorBidi"/>
                <w:lang w:val="es-ES"/>
              </w:rPr>
              <w:t xml:space="preserve"> 15 de las CGC. </w:t>
            </w:r>
          </w:p>
        </w:tc>
      </w:tr>
      <w:tr w:rsidR="003C6A75" w:rsidRPr="0076310B" w14:paraId="2B2035C3" w14:textId="77777777" w:rsidTr="00F52A1F">
        <w:tc>
          <w:tcPr>
            <w:tcW w:w="2448" w:type="dxa"/>
          </w:tcPr>
          <w:p w14:paraId="231092C0" w14:textId="343DF250" w:rsidR="003C6A75" w:rsidRPr="0076310B" w:rsidRDefault="003C6A75" w:rsidP="009362DA">
            <w:pPr>
              <w:pStyle w:val="Sec8H1"/>
            </w:pPr>
            <w:bookmarkStart w:id="350" w:name="_Toc455042138"/>
            <w:bookmarkStart w:id="351" w:name="_Toc93487943"/>
            <w:r w:rsidRPr="0076310B">
              <w:t>Fuerza mayor</w:t>
            </w:r>
            <w:bookmarkEnd w:id="350"/>
            <w:bookmarkEnd w:id="351"/>
          </w:p>
        </w:tc>
        <w:tc>
          <w:tcPr>
            <w:tcW w:w="6624" w:type="dxa"/>
          </w:tcPr>
          <w:p w14:paraId="4DDAA47E" w14:textId="77777777"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32.1</w:t>
            </w:r>
            <w:r w:rsidRPr="0076310B">
              <w:rPr>
                <w:rFonts w:asciiTheme="majorBidi" w:hAnsiTheme="majorBidi" w:cstheme="majorBidi"/>
                <w:lang w:val="es-ES"/>
              </w:rPr>
              <w:tab/>
              <w:t>El Proveedor no estará sujeto a la ejecución de su Garantía de Cumplimiento, daños líquidos y determinados o terminación por incumplimiento en la medida en que la demora o el incumplimiento de sus obligaciones en virtud del Contrato sea el resultado de un evento de fuerza mayor.</w:t>
            </w:r>
          </w:p>
          <w:p w14:paraId="57E56052" w14:textId="77777777"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32.2</w:t>
            </w:r>
            <w:r w:rsidRPr="0076310B">
              <w:rPr>
                <w:rFonts w:asciiTheme="majorBidi" w:hAnsiTheme="majorBidi" w:cstheme="majorBidi"/>
                <w:lang w:val="es-ES"/>
              </w:rPr>
              <w:tab/>
              <w:t xml:space="preserve">A los fines de esta cláusula, por “fuerza mayor” se entiende un evento o situación fuera del control del Proveedor que es imprevisible, inevitable y no se origina por descuido o negligencia del Proveedor. Tales eventos pueden incluir, sin que estos sean los únicos, actos del Comprador en su capacidad soberana, guerras o revoluciones, incendios, inundaciones, epidemias, restricciones de cuarentena y embargos de cargamentos. </w:t>
            </w:r>
          </w:p>
          <w:p w14:paraId="15AD0EDF" w14:textId="77777777"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32.3</w:t>
            </w:r>
            <w:r w:rsidRPr="0076310B">
              <w:rPr>
                <w:rFonts w:asciiTheme="majorBidi" w:hAnsiTheme="majorBidi" w:cstheme="majorBidi"/>
                <w:lang w:val="es-ES"/>
              </w:rPr>
              <w:tab/>
            </w:r>
            <w:r w:rsidRPr="0076310B">
              <w:rPr>
                <w:rFonts w:asciiTheme="majorBidi" w:hAnsiTheme="majorBidi" w:cstheme="majorBidi"/>
                <w:spacing w:val="-4"/>
                <w:lang w:val="es-ES"/>
              </w:rPr>
              <w:t>Si se presenta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en que sea razonablemente práctico, y buscará todos los medios alternativos de cumplimiento que no estuviesen afectados por la situación de fuerza mayor existente.</w:t>
            </w:r>
          </w:p>
        </w:tc>
      </w:tr>
      <w:tr w:rsidR="003C6A75" w:rsidRPr="0076310B" w14:paraId="3E4C6236" w14:textId="77777777" w:rsidTr="00F52A1F">
        <w:tc>
          <w:tcPr>
            <w:tcW w:w="2448" w:type="dxa"/>
          </w:tcPr>
          <w:p w14:paraId="0DBB4EE3" w14:textId="1E9EBC19" w:rsidR="003C6A75" w:rsidRPr="0076310B" w:rsidRDefault="003C6A75" w:rsidP="003C6A75">
            <w:pPr>
              <w:pStyle w:val="seccin7sub"/>
              <w:spacing w:after="160"/>
              <w:rPr>
                <w:rFonts w:asciiTheme="majorBidi" w:hAnsiTheme="majorBidi" w:cstheme="majorBidi"/>
                <w:sz w:val="24"/>
                <w:szCs w:val="24"/>
              </w:rPr>
            </w:pPr>
            <w:bookmarkStart w:id="352" w:name="_Toc455042139"/>
            <w:r w:rsidRPr="0076310B">
              <w:rPr>
                <w:rFonts w:asciiTheme="majorBidi" w:hAnsiTheme="majorBidi" w:cstheme="majorBidi"/>
                <w:sz w:val="24"/>
                <w:szCs w:val="24"/>
              </w:rPr>
              <w:t>Órdenes de cambio y enmiendas al Contrato</w:t>
            </w:r>
            <w:bookmarkEnd w:id="352"/>
          </w:p>
        </w:tc>
        <w:tc>
          <w:tcPr>
            <w:tcW w:w="6624" w:type="dxa"/>
          </w:tcPr>
          <w:p w14:paraId="65CE1428" w14:textId="72101B2C"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33.1</w:t>
            </w:r>
            <w:r w:rsidRPr="0076310B">
              <w:rPr>
                <w:rFonts w:asciiTheme="majorBidi" w:hAnsiTheme="majorBidi" w:cstheme="majorBidi"/>
                <w:lang w:val="es-ES"/>
              </w:rPr>
              <w:tab/>
              <w:t xml:space="preserve">El Comprador podrá, en cualquier momento, efectuar cambios dentro del marco general del Contrato, mediante orden escrita al Proveedor de acuerdo con la </w:t>
            </w:r>
            <w:r w:rsidR="005F7E2D" w:rsidRPr="0076310B">
              <w:rPr>
                <w:rFonts w:asciiTheme="majorBidi" w:hAnsiTheme="majorBidi" w:cstheme="majorBidi"/>
                <w:lang w:val="es-ES"/>
              </w:rPr>
              <w:t>Cláusula</w:t>
            </w:r>
            <w:r w:rsidRPr="0076310B">
              <w:rPr>
                <w:rFonts w:asciiTheme="majorBidi" w:hAnsiTheme="majorBidi" w:cstheme="majorBidi"/>
                <w:lang w:val="es-ES"/>
              </w:rPr>
              <w:t xml:space="preserve"> 8 de las CGC, en uno o más de los siguientes aspectos:</w:t>
            </w:r>
          </w:p>
          <w:p w14:paraId="2DE83D7D" w14:textId="74877F4D" w:rsidR="003C6A75" w:rsidRPr="0076310B" w:rsidRDefault="003C6A75" w:rsidP="00306A72">
            <w:pPr>
              <w:pStyle w:val="ListParagraph"/>
              <w:numPr>
                <w:ilvl w:val="0"/>
                <w:numId w:val="71"/>
              </w:numPr>
              <w:tabs>
                <w:tab w:val="left" w:pos="1152"/>
              </w:tabs>
              <w:suppressAutoHyphens/>
              <w:spacing w:after="160"/>
              <w:ind w:hanging="523"/>
              <w:contextualSpacing w:val="0"/>
              <w:jc w:val="both"/>
              <w:rPr>
                <w:rFonts w:asciiTheme="majorBidi" w:hAnsiTheme="majorBidi" w:cstheme="majorBidi"/>
                <w:lang w:val="es-ES"/>
              </w:rPr>
            </w:pPr>
            <w:r w:rsidRPr="0076310B">
              <w:rPr>
                <w:rFonts w:asciiTheme="majorBidi" w:hAnsiTheme="majorBidi" w:cstheme="majorBidi"/>
                <w:lang w:val="es-ES"/>
              </w:rPr>
              <w:t>planos, diseños o especificaciones, cuando los Bienes que deban suministrarse en virtud al Contrato deban ser fabricados específicamente para el Comprador;</w:t>
            </w:r>
          </w:p>
          <w:p w14:paraId="418BC106" w14:textId="0D2BAA68" w:rsidR="003C6A75" w:rsidRPr="0076310B" w:rsidRDefault="003C6A75" w:rsidP="00306A72">
            <w:pPr>
              <w:pStyle w:val="ListParagraph"/>
              <w:numPr>
                <w:ilvl w:val="0"/>
                <w:numId w:val="71"/>
              </w:numPr>
              <w:tabs>
                <w:tab w:val="left" w:pos="1080"/>
              </w:tabs>
              <w:suppressAutoHyphens/>
              <w:spacing w:after="160"/>
              <w:ind w:hanging="523"/>
              <w:contextualSpacing w:val="0"/>
              <w:jc w:val="both"/>
              <w:rPr>
                <w:rFonts w:asciiTheme="majorBidi" w:hAnsiTheme="majorBidi" w:cstheme="majorBidi"/>
                <w:lang w:val="es-ES"/>
              </w:rPr>
            </w:pPr>
            <w:r w:rsidRPr="0076310B">
              <w:rPr>
                <w:rFonts w:asciiTheme="majorBidi" w:hAnsiTheme="majorBidi" w:cstheme="majorBidi"/>
                <w:lang w:val="es-ES"/>
              </w:rPr>
              <w:t>la forma de embarque o de embalaje;</w:t>
            </w:r>
          </w:p>
          <w:p w14:paraId="2978CA23" w14:textId="5F350DF4" w:rsidR="003C6A75" w:rsidRPr="0076310B" w:rsidRDefault="003C6A75" w:rsidP="00306A72">
            <w:pPr>
              <w:pStyle w:val="ListParagraph"/>
              <w:numPr>
                <w:ilvl w:val="0"/>
                <w:numId w:val="71"/>
              </w:numPr>
              <w:tabs>
                <w:tab w:val="left" w:pos="1080"/>
              </w:tabs>
              <w:suppressAutoHyphens/>
              <w:spacing w:after="160"/>
              <w:ind w:hanging="523"/>
              <w:contextualSpacing w:val="0"/>
              <w:jc w:val="both"/>
              <w:rPr>
                <w:rFonts w:asciiTheme="majorBidi" w:hAnsiTheme="majorBidi" w:cstheme="majorBidi"/>
                <w:lang w:val="es-ES"/>
              </w:rPr>
            </w:pPr>
            <w:r w:rsidRPr="0076310B">
              <w:rPr>
                <w:rFonts w:asciiTheme="majorBidi" w:hAnsiTheme="majorBidi" w:cstheme="majorBidi"/>
                <w:lang w:val="es-ES"/>
              </w:rPr>
              <w:t>el lugar de entrega;</w:t>
            </w:r>
          </w:p>
          <w:p w14:paraId="19EF7B15" w14:textId="11652FFF" w:rsidR="003C6A75" w:rsidRPr="0076310B" w:rsidRDefault="003C6A75" w:rsidP="00306A72">
            <w:pPr>
              <w:pStyle w:val="ListParagraph"/>
              <w:numPr>
                <w:ilvl w:val="0"/>
                <w:numId w:val="71"/>
              </w:numPr>
              <w:tabs>
                <w:tab w:val="left" w:pos="1080"/>
              </w:tabs>
              <w:suppressAutoHyphens/>
              <w:spacing w:after="160"/>
              <w:ind w:hanging="523"/>
              <w:contextualSpacing w:val="0"/>
              <w:jc w:val="both"/>
              <w:rPr>
                <w:rFonts w:asciiTheme="majorBidi" w:hAnsiTheme="majorBidi" w:cstheme="majorBidi"/>
                <w:spacing w:val="-2"/>
                <w:lang w:val="es-ES"/>
              </w:rPr>
            </w:pPr>
            <w:r w:rsidRPr="0076310B">
              <w:rPr>
                <w:rFonts w:asciiTheme="majorBidi" w:hAnsiTheme="majorBidi" w:cstheme="majorBidi"/>
                <w:spacing w:val="-2"/>
                <w:lang w:val="es-ES"/>
              </w:rPr>
              <w:t>los servicios conexos que deba suministrar el Proveedor.</w:t>
            </w:r>
          </w:p>
          <w:p w14:paraId="13518A5B" w14:textId="77777777"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33.2</w:t>
            </w:r>
            <w:r w:rsidRPr="0076310B">
              <w:rPr>
                <w:rFonts w:asciiTheme="majorBidi" w:hAnsiTheme="majorBidi" w:cstheme="majorBidi"/>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28 (veintiocho) días contados a partir de la fecha en que este reciba la solicitud de la orden de cambio del Comprador. </w:t>
            </w:r>
          </w:p>
          <w:p w14:paraId="3A35819A" w14:textId="77777777"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33.3</w:t>
            </w:r>
            <w:r w:rsidRPr="0076310B">
              <w:rPr>
                <w:rFonts w:asciiTheme="majorBidi" w:hAnsiTheme="majorBidi" w:cstheme="majorBidi"/>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76C2B9E" w14:textId="64C1B608" w:rsidR="003C6A75" w:rsidRPr="0076310B" w:rsidRDefault="003C6A75" w:rsidP="003C6A75">
            <w:pPr>
              <w:suppressAutoHyphens/>
              <w:spacing w:after="160"/>
              <w:ind w:left="563" w:right="-72" w:hanging="567"/>
              <w:jc w:val="both"/>
              <w:rPr>
                <w:rFonts w:asciiTheme="majorBidi" w:hAnsiTheme="majorBidi" w:cstheme="majorBidi"/>
                <w:lang w:val="es-ES"/>
              </w:rPr>
            </w:pPr>
            <w:r w:rsidRPr="0076310B">
              <w:rPr>
                <w:rFonts w:asciiTheme="majorBidi" w:hAnsiTheme="majorBidi" w:cstheme="majorBidi"/>
                <w:lang w:val="es-ES"/>
              </w:rPr>
              <w:t>33.4</w:t>
            </w:r>
            <w:r w:rsidRPr="0076310B">
              <w:rPr>
                <w:rFonts w:asciiTheme="majorBidi" w:hAnsiTheme="majorBidi" w:cstheme="majorBidi"/>
                <w:lang w:val="es-ES"/>
              </w:rPr>
              <w:tab/>
            </w:r>
            <w:r w:rsidRPr="0076310B">
              <w:rPr>
                <w:rFonts w:asciiTheme="majorBidi" w:hAnsiTheme="majorBidi" w:cstheme="majorBidi"/>
                <w:b/>
                <w:lang w:val="es-ES"/>
              </w:rPr>
              <w:t>Ingeniería del valor:</w:t>
            </w:r>
            <w:r w:rsidRPr="0076310B">
              <w:rPr>
                <w:rFonts w:asciiTheme="majorBidi" w:hAnsiTheme="majorBidi" w:cstheme="majorBidi"/>
                <w:lang w:val="es-ES"/>
              </w:rPr>
              <w:t xml:space="preserve"> En cualquier momento durante la ejecución del Contrato, el Proveedor podrá preparar, a su propio costo, una propuesta de ingeniería del valor que deberá incluir, como mínimo:</w:t>
            </w:r>
          </w:p>
          <w:p w14:paraId="7BD20F75" w14:textId="2BB4DDB3" w:rsidR="003C6A75" w:rsidRPr="0076310B" w:rsidRDefault="003C6A75" w:rsidP="00306A72">
            <w:pPr>
              <w:numPr>
                <w:ilvl w:val="0"/>
                <w:numId w:val="72"/>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los cambios propuestos y una descripción de la diferencia con los requisitos contractuales existentes;</w:t>
            </w:r>
          </w:p>
          <w:p w14:paraId="49F8E81F" w14:textId="49B74602" w:rsidR="003C6A75" w:rsidRPr="0076310B" w:rsidRDefault="003C6A75" w:rsidP="00306A72">
            <w:pPr>
              <w:numPr>
                <w:ilvl w:val="0"/>
                <w:numId w:val="72"/>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un análisis completo de los costos y los beneficios de los cambios propuestos, con una descripción y una estimación de los costos (incluidos los costos del ciclo de vida) en los que puede incurrir el Comprador al implementar la propuesta;</w:t>
            </w:r>
          </w:p>
          <w:p w14:paraId="78F4DD27" w14:textId="253C29A7" w:rsidR="003C6A75" w:rsidRPr="0076310B" w:rsidRDefault="003C6A75" w:rsidP="00306A72">
            <w:pPr>
              <w:numPr>
                <w:ilvl w:val="0"/>
                <w:numId w:val="72"/>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una descripción de los efectos que tendrán los cambios en el cumplimiento/la funcionalidad.</w:t>
            </w:r>
          </w:p>
          <w:p w14:paraId="64D524E4" w14:textId="7D696D00" w:rsidR="003C6A75" w:rsidRPr="0076310B" w:rsidRDefault="003C6A75" w:rsidP="003C6A75">
            <w:pPr>
              <w:numPr>
                <w:ilvl w:val="12"/>
                <w:numId w:val="0"/>
              </w:numPr>
              <w:tabs>
                <w:tab w:val="left" w:pos="540"/>
              </w:tabs>
              <w:suppressAutoHyphens/>
              <w:spacing w:after="160"/>
              <w:ind w:left="540" w:right="-72" w:firstLine="23"/>
              <w:jc w:val="both"/>
              <w:rPr>
                <w:rFonts w:asciiTheme="majorBidi" w:hAnsiTheme="majorBidi" w:cstheme="majorBidi"/>
                <w:lang w:val="es-ES"/>
              </w:rPr>
            </w:pPr>
            <w:r w:rsidRPr="0076310B">
              <w:rPr>
                <w:rFonts w:asciiTheme="majorBidi" w:hAnsiTheme="majorBidi" w:cstheme="majorBidi"/>
                <w:lang w:val="es-ES"/>
              </w:rPr>
              <w:t xml:space="preserve">El Comprador podrá aceptar la propuesta de ingeniería del valor si en ella se garantiza la obtención de beneficios </w:t>
            </w:r>
            <w:r w:rsidRPr="0076310B">
              <w:rPr>
                <w:rFonts w:asciiTheme="majorBidi" w:hAnsiTheme="majorBidi" w:cstheme="majorBidi"/>
                <w:lang w:val="es-ES"/>
              </w:rPr>
              <w:br/>
              <w:t>que permitirán:</w:t>
            </w:r>
          </w:p>
          <w:p w14:paraId="5FF52541" w14:textId="645E80D4" w:rsidR="003C6A75" w:rsidRPr="0076310B" w:rsidRDefault="003C6A75" w:rsidP="00306A72">
            <w:pPr>
              <w:numPr>
                <w:ilvl w:val="0"/>
                <w:numId w:val="73"/>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acelerar el período de cumplimiento;</w:t>
            </w:r>
          </w:p>
          <w:p w14:paraId="5AA31411" w14:textId="18FF5375" w:rsidR="003C6A75" w:rsidRPr="0076310B" w:rsidRDefault="003C6A75" w:rsidP="00306A72">
            <w:pPr>
              <w:numPr>
                <w:ilvl w:val="0"/>
                <w:numId w:val="73"/>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reducir el precio del Contrato o los costos del ciclo de vida para el Comprador;</w:t>
            </w:r>
          </w:p>
          <w:p w14:paraId="3D45A7C4" w14:textId="2E5DABC0" w:rsidR="003C6A75" w:rsidRPr="0076310B" w:rsidRDefault="003C6A75" w:rsidP="00306A72">
            <w:pPr>
              <w:numPr>
                <w:ilvl w:val="0"/>
                <w:numId w:val="73"/>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 xml:space="preserve">mejorar la calidad, eficiencia y sostenibilidad de los Bienes, o </w:t>
            </w:r>
          </w:p>
          <w:p w14:paraId="3441F101" w14:textId="4A2FC7E5" w:rsidR="003C6A75" w:rsidRPr="0076310B" w:rsidRDefault="003C6A75" w:rsidP="00306A72">
            <w:pPr>
              <w:numPr>
                <w:ilvl w:val="0"/>
                <w:numId w:val="73"/>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obtener otros beneficios para el Comprador</w:t>
            </w:r>
          </w:p>
          <w:p w14:paraId="60C7954B" w14:textId="6A715590" w:rsidR="003C6A75" w:rsidRPr="0076310B" w:rsidRDefault="003C6A75" w:rsidP="003C6A75">
            <w:pPr>
              <w:numPr>
                <w:ilvl w:val="12"/>
                <w:numId w:val="0"/>
              </w:numPr>
              <w:tabs>
                <w:tab w:val="left" w:pos="540"/>
              </w:tabs>
              <w:suppressAutoHyphens/>
              <w:spacing w:after="160"/>
              <w:ind w:left="540" w:right="-72" w:firstLine="17"/>
              <w:jc w:val="both"/>
              <w:rPr>
                <w:rFonts w:asciiTheme="majorBidi" w:hAnsiTheme="majorBidi" w:cstheme="majorBidi"/>
                <w:spacing w:val="-2"/>
                <w:lang w:val="es-ES"/>
              </w:rPr>
            </w:pPr>
            <w:r w:rsidRPr="0076310B">
              <w:rPr>
                <w:rFonts w:asciiTheme="majorBidi" w:hAnsiTheme="majorBidi" w:cstheme="majorBidi"/>
                <w:spacing w:val="-2"/>
                <w:lang w:val="es-ES"/>
              </w:rPr>
              <w:t>sin comprometer las funciones esenciales de las instalaciones.</w:t>
            </w:r>
          </w:p>
          <w:p w14:paraId="63B74798" w14:textId="3C5BB1EE" w:rsidR="003C6A75" w:rsidRPr="0076310B" w:rsidRDefault="003C6A75" w:rsidP="003C6A75">
            <w:pPr>
              <w:numPr>
                <w:ilvl w:val="12"/>
                <w:numId w:val="0"/>
              </w:numPr>
              <w:tabs>
                <w:tab w:val="left" w:pos="540"/>
              </w:tabs>
              <w:suppressAutoHyphens/>
              <w:spacing w:after="160"/>
              <w:ind w:left="540" w:right="-72" w:firstLine="17"/>
              <w:jc w:val="both"/>
              <w:rPr>
                <w:rFonts w:asciiTheme="majorBidi" w:hAnsiTheme="majorBidi" w:cstheme="majorBidi"/>
                <w:lang w:val="es-ES"/>
              </w:rPr>
            </w:pPr>
            <w:r w:rsidRPr="0076310B">
              <w:rPr>
                <w:rFonts w:asciiTheme="majorBidi" w:hAnsiTheme="majorBidi" w:cstheme="majorBidi"/>
                <w:lang w:val="es-ES"/>
              </w:rPr>
              <w:t>Si el Comprador aprueba la propuesta de ingeniería del valor, pueden presentarse dos escenarios:</w:t>
            </w:r>
          </w:p>
          <w:p w14:paraId="09427AE6" w14:textId="2FFF48CB" w:rsidR="003C6A75" w:rsidRPr="0076310B" w:rsidRDefault="003C6A75" w:rsidP="00306A72">
            <w:pPr>
              <w:numPr>
                <w:ilvl w:val="0"/>
                <w:numId w:val="74"/>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 xml:space="preserve">se reduce el precio del Contrato: en tal caso, el monto que se pagará al Proveedor será el porcentaje de la reducción del precio del Contrato especificado </w:t>
            </w:r>
            <w:r w:rsidRPr="0076310B">
              <w:rPr>
                <w:rFonts w:asciiTheme="majorBidi" w:hAnsiTheme="majorBidi" w:cstheme="majorBidi"/>
                <w:b/>
                <w:lang w:val="es-ES"/>
              </w:rPr>
              <w:t xml:space="preserve">en </w:t>
            </w:r>
            <w:r w:rsidRPr="0076310B">
              <w:rPr>
                <w:rFonts w:asciiTheme="majorBidi" w:hAnsiTheme="majorBidi" w:cstheme="majorBidi"/>
                <w:b/>
                <w:lang w:val="es-ES"/>
              </w:rPr>
              <w:br/>
              <w:t>las CGC</w:t>
            </w:r>
            <w:r w:rsidRPr="0076310B">
              <w:rPr>
                <w:rFonts w:asciiTheme="majorBidi" w:hAnsiTheme="majorBidi" w:cstheme="majorBidi"/>
                <w:lang w:val="es-ES"/>
              </w:rPr>
              <w:t>;</w:t>
            </w:r>
          </w:p>
          <w:p w14:paraId="56717383" w14:textId="303CF8C1" w:rsidR="003C6A75" w:rsidRPr="0076310B" w:rsidRDefault="003C6A75" w:rsidP="00306A72">
            <w:pPr>
              <w:numPr>
                <w:ilvl w:val="0"/>
                <w:numId w:val="74"/>
              </w:numPr>
              <w:tabs>
                <w:tab w:val="left" w:pos="540"/>
              </w:tabs>
              <w:suppressAutoHyphens/>
              <w:spacing w:after="160"/>
              <w:ind w:left="1266" w:right="-72" w:hanging="426"/>
              <w:jc w:val="both"/>
              <w:rPr>
                <w:rFonts w:asciiTheme="majorBidi" w:hAnsiTheme="majorBidi" w:cstheme="majorBidi"/>
                <w:lang w:val="es-ES"/>
              </w:rPr>
            </w:pPr>
            <w:r w:rsidRPr="0076310B">
              <w:rPr>
                <w:rFonts w:asciiTheme="majorBidi" w:hAnsiTheme="majorBidi" w:cstheme="majorBidi"/>
                <w:lang w:val="es-ES"/>
              </w:rPr>
              <w:t xml:space="preserve">aumenta el precio del Contrato, pero se reducen los costos del ciclo de vida debido a cualquiera de los beneficios descritos en los subpárrafos (a) y (b) anteriores: en tal caso, el monto que se pagará al Proveedor será equivalente al aumento total del precio del Contrato. </w:t>
            </w:r>
          </w:p>
          <w:p w14:paraId="31B9C1CB" w14:textId="58162EF0" w:rsidR="003C6A75" w:rsidRPr="0076310B" w:rsidRDefault="003C6A75" w:rsidP="003C6A75">
            <w:pPr>
              <w:numPr>
                <w:ilvl w:val="12"/>
                <w:numId w:val="0"/>
              </w:numPr>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33.5</w:t>
            </w:r>
            <w:r w:rsidRPr="0076310B">
              <w:rPr>
                <w:rFonts w:asciiTheme="majorBidi" w:hAnsiTheme="majorBidi" w:cstheme="majorBidi"/>
                <w:lang w:val="es-ES"/>
              </w:rPr>
              <w:tab/>
              <w:t>Con sujeción a lo antedicho, los términos del Contrato no podrán alterarse ni modificarse, salvo a través de una enmienda por escrito firmada por las partes.</w:t>
            </w:r>
          </w:p>
        </w:tc>
      </w:tr>
      <w:tr w:rsidR="003C6A75" w:rsidRPr="0076310B" w14:paraId="44F6F064" w14:textId="77777777" w:rsidTr="00F52A1F">
        <w:tc>
          <w:tcPr>
            <w:tcW w:w="2448" w:type="dxa"/>
          </w:tcPr>
          <w:p w14:paraId="136086D0" w14:textId="2C1F1773" w:rsidR="003C6A75" w:rsidRPr="0076310B" w:rsidRDefault="003C6A75" w:rsidP="009362DA">
            <w:pPr>
              <w:pStyle w:val="Sec8H1"/>
            </w:pPr>
            <w:bookmarkStart w:id="353" w:name="_Toc455042140"/>
            <w:bookmarkStart w:id="354" w:name="_Toc93487944"/>
            <w:r w:rsidRPr="0076310B">
              <w:t>Prórroga de los plazos</w:t>
            </w:r>
            <w:bookmarkEnd w:id="353"/>
            <w:bookmarkEnd w:id="354"/>
          </w:p>
        </w:tc>
        <w:tc>
          <w:tcPr>
            <w:tcW w:w="6624" w:type="dxa"/>
          </w:tcPr>
          <w:p w14:paraId="7920A131" w14:textId="6EEF59A0"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spacing w:val="-4"/>
                <w:lang w:val="es-ES"/>
              </w:rPr>
            </w:pPr>
            <w:r w:rsidRPr="0076310B">
              <w:rPr>
                <w:rFonts w:asciiTheme="majorBidi" w:hAnsiTheme="majorBidi" w:cstheme="majorBidi"/>
                <w:lang w:val="es-ES"/>
              </w:rPr>
              <w:t>34.1</w:t>
            </w:r>
            <w:r w:rsidRPr="0076310B">
              <w:rPr>
                <w:rFonts w:asciiTheme="majorBidi" w:hAnsiTheme="majorBidi" w:cstheme="majorBidi"/>
                <w:lang w:val="es-ES"/>
              </w:rPr>
              <w:tab/>
            </w:r>
            <w:r w:rsidRPr="0076310B">
              <w:rPr>
                <w:rFonts w:asciiTheme="majorBidi" w:hAnsiTheme="majorBidi" w:cstheme="majorBidi"/>
                <w:spacing w:val="-4"/>
                <w:lang w:val="es-ES"/>
              </w:rPr>
              <w:t xml:space="preserve">Si en cualquier momento durante la ejecución del Contrato, el Proveedor o sus Subcontratistas encontrasen condiciones que impidiesen la entrega oportuna de los bienes o el cumplimiento de los servicios conexos de conformidad con la </w:t>
            </w:r>
            <w:r w:rsidR="005F7E2D" w:rsidRPr="0076310B">
              <w:rPr>
                <w:rFonts w:asciiTheme="majorBidi" w:hAnsiTheme="majorBidi" w:cstheme="majorBidi"/>
                <w:spacing w:val="-4"/>
                <w:lang w:val="es-ES"/>
              </w:rPr>
              <w:t>Cláusula</w:t>
            </w:r>
            <w:r w:rsidRPr="0076310B">
              <w:rPr>
                <w:rFonts w:asciiTheme="majorBidi" w:hAnsiTheme="majorBidi" w:cstheme="majorBidi"/>
                <w:spacing w:val="-4"/>
                <w:lang w:val="es-ES"/>
              </w:rPr>
              <w:t xml:space="preserve">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73D4C783" w14:textId="3A1907CA" w:rsidR="003C6A75" w:rsidRPr="0076310B" w:rsidRDefault="003C6A75" w:rsidP="003C6A75">
            <w:pPr>
              <w:numPr>
                <w:ilvl w:val="12"/>
                <w:numId w:val="0"/>
              </w:numPr>
              <w:tabs>
                <w:tab w:val="left" w:pos="540"/>
              </w:tabs>
              <w:suppressAutoHyphens/>
              <w:spacing w:after="160"/>
              <w:ind w:left="540" w:right="-72" w:hanging="576"/>
              <w:jc w:val="both"/>
              <w:rPr>
                <w:rFonts w:asciiTheme="majorBidi" w:hAnsiTheme="majorBidi" w:cstheme="majorBidi"/>
                <w:lang w:val="es-ES"/>
              </w:rPr>
            </w:pPr>
            <w:r w:rsidRPr="0076310B">
              <w:rPr>
                <w:rFonts w:asciiTheme="majorBidi" w:hAnsiTheme="majorBidi" w:cstheme="majorBidi"/>
                <w:lang w:val="es-ES"/>
              </w:rPr>
              <w:t>34.2</w:t>
            </w:r>
            <w:r w:rsidRPr="0076310B">
              <w:rPr>
                <w:rFonts w:asciiTheme="majorBidi" w:hAnsiTheme="majorBidi" w:cstheme="majorBidi"/>
                <w:lang w:val="es-ES"/>
              </w:rPr>
              <w:tab/>
              <w:t xml:space="preserve">Excepto en caso de fuerza mayor, como se indicó en la </w:t>
            </w:r>
            <w:r w:rsidR="005F7E2D" w:rsidRPr="0076310B">
              <w:rPr>
                <w:rFonts w:asciiTheme="majorBidi" w:hAnsiTheme="majorBidi" w:cstheme="majorBidi"/>
                <w:lang w:val="es-ES"/>
              </w:rPr>
              <w:t>Cláusula</w:t>
            </w:r>
            <w:r w:rsidRPr="0076310B">
              <w:rPr>
                <w:rFonts w:asciiTheme="majorBidi" w:hAnsiTheme="majorBidi" w:cstheme="majorBidi"/>
                <w:lang w:val="es-ES"/>
              </w:rPr>
              <w:t xml:space="preserve"> 32 de las CGC, cualquier retraso en el desempeño de sus obligaciones de entrega y cumplimiento expondrá al Proveedor a la imposición de liquidación por daños y perjuicios de conformidad con la </w:t>
            </w:r>
            <w:r w:rsidR="005F7E2D" w:rsidRPr="0076310B">
              <w:rPr>
                <w:rFonts w:asciiTheme="majorBidi" w:hAnsiTheme="majorBidi" w:cstheme="majorBidi"/>
                <w:lang w:val="es-ES"/>
              </w:rPr>
              <w:t>Cláusula</w:t>
            </w:r>
            <w:r w:rsidRPr="0076310B">
              <w:rPr>
                <w:rFonts w:asciiTheme="majorBidi" w:hAnsiTheme="majorBidi" w:cstheme="majorBidi"/>
                <w:lang w:val="es-ES"/>
              </w:rPr>
              <w:t xml:space="preserve"> 26 de las CGC, a menos que se acuerde una prórroga en virtud de la </w:t>
            </w:r>
            <w:r w:rsidR="005F7E2D" w:rsidRPr="0076310B">
              <w:rPr>
                <w:rFonts w:asciiTheme="majorBidi" w:hAnsiTheme="majorBidi" w:cstheme="majorBidi"/>
                <w:lang w:val="es-ES"/>
              </w:rPr>
              <w:t>Subcláusula</w:t>
            </w:r>
            <w:r w:rsidRPr="0076310B">
              <w:rPr>
                <w:rFonts w:asciiTheme="majorBidi" w:hAnsiTheme="majorBidi" w:cstheme="majorBidi"/>
                <w:lang w:val="es-ES"/>
              </w:rPr>
              <w:t xml:space="preserve"> 34.1 de las CGC. </w:t>
            </w:r>
          </w:p>
        </w:tc>
      </w:tr>
      <w:tr w:rsidR="003C6A75" w:rsidRPr="0076310B" w14:paraId="3BD4CFE0" w14:textId="77777777" w:rsidTr="00F52A1F">
        <w:tc>
          <w:tcPr>
            <w:tcW w:w="2448" w:type="dxa"/>
          </w:tcPr>
          <w:p w14:paraId="5070F349" w14:textId="03FA249F" w:rsidR="003C6A75" w:rsidRPr="0076310B" w:rsidRDefault="00E55081" w:rsidP="009362DA">
            <w:pPr>
              <w:pStyle w:val="Sec8H1"/>
            </w:pPr>
            <w:bookmarkStart w:id="355" w:name="_Toc93487945"/>
            <w:r>
              <w:t>Resolución</w:t>
            </w:r>
            <w:bookmarkEnd w:id="355"/>
          </w:p>
        </w:tc>
        <w:tc>
          <w:tcPr>
            <w:tcW w:w="6624" w:type="dxa"/>
          </w:tcPr>
          <w:p w14:paraId="183211E3" w14:textId="52903FE7" w:rsidR="003C6A75" w:rsidRPr="0076310B" w:rsidRDefault="00E55081" w:rsidP="00306A72">
            <w:pPr>
              <w:numPr>
                <w:ilvl w:val="1"/>
                <w:numId w:val="13"/>
              </w:numPr>
              <w:tabs>
                <w:tab w:val="clear" w:pos="540"/>
                <w:tab w:val="num" w:pos="504"/>
              </w:tabs>
              <w:suppressAutoHyphens/>
              <w:spacing w:after="160"/>
              <w:ind w:left="504" w:right="-72"/>
              <w:jc w:val="both"/>
              <w:rPr>
                <w:rFonts w:asciiTheme="majorBidi" w:hAnsiTheme="majorBidi" w:cstheme="majorBidi"/>
                <w:lang w:val="es-ES"/>
              </w:rPr>
            </w:pPr>
            <w:r>
              <w:rPr>
                <w:rFonts w:asciiTheme="majorBidi" w:hAnsiTheme="majorBidi" w:cstheme="majorBidi"/>
                <w:lang w:val="es-ES"/>
              </w:rPr>
              <w:t>Resolución</w:t>
            </w:r>
            <w:r w:rsidR="003C6A75" w:rsidRPr="0076310B">
              <w:rPr>
                <w:rFonts w:asciiTheme="majorBidi" w:hAnsiTheme="majorBidi" w:cstheme="majorBidi"/>
                <w:lang w:val="es-ES"/>
              </w:rPr>
              <w:t xml:space="preserve"> por incumplimiento</w:t>
            </w:r>
          </w:p>
          <w:p w14:paraId="53E4E730" w14:textId="43A907CB" w:rsidR="003C6A75" w:rsidRPr="0076310B" w:rsidRDefault="003C6A75" w:rsidP="00306A72">
            <w:pPr>
              <w:numPr>
                <w:ilvl w:val="0"/>
                <w:numId w:val="75"/>
              </w:numPr>
              <w:suppressAutoHyphens/>
              <w:spacing w:after="160"/>
              <w:ind w:right="-72" w:hanging="534"/>
              <w:jc w:val="both"/>
              <w:rPr>
                <w:rFonts w:asciiTheme="majorBidi" w:hAnsiTheme="majorBidi" w:cstheme="majorBidi"/>
                <w:lang w:val="es-ES"/>
              </w:rPr>
            </w:pPr>
            <w:r w:rsidRPr="0076310B">
              <w:rPr>
                <w:rFonts w:asciiTheme="majorBidi" w:hAnsiTheme="majorBidi" w:cstheme="majorBidi"/>
                <w:lang w:val="es-ES"/>
              </w:rPr>
              <w:t xml:space="preserve">El Comprador, sin perjuicio de otros recursos disponibles en caso de incumplimiento del Contrato, podrá </w:t>
            </w:r>
            <w:r w:rsidR="00E55081">
              <w:rPr>
                <w:rFonts w:asciiTheme="majorBidi" w:hAnsiTheme="majorBidi" w:cstheme="majorBidi"/>
                <w:lang w:val="es-ES"/>
              </w:rPr>
              <w:t>resolver</w:t>
            </w:r>
            <w:r w:rsidRPr="0076310B">
              <w:rPr>
                <w:rFonts w:asciiTheme="majorBidi" w:hAnsiTheme="majorBidi" w:cstheme="majorBidi"/>
                <w:lang w:val="es-ES"/>
              </w:rPr>
              <w:t xml:space="preserve"> el Contrato en su totalidad o en parte mediante una notificación de incumplimiento por escrito al Proveedor en cualquiera de las siguientes circunstancias:</w:t>
            </w:r>
          </w:p>
          <w:p w14:paraId="0F85FF59" w14:textId="6D4CAF51" w:rsidR="003C6A75" w:rsidRPr="0076310B" w:rsidRDefault="003C6A75" w:rsidP="00306A72">
            <w:pPr>
              <w:pStyle w:val="ListParagraph"/>
              <w:numPr>
                <w:ilvl w:val="0"/>
                <w:numId w:val="76"/>
              </w:numPr>
              <w:suppressAutoHyphens/>
              <w:spacing w:after="160"/>
              <w:ind w:left="1691" w:right="-72" w:hanging="567"/>
              <w:contextualSpacing w:val="0"/>
              <w:jc w:val="both"/>
              <w:rPr>
                <w:rFonts w:asciiTheme="majorBidi" w:hAnsiTheme="majorBidi" w:cstheme="majorBidi"/>
                <w:lang w:val="es-ES"/>
              </w:rPr>
            </w:pPr>
            <w:r w:rsidRPr="0076310B">
              <w:rPr>
                <w:rFonts w:asciiTheme="majorBidi" w:hAnsiTheme="majorBidi" w:cstheme="majorBidi"/>
                <w:lang w:val="es-ES"/>
              </w:rPr>
              <w:t xml:space="preserve">si el Proveedor no entrega parte o ninguno de los bienes dentro del período establecido en el Contrato, o dentro de alguna prórroga otorgada por el Comprador de conformidad con la </w:t>
            </w:r>
            <w:r w:rsidR="005F7E2D" w:rsidRPr="0076310B">
              <w:rPr>
                <w:rFonts w:asciiTheme="majorBidi" w:hAnsiTheme="majorBidi" w:cstheme="majorBidi"/>
                <w:lang w:val="es-ES"/>
              </w:rPr>
              <w:t>Cláusula</w:t>
            </w:r>
            <w:r w:rsidRPr="0076310B">
              <w:rPr>
                <w:rFonts w:asciiTheme="majorBidi" w:hAnsiTheme="majorBidi" w:cstheme="majorBidi"/>
                <w:lang w:val="es-ES"/>
              </w:rPr>
              <w:t xml:space="preserve"> 34 de las CGC; </w:t>
            </w:r>
          </w:p>
          <w:p w14:paraId="22A1A3D2" w14:textId="66F5A6BF" w:rsidR="003C6A75" w:rsidRPr="0076310B" w:rsidRDefault="003C6A75" w:rsidP="00306A72">
            <w:pPr>
              <w:pStyle w:val="ListParagraph"/>
              <w:numPr>
                <w:ilvl w:val="0"/>
                <w:numId w:val="76"/>
              </w:numPr>
              <w:suppressAutoHyphens/>
              <w:spacing w:after="160"/>
              <w:ind w:left="1691" w:right="-72" w:hanging="567"/>
              <w:contextualSpacing w:val="0"/>
              <w:jc w:val="both"/>
              <w:rPr>
                <w:rFonts w:asciiTheme="majorBidi" w:hAnsiTheme="majorBidi" w:cstheme="majorBidi"/>
                <w:lang w:val="es-ES"/>
              </w:rPr>
            </w:pPr>
            <w:r w:rsidRPr="0076310B">
              <w:rPr>
                <w:rFonts w:asciiTheme="majorBidi" w:hAnsiTheme="majorBidi" w:cstheme="majorBidi"/>
                <w:lang w:val="es-ES"/>
              </w:rPr>
              <w:t xml:space="preserve">si el Proveedor no cumple con cualquier otra obligación en virtud del Contrato; </w:t>
            </w:r>
          </w:p>
          <w:p w14:paraId="2E166264" w14:textId="30D46CFF" w:rsidR="003C6A75" w:rsidRPr="0076310B" w:rsidRDefault="003C6A75" w:rsidP="00306A72">
            <w:pPr>
              <w:pStyle w:val="ListParagraph"/>
              <w:numPr>
                <w:ilvl w:val="0"/>
                <w:numId w:val="76"/>
              </w:numPr>
              <w:suppressAutoHyphens/>
              <w:spacing w:after="160"/>
              <w:ind w:left="1691" w:right="-72" w:hanging="567"/>
              <w:contextualSpacing w:val="0"/>
              <w:jc w:val="both"/>
              <w:rPr>
                <w:rFonts w:asciiTheme="majorBidi" w:hAnsiTheme="majorBidi" w:cstheme="majorBidi"/>
                <w:lang w:val="es-ES"/>
              </w:rPr>
            </w:pPr>
            <w:r w:rsidRPr="0076310B">
              <w:rPr>
                <w:rFonts w:asciiTheme="majorBidi" w:hAnsiTheme="majorBidi" w:cstheme="majorBidi"/>
                <w:lang w:val="es-ES"/>
              </w:rPr>
              <w:t xml:space="preserve">si el Proveedor, a juicio del Comprador, durante el proceso de Licitación o de ejecución del Contrato, ha participado en actos de fraude y corrupción, según se define en el párrafo 2.2 (a) del </w:t>
            </w:r>
            <w:r w:rsidR="00034E85">
              <w:rPr>
                <w:rFonts w:asciiTheme="majorBidi" w:hAnsiTheme="majorBidi" w:cstheme="majorBidi"/>
                <w:lang w:val="es-ES"/>
              </w:rPr>
              <w:t>Apéndice 1</w:t>
            </w:r>
            <w:r w:rsidRPr="0076310B">
              <w:rPr>
                <w:rFonts w:asciiTheme="majorBidi" w:hAnsiTheme="majorBidi" w:cstheme="majorBidi"/>
                <w:lang w:val="es-ES"/>
              </w:rPr>
              <w:t xml:space="preserve"> </w:t>
            </w:r>
            <w:r w:rsidR="00034E85">
              <w:rPr>
                <w:rFonts w:asciiTheme="majorBidi" w:hAnsiTheme="majorBidi" w:cstheme="majorBidi"/>
                <w:lang w:val="es-ES"/>
              </w:rPr>
              <w:t>de</w:t>
            </w:r>
            <w:r w:rsidRPr="0076310B">
              <w:rPr>
                <w:rFonts w:asciiTheme="majorBidi" w:hAnsiTheme="majorBidi" w:cstheme="majorBidi"/>
                <w:lang w:val="es-ES"/>
              </w:rPr>
              <w:t xml:space="preserve"> las CGC. </w:t>
            </w:r>
          </w:p>
          <w:p w14:paraId="2BC96B86" w14:textId="31EE9596" w:rsidR="003C6A75" w:rsidRPr="0076310B" w:rsidRDefault="003C6A75" w:rsidP="00306A72">
            <w:pPr>
              <w:pStyle w:val="ListParagraph"/>
              <w:numPr>
                <w:ilvl w:val="0"/>
                <w:numId w:val="75"/>
              </w:numPr>
              <w:spacing w:after="160"/>
              <w:ind w:hanging="534"/>
              <w:contextualSpacing w:val="0"/>
              <w:jc w:val="both"/>
              <w:rPr>
                <w:rFonts w:asciiTheme="majorBidi" w:hAnsiTheme="majorBidi" w:cstheme="majorBidi"/>
                <w:spacing w:val="-4"/>
                <w:lang w:val="es-ES"/>
              </w:rPr>
            </w:pPr>
            <w:r w:rsidRPr="0076310B">
              <w:rPr>
                <w:rFonts w:asciiTheme="majorBidi" w:hAnsiTheme="majorBidi" w:cstheme="majorBidi"/>
                <w:spacing w:val="-4"/>
                <w:lang w:val="es-ES"/>
              </w:rPr>
              <w:t xml:space="preserve">En caso de que el Comprador rescinda el Contrato en su totalidad o en parte, de conformidad con la </w:t>
            </w:r>
            <w:r w:rsidR="005F7E2D" w:rsidRPr="0076310B">
              <w:rPr>
                <w:rFonts w:asciiTheme="majorBidi" w:hAnsiTheme="majorBidi" w:cstheme="majorBidi"/>
                <w:spacing w:val="-4"/>
                <w:lang w:val="es-ES"/>
              </w:rPr>
              <w:t>Cláusula</w:t>
            </w:r>
            <w:r w:rsidRPr="0076310B">
              <w:rPr>
                <w:rFonts w:asciiTheme="majorBidi" w:hAnsiTheme="majorBidi" w:cstheme="majorBidi"/>
                <w:spacing w:val="-4"/>
                <w:lang w:val="es-ES"/>
              </w:rPr>
              <w:t xml:space="preserve"> 35.1 (a) de las CGC, este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92EBB4F" w14:textId="5B94221A" w:rsidR="003C6A75" w:rsidRPr="0076310B" w:rsidRDefault="003C6A75" w:rsidP="003C6A75">
            <w:pPr>
              <w:spacing w:after="160"/>
              <w:ind w:left="612" w:hanging="576"/>
              <w:jc w:val="both"/>
              <w:rPr>
                <w:rFonts w:asciiTheme="majorBidi" w:hAnsiTheme="majorBidi" w:cstheme="majorBidi"/>
                <w:lang w:val="es-ES"/>
              </w:rPr>
            </w:pPr>
            <w:r w:rsidRPr="0076310B">
              <w:rPr>
                <w:rFonts w:asciiTheme="majorBidi" w:hAnsiTheme="majorBidi" w:cstheme="majorBidi"/>
                <w:lang w:val="es-ES"/>
              </w:rPr>
              <w:t>35.2</w:t>
            </w:r>
            <w:r w:rsidRPr="0076310B">
              <w:rPr>
                <w:rFonts w:asciiTheme="majorBidi" w:hAnsiTheme="majorBidi" w:cstheme="majorBidi"/>
                <w:lang w:val="es-ES"/>
              </w:rPr>
              <w:tab/>
            </w:r>
            <w:r w:rsidR="00E55081">
              <w:rPr>
                <w:rFonts w:asciiTheme="majorBidi" w:hAnsiTheme="majorBidi" w:cstheme="majorBidi"/>
                <w:lang w:val="es-ES"/>
              </w:rPr>
              <w:t>Resolución</w:t>
            </w:r>
            <w:r w:rsidRPr="0076310B">
              <w:rPr>
                <w:rFonts w:asciiTheme="majorBidi" w:hAnsiTheme="majorBidi" w:cstheme="majorBidi"/>
                <w:lang w:val="es-ES"/>
              </w:rPr>
              <w:t xml:space="preserve"> por insolvencia</w:t>
            </w:r>
          </w:p>
          <w:p w14:paraId="40D4B86A" w14:textId="06E9F3F7" w:rsidR="003C6A75" w:rsidRPr="0076310B" w:rsidRDefault="003C6A75" w:rsidP="00306A72">
            <w:pPr>
              <w:pStyle w:val="ListParagraph"/>
              <w:numPr>
                <w:ilvl w:val="0"/>
                <w:numId w:val="77"/>
              </w:numPr>
              <w:spacing w:after="160"/>
              <w:ind w:left="1124" w:hanging="508"/>
              <w:contextualSpacing w:val="0"/>
              <w:jc w:val="both"/>
              <w:rPr>
                <w:rFonts w:asciiTheme="majorBidi" w:hAnsiTheme="majorBidi" w:cstheme="majorBidi"/>
                <w:lang w:val="es-ES"/>
              </w:rPr>
            </w:pPr>
            <w:r w:rsidRPr="0076310B">
              <w:rPr>
                <w:rFonts w:asciiTheme="majorBidi" w:hAnsiTheme="majorBidi" w:cstheme="majorBidi"/>
                <w:lang w:val="es-ES"/>
              </w:rPr>
              <w:t xml:space="preserve">El Comprador podrá </w:t>
            </w:r>
            <w:r w:rsidR="00E55081">
              <w:rPr>
                <w:rFonts w:asciiTheme="majorBidi" w:hAnsiTheme="majorBidi" w:cstheme="majorBidi"/>
                <w:lang w:val="es-ES"/>
              </w:rPr>
              <w:t>resolver</w:t>
            </w:r>
            <w:r w:rsidRPr="0076310B">
              <w:rPr>
                <w:rFonts w:asciiTheme="majorBidi" w:hAnsiTheme="majorBidi" w:cstheme="majorBidi"/>
                <w:lang w:val="es-ES"/>
              </w:rPr>
              <w:t xml:space="preserve"> el Contrato mediante comunicación por escrito al Proveedor si este se declarase en quiebra o en estado de insolvencia. En tal caso, la extinción será sin indemnización alguna para el Proveedor, siempre que no perjudique o afecte algún derecho de acción o recurso que tenga o pudiera llegar a tener posteriormente hacia el Comprador.</w:t>
            </w:r>
          </w:p>
          <w:p w14:paraId="3BB397DE" w14:textId="10E137D3" w:rsidR="003C6A75" w:rsidRPr="0076310B" w:rsidRDefault="003C6A75" w:rsidP="003C6A75">
            <w:pPr>
              <w:suppressAutoHyphens/>
              <w:spacing w:after="160"/>
              <w:ind w:left="612" w:right="-72" w:hanging="576"/>
              <w:jc w:val="both"/>
              <w:rPr>
                <w:rFonts w:asciiTheme="majorBidi" w:hAnsiTheme="majorBidi" w:cstheme="majorBidi"/>
                <w:lang w:val="es-ES"/>
              </w:rPr>
            </w:pPr>
            <w:r w:rsidRPr="0076310B">
              <w:rPr>
                <w:rFonts w:asciiTheme="majorBidi" w:hAnsiTheme="majorBidi" w:cstheme="majorBidi"/>
                <w:lang w:val="es-ES"/>
              </w:rPr>
              <w:t>35.3</w:t>
            </w:r>
            <w:r w:rsidRPr="0076310B">
              <w:rPr>
                <w:rFonts w:asciiTheme="majorBidi" w:hAnsiTheme="majorBidi" w:cstheme="majorBidi"/>
                <w:lang w:val="es-ES"/>
              </w:rPr>
              <w:tab/>
            </w:r>
            <w:r w:rsidR="00E55081">
              <w:rPr>
                <w:rFonts w:asciiTheme="majorBidi" w:hAnsiTheme="majorBidi" w:cstheme="majorBidi"/>
                <w:lang w:val="es-ES"/>
              </w:rPr>
              <w:t>Resolución</w:t>
            </w:r>
            <w:r w:rsidRPr="0076310B">
              <w:rPr>
                <w:rFonts w:asciiTheme="majorBidi" w:hAnsiTheme="majorBidi" w:cstheme="majorBidi"/>
                <w:lang w:val="es-ES"/>
              </w:rPr>
              <w:t xml:space="preserve"> por conveniencia</w:t>
            </w:r>
          </w:p>
          <w:p w14:paraId="73D605EC" w14:textId="4EFAD938" w:rsidR="003C6A75" w:rsidRPr="0076310B" w:rsidRDefault="003C6A75" w:rsidP="00306A72">
            <w:pPr>
              <w:pStyle w:val="ListParagraph"/>
              <w:numPr>
                <w:ilvl w:val="0"/>
                <w:numId w:val="78"/>
              </w:numPr>
              <w:suppressAutoHyphens/>
              <w:spacing w:after="160"/>
              <w:ind w:left="1124" w:right="-72" w:hanging="508"/>
              <w:contextualSpacing w:val="0"/>
              <w:jc w:val="both"/>
              <w:rPr>
                <w:rFonts w:asciiTheme="majorBidi" w:hAnsiTheme="majorBidi" w:cstheme="majorBidi"/>
                <w:lang w:val="es-ES"/>
              </w:rPr>
            </w:pPr>
            <w:r w:rsidRPr="0076310B">
              <w:rPr>
                <w:rFonts w:asciiTheme="majorBidi" w:hAnsiTheme="majorBidi" w:cstheme="majorBidi"/>
                <w:lang w:val="es-ES"/>
              </w:rPr>
              <w:t xml:space="preserve">El Comprador, mediante comunicación enviada al Proveedor, podrá </w:t>
            </w:r>
            <w:r w:rsidR="00E55081">
              <w:rPr>
                <w:rFonts w:asciiTheme="majorBidi" w:hAnsiTheme="majorBidi" w:cstheme="majorBidi"/>
                <w:lang w:val="es-ES"/>
              </w:rPr>
              <w:t>resolver</w:t>
            </w:r>
            <w:r w:rsidRPr="0076310B">
              <w:rPr>
                <w:rFonts w:asciiTheme="majorBidi" w:hAnsiTheme="majorBidi" w:cstheme="majorBidi"/>
                <w:lang w:val="es-ES"/>
              </w:rPr>
              <w:t xml:space="preserve"> el Contrato total o parcialmente, en cualquier momento, por razones de conveniencia. La comunicación de </w:t>
            </w:r>
            <w:r w:rsidR="00E55081">
              <w:rPr>
                <w:rFonts w:asciiTheme="majorBidi" w:hAnsiTheme="majorBidi" w:cstheme="majorBidi"/>
                <w:lang w:val="es-ES"/>
              </w:rPr>
              <w:t>resolución</w:t>
            </w:r>
            <w:r w:rsidRPr="0076310B">
              <w:rPr>
                <w:rFonts w:asciiTheme="majorBidi" w:hAnsiTheme="majorBidi" w:cstheme="majorBidi"/>
                <w:lang w:val="es-ES"/>
              </w:rPr>
              <w:t xml:space="preserve"> deberá indicar que esta es por conveniencia del Comprador, el alcance de la extinción de las responsabilidades del Proveedor en virtud del Contrato y la fecha de efectividad de dicha terminación. </w:t>
            </w:r>
          </w:p>
          <w:p w14:paraId="74AE2C9C" w14:textId="41908740" w:rsidR="003C6A75" w:rsidRPr="0076310B" w:rsidRDefault="003C6A75" w:rsidP="00306A72">
            <w:pPr>
              <w:pStyle w:val="ListParagraph"/>
              <w:numPr>
                <w:ilvl w:val="0"/>
                <w:numId w:val="78"/>
              </w:numPr>
              <w:suppressAutoHyphens/>
              <w:spacing w:after="160"/>
              <w:ind w:left="1124" w:right="-72" w:hanging="508"/>
              <w:contextualSpacing w:val="0"/>
              <w:jc w:val="both"/>
              <w:rPr>
                <w:rFonts w:asciiTheme="majorBidi" w:hAnsiTheme="majorBidi" w:cstheme="majorBidi"/>
                <w:spacing w:val="-2"/>
                <w:lang w:val="es-ES"/>
              </w:rPr>
            </w:pPr>
            <w:r w:rsidRPr="0076310B">
              <w:rPr>
                <w:rFonts w:asciiTheme="majorBidi" w:hAnsiTheme="majorBidi" w:cstheme="majorBidi"/>
                <w:spacing w:val="-2"/>
                <w:lang w:val="es-ES"/>
              </w:rPr>
              <w:t xml:space="preserve">Los bienes que ya estén fabricados y listos para embarcar dentro de los 28 (veintiocho) días siguientes al recibo por el Proveedor de la notificación de </w:t>
            </w:r>
            <w:r w:rsidR="00E55081">
              <w:rPr>
                <w:rFonts w:asciiTheme="majorBidi" w:hAnsiTheme="majorBidi" w:cstheme="majorBidi"/>
                <w:spacing w:val="-2"/>
                <w:lang w:val="es-ES"/>
              </w:rPr>
              <w:t>resolución</w:t>
            </w:r>
            <w:r w:rsidRPr="0076310B">
              <w:rPr>
                <w:rFonts w:asciiTheme="majorBidi" w:hAnsiTheme="majorBidi" w:cstheme="majorBidi"/>
                <w:spacing w:val="-2"/>
                <w:lang w:val="es-ES"/>
              </w:rPr>
              <w:t xml:space="preserve"> del Comprador deberán ser aceptados por el Comprador de acuerdo con los términos y precios establecidos en el Contrato. En cuanto al resto de los bienes el Comprador podrá elegir entre las siguientes opciones: </w:t>
            </w:r>
          </w:p>
          <w:p w14:paraId="58F262DE" w14:textId="59727C2C" w:rsidR="003C6A75" w:rsidRPr="0076310B" w:rsidRDefault="003C6A75" w:rsidP="00306A72">
            <w:pPr>
              <w:pStyle w:val="ListParagraph"/>
              <w:numPr>
                <w:ilvl w:val="0"/>
                <w:numId w:val="79"/>
              </w:numPr>
              <w:suppressAutoHyphens/>
              <w:spacing w:after="160"/>
              <w:ind w:left="1691" w:right="-72" w:hanging="567"/>
              <w:contextualSpacing w:val="0"/>
              <w:jc w:val="both"/>
              <w:rPr>
                <w:rFonts w:asciiTheme="majorBidi" w:hAnsiTheme="majorBidi" w:cstheme="majorBidi"/>
                <w:spacing w:val="-4"/>
                <w:lang w:val="es-ES"/>
              </w:rPr>
            </w:pPr>
            <w:r w:rsidRPr="0076310B">
              <w:rPr>
                <w:rFonts w:asciiTheme="majorBidi" w:hAnsiTheme="majorBidi" w:cstheme="majorBidi"/>
                <w:spacing w:val="-4"/>
                <w:lang w:val="es-ES"/>
              </w:rPr>
              <w:t xml:space="preserve">que se complete alguna porción y se entregue de acuerdo con las condiciones y precios del Contrato; </w:t>
            </w:r>
          </w:p>
          <w:p w14:paraId="65C7C4C6" w14:textId="7FBAC695" w:rsidR="003C6A75" w:rsidRPr="0076310B" w:rsidRDefault="003C6A75" w:rsidP="00306A72">
            <w:pPr>
              <w:pStyle w:val="ListParagraph"/>
              <w:numPr>
                <w:ilvl w:val="0"/>
                <w:numId w:val="79"/>
              </w:numPr>
              <w:suppressAutoHyphens/>
              <w:spacing w:after="160"/>
              <w:ind w:left="1691" w:right="-72" w:hanging="567"/>
              <w:contextualSpacing w:val="0"/>
              <w:jc w:val="both"/>
              <w:rPr>
                <w:rFonts w:asciiTheme="majorBidi" w:hAnsiTheme="majorBidi" w:cstheme="majorBidi"/>
                <w:spacing w:val="-4"/>
                <w:lang w:val="es-ES"/>
              </w:rPr>
            </w:pPr>
            <w:r w:rsidRPr="0076310B">
              <w:rPr>
                <w:rFonts w:asciiTheme="majorBidi" w:hAnsiTheme="majorBidi" w:cstheme="majorBidi"/>
                <w:spacing w:val="-4"/>
                <w:lang w:val="es-ES"/>
              </w:rPr>
              <w:t>que se cancele el balance restante y se pague al Proveedor una suma convenida por aquellos bienes o servicios conexos que hubiesen sido parcialmente completados y por los materiales y repuestos adquiridos previamente por el Proveedor.</w:t>
            </w:r>
          </w:p>
        </w:tc>
      </w:tr>
      <w:tr w:rsidR="003C6A75" w:rsidRPr="0076310B" w14:paraId="46366962" w14:textId="77777777" w:rsidTr="00F52A1F">
        <w:tc>
          <w:tcPr>
            <w:tcW w:w="2448" w:type="dxa"/>
          </w:tcPr>
          <w:p w14:paraId="631FDF4B" w14:textId="221EB0A2" w:rsidR="003C6A75" w:rsidRPr="0076310B" w:rsidRDefault="003C6A75" w:rsidP="009362DA">
            <w:pPr>
              <w:pStyle w:val="Sec8H1"/>
            </w:pPr>
            <w:bookmarkStart w:id="356" w:name="_Toc455042142"/>
            <w:bookmarkStart w:id="357" w:name="_Toc93487946"/>
            <w:r w:rsidRPr="0076310B">
              <w:t>Cesión</w:t>
            </w:r>
            <w:bookmarkEnd w:id="356"/>
            <w:bookmarkEnd w:id="357"/>
          </w:p>
        </w:tc>
        <w:tc>
          <w:tcPr>
            <w:tcW w:w="6624" w:type="dxa"/>
          </w:tcPr>
          <w:p w14:paraId="58C63043" w14:textId="77777777" w:rsidR="003C6A75" w:rsidRPr="0076310B" w:rsidRDefault="003C6A75" w:rsidP="003C6A75">
            <w:pPr>
              <w:suppressAutoHyphens/>
              <w:spacing w:after="160"/>
              <w:ind w:left="612" w:right="-72" w:hanging="630"/>
              <w:jc w:val="both"/>
              <w:rPr>
                <w:rFonts w:asciiTheme="majorBidi" w:hAnsiTheme="majorBidi" w:cstheme="majorBidi"/>
                <w:vanish/>
                <w:lang w:val="es-ES"/>
              </w:rPr>
            </w:pPr>
            <w:r w:rsidRPr="0076310B">
              <w:rPr>
                <w:rFonts w:asciiTheme="majorBidi" w:hAnsiTheme="majorBidi" w:cstheme="majorBidi"/>
                <w:lang w:val="es-ES"/>
              </w:rPr>
              <w:t xml:space="preserve">36.1 </w:t>
            </w:r>
            <w:r w:rsidRPr="0076310B">
              <w:rPr>
                <w:rFonts w:asciiTheme="majorBidi" w:hAnsiTheme="majorBidi" w:cstheme="majorBidi"/>
                <w:lang w:val="es-ES"/>
              </w:rPr>
              <w:tab/>
              <w:t>Ni el Comprador ni el Proveedor podrán ceder total o parcialmente las obligaciones que hubiesen contraído en virtud del Contrato, salvo que cuenten con el consentimiento previo por escrito de la otra parte.</w:t>
            </w:r>
          </w:p>
        </w:tc>
      </w:tr>
      <w:tr w:rsidR="003C6A75" w:rsidRPr="0076310B" w14:paraId="0F1B9FAE" w14:textId="77777777" w:rsidTr="00F52A1F">
        <w:tc>
          <w:tcPr>
            <w:tcW w:w="2448" w:type="dxa"/>
          </w:tcPr>
          <w:p w14:paraId="3075B5C9" w14:textId="020E2B68" w:rsidR="003C6A75" w:rsidRPr="0076310B" w:rsidRDefault="003C6A75" w:rsidP="009362DA">
            <w:pPr>
              <w:pStyle w:val="Sec8H1"/>
            </w:pPr>
            <w:bookmarkStart w:id="358" w:name="_Toc455042143"/>
            <w:bookmarkStart w:id="359" w:name="_Toc93487947"/>
            <w:r w:rsidRPr="0076310B">
              <w:t>Restricciones a la exportación</w:t>
            </w:r>
            <w:bookmarkEnd w:id="358"/>
            <w:bookmarkEnd w:id="359"/>
          </w:p>
        </w:tc>
        <w:tc>
          <w:tcPr>
            <w:tcW w:w="6624" w:type="dxa"/>
          </w:tcPr>
          <w:p w14:paraId="2ECBAA0D" w14:textId="3055B6AE" w:rsidR="003C6A75" w:rsidRPr="0076310B" w:rsidRDefault="003C6A75" w:rsidP="003C6A75">
            <w:pPr>
              <w:spacing w:after="160"/>
              <w:ind w:left="612" w:hanging="612"/>
              <w:jc w:val="both"/>
              <w:rPr>
                <w:rFonts w:asciiTheme="majorBidi" w:hAnsiTheme="majorBidi" w:cstheme="majorBidi"/>
                <w:lang w:val="es-ES"/>
              </w:rPr>
            </w:pPr>
            <w:r w:rsidRPr="0076310B">
              <w:rPr>
                <w:rFonts w:asciiTheme="majorBidi" w:hAnsiTheme="majorBidi" w:cstheme="majorBidi"/>
                <w:lang w:val="es-ES"/>
              </w:rPr>
              <w:t xml:space="preserve">37.1 </w:t>
            </w:r>
            <w:r w:rsidRPr="0076310B">
              <w:rPr>
                <w:rFonts w:asciiTheme="majorBidi" w:hAnsiTheme="majorBidi" w:cstheme="majorBidi"/>
                <w:lang w:val="es-ES"/>
              </w:rPr>
              <w:tab/>
              <w:t xml:space="preserve">No obstante cualquier obligación incluida en el Contrato de cumplir con todas las formalidades de exportación, cualquier restricción de exportación atribuible al Comprador, al país del Comprador o al uso de los productos/bienes, sistemas o servicios que se proveerán y que provenga de regulaciones comerciales de un país proveedor de los productos/bienes, sistemas o servicios, y que impidan que el Proveedor cumpla con sus obligaciones contractuales, liberarán al Proveedor de la obligación de proveer bienes o servicios. Lo anterior tendrá efecto siempre y cuando el Proveedor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w:t>
            </w:r>
            <w:r w:rsidR="00E55081">
              <w:rPr>
                <w:rFonts w:asciiTheme="majorBidi" w:hAnsiTheme="majorBidi" w:cstheme="majorBidi"/>
                <w:lang w:val="es-ES"/>
              </w:rPr>
              <w:t>resolución</w:t>
            </w:r>
            <w:r w:rsidRPr="0076310B">
              <w:rPr>
                <w:rFonts w:asciiTheme="majorBidi" w:hAnsiTheme="majorBidi" w:cstheme="majorBidi"/>
                <w:lang w:val="es-ES"/>
              </w:rPr>
              <w:t xml:space="preserve"> del Contrato se hará según convenga al Comprador según lo estipulado en la </w:t>
            </w:r>
            <w:r w:rsidR="005F7E2D" w:rsidRPr="0076310B">
              <w:rPr>
                <w:rFonts w:asciiTheme="majorBidi" w:hAnsiTheme="majorBidi" w:cstheme="majorBidi"/>
                <w:lang w:val="es-ES"/>
              </w:rPr>
              <w:t>Subcláusula</w:t>
            </w:r>
            <w:r w:rsidRPr="0076310B">
              <w:rPr>
                <w:rFonts w:asciiTheme="majorBidi" w:hAnsiTheme="majorBidi" w:cstheme="majorBidi"/>
                <w:lang w:val="es-ES"/>
              </w:rPr>
              <w:t xml:space="preserve"> 35.3. </w:t>
            </w:r>
          </w:p>
          <w:p w14:paraId="564779E1" w14:textId="77777777" w:rsidR="003C6A75" w:rsidRPr="0076310B" w:rsidRDefault="003C6A75" w:rsidP="003C6A75">
            <w:pPr>
              <w:suppressAutoHyphens/>
              <w:spacing w:after="160"/>
              <w:ind w:right="-72"/>
              <w:jc w:val="both"/>
              <w:rPr>
                <w:rFonts w:asciiTheme="majorBidi" w:hAnsiTheme="majorBidi" w:cstheme="majorBidi"/>
                <w:vanish/>
                <w:lang w:val="es-ES"/>
              </w:rPr>
            </w:pPr>
          </w:p>
        </w:tc>
      </w:tr>
    </w:tbl>
    <w:p w14:paraId="42EA556A" w14:textId="77777777" w:rsidR="00353739" w:rsidRPr="0076310B" w:rsidRDefault="00353739" w:rsidP="00F52A1F">
      <w:pPr>
        <w:spacing w:after="200"/>
        <w:ind w:left="612" w:hanging="612"/>
        <w:jc w:val="both"/>
        <w:rPr>
          <w:rFonts w:asciiTheme="majorBidi" w:hAnsiTheme="majorBidi" w:cstheme="majorBidi"/>
          <w:lang w:val="es-ES"/>
        </w:rPr>
      </w:pPr>
    </w:p>
    <w:p w14:paraId="31C9A21D" w14:textId="77777777" w:rsidR="006871E5" w:rsidRPr="0076310B" w:rsidRDefault="006871E5" w:rsidP="005129A5">
      <w:pPr>
        <w:tabs>
          <w:tab w:val="left" w:pos="1029"/>
        </w:tabs>
        <w:rPr>
          <w:lang w:val="es-ES"/>
        </w:rPr>
        <w:sectPr w:rsidR="006871E5" w:rsidRPr="0076310B" w:rsidSect="0018709D">
          <w:headerReference w:type="even" r:id="rId62"/>
          <w:headerReference w:type="default" r:id="rId63"/>
          <w:headerReference w:type="first" r:id="rId64"/>
          <w:pgSz w:w="12240" w:h="15840"/>
          <w:pgMar w:top="1440" w:right="1440" w:bottom="1440" w:left="1797" w:header="720" w:footer="720" w:gutter="0"/>
          <w:cols w:space="720"/>
          <w:titlePg/>
          <w:docGrid w:linePitch="360"/>
        </w:sectPr>
      </w:pPr>
    </w:p>
    <w:p w14:paraId="1F5D0C74" w14:textId="05D849E3" w:rsidR="006871E5" w:rsidRPr="0076310B" w:rsidRDefault="001A462C" w:rsidP="00626878">
      <w:pPr>
        <w:ind w:left="567" w:right="639"/>
        <w:jc w:val="center"/>
        <w:rPr>
          <w:b/>
          <w:sz w:val="36"/>
          <w:szCs w:val="36"/>
          <w:lang w:val="es-ES"/>
        </w:rPr>
      </w:pPr>
      <w:r>
        <w:rPr>
          <w:b/>
          <w:sz w:val="36"/>
          <w:szCs w:val="36"/>
          <w:lang w:val="es-ES"/>
        </w:rPr>
        <w:t>APÉNDICE 1</w:t>
      </w:r>
    </w:p>
    <w:p w14:paraId="31EC8E24" w14:textId="77BDAF7C" w:rsidR="006871E5" w:rsidRPr="0076310B" w:rsidRDefault="006871E5" w:rsidP="00FD6434">
      <w:pPr>
        <w:spacing w:after="360"/>
        <w:jc w:val="center"/>
        <w:rPr>
          <w:b/>
          <w:i/>
          <w:lang w:val="es-ES"/>
        </w:rPr>
      </w:pPr>
      <w:r w:rsidRPr="0076310B">
        <w:rPr>
          <w:b/>
          <w:i/>
          <w:lang w:val="es-ES"/>
        </w:rPr>
        <w:t>(</w:t>
      </w:r>
      <w:r w:rsidR="00066745" w:rsidRPr="0076310B">
        <w:rPr>
          <w:b/>
          <w:i/>
          <w:lang w:val="es-ES"/>
        </w:rPr>
        <w:t>E</w:t>
      </w:r>
      <w:r w:rsidR="004239B2" w:rsidRPr="0076310B">
        <w:rPr>
          <w:b/>
          <w:i/>
          <w:lang w:val="es-ES"/>
        </w:rPr>
        <w:t>l texto de este a</w:t>
      </w:r>
      <w:r w:rsidRPr="0076310B">
        <w:rPr>
          <w:b/>
          <w:i/>
          <w:lang w:val="es-ES"/>
        </w:rPr>
        <w:t>nexo no debe ser modificado)</w:t>
      </w:r>
    </w:p>
    <w:p w14:paraId="0E82DEC2" w14:textId="181293B5" w:rsidR="00B921BE" w:rsidRPr="0076310B" w:rsidRDefault="00315B18" w:rsidP="00FD6434">
      <w:pPr>
        <w:spacing w:after="240"/>
        <w:jc w:val="center"/>
        <w:rPr>
          <w:b/>
          <w:bCs/>
          <w:sz w:val="36"/>
          <w:szCs w:val="36"/>
          <w:lang w:val="es-ES"/>
        </w:rPr>
      </w:pPr>
      <w:bookmarkStart w:id="361" w:name="_Toc487824701"/>
      <w:r w:rsidRPr="0076310B">
        <w:rPr>
          <w:b/>
          <w:bCs/>
          <w:sz w:val="36"/>
          <w:szCs w:val="36"/>
          <w:lang w:val="es-ES"/>
        </w:rPr>
        <w:t>Fraude y Corrupción</w:t>
      </w:r>
      <w:bookmarkEnd w:id="361"/>
    </w:p>
    <w:p w14:paraId="30F01C30" w14:textId="77777777" w:rsidR="00B921BE" w:rsidRPr="0076310B" w:rsidRDefault="00B921BE" w:rsidP="00306A72">
      <w:pPr>
        <w:numPr>
          <w:ilvl w:val="0"/>
          <w:numId w:val="52"/>
        </w:numPr>
        <w:spacing w:after="160" w:line="259" w:lineRule="auto"/>
        <w:ind w:left="426" w:hanging="426"/>
        <w:contextualSpacing/>
        <w:jc w:val="both"/>
        <w:rPr>
          <w:rFonts w:eastAsiaTheme="minorHAnsi"/>
          <w:b/>
          <w:lang w:val="es-ES"/>
        </w:rPr>
      </w:pPr>
      <w:r w:rsidRPr="0076310B">
        <w:rPr>
          <w:rFonts w:eastAsiaTheme="minorHAnsi"/>
          <w:b/>
          <w:lang w:val="es-ES"/>
        </w:rPr>
        <w:t>Propósito</w:t>
      </w:r>
    </w:p>
    <w:p w14:paraId="0676224D" w14:textId="336294B5" w:rsidR="00B921BE" w:rsidRPr="0076310B" w:rsidRDefault="00B921BE" w:rsidP="00306A72">
      <w:pPr>
        <w:pStyle w:val="ListParagraph"/>
        <w:numPr>
          <w:ilvl w:val="1"/>
          <w:numId w:val="52"/>
        </w:numPr>
        <w:spacing w:after="160" w:line="259" w:lineRule="auto"/>
        <w:ind w:left="360"/>
        <w:jc w:val="both"/>
        <w:rPr>
          <w:rFonts w:eastAsiaTheme="minorHAnsi"/>
          <w:lang w:val="es-ES"/>
        </w:rPr>
      </w:pPr>
      <w:r w:rsidRPr="0076310B">
        <w:rPr>
          <w:rFonts w:eastAsiaTheme="minorHAnsi"/>
          <w:lang w:val="es-ES" w:bidi="es-ES"/>
        </w:rPr>
        <w:t xml:space="preserve">Las </w:t>
      </w:r>
      <w:r w:rsidR="00366BAF" w:rsidRPr="0076310B">
        <w:rPr>
          <w:rFonts w:eastAsiaTheme="minorHAnsi"/>
          <w:lang w:val="es-ES" w:bidi="es-ES"/>
        </w:rPr>
        <w:t>Directrices Contra la Corrupción</w:t>
      </w:r>
      <w:r w:rsidRPr="0076310B">
        <w:rPr>
          <w:rFonts w:eastAsiaTheme="minorHAnsi"/>
          <w:lang w:val="es-ES" w:bidi="es-ES"/>
        </w:rPr>
        <w:t xml:space="preserve"> del Banco y este anexo se aplican a las adquisiciones realizadas en el marco de las operaciones de financiamiento para proyectos de inversión de dicho organismo</w:t>
      </w:r>
      <w:r w:rsidRPr="0076310B">
        <w:rPr>
          <w:rFonts w:eastAsiaTheme="minorHAnsi"/>
          <w:lang w:val="es-ES"/>
        </w:rPr>
        <w:t>.</w:t>
      </w:r>
    </w:p>
    <w:p w14:paraId="7D0E94AC" w14:textId="77777777" w:rsidR="00B921BE" w:rsidRPr="0076310B" w:rsidRDefault="00B921BE" w:rsidP="00306A72">
      <w:pPr>
        <w:numPr>
          <w:ilvl w:val="0"/>
          <w:numId w:val="52"/>
        </w:numPr>
        <w:spacing w:after="160" w:line="259" w:lineRule="auto"/>
        <w:ind w:left="360"/>
        <w:contextualSpacing/>
        <w:jc w:val="both"/>
        <w:rPr>
          <w:rFonts w:eastAsiaTheme="minorHAnsi"/>
          <w:b/>
          <w:lang w:val="es-ES"/>
        </w:rPr>
      </w:pPr>
      <w:r w:rsidRPr="0076310B">
        <w:rPr>
          <w:rFonts w:eastAsiaTheme="minorHAnsi"/>
          <w:b/>
          <w:lang w:val="es-ES"/>
        </w:rPr>
        <w:t>Requisitos</w:t>
      </w:r>
    </w:p>
    <w:p w14:paraId="336A8D3C" w14:textId="0F4E3F1C" w:rsidR="00B921BE" w:rsidRPr="0076310B" w:rsidRDefault="00B921BE" w:rsidP="00306A72">
      <w:pPr>
        <w:pStyle w:val="ListParagraph"/>
        <w:numPr>
          <w:ilvl w:val="0"/>
          <w:numId w:val="53"/>
        </w:numPr>
        <w:autoSpaceDE w:val="0"/>
        <w:autoSpaceDN w:val="0"/>
        <w:adjustRightInd w:val="0"/>
        <w:spacing w:after="240"/>
        <w:ind w:left="357" w:hanging="357"/>
        <w:contextualSpacing w:val="0"/>
        <w:jc w:val="both"/>
        <w:rPr>
          <w:rFonts w:eastAsiaTheme="minorHAnsi"/>
          <w:lang w:val="es-ES"/>
        </w:rPr>
      </w:pPr>
      <w:r w:rsidRPr="0076310B">
        <w:rPr>
          <w:rFonts w:eastAsiaTheme="minorHAnsi"/>
          <w:color w:val="000000"/>
          <w:lang w:val="es-ES" w:bidi="es-ES"/>
        </w:rPr>
        <w:t xml:space="preserve">El Banco exige que los prestatarios (incluidos los beneficiarios del financiamiento </w:t>
      </w:r>
      <w:r w:rsidR="006C518F" w:rsidRPr="0076310B">
        <w:rPr>
          <w:rFonts w:eastAsiaTheme="minorHAnsi"/>
          <w:color w:val="000000"/>
          <w:lang w:val="es-ES" w:bidi="es-ES"/>
        </w:rPr>
        <w:t>que otorga</w:t>
      </w:r>
      <w:r w:rsidRPr="0076310B">
        <w:rPr>
          <w:rFonts w:eastAsiaTheme="minorHAnsi"/>
          <w:color w:val="000000"/>
          <w:lang w:val="es-ES" w:bidi="es-ES"/>
        </w:rPr>
        <w:t xml:space="preserve">); </w:t>
      </w:r>
      <w:r w:rsidR="00EE3C72" w:rsidRPr="0076310B">
        <w:rPr>
          <w:rFonts w:eastAsiaTheme="minorHAnsi"/>
          <w:color w:val="000000"/>
          <w:lang w:val="es-ES" w:bidi="es-ES"/>
        </w:rPr>
        <w:t>Proponentes</w:t>
      </w:r>
      <w:r w:rsidR="00366BAF" w:rsidRPr="0076310B">
        <w:rPr>
          <w:rFonts w:eastAsiaTheme="minorHAnsi"/>
          <w:color w:val="000000"/>
          <w:lang w:val="es-ES" w:bidi="es-ES"/>
        </w:rPr>
        <w:t xml:space="preserve"> (postulantes / proponentes)</w:t>
      </w:r>
      <w:r w:rsidRPr="0076310B">
        <w:rPr>
          <w:rFonts w:eastAsiaTheme="minorHAnsi"/>
          <w:color w:val="000000"/>
          <w:lang w:val="es-ES" w:bidi="es-ES"/>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76310B">
        <w:rPr>
          <w:rFonts w:eastAsiaTheme="minorHAnsi"/>
          <w:color w:val="000000"/>
          <w:lang w:val="es-ES"/>
        </w:rPr>
        <w:t>.</w:t>
      </w:r>
    </w:p>
    <w:p w14:paraId="6B8C5136" w14:textId="77777777" w:rsidR="00B921BE" w:rsidRPr="0076310B" w:rsidRDefault="00B921BE" w:rsidP="00306A72">
      <w:pPr>
        <w:pStyle w:val="ListParagraph"/>
        <w:numPr>
          <w:ilvl w:val="0"/>
          <w:numId w:val="53"/>
        </w:numPr>
        <w:autoSpaceDE w:val="0"/>
        <w:autoSpaceDN w:val="0"/>
        <w:adjustRightInd w:val="0"/>
        <w:spacing w:after="120"/>
        <w:jc w:val="both"/>
        <w:rPr>
          <w:rFonts w:eastAsiaTheme="minorHAnsi"/>
          <w:lang w:val="es-ES"/>
        </w:rPr>
      </w:pPr>
      <w:r w:rsidRPr="0076310B">
        <w:rPr>
          <w:rFonts w:eastAsiaTheme="minorHAnsi"/>
          <w:lang w:val="es-ES"/>
        </w:rPr>
        <w:t>A tal fin, el Banco:</w:t>
      </w:r>
    </w:p>
    <w:p w14:paraId="011481D4" w14:textId="77777777" w:rsidR="00B921BE" w:rsidRPr="0076310B" w:rsidRDefault="00B921BE" w:rsidP="00306A72">
      <w:pPr>
        <w:numPr>
          <w:ilvl w:val="0"/>
          <w:numId w:val="54"/>
        </w:numPr>
        <w:autoSpaceDE w:val="0"/>
        <w:autoSpaceDN w:val="0"/>
        <w:adjustRightInd w:val="0"/>
        <w:spacing w:after="120" w:line="259" w:lineRule="auto"/>
        <w:ind w:left="709" w:hanging="283"/>
        <w:jc w:val="both"/>
        <w:rPr>
          <w:rFonts w:eastAsiaTheme="minorHAnsi"/>
          <w:color w:val="000000"/>
          <w:lang w:val="es-ES"/>
        </w:rPr>
      </w:pPr>
      <w:r w:rsidRPr="0076310B">
        <w:rPr>
          <w:rFonts w:eastAsiaTheme="minorHAnsi"/>
          <w:color w:val="000000"/>
          <w:lang w:val="es-ES" w:bidi="es-ES"/>
        </w:rPr>
        <w:t>Define de la siguiente manera, a los efectos de esta disposición, las expresiones que se indican a continuación</w:t>
      </w:r>
      <w:r w:rsidRPr="0076310B">
        <w:rPr>
          <w:rFonts w:eastAsiaTheme="minorHAnsi"/>
          <w:color w:val="000000"/>
          <w:lang w:val="es-ES"/>
        </w:rPr>
        <w:t>:</w:t>
      </w:r>
    </w:p>
    <w:p w14:paraId="0AC54336" w14:textId="77777777" w:rsidR="00B921BE" w:rsidRPr="0076310B" w:rsidRDefault="00B921BE" w:rsidP="00306A72">
      <w:pPr>
        <w:numPr>
          <w:ilvl w:val="0"/>
          <w:numId w:val="55"/>
        </w:numPr>
        <w:autoSpaceDE w:val="0"/>
        <w:autoSpaceDN w:val="0"/>
        <w:adjustRightInd w:val="0"/>
        <w:spacing w:after="120" w:line="259" w:lineRule="auto"/>
        <w:ind w:left="1134" w:hanging="141"/>
        <w:jc w:val="both"/>
        <w:rPr>
          <w:rFonts w:eastAsiaTheme="minorHAnsi"/>
          <w:color w:val="000000"/>
          <w:lang w:val="es-ES"/>
        </w:rPr>
      </w:pPr>
      <w:r w:rsidRPr="0076310B">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4CB03400" w14:textId="77777777" w:rsidR="00B921BE" w:rsidRPr="0076310B" w:rsidRDefault="00B921BE" w:rsidP="00306A72">
      <w:pPr>
        <w:numPr>
          <w:ilvl w:val="0"/>
          <w:numId w:val="55"/>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76310B">
        <w:rPr>
          <w:rFonts w:eastAsiaTheme="minorHAnsi"/>
          <w:color w:val="000000"/>
          <w:lang w:val="es-ES"/>
        </w:rPr>
        <w:t>;</w:t>
      </w:r>
    </w:p>
    <w:p w14:paraId="1EC7D0FC" w14:textId="77777777" w:rsidR="00B921BE" w:rsidRPr="0076310B" w:rsidRDefault="00B921BE" w:rsidP="00306A72">
      <w:pPr>
        <w:numPr>
          <w:ilvl w:val="0"/>
          <w:numId w:val="55"/>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76310B">
        <w:rPr>
          <w:rFonts w:eastAsiaTheme="minorHAnsi"/>
          <w:color w:val="000000"/>
          <w:lang w:val="es-ES"/>
        </w:rPr>
        <w:t>;</w:t>
      </w:r>
    </w:p>
    <w:p w14:paraId="72A921C5" w14:textId="77777777" w:rsidR="00B921BE" w:rsidRPr="0076310B" w:rsidRDefault="00B921BE" w:rsidP="00306A72">
      <w:pPr>
        <w:numPr>
          <w:ilvl w:val="0"/>
          <w:numId w:val="55"/>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76310B">
        <w:rPr>
          <w:rFonts w:eastAsiaTheme="minorHAnsi"/>
          <w:color w:val="000000"/>
          <w:lang w:val="es-ES"/>
        </w:rPr>
        <w:t>;</w:t>
      </w:r>
    </w:p>
    <w:p w14:paraId="5D8174AE" w14:textId="77777777" w:rsidR="00B921BE" w:rsidRPr="0076310B" w:rsidRDefault="00B921BE" w:rsidP="00306A72">
      <w:pPr>
        <w:numPr>
          <w:ilvl w:val="0"/>
          <w:numId w:val="55"/>
        </w:numPr>
        <w:autoSpaceDE w:val="0"/>
        <w:autoSpaceDN w:val="0"/>
        <w:adjustRightInd w:val="0"/>
        <w:spacing w:after="120" w:line="259" w:lineRule="auto"/>
        <w:ind w:left="1170" w:hanging="180"/>
        <w:jc w:val="both"/>
        <w:rPr>
          <w:rFonts w:eastAsiaTheme="minorHAnsi"/>
          <w:color w:val="000000"/>
          <w:lang w:val="es-ES"/>
        </w:rPr>
      </w:pPr>
      <w:r w:rsidRPr="0076310B">
        <w:rPr>
          <w:rFonts w:eastAsiaTheme="minorHAnsi"/>
          <w:color w:val="000000"/>
          <w:lang w:val="es-ES" w:bidi="es-ES"/>
        </w:rPr>
        <w:t>por “práctica obstructiva” se entiende</w:t>
      </w:r>
      <w:r w:rsidRPr="0076310B">
        <w:rPr>
          <w:rFonts w:eastAsiaTheme="minorHAnsi"/>
          <w:color w:val="000000"/>
          <w:lang w:val="es-ES"/>
        </w:rPr>
        <w:t>:</w:t>
      </w:r>
    </w:p>
    <w:p w14:paraId="4A6629A0" w14:textId="77777777" w:rsidR="00B921BE" w:rsidRPr="0076310B" w:rsidRDefault="00B921BE" w:rsidP="00306A72">
      <w:pPr>
        <w:numPr>
          <w:ilvl w:val="0"/>
          <w:numId w:val="56"/>
        </w:numPr>
        <w:autoSpaceDE w:val="0"/>
        <w:autoSpaceDN w:val="0"/>
        <w:adjustRightInd w:val="0"/>
        <w:spacing w:after="120" w:line="259" w:lineRule="auto"/>
        <w:ind w:left="1843" w:hanging="425"/>
        <w:jc w:val="both"/>
        <w:rPr>
          <w:rFonts w:eastAsiaTheme="minorHAnsi"/>
          <w:color w:val="000000"/>
          <w:lang w:val="es-ES"/>
        </w:rPr>
      </w:pPr>
      <w:r w:rsidRPr="0076310B">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C57C6FA" w14:textId="77777777" w:rsidR="00B921BE" w:rsidRPr="0076310B" w:rsidRDefault="00B921BE" w:rsidP="00306A72">
      <w:pPr>
        <w:numPr>
          <w:ilvl w:val="0"/>
          <w:numId w:val="56"/>
        </w:numPr>
        <w:autoSpaceDE w:val="0"/>
        <w:autoSpaceDN w:val="0"/>
        <w:adjustRightInd w:val="0"/>
        <w:spacing w:after="120" w:line="259" w:lineRule="auto"/>
        <w:ind w:left="1890" w:hanging="450"/>
        <w:jc w:val="both"/>
        <w:rPr>
          <w:rFonts w:eastAsiaTheme="minorHAnsi"/>
          <w:color w:val="000000"/>
          <w:lang w:val="es-ES"/>
        </w:rPr>
      </w:pPr>
      <w:r w:rsidRPr="0076310B">
        <w:rPr>
          <w:rFonts w:eastAsiaTheme="minorHAnsi"/>
          <w:color w:val="000000"/>
          <w:lang w:val="es-ES" w:bidi="es-ES"/>
        </w:rPr>
        <w:t>los actos destinados a impedir materialmente que el Banco ejerza sus derechos de inspección y auditoría establecidos en el párrafo 2.2 e., que figura a continuación</w:t>
      </w:r>
      <w:r w:rsidRPr="0076310B">
        <w:rPr>
          <w:rFonts w:eastAsiaTheme="minorHAnsi"/>
          <w:color w:val="000000"/>
          <w:lang w:val="es-ES"/>
        </w:rPr>
        <w:t>.</w:t>
      </w:r>
    </w:p>
    <w:p w14:paraId="5E793538" w14:textId="77777777" w:rsidR="00B921BE" w:rsidRPr="0076310B" w:rsidRDefault="00B921BE" w:rsidP="00306A72">
      <w:pPr>
        <w:numPr>
          <w:ilvl w:val="0"/>
          <w:numId w:val="54"/>
        </w:numPr>
        <w:autoSpaceDE w:val="0"/>
        <w:autoSpaceDN w:val="0"/>
        <w:adjustRightInd w:val="0"/>
        <w:spacing w:after="120" w:line="259" w:lineRule="auto"/>
        <w:ind w:left="720" w:hanging="270"/>
        <w:jc w:val="both"/>
        <w:rPr>
          <w:rFonts w:eastAsiaTheme="minorHAnsi"/>
          <w:color w:val="000000"/>
          <w:lang w:val="es-ES"/>
        </w:rPr>
      </w:pPr>
      <w:r w:rsidRPr="0076310B">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FB7B5C" w14:textId="77777777" w:rsidR="00B921BE" w:rsidRPr="0076310B" w:rsidRDefault="00B921BE" w:rsidP="00306A72">
      <w:pPr>
        <w:numPr>
          <w:ilvl w:val="0"/>
          <w:numId w:val="54"/>
        </w:numPr>
        <w:autoSpaceDE w:val="0"/>
        <w:autoSpaceDN w:val="0"/>
        <w:adjustRightInd w:val="0"/>
        <w:spacing w:after="120" w:line="259" w:lineRule="auto"/>
        <w:ind w:left="720" w:hanging="270"/>
        <w:jc w:val="both"/>
        <w:rPr>
          <w:rFonts w:eastAsiaTheme="minorHAnsi"/>
          <w:color w:val="000000"/>
          <w:lang w:val="es-ES"/>
        </w:rPr>
      </w:pPr>
      <w:r w:rsidRPr="0076310B">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76310B">
        <w:rPr>
          <w:rFonts w:eastAsiaTheme="minorHAnsi"/>
          <w:color w:val="000000"/>
          <w:lang w:val="es-ES"/>
        </w:rPr>
        <w:t xml:space="preserve"> </w:t>
      </w:r>
    </w:p>
    <w:p w14:paraId="4CB86657" w14:textId="2BB90231" w:rsidR="00B921BE" w:rsidRPr="0076310B" w:rsidRDefault="00B921BE" w:rsidP="00306A72">
      <w:pPr>
        <w:numPr>
          <w:ilvl w:val="0"/>
          <w:numId w:val="54"/>
        </w:numPr>
        <w:autoSpaceDE w:val="0"/>
        <w:autoSpaceDN w:val="0"/>
        <w:adjustRightInd w:val="0"/>
        <w:spacing w:after="120" w:line="259" w:lineRule="auto"/>
        <w:ind w:left="720" w:hanging="270"/>
        <w:jc w:val="both"/>
        <w:rPr>
          <w:rFonts w:eastAsiaTheme="minorHAnsi"/>
          <w:color w:val="000000"/>
          <w:lang w:val="es-ES"/>
        </w:rPr>
      </w:pPr>
      <w:r w:rsidRPr="0076310B">
        <w:rPr>
          <w:rFonts w:eastAsiaTheme="minorHAnsi"/>
          <w:color w:val="000000"/>
          <w:lang w:val="es-ES"/>
        </w:rPr>
        <w:t xml:space="preserve">Sancionará, conforme a lo establecido en sus directrices de lucha contra la corrupción y a sus políticas y procedimientos de sanciones vigentes, en forma indefinida o por un período determinado, a cualquier empresa o persona, declarándola inelegible para </w:t>
      </w:r>
      <w:r w:rsidR="00FD6434" w:rsidRPr="0076310B">
        <w:rPr>
          <w:rFonts w:eastAsiaTheme="minorHAnsi"/>
          <w:color w:val="000000"/>
          <w:lang w:val="es-ES"/>
        </w:rPr>
        <w:t>(</w:t>
      </w:r>
      <w:r w:rsidRPr="0076310B">
        <w:rPr>
          <w:rFonts w:eastAsiaTheme="minorHAnsi"/>
          <w:color w:val="000000"/>
          <w:lang w:val="es-ES"/>
        </w:rPr>
        <w:t>i) recibir la adjudicación de un contrato financiado por el Banco u obtener beneficios financieros o de otro tipo a través de dicho contrato</w:t>
      </w:r>
      <w:r w:rsidRPr="0076310B">
        <w:rPr>
          <w:rFonts w:eastAsiaTheme="minorHAnsi"/>
          <w:vertAlign w:val="superscript"/>
          <w:lang w:val="es-ES"/>
        </w:rPr>
        <w:footnoteReference w:id="15"/>
      </w:r>
      <w:r w:rsidRPr="0076310B">
        <w:rPr>
          <w:rFonts w:eastAsiaTheme="minorHAnsi"/>
          <w:color w:val="000000"/>
          <w:lang w:val="es-ES"/>
        </w:rPr>
        <w:t xml:space="preserve">; </w:t>
      </w:r>
      <w:r w:rsidR="00FD6434" w:rsidRPr="0076310B">
        <w:rPr>
          <w:rFonts w:eastAsiaTheme="minorHAnsi"/>
          <w:color w:val="000000"/>
          <w:lang w:val="es-ES"/>
        </w:rPr>
        <w:t>(</w:t>
      </w:r>
      <w:r w:rsidRPr="0076310B">
        <w:rPr>
          <w:rFonts w:eastAsiaTheme="minorHAnsi"/>
          <w:color w:val="000000"/>
          <w:lang w:val="es-ES"/>
        </w:rPr>
        <w:t>ii) ser designada</w:t>
      </w:r>
      <w:r w:rsidRPr="0076310B">
        <w:rPr>
          <w:rFonts w:eastAsiaTheme="minorHAnsi"/>
          <w:vertAlign w:val="superscript"/>
          <w:lang w:val="es-ES"/>
        </w:rPr>
        <w:footnoteReference w:id="16"/>
      </w:r>
      <w:r w:rsidRPr="0076310B">
        <w:rPr>
          <w:rFonts w:eastAsiaTheme="minorHAnsi"/>
          <w:color w:val="000000"/>
          <w:lang w:val="es-ES"/>
        </w:rPr>
        <w:t xml:space="preserve"> </w:t>
      </w:r>
      <w:r w:rsidR="006C518F" w:rsidRPr="0076310B">
        <w:rPr>
          <w:rFonts w:eastAsiaTheme="minorHAnsi"/>
          <w:color w:val="000000"/>
          <w:lang w:val="es-ES"/>
        </w:rPr>
        <w:t>subcontratista, consultor, fabricante o proveedor, o prestador de servicios nominado de una empresa habilitada para ser adjudicataria de un contrato financiado por el Banco</w:t>
      </w:r>
      <w:r w:rsidRPr="0076310B">
        <w:rPr>
          <w:rFonts w:eastAsiaTheme="minorHAnsi"/>
          <w:color w:val="000000"/>
          <w:lang w:val="es-ES"/>
        </w:rPr>
        <w:t xml:space="preserve">, y </w:t>
      </w:r>
      <w:r w:rsidR="00FD6434" w:rsidRPr="0076310B">
        <w:rPr>
          <w:rFonts w:eastAsiaTheme="minorHAnsi"/>
          <w:color w:val="000000"/>
          <w:lang w:val="es-ES"/>
        </w:rPr>
        <w:t>(</w:t>
      </w:r>
      <w:r w:rsidRPr="0076310B">
        <w:rPr>
          <w:rFonts w:eastAsiaTheme="minorHAnsi"/>
          <w:color w:val="000000"/>
          <w:lang w:val="es-ES"/>
        </w:rPr>
        <w:t>iii) recibir los fondos de un contrato otorgado por el Banco o seguir participando en la preparación o ejecución de un proyecto financiado por este.</w:t>
      </w:r>
    </w:p>
    <w:p w14:paraId="64A4CF2A" w14:textId="3CFFB10E" w:rsidR="00686467" w:rsidRPr="0076310B" w:rsidRDefault="005D3348" w:rsidP="00306A72">
      <w:pPr>
        <w:numPr>
          <w:ilvl w:val="0"/>
          <w:numId w:val="54"/>
        </w:numPr>
        <w:autoSpaceDE w:val="0"/>
        <w:autoSpaceDN w:val="0"/>
        <w:adjustRightInd w:val="0"/>
        <w:spacing w:after="120" w:line="259" w:lineRule="auto"/>
        <w:ind w:left="720" w:hanging="270"/>
        <w:jc w:val="both"/>
        <w:rPr>
          <w:lang w:val="es-ES"/>
        </w:rPr>
      </w:pPr>
      <w:r w:rsidRPr="0076310B">
        <w:rPr>
          <w:rFonts w:eastAsiaTheme="minorHAnsi"/>
          <w:color w:val="000000"/>
          <w:lang w:val="es-ES"/>
        </w:rPr>
        <w:t xml:space="preserve">Exigirá </w:t>
      </w:r>
      <w:r w:rsidR="00B921BE" w:rsidRPr="0076310B">
        <w:rPr>
          <w:rFonts w:eastAsiaTheme="minorHAnsi"/>
          <w:color w:val="000000"/>
          <w:lang w:val="es-ES" w:bidi="es-ES"/>
        </w:rPr>
        <w:t xml:space="preserve">que en los documentos de </w:t>
      </w:r>
      <w:r w:rsidR="0017410A" w:rsidRPr="0076310B">
        <w:rPr>
          <w:rFonts w:eastAsiaTheme="minorHAnsi"/>
          <w:color w:val="000000"/>
          <w:lang w:val="es-ES" w:bidi="es-ES"/>
        </w:rPr>
        <w:t>SDP</w:t>
      </w:r>
      <w:r w:rsidR="00B921BE" w:rsidRPr="0076310B">
        <w:rPr>
          <w:rFonts w:eastAsiaTheme="minorHAnsi"/>
          <w:color w:val="000000"/>
          <w:lang w:val="es-ES" w:bidi="es-ES"/>
        </w:rPr>
        <w:t xml:space="preserve">/SDP y en los contratos financiados con préstamos del Banco se incluya una cláusula en la que se exija que los </w:t>
      </w:r>
      <w:r w:rsidR="00EE3C72" w:rsidRPr="0076310B">
        <w:rPr>
          <w:rFonts w:eastAsiaTheme="minorHAnsi"/>
          <w:color w:val="000000"/>
          <w:lang w:val="es-ES" w:bidi="es-ES"/>
        </w:rPr>
        <w:t>Proponentes</w:t>
      </w:r>
      <w:r w:rsidR="00366BAF" w:rsidRPr="0076310B">
        <w:rPr>
          <w:rFonts w:eastAsiaTheme="minorHAnsi"/>
          <w:color w:val="000000"/>
          <w:lang w:val="es-ES" w:bidi="es-ES"/>
        </w:rPr>
        <w:t xml:space="preserve"> (postulantes / proponentes)</w:t>
      </w:r>
      <w:r w:rsidR="00B921BE" w:rsidRPr="0076310B">
        <w:rPr>
          <w:rFonts w:eastAsiaTheme="minorHAnsi"/>
          <w:color w:val="000000"/>
          <w:lang w:val="es-ES" w:bidi="es-ES"/>
        </w:rPr>
        <w:t>, consultores, contratistas y proveedores, así como sus subcontratistas, subconsultores, agentes, empleados, consultores, prestadores de servicios o proveedores, permitan al Banco inspeccionar</w:t>
      </w:r>
      <w:r w:rsidR="00B921BE" w:rsidRPr="0076310B">
        <w:rPr>
          <w:rStyle w:val="FootnoteReference"/>
          <w:rFonts w:eastAsiaTheme="minorHAnsi"/>
          <w:color w:val="000000"/>
          <w:lang w:val="es-ES"/>
        </w:rPr>
        <w:footnoteReference w:id="17"/>
      </w:r>
      <w:r w:rsidR="00B921BE" w:rsidRPr="0076310B">
        <w:rPr>
          <w:rFonts w:eastAsiaTheme="minorHAnsi"/>
          <w:color w:val="000000"/>
          <w:lang w:val="es-ES"/>
        </w:rPr>
        <w:t xml:space="preserve"> </w:t>
      </w:r>
      <w:r w:rsidR="00B921BE" w:rsidRPr="0076310B">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p>
    <w:p w14:paraId="21AC795E" w14:textId="1696562C" w:rsidR="00A45423" w:rsidRPr="0076310B" w:rsidRDefault="00A45423" w:rsidP="00686467">
      <w:pPr>
        <w:spacing w:after="200"/>
        <w:ind w:left="1260" w:hanging="540"/>
        <w:jc w:val="both"/>
        <w:rPr>
          <w:lang w:val="es-ES"/>
        </w:rPr>
      </w:pPr>
    </w:p>
    <w:p w14:paraId="2074A4F6" w14:textId="4D4A7435" w:rsidR="001A462C" w:rsidRDefault="001A462C">
      <w:pPr>
        <w:rPr>
          <w:lang w:val="es-ES"/>
        </w:rPr>
      </w:pPr>
      <w:r>
        <w:rPr>
          <w:lang w:val="es-ES"/>
        </w:rPr>
        <w:br w:type="page"/>
      </w:r>
    </w:p>
    <w:p w14:paraId="2E9F0849" w14:textId="77777777" w:rsidR="001A462C" w:rsidRPr="00E3716F" w:rsidRDefault="001A462C" w:rsidP="001A462C">
      <w:pPr>
        <w:jc w:val="center"/>
        <w:rPr>
          <w:b/>
          <w:bCs/>
          <w:sz w:val="36"/>
          <w:szCs w:val="36"/>
          <w:lang w:val="es-ES"/>
        </w:rPr>
      </w:pPr>
      <w:r w:rsidRPr="00E3716F">
        <w:rPr>
          <w:b/>
          <w:bCs/>
          <w:sz w:val="36"/>
          <w:szCs w:val="36"/>
          <w:lang w:val="es-ES"/>
        </w:rPr>
        <w:t xml:space="preserve">APÉNDICE 2 </w:t>
      </w:r>
    </w:p>
    <w:p w14:paraId="260D92D1" w14:textId="77777777" w:rsidR="001A462C" w:rsidRPr="00E3716F" w:rsidRDefault="001A462C" w:rsidP="001A462C">
      <w:pPr>
        <w:spacing w:before="60" w:after="200" w:line="276" w:lineRule="auto"/>
        <w:jc w:val="center"/>
        <w:rPr>
          <w:rFonts w:eastAsia="Calibri"/>
          <w:b/>
          <w:sz w:val="32"/>
          <w:lang w:val="es-ES"/>
        </w:rPr>
      </w:pPr>
      <w:r w:rsidRPr="00E3716F">
        <w:rPr>
          <w:rFonts w:eastAsia="Calibri"/>
          <w:b/>
          <w:sz w:val="32"/>
          <w:lang w:val="es-ES"/>
        </w:rPr>
        <w:t xml:space="preserve">Declaración de Desempeño en materia de Explotación y Abuso Sexual (EAS) y/o Acoso Sexual (ASx) de los Subcontratistas </w:t>
      </w:r>
    </w:p>
    <w:p w14:paraId="71C61B8A" w14:textId="65A54FB1" w:rsidR="001A462C" w:rsidRPr="00E3716F" w:rsidRDefault="001A462C" w:rsidP="001A462C">
      <w:pPr>
        <w:spacing w:before="120" w:line="264" w:lineRule="exact"/>
        <w:ind w:left="72" w:right="146"/>
        <w:rPr>
          <w:i/>
          <w:iCs/>
          <w:spacing w:val="-6"/>
          <w:sz w:val="21"/>
          <w:szCs w:val="21"/>
          <w:lang w:val="es-ES"/>
        </w:rPr>
      </w:pPr>
      <w:r w:rsidRPr="00E3716F">
        <w:rPr>
          <w:i/>
          <w:spacing w:val="6"/>
          <w:sz w:val="21"/>
          <w:szCs w:val="21"/>
          <w:lang w:val="es-ES"/>
        </w:rPr>
        <w:t>[La siguiente Tabla debe ser completada por cada Subcontratista propuesto por el</w:t>
      </w:r>
      <w:r>
        <w:rPr>
          <w:i/>
          <w:spacing w:val="6"/>
          <w:sz w:val="21"/>
          <w:szCs w:val="21"/>
          <w:lang w:val="es-ES"/>
        </w:rPr>
        <w:t xml:space="preserve"> Proponente</w:t>
      </w:r>
      <w:r w:rsidRPr="00E3716F">
        <w:rPr>
          <w:i/>
          <w:spacing w:val="6"/>
          <w:sz w:val="21"/>
          <w:szCs w:val="21"/>
          <w:lang w:val="es-ES"/>
        </w:rPr>
        <w:t xml:space="preserve"> que no haya sido designado en el Contrato</w:t>
      </w:r>
      <w:r w:rsidRPr="00E3716F">
        <w:rPr>
          <w:i/>
          <w:iCs/>
          <w:spacing w:val="-6"/>
          <w:sz w:val="21"/>
          <w:szCs w:val="21"/>
          <w:lang w:val="es-ES"/>
        </w:rPr>
        <w:t>]</w:t>
      </w:r>
    </w:p>
    <w:p w14:paraId="581B5F23" w14:textId="77777777" w:rsidR="001A462C" w:rsidRPr="00E3716F" w:rsidRDefault="001A462C" w:rsidP="001A462C">
      <w:pPr>
        <w:spacing w:before="120" w:line="264" w:lineRule="exact"/>
        <w:ind w:left="72" w:right="146"/>
        <w:jc w:val="center"/>
        <w:rPr>
          <w:i/>
          <w:iCs/>
          <w:spacing w:val="-6"/>
          <w:sz w:val="22"/>
          <w:szCs w:val="22"/>
          <w:lang w:val="es-ES"/>
        </w:rPr>
      </w:pPr>
    </w:p>
    <w:p w14:paraId="2D1DB209" w14:textId="77777777" w:rsidR="001A462C" w:rsidRPr="00E3716F" w:rsidRDefault="001A462C" w:rsidP="001A462C">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Nombre del Subcontratista: </w:t>
      </w:r>
      <w:r w:rsidRPr="00E3716F">
        <w:rPr>
          <w:rFonts w:ascii="Times New Roman" w:hAnsi="Times New Roman" w:cs="Times New Roman"/>
          <w:i/>
          <w:color w:val="212121"/>
          <w:sz w:val="24"/>
          <w:lang w:val="es-ES"/>
        </w:rPr>
        <w:t>[indicar el nombre completo]</w:t>
      </w:r>
    </w:p>
    <w:p w14:paraId="6743C175" w14:textId="77777777" w:rsidR="001A462C" w:rsidRPr="00E3716F" w:rsidRDefault="001A462C" w:rsidP="001A462C">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Fecha: </w:t>
      </w:r>
      <w:r w:rsidRPr="00E3716F">
        <w:rPr>
          <w:rFonts w:ascii="Times New Roman" w:hAnsi="Times New Roman" w:cs="Times New Roman"/>
          <w:i/>
          <w:color w:val="212121"/>
          <w:sz w:val="24"/>
          <w:lang w:val="es-ES"/>
        </w:rPr>
        <w:t>[insertar día, mes, año]</w:t>
      </w:r>
    </w:p>
    <w:p w14:paraId="2D619C91" w14:textId="77777777" w:rsidR="001A462C" w:rsidRPr="00E3716F" w:rsidRDefault="001A462C" w:rsidP="001A462C">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No. y nombre del Contrato : </w:t>
      </w:r>
      <w:r w:rsidRPr="00E3716F">
        <w:rPr>
          <w:rFonts w:ascii="Times New Roman" w:hAnsi="Times New Roman" w:cs="Times New Roman"/>
          <w:i/>
          <w:color w:val="212121"/>
          <w:sz w:val="24"/>
          <w:lang w:val="es-ES"/>
        </w:rPr>
        <w:t>[insertar la referencia número y nombre]</w:t>
      </w:r>
    </w:p>
    <w:p w14:paraId="14C03235" w14:textId="77777777" w:rsidR="001A462C" w:rsidRPr="00E3716F" w:rsidRDefault="001A462C" w:rsidP="001A462C">
      <w:pPr>
        <w:pStyle w:val="HTMLPreformatted"/>
        <w:shd w:val="clear" w:color="auto" w:fill="FFFFFF"/>
        <w:ind w:right="146"/>
        <w:jc w:val="right"/>
        <w:rPr>
          <w:rFonts w:ascii="Times New Roman" w:hAnsi="Times New Roman" w:cs="Times New Roman"/>
          <w:i/>
          <w:color w:val="212121"/>
          <w:sz w:val="24"/>
          <w:lang w:val="es-ES"/>
        </w:rPr>
      </w:pPr>
      <w:r w:rsidRPr="00E3716F">
        <w:rPr>
          <w:rFonts w:ascii="Times New Roman" w:hAnsi="Times New Roman" w:cs="Times New Roman"/>
          <w:color w:val="212121"/>
          <w:sz w:val="24"/>
          <w:lang w:val="es-ES"/>
        </w:rPr>
        <w:t xml:space="preserve">Página </w:t>
      </w:r>
      <w:r w:rsidRPr="00E3716F">
        <w:rPr>
          <w:rFonts w:ascii="Times New Roman" w:hAnsi="Times New Roman" w:cs="Times New Roman"/>
          <w:i/>
          <w:color w:val="212121"/>
          <w:sz w:val="24"/>
          <w:lang w:val="es-ES"/>
        </w:rPr>
        <w:t>[insertar número de página] de [insertar número total] páginas</w:t>
      </w:r>
    </w:p>
    <w:p w14:paraId="2C52D254" w14:textId="77777777" w:rsidR="001A462C" w:rsidRPr="00E3716F" w:rsidRDefault="001A462C" w:rsidP="001A462C">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1A462C" w:rsidRPr="00E3716F" w14:paraId="5731C773" w14:textId="77777777" w:rsidTr="00741C64">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005BA767" w14:textId="77777777" w:rsidR="001A462C" w:rsidRPr="00E3716F" w:rsidRDefault="001A462C" w:rsidP="00741C64">
            <w:pPr>
              <w:spacing w:before="120"/>
              <w:jc w:val="center"/>
              <w:rPr>
                <w:b/>
                <w:spacing w:val="-4"/>
                <w:sz w:val="22"/>
                <w:szCs w:val="22"/>
                <w:lang w:val="es-ES"/>
              </w:rPr>
            </w:pPr>
            <w:r w:rsidRPr="00E3716F">
              <w:rPr>
                <w:b/>
                <w:spacing w:val="-4"/>
                <w:lang w:val="es-ES"/>
              </w:rPr>
              <w:t>Declaración EAS y /o ASx</w:t>
            </w:r>
          </w:p>
        </w:tc>
      </w:tr>
      <w:tr w:rsidR="001A462C" w:rsidRPr="00E3716F" w14:paraId="67EBA57B" w14:textId="77777777" w:rsidTr="00741C64">
        <w:tc>
          <w:tcPr>
            <w:tcW w:w="238" w:type="pct"/>
            <w:tcBorders>
              <w:top w:val="single" w:sz="2" w:space="0" w:color="auto"/>
              <w:left w:val="single" w:sz="2" w:space="0" w:color="auto"/>
              <w:bottom w:val="single" w:sz="2" w:space="0" w:color="auto"/>
            </w:tcBorders>
          </w:tcPr>
          <w:p w14:paraId="2BBD66FD" w14:textId="77777777" w:rsidR="001A462C" w:rsidRPr="00E3716F" w:rsidRDefault="001A462C" w:rsidP="00741C64">
            <w:pPr>
              <w:spacing w:before="120" w:after="120"/>
              <w:ind w:left="892" w:right="176" w:hanging="826"/>
              <w:rPr>
                <w:spacing w:val="-4"/>
                <w:sz w:val="22"/>
                <w:szCs w:val="22"/>
                <w:lang w:val="es-ES"/>
              </w:rPr>
            </w:pPr>
          </w:p>
          <w:p w14:paraId="1C24C277" w14:textId="77777777" w:rsidR="001A462C" w:rsidRPr="00E3716F" w:rsidRDefault="001A462C"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49451ECE" w14:textId="77777777" w:rsidR="001A462C" w:rsidRPr="00E3716F" w:rsidRDefault="001A462C"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7BBB9AED" w14:textId="77777777" w:rsidR="001A462C" w:rsidRPr="00E3716F" w:rsidRDefault="001A462C"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67336AFC" w14:textId="77777777" w:rsidR="001A462C" w:rsidRPr="00E3716F" w:rsidRDefault="001A462C"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3A9C2D2C" w14:textId="77777777" w:rsidR="001A462C" w:rsidRPr="00E3716F" w:rsidRDefault="001A462C" w:rsidP="00741C64">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r w:rsidRPr="00E3716F">
              <w:rPr>
                <w:rFonts w:eastAsia="MS Mincho"/>
                <w:spacing w:val="-2"/>
                <w:sz w:val="22"/>
                <w:szCs w:val="22"/>
                <w:lang w:val="es-ES"/>
              </w:rPr>
              <w:t xml:space="preserve">  </w:t>
            </w:r>
          </w:p>
          <w:p w14:paraId="147DD2D8" w14:textId="77777777" w:rsidR="001A462C" w:rsidRPr="00E3716F" w:rsidRDefault="001A462C" w:rsidP="00741C64">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3A0E647D" w14:textId="77777777" w:rsidR="001A462C" w:rsidRPr="00E3716F" w:rsidRDefault="001A462C" w:rsidP="00741C64">
            <w:pPr>
              <w:spacing w:before="120" w:after="120"/>
              <w:ind w:left="892" w:right="176" w:hanging="826"/>
              <w:rPr>
                <w:spacing w:val="-4"/>
                <w:sz w:val="22"/>
                <w:szCs w:val="22"/>
                <w:lang w:val="es-ES"/>
              </w:rPr>
            </w:pPr>
            <w:r w:rsidRPr="00E3716F">
              <w:rPr>
                <w:spacing w:val="-4"/>
                <w:sz w:val="22"/>
                <w:szCs w:val="22"/>
                <w:lang w:val="es-ES"/>
              </w:rPr>
              <w:t>Nosotros:</w:t>
            </w:r>
          </w:p>
          <w:p w14:paraId="5531D5D7" w14:textId="7425172B" w:rsidR="001A462C" w:rsidRPr="00E3716F" w:rsidRDefault="001A462C" w:rsidP="00306A72">
            <w:pPr>
              <w:pStyle w:val="ListParagraph"/>
              <w:numPr>
                <w:ilvl w:val="0"/>
                <w:numId w:val="103"/>
              </w:numPr>
              <w:spacing w:before="120" w:after="120"/>
              <w:ind w:right="176"/>
              <w:contextualSpacing w:val="0"/>
              <w:jc w:val="both"/>
              <w:rPr>
                <w:lang w:val="es-ES"/>
              </w:rPr>
            </w:pPr>
            <w:r w:rsidRPr="00E3716F">
              <w:rPr>
                <w:rFonts w:eastAsia="MS Mincho"/>
                <w:spacing w:val="-2"/>
                <w:sz w:val="22"/>
                <w:szCs w:val="22"/>
                <w:lang w:val="es-ES"/>
              </w:rPr>
              <w:t>no hemos sido objeto de descalificación por parte del Banco por incumplimiento de las obligaciones sobre E</w:t>
            </w:r>
            <w:r>
              <w:rPr>
                <w:rFonts w:eastAsia="MS Mincho"/>
                <w:spacing w:val="-2"/>
                <w:sz w:val="22"/>
                <w:szCs w:val="22"/>
                <w:lang w:val="es-ES"/>
              </w:rPr>
              <w:t>AS</w:t>
            </w:r>
            <w:r w:rsidRPr="00E3716F">
              <w:rPr>
                <w:rFonts w:eastAsia="MS Mincho"/>
                <w:spacing w:val="-2"/>
                <w:sz w:val="22"/>
                <w:szCs w:val="22"/>
                <w:lang w:val="es-ES"/>
              </w:rPr>
              <w:t>/ASx.</w:t>
            </w:r>
          </w:p>
          <w:p w14:paraId="73E58F6A" w14:textId="0D6AAB71" w:rsidR="001A462C" w:rsidRPr="00E3716F" w:rsidRDefault="001A462C" w:rsidP="00306A72">
            <w:pPr>
              <w:pStyle w:val="ListParagraph"/>
              <w:numPr>
                <w:ilvl w:val="0"/>
                <w:numId w:val="103"/>
              </w:numPr>
              <w:spacing w:before="120" w:after="120"/>
              <w:ind w:right="176"/>
              <w:contextualSpacing w:val="0"/>
              <w:jc w:val="both"/>
              <w:rPr>
                <w:spacing w:val="-6"/>
                <w:sz w:val="22"/>
                <w:szCs w:val="22"/>
                <w:lang w:val="es-ES"/>
              </w:rPr>
            </w:pPr>
            <w:r w:rsidRPr="00E3716F">
              <w:rPr>
                <w:rFonts w:eastAsia="MS Mincho"/>
                <w:spacing w:val="-2"/>
                <w:sz w:val="22"/>
                <w:szCs w:val="22"/>
                <w:lang w:val="es-ES"/>
              </w:rPr>
              <w:t>no estamos sujetos a descalificación por parte del Banco por incumplimiento de las obligaciones sobre EAS/ASx</w:t>
            </w:r>
          </w:p>
          <w:p w14:paraId="48BBCE71" w14:textId="3CBE03B6" w:rsidR="001A462C" w:rsidRPr="00E3716F" w:rsidRDefault="001A462C" w:rsidP="00306A72">
            <w:pPr>
              <w:pStyle w:val="ListParagraph"/>
              <w:numPr>
                <w:ilvl w:val="0"/>
                <w:numId w:val="103"/>
              </w:numPr>
              <w:spacing w:before="120" w:after="120"/>
              <w:ind w:right="176"/>
              <w:contextualSpacing w:val="0"/>
              <w:jc w:val="both"/>
              <w:rPr>
                <w:rFonts w:eastAsia="MS Mincho"/>
                <w:spacing w:val="-2"/>
                <w:sz w:val="22"/>
                <w:szCs w:val="22"/>
                <w:lang w:val="es-ES"/>
              </w:rPr>
            </w:pPr>
            <w:r w:rsidRPr="00E3716F">
              <w:rPr>
                <w:rFonts w:eastAsia="MS Mincho"/>
                <w:spacing w:val="-2"/>
                <w:sz w:val="22"/>
                <w:szCs w:val="22"/>
                <w:lang w:val="es-ES"/>
              </w:rPr>
              <w:t xml:space="preserve"> hemos sido descalificados por el Banco por incumplimiento de las obligaciones sobre EAS/ASx, pero fuimos excluidos </w:t>
            </w:r>
            <w:r>
              <w:rPr>
                <w:rFonts w:eastAsia="MS Mincho"/>
                <w:spacing w:val="-2"/>
                <w:sz w:val="22"/>
                <w:szCs w:val="22"/>
                <w:lang w:val="es-ES"/>
              </w:rPr>
              <w:t xml:space="preserve">de las </w:t>
            </w:r>
            <w:r w:rsidRPr="00E3716F">
              <w:rPr>
                <w:rFonts w:eastAsia="MS Mincho"/>
                <w:spacing w:val="-2"/>
                <w:sz w:val="22"/>
                <w:szCs w:val="22"/>
                <w:lang w:val="es-ES"/>
              </w:rPr>
              <w:t>empresas descalificadas.  Se ha dictado un laudo arbitral en el caso de descalificación a nuestro favor.</w:t>
            </w:r>
          </w:p>
        </w:tc>
      </w:tr>
      <w:tr w:rsidR="001A462C" w:rsidRPr="00E3716F" w14:paraId="4A730844" w14:textId="77777777" w:rsidTr="00741C64">
        <w:tc>
          <w:tcPr>
            <w:tcW w:w="5000" w:type="pct"/>
            <w:gridSpan w:val="2"/>
            <w:tcBorders>
              <w:top w:val="single" w:sz="2" w:space="0" w:color="auto"/>
              <w:left w:val="single" w:sz="2" w:space="0" w:color="auto"/>
              <w:bottom w:val="single" w:sz="2" w:space="0" w:color="auto"/>
              <w:right w:val="single" w:sz="2" w:space="0" w:color="auto"/>
            </w:tcBorders>
          </w:tcPr>
          <w:p w14:paraId="5638571E" w14:textId="77777777" w:rsidR="001A462C" w:rsidRPr="00E3716F" w:rsidRDefault="001A462C" w:rsidP="00741C64">
            <w:pPr>
              <w:spacing w:before="120"/>
              <w:ind w:left="82" w:right="178"/>
              <w:rPr>
                <w:b/>
                <w:bCs/>
                <w:i/>
                <w:iCs/>
                <w:color w:val="000000" w:themeColor="text1"/>
                <w:sz w:val="22"/>
                <w:szCs w:val="22"/>
                <w:lang w:val="es-ES"/>
              </w:rPr>
            </w:pPr>
            <w:r w:rsidRPr="00E3716F">
              <w:rPr>
                <w:b/>
                <w:i/>
                <w:iCs/>
                <w:color w:val="000000" w:themeColor="text1"/>
                <w:sz w:val="22"/>
                <w:szCs w:val="22"/>
                <w:lang w:val="es-ES"/>
              </w:rPr>
              <w:t>[Si (c) anterior es aplicable, adjunte evidencia de un laudo arbitral que revierta las conclusiones sobre los problemas subyacentes a la descalificación</w:t>
            </w:r>
            <w:r w:rsidRPr="00E3716F">
              <w:rPr>
                <w:b/>
                <w:i/>
                <w:iCs/>
                <w:sz w:val="22"/>
                <w:szCs w:val="22"/>
                <w:lang w:val="es-ES"/>
              </w:rPr>
              <w:t>.]</w:t>
            </w:r>
          </w:p>
        </w:tc>
      </w:tr>
      <w:tr w:rsidR="001A462C" w:rsidRPr="00E3716F" w14:paraId="084F0B03" w14:textId="77777777" w:rsidTr="00741C64">
        <w:tc>
          <w:tcPr>
            <w:tcW w:w="5000" w:type="pct"/>
            <w:gridSpan w:val="2"/>
            <w:tcBorders>
              <w:top w:val="single" w:sz="2" w:space="0" w:color="auto"/>
              <w:left w:val="single" w:sz="2" w:space="0" w:color="auto"/>
              <w:bottom w:val="single" w:sz="2" w:space="0" w:color="auto"/>
              <w:right w:val="single" w:sz="2" w:space="0" w:color="auto"/>
            </w:tcBorders>
          </w:tcPr>
          <w:p w14:paraId="20340FCE" w14:textId="41C72A80" w:rsidR="001A462C" w:rsidRPr="001A462C" w:rsidRDefault="001A462C" w:rsidP="00741C64">
            <w:pPr>
              <w:spacing w:before="120"/>
              <w:ind w:left="82" w:right="178"/>
              <w:rPr>
                <w:sz w:val="22"/>
                <w:szCs w:val="22"/>
              </w:rPr>
            </w:pPr>
            <w:r>
              <w:rPr>
                <w:sz w:val="22"/>
                <w:szCs w:val="22"/>
              </w:rPr>
              <w:t>Período de descalificación</w:t>
            </w:r>
            <w:r w:rsidRPr="00BC58F3">
              <w:rPr>
                <w:sz w:val="22"/>
                <w:szCs w:val="22"/>
              </w:rPr>
              <w:t xml:space="preserve">: </w:t>
            </w:r>
            <w:r>
              <w:rPr>
                <w:sz w:val="22"/>
                <w:szCs w:val="22"/>
              </w:rPr>
              <w:t>De</w:t>
            </w:r>
            <w:r w:rsidRPr="00BC58F3">
              <w:rPr>
                <w:sz w:val="22"/>
                <w:szCs w:val="22"/>
              </w:rPr>
              <w:t xml:space="preserve">: _______________ </w:t>
            </w:r>
            <w:r>
              <w:rPr>
                <w:sz w:val="22"/>
                <w:szCs w:val="22"/>
              </w:rPr>
              <w:t>Hasta</w:t>
            </w:r>
            <w:r w:rsidRPr="00BC58F3">
              <w:rPr>
                <w:sz w:val="22"/>
                <w:szCs w:val="22"/>
              </w:rPr>
              <w:t>: ________________</w:t>
            </w:r>
          </w:p>
        </w:tc>
      </w:tr>
    </w:tbl>
    <w:p w14:paraId="3A1107E6" w14:textId="77777777" w:rsidR="001A462C" w:rsidRPr="00E3716F" w:rsidRDefault="001A462C" w:rsidP="001A462C">
      <w:pPr>
        <w:tabs>
          <w:tab w:val="left" w:pos="6120"/>
        </w:tabs>
        <w:spacing w:before="240"/>
        <w:rPr>
          <w:iCs/>
          <w:color w:val="000000" w:themeColor="text1"/>
          <w:sz w:val="22"/>
          <w:szCs w:val="22"/>
          <w:lang w:val="es-ES"/>
        </w:rPr>
      </w:pPr>
      <w:r w:rsidRPr="00E3716F">
        <w:rPr>
          <w:iCs/>
          <w:color w:val="000000" w:themeColor="text1"/>
          <w:sz w:val="22"/>
          <w:szCs w:val="22"/>
          <w:lang w:val="es-ES"/>
        </w:rPr>
        <w:t>Nombre del Subcontratista</w:t>
      </w:r>
      <w:r w:rsidRPr="00E3716F">
        <w:rPr>
          <w:iCs/>
          <w:color w:val="000000" w:themeColor="text1"/>
          <w:sz w:val="22"/>
          <w:szCs w:val="22"/>
          <w:u w:val="single"/>
          <w:lang w:val="es-ES"/>
        </w:rPr>
        <w:tab/>
      </w:r>
    </w:p>
    <w:p w14:paraId="3A68CB50" w14:textId="77777777" w:rsidR="001A462C" w:rsidRPr="00E3716F" w:rsidRDefault="001A462C" w:rsidP="001A462C">
      <w:pPr>
        <w:tabs>
          <w:tab w:val="left" w:pos="6120"/>
        </w:tabs>
        <w:spacing w:before="240"/>
        <w:rPr>
          <w:iCs/>
          <w:color w:val="000000" w:themeColor="text1"/>
          <w:sz w:val="22"/>
          <w:szCs w:val="22"/>
          <w:u w:val="single"/>
          <w:lang w:val="es-ES"/>
        </w:rPr>
      </w:pPr>
      <w:r w:rsidRPr="00E3716F">
        <w:rPr>
          <w:iCs/>
          <w:color w:val="000000" w:themeColor="text1"/>
          <w:sz w:val="22"/>
          <w:szCs w:val="22"/>
          <w:lang w:val="es-ES"/>
        </w:rPr>
        <w:t>Nombre de la persona debidamente autorizada para firmar a nombre del Subcontratista____</w:t>
      </w:r>
      <w:r w:rsidRPr="00E3716F">
        <w:rPr>
          <w:iCs/>
          <w:color w:val="000000" w:themeColor="text1"/>
          <w:sz w:val="22"/>
          <w:szCs w:val="22"/>
          <w:u w:val="single"/>
          <w:lang w:val="es-ES"/>
        </w:rPr>
        <w:tab/>
      </w:r>
    </w:p>
    <w:p w14:paraId="614C7DD9" w14:textId="77777777" w:rsidR="001A462C" w:rsidRPr="00E3716F" w:rsidRDefault="001A462C" w:rsidP="001A462C">
      <w:pPr>
        <w:tabs>
          <w:tab w:val="left" w:pos="6120"/>
        </w:tabs>
        <w:spacing w:before="240"/>
        <w:rPr>
          <w:iCs/>
          <w:color w:val="000000" w:themeColor="text1"/>
          <w:sz w:val="22"/>
          <w:szCs w:val="22"/>
          <w:lang w:val="es-ES"/>
        </w:rPr>
      </w:pPr>
      <w:r w:rsidRPr="00E3716F">
        <w:rPr>
          <w:iCs/>
          <w:color w:val="000000" w:themeColor="text1"/>
          <w:sz w:val="22"/>
          <w:szCs w:val="22"/>
          <w:lang w:val="es-ES"/>
        </w:rPr>
        <w:t>Cargo de la Persona que firma a nombre del Subcontratista__________________________</w:t>
      </w:r>
      <w:r w:rsidRPr="00E3716F">
        <w:rPr>
          <w:iCs/>
          <w:color w:val="000000" w:themeColor="text1"/>
          <w:sz w:val="22"/>
          <w:szCs w:val="22"/>
          <w:u w:val="single"/>
          <w:lang w:val="es-ES"/>
        </w:rPr>
        <w:tab/>
      </w:r>
    </w:p>
    <w:p w14:paraId="4E84DA1A" w14:textId="77777777" w:rsidR="001A462C" w:rsidRPr="00E3716F" w:rsidRDefault="001A462C" w:rsidP="001A462C">
      <w:pPr>
        <w:tabs>
          <w:tab w:val="left" w:pos="6120"/>
        </w:tabs>
        <w:spacing w:before="240"/>
        <w:rPr>
          <w:iCs/>
          <w:color w:val="000000" w:themeColor="text1"/>
          <w:sz w:val="22"/>
          <w:szCs w:val="22"/>
          <w:lang w:val="es-ES"/>
        </w:rPr>
      </w:pPr>
      <w:r w:rsidRPr="00E3716F">
        <w:rPr>
          <w:iCs/>
          <w:color w:val="000000" w:themeColor="text1"/>
          <w:sz w:val="22"/>
          <w:szCs w:val="22"/>
          <w:lang w:val="es-ES"/>
        </w:rPr>
        <w:t>Firma de la persona designada arriba</w:t>
      </w:r>
      <w:r w:rsidRPr="00E3716F">
        <w:rPr>
          <w:iCs/>
          <w:color w:val="000000" w:themeColor="text1"/>
          <w:sz w:val="22"/>
          <w:szCs w:val="22"/>
          <w:u w:val="single"/>
          <w:lang w:val="es-ES"/>
        </w:rPr>
        <w:tab/>
      </w:r>
    </w:p>
    <w:p w14:paraId="59B00357" w14:textId="77777777" w:rsidR="001A462C" w:rsidRPr="00E3716F" w:rsidRDefault="001A462C" w:rsidP="001A462C">
      <w:pPr>
        <w:tabs>
          <w:tab w:val="left" w:pos="6120"/>
        </w:tabs>
        <w:spacing w:before="240" w:after="240"/>
        <w:rPr>
          <w:iCs/>
          <w:color w:val="000000" w:themeColor="text1"/>
          <w:sz w:val="22"/>
          <w:szCs w:val="22"/>
          <w:lang w:val="es-ES"/>
        </w:rPr>
      </w:pPr>
      <w:r w:rsidRPr="00E3716F">
        <w:rPr>
          <w:iCs/>
          <w:color w:val="000000" w:themeColor="text1"/>
          <w:sz w:val="22"/>
          <w:szCs w:val="22"/>
          <w:lang w:val="es-ES"/>
        </w:rPr>
        <w:t>Fecha de la firma ________________________________ día de___________________, _____</w:t>
      </w:r>
    </w:p>
    <w:p w14:paraId="507D1006" w14:textId="77777777" w:rsidR="001A462C" w:rsidRPr="00E3716F" w:rsidRDefault="001A462C" w:rsidP="001A462C">
      <w:pPr>
        <w:rPr>
          <w:iCs/>
          <w:color w:val="000000" w:themeColor="text1"/>
          <w:sz w:val="22"/>
          <w:szCs w:val="22"/>
          <w:lang w:val="es-ES"/>
        </w:rPr>
      </w:pPr>
      <w:r w:rsidRPr="00E3716F">
        <w:rPr>
          <w:iCs/>
          <w:color w:val="000000" w:themeColor="text1"/>
          <w:sz w:val="22"/>
          <w:szCs w:val="22"/>
          <w:lang w:val="es-ES"/>
        </w:rPr>
        <w:t>Firma del representante autorizado del Proveedor:</w:t>
      </w:r>
    </w:p>
    <w:p w14:paraId="68DC93D6" w14:textId="77777777" w:rsidR="001A462C" w:rsidRPr="00E3716F" w:rsidRDefault="001A462C" w:rsidP="001A462C">
      <w:pPr>
        <w:rPr>
          <w:iCs/>
          <w:color w:val="000000" w:themeColor="text1"/>
          <w:sz w:val="22"/>
          <w:szCs w:val="22"/>
          <w:lang w:val="es-ES"/>
        </w:rPr>
      </w:pPr>
    </w:p>
    <w:p w14:paraId="71207AE4" w14:textId="77777777" w:rsidR="001A462C" w:rsidRPr="00E3716F" w:rsidRDefault="001A462C" w:rsidP="001A462C">
      <w:pPr>
        <w:rPr>
          <w:iCs/>
          <w:color w:val="000000" w:themeColor="text1"/>
          <w:sz w:val="22"/>
          <w:szCs w:val="22"/>
          <w:lang w:val="es-ES"/>
        </w:rPr>
      </w:pPr>
      <w:r w:rsidRPr="00E3716F">
        <w:rPr>
          <w:iCs/>
          <w:color w:val="000000" w:themeColor="text1"/>
          <w:sz w:val="22"/>
          <w:szCs w:val="22"/>
          <w:lang w:val="es-ES"/>
        </w:rPr>
        <w:t>Firma: ________________________________________________________</w:t>
      </w:r>
    </w:p>
    <w:p w14:paraId="06176A3A" w14:textId="77777777" w:rsidR="001A462C" w:rsidRPr="00E3716F" w:rsidRDefault="001A462C" w:rsidP="001A462C">
      <w:pPr>
        <w:tabs>
          <w:tab w:val="left" w:pos="6120"/>
        </w:tabs>
        <w:spacing w:before="240" w:after="240"/>
        <w:rPr>
          <w:iCs/>
          <w:color w:val="000000" w:themeColor="text1"/>
          <w:sz w:val="22"/>
          <w:szCs w:val="22"/>
          <w:lang w:val="es-ES"/>
        </w:rPr>
      </w:pPr>
      <w:r w:rsidRPr="00E3716F">
        <w:rPr>
          <w:iCs/>
          <w:color w:val="000000" w:themeColor="text1"/>
          <w:sz w:val="22"/>
          <w:szCs w:val="22"/>
          <w:lang w:val="es-ES"/>
        </w:rPr>
        <w:t>Fecha de la firma ________________________________ día de  ___________________, _____</w:t>
      </w:r>
    </w:p>
    <w:p w14:paraId="72573670" w14:textId="77777777" w:rsidR="00B0463E" w:rsidRDefault="00B0463E" w:rsidP="00686467">
      <w:pPr>
        <w:spacing w:after="200"/>
        <w:ind w:left="1260" w:hanging="540"/>
        <w:jc w:val="both"/>
        <w:rPr>
          <w:lang w:val="es-ES"/>
        </w:rPr>
        <w:sectPr w:rsidR="00B0463E" w:rsidSect="00FD6434">
          <w:headerReference w:type="even" r:id="rId65"/>
          <w:headerReference w:type="default" r:id="rId66"/>
          <w:headerReference w:type="first" r:id="rId67"/>
          <w:pgSz w:w="12240" w:h="15840"/>
          <w:pgMar w:top="1440" w:right="1440" w:bottom="1440" w:left="1797" w:header="720" w:footer="720" w:gutter="0"/>
          <w:cols w:space="720"/>
          <w:titlePg/>
          <w:docGrid w:linePitch="360"/>
        </w:sectPr>
      </w:pPr>
    </w:p>
    <w:p w14:paraId="3C58E1D5" w14:textId="04F62788" w:rsidR="001A462C" w:rsidRDefault="001A462C" w:rsidP="00686467">
      <w:pPr>
        <w:spacing w:after="200"/>
        <w:ind w:left="1260" w:hanging="540"/>
        <w:jc w:val="both"/>
        <w:rPr>
          <w:lang w:val="es-ES"/>
        </w:rPr>
      </w:pPr>
    </w:p>
    <w:p w14:paraId="24549632" w14:textId="77777777" w:rsidR="006871E5" w:rsidRPr="0076310B" w:rsidRDefault="006871E5" w:rsidP="00B05CE9">
      <w:pPr>
        <w:pStyle w:val="Subtitle"/>
        <w:spacing w:after="240"/>
        <w:ind w:left="993" w:right="1065"/>
        <w:jc w:val="center"/>
        <w:rPr>
          <w:sz w:val="44"/>
          <w:szCs w:val="44"/>
          <w:lang w:val="es-ES"/>
        </w:rPr>
      </w:pPr>
      <w:bookmarkStart w:id="362" w:name="_Toc397087162"/>
      <w:bookmarkStart w:id="363" w:name="_Toc487824702"/>
      <w:bookmarkStart w:id="364" w:name="_Toc487824943"/>
      <w:bookmarkStart w:id="365" w:name="_Toc93487230"/>
      <w:r w:rsidRPr="0076310B">
        <w:rPr>
          <w:sz w:val="44"/>
          <w:szCs w:val="44"/>
          <w:lang w:val="es-ES"/>
        </w:rPr>
        <w:t>Sección IX</w:t>
      </w:r>
      <w:r w:rsidR="006B4870" w:rsidRPr="0076310B">
        <w:rPr>
          <w:sz w:val="44"/>
          <w:szCs w:val="44"/>
          <w:lang w:val="es-ES"/>
        </w:rPr>
        <w:t>.</w:t>
      </w:r>
      <w:r w:rsidRPr="0076310B">
        <w:rPr>
          <w:sz w:val="44"/>
          <w:szCs w:val="44"/>
          <w:lang w:val="es-ES"/>
        </w:rPr>
        <w:t xml:space="preserve"> Condiciones Especiales del Contrato</w:t>
      </w:r>
      <w:bookmarkEnd w:id="362"/>
      <w:bookmarkEnd w:id="363"/>
      <w:bookmarkEnd w:id="364"/>
      <w:bookmarkEnd w:id="365"/>
    </w:p>
    <w:p w14:paraId="543F345F" w14:textId="77777777" w:rsidR="006871E5" w:rsidRPr="0076310B" w:rsidRDefault="006871E5" w:rsidP="00B05CE9">
      <w:pPr>
        <w:pStyle w:val="Sub-ClauseText"/>
        <w:spacing w:before="0" w:after="240"/>
        <w:rPr>
          <w:spacing w:val="0"/>
          <w:szCs w:val="24"/>
          <w:lang w:val="es-ES"/>
        </w:rPr>
      </w:pPr>
      <w:r w:rsidRPr="0076310B">
        <w:rPr>
          <w:spacing w:val="0"/>
          <w:szCs w:val="24"/>
          <w:lang w:val="es-ES"/>
        </w:rPr>
        <w:t xml:space="preserve">Las siguientes Condiciones Especiales del Contrato (CEC) complementarán y/o enmendarán las Condiciones Generales del Contrato (CGC). En caso de haber conflicto, las provisiones aquí dispuestas prevalecerán </w:t>
      </w:r>
      <w:r w:rsidR="006B4870" w:rsidRPr="0076310B">
        <w:rPr>
          <w:spacing w:val="0"/>
          <w:szCs w:val="24"/>
          <w:lang w:val="es-ES"/>
        </w:rPr>
        <w:t xml:space="preserve">por </w:t>
      </w:r>
      <w:r w:rsidRPr="0076310B">
        <w:rPr>
          <w:spacing w:val="0"/>
          <w:szCs w:val="24"/>
          <w:lang w:val="es-ES"/>
        </w:rPr>
        <w:t>sobre las de las CGC.</w:t>
      </w:r>
      <w:r w:rsidR="00A13D3D" w:rsidRPr="0076310B">
        <w:rPr>
          <w:spacing w:val="0"/>
          <w:szCs w:val="24"/>
          <w:lang w:val="es-ES"/>
        </w:rPr>
        <w:t xml:space="preserve"> </w:t>
      </w:r>
    </w:p>
    <w:p w14:paraId="12E02FE4" w14:textId="77777777" w:rsidR="006871E5" w:rsidRPr="0076310B" w:rsidRDefault="006871E5" w:rsidP="00B05CE9">
      <w:pPr>
        <w:spacing w:after="240"/>
        <w:jc w:val="both"/>
        <w:rPr>
          <w:i/>
          <w:iCs/>
          <w:lang w:val="es-ES"/>
        </w:rPr>
      </w:pPr>
      <w:r w:rsidRPr="0076310B">
        <w:rPr>
          <w:i/>
          <w:iCs/>
          <w:lang w:val="es-ES"/>
        </w:rPr>
        <w:t>[El Comprador seleccionará la redacción que corresponda utilizando los ejemplos indicados a continuación u otra redacción aceptable y suprimirá el texto en letra cursiva]</w:t>
      </w:r>
      <w:r w:rsidR="00EA5035" w:rsidRPr="0076310B">
        <w:rPr>
          <w:i/>
          <w:iCs/>
          <w:lang w:val="es-ES"/>
        </w:rPr>
        <w:t>.</w:t>
      </w:r>
    </w:p>
    <w:tbl>
      <w:tblPr>
        <w:tblW w:w="9072" w:type="dxa"/>
        <w:tblInd w:w="108" w:type="dxa"/>
        <w:tblLayout w:type="fixed"/>
        <w:tblLook w:val="0000" w:firstRow="0" w:lastRow="0" w:firstColumn="0" w:lastColumn="0" w:noHBand="0" w:noVBand="0"/>
      </w:tblPr>
      <w:tblGrid>
        <w:gridCol w:w="1728"/>
        <w:gridCol w:w="7344"/>
      </w:tblGrid>
      <w:tr w:rsidR="006871E5" w:rsidRPr="0076310B" w14:paraId="0D82758E" w14:textId="77777777" w:rsidTr="00EB6484">
        <w:tc>
          <w:tcPr>
            <w:tcW w:w="1728" w:type="dxa"/>
            <w:tcBorders>
              <w:top w:val="single" w:sz="4" w:space="0" w:color="auto"/>
              <w:left w:val="single" w:sz="4" w:space="0" w:color="auto"/>
              <w:bottom w:val="single" w:sz="4" w:space="0" w:color="auto"/>
              <w:right w:val="single" w:sz="4" w:space="0" w:color="auto"/>
            </w:tcBorders>
          </w:tcPr>
          <w:p w14:paraId="5518D706" w14:textId="27072F93" w:rsidR="006871E5" w:rsidRPr="0076310B" w:rsidRDefault="006871E5" w:rsidP="00FF76F7">
            <w:pPr>
              <w:spacing w:before="60" w:after="140"/>
              <w:ind w:left="360" w:hanging="360"/>
              <w:jc w:val="both"/>
              <w:rPr>
                <w:b/>
                <w:bCs/>
                <w:lang w:val="es-ES"/>
              </w:rPr>
            </w:pPr>
            <w:r w:rsidRPr="0076310B">
              <w:rPr>
                <w:b/>
                <w:bCs/>
                <w:lang w:val="es-ES"/>
              </w:rPr>
              <w:t>CGC 1.1</w:t>
            </w:r>
            <w:r w:rsidR="00EA5035" w:rsidRPr="0076310B">
              <w:rPr>
                <w:b/>
                <w:bCs/>
                <w:lang w:val="es-ES"/>
              </w:rPr>
              <w:t> </w:t>
            </w:r>
            <w:r w:rsidR="00D466CE" w:rsidRPr="0076310B">
              <w:rPr>
                <w:b/>
                <w:bCs/>
                <w:lang w:val="es-ES"/>
              </w:rPr>
              <w:t>(</w:t>
            </w:r>
            <w:r w:rsidRPr="0076310B">
              <w:rPr>
                <w:b/>
                <w:bCs/>
                <w:lang w:val="es-ES"/>
              </w:rPr>
              <w:t xml:space="preserve">i) </w:t>
            </w:r>
          </w:p>
        </w:tc>
        <w:tc>
          <w:tcPr>
            <w:tcW w:w="7344" w:type="dxa"/>
            <w:tcBorders>
              <w:top w:val="single" w:sz="4" w:space="0" w:color="auto"/>
              <w:left w:val="single" w:sz="4" w:space="0" w:color="auto"/>
              <w:bottom w:val="single" w:sz="4" w:space="0" w:color="auto"/>
              <w:right w:val="single" w:sz="4" w:space="0" w:color="auto"/>
            </w:tcBorders>
          </w:tcPr>
          <w:p w14:paraId="34FDF3E5" w14:textId="77777777" w:rsidR="006871E5" w:rsidRPr="0076310B" w:rsidRDefault="006871E5" w:rsidP="000178CE">
            <w:pPr>
              <w:suppressAutoHyphens/>
              <w:spacing w:before="60" w:after="140"/>
              <w:ind w:right="-18"/>
              <w:rPr>
                <w:lang w:val="es-ES"/>
              </w:rPr>
            </w:pPr>
            <w:r w:rsidRPr="0076310B">
              <w:rPr>
                <w:lang w:val="es-ES"/>
              </w:rPr>
              <w:t xml:space="preserve">El </w:t>
            </w:r>
            <w:r w:rsidR="00D962C8" w:rsidRPr="0076310B">
              <w:rPr>
                <w:lang w:val="es-ES"/>
              </w:rPr>
              <w:t>p</w:t>
            </w:r>
            <w:r w:rsidRPr="0076310B">
              <w:rPr>
                <w:lang w:val="es-ES"/>
              </w:rPr>
              <w:t xml:space="preserve">aís del Comprador es: </w:t>
            </w:r>
            <w:r w:rsidRPr="0076310B">
              <w:rPr>
                <w:i/>
                <w:iCs/>
                <w:lang w:val="es-ES"/>
              </w:rPr>
              <w:t>[</w:t>
            </w:r>
            <w:r w:rsidR="00A160ED" w:rsidRPr="0076310B">
              <w:rPr>
                <w:i/>
                <w:iCs/>
                <w:lang w:val="es-ES"/>
              </w:rPr>
              <w:t>indique</w:t>
            </w:r>
            <w:r w:rsidRPr="0076310B">
              <w:rPr>
                <w:i/>
                <w:iCs/>
                <w:lang w:val="es-ES"/>
              </w:rPr>
              <w:t xml:space="preserve"> nombre del país del Comprador]</w:t>
            </w:r>
            <w:r w:rsidR="002C054A" w:rsidRPr="0076310B">
              <w:rPr>
                <w:i/>
                <w:iCs/>
                <w:lang w:val="es-ES"/>
              </w:rPr>
              <w:t>.</w:t>
            </w:r>
            <w:r w:rsidRPr="0076310B">
              <w:rPr>
                <w:i/>
                <w:iCs/>
                <w:lang w:val="es-ES"/>
              </w:rPr>
              <w:t xml:space="preserve"> </w:t>
            </w:r>
          </w:p>
        </w:tc>
      </w:tr>
      <w:tr w:rsidR="006871E5" w:rsidRPr="0076310B" w14:paraId="7A6A6F48" w14:textId="77777777" w:rsidTr="00EB6484">
        <w:tc>
          <w:tcPr>
            <w:tcW w:w="1728" w:type="dxa"/>
            <w:tcBorders>
              <w:top w:val="single" w:sz="4" w:space="0" w:color="auto"/>
              <w:left w:val="single" w:sz="4" w:space="0" w:color="auto"/>
              <w:bottom w:val="single" w:sz="4" w:space="0" w:color="auto"/>
              <w:right w:val="single" w:sz="4" w:space="0" w:color="auto"/>
            </w:tcBorders>
          </w:tcPr>
          <w:p w14:paraId="60E48880" w14:textId="59B8D991" w:rsidR="006871E5" w:rsidRPr="0076310B" w:rsidRDefault="00FF76F7" w:rsidP="00104D6C">
            <w:pPr>
              <w:spacing w:before="60" w:after="140"/>
              <w:ind w:left="360" w:hanging="360"/>
              <w:jc w:val="both"/>
              <w:rPr>
                <w:b/>
                <w:bCs/>
                <w:lang w:val="es-ES"/>
              </w:rPr>
            </w:pPr>
            <w:r w:rsidRPr="0076310B">
              <w:rPr>
                <w:b/>
                <w:bCs/>
                <w:lang w:val="es-ES"/>
              </w:rPr>
              <w:t xml:space="preserve">CGC 1.1 </w:t>
            </w:r>
            <w:r w:rsidR="00D466CE" w:rsidRPr="0076310B">
              <w:rPr>
                <w:b/>
                <w:bCs/>
                <w:lang w:val="es-ES"/>
              </w:rPr>
              <w:t>(</w:t>
            </w:r>
            <w:r w:rsidR="006871E5" w:rsidRPr="0076310B">
              <w:rPr>
                <w:b/>
                <w:bCs/>
                <w:lang w:val="es-ES"/>
              </w:rPr>
              <w:t>j)</w:t>
            </w:r>
          </w:p>
        </w:tc>
        <w:tc>
          <w:tcPr>
            <w:tcW w:w="7344" w:type="dxa"/>
            <w:tcBorders>
              <w:top w:val="single" w:sz="4" w:space="0" w:color="auto"/>
              <w:left w:val="single" w:sz="4" w:space="0" w:color="auto"/>
              <w:bottom w:val="single" w:sz="4" w:space="0" w:color="auto"/>
              <w:right w:val="single" w:sz="4" w:space="0" w:color="auto"/>
            </w:tcBorders>
          </w:tcPr>
          <w:p w14:paraId="3A556E04" w14:textId="7226EEF3" w:rsidR="006871E5" w:rsidRPr="0076310B" w:rsidRDefault="006871E5">
            <w:pPr>
              <w:suppressAutoHyphens/>
              <w:spacing w:before="60" w:after="140"/>
              <w:ind w:right="-18"/>
              <w:rPr>
                <w:i/>
                <w:iCs/>
                <w:lang w:val="es-ES"/>
              </w:rPr>
            </w:pPr>
            <w:r w:rsidRPr="0076310B">
              <w:rPr>
                <w:lang w:val="es-ES"/>
              </w:rPr>
              <w:t xml:space="preserve">El </w:t>
            </w:r>
            <w:r w:rsidR="00D466CE" w:rsidRPr="0076310B">
              <w:rPr>
                <w:lang w:val="es-ES"/>
              </w:rPr>
              <w:t xml:space="preserve">Comprador </w:t>
            </w:r>
            <w:r w:rsidRPr="0076310B">
              <w:rPr>
                <w:lang w:val="es-ES"/>
              </w:rPr>
              <w:t xml:space="preserve">es: </w:t>
            </w:r>
            <w:r w:rsidRPr="0076310B">
              <w:rPr>
                <w:i/>
                <w:iCs/>
                <w:lang w:val="es-ES"/>
              </w:rPr>
              <w:t>[</w:t>
            </w:r>
            <w:r w:rsidR="00A160ED" w:rsidRPr="0076310B">
              <w:rPr>
                <w:i/>
                <w:iCs/>
                <w:lang w:val="es-ES"/>
              </w:rPr>
              <w:t>indique</w:t>
            </w:r>
            <w:r w:rsidRPr="0076310B">
              <w:rPr>
                <w:i/>
                <w:iCs/>
                <w:lang w:val="es-ES"/>
              </w:rPr>
              <w:t xml:space="preserve"> nombre jurídico completo del Comprador]</w:t>
            </w:r>
            <w:r w:rsidR="002C054A" w:rsidRPr="0076310B">
              <w:rPr>
                <w:i/>
                <w:iCs/>
                <w:lang w:val="es-ES"/>
              </w:rPr>
              <w:t>.</w:t>
            </w:r>
          </w:p>
        </w:tc>
      </w:tr>
      <w:tr w:rsidR="006871E5" w:rsidRPr="0076310B" w14:paraId="3133B207" w14:textId="77777777" w:rsidTr="00EB6484">
        <w:tc>
          <w:tcPr>
            <w:tcW w:w="1728" w:type="dxa"/>
            <w:tcBorders>
              <w:top w:val="single" w:sz="4" w:space="0" w:color="auto"/>
              <w:left w:val="single" w:sz="4" w:space="0" w:color="auto"/>
              <w:bottom w:val="single" w:sz="4" w:space="0" w:color="auto"/>
              <w:right w:val="single" w:sz="4" w:space="0" w:color="auto"/>
            </w:tcBorders>
          </w:tcPr>
          <w:p w14:paraId="603C2992" w14:textId="79AAF2B8" w:rsidR="006871E5" w:rsidRPr="0076310B" w:rsidRDefault="00FF76F7" w:rsidP="00104D6C">
            <w:pPr>
              <w:spacing w:before="60" w:after="140"/>
              <w:ind w:left="360" w:hanging="360"/>
              <w:jc w:val="both"/>
              <w:rPr>
                <w:b/>
                <w:bCs/>
                <w:lang w:val="es-ES"/>
              </w:rPr>
            </w:pPr>
            <w:r w:rsidRPr="0076310B">
              <w:rPr>
                <w:b/>
                <w:bCs/>
                <w:lang w:val="es-ES"/>
              </w:rPr>
              <w:t xml:space="preserve">CGC 1.1 </w:t>
            </w:r>
            <w:r w:rsidR="006F6B4C" w:rsidRPr="0076310B">
              <w:rPr>
                <w:b/>
                <w:bCs/>
                <w:lang w:val="es-ES"/>
              </w:rPr>
              <w:t>(</w:t>
            </w:r>
            <w:r w:rsidR="006871E5" w:rsidRPr="0076310B">
              <w:rPr>
                <w:b/>
                <w:bCs/>
                <w:lang w:val="es-ES"/>
              </w:rPr>
              <w:t>o)</w:t>
            </w:r>
          </w:p>
        </w:tc>
        <w:tc>
          <w:tcPr>
            <w:tcW w:w="7344" w:type="dxa"/>
            <w:tcBorders>
              <w:top w:val="single" w:sz="4" w:space="0" w:color="auto"/>
              <w:left w:val="single" w:sz="4" w:space="0" w:color="auto"/>
              <w:bottom w:val="single" w:sz="4" w:space="0" w:color="auto"/>
              <w:right w:val="single" w:sz="4" w:space="0" w:color="auto"/>
            </w:tcBorders>
          </w:tcPr>
          <w:p w14:paraId="7F13AF29" w14:textId="528204BE" w:rsidR="006871E5" w:rsidRPr="0076310B" w:rsidRDefault="006871E5" w:rsidP="000178CE">
            <w:pPr>
              <w:suppressAutoHyphens/>
              <w:spacing w:before="60" w:after="140"/>
              <w:ind w:right="-18"/>
              <w:rPr>
                <w:i/>
                <w:iCs/>
                <w:lang w:val="es-ES"/>
              </w:rPr>
            </w:pPr>
            <w:r w:rsidRPr="0076310B">
              <w:rPr>
                <w:lang w:val="es-ES"/>
              </w:rPr>
              <w:t>El</w:t>
            </w:r>
            <w:r w:rsidR="004F084B" w:rsidRPr="0076310B">
              <w:rPr>
                <w:lang w:val="es-ES"/>
              </w:rPr>
              <w:t xml:space="preserve"> </w:t>
            </w:r>
            <w:r w:rsidR="002C054A" w:rsidRPr="0076310B">
              <w:rPr>
                <w:lang w:val="es-ES"/>
              </w:rPr>
              <w:t>(los) destino(s) final(es) del (de los) emplazamiento(s) del (de los) Proyecto(s) es</w:t>
            </w:r>
            <w:r w:rsidR="000178CE" w:rsidRPr="0076310B">
              <w:rPr>
                <w:lang w:val="es-ES"/>
              </w:rPr>
              <w:t xml:space="preserve"> </w:t>
            </w:r>
            <w:r w:rsidR="002C054A" w:rsidRPr="0076310B">
              <w:rPr>
                <w:lang w:val="es-ES"/>
              </w:rPr>
              <w:t>(</w:t>
            </w:r>
            <w:r w:rsidRPr="0076310B">
              <w:rPr>
                <w:lang w:val="es-ES"/>
              </w:rPr>
              <w:t>son</w:t>
            </w:r>
            <w:r w:rsidR="002C054A" w:rsidRPr="0076310B">
              <w:rPr>
                <w:lang w:val="es-ES"/>
              </w:rPr>
              <w:t>)</w:t>
            </w:r>
            <w:r w:rsidRPr="0076310B">
              <w:rPr>
                <w:lang w:val="es-ES"/>
              </w:rPr>
              <w:t xml:space="preserve">: </w:t>
            </w:r>
            <w:r w:rsidRPr="0076310B">
              <w:rPr>
                <w:i/>
                <w:iCs/>
                <w:lang w:val="es-ES"/>
              </w:rPr>
              <w:t>[</w:t>
            </w:r>
            <w:r w:rsidR="00A160ED" w:rsidRPr="0076310B">
              <w:rPr>
                <w:i/>
                <w:iCs/>
                <w:lang w:val="es-ES"/>
              </w:rPr>
              <w:t>indique</w:t>
            </w:r>
            <w:r w:rsidRPr="0076310B">
              <w:rPr>
                <w:i/>
                <w:iCs/>
                <w:lang w:val="es-ES"/>
              </w:rPr>
              <w:t xml:space="preserve"> nombre(s) e información detallada de la ubicación del (de los) </w:t>
            </w:r>
            <w:r w:rsidR="00D962C8" w:rsidRPr="0076310B">
              <w:rPr>
                <w:i/>
                <w:iCs/>
                <w:lang w:val="es-ES"/>
              </w:rPr>
              <w:t>emplazamiento</w:t>
            </w:r>
            <w:r w:rsidRPr="0076310B">
              <w:rPr>
                <w:i/>
                <w:iCs/>
                <w:lang w:val="es-ES"/>
              </w:rPr>
              <w:t>(s)]</w:t>
            </w:r>
            <w:r w:rsidR="00D962C8" w:rsidRPr="0076310B">
              <w:rPr>
                <w:i/>
                <w:iCs/>
                <w:lang w:val="es-ES"/>
              </w:rPr>
              <w:t>.</w:t>
            </w:r>
          </w:p>
        </w:tc>
      </w:tr>
      <w:tr w:rsidR="001A462C" w:rsidRPr="0076310B" w14:paraId="3A491B10" w14:textId="77777777" w:rsidTr="00EB6484">
        <w:tc>
          <w:tcPr>
            <w:tcW w:w="1728" w:type="dxa"/>
            <w:tcBorders>
              <w:top w:val="single" w:sz="4" w:space="0" w:color="auto"/>
              <w:left w:val="single" w:sz="4" w:space="0" w:color="auto"/>
              <w:bottom w:val="single" w:sz="4" w:space="0" w:color="auto"/>
              <w:right w:val="single" w:sz="4" w:space="0" w:color="auto"/>
            </w:tcBorders>
          </w:tcPr>
          <w:p w14:paraId="4E524456" w14:textId="3ABE9E37" w:rsidR="001A462C" w:rsidRPr="0076310B" w:rsidRDefault="001A462C" w:rsidP="001A462C">
            <w:pPr>
              <w:spacing w:before="60" w:after="140"/>
              <w:ind w:left="360" w:hanging="360"/>
              <w:jc w:val="both"/>
              <w:rPr>
                <w:b/>
                <w:bCs/>
                <w:lang w:val="es-ES"/>
              </w:rPr>
            </w:pPr>
            <w:r w:rsidRPr="00E3716F">
              <w:rPr>
                <w:b/>
                <w:bCs/>
                <w:lang w:val="es-ES"/>
              </w:rPr>
              <w:t>CGC 1.1 (p)</w:t>
            </w:r>
          </w:p>
        </w:tc>
        <w:tc>
          <w:tcPr>
            <w:tcW w:w="7344" w:type="dxa"/>
            <w:tcBorders>
              <w:top w:val="single" w:sz="4" w:space="0" w:color="auto"/>
              <w:left w:val="single" w:sz="4" w:space="0" w:color="auto"/>
              <w:bottom w:val="single" w:sz="4" w:space="0" w:color="auto"/>
              <w:right w:val="single" w:sz="4" w:space="0" w:color="auto"/>
            </w:tcBorders>
          </w:tcPr>
          <w:p w14:paraId="64850C00" w14:textId="77777777" w:rsidR="001A462C" w:rsidRPr="00E3716F" w:rsidRDefault="001A462C" w:rsidP="001A462C">
            <w:pPr>
              <w:tabs>
                <w:tab w:val="right" w:pos="7164"/>
              </w:tabs>
              <w:spacing w:after="200"/>
              <w:rPr>
                <w:lang w:val="es-ES"/>
              </w:rPr>
            </w:pPr>
            <w:r w:rsidRPr="00E3716F">
              <w:rPr>
                <w:lang w:val="es-ES"/>
              </w:rPr>
              <w:t xml:space="preserve">El término EAS/ASx se usa en el Contrato con el siguiente significado: </w:t>
            </w:r>
          </w:p>
          <w:p w14:paraId="5F2A3F5A" w14:textId="77777777" w:rsidR="001A462C" w:rsidRPr="00E3716F" w:rsidRDefault="001A462C" w:rsidP="00306A72">
            <w:pPr>
              <w:pStyle w:val="ListParagraph"/>
              <w:numPr>
                <w:ilvl w:val="0"/>
                <w:numId w:val="102"/>
              </w:numPr>
              <w:spacing w:before="120" w:after="120"/>
              <w:contextualSpacing w:val="0"/>
              <w:jc w:val="both"/>
              <w:rPr>
                <w:lang w:val="es-ES"/>
              </w:rPr>
            </w:pPr>
            <w:r w:rsidRPr="00E3716F">
              <w:rPr>
                <w:lang w:val="es-ES"/>
              </w:rPr>
              <w:t>"Explotación y Abuso Sexual" "(EAS)" significa lo siguiente:</w:t>
            </w:r>
          </w:p>
          <w:p w14:paraId="72CD5A5A" w14:textId="77777777" w:rsidR="001A462C" w:rsidRPr="00E3716F" w:rsidRDefault="001A462C" w:rsidP="001A462C">
            <w:pPr>
              <w:ind w:left="720"/>
              <w:jc w:val="both"/>
              <w:rPr>
                <w:lang w:val="es-ES"/>
              </w:rPr>
            </w:pPr>
            <w:r w:rsidRPr="00E3716F">
              <w:rPr>
                <w:lang w:val="es-E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4B1015CC" w14:textId="77777777" w:rsidR="001A462C" w:rsidRPr="00E3716F" w:rsidRDefault="001A462C" w:rsidP="001A462C">
            <w:pPr>
              <w:ind w:left="888"/>
              <w:jc w:val="both"/>
              <w:rPr>
                <w:lang w:val="es-ES"/>
              </w:rPr>
            </w:pPr>
          </w:p>
          <w:p w14:paraId="43210A8D" w14:textId="77777777" w:rsidR="001A462C" w:rsidRPr="00E3716F" w:rsidRDefault="001A462C" w:rsidP="001A462C">
            <w:pPr>
              <w:ind w:left="720"/>
              <w:jc w:val="both"/>
              <w:rPr>
                <w:lang w:val="es-ES"/>
              </w:rPr>
            </w:pPr>
            <w:r w:rsidRPr="00E3716F">
              <w:rPr>
                <w:lang w:val="es-ES"/>
              </w:rPr>
              <w:t>El “Abuso Sexual” se define como la amenaza o la intrusión física real de naturaleza sexual, ya sea por la fuerza o bajo condiciones desiguales o coercitivas;</w:t>
            </w:r>
          </w:p>
          <w:p w14:paraId="451463E5" w14:textId="659E9C16" w:rsidR="001A462C" w:rsidRPr="0076310B" w:rsidRDefault="001A462C" w:rsidP="00306A72">
            <w:pPr>
              <w:pStyle w:val="ListParagraph"/>
              <w:numPr>
                <w:ilvl w:val="0"/>
                <w:numId w:val="102"/>
              </w:numPr>
              <w:spacing w:before="120" w:after="120"/>
              <w:contextualSpacing w:val="0"/>
              <w:jc w:val="both"/>
              <w:rPr>
                <w:lang w:val="es-ES"/>
              </w:rPr>
            </w:pPr>
            <w:r w:rsidRPr="00E3716F">
              <w:rPr>
                <w:lang w:val="es-ES"/>
              </w:rPr>
              <w:t xml:space="preserve">“Acoso Sexual” “ASx” se define como avances sexuales indeseables, demanda de favores sexuales, y otras conducta física o verbal de una naturaleza sexual por el Personal del Proveedor con otros miembros del personal del Proveedor, subcontratistas o del personal del Comprador.  </w:t>
            </w:r>
          </w:p>
        </w:tc>
      </w:tr>
      <w:tr w:rsidR="006871E5" w:rsidRPr="0076310B" w14:paraId="6E05CF71" w14:textId="77777777" w:rsidTr="00EB6484">
        <w:tc>
          <w:tcPr>
            <w:tcW w:w="1728" w:type="dxa"/>
            <w:tcBorders>
              <w:top w:val="single" w:sz="4" w:space="0" w:color="auto"/>
              <w:left w:val="single" w:sz="4" w:space="0" w:color="auto"/>
              <w:bottom w:val="single" w:sz="4" w:space="0" w:color="auto"/>
              <w:right w:val="single" w:sz="4" w:space="0" w:color="auto"/>
            </w:tcBorders>
          </w:tcPr>
          <w:p w14:paraId="27419362" w14:textId="735A0F33" w:rsidR="006871E5" w:rsidRPr="0076310B" w:rsidRDefault="006871E5" w:rsidP="00FF76F7">
            <w:pPr>
              <w:spacing w:before="60" w:after="140"/>
              <w:ind w:left="360" w:hanging="360"/>
              <w:jc w:val="both"/>
              <w:rPr>
                <w:b/>
                <w:bCs/>
                <w:lang w:val="es-ES"/>
              </w:rPr>
            </w:pPr>
            <w:r w:rsidRPr="0076310B">
              <w:rPr>
                <w:b/>
                <w:bCs/>
                <w:lang w:val="es-ES"/>
              </w:rPr>
              <w:t xml:space="preserve">CGC 4.2 </w:t>
            </w:r>
            <w:r w:rsidR="00D466CE" w:rsidRPr="0076310B">
              <w:rPr>
                <w:b/>
                <w:bCs/>
                <w:lang w:val="es-ES"/>
              </w:rPr>
              <w:t>(</w:t>
            </w:r>
            <w:r w:rsidRPr="0076310B">
              <w:rPr>
                <w:b/>
                <w:bCs/>
                <w:lang w:val="es-ES"/>
              </w:rPr>
              <w:t>a)</w:t>
            </w:r>
          </w:p>
        </w:tc>
        <w:tc>
          <w:tcPr>
            <w:tcW w:w="7344" w:type="dxa"/>
            <w:tcBorders>
              <w:top w:val="single" w:sz="4" w:space="0" w:color="auto"/>
              <w:left w:val="single" w:sz="4" w:space="0" w:color="auto"/>
              <w:bottom w:val="single" w:sz="4" w:space="0" w:color="auto"/>
              <w:right w:val="single" w:sz="4" w:space="0" w:color="auto"/>
            </w:tcBorders>
          </w:tcPr>
          <w:p w14:paraId="19BFCC1A" w14:textId="6D069B13" w:rsidR="006871E5" w:rsidRPr="0076310B" w:rsidRDefault="006871E5" w:rsidP="000178CE">
            <w:pPr>
              <w:suppressAutoHyphens/>
              <w:spacing w:before="60" w:after="140"/>
              <w:ind w:right="-18"/>
              <w:rPr>
                <w:spacing w:val="-4"/>
                <w:lang w:val="es-ES"/>
              </w:rPr>
            </w:pPr>
            <w:r w:rsidRPr="0076310B">
              <w:rPr>
                <w:spacing w:val="-4"/>
                <w:lang w:val="es-ES"/>
              </w:rPr>
              <w:t>El significado de los términos comerciales será el establecido en los Incoterms. Si el significado de cualquier término comercial y los derechos y obligaciones correspondientes a las parte</w:t>
            </w:r>
            <w:r w:rsidR="00D962C8" w:rsidRPr="0076310B">
              <w:rPr>
                <w:spacing w:val="-4"/>
                <w:lang w:val="es-ES"/>
              </w:rPr>
              <w:t>s no corresponde al establecido</w:t>
            </w:r>
            <w:r w:rsidRPr="0076310B">
              <w:rPr>
                <w:spacing w:val="-4"/>
                <w:lang w:val="es-ES"/>
              </w:rPr>
              <w:t xml:space="preserve"> en los Incoterms, deberá corresponder al establecido en: </w:t>
            </w:r>
            <w:r w:rsidRPr="0076310B">
              <w:rPr>
                <w:i/>
                <w:iCs/>
                <w:spacing w:val="-4"/>
                <w:lang w:val="es-ES"/>
              </w:rPr>
              <w:t>[</w:t>
            </w:r>
            <w:r w:rsidR="00D962C8" w:rsidRPr="0076310B">
              <w:rPr>
                <w:i/>
                <w:iCs/>
                <w:spacing w:val="-4"/>
                <w:lang w:val="es-ES"/>
              </w:rPr>
              <w:t>en caso excepcional;</w:t>
            </w:r>
            <w:r w:rsidRPr="0076310B">
              <w:rPr>
                <w:i/>
                <w:iCs/>
                <w:spacing w:val="-4"/>
                <w:lang w:val="es-ES"/>
              </w:rPr>
              <w:t xml:space="preserve"> mencion</w:t>
            </w:r>
            <w:r w:rsidR="00D962C8" w:rsidRPr="0076310B">
              <w:rPr>
                <w:i/>
                <w:iCs/>
                <w:spacing w:val="-4"/>
                <w:lang w:val="es-ES"/>
              </w:rPr>
              <w:t>e</w:t>
            </w:r>
            <w:r w:rsidRPr="0076310B">
              <w:rPr>
                <w:i/>
                <w:iCs/>
                <w:spacing w:val="-4"/>
                <w:lang w:val="es-ES"/>
              </w:rPr>
              <w:t xml:space="preserve"> otros términos comerciales internacionalmente aceptados]</w:t>
            </w:r>
            <w:r w:rsidR="00D962C8" w:rsidRPr="0076310B">
              <w:rPr>
                <w:i/>
                <w:iCs/>
                <w:spacing w:val="-4"/>
                <w:lang w:val="es-ES"/>
              </w:rPr>
              <w:t>.</w:t>
            </w:r>
          </w:p>
        </w:tc>
      </w:tr>
      <w:tr w:rsidR="006871E5" w:rsidRPr="0076310B" w14:paraId="2FAD0C11" w14:textId="77777777" w:rsidTr="00EB6484">
        <w:tc>
          <w:tcPr>
            <w:tcW w:w="1728" w:type="dxa"/>
            <w:tcBorders>
              <w:top w:val="single" w:sz="4" w:space="0" w:color="auto"/>
              <w:left w:val="single" w:sz="4" w:space="0" w:color="auto"/>
              <w:bottom w:val="single" w:sz="4" w:space="0" w:color="auto"/>
              <w:right w:val="single" w:sz="4" w:space="0" w:color="auto"/>
            </w:tcBorders>
          </w:tcPr>
          <w:p w14:paraId="6FF4259F" w14:textId="6105FC61" w:rsidR="006871E5" w:rsidRPr="0076310B" w:rsidRDefault="006871E5" w:rsidP="00FF76F7">
            <w:pPr>
              <w:spacing w:before="60" w:after="140"/>
              <w:ind w:left="360" w:hanging="360"/>
              <w:jc w:val="both"/>
              <w:rPr>
                <w:b/>
                <w:bCs/>
                <w:lang w:val="es-ES"/>
              </w:rPr>
            </w:pPr>
            <w:r w:rsidRPr="0076310B">
              <w:rPr>
                <w:b/>
                <w:bCs/>
                <w:lang w:val="es-ES"/>
              </w:rPr>
              <w:t xml:space="preserve">CGC 4.2 </w:t>
            </w:r>
            <w:r w:rsidR="00D466CE" w:rsidRPr="0076310B">
              <w:rPr>
                <w:b/>
                <w:bCs/>
                <w:lang w:val="es-ES"/>
              </w:rPr>
              <w:t>(</w:t>
            </w:r>
            <w:r w:rsidRPr="0076310B">
              <w:rPr>
                <w:b/>
                <w:bCs/>
                <w:lang w:val="es-ES"/>
              </w:rPr>
              <w:t>b)</w:t>
            </w:r>
          </w:p>
        </w:tc>
        <w:tc>
          <w:tcPr>
            <w:tcW w:w="7344" w:type="dxa"/>
            <w:tcBorders>
              <w:top w:val="single" w:sz="4" w:space="0" w:color="auto"/>
              <w:left w:val="single" w:sz="4" w:space="0" w:color="auto"/>
              <w:bottom w:val="single" w:sz="4" w:space="0" w:color="auto"/>
              <w:right w:val="single" w:sz="4" w:space="0" w:color="auto"/>
            </w:tcBorders>
          </w:tcPr>
          <w:p w14:paraId="04544378" w14:textId="77777777" w:rsidR="006871E5" w:rsidRPr="0076310B" w:rsidRDefault="006871E5" w:rsidP="000178CE">
            <w:pPr>
              <w:suppressAutoHyphens/>
              <w:spacing w:before="60" w:after="140"/>
              <w:ind w:right="-18"/>
              <w:rPr>
                <w:i/>
                <w:iCs/>
                <w:lang w:val="es-ES"/>
              </w:rPr>
            </w:pPr>
            <w:r w:rsidRPr="0076310B">
              <w:rPr>
                <w:lang w:val="es-ES"/>
              </w:rPr>
              <w:t>La versión de la edición de los Incoterms</w:t>
            </w:r>
            <w:r w:rsidR="001F2F6B" w:rsidRPr="0076310B">
              <w:rPr>
                <w:i/>
                <w:lang w:val="es-ES"/>
              </w:rPr>
              <w:t xml:space="preserve"> </w:t>
            </w:r>
            <w:r w:rsidRPr="0076310B">
              <w:rPr>
                <w:lang w:val="es-ES"/>
              </w:rPr>
              <w:t>será</w:t>
            </w:r>
            <w:r w:rsidRPr="0076310B">
              <w:rPr>
                <w:i/>
                <w:iCs/>
                <w:lang w:val="es-ES"/>
              </w:rPr>
              <w:t>: [</w:t>
            </w:r>
            <w:r w:rsidR="00A160ED" w:rsidRPr="0076310B">
              <w:rPr>
                <w:i/>
                <w:iCs/>
                <w:lang w:val="es-ES"/>
              </w:rPr>
              <w:t>indique</w:t>
            </w:r>
            <w:r w:rsidRPr="0076310B">
              <w:rPr>
                <w:i/>
                <w:iCs/>
                <w:lang w:val="es-ES"/>
              </w:rPr>
              <w:t xml:space="preserve"> fecha de la edición vigente]</w:t>
            </w:r>
            <w:r w:rsidR="001F2F6B" w:rsidRPr="0076310B">
              <w:rPr>
                <w:i/>
                <w:iCs/>
                <w:lang w:val="es-ES"/>
              </w:rPr>
              <w:t>.</w:t>
            </w:r>
          </w:p>
        </w:tc>
      </w:tr>
      <w:tr w:rsidR="006871E5" w:rsidRPr="0076310B" w14:paraId="51FB7A2C" w14:textId="77777777" w:rsidTr="00EB6484">
        <w:tc>
          <w:tcPr>
            <w:tcW w:w="1728" w:type="dxa"/>
            <w:tcBorders>
              <w:top w:val="single" w:sz="4" w:space="0" w:color="auto"/>
              <w:left w:val="single" w:sz="4" w:space="0" w:color="auto"/>
              <w:bottom w:val="single" w:sz="4" w:space="0" w:color="auto"/>
              <w:right w:val="single" w:sz="4" w:space="0" w:color="auto"/>
            </w:tcBorders>
          </w:tcPr>
          <w:p w14:paraId="1CB4A7DE" w14:textId="77777777" w:rsidR="006871E5" w:rsidRPr="0076310B" w:rsidRDefault="006871E5" w:rsidP="00104D6C">
            <w:pPr>
              <w:spacing w:before="60" w:after="140"/>
              <w:ind w:left="360" w:hanging="360"/>
              <w:jc w:val="both"/>
              <w:rPr>
                <w:b/>
                <w:bCs/>
                <w:lang w:val="es-ES"/>
              </w:rPr>
            </w:pPr>
            <w:r w:rsidRPr="0076310B">
              <w:rPr>
                <w:b/>
                <w:bCs/>
                <w:lang w:val="es-ES"/>
              </w:rPr>
              <w:t>CGC 5.1</w:t>
            </w:r>
          </w:p>
        </w:tc>
        <w:tc>
          <w:tcPr>
            <w:tcW w:w="7344" w:type="dxa"/>
            <w:tcBorders>
              <w:top w:val="single" w:sz="4" w:space="0" w:color="auto"/>
              <w:left w:val="single" w:sz="4" w:space="0" w:color="auto"/>
              <w:bottom w:val="single" w:sz="4" w:space="0" w:color="auto"/>
              <w:right w:val="single" w:sz="4" w:space="0" w:color="auto"/>
            </w:tcBorders>
          </w:tcPr>
          <w:p w14:paraId="5998B242" w14:textId="77777777" w:rsidR="006871E5" w:rsidRPr="0076310B" w:rsidRDefault="006871E5" w:rsidP="000178CE">
            <w:pPr>
              <w:suppressAutoHyphens/>
              <w:spacing w:before="60" w:after="140"/>
              <w:ind w:right="-18"/>
              <w:rPr>
                <w:lang w:val="es-ES"/>
              </w:rPr>
            </w:pPr>
            <w:r w:rsidRPr="0076310B">
              <w:rPr>
                <w:lang w:val="es-ES"/>
              </w:rPr>
              <w:t xml:space="preserve">El idioma será: </w:t>
            </w:r>
            <w:r w:rsidRPr="0076310B">
              <w:rPr>
                <w:i/>
                <w:iCs/>
                <w:lang w:val="es-ES"/>
              </w:rPr>
              <w:t>[</w:t>
            </w:r>
            <w:r w:rsidR="00A160ED" w:rsidRPr="0076310B">
              <w:rPr>
                <w:i/>
                <w:iCs/>
                <w:lang w:val="es-ES"/>
              </w:rPr>
              <w:t>indique</w:t>
            </w:r>
            <w:r w:rsidRPr="0076310B">
              <w:rPr>
                <w:i/>
                <w:iCs/>
                <w:lang w:val="es-ES"/>
              </w:rPr>
              <w:t xml:space="preserve"> el idioma]</w:t>
            </w:r>
            <w:r w:rsidR="001F2F6B" w:rsidRPr="0076310B">
              <w:rPr>
                <w:i/>
                <w:iCs/>
                <w:lang w:val="es-ES"/>
              </w:rPr>
              <w:t>.</w:t>
            </w:r>
          </w:p>
        </w:tc>
      </w:tr>
      <w:tr w:rsidR="006871E5" w:rsidRPr="0076310B" w14:paraId="11A29CCE" w14:textId="77777777" w:rsidTr="00EB6484">
        <w:tc>
          <w:tcPr>
            <w:tcW w:w="1728" w:type="dxa"/>
            <w:tcBorders>
              <w:top w:val="single" w:sz="4" w:space="0" w:color="auto"/>
              <w:left w:val="single" w:sz="4" w:space="0" w:color="auto"/>
              <w:bottom w:val="single" w:sz="4" w:space="0" w:color="auto"/>
              <w:right w:val="single" w:sz="4" w:space="0" w:color="auto"/>
            </w:tcBorders>
          </w:tcPr>
          <w:p w14:paraId="378ACEEA" w14:textId="77777777" w:rsidR="006871E5" w:rsidRPr="0076310B" w:rsidRDefault="006871E5" w:rsidP="00104D6C">
            <w:pPr>
              <w:spacing w:before="60" w:after="140"/>
              <w:ind w:left="360" w:hanging="360"/>
              <w:jc w:val="both"/>
              <w:rPr>
                <w:b/>
                <w:bCs/>
                <w:lang w:val="es-ES"/>
              </w:rPr>
            </w:pPr>
            <w:r w:rsidRPr="0076310B">
              <w:rPr>
                <w:b/>
                <w:bCs/>
                <w:lang w:val="es-ES"/>
              </w:rPr>
              <w:t>CGC 8.1</w:t>
            </w:r>
          </w:p>
        </w:tc>
        <w:tc>
          <w:tcPr>
            <w:tcW w:w="7344" w:type="dxa"/>
            <w:tcBorders>
              <w:top w:val="single" w:sz="4" w:space="0" w:color="auto"/>
              <w:left w:val="single" w:sz="4" w:space="0" w:color="auto"/>
              <w:bottom w:val="single" w:sz="4" w:space="0" w:color="auto"/>
              <w:right w:val="single" w:sz="4" w:space="0" w:color="auto"/>
            </w:tcBorders>
          </w:tcPr>
          <w:p w14:paraId="6330B42F" w14:textId="77777777" w:rsidR="006871E5" w:rsidRPr="0076310B" w:rsidRDefault="006871E5" w:rsidP="002179A2">
            <w:pPr>
              <w:suppressAutoHyphens/>
              <w:spacing w:before="60" w:after="120"/>
              <w:ind w:right="-18"/>
              <w:rPr>
                <w:lang w:val="es-ES"/>
              </w:rPr>
            </w:pPr>
            <w:r w:rsidRPr="0076310B">
              <w:rPr>
                <w:lang w:val="es-ES"/>
              </w:rPr>
              <w:t xml:space="preserve">Para </w:t>
            </w:r>
            <w:r w:rsidRPr="0076310B">
              <w:rPr>
                <w:b/>
                <w:bCs/>
                <w:u w:val="single"/>
                <w:lang w:val="es-ES"/>
              </w:rPr>
              <w:t>notificaciones</w:t>
            </w:r>
            <w:r w:rsidRPr="0076310B">
              <w:rPr>
                <w:b/>
                <w:bCs/>
                <w:lang w:val="es-ES"/>
              </w:rPr>
              <w:t>,</w:t>
            </w:r>
            <w:r w:rsidRPr="0076310B">
              <w:rPr>
                <w:lang w:val="es-ES"/>
              </w:rPr>
              <w:t xml:space="preserve"> la dirección del Comprador será:</w:t>
            </w:r>
          </w:p>
          <w:p w14:paraId="5E7D4C5C" w14:textId="77777777" w:rsidR="006871E5" w:rsidRPr="0076310B" w:rsidRDefault="006871E5" w:rsidP="002179A2">
            <w:pPr>
              <w:spacing w:before="60" w:after="120"/>
              <w:ind w:right="-18"/>
              <w:rPr>
                <w:i/>
                <w:iCs/>
                <w:lang w:val="es-ES"/>
              </w:rPr>
            </w:pPr>
            <w:r w:rsidRPr="0076310B">
              <w:rPr>
                <w:lang w:val="es-ES"/>
              </w:rPr>
              <w:t xml:space="preserve">Atención: </w:t>
            </w:r>
            <w:r w:rsidRPr="0076310B">
              <w:rPr>
                <w:i/>
                <w:iCs/>
                <w:lang w:val="es-ES"/>
              </w:rPr>
              <w:t>[</w:t>
            </w:r>
            <w:r w:rsidR="00A160ED" w:rsidRPr="0076310B">
              <w:rPr>
                <w:i/>
                <w:iCs/>
                <w:lang w:val="es-ES"/>
              </w:rPr>
              <w:t>indique</w:t>
            </w:r>
            <w:r w:rsidRPr="0076310B">
              <w:rPr>
                <w:i/>
                <w:iCs/>
                <w:lang w:val="es-ES"/>
              </w:rPr>
              <w:t xml:space="preserve"> el nombre completo de la persona, si corresponde]</w:t>
            </w:r>
            <w:r w:rsidR="001F2F6B" w:rsidRPr="0076310B">
              <w:rPr>
                <w:i/>
                <w:iCs/>
                <w:lang w:val="es-ES"/>
              </w:rPr>
              <w:t>.</w:t>
            </w:r>
            <w:r w:rsidRPr="0076310B">
              <w:rPr>
                <w:i/>
                <w:iCs/>
                <w:lang w:val="es-ES"/>
              </w:rPr>
              <w:t xml:space="preserve"> </w:t>
            </w:r>
          </w:p>
          <w:p w14:paraId="07E744BC" w14:textId="77777777" w:rsidR="006871E5" w:rsidRPr="0076310B" w:rsidRDefault="001F2F6B" w:rsidP="002179A2">
            <w:pPr>
              <w:spacing w:before="60" w:after="120"/>
              <w:ind w:right="-18"/>
              <w:rPr>
                <w:i/>
                <w:iCs/>
                <w:lang w:val="es-ES"/>
              </w:rPr>
            </w:pPr>
            <w:r w:rsidRPr="0076310B">
              <w:rPr>
                <w:lang w:val="es-ES"/>
              </w:rPr>
              <w:t>Domicilio</w:t>
            </w:r>
            <w:r w:rsidR="006871E5" w:rsidRPr="0076310B">
              <w:rPr>
                <w:lang w:val="es-ES"/>
              </w:rPr>
              <w:t xml:space="preserve"> postal: [</w:t>
            </w:r>
            <w:r w:rsidR="00A160ED" w:rsidRPr="0076310B">
              <w:rPr>
                <w:i/>
                <w:iCs/>
                <w:lang w:val="es-ES"/>
              </w:rPr>
              <w:t>indique</w:t>
            </w:r>
            <w:r w:rsidR="006871E5" w:rsidRPr="0076310B">
              <w:rPr>
                <w:i/>
                <w:iCs/>
                <w:lang w:val="es-ES"/>
              </w:rPr>
              <w:t xml:space="preserve"> nombre de la calle y número]</w:t>
            </w:r>
            <w:r w:rsidRPr="0076310B">
              <w:rPr>
                <w:i/>
                <w:iCs/>
                <w:lang w:val="es-ES"/>
              </w:rPr>
              <w:t>.</w:t>
            </w:r>
          </w:p>
          <w:p w14:paraId="4E449592" w14:textId="77777777" w:rsidR="006871E5" w:rsidRPr="0076310B" w:rsidRDefault="001F2F6B" w:rsidP="002179A2">
            <w:pPr>
              <w:spacing w:before="60" w:after="120"/>
              <w:ind w:right="-18"/>
              <w:rPr>
                <w:i/>
                <w:iCs/>
                <w:lang w:val="es-ES"/>
              </w:rPr>
            </w:pPr>
            <w:r w:rsidRPr="0076310B">
              <w:rPr>
                <w:iCs/>
                <w:lang w:val="es-ES"/>
              </w:rPr>
              <w:t>Piso/o</w:t>
            </w:r>
            <w:r w:rsidR="006871E5" w:rsidRPr="0076310B">
              <w:rPr>
                <w:iCs/>
                <w:lang w:val="es-ES"/>
              </w:rPr>
              <w:t>ficina:</w:t>
            </w:r>
            <w:r w:rsidR="006871E5" w:rsidRPr="0076310B">
              <w:rPr>
                <w:i/>
                <w:iCs/>
                <w:lang w:val="es-ES"/>
              </w:rPr>
              <w:t xml:space="preserve"> [</w:t>
            </w:r>
            <w:r w:rsidR="00A160ED" w:rsidRPr="0076310B">
              <w:rPr>
                <w:i/>
                <w:iCs/>
                <w:lang w:val="es-ES"/>
              </w:rPr>
              <w:t>indique</w:t>
            </w:r>
            <w:r w:rsidR="006871E5" w:rsidRPr="0076310B">
              <w:rPr>
                <w:i/>
                <w:iCs/>
                <w:lang w:val="es-ES"/>
              </w:rPr>
              <w:t xml:space="preserve"> el piso y número de oficina, si corresponde]</w:t>
            </w:r>
            <w:r w:rsidRPr="0076310B">
              <w:rPr>
                <w:i/>
                <w:iCs/>
                <w:lang w:val="es-ES"/>
              </w:rPr>
              <w:t>.</w:t>
            </w:r>
          </w:p>
          <w:p w14:paraId="382AE180" w14:textId="77777777" w:rsidR="006871E5" w:rsidRPr="0076310B" w:rsidRDefault="006871E5" w:rsidP="002179A2">
            <w:pPr>
              <w:spacing w:before="60" w:after="120"/>
              <w:ind w:right="-18"/>
              <w:rPr>
                <w:i/>
                <w:iCs/>
                <w:lang w:val="es-ES"/>
              </w:rPr>
            </w:pPr>
            <w:r w:rsidRPr="0076310B">
              <w:rPr>
                <w:lang w:val="es-ES"/>
              </w:rPr>
              <w:t xml:space="preserve">Ciudad: </w:t>
            </w:r>
            <w:r w:rsidRPr="0076310B">
              <w:rPr>
                <w:i/>
                <w:iCs/>
                <w:lang w:val="es-ES"/>
              </w:rPr>
              <w:t>[</w:t>
            </w:r>
            <w:r w:rsidR="00A160ED" w:rsidRPr="0076310B">
              <w:rPr>
                <w:i/>
                <w:iCs/>
                <w:lang w:val="es-ES"/>
              </w:rPr>
              <w:t>indique</w:t>
            </w:r>
            <w:r w:rsidRPr="0076310B">
              <w:rPr>
                <w:i/>
                <w:iCs/>
                <w:lang w:val="es-ES"/>
              </w:rPr>
              <w:t xml:space="preserve"> el nombre de la ciudad o </w:t>
            </w:r>
            <w:r w:rsidR="001F2F6B" w:rsidRPr="0076310B">
              <w:rPr>
                <w:i/>
                <w:iCs/>
                <w:lang w:val="es-ES"/>
              </w:rPr>
              <w:t>poblado</w:t>
            </w:r>
            <w:r w:rsidRPr="0076310B">
              <w:rPr>
                <w:i/>
                <w:iCs/>
                <w:lang w:val="es-ES"/>
              </w:rPr>
              <w:t>]</w:t>
            </w:r>
            <w:r w:rsidR="001F2F6B" w:rsidRPr="0076310B">
              <w:rPr>
                <w:i/>
                <w:iCs/>
                <w:lang w:val="es-ES"/>
              </w:rPr>
              <w:t>.</w:t>
            </w:r>
          </w:p>
          <w:p w14:paraId="6019AEB6" w14:textId="77777777" w:rsidR="006871E5" w:rsidRPr="0076310B" w:rsidRDefault="006871E5" w:rsidP="002179A2">
            <w:pPr>
              <w:spacing w:before="60" w:after="120"/>
              <w:ind w:right="-18"/>
              <w:rPr>
                <w:lang w:val="es-ES"/>
              </w:rPr>
            </w:pPr>
            <w:r w:rsidRPr="0076310B">
              <w:rPr>
                <w:lang w:val="es-ES"/>
              </w:rPr>
              <w:t xml:space="preserve">Código postal: </w:t>
            </w:r>
            <w:r w:rsidRPr="0076310B">
              <w:rPr>
                <w:i/>
                <w:iCs/>
                <w:lang w:val="es-ES"/>
              </w:rPr>
              <w:t>[</w:t>
            </w:r>
            <w:r w:rsidR="00A160ED" w:rsidRPr="0076310B">
              <w:rPr>
                <w:i/>
                <w:iCs/>
                <w:lang w:val="es-ES"/>
              </w:rPr>
              <w:t>indique</w:t>
            </w:r>
            <w:r w:rsidRPr="0076310B">
              <w:rPr>
                <w:i/>
                <w:iCs/>
                <w:lang w:val="es-ES"/>
              </w:rPr>
              <w:t xml:space="preserve"> el código postal, si corresponde]</w:t>
            </w:r>
            <w:r w:rsidR="001F2F6B" w:rsidRPr="0076310B">
              <w:rPr>
                <w:i/>
                <w:iCs/>
                <w:lang w:val="es-ES"/>
              </w:rPr>
              <w:t>.</w:t>
            </w:r>
          </w:p>
          <w:p w14:paraId="54505355" w14:textId="77777777" w:rsidR="006871E5" w:rsidRPr="0076310B" w:rsidRDefault="006871E5" w:rsidP="002179A2">
            <w:pPr>
              <w:spacing w:before="60" w:after="120"/>
              <w:ind w:right="-18"/>
              <w:rPr>
                <w:lang w:val="es-ES"/>
              </w:rPr>
            </w:pPr>
            <w:r w:rsidRPr="0076310B">
              <w:rPr>
                <w:lang w:val="es-ES"/>
              </w:rPr>
              <w:t xml:space="preserve">País: </w:t>
            </w:r>
            <w:r w:rsidRPr="0076310B">
              <w:rPr>
                <w:i/>
                <w:iCs/>
                <w:lang w:val="es-ES"/>
              </w:rPr>
              <w:t>[</w:t>
            </w:r>
            <w:r w:rsidR="00A160ED" w:rsidRPr="0076310B">
              <w:rPr>
                <w:i/>
                <w:iCs/>
                <w:lang w:val="es-ES"/>
              </w:rPr>
              <w:t>indique</w:t>
            </w:r>
            <w:r w:rsidRPr="0076310B">
              <w:rPr>
                <w:i/>
                <w:iCs/>
                <w:lang w:val="es-ES"/>
              </w:rPr>
              <w:t xml:space="preserve"> el nombre del país]</w:t>
            </w:r>
            <w:r w:rsidR="001F2F6B" w:rsidRPr="0076310B">
              <w:rPr>
                <w:i/>
                <w:iCs/>
                <w:lang w:val="es-ES"/>
              </w:rPr>
              <w:t>.</w:t>
            </w:r>
          </w:p>
          <w:p w14:paraId="2899CE34" w14:textId="3ADB6A91" w:rsidR="006871E5" w:rsidRPr="0076310B" w:rsidRDefault="006871E5" w:rsidP="002179A2">
            <w:pPr>
              <w:spacing w:before="60" w:after="120"/>
              <w:ind w:right="-18"/>
              <w:rPr>
                <w:lang w:val="es-ES"/>
              </w:rPr>
            </w:pPr>
            <w:r w:rsidRPr="0076310B">
              <w:rPr>
                <w:lang w:val="es-ES"/>
              </w:rPr>
              <w:t xml:space="preserve">Teléfono: </w:t>
            </w:r>
            <w:r w:rsidRPr="0076310B">
              <w:rPr>
                <w:i/>
                <w:iCs/>
                <w:lang w:val="es-ES"/>
              </w:rPr>
              <w:t>[</w:t>
            </w:r>
            <w:r w:rsidR="00A160ED" w:rsidRPr="0076310B">
              <w:rPr>
                <w:i/>
                <w:iCs/>
                <w:lang w:val="es-ES"/>
              </w:rPr>
              <w:t>indique</w:t>
            </w:r>
            <w:r w:rsidRPr="0076310B">
              <w:rPr>
                <w:i/>
                <w:iCs/>
                <w:lang w:val="es-ES"/>
              </w:rPr>
              <w:t xml:space="preserve"> número del teléfono</w:t>
            </w:r>
            <w:r w:rsidR="001F2F6B" w:rsidRPr="0076310B">
              <w:rPr>
                <w:i/>
                <w:iCs/>
                <w:lang w:val="es-ES"/>
              </w:rPr>
              <w:t>,</w:t>
            </w:r>
            <w:r w:rsidRPr="0076310B">
              <w:rPr>
                <w:i/>
                <w:iCs/>
                <w:lang w:val="es-ES"/>
              </w:rPr>
              <w:t xml:space="preserve"> incluyendo los c</w:t>
            </w:r>
            <w:r w:rsidR="001F2F6B" w:rsidRPr="0076310B">
              <w:rPr>
                <w:i/>
                <w:iCs/>
                <w:lang w:val="es-ES"/>
              </w:rPr>
              <w:t xml:space="preserve">ódigos del país </w:t>
            </w:r>
            <w:r w:rsidR="002179A2" w:rsidRPr="0076310B">
              <w:rPr>
                <w:i/>
                <w:iCs/>
                <w:lang w:val="es-ES"/>
              </w:rPr>
              <w:br/>
            </w:r>
            <w:r w:rsidR="001F2F6B" w:rsidRPr="0076310B">
              <w:rPr>
                <w:i/>
                <w:iCs/>
                <w:lang w:val="es-ES"/>
              </w:rPr>
              <w:t>y de la ciudad].</w:t>
            </w:r>
          </w:p>
          <w:p w14:paraId="2F887111" w14:textId="77777777" w:rsidR="006871E5" w:rsidRPr="0076310B" w:rsidRDefault="006871E5" w:rsidP="002179A2">
            <w:pPr>
              <w:pStyle w:val="Outline"/>
              <w:spacing w:before="60" w:after="120"/>
              <w:ind w:right="-18"/>
              <w:rPr>
                <w:kern w:val="0"/>
                <w:szCs w:val="24"/>
                <w:lang w:val="es-ES"/>
              </w:rPr>
            </w:pPr>
            <w:r w:rsidRPr="0076310B">
              <w:rPr>
                <w:kern w:val="0"/>
                <w:szCs w:val="24"/>
                <w:lang w:val="es-ES"/>
              </w:rPr>
              <w:t xml:space="preserve">Facsímile: </w:t>
            </w:r>
            <w:r w:rsidRPr="0076310B">
              <w:rPr>
                <w:i/>
                <w:iCs/>
                <w:kern w:val="0"/>
                <w:szCs w:val="24"/>
                <w:lang w:val="es-ES"/>
              </w:rPr>
              <w:t>[</w:t>
            </w:r>
            <w:r w:rsidR="00A160ED" w:rsidRPr="0076310B">
              <w:rPr>
                <w:i/>
                <w:iCs/>
                <w:szCs w:val="24"/>
                <w:lang w:val="es-ES"/>
              </w:rPr>
              <w:t>indique</w:t>
            </w:r>
            <w:r w:rsidRPr="0076310B">
              <w:rPr>
                <w:i/>
                <w:iCs/>
                <w:kern w:val="0"/>
                <w:szCs w:val="24"/>
                <w:lang w:val="es-ES"/>
              </w:rPr>
              <w:t xml:space="preserve"> número del facsímile</w:t>
            </w:r>
            <w:r w:rsidR="001F2F6B" w:rsidRPr="0076310B">
              <w:rPr>
                <w:i/>
                <w:iCs/>
                <w:kern w:val="0"/>
                <w:szCs w:val="24"/>
                <w:lang w:val="es-ES"/>
              </w:rPr>
              <w:t>,</w:t>
            </w:r>
            <w:r w:rsidRPr="0076310B">
              <w:rPr>
                <w:i/>
                <w:iCs/>
                <w:kern w:val="0"/>
                <w:szCs w:val="24"/>
                <w:lang w:val="es-ES"/>
              </w:rPr>
              <w:t xml:space="preserve"> incluyendo los códigos del país y de la ciudad]</w:t>
            </w:r>
            <w:r w:rsidR="001F2F6B" w:rsidRPr="0076310B">
              <w:rPr>
                <w:i/>
                <w:iCs/>
                <w:kern w:val="0"/>
                <w:szCs w:val="24"/>
                <w:lang w:val="es-ES"/>
              </w:rPr>
              <w:t>.</w:t>
            </w:r>
          </w:p>
          <w:p w14:paraId="20665A4A" w14:textId="77777777" w:rsidR="006871E5" w:rsidRPr="0076310B" w:rsidRDefault="006871E5" w:rsidP="000178CE">
            <w:pPr>
              <w:suppressAutoHyphens/>
              <w:spacing w:before="60" w:after="140"/>
              <w:ind w:right="-18"/>
              <w:rPr>
                <w:lang w:val="es-ES"/>
              </w:rPr>
            </w:pPr>
            <w:r w:rsidRPr="0076310B">
              <w:rPr>
                <w:lang w:val="es-ES"/>
              </w:rPr>
              <w:t xml:space="preserve">Dirección </w:t>
            </w:r>
            <w:r w:rsidR="006172E9" w:rsidRPr="0076310B">
              <w:rPr>
                <w:lang w:val="es-ES"/>
              </w:rPr>
              <w:t xml:space="preserve">de correo </w:t>
            </w:r>
            <w:r w:rsidRPr="0076310B">
              <w:rPr>
                <w:lang w:val="es-ES"/>
              </w:rPr>
              <w:t>electrónic</w:t>
            </w:r>
            <w:r w:rsidR="006172E9" w:rsidRPr="0076310B">
              <w:rPr>
                <w:lang w:val="es-ES"/>
              </w:rPr>
              <w:t>o</w:t>
            </w:r>
            <w:r w:rsidRPr="0076310B">
              <w:rPr>
                <w:lang w:val="es-ES"/>
              </w:rPr>
              <w:t xml:space="preserve">: </w:t>
            </w:r>
            <w:r w:rsidRPr="0076310B">
              <w:rPr>
                <w:i/>
                <w:iCs/>
                <w:lang w:val="es-ES"/>
              </w:rPr>
              <w:t>[</w:t>
            </w:r>
            <w:r w:rsidR="00A160ED" w:rsidRPr="0076310B">
              <w:rPr>
                <w:i/>
                <w:iCs/>
                <w:lang w:val="es-ES"/>
              </w:rPr>
              <w:t>indique</w:t>
            </w:r>
            <w:r w:rsidRPr="0076310B">
              <w:rPr>
                <w:i/>
                <w:iCs/>
                <w:lang w:val="es-ES"/>
              </w:rPr>
              <w:t xml:space="preserve"> dirección de correo electrónico, si corresponde]</w:t>
            </w:r>
            <w:r w:rsidR="001F2F6B" w:rsidRPr="0076310B">
              <w:rPr>
                <w:i/>
                <w:iCs/>
                <w:lang w:val="es-ES"/>
              </w:rPr>
              <w:t>.</w:t>
            </w:r>
          </w:p>
        </w:tc>
      </w:tr>
      <w:tr w:rsidR="006871E5" w:rsidRPr="0076310B" w14:paraId="03693133" w14:textId="77777777" w:rsidTr="00EB6484">
        <w:tc>
          <w:tcPr>
            <w:tcW w:w="1728" w:type="dxa"/>
            <w:tcBorders>
              <w:top w:val="single" w:sz="4" w:space="0" w:color="auto"/>
              <w:left w:val="single" w:sz="4" w:space="0" w:color="auto"/>
              <w:bottom w:val="single" w:sz="4" w:space="0" w:color="auto"/>
              <w:right w:val="single" w:sz="4" w:space="0" w:color="auto"/>
            </w:tcBorders>
          </w:tcPr>
          <w:p w14:paraId="26664F19" w14:textId="77777777" w:rsidR="006871E5" w:rsidRPr="0076310B" w:rsidRDefault="006871E5" w:rsidP="00104D6C">
            <w:pPr>
              <w:spacing w:before="60" w:after="140"/>
              <w:ind w:left="360" w:hanging="360"/>
              <w:jc w:val="both"/>
              <w:rPr>
                <w:b/>
                <w:bCs/>
                <w:lang w:val="es-ES"/>
              </w:rPr>
            </w:pPr>
            <w:r w:rsidRPr="0076310B">
              <w:rPr>
                <w:b/>
                <w:bCs/>
                <w:lang w:val="es-ES"/>
              </w:rPr>
              <w:t>CEC 9.1</w:t>
            </w:r>
          </w:p>
        </w:tc>
        <w:tc>
          <w:tcPr>
            <w:tcW w:w="7344" w:type="dxa"/>
            <w:tcBorders>
              <w:top w:val="single" w:sz="4" w:space="0" w:color="auto"/>
              <w:left w:val="single" w:sz="4" w:space="0" w:color="auto"/>
              <w:bottom w:val="single" w:sz="4" w:space="0" w:color="auto"/>
              <w:right w:val="single" w:sz="4" w:space="0" w:color="auto"/>
            </w:tcBorders>
          </w:tcPr>
          <w:p w14:paraId="3DF537C4" w14:textId="77777777" w:rsidR="006871E5" w:rsidRPr="0076310B" w:rsidRDefault="001F2F6B" w:rsidP="000178CE">
            <w:pPr>
              <w:suppressAutoHyphens/>
              <w:spacing w:before="60" w:after="140"/>
              <w:ind w:right="-72"/>
              <w:rPr>
                <w:i/>
                <w:iCs/>
                <w:lang w:val="es-ES"/>
              </w:rPr>
            </w:pPr>
            <w:r w:rsidRPr="0076310B">
              <w:rPr>
                <w:lang w:val="es-ES"/>
              </w:rPr>
              <w:t>El Derecho aplicable será el de</w:t>
            </w:r>
            <w:r w:rsidR="006871E5" w:rsidRPr="0076310B">
              <w:rPr>
                <w:lang w:val="es-ES"/>
              </w:rPr>
              <w:t xml:space="preserve">: </w:t>
            </w:r>
            <w:r w:rsidR="006871E5" w:rsidRPr="0076310B">
              <w:rPr>
                <w:i/>
                <w:iCs/>
                <w:lang w:val="es-ES"/>
              </w:rPr>
              <w:t>[</w:t>
            </w:r>
            <w:r w:rsidR="00A160ED" w:rsidRPr="0076310B">
              <w:rPr>
                <w:i/>
                <w:iCs/>
                <w:lang w:val="es-ES"/>
              </w:rPr>
              <w:t>indique</w:t>
            </w:r>
            <w:r w:rsidR="006871E5" w:rsidRPr="0076310B">
              <w:rPr>
                <w:i/>
                <w:iCs/>
                <w:lang w:val="es-ES"/>
              </w:rPr>
              <w:t xml:space="preserve"> nombre del país o estado]</w:t>
            </w:r>
            <w:r w:rsidRPr="0076310B">
              <w:rPr>
                <w:i/>
                <w:iCs/>
                <w:lang w:val="es-ES"/>
              </w:rPr>
              <w:t>.</w:t>
            </w:r>
          </w:p>
        </w:tc>
      </w:tr>
      <w:tr w:rsidR="006871E5" w:rsidRPr="0076310B" w14:paraId="08FDB327" w14:textId="77777777" w:rsidTr="00EB6484">
        <w:tc>
          <w:tcPr>
            <w:tcW w:w="1728" w:type="dxa"/>
            <w:tcBorders>
              <w:top w:val="single" w:sz="4" w:space="0" w:color="auto"/>
              <w:left w:val="single" w:sz="4" w:space="0" w:color="auto"/>
              <w:bottom w:val="single" w:sz="4" w:space="0" w:color="auto"/>
              <w:right w:val="single" w:sz="4" w:space="0" w:color="auto"/>
            </w:tcBorders>
          </w:tcPr>
          <w:p w14:paraId="75912094" w14:textId="77777777" w:rsidR="006871E5" w:rsidRPr="0076310B" w:rsidRDefault="006871E5" w:rsidP="00104D6C">
            <w:pPr>
              <w:spacing w:before="60" w:after="140"/>
              <w:ind w:left="360" w:hanging="360"/>
              <w:jc w:val="both"/>
              <w:rPr>
                <w:b/>
                <w:bCs/>
                <w:lang w:val="es-ES"/>
              </w:rPr>
            </w:pPr>
            <w:r w:rsidRPr="0076310B">
              <w:rPr>
                <w:b/>
                <w:bCs/>
                <w:lang w:val="es-ES"/>
              </w:rPr>
              <w:t>CGC 10.2</w:t>
            </w:r>
          </w:p>
        </w:tc>
        <w:tc>
          <w:tcPr>
            <w:tcW w:w="7344" w:type="dxa"/>
            <w:tcBorders>
              <w:top w:val="single" w:sz="4" w:space="0" w:color="auto"/>
              <w:left w:val="single" w:sz="4" w:space="0" w:color="auto"/>
              <w:bottom w:val="single" w:sz="4" w:space="0" w:color="auto"/>
              <w:right w:val="single" w:sz="4" w:space="0" w:color="auto"/>
            </w:tcBorders>
          </w:tcPr>
          <w:p w14:paraId="5B9BD0AA" w14:textId="38382FAB" w:rsidR="006871E5" w:rsidRPr="0076310B" w:rsidRDefault="006871E5" w:rsidP="002179A2">
            <w:pPr>
              <w:suppressAutoHyphens/>
              <w:spacing w:before="60" w:after="140"/>
              <w:ind w:left="436" w:right="-18"/>
              <w:jc w:val="both"/>
              <w:rPr>
                <w:lang w:val="es-ES"/>
              </w:rPr>
            </w:pPr>
            <w:r w:rsidRPr="0076310B">
              <w:rPr>
                <w:lang w:val="es-ES"/>
              </w:rPr>
              <w:t xml:space="preserve">Los reglamentos de los procedimientos para los procesos de arbitraje, de conformidad con la </w:t>
            </w:r>
            <w:r w:rsidR="005F7E2D" w:rsidRPr="0076310B">
              <w:rPr>
                <w:lang w:val="es-ES"/>
              </w:rPr>
              <w:t>Cláusula</w:t>
            </w:r>
            <w:r w:rsidRPr="0076310B">
              <w:rPr>
                <w:lang w:val="es-ES"/>
              </w:rPr>
              <w:t xml:space="preserve"> 10.2 de las CGC, serán: </w:t>
            </w:r>
          </w:p>
          <w:p w14:paraId="03A0F030" w14:textId="12E6029C" w:rsidR="006871E5" w:rsidRPr="0076310B" w:rsidRDefault="006871E5" w:rsidP="002179A2">
            <w:pPr>
              <w:suppressAutoHyphens/>
              <w:spacing w:before="60" w:after="140"/>
              <w:ind w:left="432" w:right="-18"/>
              <w:jc w:val="both"/>
              <w:rPr>
                <w:i/>
                <w:iCs/>
                <w:lang w:val="es-ES"/>
              </w:rPr>
            </w:pPr>
            <w:r w:rsidRPr="0076310B">
              <w:rPr>
                <w:i/>
                <w:iCs/>
                <w:lang w:val="es-ES"/>
              </w:rPr>
              <w:t>[</w:t>
            </w:r>
            <w:r w:rsidR="007465BB" w:rsidRPr="0076310B">
              <w:rPr>
                <w:i/>
                <w:iCs/>
                <w:lang w:val="es-ES"/>
              </w:rPr>
              <w:t xml:space="preserve">El </w:t>
            </w:r>
            <w:r w:rsidR="008F01B9" w:rsidRPr="0076310B">
              <w:rPr>
                <w:i/>
                <w:iCs/>
                <w:lang w:val="es-ES"/>
              </w:rPr>
              <w:t>documento de la SDP</w:t>
            </w:r>
            <w:r w:rsidRPr="0076310B">
              <w:rPr>
                <w:i/>
                <w:iCs/>
                <w:lang w:val="es-ES"/>
              </w:rPr>
              <w:t xml:space="preserve"> deberán incluir una cláusula que se podrá utilizar en el caso de un Contrato con un Proveedor extranjero y otra cláusula que se podrá</w:t>
            </w:r>
            <w:r w:rsidR="00A13D3D" w:rsidRPr="0076310B">
              <w:rPr>
                <w:i/>
                <w:iCs/>
                <w:lang w:val="es-ES"/>
              </w:rPr>
              <w:t xml:space="preserve"> </w:t>
            </w:r>
            <w:r w:rsidRPr="0076310B">
              <w:rPr>
                <w:i/>
                <w:iCs/>
                <w:lang w:val="es-ES"/>
              </w:rPr>
              <w:t xml:space="preserve">utilizar en el caso de un Contrato con un Proveedor que es ciudadano del </w:t>
            </w:r>
            <w:r w:rsidR="006172E9" w:rsidRPr="0076310B">
              <w:rPr>
                <w:i/>
                <w:iCs/>
                <w:lang w:val="es-ES"/>
              </w:rPr>
              <w:t>P</w:t>
            </w:r>
            <w:r w:rsidRPr="0076310B">
              <w:rPr>
                <w:i/>
                <w:iCs/>
                <w:lang w:val="es-ES"/>
              </w:rPr>
              <w:t xml:space="preserve">aís del Comprador. En el momento de </w:t>
            </w:r>
            <w:r w:rsidR="00442C7C" w:rsidRPr="0076310B">
              <w:rPr>
                <w:i/>
                <w:iCs/>
                <w:lang w:val="es-ES"/>
              </w:rPr>
              <w:t>celebrar</w:t>
            </w:r>
            <w:r w:rsidRPr="0076310B">
              <w:rPr>
                <w:i/>
                <w:iCs/>
                <w:lang w:val="es-ES"/>
              </w:rPr>
              <w:t xml:space="preserve"> el Contrato se deberá retener en </w:t>
            </w:r>
            <w:r w:rsidR="00442C7C" w:rsidRPr="0076310B">
              <w:rPr>
                <w:i/>
                <w:iCs/>
                <w:lang w:val="es-ES"/>
              </w:rPr>
              <w:t>él</w:t>
            </w:r>
            <w:r w:rsidRPr="0076310B">
              <w:rPr>
                <w:i/>
                <w:iCs/>
                <w:lang w:val="es-ES"/>
              </w:rPr>
              <w:t xml:space="preserve"> la cláusula </w:t>
            </w:r>
            <w:r w:rsidR="00442C7C" w:rsidRPr="0076310B">
              <w:rPr>
                <w:i/>
                <w:iCs/>
                <w:lang w:val="es-ES"/>
              </w:rPr>
              <w:t xml:space="preserve">aplicable </w:t>
            </w:r>
            <w:r w:rsidRPr="0076310B">
              <w:rPr>
                <w:i/>
                <w:iCs/>
                <w:lang w:val="es-ES"/>
              </w:rPr>
              <w:t xml:space="preserve">respectiva. La siguiente nota explicativa, por lo tanto, deberá </w:t>
            </w:r>
            <w:r w:rsidR="00442C7C" w:rsidRPr="0076310B">
              <w:rPr>
                <w:i/>
                <w:iCs/>
                <w:lang w:val="es-ES"/>
              </w:rPr>
              <w:t>incluirse</w:t>
            </w:r>
            <w:r w:rsidRPr="0076310B">
              <w:rPr>
                <w:i/>
                <w:iCs/>
                <w:lang w:val="es-ES"/>
              </w:rPr>
              <w:t xml:space="preserve"> como encabezamiento </w:t>
            </w:r>
            <w:r w:rsidR="000E20CB" w:rsidRPr="0076310B">
              <w:rPr>
                <w:i/>
                <w:iCs/>
                <w:lang w:val="es-ES"/>
              </w:rPr>
              <w:t>de</w:t>
            </w:r>
            <w:r w:rsidRPr="0076310B">
              <w:rPr>
                <w:i/>
                <w:iCs/>
                <w:lang w:val="es-ES"/>
              </w:rPr>
              <w:t xml:space="preserve"> la </w:t>
            </w:r>
            <w:r w:rsidR="005F7E2D" w:rsidRPr="0076310B">
              <w:rPr>
                <w:i/>
                <w:iCs/>
                <w:lang w:val="es-ES"/>
              </w:rPr>
              <w:t>Cláusula</w:t>
            </w:r>
            <w:r w:rsidR="000E20CB" w:rsidRPr="0076310B">
              <w:rPr>
                <w:i/>
                <w:iCs/>
                <w:lang w:val="es-ES"/>
              </w:rPr>
              <w:t> </w:t>
            </w:r>
            <w:r w:rsidRPr="0076310B">
              <w:rPr>
                <w:i/>
                <w:iCs/>
                <w:lang w:val="es-ES"/>
              </w:rPr>
              <w:t xml:space="preserve">10.2 de las CGC en el </w:t>
            </w:r>
            <w:r w:rsidR="008F01B9" w:rsidRPr="0076310B">
              <w:rPr>
                <w:i/>
                <w:iCs/>
                <w:lang w:val="es-ES"/>
              </w:rPr>
              <w:t>documento de la SDP</w:t>
            </w:r>
            <w:r w:rsidRPr="0076310B">
              <w:rPr>
                <w:i/>
                <w:iCs/>
                <w:lang w:val="es-ES"/>
              </w:rPr>
              <w:t>:</w:t>
            </w:r>
          </w:p>
          <w:p w14:paraId="502B2087" w14:textId="35C24B1D" w:rsidR="006871E5" w:rsidRPr="0076310B" w:rsidRDefault="00FF76F7" w:rsidP="002179A2">
            <w:pPr>
              <w:suppressAutoHyphens/>
              <w:spacing w:before="60" w:after="140"/>
              <w:ind w:left="432" w:right="-18"/>
              <w:jc w:val="both"/>
              <w:rPr>
                <w:i/>
                <w:iCs/>
                <w:lang w:val="es-ES"/>
              </w:rPr>
            </w:pPr>
            <w:r w:rsidRPr="0076310B">
              <w:rPr>
                <w:i/>
                <w:iCs/>
                <w:lang w:val="es-ES"/>
              </w:rPr>
              <w:t xml:space="preserve">“La </w:t>
            </w:r>
            <w:r w:rsidR="005F7E2D" w:rsidRPr="0076310B">
              <w:rPr>
                <w:i/>
                <w:iCs/>
                <w:lang w:val="es-ES"/>
              </w:rPr>
              <w:t>Cláusula</w:t>
            </w:r>
            <w:r w:rsidRPr="0076310B">
              <w:rPr>
                <w:i/>
                <w:iCs/>
                <w:lang w:val="es-ES"/>
              </w:rPr>
              <w:t xml:space="preserve"> 10.2 </w:t>
            </w:r>
            <w:r w:rsidR="006F6B4C" w:rsidRPr="0076310B">
              <w:rPr>
                <w:i/>
                <w:iCs/>
                <w:lang w:val="es-ES"/>
              </w:rPr>
              <w:t>(</w:t>
            </w:r>
            <w:r w:rsidR="006871E5" w:rsidRPr="0076310B">
              <w:rPr>
                <w:i/>
                <w:iCs/>
                <w:lang w:val="es-ES"/>
              </w:rPr>
              <w:t xml:space="preserve">a) se deberá retener en el caso de un Contrato con un Proveedor extranjero, y la </w:t>
            </w:r>
            <w:r w:rsidR="005F7E2D" w:rsidRPr="0076310B">
              <w:rPr>
                <w:i/>
                <w:iCs/>
                <w:lang w:val="es-ES"/>
              </w:rPr>
              <w:t>Cláusula</w:t>
            </w:r>
            <w:r w:rsidR="00A465A9" w:rsidRPr="0076310B">
              <w:rPr>
                <w:i/>
                <w:iCs/>
                <w:lang w:val="es-ES"/>
              </w:rPr>
              <w:t xml:space="preserve"> 10.2 </w:t>
            </w:r>
            <w:r w:rsidR="006F6B4C" w:rsidRPr="0076310B">
              <w:rPr>
                <w:i/>
                <w:iCs/>
                <w:lang w:val="es-ES"/>
              </w:rPr>
              <w:t>(</w:t>
            </w:r>
            <w:r w:rsidR="006871E5" w:rsidRPr="0076310B">
              <w:rPr>
                <w:i/>
                <w:iCs/>
                <w:lang w:val="es-ES"/>
              </w:rPr>
              <w:t xml:space="preserve">b), en el caso de un Contrato con un ciudadano del </w:t>
            </w:r>
            <w:r w:rsidR="009856C8" w:rsidRPr="0076310B">
              <w:rPr>
                <w:i/>
                <w:iCs/>
                <w:lang w:val="es-ES"/>
              </w:rPr>
              <w:t>país del Comprador</w:t>
            </w:r>
            <w:r w:rsidR="006871E5" w:rsidRPr="0076310B">
              <w:rPr>
                <w:i/>
                <w:iCs/>
                <w:lang w:val="es-ES"/>
              </w:rPr>
              <w:t>”]</w:t>
            </w:r>
            <w:r w:rsidR="009856C8" w:rsidRPr="0076310B">
              <w:rPr>
                <w:i/>
                <w:iCs/>
                <w:lang w:val="es-ES"/>
              </w:rPr>
              <w:t>.</w:t>
            </w:r>
          </w:p>
          <w:p w14:paraId="218BB2A3" w14:textId="7C2A78B5" w:rsidR="006871E5" w:rsidRPr="0076310B" w:rsidRDefault="002179A2" w:rsidP="002179A2">
            <w:pPr>
              <w:suppressAutoHyphens/>
              <w:spacing w:before="60" w:after="140"/>
              <w:ind w:left="1145" w:right="-18" w:hanging="572"/>
              <w:jc w:val="both"/>
              <w:rPr>
                <w:i/>
                <w:iCs/>
                <w:lang w:val="es-ES"/>
              </w:rPr>
            </w:pPr>
            <w:r w:rsidRPr="0076310B">
              <w:rPr>
                <w:b/>
                <w:i/>
                <w:iCs/>
                <w:lang w:val="es-ES"/>
              </w:rPr>
              <w:t>(</w:t>
            </w:r>
            <w:r w:rsidR="006871E5" w:rsidRPr="0076310B">
              <w:rPr>
                <w:b/>
                <w:i/>
                <w:iCs/>
                <w:lang w:val="es-ES"/>
              </w:rPr>
              <w:t>a)</w:t>
            </w:r>
            <w:r w:rsidR="006871E5" w:rsidRPr="0076310B">
              <w:rPr>
                <w:b/>
                <w:i/>
                <w:iCs/>
                <w:lang w:val="es-ES"/>
              </w:rPr>
              <w:tab/>
              <w:t>Contrato con un Proveedor extranjero:</w:t>
            </w:r>
          </w:p>
          <w:p w14:paraId="0750D7A8" w14:textId="77777777" w:rsidR="006871E5" w:rsidRPr="0076310B" w:rsidRDefault="006871E5" w:rsidP="002179A2">
            <w:pPr>
              <w:spacing w:before="60" w:after="140"/>
              <w:ind w:left="1145" w:right="-18"/>
              <w:jc w:val="both"/>
              <w:rPr>
                <w:i/>
                <w:iCs/>
                <w:spacing w:val="-4"/>
                <w:lang w:val="es-ES"/>
              </w:rPr>
            </w:pPr>
            <w:r w:rsidRPr="0076310B">
              <w:rPr>
                <w:i/>
                <w:iCs/>
                <w:spacing w:val="-4"/>
                <w:lang w:val="es-ES"/>
              </w:rPr>
              <w:t xml:space="preserve">[En los contratos celebrados con un proveedor extranjero, el arbitraje comercial internacional puede tener ventajas prácticas sobre los otros métodos de solución de controversias. El Banco Mundial no debe ser designado </w:t>
            </w:r>
            <w:r w:rsidR="009856C8" w:rsidRPr="0076310B">
              <w:rPr>
                <w:i/>
                <w:iCs/>
                <w:spacing w:val="-4"/>
                <w:lang w:val="es-ES"/>
              </w:rPr>
              <w:t>árbitro</w:t>
            </w:r>
            <w:r w:rsidRPr="0076310B">
              <w:rPr>
                <w:i/>
                <w:iCs/>
                <w:spacing w:val="-4"/>
                <w:lang w:val="es-ES"/>
              </w:rPr>
              <w:t xml:space="preserve">, ni se le debe solicitar que designe a </w:t>
            </w:r>
            <w:r w:rsidR="009856C8" w:rsidRPr="0076310B">
              <w:rPr>
                <w:i/>
                <w:iCs/>
                <w:spacing w:val="-4"/>
                <w:lang w:val="es-ES"/>
              </w:rPr>
              <w:t>uno</w:t>
            </w:r>
            <w:r w:rsidRPr="0076310B">
              <w:rPr>
                <w:i/>
                <w:iCs/>
                <w:spacing w:val="-4"/>
                <w:lang w:val="es-ES"/>
              </w:rPr>
              <w:t xml:space="preserve">. Entre los reglamentos que rigen los procedimientos de arbitraje, </w:t>
            </w:r>
            <w:r w:rsidR="00D17EDB" w:rsidRPr="0076310B">
              <w:rPr>
                <w:i/>
                <w:iCs/>
                <w:spacing w:val="-4"/>
                <w:lang w:val="es-ES"/>
              </w:rPr>
              <w:t>se recomienda al</w:t>
            </w:r>
            <w:r w:rsidRPr="0076310B">
              <w:rPr>
                <w:i/>
                <w:iCs/>
                <w:spacing w:val="-4"/>
                <w:lang w:val="es-ES"/>
              </w:rPr>
              <w:t xml:space="preserve"> Comprador considerar el Reglamento de Arbitraje de 1976 de la Comisión de las Naciones Unidas para el Derecho Mercantil Internacional (CNUDMI</w:t>
            </w:r>
            <w:r w:rsidRPr="0076310B">
              <w:rPr>
                <w:spacing w:val="-4"/>
                <w:lang w:val="es-ES"/>
              </w:rPr>
              <w:t>)</w:t>
            </w:r>
            <w:r w:rsidRPr="0076310B">
              <w:rPr>
                <w:i/>
                <w:iCs/>
                <w:spacing w:val="-4"/>
                <w:lang w:val="es-ES"/>
              </w:rPr>
              <w:t xml:space="preserve">, el Reglamento de Arbitraje de la Cámara </w:t>
            </w:r>
            <w:r w:rsidR="00A465A9" w:rsidRPr="0076310B">
              <w:rPr>
                <w:i/>
                <w:iCs/>
                <w:spacing w:val="-4"/>
                <w:lang w:val="es-ES"/>
              </w:rPr>
              <w:t>de Comercio Internacional</w:t>
            </w:r>
            <w:r w:rsidRPr="0076310B">
              <w:rPr>
                <w:i/>
                <w:iCs/>
                <w:spacing w:val="-4"/>
                <w:lang w:val="es-ES"/>
              </w:rPr>
              <w:t>, el Reglamento de la Corte de Arbitraje Internacional de Londres, o el Reglamento del Instituto de Arbitraje de la Cámara de Comercio de Estocolmo]</w:t>
            </w:r>
            <w:r w:rsidR="00D17EDB" w:rsidRPr="0076310B">
              <w:rPr>
                <w:i/>
                <w:iCs/>
                <w:spacing w:val="-4"/>
                <w:lang w:val="es-ES"/>
              </w:rPr>
              <w:t>.</w:t>
            </w:r>
          </w:p>
          <w:p w14:paraId="436E0399" w14:textId="77777777" w:rsidR="006871E5" w:rsidRPr="0076310B" w:rsidRDefault="006871E5" w:rsidP="002179A2">
            <w:pPr>
              <w:spacing w:before="60" w:after="140"/>
              <w:ind w:left="1145" w:right="-18"/>
              <w:jc w:val="both"/>
              <w:rPr>
                <w:rFonts w:ascii="CG Times" w:hAnsi="CG Times"/>
                <w:b/>
                <w:bCs/>
                <w:i/>
                <w:iCs/>
                <w:spacing w:val="-3"/>
                <w:lang w:val="es-ES"/>
              </w:rPr>
            </w:pPr>
            <w:r w:rsidRPr="0076310B">
              <w:rPr>
                <w:rFonts w:ascii="CG Times" w:hAnsi="CG Times"/>
                <w:b/>
                <w:bCs/>
                <w:i/>
                <w:iCs/>
                <w:spacing w:val="-3"/>
                <w:lang w:val="es-ES"/>
              </w:rPr>
              <w:t xml:space="preserve">Si el Comprador selecciona el Reglamento de Arbitraje de </w:t>
            </w:r>
            <w:r w:rsidR="00D17EDB" w:rsidRPr="0076310B">
              <w:rPr>
                <w:rFonts w:ascii="CG Times" w:hAnsi="CG Times"/>
                <w:b/>
                <w:bCs/>
                <w:i/>
                <w:iCs/>
                <w:spacing w:val="-3"/>
                <w:lang w:val="es-ES"/>
              </w:rPr>
              <w:t>la CNUDMI</w:t>
            </w:r>
            <w:r w:rsidRPr="0076310B">
              <w:rPr>
                <w:rFonts w:ascii="CG Times" w:hAnsi="CG Times"/>
                <w:b/>
                <w:bCs/>
                <w:i/>
                <w:iCs/>
                <w:spacing w:val="-3"/>
                <w:lang w:val="es-ES"/>
              </w:rPr>
              <w:t xml:space="preserve">, deberá </w:t>
            </w:r>
            <w:r w:rsidR="00D17EDB" w:rsidRPr="0076310B">
              <w:rPr>
                <w:rFonts w:ascii="CG Times" w:hAnsi="CG Times"/>
                <w:b/>
                <w:bCs/>
                <w:i/>
                <w:iCs/>
                <w:spacing w:val="-3"/>
                <w:lang w:val="es-ES"/>
              </w:rPr>
              <w:t>incluir</w:t>
            </w:r>
            <w:r w:rsidRPr="0076310B">
              <w:rPr>
                <w:rFonts w:ascii="CG Times" w:hAnsi="CG Times"/>
                <w:b/>
                <w:bCs/>
                <w:i/>
                <w:iCs/>
                <w:spacing w:val="-3"/>
                <w:lang w:val="es-ES"/>
              </w:rPr>
              <w:t xml:space="preserve"> la siguiente cláusula tipo: </w:t>
            </w:r>
          </w:p>
          <w:p w14:paraId="6E8CEDEE" w14:textId="393087E7" w:rsidR="006871E5" w:rsidRPr="0076310B" w:rsidRDefault="00FF76F7" w:rsidP="002179A2">
            <w:pPr>
              <w:suppressAutoHyphens/>
              <w:spacing w:before="60" w:after="140"/>
              <w:ind w:left="1145" w:right="-18"/>
              <w:jc w:val="both"/>
              <w:rPr>
                <w:rFonts w:ascii="CG Times" w:hAnsi="CG Times"/>
                <w:i/>
                <w:iCs/>
                <w:spacing w:val="-3"/>
                <w:lang w:val="es-ES"/>
              </w:rPr>
            </w:pPr>
            <w:r w:rsidRPr="0076310B">
              <w:rPr>
                <w:rFonts w:ascii="CG Times" w:hAnsi="CG Times"/>
                <w:spacing w:val="-3"/>
                <w:lang w:val="es-ES"/>
              </w:rPr>
              <w:t xml:space="preserve">CGC 10.2 </w:t>
            </w:r>
            <w:r w:rsidR="002179A2" w:rsidRPr="0076310B">
              <w:rPr>
                <w:rFonts w:ascii="CG Times" w:hAnsi="CG Times"/>
                <w:spacing w:val="-3"/>
                <w:lang w:val="es-ES"/>
              </w:rPr>
              <w:t>(</w:t>
            </w:r>
            <w:r w:rsidR="004D17B6" w:rsidRPr="0076310B">
              <w:rPr>
                <w:rFonts w:ascii="CG Times" w:hAnsi="CG Times"/>
                <w:spacing w:val="-3"/>
                <w:lang w:val="es-ES"/>
              </w:rPr>
              <w:t>a):</w:t>
            </w:r>
            <w:r w:rsidR="003832F9" w:rsidRPr="0076310B">
              <w:rPr>
                <w:rFonts w:ascii="CG Times" w:hAnsi="CG Times"/>
                <w:spacing w:val="-3"/>
                <w:lang w:val="es-ES"/>
              </w:rPr>
              <w:t xml:space="preserve"> </w:t>
            </w:r>
            <w:r w:rsidR="006871E5" w:rsidRPr="0076310B">
              <w:rPr>
                <w:rFonts w:ascii="CG Times" w:hAnsi="CG Times"/>
                <w:spacing w:val="-3"/>
                <w:lang w:val="es-ES"/>
              </w:rPr>
              <w:t xml:space="preserve">Cualquier disputa, controversia o reclamo </w:t>
            </w:r>
            <w:r w:rsidR="003832F9" w:rsidRPr="0076310B">
              <w:rPr>
                <w:rFonts w:ascii="CG Times" w:hAnsi="CG Times"/>
                <w:spacing w:val="-3"/>
                <w:lang w:val="es-ES"/>
              </w:rPr>
              <w:t>que surja</w:t>
            </w:r>
            <w:r w:rsidR="006871E5" w:rsidRPr="0076310B">
              <w:rPr>
                <w:rFonts w:ascii="CG Times" w:hAnsi="CG Times"/>
                <w:spacing w:val="-3"/>
                <w:lang w:val="es-ES"/>
              </w:rPr>
              <w:t xml:space="preserve"> en relación con este Contrato, o por incumplimiento, </w:t>
            </w:r>
            <w:r w:rsidR="00455B37" w:rsidRPr="0076310B">
              <w:rPr>
                <w:rFonts w:ascii="CG Times" w:hAnsi="CG Times"/>
                <w:spacing w:val="-3"/>
                <w:lang w:val="es-ES"/>
              </w:rPr>
              <w:t>nulidad o extinción de</w:t>
            </w:r>
            <w:r w:rsidR="006871E5" w:rsidRPr="0076310B">
              <w:rPr>
                <w:rFonts w:ascii="CG Times" w:hAnsi="CG Times"/>
                <w:spacing w:val="-3"/>
                <w:lang w:val="es-ES"/>
              </w:rPr>
              <w:t xml:space="preserve"> </w:t>
            </w:r>
            <w:r w:rsidR="00455B37" w:rsidRPr="0076310B">
              <w:rPr>
                <w:rFonts w:ascii="CG Times" w:hAnsi="CG Times"/>
                <w:spacing w:val="-3"/>
                <w:lang w:val="es-ES"/>
              </w:rPr>
              <w:t>él</w:t>
            </w:r>
            <w:r w:rsidR="006871E5" w:rsidRPr="0076310B">
              <w:rPr>
                <w:rFonts w:ascii="CG Times" w:hAnsi="CG Times"/>
                <w:spacing w:val="-3"/>
                <w:lang w:val="es-ES"/>
              </w:rPr>
              <w:t>, deberá ser resuelto mediante arbitraje de conformidad con el Reglam</w:t>
            </w:r>
            <w:r w:rsidR="00455B37" w:rsidRPr="0076310B">
              <w:rPr>
                <w:rFonts w:ascii="CG Times" w:hAnsi="CG Times"/>
                <w:spacing w:val="-3"/>
                <w:lang w:val="es-ES"/>
              </w:rPr>
              <w:t>ento de Arbitraje vigente de la </w:t>
            </w:r>
            <w:r w:rsidR="006871E5" w:rsidRPr="0076310B">
              <w:rPr>
                <w:rFonts w:ascii="CG Times" w:hAnsi="CG Times"/>
                <w:spacing w:val="-3"/>
                <w:lang w:val="es-ES"/>
              </w:rPr>
              <w:t>CNUDMI.</w:t>
            </w:r>
          </w:p>
          <w:p w14:paraId="2F90AC23" w14:textId="77777777" w:rsidR="006871E5" w:rsidRPr="0076310B" w:rsidRDefault="006871E5" w:rsidP="002179A2">
            <w:pPr>
              <w:spacing w:before="60" w:after="140"/>
              <w:ind w:left="1145" w:right="-18"/>
              <w:jc w:val="both"/>
              <w:rPr>
                <w:rFonts w:ascii="CG Times" w:hAnsi="CG Times"/>
                <w:b/>
                <w:bCs/>
                <w:i/>
                <w:iCs/>
                <w:spacing w:val="-3"/>
                <w:lang w:val="es-ES"/>
              </w:rPr>
            </w:pPr>
            <w:r w:rsidRPr="0076310B">
              <w:rPr>
                <w:rFonts w:ascii="CG Times" w:hAnsi="CG Times"/>
                <w:b/>
                <w:bCs/>
                <w:i/>
                <w:iCs/>
                <w:spacing w:val="-3"/>
                <w:lang w:val="es-ES"/>
              </w:rPr>
              <w:t>Si el Comprador selecciona el Reglamento de Arbitraje de la CCI,</w:t>
            </w:r>
            <w:r w:rsidR="00A13D3D" w:rsidRPr="0076310B">
              <w:rPr>
                <w:rFonts w:ascii="CG Times" w:hAnsi="CG Times"/>
                <w:b/>
                <w:bCs/>
                <w:i/>
                <w:iCs/>
                <w:spacing w:val="-3"/>
                <w:lang w:val="es-ES"/>
              </w:rPr>
              <w:t xml:space="preserve"> </w:t>
            </w:r>
            <w:r w:rsidRPr="0076310B">
              <w:rPr>
                <w:rFonts w:ascii="CG Times" w:hAnsi="CG Times"/>
                <w:b/>
                <w:bCs/>
                <w:i/>
                <w:iCs/>
                <w:spacing w:val="-3"/>
                <w:lang w:val="es-ES"/>
              </w:rPr>
              <w:t xml:space="preserve">deberá </w:t>
            </w:r>
            <w:r w:rsidR="00A85D77" w:rsidRPr="0076310B">
              <w:rPr>
                <w:rFonts w:ascii="CG Times" w:hAnsi="CG Times"/>
                <w:b/>
                <w:bCs/>
                <w:i/>
                <w:iCs/>
                <w:spacing w:val="-3"/>
                <w:lang w:val="es-ES"/>
              </w:rPr>
              <w:t>incluir</w:t>
            </w:r>
            <w:r w:rsidRPr="0076310B">
              <w:rPr>
                <w:rFonts w:ascii="CG Times" w:hAnsi="CG Times"/>
                <w:b/>
                <w:bCs/>
                <w:i/>
                <w:iCs/>
                <w:spacing w:val="-3"/>
                <w:lang w:val="es-ES"/>
              </w:rPr>
              <w:t xml:space="preserve"> la siguiente cláusula tipo: </w:t>
            </w:r>
          </w:p>
          <w:p w14:paraId="5C288B1D" w14:textId="2F7EEFFF" w:rsidR="006871E5" w:rsidRPr="0076310B" w:rsidRDefault="00FF76F7" w:rsidP="002179A2">
            <w:pPr>
              <w:suppressAutoHyphens/>
              <w:spacing w:before="60" w:after="140"/>
              <w:ind w:left="1145" w:right="-18"/>
              <w:jc w:val="both"/>
              <w:rPr>
                <w:rFonts w:ascii="CG Times" w:hAnsi="CG Times"/>
                <w:i/>
                <w:iCs/>
                <w:spacing w:val="-3"/>
                <w:lang w:val="es-ES"/>
              </w:rPr>
            </w:pPr>
            <w:r w:rsidRPr="0076310B">
              <w:rPr>
                <w:rFonts w:ascii="CG Times" w:hAnsi="CG Times"/>
                <w:spacing w:val="-3"/>
                <w:lang w:val="es-ES"/>
              </w:rPr>
              <w:t xml:space="preserve">CGC 10.2 </w:t>
            </w:r>
            <w:r w:rsidR="002179A2" w:rsidRPr="0076310B">
              <w:rPr>
                <w:rFonts w:ascii="CG Times" w:hAnsi="CG Times"/>
                <w:spacing w:val="-3"/>
                <w:lang w:val="es-ES"/>
              </w:rPr>
              <w:t>(</w:t>
            </w:r>
            <w:r w:rsidR="006871E5" w:rsidRPr="0076310B">
              <w:rPr>
                <w:rFonts w:ascii="CG Times" w:hAnsi="CG Times"/>
                <w:spacing w:val="-3"/>
                <w:lang w:val="es-ES"/>
              </w:rPr>
              <w:t>a)</w:t>
            </w:r>
            <w:r w:rsidR="004D17B6" w:rsidRPr="0076310B">
              <w:rPr>
                <w:rFonts w:ascii="CG Times" w:hAnsi="CG Times"/>
                <w:spacing w:val="-3"/>
                <w:lang w:val="es-ES"/>
              </w:rPr>
              <w:t>:</w:t>
            </w:r>
            <w:r w:rsidR="00A85D77" w:rsidRPr="0076310B">
              <w:rPr>
                <w:rFonts w:ascii="CG Times" w:hAnsi="CG Times"/>
                <w:spacing w:val="-3"/>
                <w:lang w:val="es-ES"/>
              </w:rPr>
              <w:t xml:space="preserve"> </w:t>
            </w:r>
            <w:r w:rsidR="006871E5" w:rsidRPr="0076310B">
              <w:rPr>
                <w:rFonts w:ascii="CG Times" w:hAnsi="CG Times"/>
                <w:spacing w:val="-3"/>
                <w:lang w:val="es-ES"/>
              </w:rPr>
              <w:t xml:space="preserve">Todas las controversias generadas en relación con este Contrato deberán ser resueltas </w:t>
            </w:r>
            <w:r w:rsidR="00A85D77" w:rsidRPr="0076310B">
              <w:rPr>
                <w:rFonts w:ascii="CG Times" w:hAnsi="CG Times"/>
                <w:spacing w:val="-3"/>
                <w:lang w:val="es-ES"/>
              </w:rPr>
              <w:t>definitivamente</w:t>
            </w:r>
            <w:r w:rsidR="006871E5" w:rsidRPr="0076310B">
              <w:rPr>
                <w:rFonts w:ascii="CG Times" w:hAnsi="CG Times"/>
                <w:spacing w:val="-3"/>
                <w:lang w:val="es-ES"/>
              </w:rPr>
              <w:t xml:space="preserve"> de conformidad con el Reglamento de Conciliación y Arbitraje de la Cámara de Comercio Internacional, por uno o más árbitros designados </w:t>
            </w:r>
            <w:r w:rsidR="00A85D77" w:rsidRPr="0076310B">
              <w:rPr>
                <w:rFonts w:ascii="CG Times" w:hAnsi="CG Times"/>
                <w:spacing w:val="-3"/>
                <w:lang w:val="es-ES"/>
              </w:rPr>
              <w:t>de acuerdo con dicho r</w:t>
            </w:r>
            <w:r w:rsidR="004D17B6" w:rsidRPr="0076310B">
              <w:rPr>
                <w:rFonts w:ascii="CG Times" w:hAnsi="CG Times"/>
                <w:spacing w:val="-3"/>
                <w:lang w:val="es-ES"/>
              </w:rPr>
              <w:t>eglamento.</w:t>
            </w:r>
          </w:p>
          <w:p w14:paraId="1A6DAD8E" w14:textId="77777777" w:rsidR="006871E5" w:rsidRPr="0076310B" w:rsidRDefault="006871E5" w:rsidP="002179A2">
            <w:pPr>
              <w:suppressAutoHyphens/>
              <w:spacing w:before="60" w:after="140"/>
              <w:ind w:left="1145"/>
              <w:jc w:val="both"/>
              <w:rPr>
                <w:rFonts w:ascii="CG Times" w:hAnsi="CG Times"/>
                <w:b/>
                <w:bCs/>
                <w:i/>
                <w:iCs/>
                <w:spacing w:val="-3"/>
                <w:lang w:val="es-ES"/>
              </w:rPr>
            </w:pPr>
            <w:r w:rsidRPr="0076310B">
              <w:rPr>
                <w:rFonts w:ascii="CG Times" w:hAnsi="CG Times"/>
                <w:b/>
                <w:bCs/>
                <w:i/>
                <w:iCs/>
                <w:spacing w:val="-3"/>
                <w:lang w:val="es-ES"/>
              </w:rPr>
              <w:t xml:space="preserve">Si el Comprador selecciona el Reglamento del Instituto de Arbitraje de la Cámara de Comercio de Estocolmo, deberá </w:t>
            </w:r>
            <w:r w:rsidR="00A85D77" w:rsidRPr="0076310B">
              <w:rPr>
                <w:rFonts w:ascii="CG Times" w:hAnsi="CG Times"/>
                <w:b/>
                <w:bCs/>
                <w:i/>
                <w:iCs/>
                <w:spacing w:val="-3"/>
                <w:lang w:val="es-ES"/>
              </w:rPr>
              <w:t>incluir</w:t>
            </w:r>
            <w:r w:rsidRPr="0076310B">
              <w:rPr>
                <w:rFonts w:ascii="CG Times" w:hAnsi="CG Times"/>
                <w:b/>
                <w:bCs/>
                <w:i/>
                <w:iCs/>
                <w:spacing w:val="-3"/>
                <w:lang w:val="es-ES"/>
              </w:rPr>
              <w:t xml:space="preserve"> la siguiente cláusula tipo: </w:t>
            </w:r>
          </w:p>
          <w:p w14:paraId="7CA7E824" w14:textId="057049A0" w:rsidR="006871E5" w:rsidRPr="0076310B" w:rsidRDefault="006871E5" w:rsidP="002179A2">
            <w:pPr>
              <w:suppressAutoHyphens/>
              <w:spacing w:before="60" w:after="140"/>
              <w:ind w:left="1145"/>
              <w:jc w:val="both"/>
              <w:rPr>
                <w:rFonts w:ascii="CG Times" w:hAnsi="CG Times"/>
                <w:spacing w:val="-3"/>
                <w:lang w:val="es-ES"/>
              </w:rPr>
            </w:pPr>
            <w:r w:rsidRPr="0076310B">
              <w:rPr>
                <w:rFonts w:ascii="CG Times" w:hAnsi="CG Times"/>
                <w:spacing w:val="-3"/>
                <w:lang w:val="es-ES"/>
              </w:rPr>
              <w:t xml:space="preserve">CGC 10.2 </w:t>
            </w:r>
            <w:r w:rsidR="002179A2" w:rsidRPr="0076310B">
              <w:rPr>
                <w:rFonts w:ascii="CG Times" w:hAnsi="CG Times"/>
                <w:spacing w:val="-3"/>
                <w:lang w:val="es-ES"/>
              </w:rPr>
              <w:t>(</w:t>
            </w:r>
            <w:r w:rsidRPr="0076310B">
              <w:rPr>
                <w:rFonts w:ascii="CG Times" w:hAnsi="CG Times"/>
                <w:spacing w:val="-3"/>
                <w:lang w:val="es-ES"/>
              </w:rPr>
              <w:t>a)</w:t>
            </w:r>
            <w:r w:rsidR="004D17B6" w:rsidRPr="0076310B">
              <w:rPr>
                <w:rFonts w:ascii="CG Times" w:hAnsi="CG Times"/>
                <w:spacing w:val="-3"/>
                <w:lang w:val="es-ES"/>
              </w:rPr>
              <w:t>:</w:t>
            </w:r>
            <w:r w:rsidR="00A85D77" w:rsidRPr="0076310B">
              <w:rPr>
                <w:rFonts w:ascii="CG Times" w:hAnsi="CG Times"/>
                <w:spacing w:val="-3"/>
                <w:lang w:val="es-ES"/>
              </w:rPr>
              <w:t xml:space="preserve"> Cualquier disputa, controversia o reclamo que surja en relación con este Contrato, o por incumplimiento, nulidad o extinción de él, deberá ser resuelto mediante arbitraje de conformidad </w:t>
            </w:r>
            <w:r w:rsidRPr="0076310B">
              <w:rPr>
                <w:rFonts w:ascii="CG Times" w:hAnsi="CG Times"/>
                <w:spacing w:val="-3"/>
                <w:lang w:val="es-ES"/>
              </w:rPr>
              <w:t>el Reglamento de Arbitraje de la Cámara de Comercio de Estocolmo.</w:t>
            </w:r>
          </w:p>
          <w:p w14:paraId="508198D3" w14:textId="2AA67971" w:rsidR="006871E5" w:rsidRPr="0076310B" w:rsidRDefault="006871E5" w:rsidP="002179A2">
            <w:pPr>
              <w:spacing w:before="60" w:after="140"/>
              <w:ind w:left="1145"/>
              <w:jc w:val="both"/>
              <w:rPr>
                <w:rFonts w:ascii="CG Times" w:hAnsi="CG Times"/>
                <w:b/>
                <w:bCs/>
                <w:i/>
                <w:iCs/>
                <w:spacing w:val="-3"/>
                <w:lang w:val="es-ES"/>
              </w:rPr>
            </w:pPr>
            <w:r w:rsidRPr="0076310B">
              <w:rPr>
                <w:rFonts w:ascii="CG Times" w:hAnsi="CG Times"/>
                <w:b/>
                <w:bCs/>
                <w:i/>
                <w:iCs/>
                <w:spacing w:val="-3"/>
                <w:lang w:val="es-ES"/>
              </w:rPr>
              <w:t xml:space="preserve">Si el Comprador selecciona el Reglamento de la Corte de </w:t>
            </w:r>
            <w:r w:rsidR="002179A2" w:rsidRPr="0076310B">
              <w:rPr>
                <w:rFonts w:ascii="CG Times" w:hAnsi="CG Times"/>
                <w:b/>
                <w:bCs/>
                <w:i/>
                <w:iCs/>
                <w:spacing w:val="-3"/>
                <w:lang w:val="es-ES"/>
              </w:rPr>
              <w:br/>
            </w:r>
            <w:r w:rsidRPr="0076310B">
              <w:rPr>
                <w:rFonts w:ascii="CG Times" w:hAnsi="CG Times"/>
                <w:b/>
                <w:bCs/>
                <w:i/>
                <w:iCs/>
                <w:spacing w:val="-3"/>
                <w:lang w:val="es-ES"/>
              </w:rPr>
              <w:t>Arbitraje Internacional de Londres,</w:t>
            </w:r>
            <w:r w:rsidR="00A13D3D" w:rsidRPr="0076310B">
              <w:rPr>
                <w:rFonts w:ascii="CG Times" w:hAnsi="CG Times"/>
                <w:b/>
                <w:bCs/>
                <w:i/>
                <w:iCs/>
                <w:spacing w:val="-3"/>
                <w:lang w:val="es-ES"/>
              </w:rPr>
              <w:t xml:space="preserve"> </w:t>
            </w:r>
            <w:r w:rsidRPr="0076310B">
              <w:rPr>
                <w:rFonts w:ascii="CG Times" w:hAnsi="CG Times"/>
                <w:b/>
                <w:bCs/>
                <w:i/>
                <w:iCs/>
                <w:spacing w:val="-3"/>
                <w:lang w:val="es-ES"/>
              </w:rPr>
              <w:t xml:space="preserve">deberá </w:t>
            </w:r>
            <w:r w:rsidR="00A85D77" w:rsidRPr="0076310B">
              <w:rPr>
                <w:rFonts w:ascii="CG Times" w:hAnsi="CG Times"/>
                <w:b/>
                <w:bCs/>
                <w:i/>
                <w:iCs/>
                <w:spacing w:val="-3"/>
                <w:lang w:val="es-ES"/>
              </w:rPr>
              <w:t>incluir</w:t>
            </w:r>
            <w:r w:rsidRPr="0076310B">
              <w:rPr>
                <w:rFonts w:ascii="CG Times" w:hAnsi="CG Times"/>
                <w:b/>
                <w:bCs/>
                <w:i/>
                <w:iCs/>
                <w:spacing w:val="-3"/>
                <w:lang w:val="es-ES"/>
              </w:rPr>
              <w:t xml:space="preserve"> la siguiente cláusula tipo: </w:t>
            </w:r>
          </w:p>
          <w:p w14:paraId="16D0B849" w14:textId="40285BDF" w:rsidR="006871E5" w:rsidRPr="0076310B" w:rsidRDefault="00FF76F7" w:rsidP="002179A2">
            <w:pPr>
              <w:suppressAutoHyphens/>
              <w:spacing w:before="60" w:after="140"/>
              <w:ind w:left="1145"/>
              <w:jc w:val="both"/>
              <w:rPr>
                <w:rFonts w:ascii="CG Times" w:hAnsi="CG Times"/>
                <w:spacing w:val="-3"/>
                <w:lang w:val="es-ES"/>
              </w:rPr>
            </w:pPr>
            <w:r w:rsidRPr="0076310B">
              <w:rPr>
                <w:rFonts w:ascii="CG Times" w:hAnsi="CG Times"/>
                <w:spacing w:val="-3"/>
                <w:lang w:val="es-ES"/>
              </w:rPr>
              <w:t xml:space="preserve">CGC 10.2 </w:t>
            </w:r>
            <w:r w:rsidR="002179A2" w:rsidRPr="0076310B">
              <w:rPr>
                <w:rFonts w:ascii="CG Times" w:hAnsi="CG Times"/>
                <w:spacing w:val="-3"/>
                <w:lang w:val="es-ES"/>
              </w:rPr>
              <w:t>(</w:t>
            </w:r>
            <w:r w:rsidR="006871E5" w:rsidRPr="0076310B">
              <w:rPr>
                <w:rFonts w:ascii="CG Times" w:hAnsi="CG Times"/>
                <w:spacing w:val="-3"/>
                <w:lang w:val="es-ES"/>
              </w:rPr>
              <w:t>a)</w:t>
            </w:r>
            <w:r w:rsidR="004D17B6" w:rsidRPr="0076310B">
              <w:rPr>
                <w:rFonts w:ascii="CG Times" w:hAnsi="CG Times"/>
                <w:iCs/>
                <w:spacing w:val="-3"/>
                <w:lang w:val="es-ES"/>
              </w:rPr>
              <w:t>:</w:t>
            </w:r>
            <w:r w:rsidR="00A85D77" w:rsidRPr="0076310B">
              <w:rPr>
                <w:rFonts w:ascii="CG Times" w:hAnsi="CG Times"/>
                <w:i/>
                <w:iCs/>
                <w:spacing w:val="-3"/>
                <w:lang w:val="es-ES"/>
              </w:rPr>
              <w:t xml:space="preserve"> </w:t>
            </w:r>
            <w:r w:rsidR="00A85D77" w:rsidRPr="0076310B">
              <w:rPr>
                <w:rFonts w:ascii="CG Times" w:hAnsi="CG Times"/>
                <w:spacing w:val="-3"/>
                <w:lang w:val="es-ES"/>
              </w:rPr>
              <w:t>Cualquier</w:t>
            </w:r>
            <w:r w:rsidR="006871E5" w:rsidRPr="0076310B">
              <w:rPr>
                <w:rFonts w:ascii="CG Times" w:hAnsi="CG Times"/>
                <w:spacing w:val="-3"/>
                <w:lang w:val="es-ES"/>
              </w:rPr>
              <w:t xml:space="preserve"> controversia generada en relación con </w:t>
            </w:r>
            <w:r w:rsidR="002179A2" w:rsidRPr="0076310B">
              <w:rPr>
                <w:rFonts w:ascii="CG Times" w:hAnsi="CG Times"/>
                <w:spacing w:val="-3"/>
                <w:lang w:val="es-ES"/>
              </w:rPr>
              <w:br/>
            </w:r>
            <w:r w:rsidR="006871E5" w:rsidRPr="0076310B">
              <w:rPr>
                <w:rFonts w:ascii="CG Times" w:hAnsi="CG Times"/>
                <w:spacing w:val="-3"/>
                <w:lang w:val="es-ES"/>
              </w:rPr>
              <w:t xml:space="preserve">este Contrato, </w:t>
            </w:r>
            <w:r w:rsidR="00A85D77" w:rsidRPr="0076310B">
              <w:rPr>
                <w:rFonts w:ascii="CG Times" w:hAnsi="CG Times"/>
                <w:spacing w:val="-3"/>
                <w:lang w:val="es-ES"/>
              </w:rPr>
              <w:t>incluida</w:t>
            </w:r>
            <w:r w:rsidR="006871E5" w:rsidRPr="0076310B">
              <w:rPr>
                <w:rFonts w:ascii="CG Times" w:hAnsi="CG Times"/>
                <w:spacing w:val="-3"/>
                <w:lang w:val="es-ES"/>
              </w:rPr>
              <w:t xml:space="preserve"> cualquier </w:t>
            </w:r>
            <w:r w:rsidR="00A85D77" w:rsidRPr="0076310B">
              <w:rPr>
                <w:rFonts w:ascii="CG Times" w:hAnsi="CG Times"/>
                <w:spacing w:val="-3"/>
                <w:lang w:val="es-ES"/>
              </w:rPr>
              <w:t>cuestión</w:t>
            </w:r>
            <w:r w:rsidR="006871E5" w:rsidRPr="0076310B">
              <w:rPr>
                <w:rFonts w:ascii="CG Times" w:hAnsi="CG Times"/>
                <w:spacing w:val="-3"/>
                <w:lang w:val="es-ES"/>
              </w:rPr>
              <w:t xml:space="preserve"> </w:t>
            </w:r>
            <w:r w:rsidR="00A85D77" w:rsidRPr="0076310B">
              <w:rPr>
                <w:rFonts w:ascii="CG Times" w:hAnsi="CG Times"/>
                <w:spacing w:val="-3"/>
                <w:lang w:val="es-ES"/>
              </w:rPr>
              <w:t>relativa a</w:t>
            </w:r>
            <w:r w:rsidR="006871E5" w:rsidRPr="0076310B">
              <w:rPr>
                <w:rFonts w:ascii="CG Times" w:hAnsi="CG Times"/>
                <w:spacing w:val="-3"/>
                <w:lang w:val="es-ES"/>
              </w:rPr>
              <w:t xml:space="preserve"> su existencia, validez o </w:t>
            </w:r>
            <w:r w:rsidR="00A85D77" w:rsidRPr="0076310B">
              <w:rPr>
                <w:rFonts w:ascii="CG Times" w:hAnsi="CG Times"/>
                <w:spacing w:val="-3"/>
                <w:lang w:val="es-ES"/>
              </w:rPr>
              <w:t>extinción</w:t>
            </w:r>
            <w:r w:rsidR="006871E5" w:rsidRPr="0076310B">
              <w:rPr>
                <w:rFonts w:ascii="CG Times" w:hAnsi="CG Times"/>
                <w:spacing w:val="-3"/>
                <w:lang w:val="es-ES"/>
              </w:rPr>
              <w:t>, deberá ser remitida y resuelta</w:t>
            </w:r>
            <w:r w:rsidR="00A85D77" w:rsidRPr="0076310B">
              <w:rPr>
                <w:rFonts w:ascii="CG Times" w:hAnsi="CG Times"/>
                <w:spacing w:val="-3"/>
                <w:lang w:val="es-ES"/>
              </w:rPr>
              <w:t xml:space="preserve"> </w:t>
            </w:r>
            <w:r w:rsidR="002179A2" w:rsidRPr="0076310B">
              <w:rPr>
                <w:rFonts w:ascii="CG Times" w:hAnsi="CG Times"/>
                <w:spacing w:val="-3"/>
                <w:lang w:val="es-ES"/>
              </w:rPr>
              <w:br/>
            </w:r>
            <w:r w:rsidR="00A85D77" w:rsidRPr="0076310B">
              <w:rPr>
                <w:rFonts w:ascii="CG Times" w:hAnsi="CG Times"/>
                <w:spacing w:val="-3"/>
                <w:lang w:val="es-ES"/>
              </w:rPr>
              <w:t>definitivamente</w:t>
            </w:r>
            <w:r w:rsidR="006871E5" w:rsidRPr="0076310B">
              <w:rPr>
                <w:rFonts w:ascii="CG Times" w:hAnsi="CG Times"/>
                <w:spacing w:val="-3"/>
                <w:lang w:val="es-ES"/>
              </w:rPr>
              <w:t xml:space="preserve"> mediante el Reglamento de la Corte Internacional de Londres, cuyo reglamento, por la referencia en esta cláusula, se considera aquí incorporado.</w:t>
            </w:r>
          </w:p>
          <w:p w14:paraId="603A95FE" w14:textId="30DA90D2" w:rsidR="006871E5" w:rsidRPr="0076310B" w:rsidRDefault="002179A2" w:rsidP="002179A2">
            <w:pPr>
              <w:suppressAutoHyphens/>
              <w:spacing w:before="60" w:after="140"/>
              <w:ind w:left="1145" w:hanging="572"/>
              <w:jc w:val="both"/>
              <w:rPr>
                <w:b/>
                <w:bCs/>
                <w:i/>
                <w:iCs/>
                <w:lang w:val="es-ES"/>
              </w:rPr>
            </w:pPr>
            <w:r w:rsidRPr="0076310B">
              <w:rPr>
                <w:b/>
                <w:bCs/>
                <w:i/>
                <w:iCs/>
                <w:lang w:val="es-ES"/>
              </w:rPr>
              <w:t>(</w:t>
            </w:r>
            <w:r w:rsidR="006871E5" w:rsidRPr="0076310B">
              <w:rPr>
                <w:b/>
                <w:bCs/>
                <w:i/>
                <w:iCs/>
                <w:lang w:val="es-ES"/>
              </w:rPr>
              <w:t>b)</w:t>
            </w:r>
            <w:r w:rsidR="006871E5" w:rsidRPr="0076310B">
              <w:rPr>
                <w:b/>
                <w:bCs/>
                <w:i/>
                <w:iCs/>
                <w:lang w:val="es-ES"/>
              </w:rPr>
              <w:tab/>
              <w:t xml:space="preserve">Contratos con Proveedores ciudadanos del </w:t>
            </w:r>
            <w:r w:rsidR="00A85D77" w:rsidRPr="0076310B">
              <w:rPr>
                <w:b/>
                <w:bCs/>
                <w:i/>
                <w:iCs/>
                <w:lang w:val="es-ES"/>
              </w:rPr>
              <w:t xml:space="preserve">país </w:t>
            </w:r>
            <w:r w:rsidR="006871E5" w:rsidRPr="0076310B">
              <w:rPr>
                <w:b/>
                <w:bCs/>
                <w:i/>
                <w:iCs/>
                <w:lang w:val="es-ES"/>
              </w:rPr>
              <w:t>del Comprador:</w:t>
            </w:r>
          </w:p>
          <w:p w14:paraId="42992A6F" w14:textId="77777777" w:rsidR="006871E5" w:rsidRPr="0076310B" w:rsidRDefault="00A85D77" w:rsidP="002179A2">
            <w:pPr>
              <w:suppressAutoHyphens/>
              <w:spacing w:before="60" w:after="140"/>
              <w:ind w:left="1145"/>
              <w:jc w:val="both"/>
              <w:rPr>
                <w:i/>
                <w:iCs/>
                <w:lang w:val="es-ES"/>
              </w:rPr>
            </w:pPr>
            <w:r w:rsidRPr="0076310B">
              <w:rPr>
                <w:lang w:val="es-ES"/>
              </w:rPr>
              <w:t>Si el Proveedor es ciudadano del país del Comprador, toda controversia surgida entre ellos en relación con el Contrato</w:t>
            </w:r>
            <w:r w:rsidR="006871E5" w:rsidRPr="0076310B">
              <w:rPr>
                <w:lang w:val="es-ES"/>
              </w:rPr>
              <w:t xml:space="preserve"> deberá ser sometida a juicio o arbitraje de acuerdo con las leyes del </w:t>
            </w:r>
            <w:r w:rsidRPr="0076310B">
              <w:rPr>
                <w:lang w:val="es-ES"/>
              </w:rPr>
              <w:t>p</w:t>
            </w:r>
            <w:r w:rsidR="006871E5" w:rsidRPr="0076310B">
              <w:rPr>
                <w:lang w:val="es-ES"/>
              </w:rPr>
              <w:t xml:space="preserve">aís del Comprador. </w:t>
            </w:r>
          </w:p>
        </w:tc>
      </w:tr>
      <w:tr w:rsidR="006871E5" w:rsidRPr="0076310B" w14:paraId="0AE3C9C0" w14:textId="77777777" w:rsidTr="00EB6484">
        <w:tc>
          <w:tcPr>
            <w:tcW w:w="1728" w:type="dxa"/>
            <w:tcBorders>
              <w:top w:val="single" w:sz="4" w:space="0" w:color="auto"/>
              <w:left w:val="single" w:sz="4" w:space="0" w:color="auto"/>
              <w:bottom w:val="single" w:sz="4" w:space="0" w:color="auto"/>
              <w:right w:val="single" w:sz="4" w:space="0" w:color="auto"/>
            </w:tcBorders>
          </w:tcPr>
          <w:p w14:paraId="07CE95F2" w14:textId="77777777" w:rsidR="006871E5" w:rsidRPr="0076310B" w:rsidRDefault="006871E5" w:rsidP="00104D6C">
            <w:pPr>
              <w:spacing w:before="60" w:after="140"/>
              <w:jc w:val="both"/>
              <w:rPr>
                <w:b/>
                <w:bCs/>
                <w:lang w:val="es-ES"/>
              </w:rPr>
            </w:pPr>
            <w:r w:rsidRPr="0076310B">
              <w:rPr>
                <w:b/>
                <w:bCs/>
                <w:lang w:val="es-ES"/>
              </w:rPr>
              <w:t>CGC 13.1</w:t>
            </w:r>
          </w:p>
        </w:tc>
        <w:tc>
          <w:tcPr>
            <w:tcW w:w="7344" w:type="dxa"/>
            <w:tcBorders>
              <w:top w:val="single" w:sz="4" w:space="0" w:color="auto"/>
              <w:left w:val="single" w:sz="4" w:space="0" w:color="auto"/>
              <w:bottom w:val="single" w:sz="4" w:space="0" w:color="auto"/>
              <w:right w:val="single" w:sz="4" w:space="0" w:color="auto"/>
            </w:tcBorders>
          </w:tcPr>
          <w:p w14:paraId="1B5B0FED" w14:textId="77777777" w:rsidR="006871E5" w:rsidRPr="0076310B" w:rsidRDefault="006871E5" w:rsidP="000178CE">
            <w:pPr>
              <w:suppressAutoHyphens/>
              <w:spacing w:before="60" w:after="140"/>
              <w:rPr>
                <w:lang w:val="es-ES"/>
              </w:rPr>
            </w:pPr>
            <w:r w:rsidRPr="0076310B">
              <w:rPr>
                <w:lang w:val="es-ES"/>
              </w:rPr>
              <w:t xml:space="preserve">Detalle de los documentos de </w:t>
            </w:r>
            <w:r w:rsidR="00B61FE8" w:rsidRPr="0076310B">
              <w:rPr>
                <w:lang w:val="es-ES"/>
              </w:rPr>
              <w:t xml:space="preserve">embarque </w:t>
            </w:r>
            <w:r w:rsidRPr="0076310B">
              <w:rPr>
                <w:lang w:val="es-ES"/>
              </w:rPr>
              <w:t xml:space="preserve">y otros documentos que deben ser proporcionados por el Proveedor: </w:t>
            </w:r>
            <w:r w:rsidRPr="0076310B">
              <w:rPr>
                <w:i/>
                <w:lang w:val="es-ES"/>
              </w:rPr>
              <w:t>[</w:t>
            </w:r>
            <w:r w:rsidR="00A160ED" w:rsidRPr="0076310B">
              <w:rPr>
                <w:i/>
                <w:lang w:val="es-ES"/>
              </w:rPr>
              <w:t>indique</w:t>
            </w:r>
            <w:r w:rsidRPr="0076310B">
              <w:rPr>
                <w:i/>
                <w:lang w:val="es-ES"/>
              </w:rPr>
              <w:t xml:space="preserve"> los documentos requeridos, por ejemplo: conocimiento de embarque, conocimiento de embarque marítimo no negociable, carta de transporte aéreo, carta de transporte ferroviario, certificado de seguro, certificado de garantía de </w:t>
            </w:r>
            <w:r w:rsidR="00B61FE8" w:rsidRPr="0076310B">
              <w:rPr>
                <w:i/>
                <w:lang w:val="es-ES"/>
              </w:rPr>
              <w:t>fabricante o proveedor</w:t>
            </w:r>
            <w:r w:rsidRPr="0076310B">
              <w:rPr>
                <w:i/>
                <w:lang w:val="es-ES"/>
              </w:rPr>
              <w:t xml:space="preserve">, certificado de inspección emitido por una agencia de inspecciones nominada, </w:t>
            </w:r>
            <w:r w:rsidR="00B61FE8" w:rsidRPr="0076310B">
              <w:rPr>
                <w:i/>
                <w:lang w:val="es-ES"/>
              </w:rPr>
              <w:t>detalles de embarque desde la fábrica del proveedor].</w:t>
            </w:r>
          </w:p>
          <w:p w14:paraId="0F7EB49E" w14:textId="77777777" w:rsidR="006871E5" w:rsidRPr="0076310B" w:rsidRDefault="006871E5" w:rsidP="002179A2">
            <w:pPr>
              <w:numPr>
                <w:ilvl w:val="12"/>
                <w:numId w:val="0"/>
              </w:numPr>
              <w:suppressAutoHyphens/>
              <w:spacing w:before="60" w:after="140"/>
              <w:ind w:left="578"/>
              <w:rPr>
                <w:i/>
                <w:iCs/>
                <w:lang w:val="es-ES"/>
              </w:rPr>
            </w:pPr>
            <w:r w:rsidRPr="0076310B">
              <w:rPr>
                <w:lang w:val="es-ES"/>
              </w:rPr>
              <w:t>El Comprador deberá recibir los documentos arriba menciona</w:t>
            </w:r>
            <w:r w:rsidR="00B61FE8" w:rsidRPr="0076310B">
              <w:rPr>
                <w:lang w:val="es-ES"/>
              </w:rPr>
              <w:t>dos antes de la llegada de los b</w:t>
            </w:r>
            <w:r w:rsidRPr="0076310B">
              <w:rPr>
                <w:lang w:val="es-ES"/>
              </w:rPr>
              <w:t>ienes; si no recibe dichos documentos, todos los gastos consecuentes correrán por cuenta del Proveedor.</w:t>
            </w:r>
          </w:p>
        </w:tc>
      </w:tr>
      <w:tr w:rsidR="00506C3E" w:rsidRPr="0076310B" w14:paraId="760303DB" w14:textId="77777777" w:rsidTr="00EB6484">
        <w:tc>
          <w:tcPr>
            <w:tcW w:w="1728" w:type="dxa"/>
            <w:tcBorders>
              <w:top w:val="single" w:sz="4" w:space="0" w:color="auto"/>
              <w:left w:val="single" w:sz="4" w:space="0" w:color="auto"/>
              <w:bottom w:val="single" w:sz="4" w:space="0" w:color="auto"/>
              <w:right w:val="single" w:sz="4" w:space="0" w:color="auto"/>
            </w:tcBorders>
          </w:tcPr>
          <w:p w14:paraId="1ECC5577" w14:textId="052DFA36" w:rsidR="00506C3E" w:rsidRPr="0076310B" w:rsidRDefault="00506C3E" w:rsidP="00506C3E">
            <w:pPr>
              <w:spacing w:before="60" w:after="140"/>
              <w:jc w:val="both"/>
              <w:rPr>
                <w:b/>
                <w:bCs/>
                <w:lang w:val="es-ES"/>
              </w:rPr>
            </w:pPr>
            <w:r w:rsidRPr="0076310B">
              <w:rPr>
                <w:b/>
                <w:bCs/>
                <w:lang w:val="es-ES"/>
              </w:rPr>
              <w:t>CGC 14.9</w:t>
            </w:r>
          </w:p>
        </w:tc>
        <w:tc>
          <w:tcPr>
            <w:tcW w:w="7344" w:type="dxa"/>
            <w:tcBorders>
              <w:top w:val="single" w:sz="4" w:space="0" w:color="auto"/>
              <w:left w:val="single" w:sz="4" w:space="0" w:color="auto"/>
              <w:bottom w:val="single" w:sz="4" w:space="0" w:color="auto"/>
              <w:right w:val="single" w:sz="4" w:space="0" w:color="auto"/>
            </w:tcBorders>
          </w:tcPr>
          <w:p w14:paraId="4FE4A748" w14:textId="77777777" w:rsidR="00506C3E" w:rsidRPr="0076310B" w:rsidRDefault="00506C3E" w:rsidP="00B27740">
            <w:pPr>
              <w:tabs>
                <w:tab w:val="right" w:pos="7164"/>
              </w:tabs>
              <w:spacing w:after="200"/>
              <w:jc w:val="both"/>
              <w:rPr>
                <w:i/>
                <w:iCs/>
                <w:lang w:val="es-ES"/>
              </w:rPr>
            </w:pPr>
            <w:r w:rsidRPr="0076310B">
              <w:rPr>
                <w:i/>
                <w:iCs/>
                <w:lang w:val="es-ES"/>
              </w:rPr>
              <w:t>[Nota para el Comprador: En un Proyecto evaluado como riesgo elevado o sustancial de Explotación y Abuso Sexual (EAS) / Acoso Sexual (ASx), incluya lo siguiente si los Servicios Relacionados incluyen actividades que deben ser realizadas por el personal del Proveedor, como la instalación, operación y / o mantenimiento, de lo contrario indicar: "No aplica".]</w:t>
            </w:r>
          </w:p>
          <w:p w14:paraId="11F261CE" w14:textId="77777777" w:rsidR="00506C3E" w:rsidRPr="0076310B" w:rsidRDefault="00506C3E" w:rsidP="00B27740">
            <w:pPr>
              <w:tabs>
                <w:tab w:val="right" w:pos="7164"/>
              </w:tabs>
              <w:spacing w:after="200"/>
              <w:jc w:val="both"/>
              <w:rPr>
                <w:lang w:val="es-ES"/>
              </w:rPr>
            </w:pPr>
            <w:r w:rsidRPr="0076310B">
              <w:rPr>
                <w:lang w:val="es-ES"/>
              </w:rPr>
              <w:t xml:space="preserve">CGC 14.9.1 </w:t>
            </w:r>
          </w:p>
          <w:p w14:paraId="1A9EDDDA" w14:textId="6D67DE74" w:rsidR="00506C3E" w:rsidRPr="0076310B" w:rsidRDefault="00506C3E" w:rsidP="00B27740">
            <w:pPr>
              <w:tabs>
                <w:tab w:val="right" w:pos="7164"/>
              </w:tabs>
              <w:spacing w:after="200"/>
              <w:jc w:val="both"/>
              <w:rPr>
                <w:lang w:val="es-ES"/>
              </w:rPr>
            </w:pPr>
            <w:r w:rsidRPr="0076310B">
              <w:rPr>
                <w:lang w:val="es-ES"/>
              </w:rPr>
              <w:t xml:space="preserve">El Proveedor deberá tener normas de conducta y proporcionar la sensibilización adecuada para </w:t>
            </w:r>
            <w:r w:rsidR="001A462C">
              <w:rPr>
                <w:lang w:val="es-ES"/>
              </w:rPr>
              <w:t>el personal del Proveedor</w:t>
            </w:r>
            <w:r w:rsidRPr="0076310B">
              <w:rPr>
                <w:lang w:val="es-ES"/>
              </w:rPr>
              <w:t xml:space="preserve"> lleve a cabo [</w:t>
            </w:r>
            <w:r w:rsidRPr="0076310B">
              <w:rPr>
                <w:i/>
                <w:iCs/>
                <w:lang w:val="es-ES"/>
              </w:rPr>
              <w:t>indique según corresponda: instalación / operación / mantenimiento / operación y mantenimiento</w:t>
            </w:r>
            <w:r w:rsidRPr="0076310B">
              <w:rPr>
                <w:lang w:val="es-ES"/>
              </w:rPr>
              <w:t>] que incluyen, pero no se limitan a, mantener un ambiente seguro de trabajo y no participar en las siguientes prácticas:</w:t>
            </w:r>
          </w:p>
          <w:p w14:paraId="5BB1A8A5" w14:textId="77777777" w:rsidR="00506C3E" w:rsidRPr="0076310B" w:rsidRDefault="00506C3E" w:rsidP="00B27740">
            <w:pPr>
              <w:tabs>
                <w:tab w:val="right" w:pos="7164"/>
              </w:tabs>
              <w:spacing w:after="200"/>
              <w:ind w:left="627" w:hanging="283"/>
              <w:jc w:val="both"/>
              <w:rPr>
                <w:lang w:val="es-ES"/>
              </w:rPr>
            </w:pPr>
            <w:r w:rsidRPr="0076310B">
              <w:rPr>
                <w:lang w:val="es-ES"/>
              </w:rPr>
              <w:t>(i) cualquier forma de acoso sexual, incluidas insinuaciones sexuales no deseadas, solicitudes de favores sexuales y otras conductas verbales o físicas de naturaleza sexual con el personal de otro Proveedor o Comprador;</w:t>
            </w:r>
          </w:p>
          <w:p w14:paraId="499FA17A" w14:textId="37B60955" w:rsidR="00506C3E" w:rsidRPr="0076310B" w:rsidRDefault="00506C3E" w:rsidP="00B27740">
            <w:pPr>
              <w:tabs>
                <w:tab w:val="right" w:pos="7164"/>
              </w:tabs>
              <w:spacing w:after="200"/>
              <w:ind w:left="627" w:hanging="283"/>
              <w:jc w:val="both"/>
              <w:rPr>
                <w:lang w:val="es-ES"/>
              </w:rPr>
            </w:pPr>
            <w:r w:rsidRPr="0076310B">
              <w:rPr>
                <w:lang w:val="es-ES"/>
              </w:rPr>
              <w:t xml:space="preserve">(ii) </w:t>
            </w:r>
            <w:r w:rsidR="001A462C">
              <w:rPr>
                <w:lang w:val="es-ES"/>
              </w:rPr>
              <w:t xml:space="preserve">cualquier forma de </w:t>
            </w:r>
            <w:r w:rsidRPr="0076310B">
              <w:rPr>
                <w:lang w:val="es-ES"/>
              </w:rPr>
              <w:t>explotación sexual, que significa cualquier abuso real o intentado de una posición de vulnerabilidad, abuso de poder o confianza, con fines sexuales, que incluyen, entre otros, lucrar monetaria, social o políticamente con la explotación sexual de otra persona;</w:t>
            </w:r>
          </w:p>
          <w:p w14:paraId="0C028F81" w14:textId="407A890D" w:rsidR="00506C3E" w:rsidRPr="0076310B" w:rsidRDefault="00506C3E" w:rsidP="00B27740">
            <w:pPr>
              <w:tabs>
                <w:tab w:val="right" w:pos="7164"/>
              </w:tabs>
              <w:spacing w:after="200"/>
              <w:ind w:left="627" w:hanging="283"/>
              <w:jc w:val="both"/>
              <w:rPr>
                <w:lang w:val="es-ES"/>
              </w:rPr>
            </w:pPr>
            <w:r w:rsidRPr="0076310B">
              <w:rPr>
                <w:lang w:val="es-ES"/>
              </w:rPr>
              <w:t>(iii)</w:t>
            </w:r>
            <w:r w:rsidR="001A462C">
              <w:rPr>
                <w:lang w:val="es-ES"/>
              </w:rPr>
              <w:t xml:space="preserve"> cualquier forma de</w:t>
            </w:r>
            <w:r w:rsidRPr="0076310B">
              <w:rPr>
                <w:lang w:val="es-ES"/>
              </w:rPr>
              <w:t xml:space="preserve"> abuso sexual, que significa la intrusión física real o amenazada de naturaleza sexual, ya sea por la fuerza o bajo condiciones desiguales o coercitivas; y</w:t>
            </w:r>
          </w:p>
          <w:p w14:paraId="5947F498" w14:textId="77777777" w:rsidR="00506C3E" w:rsidRPr="0076310B" w:rsidRDefault="00506C3E" w:rsidP="00B27740">
            <w:pPr>
              <w:tabs>
                <w:tab w:val="right" w:pos="7164"/>
              </w:tabs>
              <w:spacing w:after="200"/>
              <w:ind w:left="627" w:hanging="283"/>
              <w:jc w:val="both"/>
              <w:rPr>
                <w:lang w:val="es-ES"/>
              </w:rPr>
            </w:pPr>
            <w:r w:rsidRPr="0076310B">
              <w:rPr>
                <w:lang w:val="es-ES"/>
              </w:rPr>
              <w:t>(iv) cualquier forma de actividad sexual con personas menores de 18 años, excepto en caso de matrimonio preexistente.</w:t>
            </w:r>
          </w:p>
          <w:p w14:paraId="387F55EB" w14:textId="77777777" w:rsidR="00506C3E" w:rsidRPr="0076310B" w:rsidRDefault="00506C3E" w:rsidP="00B27740">
            <w:pPr>
              <w:tabs>
                <w:tab w:val="right" w:pos="7164"/>
              </w:tabs>
              <w:spacing w:after="200"/>
              <w:jc w:val="both"/>
              <w:rPr>
                <w:lang w:val="es-ES"/>
              </w:rPr>
            </w:pPr>
            <w:r w:rsidRPr="0076310B">
              <w:rPr>
                <w:lang w:val="es-ES"/>
              </w:rPr>
              <w:t xml:space="preserve">CGC 14.9.2 </w:t>
            </w:r>
          </w:p>
          <w:p w14:paraId="1FF78701" w14:textId="080FE507" w:rsidR="00506C3E" w:rsidRPr="0076310B" w:rsidRDefault="00506C3E" w:rsidP="00B27740">
            <w:pPr>
              <w:suppressAutoHyphens/>
              <w:spacing w:before="60" w:after="140"/>
              <w:jc w:val="both"/>
              <w:rPr>
                <w:lang w:val="es-ES"/>
              </w:rPr>
            </w:pPr>
            <w:r w:rsidRPr="0076310B">
              <w:rPr>
                <w:lang w:val="es-ES"/>
              </w:rPr>
              <w:t>El Comprador puede exigir al Proveedor que retire (o haga que se retire), del sitio u otros lugares donde se esté ejecutando [</w:t>
            </w:r>
            <w:r w:rsidRPr="0076310B">
              <w:rPr>
                <w:i/>
                <w:iCs/>
                <w:lang w:val="es-ES"/>
              </w:rPr>
              <w:t>indique según corresponda: instalación / operación / mantenimiento / operación y mantenimiento</w:t>
            </w:r>
            <w:r w:rsidRPr="0076310B">
              <w:rPr>
                <w:lang w:val="es-ES"/>
              </w:rPr>
              <w:t>], el personal de un Proveedor que emprende comportamientos que no son consistentes con el código de conducta establecido en CGC 14.9.1. Sin perjuicio de cualquier requisito del Comprador de reemplazar a dicha persona, el Proveedor deberá retirar inmediatamente (o hacer que se retire) a dicha persona, del sitio o de otros lugares donde [</w:t>
            </w:r>
            <w:r w:rsidRPr="0076310B">
              <w:rPr>
                <w:i/>
                <w:iCs/>
                <w:lang w:val="es-ES"/>
              </w:rPr>
              <w:t>indique según corresponda: instalación / operación / mantenimiento / operación y mantenimiento</w:t>
            </w:r>
            <w:r w:rsidRPr="0076310B">
              <w:rPr>
                <w:lang w:val="es-ES"/>
              </w:rPr>
              <w:t xml:space="preserve"> ] se está ejecutando. En cualquier caso, el Proveedor designará sin demora, según corresponda, un sustituto adecuado con habilidades y experiencia equivalentes.</w:t>
            </w:r>
          </w:p>
        </w:tc>
      </w:tr>
      <w:tr w:rsidR="006871E5" w:rsidRPr="0076310B" w14:paraId="6354D88E" w14:textId="77777777" w:rsidTr="00EB6484">
        <w:tc>
          <w:tcPr>
            <w:tcW w:w="1728" w:type="dxa"/>
            <w:tcBorders>
              <w:top w:val="single" w:sz="4" w:space="0" w:color="auto"/>
              <w:left w:val="single" w:sz="4" w:space="0" w:color="auto"/>
              <w:bottom w:val="single" w:sz="4" w:space="0" w:color="auto"/>
              <w:right w:val="single" w:sz="4" w:space="0" w:color="auto"/>
            </w:tcBorders>
          </w:tcPr>
          <w:p w14:paraId="5FBF6EA4" w14:textId="77777777" w:rsidR="006871E5" w:rsidRPr="0076310B" w:rsidRDefault="006871E5" w:rsidP="00104D6C">
            <w:pPr>
              <w:spacing w:before="60" w:after="140"/>
              <w:jc w:val="both"/>
              <w:rPr>
                <w:b/>
                <w:bCs/>
                <w:lang w:val="es-ES"/>
              </w:rPr>
            </w:pPr>
            <w:r w:rsidRPr="0076310B">
              <w:rPr>
                <w:b/>
                <w:bCs/>
                <w:lang w:val="es-ES"/>
              </w:rPr>
              <w:t>CGC 15.1</w:t>
            </w:r>
          </w:p>
        </w:tc>
        <w:tc>
          <w:tcPr>
            <w:tcW w:w="7344" w:type="dxa"/>
            <w:tcBorders>
              <w:top w:val="single" w:sz="4" w:space="0" w:color="auto"/>
              <w:left w:val="single" w:sz="4" w:space="0" w:color="auto"/>
              <w:bottom w:val="single" w:sz="4" w:space="0" w:color="auto"/>
              <w:right w:val="single" w:sz="4" w:space="0" w:color="auto"/>
            </w:tcBorders>
          </w:tcPr>
          <w:p w14:paraId="4E0463A4" w14:textId="77777777" w:rsidR="006871E5" w:rsidRPr="0076310B" w:rsidRDefault="00BB59B3" w:rsidP="000178CE">
            <w:pPr>
              <w:suppressAutoHyphens/>
              <w:spacing w:before="60" w:after="140"/>
              <w:ind w:right="-18"/>
              <w:rPr>
                <w:lang w:val="es-ES"/>
              </w:rPr>
            </w:pPr>
            <w:r w:rsidRPr="0076310B">
              <w:rPr>
                <w:lang w:val="es-ES"/>
              </w:rPr>
              <w:t>Los precios de los b</w:t>
            </w:r>
            <w:r w:rsidR="006871E5" w:rsidRPr="0076310B">
              <w:rPr>
                <w:lang w:val="es-ES"/>
              </w:rPr>
              <w:t xml:space="preserve">ienes suministrados y los </w:t>
            </w:r>
            <w:r w:rsidRPr="0076310B">
              <w:rPr>
                <w:lang w:val="es-ES"/>
              </w:rPr>
              <w:t>servicios conexos prest</w:t>
            </w:r>
            <w:r w:rsidR="006871E5" w:rsidRPr="0076310B">
              <w:rPr>
                <w:lang w:val="es-ES"/>
              </w:rPr>
              <w:t xml:space="preserve">ados </w:t>
            </w:r>
            <w:r w:rsidR="006871E5" w:rsidRPr="0076310B">
              <w:rPr>
                <w:i/>
                <w:iCs/>
                <w:lang w:val="es-ES"/>
              </w:rPr>
              <w:t>[</w:t>
            </w:r>
            <w:r w:rsidR="00A160ED" w:rsidRPr="0076310B">
              <w:rPr>
                <w:i/>
                <w:iCs/>
                <w:lang w:val="es-ES"/>
              </w:rPr>
              <w:t>indique</w:t>
            </w:r>
            <w:r w:rsidRPr="0076310B">
              <w:rPr>
                <w:i/>
                <w:iCs/>
                <w:lang w:val="es-ES"/>
              </w:rPr>
              <w:t>:</w:t>
            </w:r>
            <w:r w:rsidR="006871E5" w:rsidRPr="0076310B">
              <w:rPr>
                <w:i/>
                <w:iCs/>
                <w:lang w:val="es-ES"/>
              </w:rPr>
              <w:t xml:space="preserve"> “serán” o “no serán”</w:t>
            </w:r>
            <w:r w:rsidRPr="0076310B">
              <w:rPr>
                <w:i/>
                <w:iCs/>
                <w:lang w:val="es-ES"/>
              </w:rPr>
              <w:t>,</w:t>
            </w:r>
            <w:r w:rsidR="006871E5" w:rsidRPr="0076310B">
              <w:rPr>
                <w:i/>
                <w:iCs/>
                <w:lang w:val="es-ES"/>
              </w:rPr>
              <w:t xml:space="preserve"> según corresponda] </w:t>
            </w:r>
            <w:r w:rsidR="006871E5" w:rsidRPr="0076310B">
              <w:rPr>
                <w:lang w:val="es-ES"/>
              </w:rPr>
              <w:t>ajustables.</w:t>
            </w:r>
          </w:p>
          <w:p w14:paraId="196F7128" w14:textId="77777777" w:rsidR="006871E5" w:rsidRPr="0076310B" w:rsidRDefault="006871E5" w:rsidP="000178CE">
            <w:pPr>
              <w:suppressAutoHyphens/>
              <w:spacing w:before="60" w:after="140"/>
              <w:ind w:right="-18"/>
              <w:rPr>
                <w:lang w:val="es-ES"/>
              </w:rPr>
            </w:pPr>
            <w:r w:rsidRPr="0076310B">
              <w:rPr>
                <w:lang w:val="es-ES"/>
              </w:rPr>
              <w:t xml:space="preserve">Si los precios son ajustables, el siguiente método será utilizado para calcular el ajuste: </w:t>
            </w:r>
            <w:r w:rsidR="00BB59B3" w:rsidRPr="0076310B">
              <w:rPr>
                <w:i/>
                <w:iCs/>
                <w:lang w:val="es-ES"/>
              </w:rPr>
              <w:t>[véase</w:t>
            </w:r>
            <w:r w:rsidRPr="0076310B">
              <w:rPr>
                <w:i/>
                <w:iCs/>
                <w:lang w:val="es-ES"/>
              </w:rPr>
              <w:t xml:space="preserve"> el anexo a estas CEC para un ejemplo de </w:t>
            </w:r>
            <w:r w:rsidR="00BB59B3" w:rsidRPr="0076310B">
              <w:rPr>
                <w:i/>
                <w:iCs/>
                <w:lang w:val="es-ES"/>
              </w:rPr>
              <w:t>fórmula para ajuste de precios</w:t>
            </w:r>
            <w:r w:rsidRPr="0076310B">
              <w:rPr>
                <w:i/>
                <w:iCs/>
                <w:lang w:val="es-ES"/>
              </w:rPr>
              <w:t>]</w:t>
            </w:r>
            <w:r w:rsidR="00BB59B3" w:rsidRPr="0076310B">
              <w:rPr>
                <w:i/>
                <w:iCs/>
                <w:lang w:val="es-ES"/>
              </w:rPr>
              <w:t>.</w:t>
            </w:r>
          </w:p>
        </w:tc>
      </w:tr>
      <w:tr w:rsidR="006871E5" w:rsidRPr="0076310B" w14:paraId="71AEC658" w14:textId="77777777" w:rsidTr="00EB6484">
        <w:trPr>
          <w:trHeight w:val="1970"/>
        </w:trPr>
        <w:tc>
          <w:tcPr>
            <w:tcW w:w="1728" w:type="dxa"/>
            <w:tcBorders>
              <w:top w:val="single" w:sz="4" w:space="0" w:color="auto"/>
              <w:left w:val="single" w:sz="4" w:space="0" w:color="auto"/>
              <w:bottom w:val="single" w:sz="4" w:space="0" w:color="auto"/>
              <w:right w:val="single" w:sz="4" w:space="0" w:color="auto"/>
            </w:tcBorders>
          </w:tcPr>
          <w:p w14:paraId="4904B54C" w14:textId="77777777" w:rsidR="006871E5" w:rsidRPr="0076310B" w:rsidRDefault="006871E5" w:rsidP="00104D6C">
            <w:pPr>
              <w:spacing w:before="60" w:after="140"/>
              <w:jc w:val="both"/>
              <w:rPr>
                <w:b/>
                <w:bCs/>
                <w:lang w:val="es-ES"/>
              </w:rPr>
            </w:pPr>
            <w:r w:rsidRPr="0076310B">
              <w:rPr>
                <w:b/>
                <w:bCs/>
                <w:lang w:val="es-ES"/>
              </w:rPr>
              <w:t>CGC 16.1</w:t>
            </w:r>
          </w:p>
        </w:tc>
        <w:tc>
          <w:tcPr>
            <w:tcW w:w="7344" w:type="dxa"/>
            <w:tcBorders>
              <w:top w:val="single" w:sz="4" w:space="0" w:color="auto"/>
              <w:left w:val="single" w:sz="4" w:space="0" w:color="auto"/>
              <w:bottom w:val="single" w:sz="4" w:space="0" w:color="auto"/>
              <w:right w:val="single" w:sz="4" w:space="0" w:color="auto"/>
            </w:tcBorders>
          </w:tcPr>
          <w:p w14:paraId="54AC0C29" w14:textId="0505F288" w:rsidR="006871E5" w:rsidRPr="0076310B" w:rsidRDefault="00BB59B3" w:rsidP="00D72C7D">
            <w:pPr>
              <w:pStyle w:val="BodyText3"/>
              <w:tabs>
                <w:tab w:val="right" w:pos="789"/>
              </w:tabs>
              <w:spacing w:before="60" w:after="200"/>
              <w:rPr>
                <w:b/>
                <w:bCs/>
                <w:i/>
                <w:iCs/>
                <w:sz w:val="24"/>
                <w:szCs w:val="24"/>
                <w:lang w:val="es-ES"/>
              </w:rPr>
            </w:pPr>
            <w:r w:rsidRPr="0076310B">
              <w:rPr>
                <w:b/>
                <w:bCs/>
                <w:i/>
                <w:iCs/>
                <w:sz w:val="24"/>
                <w:szCs w:val="24"/>
                <w:lang w:val="es-ES"/>
              </w:rPr>
              <w:tab/>
            </w:r>
            <w:r w:rsidR="00373752" w:rsidRPr="0076310B">
              <w:rPr>
                <w:b/>
                <w:bCs/>
                <w:i/>
                <w:iCs/>
                <w:sz w:val="24"/>
                <w:szCs w:val="24"/>
                <w:lang w:val="es-ES"/>
              </w:rPr>
              <w:t>Ejemplo de cláusula</w:t>
            </w:r>
          </w:p>
          <w:p w14:paraId="675B5BC8" w14:textId="77777777" w:rsidR="006871E5" w:rsidRPr="0076310B" w:rsidRDefault="006871E5" w:rsidP="00D72C7D">
            <w:pPr>
              <w:numPr>
                <w:ilvl w:val="12"/>
                <w:numId w:val="0"/>
              </w:numPr>
              <w:tabs>
                <w:tab w:val="right" w:pos="789"/>
              </w:tabs>
              <w:suppressAutoHyphens/>
              <w:spacing w:before="60" w:after="200"/>
              <w:ind w:left="2"/>
              <w:rPr>
                <w:lang w:val="es-ES"/>
              </w:rPr>
            </w:pPr>
            <w:r w:rsidRPr="0076310B">
              <w:rPr>
                <w:lang w:val="es-ES"/>
              </w:rPr>
              <w:t>CGC 16.1</w:t>
            </w:r>
            <w:r w:rsidR="004D17B6" w:rsidRPr="0076310B">
              <w:rPr>
                <w:lang w:val="es-ES"/>
              </w:rPr>
              <w:t>:</w:t>
            </w:r>
            <w:r w:rsidRPr="0076310B">
              <w:rPr>
                <w:lang w:val="es-ES"/>
              </w:rPr>
              <w:t xml:space="preserve"> La forma y </w:t>
            </w:r>
            <w:r w:rsidR="00BB59B3" w:rsidRPr="0076310B">
              <w:rPr>
                <w:lang w:val="es-ES"/>
              </w:rPr>
              <w:t xml:space="preserve">las </w:t>
            </w:r>
            <w:r w:rsidRPr="0076310B">
              <w:rPr>
                <w:lang w:val="es-ES"/>
              </w:rPr>
              <w:t>condiciones de pago al Proveedor en virtud del Contrato serán las siguientes:</w:t>
            </w:r>
          </w:p>
          <w:p w14:paraId="36DCEE29" w14:textId="77777777" w:rsidR="006871E5" w:rsidRPr="0076310B" w:rsidRDefault="006871E5" w:rsidP="00D72C7D">
            <w:pPr>
              <w:numPr>
                <w:ilvl w:val="12"/>
                <w:numId w:val="0"/>
              </w:numPr>
              <w:tabs>
                <w:tab w:val="right" w:pos="789"/>
              </w:tabs>
              <w:suppressAutoHyphens/>
              <w:spacing w:before="60" w:after="200"/>
              <w:ind w:left="2"/>
              <w:rPr>
                <w:lang w:val="es-ES"/>
              </w:rPr>
            </w:pPr>
            <w:r w:rsidRPr="0076310B">
              <w:rPr>
                <w:b/>
                <w:lang w:val="es-ES"/>
              </w:rPr>
              <w:t>Pago de bienes importados:</w:t>
            </w:r>
          </w:p>
          <w:p w14:paraId="54A960F4" w14:textId="03F07711" w:rsidR="006871E5" w:rsidRPr="0076310B" w:rsidRDefault="006871E5" w:rsidP="00D72C7D">
            <w:pPr>
              <w:numPr>
                <w:ilvl w:val="12"/>
                <w:numId w:val="0"/>
              </w:numPr>
              <w:tabs>
                <w:tab w:val="right" w:pos="789"/>
              </w:tabs>
              <w:suppressAutoHyphens/>
              <w:spacing w:before="60" w:after="200"/>
              <w:ind w:left="2"/>
              <w:rPr>
                <w:lang w:val="es-ES"/>
              </w:rPr>
            </w:pPr>
            <w:r w:rsidRPr="0076310B">
              <w:rPr>
                <w:lang w:val="es-ES"/>
              </w:rPr>
              <w:t>El pago de la parte en moneda extranjera se efectuará</w:t>
            </w:r>
            <w:r w:rsidR="004D17B6" w:rsidRPr="0076310B">
              <w:rPr>
                <w:lang w:val="es-ES"/>
              </w:rPr>
              <w:t xml:space="preserve"> en</w:t>
            </w:r>
            <w:r w:rsidR="00D72C7D" w:rsidRPr="0076310B">
              <w:rPr>
                <w:lang w:val="es-ES"/>
              </w:rPr>
              <w:t xml:space="preserve"> ____</w:t>
            </w:r>
            <w:r w:rsidR="00600BD3" w:rsidRPr="0076310B">
              <w:rPr>
                <w:lang w:val="es-ES"/>
              </w:rPr>
              <w:t>_________</w:t>
            </w:r>
            <w:r w:rsidR="004D17B6" w:rsidRPr="0076310B">
              <w:rPr>
                <w:lang w:val="es-ES"/>
              </w:rPr>
              <w:t xml:space="preserve"> </w:t>
            </w:r>
            <w:r w:rsidR="004D17B6" w:rsidRPr="0076310B">
              <w:rPr>
                <w:i/>
                <w:lang w:val="es-ES"/>
              </w:rPr>
              <w:t>[</w:t>
            </w:r>
            <w:r w:rsidR="0066573F" w:rsidRPr="0076310B">
              <w:rPr>
                <w:i/>
                <w:lang w:val="es-ES"/>
              </w:rPr>
              <w:t>indique</w:t>
            </w:r>
            <w:r w:rsidR="009D67D0" w:rsidRPr="0076310B">
              <w:rPr>
                <w:i/>
                <w:lang w:val="es-ES"/>
              </w:rPr>
              <w:t xml:space="preserve"> moneda del p</w:t>
            </w:r>
            <w:r w:rsidR="004D17B6" w:rsidRPr="0076310B">
              <w:rPr>
                <w:i/>
                <w:lang w:val="es-ES"/>
              </w:rPr>
              <w:t>recio del Contrato]</w:t>
            </w:r>
            <w:r w:rsidR="00CD2E1E" w:rsidRPr="0076310B">
              <w:rPr>
                <w:lang w:val="es-ES"/>
              </w:rPr>
              <w:t xml:space="preserve"> </w:t>
            </w:r>
            <w:r w:rsidR="004D17B6" w:rsidRPr="0076310B">
              <w:rPr>
                <w:lang w:val="es-ES"/>
              </w:rPr>
              <w:t>de la siguiente manera:</w:t>
            </w:r>
          </w:p>
          <w:p w14:paraId="00F9441D" w14:textId="77738B3F" w:rsidR="006871E5" w:rsidRPr="0076310B" w:rsidRDefault="00D72C7D" w:rsidP="00D72C7D">
            <w:pPr>
              <w:numPr>
                <w:ilvl w:val="12"/>
                <w:numId w:val="0"/>
              </w:numPr>
              <w:tabs>
                <w:tab w:val="left" w:pos="1080"/>
              </w:tabs>
              <w:suppressAutoHyphens/>
              <w:spacing w:before="60" w:after="200"/>
              <w:ind w:left="1080" w:hanging="540"/>
              <w:jc w:val="both"/>
              <w:rPr>
                <w:lang w:val="es-ES"/>
              </w:rPr>
            </w:pPr>
            <w:r w:rsidRPr="0076310B">
              <w:rPr>
                <w:lang w:val="es-ES"/>
              </w:rPr>
              <w:t>(</w:t>
            </w:r>
            <w:r w:rsidR="006871E5" w:rsidRPr="0076310B">
              <w:rPr>
                <w:lang w:val="es-ES"/>
              </w:rPr>
              <w:t>i)</w:t>
            </w:r>
            <w:r w:rsidR="006871E5" w:rsidRPr="0076310B">
              <w:rPr>
                <w:b/>
                <w:lang w:val="es-ES"/>
              </w:rPr>
              <w:tab/>
              <w:t xml:space="preserve">Anticipo: </w:t>
            </w:r>
            <w:r w:rsidR="006871E5" w:rsidRPr="0076310B">
              <w:rPr>
                <w:lang w:val="es-ES"/>
              </w:rPr>
              <w:t>El 10</w:t>
            </w:r>
            <w:r w:rsidR="004D17B6" w:rsidRPr="0076310B">
              <w:rPr>
                <w:lang w:val="es-ES"/>
              </w:rPr>
              <w:t> </w:t>
            </w:r>
            <w:r w:rsidR="006871E5" w:rsidRPr="0076310B">
              <w:rPr>
                <w:lang w:val="es-ES"/>
              </w:rPr>
              <w:t>%</w:t>
            </w:r>
            <w:r w:rsidR="00CD2E1E" w:rsidRPr="0076310B">
              <w:rPr>
                <w:lang w:val="es-ES"/>
              </w:rPr>
              <w:t xml:space="preserve"> (diez por ciento</w:t>
            </w:r>
            <w:r w:rsidR="006871E5" w:rsidRPr="0076310B">
              <w:rPr>
                <w:lang w:val="es-ES"/>
              </w:rPr>
              <w:t xml:space="preserve">) del </w:t>
            </w:r>
            <w:r w:rsidR="00CD2E1E" w:rsidRPr="0076310B">
              <w:rPr>
                <w:lang w:val="es-ES"/>
              </w:rPr>
              <w:t xml:space="preserve">precio </w:t>
            </w:r>
            <w:r w:rsidR="006871E5" w:rsidRPr="0076310B">
              <w:rPr>
                <w:lang w:val="es-ES"/>
              </w:rPr>
              <w:t xml:space="preserve">del Contrato se pagará dentro de los </w:t>
            </w:r>
            <w:r w:rsidR="00CD2E1E" w:rsidRPr="0076310B">
              <w:rPr>
                <w:lang w:val="es-ES"/>
              </w:rPr>
              <w:t>30</w:t>
            </w:r>
            <w:r w:rsidR="006871E5" w:rsidRPr="0076310B">
              <w:rPr>
                <w:lang w:val="es-ES"/>
              </w:rPr>
              <w:t xml:space="preserve"> (</w:t>
            </w:r>
            <w:r w:rsidR="00CD2E1E" w:rsidRPr="0076310B">
              <w:rPr>
                <w:lang w:val="es-ES"/>
              </w:rPr>
              <w:t>treinta</w:t>
            </w:r>
            <w:r w:rsidR="006871E5" w:rsidRPr="0076310B">
              <w:rPr>
                <w:lang w:val="es-ES"/>
              </w:rPr>
              <w:t xml:space="preserve">) días siguientes a la firma del Contrato, contra solicitud de pago y presentación de una garantía bancaria por el monto equivalente y válida hasta que los bienes hayan sido entregados en la forma establecida en </w:t>
            </w:r>
            <w:r w:rsidR="004D17B6" w:rsidRPr="0076310B">
              <w:rPr>
                <w:lang w:val="es-ES"/>
              </w:rPr>
              <w:t>el</w:t>
            </w:r>
            <w:r w:rsidR="00A71793" w:rsidRPr="0076310B">
              <w:rPr>
                <w:lang w:val="es-ES"/>
              </w:rPr>
              <w:t xml:space="preserve"> </w:t>
            </w:r>
            <w:r w:rsidR="008F01B9" w:rsidRPr="0076310B">
              <w:rPr>
                <w:lang w:val="es-ES"/>
              </w:rPr>
              <w:t>documento de la SDP</w:t>
            </w:r>
            <w:r w:rsidR="006871E5" w:rsidRPr="0076310B">
              <w:rPr>
                <w:lang w:val="es-ES"/>
              </w:rPr>
              <w:t xml:space="preserve"> o en otra forma que el Comprador considere aceptable.</w:t>
            </w:r>
          </w:p>
          <w:p w14:paraId="75B6CD58" w14:textId="1D7DFA89" w:rsidR="006871E5" w:rsidRPr="0076310B" w:rsidRDefault="00D72C7D" w:rsidP="00D72C7D">
            <w:pPr>
              <w:numPr>
                <w:ilvl w:val="12"/>
                <w:numId w:val="0"/>
              </w:numPr>
              <w:tabs>
                <w:tab w:val="left" w:pos="1080"/>
              </w:tabs>
              <w:suppressAutoHyphens/>
              <w:spacing w:before="60" w:after="200"/>
              <w:ind w:left="1080" w:hanging="540"/>
              <w:jc w:val="both"/>
              <w:rPr>
                <w:lang w:val="es-ES"/>
              </w:rPr>
            </w:pPr>
            <w:r w:rsidRPr="0076310B">
              <w:rPr>
                <w:lang w:val="es-ES"/>
              </w:rPr>
              <w:t>(</w:t>
            </w:r>
            <w:r w:rsidR="006871E5" w:rsidRPr="0076310B">
              <w:rPr>
                <w:lang w:val="es-ES"/>
              </w:rPr>
              <w:t>ii)</w:t>
            </w:r>
            <w:r w:rsidR="006871E5" w:rsidRPr="0076310B">
              <w:rPr>
                <w:b/>
                <w:lang w:val="es-ES"/>
              </w:rPr>
              <w:tab/>
              <w:t xml:space="preserve">Al embarcar los bienes: </w:t>
            </w:r>
            <w:r w:rsidR="006871E5" w:rsidRPr="0076310B">
              <w:rPr>
                <w:lang w:val="es-ES"/>
              </w:rPr>
              <w:t xml:space="preserve">El </w:t>
            </w:r>
            <w:r w:rsidR="00A71793" w:rsidRPr="0076310B">
              <w:rPr>
                <w:lang w:val="es-ES"/>
              </w:rPr>
              <w:t xml:space="preserve">80 % </w:t>
            </w:r>
            <w:r w:rsidR="006871E5" w:rsidRPr="0076310B">
              <w:rPr>
                <w:lang w:val="es-ES"/>
              </w:rPr>
              <w:t>(</w:t>
            </w:r>
            <w:r w:rsidR="00A71793" w:rsidRPr="0076310B">
              <w:rPr>
                <w:lang w:val="es-ES"/>
              </w:rPr>
              <w:t>ochenta por ciento</w:t>
            </w:r>
            <w:r w:rsidR="006871E5" w:rsidRPr="0076310B">
              <w:rPr>
                <w:lang w:val="es-ES"/>
              </w:rPr>
              <w:t xml:space="preserve">) del precio de los bienes embarcados se pagará mediante una carta de crédito irrevocable, confirmada, abierta a favor del Proveedor en un banco de su país, contra la presentación de los documentos especificados en la </w:t>
            </w:r>
            <w:r w:rsidR="005F7E2D" w:rsidRPr="0076310B">
              <w:rPr>
                <w:lang w:val="es-ES"/>
              </w:rPr>
              <w:t>Cláusula</w:t>
            </w:r>
            <w:r w:rsidR="00A71793" w:rsidRPr="0076310B">
              <w:rPr>
                <w:lang w:val="es-ES"/>
              </w:rPr>
              <w:t xml:space="preserve"> </w:t>
            </w:r>
            <w:r w:rsidR="00506C3E" w:rsidRPr="0076310B">
              <w:rPr>
                <w:lang w:val="es-ES"/>
              </w:rPr>
              <w:t xml:space="preserve">13 </w:t>
            </w:r>
            <w:r w:rsidR="006871E5" w:rsidRPr="0076310B">
              <w:rPr>
                <w:lang w:val="es-ES"/>
              </w:rPr>
              <w:t>de las CGC.</w:t>
            </w:r>
          </w:p>
          <w:p w14:paraId="00F0ADBF" w14:textId="7BAFE13A" w:rsidR="006871E5" w:rsidRPr="0076310B" w:rsidRDefault="00D72C7D" w:rsidP="00D72C7D">
            <w:pPr>
              <w:numPr>
                <w:ilvl w:val="12"/>
                <w:numId w:val="0"/>
              </w:numPr>
              <w:tabs>
                <w:tab w:val="left" w:pos="1080"/>
              </w:tabs>
              <w:suppressAutoHyphens/>
              <w:spacing w:before="60" w:after="200"/>
              <w:ind w:left="1080" w:hanging="540"/>
              <w:jc w:val="both"/>
              <w:rPr>
                <w:lang w:val="es-ES"/>
              </w:rPr>
            </w:pPr>
            <w:r w:rsidRPr="0076310B">
              <w:rPr>
                <w:lang w:val="es-ES"/>
              </w:rPr>
              <w:t>(</w:t>
            </w:r>
            <w:r w:rsidR="006871E5" w:rsidRPr="0076310B">
              <w:rPr>
                <w:lang w:val="es-ES"/>
              </w:rPr>
              <w:t>iii)</w:t>
            </w:r>
            <w:r w:rsidR="006871E5" w:rsidRPr="0076310B">
              <w:rPr>
                <w:b/>
                <w:lang w:val="es-ES"/>
              </w:rPr>
              <w:tab/>
              <w:t xml:space="preserve">Al recibir los bienes: </w:t>
            </w:r>
            <w:r w:rsidR="006871E5" w:rsidRPr="0076310B">
              <w:rPr>
                <w:lang w:val="es-ES"/>
              </w:rPr>
              <w:t xml:space="preserve">El </w:t>
            </w:r>
            <w:r w:rsidR="00A71793" w:rsidRPr="0076310B">
              <w:rPr>
                <w:lang w:val="es-ES"/>
              </w:rPr>
              <w:t xml:space="preserve">10 % </w:t>
            </w:r>
            <w:r w:rsidR="006871E5" w:rsidRPr="0076310B">
              <w:rPr>
                <w:lang w:val="es-ES"/>
              </w:rPr>
              <w:t>(</w:t>
            </w:r>
            <w:r w:rsidR="00A71793" w:rsidRPr="0076310B">
              <w:rPr>
                <w:lang w:val="es-ES"/>
              </w:rPr>
              <w:t>diez por ciento</w:t>
            </w:r>
            <w:r w:rsidR="006871E5" w:rsidRPr="0076310B">
              <w:rPr>
                <w:lang w:val="es-ES"/>
              </w:rPr>
              <w:t xml:space="preserve">) del </w:t>
            </w:r>
            <w:r w:rsidR="00D85D15" w:rsidRPr="0076310B">
              <w:rPr>
                <w:lang w:val="es-ES"/>
              </w:rPr>
              <w:t>precio contractual</w:t>
            </w:r>
            <w:r w:rsidR="006871E5" w:rsidRPr="0076310B">
              <w:rPr>
                <w:lang w:val="es-ES"/>
              </w:rPr>
              <w:t xml:space="preserve"> de los bienes recibidos se pagará dentro de los </w:t>
            </w:r>
            <w:r w:rsidR="00A71793" w:rsidRPr="0076310B">
              <w:rPr>
                <w:lang w:val="es-ES"/>
              </w:rPr>
              <w:t xml:space="preserve">30 </w:t>
            </w:r>
            <w:r w:rsidR="006871E5" w:rsidRPr="0076310B">
              <w:rPr>
                <w:lang w:val="es-ES"/>
              </w:rPr>
              <w:t>(</w:t>
            </w:r>
            <w:r w:rsidR="00A71793" w:rsidRPr="0076310B">
              <w:rPr>
                <w:lang w:val="es-ES"/>
              </w:rPr>
              <w:t>treinta</w:t>
            </w:r>
            <w:r w:rsidR="006871E5" w:rsidRPr="0076310B">
              <w:rPr>
                <w:lang w:val="es-ES"/>
              </w:rPr>
              <w:t>) días siguientes de recibidos los bienes, contra presentación de una solicitud de pago acompañada de un certificado de aceptación emitido por el Comprador.</w:t>
            </w:r>
          </w:p>
          <w:p w14:paraId="2C46324F" w14:textId="77777777" w:rsidR="006871E5" w:rsidRPr="0076310B" w:rsidRDefault="006871E5" w:rsidP="00D72C7D">
            <w:pPr>
              <w:numPr>
                <w:ilvl w:val="12"/>
                <w:numId w:val="0"/>
              </w:numPr>
              <w:suppressAutoHyphens/>
              <w:spacing w:before="60" w:after="200"/>
              <w:ind w:left="2"/>
              <w:jc w:val="both"/>
              <w:rPr>
                <w:lang w:val="es-ES"/>
              </w:rPr>
            </w:pPr>
            <w:r w:rsidRPr="0076310B">
              <w:rPr>
                <w:lang w:val="es-ES"/>
              </w:rPr>
              <w:t xml:space="preserve">El pago de la parte en moneda nacional se efectuará en ________ </w:t>
            </w:r>
            <w:r w:rsidRPr="0076310B">
              <w:rPr>
                <w:i/>
                <w:lang w:val="es-ES"/>
              </w:rPr>
              <w:t>[especificar la moneda]</w:t>
            </w:r>
            <w:r w:rsidRPr="0076310B">
              <w:rPr>
                <w:lang w:val="es-ES"/>
              </w:rPr>
              <w:t xml:space="preserve"> </w:t>
            </w:r>
            <w:r w:rsidR="006E2070" w:rsidRPr="0076310B">
              <w:rPr>
                <w:lang w:val="es-ES"/>
              </w:rPr>
              <w:t xml:space="preserve">dentro de los 30 (treinta) </w:t>
            </w:r>
            <w:r w:rsidRPr="0076310B">
              <w:rPr>
                <w:lang w:val="es-ES"/>
              </w:rPr>
              <w:t>días siguientes a la presentación de una solicitud de pago acompañada de un certificado del Comprador que indique que los bienes han sido recibidos y que todos los demás servicios contratados han sido cumplidos.</w:t>
            </w:r>
          </w:p>
          <w:p w14:paraId="1C04C3D7" w14:textId="77777777" w:rsidR="006871E5" w:rsidRPr="0076310B" w:rsidRDefault="006871E5" w:rsidP="00D72C7D">
            <w:pPr>
              <w:numPr>
                <w:ilvl w:val="12"/>
                <w:numId w:val="0"/>
              </w:numPr>
              <w:suppressAutoHyphens/>
              <w:spacing w:before="60" w:after="200"/>
              <w:ind w:left="2"/>
              <w:jc w:val="both"/>
              <w:rPr>
                <w:rFonts w:ascii="Times New Roman Bold" w:hAnsi="Times New Roman Bold" w:cs="Times New Roman Bold"/>
                <w:spacing w:val="-2"/>
                <w:lang w:val="es-ES"/>
              </w:rPr>
            </w:pPr>
            <w:r w:rsidRPr="0076310B">
              <w:rPr>
                <w:rFonts w:ascii="Times New Roman Bold" w:hAnsi="Times New Roman Bold" w:cs="Times New Roman Bold"/>
                <w:b/>
                <w:spacing w:val="-2"/>
                <w:lang w:val="es-ES"/>
              </w:rPr>
              <w:t xml:space="preserve">Pago de </w:t>
            </w:r>
            <w:r w:rsidR="00B660C4" w:rsidRPr="0076310B">
              <w:rPr>
                <w:rFonts w:ascii="Times New Roman Bold" w:hAnsi="Times New Roman Bold" w:cs="Times New Roman Bold"/>
                <w:b/>
                <w:spacing w:val="-2"/>
                <w:lang w:val="es-ES"/>
              </w:rPr>
              <w:t xml:space="preserve">bienes y servicios suministrados desde el país </w:t>
            </w:r>
            <w:r w:rsidRPr="0076310B">
              <w:rPr>
                <w:rFonts w:ascii="Times New Roman Bold" w:hAnsi="Times New Roman Bold" w:cs="Times New Roman Bold"/>
                <w:b/>
                <w:spacing w:val="-2"/>
                <w:lang w:val="es-ES"/>
              </w:rPr>
              <w:t>del Comprador:</w:t>
            </w:r>
          </w:p>
          <w:p w14:paraId="7DD9C47D" w14:textId="77777777" w:rsidR="006871E5" w:rsidRPr="0076310B" w:rsidRDefault="006871E5" w:rsidP="00D72C7D">
            <w:pPr>
              <w:numPr>
                <w:ilvl w:val="12"/>
                <w:numId w:val="0"/>
              </w:numPr>
              <w:suppressAutoHyphens/>
              <w:spacing w:before="60" w:after="200"/>
              <w:ind w:left="2"/>
              <w:jc w:val="both"/>
              <w:rPr>
                <w:lang w:val="es-ES"/>
              </w:rPr>
            </w:pPr>
            <w:r w:rsidRPr="0076310B">
              <w:rPr>
                <w:lang w:val="es-ES"/>
              </w:rPr>
              <w:t xml:space="preserve">El pago de los </w:t>
            </w:r>
            <w:r w:rsidR="00B660C4" w:rsidRPr="0076310B">
              <w:rPr>
                <w:lang w:val="es-ES"/>
              </w:rPr>
              <w:t xml:space="preserve">bienes y servicios </w:t>
            </w:r>
            <w:r w:rsidRPr="0076310B">
              <w:rPr>
                <w:lang w:val="es-ES"/>
              </w:rPr>
              <w:t xml:space="preserve">suministrados desde el </w:t>
            </w:r>
            <w:r w:rsidR="00B660C4" w:rsidRPr="0076310B">
              <w:rPr>
                <w:lang w:val="es-ES"/>
              </w:rPr>
              <w:t xml:space="preserve">país </w:t>
            </w:r>
            <w:r w:rsidRPr="0076310B">
              <w:rPr>
                <w:lang w:val="es-ES"/>
              </w:rPr>
              <w:t xml:space="preserve">del Comprador se efectuará en _____________ </w:t>
            </w:r>
            <w:r w:rsidRPr="0076310B">
              <w:rPr>
                <w:i/>
                <w:lang w:val="es-ES"/>
              </w:rPr>
              <w:t>[especificar la moneda]</w:t>
            </w:r>
            <w:r w:rsidRPr="0076310B">
              <w:rPr>
                <w:lang w:val="es-ES"/>
              </w:rPr>
              <w:t>, de la siguiente manera:</w:t>
            </w:r>
          </w:p>
          <w:p w14:paraId="2653EC81" w14:textId="145168B9" w:rsidR="006871E5" w:rsidRPr="0076310B" w:rsidRDefault="00D72C7D" w:rsidP="00D72C7D">
            <w:pPr>
              <w:numPr>
                <w:ilvl w:val="12"/>
                <w:numId w:val="0"/>
              </w:numPr>
              <w:tabs>
                <w:tab w:val="left" w:pos="1080"/>
              </w:tabs>
              <w:suppressAutoHyphens/>
              <w:spacing w:before="60" w:after="200"/>
              <w:ind w:left="1080" w:hanging="540"/>
              <w:jc w:val="both"/>
              <w:rPr>
                <w:lang w:val="es-ES"/>
              </w:rPr>
            </w:pPr>
            <w:r w:rsidRPr="0076310B">
              <w:rPr>
                <w:lang w:val="es-ES"/>
              </w:rPr>
              <w:t>(</w:t>
            </w:r>
            <w:r w:rsidR="006871E5" w:rsidRPr="0076310B">
              <w:rPr>
                <w:lang w:val="es-ES"/>
              </w:rPr>
              <w:t>i)</w:t>
            </w:r>
            <w:r w:rsidR="006871E5" w:rsidRPr="0076310B">
              <w:rPr>
                <w:b/>
                <w:lang w:val="es-ES"/>
              </w:rPr>
              <w:tab/>
              <w:t>Anticipo:</w:t>
            </w:r>
            <w:r w:rsidR="006871E5" w:rsidRPr="0076310B">
              <w:rPr>
                <w:lang w:val="es-ES"/>
              </w:rPr>
              <w:t xml:space="preserve"> El </w:t>
            </w:r>
            <w:r w:rsidR="00B660C4" w:rsidRPr="0076310B">
              <w:rPr>
                <w:lang w:val="es-ES"/>
              </w:rPr>
              <w:t xml:space="preserve">10 % (diez por ciento) </w:t>
            </w:r>
            <w:r w:rsidR="006871E5" w:rsidRPr="0076310B">
              <w:rPr>
                <w:lang w:val="es-ES"/>
              </w:rPr>
              <w:t xml:space="preserve">del precio del Contrato se pagará dentro de los </w:t>
            </w:r>
            <w:r w:rsidR="00B660C4" w:rsidRPr="0076310B">
              <w:rPr>
                <w:lang w:val="es-ES"/>
              </w:rPr>
              <w:t xml:space="preserve">30 (treinta) </w:t>
            </w:r>
            <w:r w:rsidR="006871E5" w:rsidRPr="0076310B">
              <w:rPr>
                <w:lang w:val="es-ES"/>
              </w:rPr>
              <w:t xml:space="preserve">días siguientes a la presentación de un recibo y de una garantía bancaria por </w:t>
            </w:r>
            <w:r w:rsidRPr="0076310B">
              <w:rPr>
                <w:lang w:val="es-ES"/>
              </w:rPr>
              <w:br/>
            </w:r>
            <w:r w:rsidR="006871E5" w:rsidRPr="0076310B">
              <w:rPr>
                <w:lang w:val="es-ES"/>
              </w:rPr>
              <w:t xml:space="preserve">un monto equivalente, en la forma establecida en </w:t>
            </w:r>
            <w:r w:rsidR="006F1F13" w:rsidRPr="0076310B">
              <w:rPr>
                <w:lang w:val="es-ES"/>
              </w:rPr>
              <w:t>el</w:t>
            </w:r>
            <w:r w:rsidR="00B660C4" w:rsidRPr="0076310B">
              <w:rPr>
                <w:lang w:val="es-ES"/>
              </w:rPr>
              <w:t xml:space="preserve"> </w:t>
            </w:r>
            <w:r w:rsidR="008F01B9" w:rsidRPr="0076310B">
              <w:rPr>
                <w:lang w:val="es-ES"/>
              </w:rPr>
              <w:t>documento de la SDP</w:t>
            </w:r>
            <w:r w:rsidR="006871E5" w:rsidRPr="0076310B">
              <w:rPr>
                <w:lang w:val="es-ES"/>
              </w:rPr>
              <w:t xml:space="preserve"> o en otra forma que el Comprador </w:t>
            </w:r>
            <w:r w:rsidRPr="0076310B">
              <w:rPr>
                <w:lang w:val="es-ES"/>
              </w:rPr>
              <w:br/>
            </w:r>
            <w:r w:rsidR="006871E5" w:rsidRPr="0076310B">
              <w:rPr>
                <w:lang w:val="es-ES"/>
              </w:rPr>
              <w:t>considere aceptable.</w:t>
            </w:r>
          </w:p>
          <w:p w14:paraId="7CA4E11C" w14:textId="0501265A" w:rsidR="006871E5" w:rsidRPr="0076310B" w:rsidRDefault="00D72C7D" w:rsidP="00D72C7D">
            <w:pPr>
              <w:numPr>
                <w:ilvl w:val="12"/>
                <w:numId w:val="0"/>
              </w:numPr>
              <w:tabs>
                <w:tab w:val="left" w:pos="1080"/>
              </w:tabs>
              <w:suppressAutoHyphens/>
              <w:spacing w:before="60" w:after="200"/>
              <w:ind w:left="1080" w:hanging="540"/>
              <w:jc w:val="both"/>
              <w:rPr>
                <w:lang w:val="es-ES"/>
              </w:rPr>
            </w:pPr>
            <w:r w:rsidRPr="0076310B">
              <w:rPr>
                <w:lang w:val="es-ES"/>
              </w:rPr>
              <w:t>(</w:t>
            </w:r>
            <w:r w:rsidR="006871E5" w:rsidRPr="0076310B">
              <w:rPr>
                <w:lang w:val="es-ES"/>
              </w:rPr>
              <w:t>ii)</w:t>
            </w:r>
            <w:r w:rsidR="006871E5" w:rsidRPr="0076310B">
              <w:rPr>
                <w:b/>
                <w:lang w:val="es-ES"/>
              </w:rPr>
              <w:tab/>
              <w:t xml:space="preserve">Contra entrega: </w:t>
            </w:r>
            <w:r w:rsidR="006871E5" w:rsidRPr="0076310B">
              <w:rPr>
                <w:lang w:val="es-ES"/>
              </w:rPr>
              <w:t xml:space="preserve">El </w:t>
            </w:r>
            <w:r w:rsidR="00B660C4" w:rsidRPr="0076310B">
              <w:rPr>
                <w:lang w:val="es-ES"/>
              </w:rPr>
              <w:t xml:space="preserve">80 % (ochenta por ciento) </w:t>
            </w:r>
            <w:r w:rsidR="006871E5" w:rsidRPr="0076310B">
              <w:rPr>
                <w:lang w:val="es-ES"/>
              </w:rPr>
              <w:t xml:space="preserve">del </w:t>
            </w:r>
            <w:r w:rsidR="002555AD" w:rsidRPr="0076310B">
              <w:rPr>
                <w:lang w:val="es-ES"/>
              </w:rPr>
              <w:t xml:space="preserve">precio </w:t>
            </w:r>
            <w:r w:rsidR="006871E5" w:rsidRPr="0076310B">
              <w:rPr>
                <w:lang w:val="es-ES"/>
              </w:rPr>
              <w:t xml:space="preserve">del Contrato se pagará en el momento de la recepción de los bienes, contra presentación de los documentos especificados en la </w:t>
            </w:r>
            <w:r w:rsidR="005F7E2D" w:rsidRPr="0076310B">
              <w:rPr>
                <w:lang w:val="es-ES"/>
              </w:rPr>
              <w:t>Cláusula</w:t>
            </w:r>
            <w:r w:rsidR="006871E5" w:rsidRPr="0076310B">
              <w:rPr>
                <w:lang w:val="es-ES"/>
              </w:rPr>
              <w:t xml:space="preserve"> 13 de las CGC.</w:t>
            </w:r>
          </w:p>
          <w:p w14:paraId="5C5CDD9D" w14:textId="4D2B1D64" w:rsidR="006871E5" w:rsidRPr="0076310B" w:rsidRDefault="00D72C7D" w:rsidP="00D72C7D">
            <w:pPr>
              <w:numPr>
                <w:ilvl w:val="12"/>
                <w:numId w:val="0"/>
              </w:numPr>
              <w:tabs>
                <w:tab w:val="left" w:pos="1080"/>
              </w:tabs>
              <w:suppressAutoHyphens/>
              <w:spacing w:before="60" w:after="200"/>
              <w:ind w:left="1080" w:hanging="540"/>
              <w:jc w:val="both"/>
              <w:rPr>
                <w:lang w:val="es-ES"/>
              </w:rPr>
            </w:pPr>
            <w:r w:rsidRPr="0076310B">
              <w:rPr>
                <w:lang w:val="es-ES"/>
              </w:rPr>
              <w:t>(</w:t>
            </w:r>
            <w:r w:rsidR="006871E5" w:rsidRPr="0076310B">
              <w:rPr>
                <w:lang w:val="es-ES"/>
              </w:rPr>
              <w:t>iii)</w:t>
            </w:r>
            <w:r w:rsidR="006871E5" w:rsidRPr="0076310B">
              <w:rPr>
                <w:b/>
                <w:lang w:val="es-ES"/>
              </w:rPr>
              <w:tab/>
              <w:t xml:space="preserve">Contra aceptación: </w:t>
            </w:r>
            <w:r w:rsidR="006871E5" w:rsidRPr="0076310B">
              <w:rPr>
                <w:lang w:val="es-ES"/>
              </w:rPr>
              <w:t xml:space="preserve">El </w:t>
            </w:r>
            <w:r w:rsidR="00B660C4" w:rsidRPr="0076310B">
              <w:rPr>
                <w:lang w:val="es-ES"/>
              </w:rPr>
              <w:t xml:space="preserve">10 % (diez por ciento) </w:t>
            </w:r>
            <w:r w:rsidR="006871E5" w:rsidRPr="0076310B">
              <w:rPr>
                <w:lang w:val="es-ES"/>
              </w:rPr>
              <w:t xml:space="preserve">restante del </w:t>
            </w:r>
            <w:r w:rsidR="002555AD" w:rsidRPr="0076310B">
              <w:rPr>
                <w:lang w:val="es-ES"/>
              </w:rPr>
              <w:t xml:space="preserve">precio </w:t>
            </w:r>
            <w:r w:rsidR="006871E5" w:rsidRPr="0076310B">
              <w:rPr>
                <w:lang w:val="es-ES"/>
              </w:rPr>
              <w:t xml:space="preserve">del Contrato se pagará al Proveedor dentro de los </w:t>
            </w:r>
            <w:r w:rsidR="002555AD" w:rsidRPr="0076310B">
              <w:rPr>
                <w:lang w:val="es-ES"/>
              </w:rPr>
              <w:t xml:space="preserve">30 </w:t>
            </w:r>
            <w:r w:rsidR="006871E5" w:rsidRPr="0076310B">
              <w:rPr>
                <w:lang w:val="es-ES"/>
              </w:rPr>
              <w:t>(</w:t>
            </w:r>
            <w:r w:rsidR="002555AD" w:rsidRPr="0076310B">
              <w:rPr>
                <w:lang w:val="es-ES"/>
              </w:rPr>
              <w:t>treinta</w:t>
            </w:r>
            <w:r w:rsidR="006871E5" w:rsidRPr="0076310B">
              <w:rPr>
                <w:lang w:val="es-ES"/>
              </w:rPr>
              <w:t>) días siguientes a la fecha del certificado de aceptación de la entrega respectiva, emitido por el Comprador.</w:t>
            </w:r>
          </w:p>
        </w:tc>
      </w:tr>
      <w:tr w:rsidR="006871E5" w:rsidRPr="0076310B" w14:paraId="1592A293" w14:textId="77777777" w:rsidTr="00EB6484">
        <w:tc>
          <w:tcPr>
            <w:tcW w:w="1728" w:type="dxa"/>
            <w:tcBorders>
              <w:top w:val="single" w:sz="4" w:space="0" w:color="auto"/>
              <w:left w:val="single" w:sz="4" w:space="0" w:color="auto"/>
              <w:bottom w:val="single" w:sz="4" w:space="0" w:color="auto"/>
              <w:right w:val="single" w:sz="4" w:space="0" w:color="auto"/>
            </w:tcBorders>
          </w:tcPr>
          <w:p w14:paraId="58FC16E7" w14:textId="77777777" w:rsidR="006871E5" w:rsidRPr="0076310B" w:rsidRDefault="006871E5" w:rsidP="00104D6C">
            <w:pPr>
              <w:spacing w:before="60" w:after="140"/>
              <w:jc w:val="both"/>
              <w:rPr>
                <w:b/>
                <w:bCs/>
                <w:lang w:val="es-ES"/>
              </w:rPr>
            </w:pPr>
            <w:r w:rsidRPr="0076310B">
              <w:rPr>
                <w:b/>
                <w:bCs/>
                <w:lang w:val="es-ES"/>
              </w:rPr>
              <w:t>CGC 16.5</w:t>
            </w:r>
          </w:p>
        </w:tc>
        <w:tc>
          <w:tcPr>
            <w:tcW w:w="7344" w:type="dxa"/>
            <w:tcBorders>
              <w:top w:val="single" w:sz="4" w:space="0" w:color="auto"/>
              <w:left w:val="single" w:sz="4" w:space="0" w:color="auto"/>
              <w:bottom w:val="single" w:sz="4" w:space="0" w:color="auto"/>
              <w:right w:val="single" w:sz="4" w:space="0" w:color="auto"/>
            </w:tcBorders>
          </w:tcPr>
          <w:p w14:paraId="5A077C59" w14:textId="77777777" w:rsidR="006871E5" w:rsidRPr="0076310B" w:rsidRDefault="006871E5" w:rsidP="007103F2">
            <w:pPr>
              <w:suppressAutoHyphens/>
              <w:spacing w:before="60" w:after="140"/>
              <w:ind w:right="-18"/>
              <w:jc w:val="both"/>
              <w:rPr>
                <w:lang w:val="es-ES"/>
              </w:rPr>
            </w:pPr>
            <w:r w:rsidRPr="0076310B">
              <w:rPr>
                <w:lang w:val="es-ES"/>
              </w:rPr>
              <w:t xml:space="preserve">El plazo de pago después del cual el Comprador deberá pagar </w:t>
            </w:r>
            <w:r w:rsidR="005D1312" w:rsidRPr="0076310B">
              <w:rPr>
                <w:lang w:val="es-ES"/>
              </w:rPr>
              <w:t>intereses</w:t>
            </w:r>
            <w:r w:rsidRPr="0076310B">
              <w:rPr>
                <w:lang w:val="es-ES"/>
              </w:rPr>
              <w:t xml:space="preserve"> al Proveedor es</w:t>
            </w:r>
            <w:r w:rsidR="005D1312" w:rsidRPr="0076310B">
              <w:rPr>
                <w:lang w:val="es-ES"/>
              </w:rPr>
              <w:t xml:space="preserve"> de</w:t>
            </w:r>
            <w:r w:rsidRPr="0076310B">
              <w:rPr>
                <w:lang w:val="es-ES"/>
              </w:rPr>
              <w:t xml:space="preserve"> </w:t>
            </w:r>
            <w:r w:rsidRPr="0076310B">
              <w:rPr>
                <w:i/>
                <w:iCs/>
                <w:lang w:val="es-ES"/>
              </w:rPr>
              <w:t>[</w:t>
            </w:r>
            <w:r w:rsidR="00A160ED" w:rsidRPr="0076310B">
              <w:rPr>
                <w:i/>
                <w:iCs/>
                <w:lang w:val="es-ES"/>
              </w:rPr>
              <w:t>indique</w:t>
            </w:r>
            <w:r w:rsidRPr="0076310B">
              <w:rPr>
                <w:i/>
                <w:iCs/>
                <w:lang w:val="es-ES"/>
              </w:rPr>
              <w:t xml:space="preserve"> el número de días] </w:t>
            </w:r>
            <w:r w:rsidRPr="0076310B">
              <w:rPr>
                <w:lang w:val="es-ES"/>
              </w:rPr>
              <w:t>días.</w:t>
            </w:r>
          </w:p>
          <w:p w14:paraId="6C3A59C4" w14:textId="77777777" w:rsidR="006871E5" w:rsidRPr="0076310B" w:rsidRDefault="006871E5" w:rsidP="007103F2">
            <w:pPr>
              <w:suppressAutoHyphens/>
              <w:spacing w:before="60" w:after="140"/>
              <w:ind w:right="-18"/>
              <w:jc w:val="both"/>
              <w:rPr>
                <w:i/>
                <w:iCs/>
                <w:lang w:val="es-ES"/>
              </w:rPr>
            </w:pPr>
            <w:r w:rsidRPr="0076310B">
              <w:rPr>
                <w:lang w:val="es-ES"/>
              </w:rPr>
              <w:t xml:space="preserve">La tasa de interés que se aplicará es del </w:t>
            </w:r>
            <w:r w:rsidRPr="0076310B">
              <w:rPr>
                <w:i/>
                <w:iCs/>
                <w:lang w:val="es-ES"/>
              </w:rPr>
              <w:t>[</w:t>
            </w:r>
            <w:r w:rsidR="0066573F" w:rsidRPr="0076310B">
              <w:rPr>
                <w:i/>
                <w:iCs/>
                <w:lang w:val="es-ES"/>
              </w:rPr>
              <w:t>indique</w:t>
            </w:r>
            <w:r w:rsidRPr="0076310B">
              <w:rPr>
                <w:i/>
                <w:iCs/>
                <w:lang w:val="es-ES"/>
              </w:rPr>
              <w:t xml:space="preserve"> el número]</w:t>
            </w:r>
            <w:r w:rsidRPr="0076310B">
              <w:rPr>
                <w:iCs/>
                <w:lang w:val="es-ES"/>
              </w:rPr>
              <w:t xml:space="preserve"> %</w:t>
            </w:r>
            <w:r w:rsidR="005D1312" w:rsidRPr="0076310B">
              <w:rPr>
                <w:iCs/>
                <w:lang w:val="es-ES"/>
              </w:rPr>
              <w:t>.</w:t>
            </w:r>
          </w:p>
        </w:tc>
      </w:tr>
      <w:tr w:rsidR="006871E5" w:rsidRPr="0076310B" w14:paraId="50E7FCEC" w14:textId="77777777" w:rsidTr="00EB6484">
        <w:tc>
          <w:tcPr>
            <w:tcW w:w="1728" w:type="dxa"/>
            <w:tcBorders>
              <w:top w:val="single" w:sz="4" w:space="0" w:color="auto"/>
              <w:left w:val="single" w:sz="4" w:space="0" w:color="auto"/>
              <w:bottom w:val="single" w:sz="4" w:space="0" w:color="auto"/>
              <w:right w:val="single" w:sz="4" w:space="0" w:color="auto"/>
            </w:tcBorders>
          </w:tcPr>
          <w:p w14:paraId="3573AA4F" w14:textId="77777777" w:rsidR="006871E5" w:rsidRPr="0076310B" w:rsidRDefault="006871E5" w:rsidP="00104D6C">
            <w:pPr>
              <w:spacing w:before="60" w:after="140"/>
              <w:jc w:val="both"/>
              <w:rPr>
                <w:b/>
                <w:bCs/>
                <w:lang w:val="es-ES"/>
              </w:rPr>
            </w:pPr>
            <w:r w:rsidRPr="0076310B">
              <w:rPr>
                <w:b/>
                <w:bCs/>
                <w:lang w:val="es-ES"/>
              </w:rPr>
              <w:t>CGC 18.1</w:t>
            </w:r>
          </w:p>
        </w:tc>
        <w:tc>
          <w:tcPr>
            <w:tcW w:w="7344" w:type="dxa"/>
            <w:tcBorders>
              <w:top w:val="single" w:sz="4" w:space="0" w:color="auto"/>
              <w:left w:val="single" w:sz="4" w:space="0" w:color="auto"/>
              <w:bottom w:val="single" w:sz="4" w:space="0" w:color="auto"/>
              <w:right w:val="single" w:sz="4" w:space="0" w:color="auto"/>
            </w:tcBorders>
          </w:tcPr>
          <w:p w14:paraId="3159686D" w14:textId="77777777" w:rsidR="006871E5" w:rsidRPr="0076310B" w:rsidRDefault="006871E5" w:rsidP="007103F2">
            <w:pPr>
              <w:suppressAutoHyphens/>
              <w:spacing w:before="60" w:after="140"/>
              <w:ind w:right="-18"/>
              <w:jc w:val="both"/>
              <w:rPr>
                <w:i/>
                <w:iCs/>
                <w:lang w:val="es-ES"/>
              </w:rPr>
            </w:pPr>
            <w:r w:rsidRPr="0076310B">
              <w:rPr>
                <w:i/>
                <w:iCs/>
                <w:lang w:val="es-ES"/>
              </w:rPr>
              <w:t>[</w:t>
            </w:r>
            <w:r w:rsidR="00A160ED" w:rsidRPr="0076310B">
              <w:rPr>
                <w:i/>
                <w:iCs/>
                <w:lang w:val="es-ES"/>
              </w:rPr>
              <w:t>Indique</w:t>
            </w:r>
            <w:r w:rsidR="005D1312" w:rsidRPr="0076310B">
              <w:rPr>
                <w:i/>
                <w:iCs/>
                <w:lang w:val="es-ES"/>
              </w:rPr>
              <w:t>:</w:t>
            </w:r>
            <w:r w:rsidRPr="0076310B">
              <w:rPr>
                <w:i/>
                <w:iCs/>
                <w:lang w:val="es-ES"/>
              </w:rPr>
              <w:t xml:space="preserve"> “Se requerirá” o “No se requerirá”] </w:t>
            </w:r>
            <w:r w:rsidRPr="0076310B">
              <w:rPr>
                <w:lang w:val="es-ES"/>
              </w:rPr>
              <w:t>una Garantía de Cumplimiento.</w:t>
            </w:r>
          </w:p>
          <w:p w14:paraId="4E07DB43" w14:textId="77777777" w:rsidR="006871E5" w:rsidRPr="0076310B" w:rsidRDefault="006871E5" w:rsidP="007103F2">
            <w:pPr>
              <w:suppressAutoHyphens/>
              <w:spacing w:before="60" w:after="140"/>
              <w:ind w:right="-18"/>
              <w:jc w:val="both"/>
              <w:rPr>
                <w:i/>
                <w:iCs/>
                <w:lang w:val="es-ES"/>
              </w:rPr>
            </w:pPr>
            <w:r w:rsidRPr="0076310B">
              <w:rPr>
                <w:i/>
                <w:lang w:val="es-ES"/>
              </w:rPr>
              <w:t>[</w:t>
            </w:r>
            <w:r w:rsidR="005D1312" w:rsidRPr="0076310B">
              <w:rPr>
                <w:i/>
                <w:iCs/>
                <w:lang w:val="es-ES"/>
              </w:rPr>
              <w:t>Si se requiere una Garantía de C</w:t>
            </w:r>
            <w:r w:rsidRPr="0076310B">
              <w:rPr>
                <w:i/>
                <w:iCs/>
                <w:lang w:val="es-ES"/>
              </w:rPr>
              <w:t xml:space="preserve">umplimiento, </w:t>
            </w:r>
            <w:r w:rsidR="0066573F" w:rsidRPr="0076310B">
              <w:rPr>
                <w:i/>
                <w:iCs/>
                <w:lang w:val="es-ES"/>
              </w:rPr>
              <w:t>indique</w:t>
            </w:r>
            <w:r w:rsidRPr="0076310B">
              <w:rPr>
                <w:lang w:val="es-ES"/>
              </w:rPr>
              <w:t>:</w:t>
            </w:r>
            <w:r w:rsidR="005D1312" w:rsidRPr="0076310B">
              <w:rPr>
                <w:i/>
                <w:iCs/>
                <w:lang w:val="es-ES"/>
              </w:rPr>
              <w:t>]</w:t>
            </w:r>
            <w:r w:rsidR="005D1312" w:rsidRPr="0076310B">
              <w:rPr>
                <w:lang w:val="es-ES"/>
              </w:rPr>
              <w:t xml:space="preserve"> “E</w:t>
            </w:r>
            <w:r w:rsidRPr="0076310B">
              <w:rPr>
                <w:lang w:val="es-ES"/>
              </w:rPr>
              <w:t xml:space="preserve">l monto de la Garantía deberá ser: </w:t>
            </w:r>
            <w:r w:rsidRPr="0076310B">
              <w:rPr>
                <w:i/>
                <w:iCs/>
                <w:lang w:val="es-ES"/>
              </w:rPr>
              <w:t>[</w:t>
            </w:r>
            <w:r w:rsidR="00A160ED" w:rsidRPr="0076310B">
              <w:rPr>
                <w:i/>
                <w:iCs/>
                <w:lang w:val="es-ES"/>
              </w:rPr>
              <w:t>indique</w:t>
            </w:r>
            <w:r w:rsidRPr="0076310B">
              <w:rPr>
                <w:i/>
                <w:iCs/>
                <w:lang w:val="es-ES"/>
              </w:rPr>
              <w:t xml:space="preserve"> el monto]</w:t>
            </w:r>
            <w:r w:rsidRPr="0076310B">
              <w:rPr>
                <w:iCs/>
                <w:lang w:val="es-ES"/>
              </w:rPr>
              <w:t>”</w:t>
            </w:r>
            <w:r w:rsidR="005D1312" w:rsidRPr="0076310B">
              <w:rPr>
                <w:iCs/>
                <w:lang w:val="es-ES"/>
              </w:rPr>
              <w:t>.</w:t>
            </w:r>
          </w:p>
          <w:p w14:paraId="1E7385FD" w14:textId="0A81B52D" w:rsidR="006871E5" w:rsidRPr="0076310B" w:rsidRDefault="006871E5" w:rsidP="007103F2">
            <w:pPr>
              <w:suppressAutoHyphens/>
              <w:spacing w:before="60" w:after="140"/>
              <w:ind w:right="-18"/>
              <w:jc w:val="both"/>
              <w:rPr>
                <w:i/>
                <w:iCs/>
                <w:lang w:val="es-ES"/>
              </w:rPr>
            </w:pPr>
            <w:r w:rsidRPr="0076310B">
              <w:rPr>
                <w:i/>
                <w:iCs/>
                <w:lang w:val="es-ES"/>
              </w:rPr>
              <w:t xml:space="preserve">[El monto de la Garantía de Cumplimiento generalmente se </w:t>
            </w:r>
            <w:r w:rsidR="008C323C" w:rsidRPr="0076310B">
              <w:rPr>
                <w:i/>
                <w:iCs/>
                <w:lang w:val="es-ES"/>
              </w:rPr>
              <w:t>expresa como un porcentaje del p</w:t>
            </w:r>
            <w:r w:rsidRPr="0076310B">
              <w:rPr>
                <w:i/>
                <w:iCs/>
                <w:lang w:val="es-ES"/>
              </w:rPr>
              <w:t>recio del Contrato. El porcentaje varía de acuerdo con el costo que asuma el Comprador por el riesgo percibido y el impacto del incumplimiento del Proveedor. En circunstancias normales se aplica un 10%]</w:t>
            </w:r>
            <w:r w:rsidR="008C323C" w:rsidRPr="0076310B">
              <w:rPr>
                <w:i/>
                <w:iCs/>
                <w:lang w:val="es-ES"/>
              </w:rPr>
              <w:t>.</w:t>
            </w:r>
          </w:p>
        </w:tc>
      </w:tr>
      <w:tr w:rsidR="006871E5" w:rsidRPr="0076310B" w14:paraId="4A5DD80D" w14:textId="77777777" w:rsidTr="00EB6484">
        <w:tc>
          <w:tcPr>
            <w:tcW w:w="1728" w:type="dxa"/>
            <w:tcBorders>
              <w:top w:val="single" w:sz="4" w:space="0" w:color="auto"/>
              <w:left w:val="single" w:sz="4" w:space="0" w:color="auto"/>
              <w:bottom w:val="single" w:sz="4" w:space="0" w:color="auto"/>
              <w:right w:val="single" w:sz="4" w:space="0" w:color="auto"/>
            </w:tcBorders>
          </w:tcPr>
          <w:p w14:paraId="6EDEC48C" w14:textId="77777777" w:rsidR="006871E5" w:rsidRPr="0076310B" w:rsidRDefault="006871E5" w:rsidP="00104D6C">
            <w:pPr>
              <w:spacing w:before="60" w:after="140"/>
              <w:jc w:val="both"/>
              <w:rPr>
                <w:b/>
                <w:bCs/>
                <w:lang w:val="es-ES"/>
              </w:rPr>
            </w:pPr>
            <w:r w:rsidRPr="0076310B">
              <w:rPr>
                <w:b/>
                <w:bCs/>
                <w:lang w:val="es-ES"/>
              </w:rPr>
              <w:t>CGC 18.3</w:t>
            </w:r>
          </w:p>
        </w:tc>
        <w:tc>
          <w:tcPr>
            <w:tcW w:w="7344" w:type="dxa"/>
            <w:tcBorders>
              <w:top w:val="single" w:sz="4" w:space="0" w:color="auto"/>
              <w:left w:val="single" w:sz="4" w:space="0" w:color="auto"/>
              <w:bottom w:val="single" w:sz="4" w:space="0" w:color="auto"/>
              <w:right w:val="single" w:sz="4" w:space="0" w:color="auto"/>
            </w:tcBorders>
          </w:tcPr>
          <w:p w14:paraId="73270E64" w14:textId="77777777" w:rsidR="006871E5" w:rsidRPr="0076310B" w:rsidRDefault="006871E5" w:rsidP="007565F4">
            <w:pPr>
              <w:suppressAutoHyphens/>
              <w:spacing w:before="60" w:after="140"/>
              <w:jc w:val="both"/>
              <w:rPr>
                <w:i/>
                <w:iCs/>
                <w:lang w:val="es-ES"/>
              </w:rPr>
            </w:pPr>
            <w:r w:rsidRPr="0076310B">
              <w:rPr>
                <w:lang w:val="es-ES"/>
              </w:rPr>
              <w:t xml:space="preserve">Si se requiere una Garantía de Cumplimiento, </w:t>
            </w:r>
            <w:r w:rsidR="00E4017A" w:rsidRPr="0076310B">
              <w:rPr>
                <w:lang w:val="es-ES"/>
              </w:rPr>
              <w:t>e</w:t>
            </w:r>
            <w:r w:rsidRPr="0076310B">
              <w:rPr>
                <w:lang w:val="es-ES"/>
              </w:rPr>
              <w:t xml:space="preserve">sta deberá presentarse en la forma de: </w:t>
            </w:r>
            <w:r w:rsidRPr="0076310B">
              <w:rPr>
                <w:i/>
                <w:iCs/>
                <w:lang w:val="es-ES"/>
              </w:rPr>
              <w:t>[</w:t>
            </w:r>
            <w:r w:rsidR="00A160ED" w:rsidRPr="0076310B">
              <w:rPr>
                <w:i/>
                <w:iCs/>
                <w:lang w:val="es-ES"/>
              </w:rPr>
              <w:t>indique</w:t>
            </w:r>
            <w:r w:rsidRPr="0076310B">
              <w:rPr>
                <w:i/>
                <w:iCs/>
                <w:lang w:val="es-ES"/>
              </w:rPr>
              <w:t xml:space="preserve"> “una Garantía Bancaria” o “una </w:t>
            </w:r>
            <w:r w:rsidR="00895575" w:rsidRPr="0076310B">
              <w:rPr>
                <w:i/>
                <w:iCs/>
                <w:lang w:val="es-ES"/>
              </w:rPr>
              <w:t>Garantía</w:t>
            </w:r>
            <w:r w:rsidRPr="0076310B">
              <w:rPr>
                <w:i/>
                <w:iCs/>
                <w:lang w:val="es-ES"/>
              </w:rPr>
              <w:t xml:space="preserve"> de Cumplimiento”]</w:t>
            </w:r>
            <w:r w:rsidR="008C323C" w:rsidRPr="0076310B">
              <w:rPr>
                <w:i/>
                <w:iCs/>
                <w:lang w:val="es-ES"/>
              </w:rPr>
              <w:t>.</w:t>
            </w:r>
          </w:p>
          <w:p w14:paraId="3C6002F2" w14:textId="77777777" w:rsidR="006871E5" w:rsidRPr="0076310B" w:rsidRDefault="006871E5">
            <w:pPr>
              <w:suppressAutoHyphens/>
              <w:spacing w:before="60" w:after="140"/>
              <w:jc w:val="both"/>
              <w:rPr>
                <w:i/>
                <w:iCs/>
                <w:lang w:val="es-ES"/>
              </w:rPr>
            </w:pPr>
            <w:r w:rsidRPr="0076310B">
              <w:rPr>
                <w:lang w:val="es-ES"/>
              </w:rPr>
              <w:t xml:space="preserve">Si se requiere una Garantía de Cumplimiento, </w:t>
            </w:r>
            <w:r w:rsidR="00E4017A" w:rsidRPr="0076310B">
              <w:rPr>
                <w:lang w:val="es-ES"/>
              </w:rPr>
              <w:t>e</w:t>
            </w:r>
            <w:r w:rsidRPr="0076310B">
              <w:rPr>
                <w:lang w:val="es-ES"/>
              </w:rPr>
              <w:t xml:space="preserve">sta deberá estar denominada en </w:t>
            </w:r>
            <w:r w:rsidRPr="0076310B">
              <w:rPr>
                <w:i/>
                <w:iCs/>
                <w:lang w:val="es-ES"/>
              </w:rPr>
              <w:t>[</w:t>
            </w:r>
            <w:r w:rsidR="00A160ED" w:rsidRPr="0076310B">
              <w:rPr>
                <w:i/>
                <w:iCs/>
                <w:lang w:val="es-ES"/>
              </w:rPr>
              <w:t>indique</w:t>
            </w:r>
            <w:r w:rsidRPr="0076310B">
              <w:rPr>
                <w:i/>
                <w:iCs/>
                <w:lang w:val="es-ES"/>
              </w:rPr>
              <w:t xml:space="preserve"> “una moneda de libre convertibilidad aceptable al Comprador” o “las monedas de pago del Contrato, de acuerdo con las proporciones del </w:t>
            </w:r>
            <w:r w:rsidR="008C323C" w:rsidRPr="0076310B">
              <w:rPr>
                <w:i/>
                <w:iCs/>
                <w:lang w:val="es-ES"/>
              </w:rPr>
              <w:t xml:space="preserve">precio </w:t>
            </w:r>
            <w:r w:rsidRPr="0076310B">
              <w:rPr>
                <w:i/>
                <w:iCs/>
                <w:lang w:val="es-ES"/>
              </w:rPr>
              <w:t>del Contrato”]</w:t>
            </w:r>
            <w:r w:rsidR="008C323C" w:rsidRPr="0076310B">
              <w:rPr>
                <w:i/>
                <w:iCs/>
                <w:lang w:val="es-ES"/>
              </w:rPr>
              <w:t>.</w:t>
            </w:r>
          </w:p>
        </w:tc>
      </w:tr>
      <w:tr w:rsidR="006871E5" w:rsidRPr="0076310B" w14:paraId="07D57B2F" w14:textId="77777777" w:rsidTr="00EB6484">
        <w:tc>
          <w:tcPr>
            <w:tcW w:w="1728" w:type="dxa"/>
            <w:tcBorders>
              <w:top w:val="single" w:sz="4" w:space="0" w:color="auto"/>
              <w:left w:val="single" w:sz="4" w:space="0" w:color="auto"/>
              <w:bottom w:val="single" w:sz="4" w:space="0" w:color="auto"/>
              <w:right w:val="single" w:sz="4" w:space="0" w:color="auto"/>
            </w:tcBorders>
          </w:tcPr>
          <w:p w14:paraId="0D365845" w14:textId="77777777" w:rsidR="006871E5" w:rsidRPr="0076310B" w:rsidRDefault="006871E5" w:rsidP="00104D6C">
            <w:pPr>
              <w:spacing w:before="60" w:after="140"/>
              <w:jc w:val="both"/>
              <w:rPr>
                <w:b/>
                <w:bCs/>
                <w:lang w:val="es-ES"/>
              </w:rPr>
            </w:pPr>
            <w:r w:rsidRPr="0076310B">
              <w:rPr>
                <w:b/>
                <w:bCs/>
                <w:lang w:val="es-ES"/>
              </w:rPr>
              <w:t>CGC 18.4</w:t>
            </w:r>
          </w:p>
        </w:tc>
        <w:tc>
          <w:tcPr>
            <w:tcW w:w="7344" w:type="dxa"/>
            <w:tcBorders>
              <w:top w:val="single" w:sz="4" w:space="0" w:color="auto"/>
              <w:left w:val="single" w:sz="4" w:space="0" w:color="auto"/>
              <w:bottom w:val="single" w:sz="4" w:space="0" w:color="auto"/>
              <w:right w:val="single" w:sz="4" w:space="0" w:color="auto"/>
            </w:tcBorders>
          </w:tcPr>
          <w:p w14:paraId="78E517F8" w14:textId="1828F03D" w:rsidR="006871E5" w:rsidRPr="0076310B" w:rsidRDefault="006871E5" w:rsidP="007565F4">
            <w:pPr>
              <w:suppressAutoHyphens/>
              <w:spacing w:before="60" w:after="140"/>
              <w:jc w:val="both"/>
              <w:rPr>
                <w:i/>
                <w:iCs/>
                <w:lang w:val="es-ES"/>
              </w:rPr>
            </w:pPr>
            <w:r w:rsidRPr="0076310B">
              <w:rPr>
                <w:lang w:val="es-ES"/>
              </w:rPr>
              <w:t xml:space="preserve">La liberación de la Garantía de Cumplimiento tendrá lugar: </w:t>
            </w:r>
            <w:r w:rsidRPr="0076310B">
              <w:rPr>
                <w:i/>
                <w:iCs/>
                <w:lang w:val="es-ES"/>
              </w:rPr>
              <w:t>[</w:t>
            </w:r>
            <w:r w:rsidR="00A160ED" w:rsidRPr="0076310B">
              <w:rPr>
                <w:i/>
                <w:iCs/>
                <w:lang w:val="es-ES"/>
              </w:rPr>
              <w:t>indique</w:t>
            </w:r>
            <w:r w:rsidRPr="0076310B">
              <w:rPr>
                <w:i/>
                <w:iCs/>
                <w:lang w:val="es-ES"/>
              </w:rPr>
              <w:t xml:space="preserve"> la fecha si es diferente de la indicada en la </w:t>
            </w:r>
            <w:r w:rsidR="005F7E2D" w:rsidRPr="0076310B">
              <w:rPr>
                <w:i/>
                <w:iCs/>
                <w:lang w:val="es-ES"/>
              </w:rPr>
              <w:t>Cláusula</w:t>
            </w:r>
            <w:r w:rsidRPr="0076310B">
              <w:rPr>
                <w:i/>
                <w:iCs/>
                <w:lang w:val="es-ES"/>
              </w:rPr>
              <w:t xml:space="preserve"> 1</w:t>
            </w:r>
            <w:r w:rsidR="006F1F13" w:rsidRPr="0076310B">
              <w:rPr>
                <w:i/>
                <w:iCs/>
                <w:lang w:val="es-ES"/>
              </w:rPr>
              <w:t>8</w:t>
            </w:r>
            <w:r w:rsidRPr="0076310B">
              <w:rPr>
                <w:i/>
                <w:iCs/>
                <w:lang w:val="es-ES"/>
              </w:rPr>
              <w:t>.4 de las CGC].</w:t>
            </w:r>
          </w:p>
        </w:tc>
      </w:tr>
      <w:tr w:rsidR="006871E5" w:rsidRPr="0076310B" w14:paraId="7DE1EAB5" w14:textId="77777777" w:rsidTr="00EB6484">
        <w:tc>
          <w:tcPr>
            <w:tcW w:w="1728" w:type="dxa"/>
            <w:tcBorders>
              <w:top w:val="single" w:sz="4" w:space="0" w:color="auto"/>
              <w:left w:val="single" w:sz="4" w:space="0" w:color="auto"/>
              <w:bottom w:val="single" w:sz="4" w:space="0" w:color="auto"/>
              <w:right w:val="single" w:sz="4" w:space="0" w:color="auto"/>
            </w:tcBorders>
          </w:tcPr>
          <w:p w14:paraId="23E377BE" w14:textId="77777777" w:rsidR="006871E5" w:rsidRPr="0076310B" w:rsidRDefault="006871E5" w:rsidP="00104D6C">
            <w:pPr>
              <w:spacing w:before="60" w:after="140"/>
              <w:jc w:val="both"/>
              <w:rPr>
                <w:b/>
                <w:bCs/>
                <w:lang w:val="es-ES"/>
              </w:rPr>
            </w:pPr>
            <w:r w:rsidRPr="0076310B">
              <w:rPr>
                <w:b/>
                <w:bCs/>
                <w:lang w:val="es-ES"/>
              </w:rPr>
              <w:t>CGC 23.2</w:t>
            </w:r>
          </w:p>
        </w:tc>
        <w:tc>
          <w:tcPr>
            <w:tcW w:w="7344" w:type="dxa"/>
            <w:tcBorders>
              <w:top w:val="single" w:sz="4" w:space="0" w:color="auto"/>
              <w:left w:val="single" w:sz="4" w:space="0" w:color="auto"/>
              <w:bottom w:val="single" w:sz="4" w:space="0" w:color="auto"/>
              <w:right w:val="single" w:sz="4" w:space="0" w:color="auto"/>
            </w:tcBorders>
          </w:tcPr>
          <w:p w14:paraId="68757A4E" w14:textId="77777777" w:rsidR="006871E5" w:rsidRPr="0076310B" w:rsidRDefault="006871E5" w:rsidP="007565F4">
            <w:pPr>
              <w:suppressAutoHyphens/>
              <w:spacing w:before="60" w:after="140"/>
              <w:jc w:val="both"/>
              <w:rPr>
                <w:i/>
                <w:iCs/>
                <w:lang w:val="es-ES"/>
              </w:rPr>
            </w:pPr>
            <w:r w:rsidRPr="0076310B">
              <w:rPr>
                <w:lang w:val="es-ES"/>
              </w:rPr>
              <w:t xml:space="preserve">El embalaje, la identificación y la documentación dentro y fuera de los paquetes serán como se indica a continuación: </w:t>
            </w:r>
            <w:r w:rsidRPr="0076310B">
              <w:rPr>
                <w:i/>
                <w:iCs/>
                <w:lang w:val="es-ES"/>
              </w:rPr>
              <w:t>[</w:t>
            </w:r>
            <w:r w:rsidR="00A160ED" w:rsidRPr="0076310B">
              <w:rPr>
                <w:i/>
                <w:iCs/>
                <w:lang w:val="es-ES"/>
              </w:rPr>
              <w:t>indique</w:t>
            </w:r>
            <w:r w:rsidRPr="0076310B">
              <w:rPr>
                <w:i/>
                <w:iCs/>
                <w:lang w:val="es-ES"/>
              </w:rPr>
              <w:t xml:space="preserve"> en detalle el tipo de empaque</w:t>
            </w:r>
            <w:r w:rsidR="00A13D3D" w:rsidRPr="0076310B">
              <w:rPr>
                <w:i/>
                <w:iCs/>
                <w:lang w:val="es-ES"/>
              </w:rPr>
              <w:t xml:space="preserve"> </w:t>
            </w:r>
            <w:r w:rsidRPr="0076310B">
              <w:rPr>
                <w:i/>
                <w:iCs/>
                <w:lang w:val="es-ES"/>
              </w:rPr>
              <w:t>requerido, la identificación en el empaque y toda la documentación requerida]</w:t>
            </w:r>
            <w:r w:rsidR="008C323C" w:rsidRPr="0076310B">
              <w:rPr>
                <w:i/>
                <w:iCs/>
                <w:lang w:val="es-ES"/>
              </w:rPr>
              <w:t>.</w:t>
            </w:r>
            <w:r w:rsidRPr="0076310B">
              <w:rPr>
                <w:i/>
                <w:iCs/>
                <w:lang w:val="es-ES"/>
              </w:rPr>
              <w:t xml:space="preserve"> </w:t>
            </w:r>
          </w:p>
        </w:tc>
      </w:tr>
      <w:tr w:rsidR="006871E5" w:rsidRPr="0076310B" w14:paraId="1F526006" w14:textId="77777777" w:rsidTr="00EB6484">
        <w:tc>
          <w:tcPr>
            <w:tcW w:w="1728" w:type="dxa"/>
            <w:tcBorders>
              <w:top w:val="single" w:sz="4" w:space="0" w:color="auto"/>
              <w:left w:val="single" w:sz="4" w:space="0" w:color="auto"/>
              <w:bottom w:val="single" w:sz="4" w:space="0" w:color="auto"/>
              <w:right w:val="single" w:sz="4" w:space="0" w:color="auto"/>
            </w:tcBorders>
          </w:tcPr>
          <w:p w14:paraId="5EF622EE" w14:textId="77777777" w:rsidR="006871E5" w:rsidRPr="0076310B" w:rsidRDefault="006871E5" w:rsidP="00104D6C">
            <w:pPr>
              <w:spacing w:before="60" w:after="140"/>
              <w:jc w:val="both"/>
              <w:rPr>
                <w:b/>
                <w:bCs/>
                <w:lang w:val="es-ES"/>
              </w:rPr>
            </w:pPr>
            <w:r w:rsidRPr="0076310B">
              <w:rPr>
                <w:b/>
                <w:bCs/>
                <w:lang w:val="es-ES"/>
              </w:rPr>
              <w:t>CGC 24.1</w:t>
            </w:r>
          </w:p>
        </w:tc>
        <w:tc>
          <w:tcPr>
            <w:tcW w:w="7344" w:type="dxa"/>
            <w:tcBorders>
              <w:top w:val="single" w:sz="4" w:space="0" w:color="auto"/>
              <w:left w:val="single" w:sz="4" w:space="0" w:color="auto"/>
              <w:bottom w:val="single" w:sz="4" w:space="0" w:color="auto"/>
              <w:right w:val="single" w:sz="4" w:space="0" w:color="auto"/>
            </w:tcBorders>
          </w:tcPr>
          <w:p w14:paraId="23A6E3FF" w14:textId="77777777" w:rsidR="006871E5" w:rsidRPr="0076310B" w:rsidRDefault="006871E5" w:rsidP="007565F4">
            <w:pPr>
              <w:suppressAutoHyphens/>
              <w:spacing w:before="60" w:after="140"/>
              <w:jc w:val="both"/>
              <w:rPr>
                <w:lang w:val="es-ES"/>
              </w:rPr>
            </w:pPr>
            <w:r w:rsidRPr="0076310B">
              <w:rPr>
                <w:lang w:val="es-ES"/>
              </w:rPr>
              <w:t>La cobertura de seguro será según se establece en los Incoterms.</w:t>
            </w:r>
          </w:p>
          <w:p w14:paraId="548577D1" w14:textId="77777777" w:rsidR="006871E5" w:rsidRPr="0076310B" w:rsidRDefault="006871E5" w:rsidP="007565F4">
            <w:pPr>
              <w:suppressAutoHyphens/>
              <w:spacing w:before="60" w:after="140"/>
              <w:jc w:val="both"/>
              <w:rPr>
                <w:i/>
                <w:iCs/>
                <w:lang w:val="es-ES"/>
              </w:rPr>
            </w:pPr>
            <w:r w:rsidRPr="0076310B">
              <w:rPr>
                <w:lang w:val="es-ES"/>
              </w:rPr>
              <w:t xml:space="preserve">Si no es de acuerdo con los Incoterms, la cobertura de seguro deberá ser como sigue: </w:t>
            </w:r>
            <w:r w:rsidRPr="0076310B">
              <w:rPr>
                <w:i/>
                <w:iCs/>
                <w:lang w:val="es-ES"/>
              </w:rPr>
              <w:t>[</w:t>
            </w:r>
            <w:r w:rsidR="00A160ED" w:rsidRPr="0076310B">
              <w:rPr>
                <w:i/>
                <w:iCs/>
                <w:lang w:val="es-ES"/>
              </w:rPr>
              <w:t>indique</w:t>
            </w:r>
            <w:r w:rsidRPr="0076310B">
              <w:rPr>
                <w:i/>
                <w:iCs/>
                <w:lang w:val="es-ES"/>
              </w:rPr>
              <w:t xml:space="preserve"> las provisiones específicas acordadas, incluyendo cobertura, moneda y monto]</w:t>
            </w:r>
            <w:r w:rsidR="008C323C" w:rsidRPr="0076310B">
              <w:rPr>
                <w:i/>
                <w:iCs/>
                <w:lang w:val="es-ES"/>
              </w:rPr>
              <w:t>.</w:t>
            </w:r>
            <w:r w:rsidRPr="0076310B">
              <w:rPr>
                <w:i/>
                <w:iCs/>
                <w:lang w:val="es-ES"/>
              </w:rPr>
              <w:t xml:space="preserve"> </w:t>
            </w:r>
          </w:p>
        </w:tc>
      </w:tr>
      <w:tr w:rsidR="006871E5" w:rsidRPr="0076310B" w14:paraId="1FE759A8" w14:textId="77777777" w:rsidTr="00EB6484">
        <w:tc>
          <w:tcPr>
            <w:tcW w:w="1728" w:type="dxa"/>
            <w:tcBorders>
              <w:top w:val="single" w:sz="4" w:space="0" w:color="auto"/>
              <w:left w:val="single" w:sz="4" w:space="0" w:color="auto"/>
              <w:bottom w:val="single" w:sz="4" w:space="0" w:color="auto"/>
              <w:right w:val="single" w:sz="4" w:space="0" w:color="auto"/>
            </w:tcBorders>
          </w:tcPr>
          <w:p w14:paraId="363A8A84" w14:textId="77777777" w:rsidR="006871E5" w:rsidRPr="0076310B" w:rsidRDefault="006871E5" w:rsidP="00104D6C">
            <w:pPr>
              <w:spacing w:before="60" w:after="140"/>
              <w:jc w:val="both"/>
              <w:rPr>
                <w:b/>
                <w:bCs/>
                <w:lang w:val="es-ES"/>
              </w:rPr>
            </w:pPr>
            <w:r w:rsidRPr="0076310B">
              <w:rPr>
                <w:b/>
                <w:bCs/>
                <w:lang w:val="es-ES"/>
              </w:rPr>
              <w:t>CGC 25.1</w:t>
            </w:r>
          </w:p>
        </w:tc>
        <w:tc>
          <w:tcPr>
            <w:tcW w:w="7344" w:type="dxa"/>
            <w:tcBorders>
              <w:top w:val="single" w:sz="4" w:space="0" w:color="auto"/>
              <w:left w:val="single" w:sz="4" w:space="0" w:color="auto"/>
              <w:bottom w:val="single" w:sz="4" w:space="0" w:color="auto"/>
              <w:right w:val="single" w:sz="4" w:space="0" w:color="auto"/>
            </w:tcBorders>
          </w:tcPr>
          <w:p w14:paraId="7EE0B69A" w14:textId="77777777" w:rsidR="006871E5" w:rsidRPr="0076310B" w:rsidRDefault="006871E5" w:rsidP="007565F4">
            <w:pPr>
              <w:suppressAutoHyphens/>
              <w:spacing w:before="60" w:after="140"/>
              <w:jc w:val="both"/>
              <w:rPr>
                <w:lang w:val="es-ES"/>
              </w:rPr>
            </w:pPr>
            <w:r w:rsidRPr="0076310B">
              <w:rPr>
                <w:lang w:val="es-ES"/>
              </w:rPr>
              <w:t xml:space="preserve">La responsabilidad por el transporte de los </w:t>
            </w:r>
            <w:r w:rsidR="008C323C" w:rsidRPr="0076310B">
              <w:rPr>
                <w:lang w:val="es-ES"/>
              </w:rPr>
              <w:t xml:space="preserve">bienes </w:t>
            </w:r>
            <w:r w:rsidRPr="0076310B">
              <w:rPr>
                <w:lang w:val="es-ES"/>
              </w:rPr>
              <w:t xml:space="preserve">será según se establece en los Incoterms. </w:t>
            </w:r>
          </w:p>
          <w:p w14:paraId="0DCA2B2F" w14:textId="77777777" w:rsidR="006871E5" w:rsidRPr="0076310B" w:rsidRDefault="00257DA0" w:rsidP="007565F4">
            <w:pPr>
              <w:keepNext/>
              <w:keepLines/>
              <w:suppressAutoHyphens/>
              <w:spacing w:before="60" w:after="140"/>
              <w:jc w:val="both"/>
              <w:outlineLvl w:val="2"/>
              <w:rPr>
                <w:lang w:val="es-ES"/>
              </w:rPr>
            </w:pPr>
            <w:bookmarkStart w:id="366" w:name="_Toc393196068"/>
            <w:r w:rsidRPr="0076310B">
              <w:rPr>
                <w:lang w:val="es-ES"/>
              </w:rPr>
              <w:t xml:space="preserve">Si se decide no actuar conforme a </w:t>
            </w:r>
            <w:r w:rsidR="006871E5" w:rsidRPr="0076310B">
              <w:rPr>
                <w:lang w:val="es-ES"/>
              </w:rPr>
              <w:t xml:space="preserve">los Incoterms, la responsabilidad por el transporte deberá ser como sigue: </w:t>
            </w:r>
            <w:r w:rsidR="006871E5" w:rsidRPr="0076310B">
              <w:rPr>
                <w:i/>
                <w:lang w:val="es-ES"/>
              </w:rPr>
              <w:t>[</w:t>
            </w:r>
            <w:r w:rsidRPr="0076310B">
              <w:rPr>
                <w:i/>
                <w:lang w:val="es-ES"/>
              </w:rPr>
              <w:t xml:space="preserve">incluya lo siguiente: </w:t>
            </w:r>
            <w:r w:rsidR="006871E5" w:rsidRPr="0076310B">
              <w:rPr>
                <w:lang w:val="es-ES"/>
              </w:rPr>
              <w:t>“</w:t>
            </w:r>
            <w:r w:rsidR="006871E5" w:rsidRPr="0076310B">
              <w:rPr>
                <w:i/>
                <w:iCs/>
                <w:lang w:val="es-ES"/>
              </w:rPr>
              <w:t xml:space="preserve">El Proveedor está obligado </w:t>
            </w:r>
            <w:r w:rsidR="008C323C" w:rsidRPr="0076310B">
              <w:rPr>
                <w:i/>
                <w:iCs/>
                <w:lang w:val="es-ES"/>
              </w:rPr>
              <w:t>en virtud de</w:t>
            </w:r>
            <w:r w:rsidR="006871E5" w:rsidRPr="0076310B">
              <w:rPr>
                <w:i/>
                <w:iCs/>
                <w:lang w:val="es-ES"/>
              </w:rPr>
              <w:t xml:space="preserve"> los términos del Contrato a transportar los </w:t>
            </w:r>
            <w:r w:rsidR="00CB67A6" w:rsidRPr="0076310B">
              <w:rPr>
                <w:i/>
                <w:iCs/>
                <w:lang w:val="es-ES"/>
              </w:rPr>
              <w:t xml:space="preserve">bienes </w:t>
            </w:r>
            <w:r w:rsidR="006871E5" w:rsidRPr="0076310B">
              <w:rPr>
                <w:i/>
                <w:iCs/>
                <w:lang w:val="es-ES"/>
              </w:rPr>
              <w:t xml:space="preserve">al lugar de destino final dentro del país del Comprador, definido como el </w:t>
            </w:r>
            <w:r w:rsidR="00BC6AD3" w:rsidRPr="0076310B">
              <w:rPr>
                <w:i/>
                <w:iCs/>
                <w:lang w:val="es-ES"/>
              </w:rPr>
              <w:t>Emplazamiento del Proyecto</w:t>
            </w:r>
            <w:r w:rsidR="00132058" w:rsidRPr="0076310B">
              <w:rPr>
                <w:i/>
                <w:iCs/>
                <w:lang w:val="es-ES"/>
              </w:rPr>
              <w:t>;</w:t>
            </w:r>
            <w:r w:rsidR="006871E5" w:rsidRPr="0076310B">
              <w:rPr>
                <w:i/>
                <w:iCs/>
                <w:lang w:val="es-ES"/>
              </w:rPr>
              <w:t xml:space="preserve"> </w:t>
            </w:r>
            <w:r w:rsidR="00132058" w:rsidRPr="0076310B">
              <w:rPr>
                <w:i/>
                <w:iCs/>
                <w:lang w:val="es-ES"/>
              </w:rPr>
              <w:t>el transporte</w:t>
            </w:r>
            <w:r w:rsidR="006871E5" w:rsidRPr="0076310B">
              <w:rPr>
                <w:i/>
                <w:iCs/>
                <w:lang w:val="es-ES"/>
              </w:rPr>
              <w:t xml:space="preserve"> a dicho lugar de destino en el </w:t>
            </w:r>
            <w:r w:rsidR="00CB67A6" w:rsidRPr="0076310B">
              <w:rPr>
                <w:i/>
                <w:iCs/>
                <w:lang w:val="es-ES"/>
              </w:rPr>
              <w:t xml:space="preserve">país </w:t>
            </w:r>
            <w:r w:rsidR="006871E5" w:rsidRPr="0076310B">
              <w:rPr>
                <w:i/>
                <w:iCs/>
                <w:lang w:val="es-ES"/>
              </w:rPr>
              <w:t xml:space="preserve">del Comprador, incluyendo seguro y almacenamiento, tal como se estipulará en el Contrato, será dispuesto por el Proveedor, y todos los gastos relacionados estarán incluidos en el </w:t>
            </w:r>
            <w:r w:rsidR="00CB67A6" w:rsidRPr="0076310B">
              <w:rPr>
                <w:i/>
                <w:iCs/>
                <w:lang w:val="es-ES"/>
              </w:rPr>
              <w:t>precio del Contrato”,</w:t>
            </w:r>
            <w:r w:rsidR="006871E5" w:rsidRPr="0076310B">
              <w:rPr>
                <w:i/>
                <w:iCs/>
                <w:lang w:val="es-ES"/>
              </w:rPr>
              <w:t xml:space="preserve"> </w:t>
            </w:r>
            <w:r w:rsidR="00132058" w:rsidRPr="0076310B">
              <w:rPr>
                <w:i/>
                <w:iCs/>
                <w:lang w:val="es-ES"/>
              </w:rPr>
              <w:t>u</w:t>
            </w:r>
            <w:r w:rsidR="00CB67A6" w:rsidRPr="0076310B">
              <w:rPr>
                <w:i/>
                <w:iCs/>
                <w:lang w:val="es-ES"/>
              </w:rPr>
              <w:t xml:space="preserve"> otros</w:t>
            </w:r>
            <w:r w:rsidR="006871E5" w:rsidRPr="0076310B">
              <w:rPr>
                <w:i/>
                <w:iCs/>
                <w:lang w:val="es-ES"/>
              </w:rPr>
              <w:t xml:space="preserve"> término</w:t>
            </w:r>
            <w:r w:rsidR="00CB67A6" w:rsidRPr="0076310B">
              <w:rPr>
                <w:i/>
                <w:iCs/>
                <w:lang w:val="es-ES"/>
              </w:rPr>
              <w:t>s</w:t>
            </w:r>
            <w:r w:rsidR="006871E5" w:rsidRPr="0076310B">
              <w:rPr>
                <w:i/>
                <w:iCs/>
                <w:lang w:val="es-ES"/>
              </w:rPr>
              <w:t xml:space="preserve"> comercial</w:t>
            </w:r>
            <w:r w:rsidR="00CB67A6" w:rsidRPr="0076310B">
              <w:rPr>
                <w:i/>
                <w:iCs/>
                <w:lang w:val="es-ES"/>
              </w:rPr>
              <w:t>es</w:t>
            </w:r>
            <w:r w:rsidR="006871E5" w:rsidRPr="0076310B">
              <w:rPr>
                <w:i/>
                <w:iCs/>
                <w:lang w:val="es-ES"/>
              </w:rPr>
              <w:t xml:space="preserve"> que se haya acordado (detallar las responsabilidades respectivas del Comprador y del Proveedor)].</w:t>
            </w:r>
            <w:bookmarkEnd w:id="366"/>
          </w:p>
        </w:tc>
      </w:tr>
      <w:tr w:rsidR="006871E5" w:rsidRPr="0076310B" w14:paraId="1A4FAAA0" w14:textId="77777777" w:rsidTr="00EB6484">
        <w:tc>
          <w:tcPr>
            <w:tcW w:w="1728" w:type="dxa"/>
            <w:tcBorders>
              <w:top w:val="single" w:sz="4" w:space="0" w:color="auto"/>
              <w:left w:val="single" w:sz="4" w:space="0" w:color="auto"/>
              <w:bottom w:val="single" w:sz="4" w:space="0" w:color="auto"/>
              <w:right w:val="single" w:sz="4" w:space="0" w:color="auto"/>
            </w:tcBorders>
          </w:tcPr>
          <w:p w14:paraId="096742A0" w14:textId="77777777" w:rsidR="006871E5" w:rsidRPr="0076310B" w:rsidRDefault="006871E5" w:rsidP="00104D6C">
            <w:pPr>
              <w:spacing w:before="60" w:after="140"/>
              <w:jc w:val="both"/>
              <w:rPr>
                <w:b/>
                <w:bCs/>
                <w:lang w:val="es-ES"/>
              </w:rPr>
            </w:pPr>
            <w:r w:rsidRPr="0076310B">
              <w:rPr>
                <w:b/>
                <w:bCs/>
                <w:lang w:val="es-ES"/>
              </w:rPr>
              <w:t>CGC 25.2</w:t>
            </w:r>
          </w:p>
        </w:tc>
        <w:tc>
          <w:tcPr>
            <w:tcW w:w="7344" w:type="dxa"/>
            <w:tcBorders>
              <w:top w:val="single" w:sz="4" w:space="0" w:color="auto"/>
              <w:left w:val="single" w:sz="4" w:space="0" w:color="auto"/>
              <w:bottom w:val="single" w:sz="4" w:space="0" w:color="auto"/>
              <w:right w:val="single" w:sz="4" w:space="0" w:color="auto"/>
            </w:tcBorders>
          </w:tcPr>
          <w:p w14:paraId="59739744" w14:textId="77777777" w:rsidR="006871E5" w:rsidRPr="0076310B" w:rsidRDefault="006871E5" w:rsidP="007103F2">
            <w:pPr>
              <w:suppressAutoHyphens/>
              <w:spacing w:before="60" w:after="140"/>
              <w:jc w:val="both"/>
              <w:rPr>
                <w:lang w:val="es-ES"/>
              </w:rPr>
            </w:pPr>
            <w:r w:rsidRPr="0076310B">
              <w:rPr>
                <w:lang w:val="es-ES"/>
              </w:rPr>
              <w:t xml:space="preserve">Los servicios incidentales </w:t>
            </w:r>
            <w:r w:rsidR="00447949" w:rsidRPr="0076310B">
              <w:rPr>
                <w:lang w:val="es-ES"/>
              </w:rPr>
              <w:t>por suministrarse</w:t>
            </w:r>
            <w:r w:rsidRPr="0076310B">
              <w:rPr>
                <w:lang w:val="es-ES"/>
              </w:rPr>
              <w:t xml:space="preserve"> son: </w:t>
            </w:r>
          </w:p>
          <w:p w14:paraId="427EECCF" w14:textId="7155A9C1" w:rsidR="006871E5" w:rsidRPr="0076310B" w:rsidRDefault="006871E5" w:rsidP="007103F2">
            <w:pPr>
              <w:suppressAutoHyphens/>
              <w:spacing w:before="60" w:after="140"/>
              <w:jc w:val="both"/>
              <w:rPr>
                <w:i/>
                <w:lang w:val="es-ES"/>
              </w:rPr>
            </w:pPr>
            <w:r w:rsidRPr="0076310B">
              <w:rPr>
                <w:i/>
                <w:lang w:val="es-ES"/>
              </w:rPr>
              <w:t xml:space="preserve">[Los servicios incidentales contemplados en la </w:t>
            </w:r>
            <w:r w:rsidR="005F7E2D" w:rsidRPr="0076310B">
              <w:rPr>
                <w:i/>
                <w:lang w:val="es-ES"/>
              </w:rPr>
              <w:t>Cláusula</w:t>
            </w:r>
            <w:r w:rsidRPr="0076310B">
              <w:rPr>
                <w:i/>
                <w:lang w:val="es-ES"/>
              </w:rPr>
              <w:t xml:space="preserve"> 25.2 y/u otros deberán ser especificados con las características deseadas. El precio cotizado en el precio </w:t>
            </w:r>
            <w:r w:rsidR="0017410A" w:rsidRPr="0076310B">
              <w:rPr>
                <w:i/>
                <w:lang w:val="es-ES"/>
              </w:rPr>
              <w:t>de la Propuesta</w:t>
            </w:r>
            <w:r w:rsidRPr="0076310B">
              <w:rPr>
                <w:i/>
                <w:lang w:val="es-ES"/>
              </w:rPr>
              <w:t xml:space="preserve"> o acordado con el Proveedor seleccionado deberá ser incluido en el precio del Contrato</w:t>
            </w:r>
            <w:r w:rsidRPr="0076310B">
              <w:rPr>
                <w:i/>
                <w:iCs/>
                <w:lang w:val="es-ES"/>
              </w:rPr>
              <w:t>].</w:t>
            </w:r>
          </w:p>
        </w:tc>
      </w:tr>
      <w:tr w:rsidR="006871E5" w:rsidRPr="0076310B" w14:paraId="7A1A3D0B" w14:textId="77777777" w:rsidTr="00EB6484">
        <w:tc>
          <w:tcPr>
            <w:tcW w:w="1728" w:type="dxa"/>
            <w:tcBorders>
              <w:top w:val="single" w:sz="4" w:space="0" w:color="auto"/>
              <w:left w:val="single" w:sz="4" w:space="0" w:color="auto"/>
              <w:bottom w:val="single" w:sz="4" w:space="0" w:color="auto"/>
              <w:right w:val="single" w:sz="4" w:space="0" w:color="auto"/>
            </w:tcBorders>
          </w:tcPr>
          <w:p w14:paraId="7D518567" w14:textId="77777777" w:rsidR="006871E5" w:rsidRPr="0076310B" w:rsidRDefault="006871E5" w:rsidP="00104D6C">
            <w:pPr>
              <w:spacing w:before="60" w:after="140"/>
              <w:jc w:val="both"/>
              <w:rPr>
                <w:b/>
                <w:bCs/>
                <w:lang w:val="es-ES"/>
              </w:rPr>
            </w:pPr>
            <w:r w:rsidRPr="0076310B">
              <w:rPr>
                <w:b/>
                <w:bCs/>
                <w:lang w:val="es-ES"/>
              </w:rPr>
              <w:t>CGC 26.1</w:t>
            </w:r>
          </w:p>
        </w:tc>
        <w:tc>
          <w:tcPr>
            <w:tcW w:w="7344" w:type="dxa"/>
            <w:tcBorders>
              <w:top w:val="single" w:sz="4" w:space="0" w:color="auto"/>
              <w:left w:val="single" w:sz="4" w:space="0" w:color="auto"/>
              <w:bottom w:val="single" w:sz="4" w:space="0" w:color="auto"/>
              <w:right w:val="single" w:sz="4" w:space="0" w:color="auto"/>
            </w:tcBorders>
          </w:tcPr>
          <w:p w14:paraId="3B77B2FC" w14:textId="77777777" w:rsidR="006871E5" w:rsidRPr="0076310B" w:rsidRDefault="006871E5" w:rsidP="007103F2">
            <w:pPr>
              <w:suppressAutoHyphens/>
              <w:spacing w:before="60" w:after="140"/>
              <w:jc w:val="both"/>
              <w:rPr>
                <w:i/>
                <w:iCs/>
                <w:lang w:val="es-ES"/>
              </w:rPr>
            </w:pPr>
            <w:r w:rsidRPr="0076310B">
              <w:rPr>
                <w:lang w:val="es-ES"/>
              </w:rPr>
              <w:t xml:space="preserve">Las inspecciones y pruebas serán como se indica a continuación: </w:t>
            </w:r>
            <w:r w:rsidRPr="0076310B">
              <w:rPr>
                <w:i/>
                <w:iCs/>
                <w:lang w:val="es-ES"/>
              </w:rPr>
              <w:t>[</w:t>
            </w:r>
            <w:r w:rsidR="00A160ED" w:rsidRPr="0076310B">
              <w:rPr>
                <w:i/>
                <w:iCs/>
                <w:lang w:val="es-ES"/>
              </w:rPr>
              <w:t>indique</w:t>
            </w:r>
            <w:r w:rsidRPr="0076310B">
              <w:rPr>
                <w:i/>
                <w:iCs/>
                <w:lang w:val="es-ES"/>
              </w:rPr>
              <w:t xml:space="preserve"> la naturaleza, frecuencia, procedimientos para realizar dichas inspecciones y pruebas].</w:t>
            </w:r>
          </w:p>
        </w:tc>
      </w:tr>
      <w:tr w:rsidR="006871E5" w:rsidRPr="0076310B" w14:paraId="73EBBC8D" w14:textId="77777777" w:rsidTr="00EB6484">
        <w:tc>
          <w:tcPr>
            <w:tcW w:w="1728" w:type="dxa"/>
            <w:tcBorders>
              <w:top w:val="single" w:sz="4" w:space="0" w:color="auto"/>
              <w:left w:val="single" w:sz="4" w:space="0" w:color="auto"/>
              <w:bottom w:val="single" w:sz="4" w:space="0" w:color="auto"/>
              <w:right w:val="single" w:sz="4" w:space="0" w:color="auto"/>
            </w:tcBorders>
          </w:tcPr>
          <w:p w14:paraId="5BA4C47B" w14:textId="77777777" w:rsidR="006871E5" w:rsidRPr="0076310B" w:rsidRDefault="006871E5" w:rsidP="00104D6C">
            <w:pPr>
              <w:spacing w:before="60" w:after="140"/>
              <w:jc w:val="both"/>
              <w:rPr>
                <w:b/>
                <w:bCs/>
                <w:lang w:val="es-ES"/>
              </w:rPr>
            </w:pPr>
            <w:r w:rsidRPr="0076310B">
              <w:rPr>
                <w:b/>
                <w:bCs/>
                <w:lang w:val="es-ES"/>
              </w:rPr>
              <w:t>CGC 26.2</w:t>
            </w:r>
          </w:p>
        </w:tc>
        <w:tc>
          <w:tcPr>
            <w:tcW w:w="7344" w:type="dxa"/>
            <w:tcBorders>
              <w:top w:val="single" w:sz="4" w:space="0" w:color="auto"/>
              <w:left w:val="single" w:sz="4" w:space="0" w:color="auto"/>
              <w:bottom w:val="single" w:sz="4" w:space="0" w:color="auto"/>
              <w:right w:val="single" w:sz="4" w:space="0" w:color="auto"/>
            </w:tcBorders>
          </w:tcPr>
          <w:p w14:paraId="5B129BB1" w14:textId="77777777" w:rsidR="006871E5" w:rsidRPr="0076310B" w:rsidRDefault="006871E5" w:rsidP="007103F2">
            <w:pPr>
              <w:suppressAutoHyphens/>
              <w:spacing w:before="60" w:after="140"/>
              <w:jc w:val="both"/>
              <w:rPr>
                <w:i/>
                <w:iCs/>
                <w:lang w:val="es-ES"/>
              </w:rPr>
            </w:pPr>
            <w:r w:rsidRPr="0076310B">
              <w:rPr>
                <w:lang w:val="es-ES"/>
              </w:rPr>
              <w:t xml:space="preserve">Las inspecciones y pruebas se realizarán en: </w:t>
            </w:r>
            <w:r w:rsidRPr="0076310B">
              <w:rPr>
                <w:i/>
                <w:iCs/>
                <w:lang w:val="es-ES"/>
              </w:rPr>
              <w:t>[</w:t>
            </w:r>
            <w:r w:rsidR="00A160ED" w:rsidRPr="0076310B">
              <w:rPr>
                <w:i/>
                <w:iCs/>
                <w:lang w:val="es-ES"/>
              </w:rPr>
              <w:t>indique</w:t>
            </w:r>
            <w:r w:rsidR="00C33C34" w:rsidRPr="0076310B">
              <w:rPr>
                <w:i/>
                <w:iCs/>
                <w:lang w:val="es-ES"/>
              </w:rPr>
              <w:t xml:space="preserve"> el</w:t>
            </w:r>
            <w:r w:rsidR="004F084B" w:rsidRPr="0076310B">
              <w:rPr>
                <w:i/>
                <w:iCs/>
                <w:lang w:val="es-ES"/>
              </w:rPr>
              <w:t xml:space="preserve"> </w:t>
            </w:r>
            <w:r w:rsidRPr="0076310B">
              <w:rPr>
                <w:i/>
                <w:iCs/>
                <w:lang w:val="es-ES"/>
              </w:rPr>
              <w:t>(los) nombre(s) de la(s) localidad(es)].</w:t>
            </w:r>
          </w:p>
        </w:tc>
      </w:tr>
      <w:tr w:rsidR="006871E5" w:rsidRPr="0076310B" w14:paraId="13A6BB79" w14:textId="77777777" w:rsidTr="00EB6484">
        <w:tc>
          <w:tcPr>
            <w:tcW w:w="1728" w:type="dxa"/>
            <w:tcBorders>
              <w:top w:val="single" w:sz="4" w:space="0" w:color="auto"/>
              <w:left w:val="single" w:sz="4" w:space="0" w:color="auto"/>
              <w:bottom w:val="single" w:sz="4" w:space="0" w:color="auto"/>
              <w:right w:val="single" w:sz="4" w:space="0" w:color="auto"/>
            </w:tcBorders>
          </w:tcPr>
          <w:p w14:paraId="35AD529A" w14:textId="77777777" w:rsidR="006871E5" w:rsidRPr="0076310B" w:rsidRDefault="006871E5" w:rsidP="00104D6C">
            <w:pPr>
              <w:spacing w:before="60" w:after="140"/>
              <w:jc w:val="both"/>
              <w:rPr>
                <w:b/>
                <w:bCs/>
                <w:lang w:val="es-ES"/>
              </w:rPr>
            </w:pPr>
            <w:r w:rsidRPr="0076310B">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5546AEA4" w14:textId="77777777" w:rsidR="006871E5" w:rsidRPr="0076310B" w:rsidRDefault="006871E5" w:rsidP="007103F2">
            <w:pPr>
              <w:suppressAutoHyphens/>
              <w:spacing w:before="60" w:after="140"/>
              <w:jc w:val="both"/>
              <w:rPr>
                <w:i/>
                <w:iCs/>
                <w:lang w:val="es-ES"/>
              </w:rPr>
            </w:pPr>
            <w:r w:rsidRPr="0076310B">
              <w:rPr>
                <w:lang w:val="es-ES"/>
              </w:rPr>
              <w:t xml:space="preserve">El valor de la liquidación por daños y perjuicios será: </w:t>
            </w:r>
            <w:r w:rsidRPr="0076310B">
              <w:rPr>
                <w:i/>
                <w:iCs/>
                <w:lang w:val="es-ES"/>
              </w:rPr>
              <w:t>[</w:t>
            </w:r>
            <w:r w:rsidR="00A160ED" w:rsidRPr="0076310B">
              <w:rPr>
                <w:i/>
                <w:iCs/>
                <w:lang w:val="es-ES"/>
              </w:rPr>
              <w:t>indique</w:t>
            </w:r>
            <w:r w:rsidRPr="0076310B">
              <w:rPr>
                <w:i/>
                <w:iCs/>
                <w:lang w:val="es-ES"/>
              </w:rPr>
              <w:t xml:space="preserve"> el número] </w:t>
            </w:r>
            <w:r w:rsidRPr="0076310B">
              <w:rPr>
                <w:lang w:val="es-ES"/>
              </w:rPr>
              <w:t>% por semana.</w:t>
            </w:r>
          </w:p>
        </w:tc>
      </w:tr>
      <w:tr w:rsidR="006871E5" w:rsidRPr="0076310B" w14:paraId="3FFB95EE" w14:textId="77777777" w:rsidTr="00EB6484">
        <w:tc>
          <w:tcPr>
            <w:tcW w:w="1728" w:type="dxa"/>
            <w:tcBorders>
              <w:top w:val="single" w:sz="4" w:space="0" w:color="auto"/>
              <w:left w:val="single" w:sz="4" w:space="0" w:color="auto"/>
              <w:bottom w:val="single" w:sz="4" w:space="0" w:color="auto"/>
              <w:right w:val="single" w:sz="4" w:space="0" w:color="auto"/>
            </w:tcBorders>
          </w:tcPr>
          <w:p w14:paraId="7E72C807" w14:textId="77777777" w:rsidR="006871E5" w:rsidRPr="0076310B" w:rsidRDefault="006871E5" w:rsidP="00104D6C">
            <w:pPr>
              <w:spacing w:before="60" w:after="140"/>
              <w:jc w:val="both"/>
              <w:rPr>
                <w:b/>
                <w:bCs/>
                <w:lang w:val="es-ES"/>
              </w:rPr>
            </w:pPr>
            <w:r w:rsidRPr="0076310B">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1470A1CB" w14:textId="77777777" w:rsidR="006871E5" w:rsidRPr="0076310B" w:rsidRDefault="006871E5" w:rsidP="007103F2">
            <w:pPr>
              <w:suppressAutoHyphens/>
              <w:spacing w:before="60" w:after="140"/>
              <w:jc w:val="both"/>
              <w:rPr>
                <w:lang w:val="es-ES"/>
              </w:rPr>
            </w:pPr>
            <w:r w:rsidRPr="0076310B">
              <w:rPr>
                <w:lang w:val="es-ES"/>
              </w:rPr>
              <w:t>El monto máximo de la liquidación por daños y perjuicios será:</w:t>
            </w:r>
            <w:r w:rsidRPr="0076310B">
              <w:rPr>
                <w:i/>
                <w:iCs/>
                <w:lang w:val="es-ES"/>
              </w:rPr>
              <w:t xml:space="preserve"> [</w:t>
            </w:r>
            <w:r w:rsidR="00A160ED" w:rsidRPr="0076310B">
              <w:rPr>
                <w:i/>
                <w:iCs/>
                <w:lang w:val="es-ES"/>
              </w:rPr>
              <w:t>indique</w:t>
            </w:r>
            <w:r w:rsidRPr="0076310B">
              <w:rPr>
                <w:i/>
                <w:iCs/>
                <w:lang w:val="es-ES"/>
              </w:rPr>
              <w:t xml:space="preserve"> el número]</w:t>
            </w:r>
            <w:r w:rsidR="00C33C34" w:rsidRPr="0076310B">
              <w:rPr>
                <w:i/>
                <w:iCs/>
                <w:lang w:val="es-ES"/>
              </w:rPr>
              <w:t> </w:t>
            </w:r>
            <w:r w:rsidRPr="0076310B">
              <w:rPr>
                <w:lang w:val="es-ES"/>
              </w:rPr>
              <w:t>%.</w:t>
            </w:r>
          </w:p>
        </w:tc>
      </w:tr>
      <w:tr w:rsidR="006871E5" w:rsidRPr="0076310B" w14:paraId="5059264A" w14:textId="77777777" w:rsidTr="0089479A">
        <w:tc>
          <w:tcPr>
            <w:tcW w:w="1728" w:type="dxa"/>
            <w:tcBorders>
              <w:top w:val="single" w:sz="4" w:space="0" w:color="auto"/>
              <w:left w:val="single" w:sz="4" w:space="0" w:color="auto"/>
              <w:bottom w:val="single" w:sz="4" w:space="0" w:color="auto"/>
              <w:right w:val="single" w:sz="4" w:space="0" w:color="auto"/>
            </w:tcBorders>
          </w:tcPr>
          <w:p w14:paraId="31B3933E" w14:textId="77777777" w:rsidR="006871E5" w:rsidRPr="0076310B" w:rsidRDefault="006871E5" w:rsidP="00104D6C">
            <w:pPr>
              <w:spacing w:before="60" w:after="140"/>
              <w:jc w:val="both"/>
              <w:rPr>
                <w:b/>
                <w:bCs/>
                <w:lang w:val="es-ES"/>
              </w:rPr>
            </w:pPr>
            <w:r w:rsidRPr="0076310B">
              <w:rPr>
                <w:b/>
                <w:bCs/>
                <w:lang w:val="es-ES"/>
              </w:rPr>
              <w:t>CGC 28.3</w:t>
            </w:r>
          </w:p>
        </w:tc>
        <w:tc>
          <w:tcPr>
            <w:tcW w:w="7344" w:type="dxa"/>
            <w:tcBorders>
              <w:top w:val="single" w:sz="4" w:space="0" w:color="auto"/>
              <w:left w:val="single" w:sz="4" w:space="0" w:color="auto"/>
              <w:bottom w:val="single" w:sz="4" w:space="0" w:color="auto"/>
              <w:right w:val="single" w:sz="4" w:space="0" w:color="auto"/>
            </w:tcBorders>
            <w:shd w:val="clear" w:color="auto" w:fill="auto"/>
          </w:tcPr>
          <w:p w14:paraId="51248BD0" w14:textId="77777777" w:rsidR="006871E5" w:rsidRPr="0089479A" w:rsidRDefault="006871E5" w:rsidP="00D72C7D">
            <w:pPr>
              <w:suppressAutoHyphens/>
              <w:spacing w:before="60" w:after="160"/>
              <w:jc w:val="both"/>
              <w:rPr>
                <w:lang w:val="es-ES"/>
              </w:rPr>
            </w:pPr>
            <w:r w:rsidRPr="0089479A">
              <w:rPr>
                <w:lang w:val="es-ES"/>
              </w:rPr>
              <w:t xml:space="preserve">El período de validez de la Garantía será </w:t>
            </w:r>
            <w:r w:rsidRPr="0089479A">
              <w:rPr>
                <w:i/>
                <w:iCs/>
                <w:lang w:val="es-ES"/>
              </w:rPr>
              <w:t>[</w:t>
            </w:r>
            <w:r w:rsidR="00A160ED" w:rsidRPr="0089479A">
              <w:rPr>
                <w:i/>
                <w:iCs/>
                <w:lang w:val="es-ES"/>
              </w:rPr>
              <w:t>indique</w:t>
            </w:r>
            <w:r w:rsidRPr="0089479A">
              <w:rPr>
                <w:i/>
                <w:iCs/>
                <w:lang w:val="es-ES"/>
              </w:rPr>
              <w:t xml:space="preserve"> el número] </w:t>
            </w:r>
            <w:r w:rsidRPr="0089479A">
              <w:rPr>
                <w:lang w:val="es-ES"/>
              </w:rPr>
              <w:t>días. Para fines de la Garantía, el (los) lugar(es) de destino(s)</w:t>
            </w:r>
            <w:r w:rsidR="00A13D3D" w:rsidRPr="0089479A">
              <w:rPr>
                <w:lang w:val="es-ES"/>
              </w:rPr>
              <w:t xml:space="preserve"> </w:t>
            </w:r>
            <w:r w:rsidRPr="0089479A">
              <w:rPr>
                <w:lang w:val="es-ES"/>
              </w:rPr>
              <w:t xml:space="preserve">final(es) será(n): </w:t>
            </w:r>
          </w:p>
          <w:p w14:paraId="02147FAF" w14:textId="77777777" w:rsidR="006871E5" w:rsidRPr="0089479A" w:rsidRDefault="006871E5" w:rsidP="00D72C7D">
            <w:pPr>
              <w:suppressAutoHyphens/>
              <w:spacing w:before="60" w:after="160"/>
              <w:jc w:val="both"/>
              <w:rPr>
                <w:i/>
                <w:iCs/>
                <w:lang w:val="es-ES"/>
              </w:rPr>
            </w:pPr>
            <w:r w:rsidRPr="0089479A">
              <w:rPr>
                <w:i/>
                <w:iCs/>
                <w:lang w:val="es-ES"/>
              </w:rPr>
              <w:t>[</w:t>
            </w:r>
            <w:r w:rsidR="00373752" w:rsidRPr="0089479A">
              <w:rPr>
                <w:i/>
                <w:iCs/>
                <w:lang w:val="es-ES"/>
              </w:rPr>
              <w:t xml:space="preserve">Indique </w:t>
            </w:r>
            <w:r w:rsidRPr="0089479A">
              <w:rPr>
                <w:i/>
                <w:iCs/>
                <w:lang w:val="es-ES"/>
              </w:rPr>
              <w:t>el (los) nombre(s) del (los) lugar(es)]</w:t>
            </w:r>
            <w:r w:rsidR="004F084B" w:rsidRPr="0089479A">
              <w:rPr>
                <w:i/>
                <w:iCs/>
                <w:lang w:val="es-ES"/>
              </w:rPr>
              <w:t>.</w:t>
            </w:r>
          </w:p>
          <w:p w14:paraId="67731D3C" w14:textId="5298C306" w:rsidR="006871E5" w:rsidRPr="0089479A" w:rsidRDefault="006871E5" w:rsidP="00D72C7D">
            <w:pPr>
              <w:suppressAutoHyphens/>
              <w:spacing w:before="60" w:after="160"/>
              <w:jc w:val="both"/>
              <w:rPr>
                <w:i/>
                <w:lang w:val="es-ES"/>
              </w:rPr>
            </w:pPr>
            <w:r w:rsidRPr="0089479A">
              <w:rPr>
                <w:b/>
                <w:i/>
                <w:lang w:val="es-ES"/>
              </w:rPr>
              <w:t>Ejemplo de cláusula</w:t>
            </w:r>
          </w:p>
          <w:p w14:paraId="46357DA3" w14:textId="77777777" w:rsidR="006871E5" w:rsidRPr="0089479A" w:rsidRDefault="006871E5" w:rsidP="00D72C7D">
            <w:pPr>
              <w:suppressAutoHyphens/>
              <w:spacing w:before="60" w:after="160"/>
              <w:jc w:val="both"/>
              <w:rPr>
                <w:iCs/>
                <w:lang w:val="es-ES"/>
              </w:rPr>
            </w:pPr>
            <w:r w:rsidRPr="0089479A">
              <w:rPr>
                <w:iCs/>
                <w:lang w:val="es-ES"/>
              </w:rPr>
              <w:t>CGC 28.3. En modificación parcial de las cláusulas, el período de garantía de los bienes será de _______ horas de operación o _______ meses desde</w:t>
            </w:r>
            <w:r w:rsidR="005E2BDC" w:rsidRPr="0089479A">
              <w:rPr>
                <w:iCs/>
                <w:lang w:val="es-ES"/>
              </w:rPr>
              <w:t xml:space="preserve"> la fecha de aceptación de los b</w:t>
            </w:r>
            <w:r w:rsidRPr="0089479A">
              <w:rPr>
                <w:iCs/>
                <w:lang w:val="es-ES"/>
              </w:rPr>
              <w:t>ienes</w:t>
            </w:r>
            <w:r w:rsidR="00A13D3D" w:rsidRPr="0089479A">
              <w:rPr>
                <w:iCs/>
                <w:lang w:val="es-ES"/>
              </w:rPr>
              <w:t xml:space="preserve"> </w:t>
            </w:r>
            <w:r w:rsidRPr="0089479A">
              <w:rPr>
                <w:iCs/>
                <w:lang w:val="es-ES"/>
              </w:rPr>
              <w:t>o (</w:t>
            </w:r>
            <w:r w:rsidRPr="0089479A">
              <w:rPr>
                <w:iCs/>
                <w:position w:val="2"/>
                <w:lang w:val="es-ES"/>
              </w:rPr>
              <w:t>_______</w:t>
            </w:r>
            <w:r w:rsidRPr="0089479A">
              <w:rPr>
                <w:iCs/>
                <w:lang w:val="es-ES"/>
              </w:rPr>
              <w:t>) meses desde la fecha de embarque, cualquiera que ocurra primero. El Proveedor deberá, adicionalmente, cumplir con las garantías de funcionamiento y/o consumo especificadas en el Contrato. Si, por razones atribuibles al Proveedor, estas garantías no son respetadas en todo o en parte, el Proveedor deberá, a su discreción:</w:t>
            </w:r>
          </w:p>
          <w:p w14:paraId="0D21A3D8" w14:textId="7E5E4CD1" w:rsidR="006F1F13" w:rsidRPr="0089479A" w:rsidRDefault="006871E5" w:rsidP="00306A72">
            <w:pPr>
              <w:pStyle w:val="sec7-clauses"/>
              <w:numPr>
                <w:ilvl w:val="0"/>
                <w:numId w:val="18"/>
              </w:numPr>
              <w:suppressAutoHyphens/>
              <w:spacing w:before="60" w:after="140"/>
              <w:ind w:left="578" w:hanging="567"/>
              <w:jc w:val="both"/>
              <w:rPr>
                <w:rFonts w:ascii="Times New Roman" w:hAnsi="Times New Roman"/>
                <w:b w:val="0"/>
                <w:iCs/>
                <w:szCs w:val="24"/>
                <w:lang w:val="es-ES"/>
              </w:rPr>
            </w:pPr>
            <w:bookmarkStart w:id="367" w:name="_Toc455042144"/>
            <w:r w:rsidRPr="0089479A">
              <w:rPr>
                <w:rFonts w:ascii="Times New Roman" w:hAnsi="Times New Roman"/>
                <w:b w:val="0"/>
                <w:iCs/>
                <w:szCs w:val="24"/>
                <w:lang w:val="es-ES"/>
              </w:rPr>
              <w:t>Realizar</w:t>
            </w:r>
            <w:r w:rsidR="001B6749" w:rsidRPr="0089479A">
              <w:rPr>
                <w:rFonts w:ascii="Times New Roman" w:hAnsi="Times New Roman"/>
                <w:b w:val="0"/>
                <w:iCs/>
                <w:szCs w:val="24"/>
                <w:lang w:val="es-ES"/>
              </w:rPr>
              <w:t xml:space="preserve"> </w:t>
            </w:r>
            <w:r w:rsidRPr="0089479A">
              <w:rPr>
                <w:rFonts w:ascii="Times New Roman" w:hAnsi="Times New Roman"/>
                <w:b w:val="0"/>
                <w:iCs/>
                <w:szCs w:val="24"/>
                <w:lang w:val="es-ES"/>
              </w:rPr>
              <w:t>a</w:t>
            </w:r>
            <w:r w:rsidR="0009049A" w:rsidRPr="0089479A">
              <w:rPr>
                <w:rFonts w:ascii="Times New Roman" w:hAnsi="Times New Roman"/>
                <w:b w:val="0"/>
                <w:iCs/>
                <w:szCs w:val="24"/>
                <w:lang w:val="es-ES"/>
              </w:rPr>
              <w:t>quellos cambios, modificaciones</w:t>
            </w:r>
            <w:r w:rsidRPr="0089479A">
              <w:rPr>
                <w:rFonts w:ascii="Times New Roman" w:hAnsi="Times New Roman"/>
                <w:b w:val="0"/>
                <w:iCs/>
                <w:szCs w:val="24"/>
                <w:lang w:val="es-ES"/>
              </w:rPr>
              <w:t xml:space="preserve"> y/o adiciones a los </w:t>
            </w:r>
            <w:r w:rsidR="0009049A" w:rsidRPr="0089479A">
              <w:rPr>
                <w:rFonts w:ascii="Times New Roman" w:hAnsi="Times New Roman"/>
                <w:b w:val="0"/>
                <w:iCs/>
                <w:szCs w:val="24"/>
                <w:lang w:val="es-ES"/>
              </w:rPr>
              <w:t xml:space="preserve">bienes </w:t>
            </w:r>
            <w:r w:rsidRPr="0089479A">
              <w:rPr>
                <w:rFonts w:ascii="Times New Roman" w:hAnsi="Times New Roman"/>
                <w:b w:val="0"/>
                <w:iCs/>
                <w:szCs w:val="24"/>
                <w:lang w:val="es-ES"/>
              </w:rPr>
              <w:t xml:space="preserve">o a cualquier parte de ellos </w:t>
            </w:r>
            <w:r w:rsidR="0009049A" w:rsidRPr="0089479A">
              <w:rPr>
                <w:rFonts w:ascii="Times New Roman" w:hAnsi="Times New Roman"/>
                <w:b w:val="0"/>
                <w:iCs/>
                <w:szCs w:val="24"/>
                <w:lang w:val="es-ES"/>
              </w:rPr>
              <w:t>que fueran</w:t>
            </w:r>
            <w:r w:rsidRPr="0089479A">
              <w:rPr>
                <w:rFonts w:ascii="Times New Roman" w:hAnsi="Times New Roman"/>
                <w:b w:val="0"/>
                <w:iCs/>
                <w:szCs w:val="24"/>
                <w:lang w:val="es-ES"/>
              </w:rPr>
              <w:t xml:space="preserve"> necesario</w:t>
            </w:r>
            <w:r w:rsidR="0009049A" w:rsidRPr="0089479A">
              <w:rPr>
                <w:rFonts w:ascii="Times New Roman" w:hAnsi="Times New Roman"/>
                <w:b w:val="0"/>
                <w:iCs/>
                <w:szCs w:val="24"/>
                <w:lang w:val="es-ES"/>
              </w:rPr>
              <w:t>s</w:t>
            </w:r>
            <w:r w:rsidRPr="0089479A">
              <w:rPr>
                <w:rFonts w:ascii="Times New Roman" w:hAnsi="Times New Roman"/>
                <w:b w:val="0"/>
                <w:iCs/>
                <w:szCs w:val="24"/>
                <w:lang w:val="es-ES"/>
              </w:rPr>
              <w:t xml:space="preserve"> para alcanzar las garantías especificadas en el Contrato </w:t>
            </w:r>
            <w:r w:rsidR="0009049A" w:rsidRPr="0089479A">
              <w:rPr>
                <w:rFonts w:ascii="Times New Roman" w:hAnsi="Times New Roman"/>
                <w:b w:val="0"/>
                <w:iCs/>
                <w:szCs w:val="24"/>
                <w:lang w:val="es-ES"/>
              </w:rPr>
              <w:t xml:space="preserve">e </w:t>
            </w:r>
            <w:r w:rsidRPr="0089479A">
              <w:rPr>
                <w:rFonts w:ascii="Times New Roman" w:hAnsi="Times New Roman"/>
                <w:b w:val="0"/>
                <w:iCs/>
                <w:szCs w:val="24"/>
                <w:lang w:val="es-ES"/>
              </w:rPr>
              <w:t xml:space="preserve">implementar las pruebas contempladas en la </w:t>
            </w:r>
            <w:r w:rsidR="005F7E2D" w:rsidRPr="0089479A">
              <w:rPr>
                <w:rFonts w:ascii="Times New Roman" w:hAnsi="Times New Roman"/>
                <w:b w:val="0"/>
                <w:iCs/>
                <w:szCs w:val="24"/>
                <w:lang w:val="es-ES"/>
              </w:rPr>
              <w:t>Cláusula</w:t>
            </w:r>
            <w:r w:rsidR="006F1F13" w:rsidRPr="0089479A">
              <w:rPr>
                <w:rFonts w:ascii="Times New Roman" w:hAnsi="Times New Roman"/>
                <w:b w:val="0"/>
                <w:iCs/>
                <w:szCs w:val="24"/>
                <w:lang w:val="es-ES"/>
              </w:rPr>
              <w:t xml:space="preserve"> 26.7 de las </w:t>
            </w:r>
            <w:r w:rsidRPr="0089479A">
              <w:rPr>
                <w:rFonts w:ascii="Times New Roman" w:hAnsi="Times New Roman"/>
                <w:b w:val="0"/>
                <w:iCs/>
                <w:szCs w:val="24"/>
                <w:lang w:val="es-ES"/>
              </w:rPr>
              <w:t>C</w:t>
            </w:r>
            <w:r w:rsidR="006F1F13" w:rsidRPr="0089479A">
              <w:rPr>
                <w:rFonts w:ascii="Times New Roman" w:hAnsi="Times New Roman"/>
                <w:b w:val="0"/>
                <w:iCs/>
                <w:szCs w:val="24"/>
                <w:lang w:val="es-ES"/>
              </w:rPr>
              <w:t>G</w:t>
            </w:r>
            <w:r w:rsidRPr="0089479A">
              <w:rPr>
                <w:rFonts w:ascii="Times New Roman" w:hAnsi="Times New Roman"/>
                <w:b w:val="0"/>
                <w:iCs/>
                <w:szCs w:val="24"/>
                <w:lang w:val="es-ES"/>
              </w:rPr>
              <w:t>C</w:t>
            </w:r>
            <w:r w:rsidR="001B6749" w:rsidRPr="0089479A">
              <w:rPr>
                <w:rFonts w:ascii="Times New Roman" w:hAnsi="Times New Roman"/>
                <w:b w:val="0"/>
                <w:iCs/>
                <w:szCs w:val="24"/>
                <w:lang w:val="es-ES"/>
              </w:rPr>
              <w:t xml:space="preserve"> (los costos correrán por su propia cuenta)</w:t>
            </w:r>
            <w:r w:rsidR="0009049A" w:rsidRPr="0089479A">
              <w:rPr>
                <w:rFonts w:ascii="Times New Roman" w:hAnsi="Times New Roman"/>
                <w:b w:val="0"/>
                <w:iCs/>
                <w:szCs w:val="24"/>
                <w:lang w:val="es-ES"/>
              </w:rPr>
              <w:t>.</w:t>
            </w:r>
            <w:bookmarkEnd w:id="367"/>
          </w:p>
          <w:p w14:paraId="6DDEB1AF" w14:textId="77777777" w:rsidR="006871E5" w:rsidRPr="0089479A" w:rsidRDefault="005E2BDC" w:rsidP="00830052">
            <w:pPr>
              <w:pStyle w:val="sec7-clauses"/>
              <w:suppressAutoHyphens/>
              <w:spacing w:before="60" w:after="140"/>
              <w:ind w:left="578"/>
              <w:jc w:val="both"/>
              <w:rPr>
                <w:rFonts w:ascii="Times New Roman" w:hAnsi="Times New Roman"/>
                <w:b w:val="0"/>
                <w:iCs/>
                <w:szCs w:val="24"/>
                <w:lang w:val="es-ES"/>
              </w:rPr>
            </w:pPr>
            <w:bookmarkStart w:id="368" w:name="_Toc455042145"/>
            <w:r w:rsidRPr="0089479A">
              <w:rPr>
                <w:rFonts w:ascii="Times New Roman" w:hAnsi="Times New Roman"/>
                <w:b w:val="0"/>
                <w:iCs/>
                <w:szCs w:val="24"/>
                <w:lang w:val="es-ES"/>
              </w:rPr>
              <w:t>O</w:t>
            </w:r>
            <w:bookmarkEnd w:id="368"/>
          </w:p>
          <w:p w14:paraId="07018B0F" w14:textId="77777777" w:rsidR="006871E5" w:rsidRPr="0089479A" w:rsidRDefault="006871E5" w:rsidP="00306A72">
            <w:pPr>
              <w:pStyle w:val="sec7-clauses"/>
              <w:numPr>
                <w:ilvl w:val="0"/>
                <w:numId w:val="18"/>
              </w:numPr>
              <w:suppressAutoHyphens/>
              <w:spacing w:before="60" w:after="140"/>
              <w:ind w:left="578" w:hanging="567"/>
              <w:jc w:val="both"/>
              <w:rPr>
                <w:rFonts w:ascii="Times New Roman" w:hAnsi="Times New Roman"/>
                <w:b w:val="0"/>
                <w:iCs/>
                <w:szCs w:val="24"/>
                <w:lang w:val="es-ES"/>
              </w:rPr>
            </w:pPr>
            <w:bookmarkStart w:id="369" w:name="_Toc455042146"/>
            <w:r w:rsidRPr="0089479A">
              <w:rPr>
                <w:rFonts w:ascii="Times New Roman" w:hAnsi="Times New Roman"/>
                <w:b w:val="0"/>
                <w:iCs/>
                <w:szCs w:val="24"/>
                <w:lang w:val="es-ES"/>
              </w:rPr>
              <w:t xml:space="preserve">Pagar los daños </w:t>
            </w:r>
            <w:r w:rsidR="00CE28AA" w:rsidRPr="0089479A">
              <w:rPr>
                <w:rFonts w:ascii="Times New Roman" w:hAnsi="Times New Roman"/>
                <w:b w:val="0"/>
                <w:iCs/>
                <w:szCs w:val="24"/>
                <w:lang w:val="es-ES"/>
              </w:rPr>
              <w:t>liquidados</w:t>
            </w:r>
            <w:r w:rsidRPr="0089479A">
              <w:rPr>
                <w:rFonts w:ascii="Times New Roman" w:hAnsi="Times New Roman"/>
                <w:b w:val="0"/>
                <w:iCs/>
                <w:szCs w:val="24"/>
                <w:lang w:val="es-ES"/>
              </w:rPr>
              <w:t xml:space="preserve"> al Comprador </w:t>
            </w:r>
            <w:r w:rsidR="0009049A" w:rsidRPr="0089479A">
              <w:rPr>
                <w:rFonts w:ascii="Times New Roman" w:hAnsi="Times New Roman"/>
                <w:b w:val="0"/>
                <w:iCs/>
                <w:szCs w:val="24"/>
                <w:lang w:val="es-ES"/>
              </w:rPr>
              <w:t>derivados</w:t>
            </w:r>
            <w:r w:rsidRPr="0089479A">
              <w:rPr>
                <w:rFonts w:ascii="Times New Roman" w:hAnsi="Times New Roman"/>
                <w:b w:val="0"/>
                <w:iCs/>
                <w:szCs w:val="24"/>
                <w:lang w:val="es-ES"/>
              </w:rPr>
              <w:t xml:space="preserve"> </w:t>
            </w:r>
            <w:r w:rsidR="0009049A" w:rsidRPr="0089479A">
              <w:rPr>
                <w:rFonts w:ascii="Times New Roman" w:hAnsi="Times New Roman"/>
                <w:b w:val="0"/>
                <w:iCs/>
                <w:szCs w:val="24"/>
                <w:lang w:val="es-ES"/>
              </w:rPr>
              <w:t>de</w:t>
            </w:r>
            <w:r w:rsidRPr="0089479A">
              <w:rPr>
                <w:rFonts w:ascii="Times New Roman" w:hAnsi="Times New Roman"/>
                <w:b w:val="0"/>
                <w:iCs/>
                <w:szCs w:val="24"/>
                <w:lang w:val="es-ES"/>
              </w:rPr>
              <w:t xml:space="preserve">l incumplimiento de </w:t>
            </w:r>
            <w:r w:rsidR="00CE28AA" w:rsidRPr="0089479A">
              <w:rPr>
                <w:rFonts w:ascii="Times New Roman" w:hAnsi="Times New Roman"/>
                <w:b w:val="0"/>
                <w:iCs/>
                <w:szCs w:val="24"/>
                <w:lang w:val="es-ES"/>
              </w:rPr>
              <w:t xml:space="preserve">la </w:t>
            </w:r>
            <w:r w:rsidRPr="0089479A">
              <w:rPr>
                <w:rFonts w:ascii="Times New Roman" w:hAnsi="Times New Roman"/>
                <w:b w:val="0"/>
                <w:iCs/>
                <w:szCs w:val="24"/>
                <w:lang w:val="es-ES"/>
              </w:rPr>
              <w:t>prestación de las garantías contractuales. La tarifa de estos daños liquidados será de (_______)</w:t>
            </w:r>
            <w:r w:rsidR="0009049A" w:rsidRPr="0089479A">
              <w:rPr>
                <w:rFonts w:ascii="Times New Roman" w:hAnsi="Times New Roman"/>
                <w:b w:val="0"/>
                <w:iCs/>
                <w:szCs w:val="24"/>
                <w:lang w:val="es-ES"/>
              </w:rPr>
              <w:t>.</w:t>
            </w:r>
            <w:bookmarkEnd w:id="369"/>
            <w:r w:rsidRPr="0089479A">
              <w:rPr>
                <w:rFonts w:ascii="Times New Roman" w:hAnsi="Times New Roman"/>
                <w:b w:val="0"/>
                <w:iCs/>
                <w:szCs w:val="24"/>
                <w:lang w:val="es-ES"/>
              </w:rPr>
              <w:t xml:space="preserve"> </w:t>
            </w:r>
          </w:p>
          <w:p w14:paraId="027EAA55" w14:textId="3CF71CCA" w:rsidR="006871E5" w:rsidRPr="0089479A" w:rsidRDefault="006871E5" w:rsidP="007103F2">
            <w:pPr>
              <w:pStyle w:val="sec7-clauses"/>
              <w:suppressAutoHyphens/>
              <w:spacing w:before="60" w:after="140"/>
              <w:jc w:val="both"/>
              <w:rPr>
                <w:i/>
                <w:iCs/>
                <w:sz w:val="20"/>
                <w:lang w:val="es-ES"/>
              </w:rPr>
            </w:pPr>
            <w:bookmarkStart w:id="370" w:name="_Toc455042147"/>
            <w:r w:rsidRPr="0089479A">
              <w:rPr>
                <w:rFonts w:ascii="Times New Roman" w:hAnsi="Times New Roman"/>
                <w:b w:val="0"/>
                <w:i/>
                <w:sz w:val="21"/>
                <w:szCs w:val="15"/>
                <w:lang w:val="es-ES"/>
              </w:rPr>
              <w:t>[La tarifa deberá ser superior a la tasa de ajuste utilizada en la evaluació</w:t>
            </w:r>
            <w:r w:rsidR="006F1F13" w:rsidRPr="0089479A">
              <w:rPr>
                <w:rFonts w:ascii="Times New Roman" w:hAnsi="Times New Roman"/>
                <w:b w:val="0"/>
                <w:i/>
                <w:sz w:val="21"/>
                <w:szCs w:val="15"/>
                <w:lang w:val="es-ES"/>
              </w:rPr>
              <w:t>n de</w:t>
            </w:r>
            <w:r w:rsidR="00D43F6D" w:rsidRPr="0089479A">
              <w:rPr>
                <w:rFonts w:ascii="Times New Roman" w:hAnsi="Times New Roman"/>
                <w:b w:val="0"/>
                <w:i/>
                <w:sz w:val="21"/>
                <w:szCs w:val="15"/>
                <w:lang w:val="es-ES"/>
              </w:rPr>
              <w:t xml:space="preserve"> propuestas</w:t>
            </w:r>
            <w:r w:rsidR="006F1F13" w:rsidRPr="0089479A">
              <w:rPr>
                <w:rFonts w:ascii="Times New Roman" w:hAnsi="Times New Roman"/>
                <w:b w:val="0"/>
                <w:i/>
                <w:sz w:val="21"/>
                <w:szCs w:val="15"/>
                <w:lang w:val="es-ES"/>
              </w:rPr>
              <w:t xml:space="preserve"> de acuerdo con la </w:t>
            </w:r>
            <w:r w:rsidR="000807D9" w:rsidRPr="0089479A">
              <w:rPr>
                <w:rFonts w:ascii="Times New Roman" w:hAnsi="Times New Roman"/>
                <w:b w:val="0"/>
                <w:i/>
                <w:sz w:val="21"/>
                <w:szCs w:val="15"/>
                <w:lang w:val="es-ES"/>
              </w:rPr>
              <w:t>IAP</w:t>
            </w:r>
            <w:r w:rsidRPr="0089479A">
              <w:rPr>
                <w:rFonts w:ascii="Times New Roman" w:hAnsi="Times New Roman"/>
                <w:b w:val="0"/>
                <w:i/>
                <w:sz w:val="21"/>
                <w:szCs w:val="15"/>
                <w:lang w:val="es-ES"/>
              </w:rPr>
              <w:t xml:space="preserve"> 34.</w:t>
            </w:r>
            <w:r w:rsidR="000E084D" w:rsidRPr="0089479A">
              <w:rPr>
                <w:rFonts w:ascii="Times New Roman" w:hAnsi="Times New Roman"/>
                <w:b w:val="0"/>
                <w:i/>
                <w:sz w:val="21"/>
                <w:szCs w:val="15"/>
                <w:lang w:val="es-ES"/>
              </w:rPr>
              <w:t>5</w:t>
            </w:r>
            <w:r w:rsidRPr="0089479A">
              <w:rPr>
                <w:rFonts w:ascii="Times New Roman" w:hAnsi="Times New Roman"/>
                <w:b w:val="0"/>
                <w:i/>
                <w:sz w:val="21"/>
                <w:szCs w:val="15"/>
                <w:lang w:val="es-ES"/>
              </w:rPr>
              <w:t>]</w:t>
            </w:r>
            <w:r w:rsidR="004F084B" w:rsidRPr="0089479A">
              <w:rPr>
                <w:rFonts w:ascii="Times New Roman" w:hAnsi="Times New Roman"/>
                <w:b w:val="0"/>
                <w:i/>
                <w:sz w:val="21"/>
                <w:szCs w:val="15"/>
                <w:lang w:val="es-ES"/>
              </w:rPr>
              <w:t>.</w:t>
            </w:r>
            <w:bookmarkEnd w:id="370"/>
          </w:p>
        </w:tc>
      </w:tr>
      <w:tr w:rsidR="006871E5" w:rsidRPr="0076310B" w14:paraId="4CB75707" w14:textId="77777777" w:rsidTr="00EB6484">
        <w:tc>
          <w:tcPr>
            <w:tcW w:w="1728" w:type="dxa"/>
            <w:tcBorders>
              <w:top w:val="single" w:sz="4" w:space="0" w:color="auto"/>
              <w:left w:val="single" w:sz="4" w:space="0" w:color="auto"/>
              <w:bottom w:val="single" w:sz="4" w:space="0" w:color="auto"/>
              <w:right w:val="single" w:sz="4" w:space="0" w:color="auto"/>
            </w:tcBorders>
          </w:tcPr>
          <w:p w14:paraId="071ED38F" w14:textId="68BF82C8" w:rsidR="006871E5" w:rsidRPr="0076310B" w:rsidRDefault="006871E5" w:rsidP="00830052">
            <w:pPr>
              <w:spacing w:before="60" w:after="140"/>
              <w:ind w:right="351"/>
              <w:rPr>
                <w:b/>
                <w:bCs/>
                <w:lang w:val="es-ES"/>
              </w:rPr>
            </w:pPr>
            <w:r w:rsidRPr="0076310B">
              <w:rPr>
                <w:b/>
                <w:bCs/>
                <w:lang w:val="es-ES"/>
              </w:rPr>
              <w:t>CGC 28.5</w:t>
            </w:r>
            <w:r w:rsidR="00531818" w:rsidRPr="0076310B">
              <w:rPr>
                <w:b/>
                <w:bCs/>
                <w:lang w:val="es-ES"/>
              </w:rPr>
              <w:t xml:space="preserve"> y 28.6</w:t>
            </w:r>
          </w:p>
        </w:tc>
        <w:tc>
          <w:tcPr>
            <w:tcW w:w="7344" w:type="dxa"/>
            <w:tcBorders>
              <w:top w:val="single" w:sz="4" w:space="0" w:color="auto"/>
              <w:left w:val="single" w:sz="4" w:space="0" w:color="auto"/>
              <w:bottom w:val="single" w:sz="4" w:space="0" w:color="auto"/>
              <w:right w:val="single" w:sz="4" w:space="0" w:color="auto"/>
            </w:tcBorders>
          </w:tcPr>
          <w:p w14:paraId="44A6C3EE" w14:textId="65137309" w:rsidR="006871E5" w:rsidRPr="0076310B" w:rsidRDefault="006871E5" w:rsidP="007565F4">
            <w:pPr>
              <w:suppressAutoHyphens/>
              <w:spacing w:before="60" w:after="140"/>
              <w:jc w:val="both"/>
              <w:rPr>
                <w:lang w:val="es-ES"/>
              </w:rPr>
            </w:pPr>
            <w:r w:rsidRPr="0076310B">
              <w:rPr>
                <w:lang w:val="es-ES"/>
              </w:rPr>
              <w:t xml:space="preserve">El plazo para reparar o reemplazar los bienes será: </w:t>
            </w:r>
            <w:r w:rsidRPr="0076310B">
              <w:rPr>
                <w:i/>
                <w:iCs/>
                <w:lang w:val="es-ES"/>
              </w:rPr>
              <w:t>[</w:t>
            </w:r>
            <w:r w:rsidR="00A160ED" w:rsidRPr="0076310B">
              <w:rPr>
                <w:i/>
                <w:iCs/>
                <w:lang w:val="es-ES"/>
              </w:rPr>
              <w:t>indique</w:t>
            </w:r>
            <w:r w:rsidRPr="0076310B">
              <w:rPr>
                <w:i/>
                <w:iCs/>
                <w:lang w:val="es-ES"/>
              </w:rPr>
              <w:t xml:space="preserve"> el número] </w:t>
            </w:r>
            <w:r w:rsidRPr="0076310B">
              <w:rPr>
                <w:lang w:val="es-ES"/>
              </w:rPr>
              <w:t>días.</w:t>
            </w:r>
          </w:p>
        </w:tc>
      </w:tr>
      <w:tr w:rsidR="006F1F13" w:rsidRPr="0076310B" w14:paraId="551739C8" w14:textId="77777777" w:rsidTr="00EB6484">
        <w:tc>
          <w:tcPr>
            <w:tcW w:w="1728" w:type="dxa"/>
            <w:tcBorders>
              <w:top w:val="single" w:sz="4" w:space="0" w:color="auto"/>
              <w:left w:val="single" w:sz="4" w:space="0" w:color="auto"/>
              <w:bottom w:val="single" w:sz="4" w:space="0" w:color="auto"/>
              <w:right w:val="single" w:sz="4" w:space="0" w:color="auto"/>
            </w:tcBorders>
          </w:tcPr>
          <w:p w14:paraId="30929204" w14:textId="77777777" w:rsidR="006F1F13" w:rsidRPr="0076310B" w:rsidRDefault="006F1F13" w:rsidP="00104D6C">
            <w:pPr>
              <w:spacing w:before="60" w:after="140"/>
              <w:jc w:val="both"/>
              <w:rPr>
                <w:b/>
                <w:bCs/>
                <w:lang w:val="es-ES"/>
              </w:rPr>
            </w:pPr>
            <w:r w:rsidRPr="0076310B">
              <w:rPr>
                <w:b/>
                <w:bCs/>
                <w:lang w:val="es-ES"/>
              </w:rPr>
              <w:t>CGC 33</w:t>
            </w:r>
          </w:p>
        </w:tc>
        <w:tc>
          <w:tcPr>
            <w:tcW w:w="7344" w:type="dxa"/>
            <w:tcBorders>
              <w:top w:val="single" w:sz="4" w:space="0" w:color="auto"/>
              <w:left w:val="single" w:sz="4" w:space="0" w:color="auto"/>
              <w:bottom w:val="single" w:sz="4" w:space="0" w:color="auto"/>
              <w:right w:val="single" w:sz="4" w:space="0" w:color="auto"/>
            </w:tcBorders>
          </w:tcPr>
          <w:p w14:paraId="16BFBF36" w14:textId="731E347D" w:rsidR="00A910F7" w:rsidRPr="0076310B" w:rsidRDefault="00D16F7A" w:rsidP="007565F4">
            <w:pPr>
              <w:suppressAutoHyphens/>
              <w:spacing w:before="60" w:after="140"/>
              <w:jc w:val="both"/>
              <w:rPr>
                <w:lang w:val="es-ES"/>
              </w:rPr>
            </w:pPr>
            <w:r w:rsidRPr="0076310B">
              <w:rPr>
                <w:rFonts w:ascii="Times" w:hAnsi="Times"/>
                <w:color w:val="000000"/>
                <w:lang w:val="es-ES"/>
              </w:rPr>
              <w:t>Si el Comprador aprueba la propuesta de ingeniería del valor, el monto que se pagará al Proveedor será equivalente al ___% (inserte el porcentaje que corresponda, que normalmente es superior al 50%) de la reducción en el precio del Contrato.</w:t>
            </w:r>
          </w:p>
        </w:tc>
      </w:tr>
    </w:tbl>
    <w:p w14:paraId="77108C36" w14:textId="77777777" w:rsidR="00A910F7" w:rsidRPr="0076310B" w:rsidRDefault="00A910F7" w:rsidP="006871E5">
      <w:pPr>
        <w:jc w:val="center"/>
        <w:rPr>
          <w:b/>
          <w:bCs/>
          <w:sz w:val="28"/>
          <w:lang w:val="es-ES"/>
        </w:rPr>
      </w:pPr>
    </w:p>
    <w:p w14:paraId="3BECC1C7" w14:textId="389C1929" w:rsidR="006871E5" w:rsidRPr="0076310B" w:rsidRDefault="00A910F7" w:rsidP="00B012A0">
      <w:pPr>
        <w:spacing w:after="240"/>
        <w:rPr>
          <w:b/>
          <w:bCs/>
          <w:sz w:val="28"/>
          <w:lang w:val="es-ES"/>
        </w:rPr>
      </w:pPr>
      <w:r w:rsidRPr="0076310B">
        <w:rPr>
          <w:b/>
          <w:bCs/>
          <w:sz w:val="28"/>
          <w:lang w:val="es-ES"/>
        </w:rPr>
        <w:br w:type="page"/>
      </w:r>
      <w:r w:rsidR="000349D9" w:rsidRPr="0076310B">
        <w:rPr>
          <w:b/>
          <w:bCs/>
          <w:sz w:val="28"/>
          <w:lang w:val="es-ES"/>
        </w:rPr>
        <w:t>Anexo.</w:t>
      </w:r>
      <w:r w:rsidR="006871E5" w:rsidRPr="0076310B">
        <w:rPr>
          <w:b/>
          <w:bCs/>
          <w:sz w:val="28"/>
          <w:lang w:val="es-ES"/>
        </w:rPr>
        <w:t xml:space="preserve"> Fórmula para </w:t>
      </w:r>
      <w:r w:rsidR="000349D9" w:rsidRPr="0076310B">
        <w:rPr>
          <w:b/>
          <w:bCs/>
          <w:sz w:val="28"/>
          <w:lang w:val="es-ES"/>
        </w:rPr>
        <w:t>ajuste de precios</w:t>
      </w:r>
    </w:p>
    <w:p w14:paraId="22927085" w14:textId="3A60C08A" w:rsidR="006871E5" w:rsidRPr="0076310B" w:rsidRDefault="006871E5" w:rsidP="00B012A0">
      <w:pPr>
        <w:pStyle w:val="Sub-ClauseText"/>
        <w:spacing w:before="0" w:after="240"/>
        <w:rPr>
          <w:spacing w:val="0"/>
          <w:szCs w:val="24"/>
          <w:lang w:val="es-ES"/>
        </w:rPr>
      </w:pPr>
      <w:r w:rsidRPr="0076310B">
        <w:rPr>
          <w:spacing w:val="0"/>
          <w:szCs w:val="24"/>
          <w:lang w:val="es-ES"/>
        </w:rPr>
        <w:t>Si</w:t>
      </w:r>
      <w:r w:rsidR="000349D9" w:rsidRPr="0076310B">
        <w:rPr>
          <w:spacing w:val="0"/>
          <w:szCs w:val="24"/>
          <w:lang w:val="es-ES"/>
        </w:rPr>
        <w:t>,</w:t>
      </w:r>
      <w:r w:rsidRPr="0076310B">
        <w:rPr>
          <w:spacing w:val="0"/>
          <w:szCs w:val="24"/>
          <w:lang w:val="es-ES"/>
        </w:rPr>
        <w:t xml:space="preserve"> de conformid</w:t>
      </w:r>
      <w:r w:rsidR="00A910F7" w:rsidRPr="0076310B">
        <w:rPr>
          <w:spacing w:val="0"/>
          <w:szCs w:val="24"/>
          <w:lang w:val="es-ES"/>
        </w:rPr>
        <w:t xml:space="preserve">ad con la </w:t>
      </w:r>
      <w:r w:rsidR="005F7E2D" w:rsidRPr="0076310B">
        <w:rPr>
          <w:spacing w:val="0"/>
          <w:szCs w:val="24"/>
          <w:lang w:val="es-ES"/>
        </w:rPr>
        <w:t>Cláusula</w:t>
      </w:r>
      <w:r w:rsidRPr="0076310B">
        <w:rPr>
          <w:spacing w:val="0"/>
          <w:szCs w:val="24"/>
          <w:lang w:val="es-ES"/>
        </w:rPr>
        <w:t xml:space="preserve"> 15.1</w:t>
      </w:r>
      <w:r w:rsidR="00A910F7" w:rsidRPr="0076310B">
        <w:rPr>
          <w:spacing w:val="0"/>
          <w:szCs w:val="24"/>
          <w:lang w:val="es-ES"/>
        </w:rPr>
        <w:t xml:space="preserve"> de las CGC</w:t>
      </w:r>
      <w:r w:rsidRPr="0076310B">
        <w:rPr>
          <w:spacing w:val="0"/>
          <w:szCs w:val="24"/>
          <w:lang w:val="es-ES"/>
        </w:rPr>
        <w:t>, los precios son ajustables, el siguiente método será utilizado para calcular el ajuste de los precios.</w:t>
      </w:r>
    </w:p>
    <w:p w14:paraId="243E94C0" w14:textId="77777777" w:rsidR="006871E5" w:rsidRPr="0076310B" w:rsidRDefault="006871E5" w:rsidP="00306A72">
      <w:pPr>
        <w:pStyle w:val="sec7-clauses"/>
        <w:numPr>
          <w:ilvl w:val="1"/>
          <w:numId w:val="20"/>
        </w:numPr>
        <w:spacing w:after="240"/>
        <w:ind w:left="720" w:hanging="720"/>
        <w:contextualSpacing/>
        <w:jc w:val="both"/>
        <w:rPr>
          <w:rFonts w:ascii="Times New Roman" w:hAnsi="Times New Roman"/>
          <w:b w:val="0"/>
          <w:szCs w:val="24"/>
          <w:lang w:val="es-ES"/>
        </w:rPr>
      </w:pPr>
      <w:bookmarkStart w:id="371" w:name="_Toc455042148"/>
      <w:r w:rsidRPr="0076310B">
        <w:rPr>
          <w:rFonts w:ascii="Times New Roman" w:hAnsi="Times New Roman"/>
          <w:b w:val="0"/>
          <w:szCs w:val="24"/>
          <w:lang w:val="es-ES"/>
        </w:rPr>
        <w:t>Los precios pagaderos al Proveedor, tal como se establece en el Contrato, estarán sujetos a reajuste durante la ejecución del Contrato a fin de poder reflejar las</w:t>
      </w:r>
      <w:r w:rsidR="00A13D3D" w:rsidRPr="0076310B">
        <w:rPr>
          <w:rFonts w:ascii="Times New Roman" w:hAnsi="Times New Roman"/>
          <w:b w:val="0"/>
          <w:szCs w:val="24"/>
          <w:lang w:val="es-ES"/>
        </w:rPr>
        <w:t xml:space="preserve"> </w:t>
      </w:r>
      <w:r w:rsidRPr="0076310B">
        <w:rPr>
          <w:rFonts w:ascii="Times New Roman" w:hAnsi="Times New Roman"/>
          <w:b w:val="0"/>
          <w:szCs w:val="24"/>
          <w:lang w:val="es-ES"/>
        </w:rPr>
        <w:t>variaciones surgidas en el costo de los componentes de mano de obra y materiales, de acuerdo con la siguiente fórmula:</w:t>
      </w:r>
      <w:bookmarkEnd w:id="371"/>
      <w:r w:rsidRPr="0076310B">
        <w:rPr>
          <w:rFonts w:ascii="Times New Roman" w:hAnsi="Times New Roman"/>
          <w:b w:val="0"/>
          <w:szCs w:val="24"/>
          <w:lang w:val="es-ES"/>
        </w:rPr>
        <w:t xml:space="preserve"> </w:t>
      </w:r>
    </w:p>
    <w:p w14:paraId="37DB70B7" w14:textId="77777777" w:rsidR="006871E5" w:rsidRPr="0076310B" w:rsidRDefault="00463CE7" w:rsidP="006871E5">
      <w:pPr>
        <w:numPr>
          <w:ilvl w:val="12"/>
          <w:numId w:val="0"/>
        </w:numPr>
        <w:suppressAutoHyphens/>
        <w:jc w:val="center"/>
        <w:rPr>
          <w:lang w:val="es-ES"/>
        </w:rPr>
      </w:pPr>
      <w:r w:rsidRPr="00F91C3C">
        <w:rPr>
          <w:noProof/>
          <w:position w:val="-28"/>
          <w:lang w:val="es-ES"/>
        </w:rPr>
        <w:object w:dxaOrig="2760" w:dyaOrig="680" w14:anchorId="4BDD9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4pt;height:36.55pt;mso-width-percent:0;mso-height-percent:0;mso-width-percent:0;mso-height-percent:0" o:ole="" fillcolor="window">
            <v:imagedata r:id="rId68" o:title=""/>
          </v:shape>
          <o:OLEObject Type="Embed" ProgID="Equation.3" ShapeID="_x0000_i1025" DrawAspect="Content" ObjectID="_1704101394" r:id="rId69"/>
        </w:object>
      </w:r>
    </w:p>
    <w:p w14:paraId="787FE48F" w14:textId="77777777" w:rsidR="006871E5" w:rsidRPr="0076310B" w:rsidRDefault="006871E5" w:rsidP="006871E5">
      <w:pPr>
        <w:numPr>
          <w:ilvl w:val="12"/>
          <w:numId w:val="0"/>
        </w:numPr>
        <w:tabs>
          <w:tab w:val="left" w:pos="1440"/>
          <w:tab w:val="left" w:pos="1800"/>
        </w:tabs>
        <w:suppressAutoHyphens/>
        <w:ind w:left="1800" w:hanging="1260"/>
        <w:jc w:val="both"/>
        <w:rPr>
          <w:lang w:val="es-ES"/>
        </w:rPr>
      </w:pPr>
    </w:p>
    <w:p w14:paraId="3525753F" w14:textId="77777777" w:rsidR="006871E5" w:rsidRPr="0076310B" w:rsidRDefault="006871E5" w:rsidP="00B012A0">
      <w:pPr>
        <w:numPr>
          <w:ilvl w:val="12"/>
          <w:numId w:val="0"/>
        </w:numPr>
        <w:tabs>
          <w:tab w:val="left" w:pos="1440"/>
          <w:tab w:val="left" w:pos="1800"/>
        </w:tabs>
        <w:suppressAutoHyphens/>
        <w:spacing w:after="240"/>
        <w:ind w:left="1800" w:hanging="1260"/>
        <w:jc w:val="center"/>
        <w:rPr>
          <w:lang w:val="es-ES"/>
        </w:rPr>
      </w:pPr>
      <w:r w:rsidRPr="0076310B">
        <w:rPr>
          <w:lang w:val="es-ES"/>
        </w:rPr>
        <w:t>a+b+c = 1</w:t>
      </w:r>
    </w:p>
    <w:p w14:paraId="6B866D14" w14:textId="77777777" w:rsidR="006871E5" w:rsidRPr="0076310B" w:rsidRDefault="006871E5" w:rsidP="00B012A0">
      <w:pPr>
        <w:numPr>
          <w:ilvl w:val="12"/>
          <w:numId w:val="0"/>
        </w:numPr>
        <w:tabs>
          <w:tab w:val="left" w:pos="1440"/>
          <w:tab w:val="left" w:pos="1800"/>
        </w:tabs>
        <w:suppressAutoHyphens/>
        <w:spacing w:after="240"/>
        <w:ind w:left="1800" w:hanging="1260"/>
        <w:jc w:val="both"/>
        <w:rPr>
          <w:lang w:val="es-ES"/>
        </w:rPr>
      </w:pPr>
      <w:r w:rsidRPr="0076310B">
        <w:rPr>
          <w:lang w:val="es-ES"/>
        </w:rPr>
        <w:t>D</w:t>
      </w:r>
      <w:r w:rsidR="00A910F7" w:rsidRPr="0076310B">
        <w:rPr>
          <w:lang w:val="es-ES"/>
        </w:rPr>
        <w:t>o</w:t>
      </w:r>
      <w:r w:rsidRPr="0076310B">
        <w:rPr>
          <w:lang w:val="es-ES"/>
        </w:rPr>
        <w:t>nde:</w:t>
      </w:r>
    </w:p>
    <w:p w14:paraId="4D7C88F6" w14:textId="77777777" w:rsidR="006871E5" w:rsidRPr="0076310B" w:rsidRDefault="006871E5" w:rsidP="006871E5">
      <w:pPr>
        <w:numPr>
          <w:ilvl w:val="12"/>
          <w:numId w:val="0"/>
        </w:numPr>
        <w:tabs>
          <w:tab w:val="left" w:pos="1440"/>
          <w:tab w:val="left" w:pos="1800"/>
        </w:tabs>
        <w:suppressAutoHyphens/>
        <w:ind w:left="1800" w:hanging="1260"/>
        <w:jc w:val="both"/>
        <w:rPr>
          <w:lang w:val="es-ES"/>
        </w:rPr>
      </w:pPr>
      <w:r w:rsidRPr="0076310B">
        <w:rPr>
          <w:lang w:val="es-ES"/>
        </w:rPr>
        <w:t>P</w:t>
      </w:r>
      <w:r w:rsidRPr="0076310B">
        <w:rPr>
          <w:vertAlign w:val="subscript"/>
          <w:lang w:val="es-ES"/>
        </w:rPr>
        <w:t>1</w:t>
      </w:r>
      <w:r w:rsidRPr="0076310B">
        <w:rPr>
          <w:lang w:val="es-ES"/>
        </w:rPr>
        <w:tab/>
        <w:t>=</w:t>
      </w:r>
      <w:r w:rsidRPr="0076310B">
        <w:rPr>
          <w:lang w:val="es-ES"/>
        </w:rPr>
        <w:tab/>
        <w:t>ajuste pagadero al Proveedor</w:t>
      </w:r>
    </w:p>
    <w:p w14:paraId="3D9F2606" w14:textId="77777777" w:rsidR="006871E5" w:rsidRPr="0076310B" w:rsidRDefault="006871E5" w:rsidP="006871E5">
      <w:pPr>
        <w:numPr>
          <w:ilvl w:val="12"/>
          <w:numId w:val="0"/>
        </w:numPr>
        <w:tabs>
          <w:tab w:val="left" w:pos="1440"/>
          <w:tab w:val="left" w:pos="1800"/>
        </w:tabs>
        <w:suppressAutoHyphens/>
        <w:ind w:left="1800" w:hanging="1260"/>
        <w:jc w:val="both"/>
        <w:rPr>
          <w:lang w:val="es-ES"/>
        </w:rPr>
      </w:pPr>
      <w:r w:rsidRPr="0076310B">
        <w:rPr>
          <w:lang w:val="es-ES"/>
        </w:rPr>
        <w:t>P</w:t>
      </w:r>
      <w:r w:rsidRPr="0076310B">
        <w:rPr>
          <w:vertAlign w:val="subscript"/>
          <w:lang w:val="es-ES"/>
        </w:rPr>
        <w:t>0</w:t>
      </w:r>
      <w:r w:rsidRPr="0076310B">
        <w:rPr>
          <w:lang w:val="es-ES"/>
        </w:rPr>
        <w:tab/>
        <w:t>=</w:t>
      </w:r>
      <w:r w:rsidRPr="0076310B">
        <w:rPr>
          <w:lang w:val="es-ES"/>
        </w:rPr>
        <w:tab/>
      </w:r>
      <w:r w:rsidR="00AA276A" w:rsidRPr="0076310B">
        <w:rPr>
          <w:lang w:val="es-ES"/>
        </w:rPr>
        <w:t xml:space="preserve">precio </w:t>
      </w:r>
      <w:r w:rsidRPr="0076310B">
        <w:rPr>
          <w:lang w:val="es-ES"/>
        </w:rPr>
        <w:t>del Contrato (precio básico)</w:t>
      </w:r>
    </w:p>
    <w:p w14:paraId="1D829A29" w14:textId="77777777" w:rsidR="006871E5" w:rsidRPr="0076310B" w:rsidRDefault="006871E5" w:rsidP="006871E5">
      <w:pPr>
        <w:numPr>
          <w:ilvl w:val="12"/>
          <w:numId w:val="0"/>
        </w:numPr>
        <w:tabs>
          <w:tab w:val="left" w:pos="1440"/>
          <w:tab w:val="left" w:pos="1800"/>
        </w:tabs>
        <w:suppressAutoHyphens/>
        <w:ind w:left="1800" w:hanging="1260"/>
        <w:jc w:val="both"/>
        <w:rPr>
          <w:lang w:val="es-ES"/>
        </w:rPr>
      </w:pPr>
      <w:r w:rsidRPr="0076310B">
        <w:rPr>
          <w:lang w:val="es-ES"/>
        </w:rPr>
        <w:t>a</w:t>
      </w:r>
      <w:r w:rsidRPr="0076310B">
        <w:rPr>
          <w:lang w:val="es-ES"/>
        </w:rPr>
        <w:tab/>
        <w:t>=</w:t>
      </w:r>
      <w:r w:rsidRPr="0076310B">
        <w:rPr>
          <w:lang w:val="es-ES"/>
        </w:rPr>
        <w:tab/>
        <w:t xml:space="preserve">elemento fijo que representa utilidades y gastos generales incluidos en el </w:t>
      </w:r>
      <w:r w:rsidR="00AA276A" w:rsidRPr="0076310B">
        <w:rPr>
          <w:lang w:val="es-ES"/>
        </w:rPr>
        <w:t xml:space="preserve">precio </w:t>
      </w:r>
      <w:r w:rsidRPr="0076310B">
        <w:rPr>
          <w:lang w:val="es-ES"/>
        </w:rPr>
        <w:t xml:space="preserve">del Contrato, que comúnmente se establece entre el </w:t>
      </w:r>
      <w:r w:rsidR="00AA276A" w:rsidRPr="0076310B">
        <w:rPr>
          <w:lang w:val="es-ES"/>
        </w:rPr>
        <w:t>5 %</w:t>
      </w:r>
      <w:r w:rsidRPr="0076310B">
        <w:rPr>
          <w:lang w:val="es-ES"/>
        </w:rPr>
        <w:t xml:space="preserve"> (</w:t>
      </w:r>
      <w:r w:rsidR="00AA276A" w:rsidRPr="0076310B">
        <w:rPr>
          <w:lang w:val="es-ES"/>
        </w:rPr>
        <w:t>cinco por ciento</w:t>
      </w:r>
      <w:r w:rsidRPr="0076310B">
        <w:rPr>
          <w:lang w:val="es-ES"/>
        </w:rPr>
        <w:t>) y el 15</w:t>
      </w:r>
      <w:r w:rsidR="00E4017A" w:rsidRPr="0076310B">
        <w:rPr>
          <w:lang w:val="es-ES"/>
        </w:rPr>
        <w:t> </w:t>
      </w:r>
      <w:r w:rsidR="00AA276A" w:rsidRPr="0076310B">
        <w:rPr>
          <w:lang w:val="es-ES"/>
        </w:rPr>
        <w:t>% (quince por ciento)</w:t>
      </w:r>
    </w:p>
    <w:p w14:paraId="3660D28A" w14:textId="5A38FF1F" w:rsidR="006871E5" w:rsidRPr="0076310B" w:rsidRDefault="006871E5" w:rsidP="006871E5">
      <w:pPr>
        <w:numPr>
          <w:ilvl w:val="12"/>
          <w:numId w:val="0"/>
        </w:numPr>
        <w:tabs>
          <w:tab w:val="left" w:pos="1440"/>
          <w:tab w:val="left" w:pos="1800"/>
        </w:tabs>
        <w:suppressAutoHyphens/>
        <w:ind w:left="1800" w:hanging="1260"/>
        <w:jc w:val="both"/>
        <w:rPr>
          <w:lang w:val="es-ES"/>
        </w:rPr>
      </w:pPr>
      <w:r w:rsidRPr="0076310B">
        <w:rPr>
          <w:lang w:val="es-ES"/>
        </w:rPr>
        <w:t>b</w:t>
      </w:r>
      <w:r w:rsidRPr="0076310B">
        <w:rPr>
          <w:lang w:val="es-ES"/>
        </w:rPr>
        <w:tab/>
        <w:t>=</w:t>
      </w:r>
      <w:r w:rsidRPr="0076310B">
        <w:rPr>
          <w:lang w:val="es-ES"/>
        </w:rPr>
        <w:tab/>
        <w:t xml:space="preserve">porcentaje estimado del </w:t>
      </w:r>
      <w:r w:rsidR="00801A7E" w:rsidRPr="0076310B">
        <w:rPr>
          <w:lang w:val="es-ES"/>
        </w:rPr>
        <w:t xml:space="preserve">precio </w:t>
      </w:r>
      <w:r w:rsidRPr="0076310B">
        <w:rPr>
          <w:lang w:val="es-ES"/>
        </w:rPr>
        <w:t>del Contrato co</w:t>
      </w:r>
      <w:r w:rsidR="00801A7E" w:rsidRPr="0076310B">
        <w:rPr>
          <w:lang w:val="es-ES"/>
        </w:rPr>
        <w:t xml:space="preserve">rrespondiente a la mano </w:t>
      </w:r>
      <w:r w:rsidR="00B012A0" w:rsidRPr="0076310B">
        <w:rPr>
          <w:lang w:val="es-ES"/>
        </w:rPr>
        <w:br/>
      </w:r>
      <w:r w:rsidR="00801A7E" w:rsidRPr="0076310B">
        <w:rPr>
          <w:lang w:val="es-ES"/>
        </w:rPr>
        <w:t>de obra</w:t>
      </w:r>
    </w:p>
    <w:p w14:paraId="3B79C216" w14:textId="77777777" w:rsidR="006871E5" w:rsidRPr="0076310B" w:rsidRDefault="006871E5" w:rsidP="006871E5">
      <w:pPr>
        <w:numPr>
          <w:ilvl w:val="12"/>
          <w:numId w:val="0"/>
        </w:numPr>
        <w:tabs>
          <w:tab w:val="left" w:pos="1440"/>
          <w:tab w:val="left" w:pos="1800"/>
        </w:tabs>
        <w:suppressAutoHyphens/>
        <w:ind w:left="1800" w:hanging="1260"/>
        <w:jc w:val="both"/>
        <w:rPr>
          <w:spacing w:val="-2"/>
          <w:lang w:val="es-ES"/>
        </w:rPr>
      </w:pPr>
      <w:r w:rsidRPr="0076310B">
        <w:rPr>
          <w:spacing w:val="-2"/>
          <w:lang w:val="es-ES"/>
        </w:rPr>
        <w:t>c</w:t>
      </w:r>
      <w:r w:rsidRPr="0076310B">
        <w:rPr>
          <w:spacing w:val="-2"/>
          <w:lang w:val="es-ES"/>
        </w:rPr>
        <w:tab/>
        <w:t>=</w:t>
      </w:r>
      <w:r w:rsidRPr="0076310B">
        <w:rPr>
          <w:spacing w:val="-2"/>
          <w:lang w:val="es-ES"/>
        </w:rPr>
        <w:tab/>
        <w:t xml:space="preserve">porcentaje estimado del </w:t>
      </w:r>
      <w:r w:rsidR="00801A7E" w:rsidRPr="0076310B">
        <w:rPr>
          <w:spacing w:val="-2"/>
          <w:lang w:val="es-ES"/>
        </w:rPr>
        <w:t xml:space="preserve">precio </w:t>
      </w:r>
      <w:r w:rsidRPr="0076310B">
        <w:rPr>
          <w:spacing w:val="-2"/>
          <w:lang w:val="es-ES"/>
        </w:rPr>
        <w:t>del Contrato corr</w:t>
      </w:r>
      <w:r w:rsidR="00801A7E" w:rsidRPr="0076310B">
        <w:rPr>
          <w:spacing w:val="-2"/>
          <w:lang w:val="es-ES"/>
        </w:rPr>
        <w:t>espondiente a los materiales</w:t>
      </w:r>
    </w:p>
    <w:p w14:paraId="4917AA8C" w14:textId="77777777" w:rsidR="006871E5" w:rsidRPr="0076310B" w:rsidRDefault="006871E5" w:rsidP="006871E5">
      <w:pPr>
        <w:numPr>
          <w:ilvl w:val="12"/>
          <w:numId w:val="0"/>
        </w:numPr>
        <w:tabs>
          <w:tab w:val="left" w:pos="1440"/>
          <w:tab w:val="left" w:pos="1800"/>
        </w:tabs>
        <w:suppressAutoHyphens/>
        <w:ind w:left="1800" w:hanging="1260"/>
        <w:jc w:val="both"/>
        <w:rPr>
          <w:lang w:val="es-ES"/>
        </w:rPr>
      </w:pPr>
      <w:r w:rsidRPr="0076310B">
        <w:rPr>
          <w:lang w:val="es-ES"/>
        </w:rPr>
        <w:t>L</w:t>
      </w:r>
      <w:r w:rsidRPr="0076310B">
        <w:rPr>
          <w:vertAlign w:val="subscript"/>
          <w:lang w:val="es-ES"/>
        </w:rPr>
        <w:t>0</w:t>
      </w:r>
      <w:r w:rsidRPr="0076310B">
        <w:rPr>
          <w:lang w:val="es-ES"/>
        </w:rPr>
        <w:t>, L</w:t>
      </w:r>
      <w:r w:rsidRPr="0076310B">
        <w:rPr>
          <w:vertAlign w:val="subscript"/>
          <w:lang w:val="es-ES"/>
        </w:rPr>
        <w:t>1</w:t>
      </w:r>
      <w:r w:rsidRPr="0076310B">
        <w:rPr>
          <w:lang w:val="es-ES"/>
        </w:rPr>
        <w:tab/>
        <w:t>=</w:t>
      </w:r>
      <w:r w:rsidRPr="0076310B">
        <w:rPr>
          <w:lang w:val="es-ES"/>
        </w:rPr>
        <w:tab/>
        <w:t xml:space="preserve">índices de mano de obra aplicables al tipo de industria que corresponda según el país de origen de los bienes, en la fecha </w:t>
      </w:r>
      <w:r w:rsidR="00BF66A6" w:rsidRPr="0076310B">
        <w:rPr>
          <w:lang w:val="es-ES"/>
        </w:rPr>
        <w:t>base</w:t>
      </w:r>
      <w:r w:rsidRPr="0076310B">
        <w:rPr>
          <w:lang w:val="es-ES"/>
        </w:rPr>
        <w:t xml:space="preserve"> y en la fe</w:t>
      </w:r>
      <w:r w:rsidR="00801A7E" w:rsidRPr="0076310B">
        <w:rPr>
          <w:lang w:val="es-ES"/>
        </w:rPr>
        <w:t>cha del ajuste, respectivamente</w:t>
      </w:r>
    </w:p>
    <w:p w14:paraId="2BF68D8F" w14:textId="77777777" w:rsidR="006871E5" w:rsidRPr="0076310B" w:rsidRDefault="006871E5" w:rsidP="00B012A0">
      <w:pPr>
        <w:spacing w:after="240"/>
        <w:ind w:left="1800" w:hanging="1260"/>
        <w:jc w:val="both"/>
        <w:rPr>
          <w:lang w:val="es-ES"/>
        </w:rPr>
      </w:pPr>
      <w:r w:rsidRPr="0076310B">
        <w:rPr>
          <w:lang w:val="es-ES"/>
        </w:rPr>
        <w:t>M</w:t>
      </w:r>
      <w:r w:rsidRPr="0076310B">
        <w:rPr>
          <w:vertAlign w:val="subscript"/>
          <w:lang w:val="es-ES"/>
        </w:rPr>
        <w:t>0</w:t>
      </w:r>
      <w:r w:rsidRPr="0076310B">
        <w:rPr>
          <w:lang w:val="es-ES"/>
        </w:rPr>
        <w:t>, M</w:t>
      </w:r>
      <w:r w:rsidRPr="0076310B">
        <w:rPr>
          <w:vertAlign w:val="subscript"/>
          <w:lang w:val="es-ES"/>
        </w:rPr>
        <w:t>1</w:t>
      </w:r>
      <w:r w:rsidR="00A13D3D" w:rsidRPr="0076310B">
        <w:rPr>
          <w:lang w:val="es-ES"/>
        </w:rPr>
        <w:t xml:space="preserve"> </w:t>
      </w:r>
      <w:r w:rsidRPr="0076310B">
        <w:rPr>
          <w:lang w:val="es-ES"/>
        </w:rPr>
        <w:t xml:space="preserve">= </w:t>
      </w:r>
      <w:r w:rsidRPr="0076310B">
        <w:rPr>
          <w:lang w:val="es-ES"/>
        </w:rPr>
        <w:tab/>
        <w:t>índices de materiales correspondientes a las principales materias primas</w:t>
      </w:r>
      <w:r w:rsidR="00A13D3D" w:rsidRPr="0076310B">
        <w:rPr>
          <w:lang w:val="es-ES"/>
        </w:rPr>
        <w:t xml:space="preserve"> </w:t>
      </w:r>
      <w:r w:rsidRPr="0076310B">
        <w:rPr>
          <w:lang w:val="es-ES"/>
        </w:rPr>
        <w:t xml:space="preserve">en la fecha </w:t>
      </w:r>
      <w:r w:rsidR="00BF66A6" w:rsidRPr="0076310B">
        <w:rPr>
          <w:lang w:val="es-ES"/>
        </w:rPr>
        <w:t>base</w:t>
      </w:r>
      <w:r w:rsidRPr="0076310B">
        <w:rPr>
          <w:lang w:val="es-ES"/>
        </w:rPr>
        <w:t xml:space="preserve"> y en la fecha de ajuste, respec</w:t>
      </w:r>
      <w:r w:rsidR="00801A7E" w:rsidRPr="0076310B">
        <w:rPr>
          <w:lang w:val="es-ES"/>
        </w:rPr>
        <w:t>tivamente, en el país de origen</w:t>
      </w:r>
    </w:p>
    <w:p w14:paraId="48B18FC1" w14:textId="5442A8D7" w:rsidR="00BF66A6" w:rsidRPr="0076310B" w:rsidRDefault="00A910F7" w:rsidP="00B012A0">
      <w:pPr>
        <w:ind w:left="567"/>
        <w:jc w:val="both"/>
        <w:rPr>
          <w:lang w:val="es-ES"/>
        </w:rPr>
      </w:pPr>
      <w:r w:rsidRPr="0076310B">
        <w:rPr>
          <w:lang w:val="es-ES"/>
        </w:rPr>
        <w:t xml:space="preserve">El </w:t>
      </w:r>
      <w:r w:rsidR="00D9027A" w:rsidRPr="0076310B">
        <w:rPr>
          <w:lang w:val="es-ES"/>
        </w:rPr>
        <w:t>Proponente</w:t>
      </w:r>
      <w:r w:rsidRPr="0076310B">
        <w:rPr>
          <w:lang w:val="es-ES"/>
        </w:rPr>
        <w:t xml:space="preserve"> </w:t>
      </w:r>
      <w:r w:rsidR="00801A7E" w:rsidRPr="0076310B">
        <w:rPr>
          <w:lang w:val="es-ES"/>
        </w:rPr>
        <w:t>deberá indicar</w:t>
      </w:r>
      <w:r w:rsidRPr="0076310B">
        <w:rPr>
          <w:lang w:val="es-ES"/>
        </w:rPr>
        <w:t xml:space="preserve"> en su </w:t>
      </w:r>
      <w:r w:rsidR="00212244" w:rsidRPr="0076310B">
        <w:rPr>
          <w:lang w:val="es-ES"/>
        </w:rPr>
        <w:t>Propuesta</w:t>
      </w:r>
      <w:r w:rsidRPr="0076310B">
        <w:rPr>
          <w:lang w:val="es-ES"/>
        </w:rPr>
        <w:t xml:space="preserve"> la fuente de los índices</w:t>
      </w:r>
      <w:r w:rsidR="0009172A" w:rsidRPr="0076310B">
        <w:rPr>
          <w:lang w:val="es-ES"/>
        </w:rPr>
        <w:t xml:space="preserve"> </w:t>
      </w:r>
      <w:r w:rsidR="00BF66A6" w:rsidRPr="0076310B">
        <w:rPr>
          <w:lang w:val="es-ES"/>
        </w:rPr>
        <w:t>y los</w:t>
      </w:r>
      <w:r w:rsidRPr="0076310B">
        <w:rPr>
          <w:lang w:val="es-ES"/>
        </w:rPr>
        <w:t xml:space="preserve"> </w:t>
      </w:r>
      <w:r w:rsidR="00BF66A6" w:rsidRPr="0076310B">
        <w:rPr>
          <w:lang w:val="es-ES"/>
        </w:rPr>
        <w:t xml:space="preserve">índices de </w:t>
      </w:r>
      <w:r w:rsidR="00B012A0" w:rsidRPr="0076310B">
        <w:rPr>
          <w:lang w:val="es-ES"/>
        </w:rPr>
        <w:br/>
      </w:r>
      <w:r w:rsidR="00BF66A6" w:rsidRPr="0076310B">
        <w:rPr>
          <w:lang w:val="es-ES"/>
        </w:rPr>
        <w:t>fecha base</w:t>
      </w:r>
      <w:r w:rsidRPr="0076310B">
        <w:rPr>
          <w:lang w:val="es-ES"/>
        </w:rPr>
        <w:t>.</w:t>
      </w:r>
      <w:r w:rsidR="00BF66A6" w:rsidRPr="0076310B">
        <w:rPr>
          <w:lang w:val="es-ES"/>
        </w:rPr>
        <w:t xml:space="preserve"> </w:t>
      </w:r>
    </w:p>
    <w:p w14:paraId="0A80B8D2" w14:textId="77777777" w:rsidR="006871E5" w:rsidRPr="0076310B" w:rsidRDefault="006871E5" w:rsidP="00B012A0">
      <w:pPr>
        <w:spacing w:after="240"/>
        <w:ind w:left="567"/>
        <w:jc w:val="both"/>
        <w:rPr>
          <w:lang w:val="es-ES"/>
        </w:rPr>
      </w:pPr>
      <w:r w:rsidRPr="0076310B">
        <w:rPr>
          <w:lang w:val="es-ES"/>
        </w:rPr>
        <w:t>Los coeficientes a, b, y c</w:t>
      </w:r>
      <w:r w:rsidR="00BF66A6" w:rsidRPr="0076310B">
        <w:rPr>
          <w:lang w:val="es-ES"/>
        </w:rPr>
        <w:t>,</w:t>
      </w:r>
      <w:r w:rsidRPr="0076310B">
        <w:rPr>
          <w:lang w:val="es-ES"/>
        </w:rPr>
        <w:t xml:space="preserve"> según los establece el Comprador</w:t>
      </w:r>
      <w:r w:rsidR="00BF66A6" w:rsidRPr="0076310B">
        <w:rPr>
          <w:lang w:val="es-ES"/>
        </w:rPr>
        <w:t>,</w:t>
      </w:r>
      <w:r w:rsidRPr="0076310B">
        <w:rPr>
          <w:lang w:val="es-ES"/>
        </w:rPr>
        <w:t xml:space="preserve"> son como sigue:</w:t>
      </w:r>
    </w:p>
    <w:p w14:paraId="18749CE3" w14:textId="77777777" w:rsidR="006871E5" w:rsidRPr="0076310B" w:rsidRDefault="006871E5" w:rsidP="006871E5">
      <w:pPr>
        <w:ind w:left="1800" w:hanging="1260"/>
        <w:jc w:val="both"/>
        <w:rPr>
          <w:i/>
          <w:iCs/>
          <w:lang w:val="es-ES"/>
        </w:rPr>
      </w:pPr>
      <w:r w:rsidRPr="0076310B">
        <w:rPr>
          <w:i/>
          <w:lang w:val="es-ES"/>
        </w:rPr>
        <w:t xml:space="preserve">a </w:t>
      </w:r>
      <w:r w:rsidRPr="0076310B">
        <w:rPr>
          <w:lang w:val="es-ES"/>
        </w:rPr>
        <w:t xml:space="preserve">= </w:t>
      </w:r>
      <w:r w:rsidRPr="0076310B">
        <w:rPr>
          <w:i/>
          <w:iCs/>
          <w:lang w:val="es-ES"/>
        </w:rPr>
        <w:t>[</w:t>
      </w:r>
      <w:r w:rsidR="00BF66A6" w:rsidRPr="0076310B">
        <w:rPr>
          <w:i/>
          <w:iCs/>
          <w:lang w:val="es-ES"/>
        </w:rPr>
        <w:t xml:space="preserve">Indique </w:t>
      </w:r>
      <w:r w:rsidRPr="0076310B">
        <w:rPr>
          <w:i/>
          <w:iCs/>
          <w:lang w:val="es-ES"/>
        </w:rPr>
        <w:t>el valor del coeficiente]</w:t>
      </w:r>
      <w:r w:rsidR="00BF66A6" w:rsidRPr="0076310B">
        <w:rPr>
          <w:i/>
          <w:iCs/>
          <w:lang w:val="es-ES"/>
        </w:rPr>
        <w:t>.</w:t>
      </w:r>
    </w:p>
    <w:p w14:paraId="4CB35E78" w14:textId="77777777" w:rsidR="006871E5" w:rsidRPr="0076310B" w:rsidRDefault="006871E5" w:rsidP="006871E5">
      <w:pPr>
        <w:ind w:left="1800" w:hanging="1260"/>
        <w:jc w:val="both"/>
        <w:rPr>
          <w:i/>
          <w:iCs/>
          <w:lang w:val="es-ES"/>
        </w:rPr>
      </w:pPr>
      <w:r w:rsidRPr="0076310B">
        <w:rPr>
          <w:i/>
          <w:iCs/>
          <w:lang w:val="es-ES"/>
        </w:rPr>
        <w:t>b = [</w:t>
      </w:r>
      <w:r w:rsidR="00BF66A6" w:rsidRPr="0076310B">
        <w:rPr>
          <w:i/>
          <w:iCs/>
          <w:lang w:val="es-ES"/>
        </w:rPr>
        <w:t xml:space="preserve">Indique </w:t>
      </w:r>
      <w:r w:rsidRPr="0076310B">
        <w:rPr>
          <w:i/>
          <w:iCs/>
          <w:lang w:val="es-ES"/>
        </w:rPr>
        <w:t>el valor del coeficiente]</w:t>
      </w:r>
      <w:r w:rsidR="00BF66A6" w:rsidRPr="0076310B">
        <w:rPr>
          <w:i/>
          <w:iCs/>
          <w:lang w:val="es-ES"/>
        </w:rPr>
        <w:t>.</w:t>
      </w:r>
    </w:p>
    <w:p w14:paraId="183C0FAB" w14:textId="77777777" w:rsidR="006871E5" w:rsidRPr="0076310B" w:rsidRDefault="006871E5" w:rsidP="00B012A0">
      <w:pPr>
        <w:spacing w:after="240"/>
        <w:ind w:left="1800" w:hanging="1260"/>
        <w:jc w:val="both"/>
        <w:rPr>
          <w:i/>
          <w:iCs/>
          <w:lang w:val="es-ES"/>
        </w:rPr>
      </w:pPr>
      <w:r w:rsidRPr="0076310B">
        <w:rPr>
          <w:i/>
          <w:iCs/>
          <w:lang w:val="es-ES"/>
        </w:rPr>
        <w:t>c = [</w:t>
      </w:r>
      <w:r w:rsidR="00BF66A6" w:rsidRPr="0076310B">
        <w:rPr>
          <w:i/>
          <w:iCs/>
          <w:lang w:val="es-ES"/>
        </w:rPr>
        <w:t xml:space="preserve">Indique </w:t>
      </w:r>
      <w:r w:rsidRPr="0076310B">
        <w:rPr>
          <w:i/>
          <w:iCs/>
          <w:lang w:val="es-ES"/>
        </w:rPr>
        <w:t>el valor del coeficiente]</w:t>
      </w:r>
      <w:r w:rsidR="00BF66A6" w:rsidRPr="0076310B">
        <w:rPr>
          <w:i/>
          <w:iCs/>
          <w:lang w:val="es-ES"/>
        </w:rPr>
        <w:t>.</w:t>
      </w:r>
    </w:p>
    <w:p w14:paraId="36A29882" w14:textId="60EA30CB" w:rsidR="006871E5" w:rsidRPr="0076310B" w:rsidRDefault="006871E5" w:rsidP="00B012A0">
      <w:pPr>
        <w:spacing w:after="240"/>
        <w:ind w:left="1800" w:hanging="1260"/>
        <w:jc w:val="both"/>
        <w:rPr>
          <w:lang w:val="es-ES"/>
        </w:rPr>
      </w:pPr>
      <w:r w:rsidRPr="0076310B">
        <w:rPr>
          <w:lang w:val="es-ES"/>
        </w:rPr>
        <w:t xml:space="preserve">Fecha base = treinta (30) días antes de la fecha límite para la presentación de </w:t>
      </w:r>
      <w:r w:rsidR="00212244" w:rsidRPr="0076310B">
        <w:rPr>
          <w:lang w:val="es-ES"/>
        </w:rPr>
        <w:t>Propuesta</w:t>
      </w:r>
      <w:r w:rsidRPr="0076310B">
        <w:rPr>
          <w:lang w:val="es-ES"/>
        </w:rPr>
        <w:t>s.</w:t>
      </w:r>
    </w:p>
    <w:p w14:paraId="167962F3" w14:textId="77777777" w:rsidR="006871E5" w:rsidRPr="0076310B" w:rsidRDefault="006871E5" w:rsidP="00B012A0">
      <w:pPr>
        <w:spacing w:after="240"/>
        <w:ind w:left="540"/>
        <w:jc w:val="both"/>
        <w:rPr>
          <w:lang w:val="es-ES"/>
        </w:rPr>
      </w:pPr>
      <w:r w:rsidRPr="0076310B">
        <w:rPr>
          <w:lang w:val="es-ES"/>
        </w:rPr>
        <w:t xml:space="preserve">Fecha del ajuste = </w:t>
      </w:r>
      <w:r w:rsidRPr="0076310B">
        <w:rPr>
          <w:i/>
          <w:iCs/>
          <w:lang w:val="es-ES"/>
        </w:rPr>
        <w:t>[</w:t>
      </w:r>
      <w:r w:rsidR="00A160ED" w:rsidRPr="0076310B">
        <w:rPr>
          <w:i/>
          <w:iCs/>
          <w:lang w:val="es-ES"/>
        </w:rPr>
        <w:t>indique</w:t>
      </w:r>
      <w:r w:rsidRPr="0076310B">
        <w:rPr>
          <w:i/>
          <w:iCs/>
          <w:lang w:val="es-ES"/>
        </w:rPr>
        <w:t xml:space="preserve"> el número de semanas]</w:t>
      </w:r>
      <w:r w:rsidRPr="0076310B">
        <w:rPr>
          <w:lang w:val="es-ES"/>
        </w:rPr>
        <w:t xml:space="preserve"> semanas antes de la fecha de embarque (representa el punto med</w:t>
      </w:r>
      <w:r w:rsidR="00BF66A6" w:rsidRPr="0076310B">
        <w:rPr>
          <w:lang w:val="es-ES"/>
        </w:rPr>
        <w:t>io del período de fabricación)</w:t>
      </w:r>
    </w:p>
    <w:p w14:paraId="2A866FCA" w14:textId="77777777" w:rsidR="006871E5" w:rsidRPr="0076310B" w:rsidRDefault="006871E5" w:rsidP="00B012A0">
      <w:pPr>
        <w:spacing w:after="240"/>
        <w:ind w:left="567"/>
        <w:jc w:val="both"/>
        <w:rPr>
          <w:lang w:val="es-ES"/>
        </w:rPr>
      </w:pPr>
      <w:r w:rsidRPr="0076310B">
        <w:rPr>
          <w:lang w:val="es-ES"/>
        </w:rPr>
        <w:t>La fórmula de ajuste de precio anterior podrá ser invocada por cualquiera de las partes bajo las siguientes condiciones:</w:t>
      </w:r>
    </w:p>
    <w:p w14:paraId="547AEAA5" w14:textId="77777777" w:rsidR="006871E5" w:rsidRPr="0076310B" w:rsidRDefault="006871E5" w:rsidP="00306A72">
      <w:pPr>
        <w:numPr>
          <w:ilvl w:val="0"/>
          <w:numId w:val="19"/>
        </w:numPr>
        <w:tabs>
          <w:tab w:val="clear" w:pos="900"/>
        </w:tabs>
        <w:spacing w:after="240"/>
        <w:ind w:left="567" w:hanging="567"/>
        <w:jc w:val="both"/>
        <w:rPr>
          <w:lang w:val="es-ES"/>
        </w:rPr>
      </w:pPr>
      <w:r w:rsidRPr="0076310B">
        <w:rPr>
          <w:lang w:val="es-ES"/>
        </w:rPr>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w:t>
      </w:r>
      <w:r w:rsidR="00FC7CC0" w:rsidRPr="0076310B">
        <w:rPr>
          <w:lang w:val="es-ES"/>
        </w:rPr>
        <w:t>No obstante</w:t>
      </w:r>
      <w:r w:rsidRPr="0076310B">
        <w:rPr>
          <w:lang w:val="es-ES"/>
        </w:rPr>
        <w:t xml:space="preserve">, el Comprador tendrá derecho a una reducción de precios de los </w:t>
      </w:r>
      <w:r w:rsidR="00FC7CC0" w:rsidRPr="0076310B">
        <w:rPr>
          <w:lang w:val="es-ES"/>
        </w:rPr>
        <w:t xml:space="preserve">bienes y servicios objeto del </w:t>
      </w:r>
      <w:r w:rsidRPr="0076310B">
        <w:rPr>
          <w:lang w:val="es-ES"/>
        </w:rPr>
        <w:t xml:space="preserve">reajuste. </w:t>
      </w:r>
    </w:p>
    <w:p w14:paraId="37F7BF07" w14:textId="77777777" w:rsidR="006871E5" w:rsidRPr="0076310B" w:rsidRDefault="006871E5" w:rsidP="00306A72">
      <w:pPr>
        <w:numPr>
          <w:ilvl w:val="0"/>
          <w:numId w:val="19"/>
        </w:numPr>
        <w:tabs>
          <w:tab w:val="clear" w:pos="900"/>
        </w:tabs>
        <w:spacing w:after="240"/>
        <w:ind w:left="567" w:hanging="567"/>
        <w:jc w:val="both"/>
        <w:rPr>
          <w:lang w:val="es-ES"/>
        </w:rPr>
      </w:pPr>
      <w:r w:rsidRPr="0076310B">
        <w:rPr>
          <w:lang w:val="es-ES"/>
        </w:rPr>
        <w:t xml:space="preserve">Si la moneda en la cual el </w:t>
      </w:r>
      <w:r w:rsidR="003A0B7F" w:rsidRPr="0076310B">
        <w:rPr>
          <w:lang w:val="es-ES"/>
        </w:rPr>
        <w:t xml:space="preserve">precio </w:t>
      </w:r>
      <w:r w:rsidRPr="0076310B">
        <w:rPr>
          <w:lang w:val="es-ES"/>
        </w:rPr>
        <w:t>del Contrato P</w:t>
      </w:r>
      <w:r w:rsidRPr="0076310B">
        <w:rPr>
          <w:vertAlign w:val="subscript"/>
          <w:lang w:val="es-ES"/>
        </w:rPr>
        <w:t>0</w:t>
      </w:r>
      <w:r w:rsidRPr="0076310B">
        <w:rPr>
          <w:lang w:val="es-ES"/>
        </w:rPr>
        <w:t xml:space="preserve"> está expresado es diferente de la moneda de origen de los índices de la mano de obra y de los materiales, se aplicará un factor de corrección para evitar reajustes incorrectos al </w:t>
      </w:r>
      <w:r w:rsidR="003A0B7F" w:rsidRPr="0076310B">
        <w:rPr>
          <w:lang w:val="es-ES"/>
        </w:rPr>
        <w:t xml:space="preserve">precio </w:t>
      </w:r>
      <w:r w:rsidRPr="0076310B">
        <w:rPr>
          <w:lang w:val="es-ES"/>
        </w:rPr>
        <w:t xml:space="preserve">del Contrato. </w:t>
      </w:r>
      <w:r w:rsidR="00A910F7" w:rsidRPr="0076310B">
        <w:rPr>
          <w:lang w:val="es-ES"/>
        </w:rPr>
        <w:t>El factor de corrección será: Z</w:t>
      </w:r>
      <w:r w:rsidR="00A910F7" w:rsidRPr="0076310B">
        <w:rPr>
          <w:vertAlign w:val="subscript"/>
          <w:lang w:val="es-ES"/>
        </w:rPr>
        <w:t>0</w:t>
      </w:r>
      <w:r w:rsidR="00A910F7" w:rsidRPr="0076310B">
        <w:rPr>
          <w:lang w:val="es-ES"/>
        </w:rPr>
        <w:t xml:space="preserve"> / Z</w:t>
      </w:r>
      <w:r w:rsidR="00A910F7" w:rsidRPr="0076310B">
        <w:rPr>
          <w:vertAlign w:val="subscript"/>
          <w:lang w:val="es-ES"/>
        </w:rPr>
        <w:t>1</w:t>
      </w:r>
      <w:r w:rsidR="00A910F7" w:rsidRPr="0076310B">
        <w:rPr>
          <w:lang w:val="es-ES"/>
        </w:rPr>
        <w:t>, donde:</w:t>
      </w:r>
    </w:p>
    <w:p w14:paraId="5686EC4B" w14:textId="77777777" w:rsidR="00A910F7" w:rsidRPr="0076310B" w:rsidRDefault="00A910F7" w:rsidP="00B012A0">
      <w:pPr>
        <w:tabs>
          <w:tab w:val="left" w:pos="1080"/>
        </w:tabs>
        <w:spacing w:after="240"/>
        <w:ind w:left="540"/>
        <w:jc w:val="both"/>
        <w:rPr>
          <w:lang w:val="es-ES"/>
        </w:rPr>
      </w:pPr>
      <w:r w:rsidRPr="0076310B">
        <w:rPr>
          <w:lang w:val="es-ES"/>
        </w:rPr>
        <w:t>Z</w:t>
      </w:r>
      <w:r w:rsidRPr="0076310B">
        <w:rPr>
          <w:vertAlign w:val="subscript"/>
          <w:lang w:val="es-ES"/>
        </w:rPr>
        <w:t>0</w:t>
      </w:r>
      <w:r w:rsidRPr="0076310B">
        <w:rPr>
          <w:lang w:val="es-ES"/>
        </w:rPr>
        <w:t xml:space="preserve"> = la cantidad de unidades de moneda del origen de los índices que equivalen a una </w:t>
      </w:r>
      <w:r w:rsidR="003A0B7F" w:rsidRPr="0076310B">
        <w:rPr>
          <w:lang w:val="es-ES"/>
        </w:rPr>
        <w:tab/>
      </w:r>
      <w:r w:rsidR="003A0B7F" w:rsidRPr="0076310B">
        <w:rPr>
          <w:lang w:val="es-ES"/>
        </w:rPr>
        <w:tab/>
      </w:r>
      <w:r w:rsidRPr="0076310B">
        <w:rPr>
          <w:lang w:val="es-ES"/>
        </w:rPr>
        <w:t xml:space="preserve">unidad de la moneda del </w:t>
      </w:r>
      <w:r w:rsidR="004401CF" w:rsidRPr="0076310B">
        <w:rPr>
          <w:lang w:val="es-ES"/>
        </w:rPr>
        <w:t xml:space="preserve">precio </w:t>
      </w:r>
      <w:r w:rsidRPr="0076310B">
        <w:rPr>
          <w:lang w:val="es-ES"/>
        </w:rPr>
        <w:t>del Contrato P</w:t>
      </w:r>
      <w:r w:rsidRPr="0076310B">
        <w:rPr>
          <w:vertAlign w:val="subscript"/>
          <w:lang w:val="es-ES"/>
        </w:rPr>
        <w:t>0</w:t>
      </w:r>
      <w:r w:rsidR="003A0B7F" w:rsidRPr="0076310B">
        <w:rPr>
          <w:lang w:val="es-ES"/>
        </w:rPr>
        <w:t xml:space="preserve"> a la </w:t>
      </w:r>
      <w:r w:rsidR="004401CF" w:rsidRPr="0076310B">
        <w:rPr>
          <w:lang w:val="es-ES"/>
        </w:rPr>
        <w:t>fecha base</w:t>
      </w:r>
    </w:p>
    <w:p w14:paraId="1123E8F8" w14:textId="77777777" w:rsidR="00A910F7" w:rsidRPr="0076310B" w:rsidRDefault="00A910F7" w:rsidP="00B012A0">
      <w:pPr>
        <w:tabs>
          <w:tab w:val="left" w:pos="1080"/>
        </w:tabs>
        <w:spacing w:after="240"/>
        <w:ind w:left="540"/>
        <w:jc w:val="both"/>
        <w:rPr>
          <w:lang w:val="es-ES"/>
        </w:rPr>
      </w:pPr>
      <w:r w:rsidRPr="0076310B">
        <w:rPr>
          <w:lang w:val="es-ES"/>
        </w:rPr>
        <w:t>Z</w:t>
      </w:r>
      <w:r w:rsidRPr="0076310B">
        <w:rPr>
          <w:vertAlign w:val="subscript"/>
          <w:lang w:val="es-ES"/>
        </w:rPr>
        <w:t>1</w:t>
      </w:r>
      <w:r w:rsidRPr="0076310B">
        <w:rPr>
          <w:lang w:val="es-ES"/>
        </w:rPr>
        <w:t xml:space="preserve"> = la cantidad de unidades de moneda del origen de los índices que equivalen a una </w:t>
      </w:r>
      <w:r w:rsidR="003A0B7F" w:rsidRPr="0076310B">
        <w:rPr>
          <w:lang w:val="es-ES"/>
        </w:rPr>
        <w:tab/>
      </w:r>
      <w:r w:rsidR="003A0B7F" w:rsidRPr="0076310B">
        <w:rPr>
          <w:lang w:val="es-ES"/>
        </w:rPr>
        <w:tab/>
      </w:r>
      <w:r w:rsidRPr="0076310B">
        <w:rPr>
          <w:lang w:val="es-ES"/>
        </w:rPr>
        <w:t xml:space="preserve">unidad de la moneda del </w:t>
      </w:r>
      <w:r w:rsidR="004401CF" w:rsidRPr="0076310B">
        <w:rPr>
          <w:lang w:val="es-ES"/>
        </w:rPr>
        <w:t xml:space="preserve">precio </w:t>
      </w:r>
      <w:r w:rsidRPr="0076310B">
        <w:rPr>
          <w:lang w:val="es-ES"/>
        </w:rPr>
        <w:t>del Contrato P</w:t>
      </w:r>
      <w:r w:rsidRPr="0076310B">
        <w:rPr>
          <w:vertAlign w:val="subscript"/>
          <w:lang w:val="es-ES"/>
        </w:rPr>
        <w:t>0</w:t>
      </w:r>
      <w:r w:rsidRPr="0076310B">
        <w:rPr>
          <w:lang w:val="es-ES"/>
        </w:rPr>
        <w:t xml:space="preserve"> a la </w:t>
      </w:r>
      <w:r w:rsidR="004401CF" w:rsidRPr="0076310B">
        <w:rPr>
          <w:lang w:val="es-ES"/>
        </w:rPr>
        <w:t>fecha del ajuste</w:t>
      </w:r>
    </w:p>
    <w:p w14:paraId="71874F38" w14:textId="62AE0689" w:rsidR="006871E5" w:rsidRPr="0076310B" w:rsidRDefault="00B012A0" w:rsidP="00B012A0">
      <w:pPr>
        <w:ind w:left="567" w:hanging="567"/>
        <w:jc w:val="both"/>
        <w:rPr>
          <w:lang w:val="es-ES"/>
        </w:rPr>
      </w:pPr>
      <w:r w:rsidRPr="0076310B">
        <w:rPr>
          <w:lang w:val="es-ES"/>
        </w:rPr>
        <w:t>(</w:t>
      </w:r>
      <w:r w:rsidR="006871E5" w:rsidRPr="0076310B">
        <w:rPr>
          <w:lang w:val="es-ES"/>
        </w:rPr>
        <w:t>c)</w:t>
      </w:r>
      <w:r w:rsidR="006871E5" w:rsidRPr="0076310B">
        <w:rPr>
          <w:lang w:val="es-ES"/>
        </w:rPr>
        <w:tab/>
        <w:t xml:space="preserve">No se efectuará ningún reajuste de precio a la porción del </w:t>
      </w:r>
      <w:r w:rsidR="004401CF" w:rsidRPr="0076310B">
        <w:rPr>
          <w:lang w:val="es-ES"/>
        </w:rPr>
        <w:t xml:space="preserve">precio </w:t>
      </w:r>
      <w:r w:rsidR="006871E5" w:rsidRPr="0076310B">
        <w:rPr>
          <w:lang w:val="es-ES"/>
        </w:rPr>
        <w:t xml:space="preserve">del Contrato pagado al Proveedor como anticipo. </w:t>
      </w:r>
    </w:p>
    <w:p w14:paraId="6EF7063C" w14:textId="77777777" w:rsidR="001C1A62" w:rsidRPr="0076310B" w:rsidRDefault="001C1A62" w:rsidP="00231F71">
      <w:pPr>
        <w:pStyle w:val="Subtitle"/>
        <w:jc w:val="center"/>
        <w:rPr>
          <w:lang w:val="es-ES"/>
        </w:rPr>
        <w:sectPr w:rsidR="001C1A62" w:rsidRPr="0076310B" w:rsidSect="00FD6434">
          <w:headerReference w:type="even" r:id="rId70"/>
          <w:headerReference w:type="default" r:id="rId71"/>
          <w:headerReference w:type="first" r:id="rId72"/>
          <w:pgSz w:w="12240" w:h="15840"/>
          <w:pgMar w:top="1440" w:right="1440" w:bottom="1440" w:left="1797" w:header="720" w:footer="720" w:gutter="0"/>
          <w:cols w:space="720"/>
          <w:titlePg/>
          <w:docGrid w:linePitch="360"/>
        </w:sectPr>
      </w:pPr>
      <w:bookmarkStart w:id="372" w:name="_Toc397087163"/>
    </w:p>
    <w:p w14:paraId="15B72569" w14:textId="77777777" w:rsidR="006871E5" w:rsidRPr="0076310B" w:rsidRDefault="006871E5" w:rsidP="0013314C">
      <w:pPr>
        <w:pStyle w:val="Subtitle"/>
        <w:spacing w:before="120" w:after="480"/>
        <w:jc w:val="center"/>
        <w:rPr>
          <w:sz w:val="44"/>
          <w:szCs w:val="32"/>
          <w:lang w:val="es-ES"/>
        </w:rPr>
      </w:pPr>
      <w:bookmarkStart w:id="373" w:name="_Toc487824703"/>
      <w:bookmarkStart w:id="374" w:name="_Toc487824944"/>
      <w:bookmarkStart w:id="375" w:name="_Toc93487231"/>
      <w:r w:rsidRPr="0076310B">
        <w:rPr>
          <w:sz w:val="44"/>
          <w:szCs w:val="32"/>
          <w:lang w:val="es-ES"/>
        </w:rPr>
        <w:t>Sección X</w:t>
      </w:r>
      <w:r w:rsidR="004401CF" w:rsidRPr="0076310B">
        <w:rPr>
          <w:sz w:val="44"/>
          <w:szCs w:val="32"/>
          <w:lang w:val="es-ES"/>
        </w:rPr>
        <w:t>.</w:t>
      </w:r>
      <w:r w:rsidRPr="0076310B">
        <w:rPr>
          <w:sz w:val="44"/>
          <w:szCs w:val="32"/>
          <w:lang w:val="es-ES"/>
        </w:rPr>
        <w:t xml:space="preserve"> Formularios del Contrato</w:t>
      </w:r>
      <w:bookmarkEnd w:id="372"/>
      <w:bookmarkEnd w:id="373"/>
      <w:bookmarkEnd w:id="374"/>
      <w:bookmarkEnd w:id="375"/>
    </w:p>
    <w:p w14:paraId="09F0925F" w14:textId="12402552" w:rsidR="006871E5" w:rsidRPr="0076310B" w:rsidRDefault="006871E5" w:rsidP="0013314C">
      <w:pPr>
        <w:spacing w:after="480"/>
        <w:jc w:val="both"/>
        <w:rPr>
          <w:lang w:val="es-ES"/>
        </w:rPr>
      </w:pPr>
      <w:r w:rsidRPr="0076310B">
        <w:rPr>
          <w:lang w:val="es-ES"/>
        </w:rPr>
        <w:t xml:space="preserve">Esta </w:t>
      </w:r>
      <w:r w:rsidR="00AF7285" w:rsidRPr="0076310B">
        <w:rPr>
          <w:lang w:val="es-ES"/>
        </w:rPr>
        <w:t>Sección</w:t>
      </w:r>
      <w:r w:rsidR="00895575" w:rsidRPr="0076310B">
        <w:rPr>
          <w:lang w:val="es-ES"/>
        </w:rPr>
        <w:t xml:space="preserve"> </w:t>
      </w:r>
      <w:r w:rsidRPr="0076310B">
        <w:rPr>
          <w:lang w:val="es-ES"/>
        </w:rPr>
        <w:t xml:space="preserve">contiene los formularios que, una vez completados, serán parte del Contrato. Los formularios para la Garantía de Cumplimiento y para la Garantía por Pago </w:t>
      </w:r>
      <w:r w:rsidR="00895575" w:rsidRPr="0076310B">
        <w:rPr>
          <w:lang w:val="es-ES"/>
        </w:rPr>
        <w:t>de Anticipo</w:t>
      </w:r>
      <w:r w:rsidRPr="0076310B">
        <w:rPr>
          <w:lang w:val="es-ES"/>
        </w:rPr>
        <w:t xml:space="preserve">, cuando sean requeridas, deberán ser completados solamente por el </w:t>
      </w:r>
      <w:r w:rsidR="00D9027A" w:rsidRPr="0076310B">
        <w:rPr>
          <w:lang w:val="es-ES"/>
        </w:rPr>
        <w:t>Proponente</w:t>
      </w:r>
      <w:r w:rsidRPr="0076310B">
        <w:rPr>
          <w:lang w:val="es-ES"/>
        </w:rPr>
        <w:t xml:space="preserve"> seleccionado luego de la adjudicación del Contrato.</w:t>
      </w:r>
    </w:p>
    <w:p w14:paraId="73BA898F" w14:textId="77777777" w:rsidR="006871E5" w:rsidRPr="0076310B" w:rsidRDefault="006871E5" w:rsidP="0013314C">
      <w:pPr>
        <w:spacing w:after="240"/>
        <w:ind w:left="1080" w:hanging="540"/>
        <w:jc w:val="center"/>
        <w:rPr>
          <w:b/>
          <w:bCs/>
          <w:sz w:val="28"/>
          <w:lang w:val="es-ES"/>
        </w:rPr>
      </w:pPr>
      <w:r w:rsidRPr="0076310B">
        <w:rPr>
          <w:b/>
          <w:bCs/>
          <w:sz w:val="28"/>
          <w:lang w:val="es-ES"/>
        </w:rPr>
        <w:t xml:space="preserve">Índice de </w:t>
      </w:r>
      <w:r w:rsidR="00895575" w:rsidRPr="0076310B">
        <w:rPr>
          <w:b/>
          <w:bCs/>
          <w:sz w:val="28"/>
          <w:lang w:val="es-ES"/>
        </w:rPr>
        <w:t>formularios</w:t>
      </w:r>
    </w:p>
    <w:p w14:paraId="66B96667" w14:textId="77777777" w:rsidR="00442BCB" w:rsidRPr="0076310B" w:rsidRDefault="00442BCB" w:rsidP="0013314C">
      <w:pPr>
        <w:spacing w:after="240"/>
        <w:ind w:left="1080" w:hanging="540"/>
        <w:jc w:val="center"/>
        <w:rPr>
          <w:b/>
          <w:bCs/>
          <w:sz w:val="28"/>
          <w:lang w:val="es-ES"/>
        </w:rPr>
      </w:pPr>
    </w:p>
    <w:p w14:paraId="033EBE70" w14:textId="2FECB462" w:rsidR="00446A4B" w:rsidRDefault="00442BCB">
      <w:pPr>
        <w:pStyle w:val="TOC1"/>
        <w:rPr>
          <w:rFonts w:asciiTheme="minorHAnsi" w:eastAsiaTheme="minorEastAsia" w:hAnsiTheme="minorHAnsi" w:cstheme="minorBidi"/>
          <w:b w:val="0"/>
          <w:bCs w:val="0"/>
          <w:noProof/>
          <w:sz w:val="22"/>
          <w:szCs w:val="22"/>
          <w:lang w:val="en-US"/>
        </w:rPr>
      </w:pPr>
      <w:r w:rsidRPr="0076310B">
        <w:rPr>
          <w:lang w:val="es-ES"/>
        </w:rPr>
        <w:fldChar w:fldCharType="begin"/>
      </w:r>
      <w:r w:rsidRPr="0076310B">
        <w:rPr>
          <w:lang w:val="es-ES"/>
        </w:rPr>
        <w:instrText xml:space="preserve"> TOC \h \z \t "Section X. Header,1" </w:instrText>
      </w:r>
      <w:r w:rsidRPr="0076310B">
        <w:rPr>
          <w:lang w:val="es-ES"/>
        </w:rPr>
        <w:fldChar w:fldCharType="separate"/>
      </w:r>
      <w:hyperlink w:anchor="_Toc93487109" w:history="1">
        <w:r w:rsidR="00446A4B" w:rsidRPr="001527CD">
          <w:rPr>
            <w:rStyle w:val="Hyperlink"/>
            <w:noProof/>
          </w:rPr>
          <w:t>Notificación de Intención de Adjudicación</w:t>
        </w:r>
        <w:r w:rsidR="00446A4B">
          <w:rPr>
            <w:noProof/>
            <w:webHidden/>
          </w:rPr>
          <w:tab/>
        </w:r>
        <w:r w:rsidR="00446A4B">
          <w:rPr>
            <w:noProof/>
            <w:webHidden/>
          </w:rPr>
          <w:fldChar w:fldCharType="begin"/>
        </w:r>
        <w:r w:rsidR="00446A4B">
          <w:rPr>
            <w:noProof/>
            <w:webHidden/>
          </w:rPr>
          <w:instrText xml:space="preserve"> PAGEREF _Toc93487109 \h </w:instrText>
        </w:r>
        <w:r w:rsidR="00446A4B">
          <w:rPr>
            <w:noProof/>
            <w:webHidden/>
          </w:rPr>
        </w:r>
        <w:r w:rsidR="00446A4B">
          <w:rPr>
            <w:noProof/>
            <w:webHidden/>
          </w:rPr>
          <w:fldChar w:fldCharType="separate"/>
        </w:r>
        <w:r w:rsidR="00446A4B">
          <w:rPr>
            <w:noProof/>
            <w:webHidden/>
          </w:rPr>
          <w:t>141</w:t>
        </w:r>
        <w:r w:rsidR="00446A4B">
          <w:rPr>
            <w:noProof/>
            <w:webHidden/>
          </w:rPr>
          <w:fldChar w:fldCharType="end"/>
        </w:r>
      </w:hyperlink>
    </w:p>
    <w:p w14:paraId="191C86E3" w14:textId="3C9807E7" w:rsidR="00446A4B" w:rsidRDefault="00446A4B">
      <w:pPr>
        <w:pStyle w:val="TOC1"/>
        <w:rPr>
          <w:rFonts w:asciiTheme="minorHAnsi" w:eastAsiaTheme="minorEastAsia" w:hAnsiTheme="minorHAnsi" w:cstheme="minorBidi"/>
          <w:b w:val="0"/>
          <w:bCs w:val="0"/>
          <w:noProof/>
          <w:sz w:val="22"/>
          <w:szCs w:val="22"/>
          <w:lang w:val="en-US"/>
        </w:rPr>
      </w:pPr>
      <w:hyperlink w:anchor="_Toc93487110" w:history="1">
        <w:r w:rsidRPr="001527CD">
          <w:rPr>
            <w:rStyle w:val="Hyperlink"/>
            <w:noProof/>
          </w:rPr>
          <w:t>Formulario de Divulgación de la Propiedad Efectiva</w:t>
        </w:r>
        <w:r>
          <w:rPr>
            <w:noProof/>
            <w:webHidden/>
          </w:rPr>
          <w:tab/>
        </w:r>
        <w:r>
          <w:rPr>
            <w:noProof/>
            <w:webHidden/>
          </w:rPr>
          <w:fldChar w:fldCharType="begin"/>
        </w:r>
        <w:r>
          <w:rPr>
            <w:noProof/>
            <w:webHidden/>
          </w:rPr>
          <w:instrText xml:space="preserve"> PAGEREF _Toc93487110 \h </w:instrText>
        </w:r>
        <w:r>
          <w:rPr>
            <w:noProof/>
            <w:webHidden/>
          </w:rPr>
        </w:r>
        <w:r>
          <w:rPr>
            <w:noProof/>
            <w:webHidden/>
          </w:rPr>
          <w:fldChar w:fldCharType="separate"/>
        </w:r>
        <w:r>
          <w:rPr>
            <w:noProof/>
            <w:webHidden/>
          </w:rPr>
          <w:t>145</w:t>
        </w:r>
        <w:r>
          <w:rPr>
            <w:noProof/>
            <w:webHidden/>
          </w:rPr>
          <w:fldChar w:fldCharType="end"/>
        </w:r>
      </w:hyperlink>
    </w:p>
    <w:p w14:paraId="766F6EC8" w14:textId="0E0863C2" w:rsidR="00446A4B" w:rsidRDefault="00446A4B">
      <w:pPr>
        <w:pStyle w:val="TOC1"/>
        <w:rPr>
          <w:rFonts w:asciiTheme="minorHAnsi" w:eastAsiaTheme="minorEastAsia" w:hAnsiTheme="minorHAnsi" w:cstheme="minorBidi"/>
          <w:b w:val="0"/>
          <w:bCs w:val="0"/>
          <w:noProof/>
          <w:sz w:val="22"/>
          <w:szCs w:val="22"/>
          <w:lang w:val="en-US"/>
        </w:rPr>
      </w:pPr>
      <w:hyperlink w:anchor="_Toc93487111" w:history="1">
        <w:r w:rsidRPr="001527CD">
          <w:rPr>
            <w:rStyle w:val="Hyperlink"/>
            <w:noProof/>
          </w:rPr>
          <w:t>Carta de Aceptación</w:t>
        </w:r>
        <w:r>
          <w:rPr>
            <w:noProof/>
            <w:webHidden/>
          </w:rPr>
          <w:tab/>
        </w:r>
        <w:r>
          <w:rPr>
            <w:noProof/>
            <w:webHidden/>
          </w:rPr>
          <w:fldChar w:fldCharType="begin"/>
        </w:r>
        <w:r>
          <w:rPr>
            <w:noProof/>
            <w:webHidden/>
          </w:rPr>
          <w:instrText xml:space="preserve"> PAGEREF _Toc93487111 \h </w:instrText>
        </w:r>
        <w:r>
          <w:rPr>
            <w:noProof/>
            <w:webHidden/>
          </w:rPr>
        </w:r>
        <w:r>
          <w:rPr>
            <w:noProof/>
            <w:webHidden/>
          </w:rPr>
          <w:fldChar w:fldCharType="separate"/>
        </w:r>
        <w:r>
          <w:rPr>
            <w:noProof/>
            <w:webHidden/>
          </w:rPr>
          <w:t>148</w:t>
        </w:r>
        <w:r>
          <w:rPr>
            <w:noProof/>
            <w:webHidden/>
          </w:rPr>
          <w:fldChar w:fldCharType="end"/>
        </w:r>
      </w:hyperlink>
    </w:p>
    <w:p w14:paraId="2BF9E7F7" w14:textId="5B59D20C" w:rsidR="00446A4B" w:rsidRDefault="00446A4B">
      <w:pPr>
        <w:pStyle w:val="TOC1"/>
        <w:rPr>
          <w:rFonts w:asciiTheme="minorHAnsi" w:eastAsiaTheme="minorEastAsia" w:hAnsiTheme="minorHAnsi" w:cstheme="minorBidi"/>
          <w:b w:val="0"/>
          <w:bCs w:val="0"/>
          <w:noProof/>
          <w:sz w:val="22"/>
          <w:szCs w:val="22"/>
          <w:lang w:val="en-US"/>
        </w:rPr>
      </w:pPr>
      <w:hyperlink w:anchor="_Toc93487112" w:history="1">
        <w:r w:rsidRPr="001527CD">
          <w:rPr>
            <w:rStyle w:val="Hyperlink"/>
            <w:noProof/>
          </w:rPr>
          <w:t>Convenio de Contrato</w:t>
        </w:r>
        <w:r>
          <w:rPr>
            <w:noProof/>
            <w:webHidden/>
          </w:rPr>
          <w:tab/>
        </w:r>
        <w:r>
          <w:rPr>
            <w:noProof/>
            <w:webHidden/>
          </w:rPr>
          <w:fldChar w:fldCharType="begin"/>
        </w:r>
        <w:r>
          <w:rPr>
            <w:noProof/>
            <w:webHidden/>
          </w:rPr>
          <w:instrText xml:space="preserve"> PAGEREF _Toc93487112 \h </w:instrText>
        </w:r>
        <w:r>
          <w:rPr>
            <w:noProof/>
            <w:webHidden/>
          </w:rPr>
        </w:r>
        <w:r>
          <w:rPr>
            <w:noProof/>
            <w:webHidden/>
          </w:rPr>
          <w:fldChar w:fldCharType="separate"/>
        </w:r>
        <w:r>
          <w:rPr>
            <w:noProof/>
            <w:webHidden/>
          </w:rPr>
          <w:t>149</w:t>
        </w:r>
        <w:r>
          <w:rPr>
            <w:noProof/>
            <w:webHidden/>
          </w:rPr>
          <w:fldChar w:fldCharType="end"/>
        </w:r>
      </w:hyperlink>
    </w:p>
    <w:p w14:paraId="2D44CB91" w14:textId="277C1E31" w:rsidR="00446A4B" w:rsidRDefault="00446A4B">
      <w:pPr>
        <w:pStyle w:val="TOC1"/>
        <w:rPr>
          <w:rFonts w:asciiTheme="minorHAnsi" w:eastAsiaTheme="minorEastAsia" w:hAnsiTheme="minorHAnsi" w:cstheme="minorBidi"/>
          <w:b w:val="0"/>
          <w:bCs w:val="0"/>
          <w:noProof/>
          <w:sz w:val="22"/>
          <w:szCs w:val="22"/>
          <w:lang w:val="en-US"/>
        </w:rPr>
      </w:pPr>
      <w:hyperlink w:anchor="_Toc93487113" w:history="1">
        <w:r w:rsidRPr="001527CD">
          <w:rPr>
            <w:rStyle w:val="Hyperlink"/>
            <w:noProof/>
          </w:rPr>
          <w:t>Garantía de Cumplimiento</w:t>
        </w:r>
        <w:r>
          <w:rPr>
            <w:noProof/>
            <w:webHidden/>
          </w:rPr>
          <w:tab/>
        </w:r>
        <w:r>
          <w:rPr>
            <w:noProof/>
            <w:webHidden/>
          </w:rPr>
          <w:fldChar w:fldCharType="begin"/>
        </w:r>
        <w:r>
          <w:rPr>
            <w:noProof/>
            <w:webHidden/>
          </w:rPr>
          <w:instrText xml:space="preserve"> PAGEREF _Toc93487113 \h </w:instrText>
        </w:r>
        <w:r>
          <w:rPr>
            <w:noProof/>
            <w:webHidden/>
          </w:rPr>
        </w:r>
        <w:r>
          <w:rPr>
            <w:noProof/>
            <w:webHidden/>
          </w:rPr>
          <w:fldChar w:fldCharType="separate"/>
        </w:r>
        <w:r>
          <w:rPr>
            <w:noProof/>
            <w:webHidden/>
          </w:rPr>
          <w:t>151</w:t>
        </w:r>
        <w:r>
          <w:rPr>
            <w:noProof/>
            <w:webHidden/>
          </w:rPr>
          <w:fldChar w:fldCharType="end"/>
        </w:r>
      </w:hyperlink>
    </w:p>
    <w:p w14:paraId="4342558A" w14:textId="09D0C83B" w:rsidR="00446A4B" w:rsidRDefault="00446A4B">
      <w:pPr>
        <w:pStyle w:val="TOC1"/>
        <w:rPr>
          <w:rFonts w:asciiTheme="minorHAnsi" w:eastAsiaTheme="minorEastAsia" w:hAnsiTheme="minorHAnsi" w:cstheme="minorBidi"/>
          <w:b w:val="0"/>
          <w:bCs w:val="0"/>
          <w:noProof/>
          <w:sz w:val="22"/>
          <w:szCs w:val="22"/>
          <w:lang w:val="en-US"/>
        </w:rPr>
      </w:pPr>
      <w:hyperlink w:anchor="_Toc93487114" w:history="1">
        <w:r w:rsidRPr="001527CD">
          <w:rPr>
            <w:rStyle w:val="Hyperlink"/>
            <w:noProof/>
          </w:rPr>
          <w:t>Garantía Bancaria por Pago de Anticipo Garantía a demanda</w:t>
        </w:r>
        <w:r>
          <w:rPr>
            <w:noProof/>
            <w:webHidden/>
          </w:rPr>
          <w:tab/>
        </w:r>
        <w:r>
          <w:rPr>
            <w:noProof/>
            <w:webHidden/>
          </w:rPr>
          <w:fldChar w:fldCharType="begin"/>
        </w:r>
        <w:r>
          <w:rPr>
            <w:noProof/>
            <w:webHidden/>
          </w:rPr>
          <w:instrText xml:space="preserve"> PAGEREF _Toc93487114 \h </w:instrText>
        </w:r>
        <w:r>
          <w:rPr>
            <w:noProof/>
            <w:webHidden/>
          </w:rPr>
        </w:r>
        <w:r>
          <w:rPr>
            <w:noProof/>
            <w:webHidden/>
          </w:rPr>
          <w:fldChar w:fldCharType="separate"/>
        </w:r>
        <w:r>
          <w:rPr>
            <w:noProof/>
            <w:webHidden/>
          </w:rPr>
          <w:t>155</w:t>
        </w:r>
        <w:r>
          <w:rPr>
            <w:noProof/>
            <w:webHidden/>
          </w:rPr>
          <w:fldChar w:fldCharType="end"/>
        </w:r>
      </w:hyperlink>
    </w:p>
    <w:p w14:paraId="1543FBBC" w14:textId="62D85D22" w:rsidR="00442BCB" w:rsidRPr="0076310B" w:rsidRDefault="00442BCB" w:rsidP="00726812">
      <w:pPr>
        <w:pStyle w:val="SectionXHeader"/>
      </w:pPr>
      <w:r w:rsidRPr="0076310B">
        <w:fldChar w:fldCharType="end"/>
      </w:r>
    </w:p>
    <w:p w14:paraId="2071C179" w14:textId="49351AAE" w:rsidR="00783EAA" w:rsidRPr="0076310B" w:rsidRDefault="00346229" w:rsidP="00442BCB">
      <w:pPr>
        <w:pStyle w:val="SectionXHeader"/>
      </w:pPr>
      <w:r w:rsidRPr="0076310B">
        <w:rPr>
          <w:bCs/>
        </w:rPr>
        <w:br w:type="page"/>
      </w:r>
      <w:bookmarkStart w:id="376" w:name="_Toc484763384"/>
      <w:bookmarkStart w:id="377" w:name="_Toc397086725"/>
      <w:bookmarkStart w:id="378" w:name="_Toc93487109"/>
      <w:r w:rsidR="00783EAA" w:rsidRPr="0076310B">
        <w:t>Notificación de Intención de Adjudicación</w:t>
      </w:r>
      <w:bookmarkEnd w:id="376"/>
      <w:bookmarkEnd w:id="378"/>
    </w:p>
    <w:p w14:paraId="01C42410" w14:textId="343DC398" w:rsidR="00783EAA" w:rsidRPr="0076310B" w:rsidRDefault="00783EAA" w:rsidP="00783EAA">
      <w:pPr>
        <w:spacing w:before="240"/>
        <w:rPr>
          <w:b/>
          <w:bCs/>
          <w:i/>
          <w:lang w:val="es-ES"/>
        </w:rPr>
      </w:pPr>
      <w:r w:rsidRPr="0076310B">
        <w:rPr>
          <w:b/>
          <w:bCs/>
          <w:i/>
          <w:lang w:val="es-ES"/>
        </w:rPr>
        <w:t xml:space="preserve">[Esta Notificación de Intención de Adjudicación será enviada a cada </w:t>
      </w:r>
      <w:r w:rsidR="00D9027A" w:rsidRPr="0076310B">
        <w:rPr>
          <w:b/>
          <w:bCs/>
          <w:i/>
          <w:lang w:val="es-ES"/>
        </w:rPr>
        <w:t>Proponente</w:t>
      </w:r>
      <w:r w:rsidRPr="0076310B">
        <w:rPr>
          <w:b/>
          <w:bCs/>
          <w:i/>
          <w:lang w:val="es-ES"/>
        </w:rPr>
        <w:t xml:space="preserve"> que haya presentado una </w:t>
      </w:r>
      <w:r w:rsidR="00212244" w:rsidRPr="0076310B">
        <w:rPr>
          <w:b/>
          <w:bCs/>
          <w:i/>
          <w:lang w:val="es-ES"/>
        </w:rPr>
        <w:t>Propuesta</w:t>
      </w:r>
      <w:r w:rsidRPr="0076310B">
        <w:rPr>
          <w:b/>
          <w:bCs/>
          <w:i/>
          <w:lang w:val="es-ES"/>
        </w:rPr>
        <w:t xml:space="preserve">, a menos que el </w:t>
      </w:r>
      <w:r w:rsidR="00D9027A" w:rsidRPr="0076310B">
        <w:rPr>
          <w:b/>
          <w:bCs/>
          <w:i/>
          <w:lang w:val="es-ES"/>
        </w:rPr>
        <w:t>Proponente</w:t>
      </w:r>
      <w:r w:rsidRPr="0076310B">
        <w:rPr>
          <w:b/>
          <w:bCs/>
          <w:i/>
          <w:lang w:val="es-ES"/>
        </w:rPr>
        <w:t xml:space="preserve"> haya recibido previamente una notificación de exclusión del proceso en una etapa intermedia del proceso de adquisición]</w:t>
      </w:r>
    </w:p>
    <w:p w14:paraId="5CA8280B" w14:textId="09CDD9E7" w:rsidR="00783EAA" w:rsidRPr="0076310B" w:rsidRDefault="00783EAA" w:rsidP="00783EAA">
      <w:pPr>
        <w:spacing w:before="240"/>
        <w:rPr>
          <w:b/>
          <w:i/>
          <w:noProof/>
          <w:lang w:val="es-ES"/>
        </w:rPr>
      </w:pPr>
      <w:r w:rsidRPr="0076310B">
        <w:rPr>
          <w:b/>
          <w:i/>
          <w:noProof/>
          <w:lang w:val="es-ES"/>
        </w:rPr>
        <w:t xml:space="preserve">[Enviar esta Notificación al Representante Autorizado del </w:t>
      </w:r>
      <w:r w:rsidR="00D9027A" w:rsidRPr="0076310B">
        <w:rPr>
          <w:b/>
          <w:i/>
          <w:noProof/>
          <w:lang w:val="es-ES"/>
        </w:rPr>
        <w:t>Proponente</w:t>
      </w:r>
      <w:r w:rsidRPr="0076310B">
        <w:rPr>
          <w:b/>
          <w:i/>
          <w:noProof/>
          <w:lang w:val="es-ES"/>
        </w:rPr>
        <w:t xml:space="preserve"> nombrado en el Formulario de Información del </w:t>
      </w:r>
      <w:r w:rsidR="00D9027A" w:rsidRPr="0076310B">
        <w:rPr>
          <w:b/>
          <w:i/>
          <w:noProof/>
          <w:lang w:val="es-ES"/>
        </w:rPr>
        <w:t>Proponente</w:t>
      </w:r>
      <w:r w:rsidRPr="0076310B">
        <w:rPr>
          <w:b/>
          <w:i/>
          <w:noProof/>
          <w:lang w:val="es-ES"/>
        </w:rPr>
        <w:t>]</w:t>
      </w:r>
    </w:p>
    <w:p w14:paraId="5444E0A2" w14:textId="16294B37" w:rsidR="00783EAA" w:rsidRPr="0076310B" w:rsidRDefault="00783EAA" w:rsidP="00783EAA">
      <w:pPr>
        <w:pStyle w:val="Outline"/>
        <w:suppressAutoHyphens/>
        <w:spacing w:before="60" w:after="60"/>
        <w:rPr>
          <w:rFonts w:ascii="Arial" w:hAnsi="Arial"/>
          <w:noProof/>
          <w:lang w:val="es-ES"/>
        </w:rPr>
      </w:pPr>
      <w:r w:rsidRPr="0076310B">
        <w:rPr>
          <w:noProof/>
          <w:lang w:val="es-ES"/>
        </w:rPr>
        <w:t xml:space="preserve">A la atención del Representante Autorizado del </w:t>
      </w:r>
      <w:r w:rsidR="00D9027A" w:rsidRPr="0076310B">
        <w:rPr>
          <w:noProof/>
          <w:lang w:val="es-ES"/>
        </w:rPr>
        <w:t>Proponente</w:t>
      </w:r>
    </w:p>
    <w:p w14:paraId="716A7825" w14:textId="77777777" w:rsidR="00783EAA" w:rsidRPr="0076310B" w:rsidRDefault="00783EAA" w:rsidP="00783EAA">
      <w:pPr>
        <w:pStyle w:val="Outline"/>
        <w:suppressAutoHyphens/>
        <w:spacing w:before="60" w:after="60"/>
        <w:rPr>
          <w:rFonts w:ascii="Arial" w:hAnsi="Arial"/>
          <w:noProof/>
          <w:lang w:val="es-ES"/>
        </w:rPr>
      </w:pPr>
      <w:r w:rsidRPr="0076310B">
        <w:rPr>
          <w:noProof/>
          <w:lang w:val="es-ES"/>
        </w:rPr>
        <w:t>Nombre: [</w:t>
      </w:r>
      <w:r w:rsidRPr="0076310B">
        <w:rPr>
          <w:i/>
          <w:noProof/>
          <w:lang w:val="es-ES"/>
        </w:rPr>
        <w:t>insértese el nombre del Representante Autorizado]</w:t>
      </w:r>
    </w:p>
    <w:p w14:paraId="1C9026B8" w14:textId="77777777" w:rsidR="00783EAA" w:rsidRPr="0076310B" w:rsidRDefault="00783EAA" w:rsidP="00783EAA">
      <w:pPr>
        <w:pStyle w:val="Outline"/>
        <w:suppressAutoHyphens/>
        <w:spacing w:before="60" w:after="60"/>
        <w:rPr>
          <w:rFonts w:ascii="Arial" w:hAnsi="Arial"/>
          <w:noProof/>
          <w:lang w:val="es-ES"/>
        </w:rPr>
      </w:pPr>
      <w:r w:rsidRPr="0076310B">
        <w:rPr>
          <w:noProof/>
          <w:lang w:val="es-ES"/>
        </w:rPr>
        <w:t xml:space="preserve">Dirección: </w:t>
      </w:r>
      <w:r w:rsidRPr="0076310B">
        <w:rPr>
          <w:i/>
          <w:noProof/>
          <w:lang w:val="es-ES"/>
        </w:rPr>
        <w:t>[indicar la dirección del Representante Autorizado]</w:t>
      </w:r>
    </w:p>
    <w:p w14:paraId="612A1D4F" w14:textId="77777777" w:rsidR="00783EAA" w:rsidRPr="0076310B" w:rsidRDefault="00783EAA" w:rsidP="00783EAA">
      <w:pPr>
        <w:pStyle w:val="Outline"/>
        <w:suppressAutoHyphens/>
        <w:spacing w:before="60" w:after="60"/>
        <w:rPr>
          <w:rFonts w:ascii="Arial" w:hAnsi="Arial"/>
          <w:i/>
          <w:noProof/>
          <w:spacing w:val="-4"/>
          <w:lang w:val="es-ES"/>
        </w:rPr>
      </w:pPr>
      <w:r w:rsidRPr="0076310B">
        <w:rPr>
          <w:noProof/>
          <w:spacing w:val="-4"/>
          <w:lang w:val="es-ES"/>
        </w:rPr>
        <w:t xml:space="preserve">Números de teléfono / fax: </w:t>
      </w:r>
      <w:r w:rsidRPr="0076310B">
        <w:rPr>
          <w:i/>
          <w:noProof/>
          <w:spacing w:val="-4"/>
          <w:lang w:val="es-ES"/>
        </w:rPr>
        <w:t>[insertar los números de teléfono / fax del Representante Autorizado]</w:t>
      </w:r>
    </w:p>
    <w:p w14:paraId="27B34FF2" w14:textId="298A4B28" w:rsidR="00783EAA" w:rsidRPr="0076310B" w:rsidRDefault="00783EAA" w:rsidP="00783EAA">
      <w:pPr>
        <w:pStyle w:val="Outline"/>
        <w:suppressAutoHyphens/>
        <w:spacing w:before="60" w:after="60"/>
        <w:rPr>
          <w:rFonts w:ascii="Arial" w:hAnsi="Arial"/>
          <w:i/>
          <w:noProof/>
          <w:lang w:val="es-ES"/>
        </w:rPr>
      </w:pPr>
      <w:r w:rsidRPr="0076310B">
        <w:rPr>
          <w:noProof/>
          <w:lang w:val="es-ES"/>
        </w:rPr>
        <w:t xml:space="preserve">Dirección de correo electrónico: </w:t>
      </w:r>
      <w:r w:rsidRPr="0076310B">
        <w:rPr>
          <w:i/>
          <w:noProof/>
          <w:lang w:val="es-ES"/>
        </w:rPr>
        <w:t xml:space="preserve">[insertar dirección de correo electrónico del </w:t>
      </w:r>
      <w:r w:rsidR="001711FA" w:rsidRPr="0076310B">
        <w:rPr>
          <w:i/>
          <w:noProof/>
          <w:lang w:val="es-ES"/>
        </w:rPr>
        <w:br/>
      </w:r>
      <w:r w:rsidRPr="0076310B">
        <w:rPr>
          <w:i/>
          <w:noProof/>
          <w:lang w:val="es-ES"/>
        </w:rPr>
        <w:t>Representante Autorizado]</w:t>
      </w:r>
    </w:p>
    <w:p w14:paraId="250EAE23" w14:textId="7409EE29" w:rsidR="00783EAA" w:rsidRPr="0076310B" w:rsidRDefault="00783EAA" w:rsidP="00783EAA">
      <w:pPr>
        <w:spacing w:before="240"/>
        <w:rPr>
          <w:b/>
          <w:i/>
          <w:noProof/>
          <w:lang w:val="es-ES"/>
        </w:rPr>
      </w:pPr>
      <w:r w:rsidRPr="0076310B">
        <w:rPr>
          <w:b/>
          <w:i/>
          <w:noProof/>
          <w:lang w:val="es-ES"/>
        </w:rPr>
        <w:t xml:space="preserve">[IMPORTANTE: insertar la fecha en que esta Notificación se transmite a los Postores. </w:t>
      </w:r>
      <w:r w:rsidR="001711FA" w:rsidRPr="0076310B">
        <w:rPr>
          <w:b/>
          <w:i/>
          <w:noProof/>
          <w:lang w:val="es-ES"/>
        </w:rPr>
        <w:br/>
      </w:r>
      <w:r w:rsidRPr="0076310B">
        <w:rPr>
          <w:b/>
          <w:i/>
          <w:noProof/>
          <w:lang w:val="es-ES"/>
        </w:rPr>
        <w:t xml:space="preserve">La Notificación debe enviarse a todos los </w:t>
      </w:r>
      <w:r w:rsidR="00EE3C72" w:rsidRPr="0076310B">
        <w:rPr>
          <w:b/>
          <w:i/>
          <w:noProof/>
          <w:lang w:val="es-ES"/>
        </w:rPr>
        <w:t>Proponentes</w:t>
      </w:r>
      <w:r w:rsidRPr="0076310B">
        <w:rPr>
          <w:b/>
          <w:i/>
          <w:noProof/>
          <w:lang w:val="es-ES"/>
        </w:rPr>
        <w:t xml:space="preserve"> simultáneamente. Esto significa en la misma fecha y lo más cerca posible al mismo tiempo.]</w:t>
      </w:r>
    </w:p>
    <w:p w14:paraId="6080D7EC" w14:textId="77777777" w:rsidR="00783EAA" w:rsidRPr="0076310B" w:rsidRDefault="00783EAA" w:rsidP="001711FA">
      <w:pPr>
        <w:spacing w:after="240"/>
        <w:rPr>
          <w:noProof/>
          <w:kern w:val="28"/>
          <w:lang w:val="es-ES"/>
        </w:rPr>
      </w:pPr>
      <w:r w:rsidRPr="0076310B">
        <w:rPr>
          <w:b/>
          <w:bCs/>
          <w:noProof/>
          <w:kern w:val="28"/>
          <w:lang w:val="es-ES"/>
        </w:rPr>
        <w:t>FECHA DE TRANSMISIÓN</w:t>
      </w:r>
      <w:r w:rsidRPr="0076310B">
        <w:rPr>
          <w:b/>
          <w:bCs/>
          <w:sz w:val="32"/>
          <w:szCs w:val="32"/>
          <w:lang w:val="es-ES"/>
        </w:rPr>
        <w:t>:</w:t>
      </w:r>
      <w:r w:rsidRPr="0076310B">
        <w:rPr>
          <w:sz w:val="32"/>
          <w:szCs w:val="32"/>
          <w:lang w:val="es-ES"/>
        </w:rPr>
        <w:t xml:space="preserve"> </w:t>
      </w:r>
      <w:r w:rsidRPr="0076310B">
        <w:rPr>
          <w:noProof/>
          <w:kern w:val="28"/>
          <w:lang w:val="es-ES"/>
        </w:rPr>
        <w:t xml:space="preserve">Esta notificación se envía por: </w:t>
      </w:r>
      <w:r w:rsidRPr="0076310B">
        <w:rPr>
          <w:i/>
          <w:iCs/>
          <w:noProof/>
          <w:kern w:val="28"/>
          <w:lang w:val="es-ES"/>
        </w:rPr>
        <w:t>[correo electrónico / fax]</w:t>
      </w:r>
      <w:r w:rsidRPr="0076310B">
        <w:rPr>
          <w:noProof/>
          <w:kern w:val="28"/>
          <w:lang w:val="es-ES"/>
        </w:rPr>
        <w:t xml:space="preserve"> el </w:t>
      </w:r>
      <w:r w:rsidRPr="0076310B">
        <w:rPr>
          <w:i/>
          <w:iCs/>
          <w:noProof/>
          <w:kern w:val="28"/>
          <w:lang w:val="es-ES"/>
        </w:rPr>
        <w:t>[fecha]</w:t>
      </w:r>
      <w:r w:rsidRPr="0076310B">
        <w:rPr>
          <w:noProof/>
          <w:kern w:val="28"/>
          <w:lang w:val="es-ES"/>
        </w:rPr>
        <w:t xml:space="preserve"> (hora local)</w:t>
      </w:r>
    </w:p>
    <w:p w14:paraId="71C5B6C9" w14:textId="77777777" w:rsidR="00783EAA" w:rsidRPr="00E82B70" w:rsidRDefault="00783EAA" w:rsidP="00E82B70">
      <w:pPr>
        <w:ind w:right="289"/>
        <w:jc w:val="center"/>
        <w:rPr>
          <w:b/>
          <w:bCs/>
          <w:noProof/>
          <w:sz w:val="36"/>
          <w:szCs w:val="44"/>
          <w:lang w:val="es-ES"/>
        </w:rPr>
      </w:pPr>
      <w:r w:rsidRPr="00E82B70">
        <w:rPr>
          <w:b/>
          <w:bCs/>
          <w:noProof/>
          <w:sz w:val="36"/>
          <w:szCs w:val="44"/>
          <w:lang w:val="es-ES"/>
        </w:rPr>
        <w:t>Notificación de Intención de Adjudicación</w:t>
      </w:r>
    </w:p>
    <w:p w14:paraId="74B473BB" w14:textId="77777777" w:rsidR="00783EAA" w:rsidRPr="0076310B" w:rsidRDefault="00783EAA" w:rsidP="00783EAA">
      <w:pPr>
        <w:rPr>
          <w:i/>
          <w:lang w:val="es-ES"/>
        </w:rPr>
      </w:pPr>
      <w:r w:rsidRPr="0076310B">
        <w:rPr>
          <w:b/>
          <w:bCs/>
          <w:lang w:val="es-ES"/>
        </w:rPr>
        <w:t xml:space="preserve">Comprador: </w:t>
      </w:r>
      <w:r w:rsidRPr="0076310B">
        <w:rPr>
          <w:i/>
          <w:lang w:val="es-ES"/>
        </w:rPr>
        <w:t>[insertar el nombre del Comprador]</w:t>
      </w:r>
    </w:p>
    <w:p w14:paraId="49C8C9C4" w14:textId="77777777" w:rsidR="00783EAA" w:rsidRPr="0076310B" w:rsidRDefault="00783EAA" w:rsidP="00783EAA">
      <w:pPr>
        <w:rPr>
          <w:i/>
          <w:lang w:val="es-ES"/>
        </w:rPr>
      </w:pPr>
      <w:r w:rsidRPr="0076310B">
        <w:rPr>
          <w:b/>
          <w:bCs/>
          <w:lang w:val="es-ES"/>
        </w:rPr>
        <w:t xml:space="preserve">Proyecto: </w:t>
      </w:r>
      <w:r w:rsidRPr="0076310B">
        <w:rPr>
          <w:i/>
          <w:lang w:val="es-ES"/>
        </w:rPr>
        <w:t>[insertar nombre del proyecto]</w:t>
      </w:r>
    </w:p>
    <w:p w14:paraId="36F12F5B" w14:textId="77777777" w:rsidR="00783EAA" w:rsidRPr="0076310B" w:rsidRDefault="00783EAA" w:rsidP="00783EAA">
      <w:pPr>
        <w:rPr>
          <w:i/>
          <w:lang w:val="es-ES"/>
        </w:rPr>
      </w:pPr>
      <w:r w:rsidRPr="0076310B">
        <w:rPr>
          <w:b/>
          <w:bCs/>
          <w:lang w:val="es-ES"/>
        </w:rPr>
        <w:t xml:space="preserve">Título del contrato: </w:t>
      </w:r>
      <w:r w:rsidRPr="0076310B">
        <w:rPr>
          <w:i/>
          <w:lang w:val="es-ES"/>
        </w:rPr>
        <w:t>[indicar el nombre del Contrato]</w:t>
      </w:r>
    </w:p>
    <w:p w14:paraId="5DB29704" w14:textId="3C029541" w:rsidR="00783EAA" w:rsidRPr="0076310B" w:rsidRDefault="00783EAA" w:rsidP="00783EAA">
      <w:pPr>
        <w:rPr>
          <w:i/>
          <w:lang w:val="es-ES"/>
        </w:rPr>
      </w:pPr>
      <w:r w:rsidRPr="0076310B">
        <w:rPr>
          <w:b/>
          <w:bCs/>
          <w:lang w:val="es-ES"/>
        </w:rPr>
        <w:t>País:</w:t>
      </w:r>
      <w:r w:rsidRPr="0076310B">
        <w:rPr>
          <w:lang w:val="es-ES"/>
        </w:rPr>
        <w:t xml:space="preserve"> </w:t>
      </w:r>
      <w:r w:rsidRPr="0076310B">
        <w:rPr>
          <w:i/>
          <w:lang w:val="es-ES"/>
        </w:rPr>
        <w:t xml:space="preserve">[insertar el país donde se emite la </w:t>
      </w:r>
      <w:r w:rsidR="0017410A" w:rsidRPr="0076310B">
        <w:rPr>
          <w:i/>
          <w:lang w:val="es-ES"/>
        </w:rPr>
        <w:t>SDP</w:t>
      </w:r>
      <w:r w:rsidRPr="0076310B">
        <w:rPr>
          <w:i/>
          <w:lang w:val="es-ES"/>
        </w:rPr>
        <w:t>]</w:t>
      </w:r>
    </w:p>
    <w:p w14:paraId="27584FF1" w14:textId="77777777" w:rsidR="00783EAA" w:rsidRPr="0076310B" w:rsidRDefault="00783EAA" w:rsidP="00783EAA">
      <w:pPr>
        <w:rPr>
          <w:i/>
          <w:lang w:val="es-ES"/>
        </w:rPr>
      </w:pPr>
      <w:r w:rsidRPr="0076310B">
        <w:rPr>
          <w:b/>
          <w:bCs/>
          <w:lang w:val="es-ES"/>
        </w:rPr>
        <w:t>Número de préstamo / número de crédito / número de donación:</w:t>
      </w:r>
      <w:r w:rsidRPr="0076310B">
        <w:rPr>
          <w:lang w:val="es-ES"/>
        </w:rPr>
        <w:t xml:space="preserve"> </w:t>
      </w:r>
      <w:r w:rsidRPr="0076310B">
        <w:rPr>
          <w:i/>
          <w:lang w:val="es-ES"/>
        </w:rPr>
        <w:t>[indicar el número de referencia del préstamo / crédito / donación]</w:t>
      </w:r>
    </w:p>
    <w:p w14:paraId="01FFA214" w14:textId="7B9764E6" w:rsidR="00783EAA" w:rsidRPr="0076310B" w:rsidRDefault="0017410A" w:rsidP="001711FA">
      <w:pPr>
        <w:spacing w:after="240"/>
        <w:rPr>
          <w:lang w:val="es-ES"/>
        </w:rPr>
      </w:pPr>
      <w:r w:rsidRPr="0076310B">
        <w:rPr>
          <w:b/>
          <w:bCs/>
          <w:lang w:val="es-ES"/>
        </w:rPr>
        <w:t>SDP</w:t>
      </w:r>
      <w:r w:rsidR="00783EAA" w:rsidRPr="0076310B">
        <w:rPr>
          <w:b/>
          <w:bCs/>
          <w:lang w:val="es-ES"/>
        </w:rPr>
        <w:t xml:space="preserve"> No:</w:t>
      </w:r>
      <w:r w:rsidR="00783EAA" w:rsidRPr="0076310B">
        <w:rPr>
          <w:lang w:val="es-ES"/>
        </w:rPr>
        <w:t xml:space="preserve"> [insertar número de referencia </w:t>
      </w:r>
      <w:r w:rsidRPr="0076310B">
        <w:rPr>
          <w:lang w:val="es-ES"/>
        </w:rPr>
        <w:t>SDP</w:t>
      </w:r>
      <w:r w:rsidR="00783EAA" w:rsidRPr="0076310B">
        <w:rPr>
          <w:lang w:val="es-ES"/>
        </w:rPr>
        <w:t xml:space="preserve"> del Plan de Adquisiciones]</w:t>
      </w:r>
    </w:p>
    <w:p w14:paraId="6C713F87" w14:textId="7B4EAE89" w:rsidR="00783EAA" w:rsidRPr="0076310B" w:rsidRDefault="00783EAA" w:rsidP="001711FA">
      <w:pPr>
        <w:spacing w:after="240"/>
        <w:rPr>
          <w:lang w:val="es-ES"/>
        </w:rPr>
      </w:pPr>
      <w:r w:rsidRPr="0076310B">
        <w:rPr>
          <w:lang w:val="es-ES"/>
        </w:rPr>
        <w:t xml:space="preserve">Esta Notificación de Intención de Adjudicación (la Notificación) le notifica nuestra decisión de adjudicar el contrato anterior. La transmisión de esta Notificación comienza el Período de Suspensivo. Durante el </w:t>
      </w:r>
      <w:r w:rsidR="0083502F" w:rsidRPr="0076310B">
        <w:rPr>
          <w:lang w:val="es-ES"/>
        </w:rPr>
        <w:t xml:space="preserve">Plazo </w:t>
      </w:r>
      <w:r w:rsidRPr="0076310B">
        <w:rPr>
          <w:lang w:val="es-ES"/>
        </w:rPr>
        <w:t>Suspensivo usted puede:</w:t>
      </w:r>
    </w:p>
    <w:p w14:paraId="21D1BCAE" w14:textId="5B952688" w:rsidR="00783EAA" w:rsidRPr="0076310B" w:rsidRDefault="00783EAA" w:rsidP="001711FA">
      <w:pPr>
        <w:spacing w:after="240"/>
        <w:ind w:left="851" w:hanging="567"/>
        <w:rPr>
          <w:lang w:val="es-ES"/>
        </w:rPr>
      </w:pPr>
      <w:r w:rsidRPr="0076310B">
        <w:rPr>
          <w:lang w:val="es-ES"/>
        </w:rPr>
        <w:t xml:space="preserve">(a) </w:t>
      </w:r>
      <w:r w:rsidR="001711FA" w:rsidRPr="0076310B">
        <w:rPr>
          <w:lang w:val="es-ES"/>
        </w:rPr>
        <w:tab/>
      </w:r>
      <w:r w:rsidRPr="0076310B">
        <w:rPr>
          <w:lang w:val="es-ES"/>
        </w:rPr>
        <w:t xml:space="preserve">solicitar una sesión informativa en relación con la evaluación de su </w:t>
      </w:r>
      <w:r w:rsidR="00212244" w:rsidRPr="0076310B">
        <w:rPr>
          <w:lang w:val="es-ES"/>
        </w:rPr>
        <w:t>Propuesta</w:t>
      </w:r>
      <w:r w:rsidRPr="0076310B">
        <w:rPr>
          <w:lang w:val="es-ES"/>
        </w:rPr>
        <w:t>, y / o</w:t>
      </w:r>
    </w:p>
    <w:p w14:paraId="06401D68" w14:textId="60099228" w:rsidR="00783EAA" w:rsidRPr="0076310B" w:rsidRDefault="00783EAA" w:rsidP="001711FA">
      <w:pPr>
        <w:spacing w:after="240"/>
        <w:ind w:left="851" w:hanging="567"/>
        <w:rPr>
          <w:lang w:val="es-ES"/>
        </w:rPr>
      </w:pPr>
      <w:r w:rsidRPr="0076310B">
        <w:rPr>
          <w:lang w:val="es-ES"/>
        </w:rPr>
        <w:t xml:space="preserve">(b) </w:t>
      </w:r>
      <w:r w:rsidR="001711FA" w:rsidRPr="0076310B">
        <w:rPr>
          <w:lang w:val="es-ES"/>
        </w:rPr>
        <w:tab/>
      </w:r>
      <w:r w:rsidRPr="0076310B">
        <w:rPr>
          <w:lang w:val="es-ES"/>
        </w:rPr>
        <w:t xml:space="preserve">presentar un reclamo sobre la adquisición en relación con la decisión de adjudicar </w:t>
      </w:r>
      <w:r w:rsidR="001711FA" w:rsidRPr="0076310B">
        <w:rPr>
          <w:lang w:val="es-ES"/>
        </w:rPr>
        <w:br/>
      </w:r>
      <w:r w:rsidRPr="0076310B">
        <w:rPr>
          <w:lang w:val="es-ES"/>
        </w:rPr>
        <w:t>el contrato.</w:t>
      </w:r>
    </w:p>
    <w:p w14:paraId="06944F6E" w14:textId="6CA562AD" w:rsidR="00783EAA" w:rsidRPr="0076310B" w:rsidRDefault="00783EAA" w:rsidP="001711FA">
      <w:pPr>
        <w:pageBreakBefore/>
        <w:spacing w:after="120"/>
        <w:ind w:left="284" w:hanging="284"/>
        <w:rPr>
          <w:b/>
          <w:lang w:val="es-ES"/>
        </w:rPr>
      </w:pPr>
      <w:r w:rsidRPr="0076310B">
        <w:rPr>
          <w:b/>
          <w:lang w:val="es-ES"/>
        </w:rPr>
        <w:t>1.</w:t>
      </w:r>
      <w:r w:rsidR="001711FA" w:rsidRPr="0076310B">
        <w:rPr>
          <w:b/>
          <w:lang w:val="es-ES"/>
        </w:rPr>
        <w:tab/>
      </w:r>
      <w:r w:rsidRPr="0076310B">
        <w:rPr>
          <w:b/>
          <w:lang w:val="es-ES"/>
        </w:rPr>
        <w:t>El adjudicatario</w:t>
      </w:r>
    </w:p>
    <w:tbl>
      <w:tblPr>
        <w:tblStyle w:val="TableGrid"/>
        <w:tblW w:w="9067" w:type="dxa"/>
        <w:tblInd w:w="108" w:type="dxa"/>
        <w:tblLayout w:type="fixed"/>
        <w:tblLook w:val="04A0" w:firstRow="1" w:lastRow="0" w:firstColumn="1" w:lastColumn="0" w:noHBand="0" w:noVBand="1"/>
      </w:tblPr>
      <w:tblGrid>
        <w:gridCol w:w="2660"/>
        <w:gridCol w:w="6407"/>
      </w:tblGrid>
      <w:tr w:rsidR="00783EAA" w:rsidRPr="0076310B" w14:paraId="0D4B4887" w14:textId="77777777" w:rsidTr="001711FA">
        <w:trPr>
          <w:trHeight w:val="576"/>
        </w:trPr>
        <w:tc>
          <w:tcPr>
            <w:tcW w:w="2660" w:type="dxa"/>
            <w:shd w:val="clear" w:color="auto" w:fill="C6D9F1" w:themeFill="text2" w:themeFillTint="33"/>
          </w:tcPr>
          <w:p w14:paraId="6400AE26" w14:textId="30CF350E" w:rsidR="00783EAA" w:rsidRPr="0076310B" w:rsidRDefault="00783EAA">
            <w:pPr>
              <w:pStyle w:val="BodyTextIndent"/>
              <w:spacing w:before="120" w:after="120"/>
              <w:ind w:left="0" w:firstLine="0"/>
              <w:rPr>
                <w:b/>
                <w:iCs/>
                <w:lang w:val="es-ES"/>
              </w:rPr>
            </w:pPr>
            <w:r w:rsidRPr="0076310B">
              <w:rPr>
                <w:b/>
                <w:iCs/>
                <w:lang w:val="es-ES"/>
              </w:rPr>
              <w:t>Nombre:</w:t>
            </w:r>
            <w:r w:rsidR="00D466CE" w:rsidRPr="0076310B">
              <w:rPr>
                <w:b/>
                <w:iCs/>
                <w:lang w:val="es-ES"/>
              </w:rPr>
              <w:t xml:space="preserve"> </w:t>
            </w:r>
          </w:p>
        </w:tc>
        <w:tc>
          <w:tcPr>
            <w:tcW w:w="6407" w:type="dxa"/>
            <w:vAlign w:val="center"/>
          </w:tcPr>
          <w:p w14:paraId="0925E192" w14:textId="69A8F7DE" w:rsidR="00783EAA" w:rsidRPr="0076310B" w:rsidRDefault="00783EAA" w:rsidP="001711FA">
            <w:pPr>
              <w:pStyle w:val="BodyTextIndent"/>
              <w:spacing w:before="120" w:after="120"/>
              <w:ind w:left="39" w:firstLine="0"/>
              <w:rPr>
                <w:i/>
                <w:lang w:val="es-ES"/>
              </w:rPr>
            </w:pPr>
            <w:r w:rsidRPr="0076310B">
              <w:rPr>
                <w:i/>
                <w:lang w:val="es-ES"/>
              </w:rPr>
              <w:t xml:space="preserve">[ingresar el nombre del </w:t>
            </w:r>
            <w:r w:rsidR="00D9027A" w:rsidRPr="0076310B">
              <w:rPr>
                <w:i/>
                <w:lang w:val="es-ES"/>
              </w:rPr>
              <w:t>Proponente</w:t>
            </w:r>
            <w:r w:rsidRPr="0076310B">
              <w:rPr>
                <w:i/>
                <w:lang w:val="es-ES"/>
              </w:rPr>
              <w:t xml:space="preserve"> seleccionado]]</w:t>
            </w:r>
          </w:p>
        </w:tc>
      </w:tr>
      <w:tr w:rsidR="00783EAA" w:rsidRPr="0076310B" w14:paraId="445B5AD9" w14:textId="77777777" w:rsidTr="001711FA">
        <w:tc>
          <w:tcPr>
            <w:tcW w:w="2660" w:type="dxa"/>
            <w:shd w:val="clear" w:color="auto" w:fill="C6D9F1" w:themeFill="text2" w:themeFillTint="33"/>
          </w:tcPr>
          <w:p w14:paraId="1C2A1626" w14:textId="77777777" w:rsidR="00783EAA" w:rsidRPr="0076310B" w:rsidRDefault="00783EAA" w:rsidP="00D466CE">
            <w:pPr>
              <w:pStyle w:val="BodyTextIndent"/>
              <w:spacing w:before="120" w:after="120"/>
              <w:ind w:left="0" w:firstLine="0"/>
              <w:rPr>
                <w:b/>
                <w:iCs/>
                <w:lang w:val="es-ES"/>
              </w:rPr>
            </w:pPr>
            <w:r w:rsidRPr="0076310B">
              <w:rPr>
                <w:b/>
                <w:iCs/>
                <w:lang w:val="es-ES"/>
              </w:rPr>
              <w:t>Dirección:</w:t>
            </w:r>
          </w:p>
        </w:tc>
        <w:tc>
          <w:tcPr>
            <w:tcW w:w="6407" w:type="dxa"/>
            <w:vAlign w:val="center"/>
          </w:tcPr>
          <w:p w14:paraId="15A05EA3" w14:textId="518174C3" w:rsidR="00783EAA" w:rsidRPr="0076310B" w:rsidRDefault="00783EAA" w:rsidP="001711FA">
            <w:pPr>
              <w:pStyle w:val="BodyTextIndent"/>
              <w:spacing w:before="120" w:after="120"/>
              <w:ind w:left="39" w:firstLine="0"/>
              <w:rPr>
                <w:i/>
                <w:lang w:val="es-ES"/>
              </w:rPr>
            </w:pPr>
            <w:r w:rsidRPr="0076310B">
              <w:rPr>
                <w:i/>
                <w:lang w:val="es-ES"/>
              </w:rPr>
              <w:t xml:space="preserve">[ingresar la dirección del </w:t>
            </w:r>
            <w:r w:rsidR="00D9027A" w:rsidRPr="0076310B">
              <w:rPr>
                <w:i/>
                <w:lang w:val="es-ES"/>
              </w:rPr>
              <w:t>Proponente</w:t>
            </w:r>
            <w:r w:rsidRPr="0076310B">
              <w:rPr>
                <w:i/>
                <w:lang w:val="es-ES"/>
              </w:rPr>
              <w:t xml:space="preserve"> seleccionado]</w:t>
            </w:r>
          </w:p>
        </w:tc>
      </w:tr>
      <w:tr w:rsidR="00783EAA" w:rsidRPr="0076310B" w14:paraId="02432BC1" w14:textId="77777777" w:rsidTr="001711FA">
        <w:tc>
          <w:tcPr>
            <w:tcW w:w="2660" w:type="dxa"/>
            <w:shd w:val="clear" w:color="auto" w:fill="C6D9F1" w:themeFill="text2" w:themeFillTint="33"/>
          </w:tcPr>
          <w:p w14:paraId="7FB9032E" w14:textId="77777777" w:rsidR="00783EAA" w:rsidRPr="0076310B" w:rsidRDefault="00783EAA" w:rsidP="0016144E">
            <w:pPr>
              <w:pStyle w:val="BodyTextIndent"/>
              <w:spacing w:before="120" w:after="120"/>
              <w:ind w:left="0" w:firstLine="0"/>
              <w:rPr>
                <w:b/>
                <w:iCs/>
                <w:lang w:val="es-ES"/>
              </w:rPr>
            </w:pPr>
            <w:r w:rsidRPr="0076310B">
              <w:rPr>
                <w:b/>
                <w:iCs/>
                <w:lang w:val="es-ES"/>
              </w:rPr>
              <w:t>Precio del contrato:</w:t>
            </w:r>
          </w:p>
        </w:tc>
        <w:tc>
          <w:tcPr>
            <w:tcW w:w="6407" w:type="dxa"/>
            <w:vAlign w:val="center"/>
          </w:tcPr>
          <w:p w14:paraId="77BBFF6F" w14:textId="54F367ED" w:rsidR="00783EAA" w:rsidRPr="0076310B" w:rsidRDefault="00783EAA" w:rsidP="001711FA">
            <w:pPr>
              <w:pStyle w:val="BodyTextIndent"/>
              <w:spacing w:before="120" w:after="120"/>
              <w:ind w:left="39" w:firstLine="0"/>
              <w:rPr>
                <w:i/>
                <w:lang w:val="es-ES"/>
              </w:rPr>
            </w:pPr>
            <w:r w:rsidRPr="0076310B">
              <w:rPr>
                <w:i/>
                <w:lang w:val="es-ES"/>
              </w:rPr>
              <w:t xml:space="preserve">[ingresar el precio </w:t>
            </w:r>
            <w:r w:rsidR="0017410A" w:rsidRPr="0076310B">
              <w:rPr>
                <w:i/>
                <w:lang w:val="es-ES"/>
              </w:rPr>
              <w:t>de la Propuesta</w:t>
            </w:r>
            <w:r w:rsidRPr="0076310B">
              <w:rPr>
                <w:i/>
                <w:lang w:val="es-ES"/>
              </w:rPr>
              <w:t xml:space="preserve"> del </w:t>
            </w:r>
            <w:r w:rsidR="00D9027A" w:rsidRPr="0076310B">
              <w:rPr>
                <w:i/>
                <w:lang w:val="es-ES"/>
              </w:rPr>
              <w:t>Proponente</w:t>
            </w:r>
            <w:r w:rsidRPr="0076310B">
              <w:rPr>
                <w:i/>
                <w:lang w:val="es-ES"/>
              </w:rPr>
              <w:t xml:space="preserve"> seleccionado]</w:t>
            </w:r>
          </w:p>
        </w:tc>
      </w:tr>
    </w:tbl>
    <w:p w14:paraId="4536C47A" w14:textId="48E78FF3" w:rsidR="00783EAA" w:rsidRPr="0076310B" w:rsidRDefault="00783EAA" w:rsidP="001711FA">
      <w:pPr>
        <w:spacing w:before="240" w:after="120"/>
        <w:ind w:left="284" w:hanging="284"/>
        <w:rPr>
          <w:b/>
          <w:lang w:val="es-ES"/>
        </w:rPr>
      </w:pPr>
      <w:r w:rsidRPr="0076310B">
        <w:rPr>
          <w:b/>
          <w:bCs/>
          <w:lang w:val="es-ES"/>
        </w:rPr>
        <w:t>2.</w:t>
      </w:r>
      <w:r w:rsidR="001711FA" w:rsidRPr="0076310B">
        <w:rPr>
          <w:b/>
          <w:bCs/>
          <w:lang w:val="es-ES"/>
        </w:rPr>
        <w:tab/>
      </w:r>
      <w:r w:rsidRPr="0076310B">
        <w:rPr>
          <w:b/>
          <w:bCs/>
          <w:lang w:val="es-ES"/>
        </w:rPr>
        <w:t xml:space="preserve">Otros </w:t>
      </w:r>
      <w:r w:rsidR="00EE3C72" w:rsidRPr="0076310B">
        <w:rPr>
          <w:b/>
          <w:bCs/>
          <w:lang w:val="es-ES"/>
        </w:rPr>
        <w:t>Proponentes</w:t>
      </w:r>
      <w:r w:rsidRPr="0076310B">
        <w:rPr>
          <w:b/>
          <w:bCs/>
          <w:lang w:val="es-ES"/>
        </w:rPr>
        <w:t xml:space="preserve"> </w:t>
      </w:r>
      <w:r w:rsidRPr="0076310B">
        <w:rPr>
          <w:b/>
          <w:i/>
          <w:lang w:val="es-ES"/>
        </w:rPr>
        <w:t xml:space="preserve">[INSTRUCCIONES: ingresar los nombres de todos los </w:t>
      </w:r>
      <w:r w:rsidR="00EE3C72" w:rsidRPr="0076310B">
        <w:rPr>
          <w:b/>
          <w:i/>
          <w:lang w:val="es-ES"/>
        </w:rPr>
        <w:t>Proponentes</w:t>
      </w:r>
      <w:r w:rsidRPr="0076310B">
        <w:rPr>
          <w:b/>
          <w:i/>
          <w:lang w:val="es-ES"/>
        </w:rPr>
        <w:t xml:space="preserve"> que presentaron una </w:t>
      </w:r>
      <w:r w:rsidR="00212244" w:rsidRPr="0076310B">
        <w:rPr>
          <w:b/>
          <w:i/>
          <w:lang w:val="es-ES"/>
        </w:rPr>
        <w:t>Propuesta</w:t>
      </w:r>
      <w:r w:rsidRPr="0076310B">
        <w:rPr>
          <w:b/>
          <w:i/>
          <w:lang w:val="es-ES"/>
        </w:rPr>
        <w:t xml:space="preserve">. Si se evaluó el precio </w:t>
      </w:r>
      <w:r w:rsidR="0017410A" w:rsidRPr="0076310B">
        <w:rPr>
          <w:b/>
          <w:i/>
          <w:lang w:val="es-ES"/>
        </w:rPr>
        <w:t>de la Propuesta</w:t>
      </w:r>
      <w:r w:rsidRPr="0076310B">
        <w:rPr>
          <w:b/>
          <w:i/>
          <w:lang w:val="es-ES"/>
        </w:rPr>
        <w:t xml:space="preserve">, incluya el precio evaluado, así como el precio </w:t>
      </w:r>
      <w:r w:rsidR="0017410A" w:rsidRPr="0076310B">
        <w:rPr>
          <w:b/>
          <w:i/>
          <w:lang w:val="es-ES"/>
        </w:rPr>
        <w:t>de la Propuesta</w:t>
      </w:r>
      <w:r w:rsidRPr="0076310B">
        <w:rPr>
          <w:b/>
          <w:i/>
          <w:lang w:val="es-ES"/>
        </w:rPr>
        <w:t xml:space="preserve"> leído en la apertura.]</w:t>
      </w:r>
    </w:p>
    <w:tbl>
      <w:tblPr>
        <w:tblStyle w:val="TableGrid"/>
        <w:tblW w:w="9072" w:type="dxa"/>
        <w:tblInd w:w="108" w:type="dxa"/>
        <w:tblLook w:val="04A0" w:firstRow="1" w:lastRow="0" w:firstColumn="1" w:lastColumn="0" w:noHBand="0" w:noVBand="1"/>
      </w:tblPr>
      <w:tblGrid>
        <w:gridCol w:w="4253"/>
        <w:gridCol w:w="2410"/>
        <w:gridCol w:w="2409"/>
      </w:tblGrid>
      <w:tr w:rsidR="00783EAA" w:rsidRPr="0076310B" w14:paraId="690A85F7" w14:textId="77777777" w:rsidTr="001711FA">
        <w:tc>
          <w:tcPr>
            <w:tcW w:w="4253" w:type="dxa"/>
            <w:shd w:val="clear" w:color="auto" w:fill="C6D9F1" w:themeFill="text2" w:themeFillTint="33"/>
            <w:vAlign w:val="center"/>
          </w:tcPr>
          <w:p w14:paraId="190DBE74" w14:textId="69BFE4F6" w:rsidR="00783EAA" w:rsidRPr="0076310B" w:rsidRDefault="00783EAA" w:rsidP="00895809">
            <w:pPr>
              <w:pStyle w:val="BodyTextIndent"/>
              <w:spacing w:before="60" w:after="60"/>
              <w:ind w:left="0" w:right="33"/>
              <w:jc w:val="center"/>
              <w:rPr>
                <w:b/>
                <w:iCs/>
                <w:lang w:val="es-ES"/>
              </w:rPr>
            </w:pPr>
            <w:r w:rsidRPr="0076310B">
              <w:rPr>
                <w:b/>
                <w:iCs/>
                <w:lang w:val="es-ES"/>
              </w:rPr>
              <w:t xml:space="preserve">Nombre del </w:t>
            </w:r>
            <w:r w:rsidR="00D9027A" w:rsidRPr="0076310B">
              <w:rPr>
                <w:b/>
                <w:iCs/>
                <w:lang w:val="es-ES"/>
              </w:rPr>
              <w:t>Proponente</w:t>
            </w:r>
          </w:p>
        </w:tc>
        <w:tc>
          <w:tcPr>
            <w:tcW w:w="2410" w:type="dxa"/>
            <w:shd w:val="clear" w:color="auto" w:fill="C6D9F1" w:themeFill="text2" w:themeFillTint="33"/>
            <w:vAlign w:val="center"/>
          </w:tcPr>
          <w:p w14:paraId="3F50335E" w14:textId="2831A14E" w:rsidR="00783EAA" w:rsidRPr="0076310B" w:rsidRDefault="00783EAA" w:rsidP="0016144E">
            <w:pPr>
              <w:pStyle w:val="BodyTextIndent"/>
              <w:ind w:left="0" w:right="29" w:firstLine="33"/>
              <w:jc w:val="center"/>
              <w:rPr>
                <w:b/>
                <w:iCs/>
                <w:lang w:val="es-ES"/>
              </w:rPr>
            </w:pPr>
            <w:r w:rsidRPr="0076310B">
              <w:rPr>
                <w:b/>
                <w:iCs/>
                <w:lang w:val="es-ES"/>
              </w:rPr>
              <w:t xml:space="preserve">Precio </w:t>
            </w:r>
            <w:r w:rsidR="0017410A" w:rsidRPr="0076310B">
              <w:rPr>
                <w:b/>
                <w:iCs/>
                <w:lang w:val="es-ES"/>
              </w:rPr>
              <w:t>de la Propuesta</w:t>
            </w:r>
          </w:p>
        </w:tc>
        <w:tc>
          <w:tcPr>
            <w:tcW w:w="2409" w:type="dxa"/>
            <w:shd w:val="clear" w:color="auto" w:fill="C6D9F1" w:themeFill="text2" w:themeFillTint="33"/>
            <w:vAlign w:val="center"/>
          </w:tcPr>
          <w:p w14:paraId="02CF8514" w14:textId="77777777" w:rsidR="00783EAA" w:rsidRPr="0076310B" w:rsidRDefault="00783EAA" w:rsidP="00D466CE">
            <w:pPr>
              <w:pStyle w:val="BodyTextIndent"/>
              <w:ind w:left="0" w:firstLine="0"/>
              <w:jc w:val="center"/>
              <w:rPr>
                <w:b/>
                <w:iCs/>
                <w:lang w:val="es-ES"/>
              </w:rPr>
            </w:pPr>
            <w:r w:rsidRPr="0076310B">
              <w:rPr>
                <w:b/>
                <w:iCs/>
                <w:lang w:val="es-ES"/>
              </w:rPr>
              <w:t>Precio Evaluado</w:t>
            </w:r>
          </w:p>
          <w:p w14:paraId="6E310144" w14:textId="77777777" w:rsidR="00783EAA" w:rsidRPr="0076310B" w:rsidRDefault="00783EAA" w:rsidP="00D466CE">
            <w:pPr>
              <w:pStyle w:val="BodyTextIndent"/>
              <w:ind w:left="0" w:firstLine="0"/>
              <w:jc w:val="center"/>
              <w:rPr>
                <w:b/>
                <w:iCs/>
                <w:lang w:val="es-ES"/>
              </w:rPr>
            </w:pPr>
            <w:r w:rsidRPr="0076310B">
              <w:rPr>
                <w:b/>
                <w:iCs/>
                <w:lang w:val="es-ES"/>
              </w:rPr>
              <w:t xml:space="preserve"> (si aplica)</w:t>
            </w:r>
          </w:p>
        </w:tc>
      </w:tr>
      <w:tr w:rsidR="00783EAA" w:rsidRPr="0076310B" w14:paraId="47F5823D" w14:textId="77777777" w:rsidTr="001711FA">
        <w:tc>
          <w:tcPr>
            <w:tcW w:w="4253" w:type="dxa"/>
            <w:vAlign w:val="center"/>
          </w:tcPr>
          <w:p w14:paraId="53C233AA" w14:textId="77777777" w:rsidR="00783EAA" w:rsidRPr="0076310B" w:rsidRDefault="00783EAA" w:rsidP="00895809">
            <w:pPr>
              <w:rPr>
                <w:i/>
                <w:lang w:val="es-ES"/>
              </w:rPr>
            </w:pPr>
            <w:r w:rsidRPr="0076310B">
              <w:rPr>
                <w:i/>
                <w:lang w:val="es-ES"/>
              </w:rPr>
              <w:t>[ingrese el nombre]</w:t>
            </w:r>
          </w:p>
        </w:tc>
        <w:tc>
          <w:tcPr>
            <w:tcW w:w="2410" w:type="dxa"/>
            <w:vAlign w:val="center"/>
          </w:tcPr>
          <w:p w14:paraId="5C44DFEA" w14:textId="1305EB14" w:rsidR="00783EAA" w:rsidRPr="0076310B" w:rsidRDefault="00783EAA" w:rsidP="00D466CE">
            <w:pPr>
              <w:pStyle w:val="BodyTextIndent"/>
              <w:spacing w:before="120" w:after="120"/>
              <w:ind w:left="0" w:right="33" w:firstLine="0"/>
              <w:jc w:val="center"/>
              <w:rPr>
                <w:i/>
                <w:lang w:val="es-ES"/>
              </w:rPr>
            </w:pPr>
            <w:r w:rsidRPr="0076310B">
              <w:rPr>
                <w:i/>
                <w:lang w:val="es-ES"/>
              </w:rPr>
              <w:t xml:space="preserve">[ingrese el precio </w:t>
            </w:r>
            <w:r w:rsidR="001711FA" w:rsidRPr="0076310B">
              <w:rPr>
                <w:i/>
                <w:lang w:val="es-ES"/>
              </w:rPr>
              <w:br/>
            </w:r>
            <w:r w:rsidR="0017410A" w:rsidRPr="0076310B">
              <w:rPr>
                <w:i/>
                <w:lang w:val="es-ES"/>
              </w:rPr>
              <w:t>de la Propuesta</w:t>
            </w:r>
            <w:r w:rsidRPr="0076310B">
              <w:rPr>
                <w:i/>
                <w:lang w:val="es-ES"/>
              </w:rPr>
              <w:t>]</w:t>
            </w:r>
          </w:p>
        </w:tc>
        <w:tc>
          <w:tcPr>
            <w:tcW w:w="2409" w:type="dxa"/>
            <w:vAlign w:val="center"/>
          </w:tcPr>
          <w:p w14:paraId="594F0812" w14:textId="77777777" w:rsidR="00783EAA" w:rsidRPr="0076310B" w:rsidRDefault="00783EAA" w:rsidP="00D466CE">
            <w:pPr>
              <w:pStyle w:val="BodyTextIndent"/>
              <w:spacing w:before="120" w:after="120"/>
              <w:ind w:left="0" w:firstLine="0"/>
              <w:jc w:val="center"/>
              <w:rPr>
                <w:i/>
                <w:lang w:val="es-ES"/>
              </w:rPr>
            </w:pPr>
            <w:r w:rsidRPr="0076310B">
              <w:rPr>
                <w:i/>
                <w:lang w:val="es-ES"/>
              </w:rPr>
              <w:t>[ingrese el precio evaluado]</w:t>
            </w:r>
          </w:p>
        </w:tc>
      </w:tr>
      <w:tr w:rsidR="00783EAA" w:rsidRPr="0076310B" w14:paraId="4066FC3B" w14:textId="77777777" w:rsidTr="001711FA">
        <w:tc>
          <w:tcPr>
            <w:tcW w:w="4253" w:type="dxa"/>
            <w:vAlign w:val="center"/>
          </w:tcPr>
          <w:p w14:paraId="309246FC" w14:textId="77777777" w:rsidR="00783EAA" w:rsidRPr="0076310B" w:rsidRDefault="00783EAA" w:rsidP="00895809">
            <w:pPr>
              <w:rPr>
                <w:i/>
                <w:lang w:val="es-ES"/>
              </w:rPr>
            </w:pPr>
            <w:r w:rsidRPr="0076310B">
              <w:rPr>
                <w:i/>
                <w:lang w:val="es-ES"/>
              </w:rPr>
              <w:t>[ingrese el nombre]</w:t>
            </w:r>
          </w:p>
        </w:tc>
        <w:tc>
          <w:tcPr>
            <w:tcW w:w="2410" w:type="dxa"/>
            <w:vAlign w:val="center"/>
          </w:tcPr>
          <w:p w14:paraId="76BA0FCE" w14:textId="65182B84" w:rsidR="00783EAA" w:rsidRPr="0076310B" w:rsidRDefault="00783EAA" w:rsidP="00895809">
            <w:pPr>
              <w:jc w:val="center"/>
              <w:rPr>
                <w:i/>
                <w:lang w:val="es-ES"/>
              </w:rPr>
            </w:pPr>
            <w:r w:rsidRPr="0076310B">
              <w:rPr>
                <w:i/>
                <w:lang w:val="es-ES"/>
              </w:rPr>
              <w:t xml:space="preserve">[ingrese el precio </w:t>
            </w:r>
            <w:r w:rsidR="001711FA" w:rsidRPr="0076310B">
              <w:rPr>
                <w:i/>
                <w:lang w:val="es-ES"/>
              </w:rPr>
              <w:br/>
            </w:r>
            <w:r w:rsidR="0017410A" w:rsidRPr="0076310B">
              <w:rPr>
                <w:i/>
                <w:lang w:val="es-ES"/>
              </w:rPr>
              <w:t>de la Propuesta</w:t>
            </w:r>
            <w:r w:rsidRPr="0076310B">
              <w:rPr>
                <w:i/>
                <w:lang w:val="es-ES"/>
              </w:rPr>
              <w:t>]</w:t>
            </w:r>
          </w:p>
        </w:tc>
        <w:tc>
          <w:tcPr>
            <w:tcW w:w="2409" w:type="dxa"/>
            <w:vAlign w:val="center"/>
          </w:tcPr>
          <w:p w14:paraId="5AFD3F01" w14:textId="77777777" w:rsidR="00783EAA" w:rsidRPr="0076310B" w:rsidRDefault="00783EAA" w:rsidP="0016144E">
            <w:pPr>
              <w:pStyle w:val="BodyTextIndent"/>
              <w:spacing w:before="120" w:after="120"/>
              <w:ind w:left="0" w:firstLine="0"/>
              <w:jc w:val="center"/>
              <w:rPr>
                <w:i/>
                <w:lang w:val="es-ES"/>
              </w:rPr>
            </w:pPr>
            <w:r w:rsidRPr="0076310B">
              <w:rPr>
                <w:i/>
                <w:lang w:val="es-ES"/>
              </w:rPr>
              <w:t>[ingrese el precio evaluado]</w:t>
            </w:r>
          </w:p>
        </w:tc>
      </w:tr>
      <w:tr w:rsidR="00783EAA" w:rsidRPr="0076310B" w14:paraId="2016B566" w14:textId="77777777" w:rsidTr="001711FA">
        <w:tc>
          <w:tcPr>
            <w:tcW w:w="4253" w:type="dxa"/>
            <w:vAlign w:val="center"/>
          </w:tcPr>
          <w:p w14:paraId="49E7285E" w14:textId="77777777" w:rsidR="00783EAA" w:rsidRPr="0076310B" w:rsidRDefault="00783EAA" w:rsidP="00895809">
            <w:pPr>
              <w:rPr>
                <w:i/>
                <w:lang w:val="es-ES"/>
              </w:rPr>
            </w:pPr>
            <w:r w:rsidRPr="0076310B">
              <w:rPr>
                <w:i/>
                <w:lang w:val="es-ES"/>
              </w:rPr>
              <w:t>[ingrese el nombre]</w:t>
            </w:r>
          </w:p>
        </w:tc>
        <w:tc>
          <w:tcPr>
            <w:tcW w:w="2410" w:type="dxa"/>
            <w:vAlign w:val="center"/>
          </w:tcPr>
          <w:p w14:paraId="44047C2F" w14:textId="1C340B72" w:rsidR="00783EAA" w:rsidRPr="0076310B" w:rsidRDefault="00783EAA" w:rsidP="00895809">
            <w:pPr>
              <w:jc w:val="center"/>
              <w:rPr>
                <w:i/>
                <w:lang w:val="es-ES"/>
              </w:rPr>
            </w:pPr>
            <w:r w:rsidRPr="0076310B">
              <w:rPr>
                <w:i/>
                <w:lang w:val="es-ES"/>
              </w:rPr>
              <w:t xml:space="preserve">[ingrese el precio </w:t>
            </w:r>
            <w:r w:rsidR="001711FA" w:rsidRPr="0076310B">
              <w:rPr>
                <w:i/>
                <w:lang w:val="es-ES"/>
              </w:rPr>
              <w:br/>
            </w:r>
            <w:r w:rsidR="0017410A" w:rsidRPr="0076310B">
              <w:rPr>
                <w:i/>
                <w:lang w:val="es-ES"/>
              </w:rPr>
              <w:t>de la Propuesta</w:t>
            </w:r>
            <w:r w:rsidRPr="0076310B">
              <w:rPr>
                <w:i/>
                <w:lang w:val="es-ES"/>
              </w:rPr>
              <w:t>]</w:t>
            </w:r>
          </w:p>
        </w:tc>
        <w:tc>
          <w:tcPr>
            <w:tcW w:w="2409" w:type="dxa"/>
            <w:vAlign w:val="center"/>
          </w:tcPr>
          <w:p w14:paraId="7B1CEF56" w14:textId="77777777" w:rsidR="00783EAA" w:rsidRPr="0076310B" w:rsidRDefault="00783EAA" w:rsidP="0016144E">
            <w:pPr>
              <w:pStyle w:val="BodyTextIndent"/>
              <w:spacing w:before="120" w:after="120"/>
              <w:ind w:left="0" w:firstLine="0"/>
              <w:jc w:val="center"/>
              <w:rPr>
                <w:i/>
                <w:lang w:val="es-ES"/>
              </w:rPr>
            </w:pPr>
            <w:r w:rsidRPr="0076310B">
              <w:rPr>
                <w:i/>
                <w:lang w:val="es-ES"/>
              </w:rPr>
              <w:t>[ingrese el precio evaluado]</w:t>
            </w:r>
          </w:p>
        </w:tc>
      </w:tr>
      <w:tr w:rsidR="00783EAA" w:rsidRPr="0076310B" w14:paraId="5407A8CE" w14:textId="77777777" w:rsidTr="001711FA">
        <w:tc>
          <w:tcPr>
            <w:tcW w:w="4253" w:type="dxa"/>
            <w:vAlign w:val="center"/>
          </w:tcPr>
          <w:p w14:paraId="2239C6F9" w14:textId="77777777" w:rsidR="00783EAA" w:rsidRPr="0076310B" w:rsidRDefault="00783EAA" w:rsidP="00895809">
            <w:pPr>
              <w:rPr>
                <w:i/>
                <w:lang w:val="es-ES"/>
              </w:rPr>
            </w:pPr>
            <w:r w:rsidRPr="0076310B">
              <w:rPr>
                <w:i/>
                <w:lang w:val="es-ES"/>
              </w:rPr>
              <w:t>[ingrese el nombre]</w:t>
            </w:r>
          </w:p>
        </w:tc>
        <w:tc>
          <w:tcPr>
            <w:tcW w:w="2410" w:type="dxa"/>
            <w:vAlign w:val="center"/>
          </w:tcPr>
          <w:p w14:paraId="1D930BC9" w14:textId="13A7CA24" w:rsidR="00783EAA" w:rsidRPr="0076310B" w:rsidRDefault="00783EAA" w:rsidP="00895809">
            <w:pPr>
              <w:jc w:val="center"/>
              <w:rPr>
                <w:i/>
                <w:lang w:val="es-ES"/>
              </w:rPr>
            </w:pPr>
            <w:r w:rsidRPr="0076310B">
              <w:rPr>
                <w:i/>
                <w:lang w:val="es-ES"/>
              </w:rPr>
              <w:t xml:space="preserve">[ingrese el precio </w:t>
            </w:r>
            <w:r w:rsidR="001711FA" w:rsidRPr="0076310B">
              <w:rPr>
                <w:i/>
                <w:lang w:val="es-ES"/>
              </w:rPr>
              <w:br/>
            </w:r>
            <w:r w:rsidR="0017410A" w:rsidRPr="0076310B">
              <w:rPr>
                <w:i/>
                <w:lang w:val="es-ES"/>
              </w:rPr>
              <w:t>de la Propuesta</w:t>
            </w:r>
            <w:r w:rsidRPr="0076310B">
              <w:rPr>
                <w:i/>
                <w:lang w:val="es-ES"/>
              </w:rPr>
              <w:t>]</w:t>
            </w:r>
          </w:p>
        </w:tc>
        <w:tc>
          <w:tcPr>
            <w:tcW w:w="2409" w:type="dxa"/>
            <w:vAlign w:val="center"/>
          </w:tcPr>
          <w:p w14:paraId="2D37E2E1" w14:textId="77777777" w:rsidR="00783EAA" w:rsidRPr="0076310B" w:rsidRDefault="00783EAA" w:rsidP="0016144E">
            <w:pPr>
              <w:pStyle w:val="BodyTextIndent"/>
              <w:spacing w:before="120" w:after="120"/>
              <w:ind w:left="0" w:firstLine="0"/>
              <w:jc w:val="center"/>
              <w:rPr>
                <w:i/>
                <w:lang w:val="es-ES"/>
              </w:rPr>
            </w:pPr>
            <w:r w:rsidRPr="0076310B">
              <w:rPr>
                <w:i/>
                <w:lang w:val="es-ES"/>
              </w:rPr>
              <w:t>[ingrese el precio evaluado]</w:t>
            </w:r>
          </w:p>
        </w:tc>
      </w:tr>
      <w:tr w:rsidR="00783EAA" w:rsidRPr="0076310B" w14:paraId="77E0CDF2" w14:textId="77777777" w:rsidTr="001711FA">
        <w:tc>
          <w:tcPr>
            <w:tcW w:w="4253" w:type="dxa"/>
            <w:vAlign w:val="center"/>
          </w:tcPr>
          <w:p w14:paraId="44E3C339" w14:textId="77777777" w:rsidR="00783EAA" w:rsidRPr="0076310B" w:rsidRDefault="00783EAA" w:rsidP="00895809">
            <w:pPr>
              <w:rPr>
                <w:i/>
                <w:lang w:val="es-ES"/>
              </w:rPr>
            </w:pPr>
            <w:r w:rsidRPr="0076310B">
              <w:rPr>
                <w:i/>
                <w:lang w:val="es-ES"/>
              </w:rPr>
              <w:t>[ingrese el nombre]</w:t>
            </w:r>
          </w:p>
        </w:tc>
        <w:tc>
          <w:tcPr>
            <w:tcW w:w="2410" w:type="dxa"/>
            <w:vAlign w:val="center"/>
          </w:tcPr>
          <w:p w14:paraId="70C53A1F" w14:textId="2702839F" w:rsidR="00783EAA" w:rsidRPr="0076310B" w:rsidRDefault="00783EAA" w:rsidP="00895809">
            <w:pPr>
              <w:jc w:val="center"/>
              <w:rPr>
                <w:i/>
                <w:lang w:val="es-ES"/>
              </w:rPr>
            </w:pPr>
            <w:r w:rsidRPr="0076310B">
              <w:rPr>
                <w:i/>
                <w:lang w:val="es-ES"/>
              </w:rPr>
              <w:t xml:space="preserve">[ingrese el precio </w:t>
            </w:r>
            <w:r w:rsidR="001711FA" w:rsidRPr="0076310B">
              <w:rPr>
                <w:i/>
                <w:lang w:val="es-ES"/>
              </w:rPr>
              <w:br/>
            </w:r>
            <w:r w:rsidR="0017410A" w:rsidRPr="0076310B">
              <w:rPr>
                <w:i/>
                <w:lang w:val="es-ES"/>
              </w:rPr>
              <w:t>de la Propuesta</w:t>
            </w:r>
            <w:r w:rsidRPr="0076310B">
              <w:rPr>
                <w:i/>
                <w:lang w:val="es-ES"/>
              </w:rPr>
              <w:t>]</w:t>
            </w:r>
          </w:p>
        </w:tc>
        <w:tc>
          <w:tcPr>
            <w:tcW w:w="2409" w:type="dxa"/>
            <w:vAlign w:val="center"/>
          </w:tcPr>
          <w:p w14:paraId="59539DFD" w14:textId="77777777" w:rsidR="00783EAA" w:rsidRPr="0076310B" w:rsidRDefault="00783EAA" w:rsidP="0016144E">
            <w:pPr>
              <w:pStyle w:val="BodyTextIndent"/>
              <w:spacing w:before="120" w:after="120"/>
              <w:ind w:left="0" w:firstLine="0"/>
              <w:jc w:val="center"/>
              <w:rPr>
                <w:i/>
                <w:lang w:val="es-ES"/>
              </w:rPr>
            </w:pPr>
            <w:r w:rsidRPr="0076310B">
              <w:rPr>
                <w:i/>
                <w:lang w:val="es-ES"/>
              </w:rPr>
              <w:t>[ingrese el precio evaluado]</w:t>
            </w:r>
          </w:p>
        </w:tc>
      </w:tr>
    </w:tbl>
    <w:p w14:paraId="5425AE06" w14:textId="13CB0735" w:rsidR="00783EAA" w:rsidRPr="0076310B" w:rsidRDefault="00783EAA" w:rsidP="00A329E5">
      <w:pPr>
        <w:spacing w:before="240" w:after="120"/>
        <w:ind w:left="284" w:hanging="284"/>
        <w:rPr>
          <w:b/>
          <w:lang w:val="es-ES"/>
        </w:rPr>
      </w:pPr>
      <w:r w:rsidRPr="0076310B">
        <w:rPr>
          <w:b/>
          <w:lang w:val="es-ES"/>
        </w:rPr>
        <w:t xml:space="preserve">3. </w:t>
      </w:r>
      <w:r w:rsidR="00A329E5" w:rsidRPr="0076310B">
        <w:rPr>
          <w:b/>
          <w:lang w:val="es-ES"/>
        </w:rPr>
        <w:tab/>
      </w:r>
      <w:r w:rsidRPr="0076310B">
        <w:rPr>
          <w:b/>
          <w:lang w:val="es-ES"/>
        </w:rPr>
        <w:t xml:space="preserve">Razón por la cual su </w:t>
      </w:r>
      <w:r w:rsidR="00D43F6D" w:rsidRPr="0076310B">
        <w:rPr>
          <w:b/>
          <w:lang w:val="es-ES"/>
        </w:rPr>
        <w:t>propuesta</w:t>
      </w:r>
      <w:r w:rsidRPr="0076310B">
        <w:rPr>
          <w:b/>
          <w:lang w:val="es-ES"/>
        </w:rPr>
        <w:t xml:space="preserve"> no tuvo éxito.</w:t>
      </w:r>
    </w:p>
    <w:tbl>
      <w:tblPr>
        <w:tblStyle w:val="TableGrid"/>
        <w:tblW w:w="0" w:type="auto"/>
        <w:tblInd w:w="108" w:type="dxa"/>
        <w:tblLook w:val="04A0" w:firstRow="1" w:lastRow="0" w:firstColumn="1" w:lastColumn="0" w:noHBand="0" w:noVBand="1"/>
      </w:tblPr>
      <w:tblGrid>
        <w:gridCol w:w="8885"/>
      </w:tblGrid>
      <w:tr w:rsidR="00783EAA" w:rsidRPr="0076310B" w14:paraId="70578DBC" w14:textId="77777777" w:rsidTr="00A329E5">
        <w:tc>
          <w:tcPr>
            <w:tcW w:w="9072" w:type="dxa"/>
          </w:tcPr>
          <w:p w14:paraId="2570B835" w14:textId="4D3C75EA" w:rsidR="00783EAA" w:rsidRPr="0076310B" w:rsidRDefault="00783EAA" w:rsidP="00A329E5">
            <w:pPr>
              <w:spacing w:before="120" w:after="120"/>
              <w:jc w:val="both"/>
              <w:rPr>
                <w:b/>
                <w:i/>
                <w:lang w:val="es-ES"/>
              </w:rPr>
            </w:pPr>
            <w:r w:rsidRPr="0076310B">
              <w:rPr>
                <w:b/>
                <w:i/>
                <w:lang w:val="es-ES"/>
              </w:rPr>
              <w:t xml:space="preserve">[INSTRUCCIONES: Indique la razón por la cual la </w:t>
            </w:r>
            <w:r w:rsidR="00212244" w:rsidRPr="0076310B">
              <w:rPr>
                <w:b/>
                <w:i/>
                <w:lang w:val="es-ES"/>
              </w:rPr>
              <w:t>Propuesta</w:t>
            </w:r>
            <w:r w:rsidRPr="0076310B">
              <w:rPr>
                <w:b/>
                <w:i/>
                <w:lang w:val="es-ES"/>
              </w:rPr>
              <w:t xml:space="preserve"> de este </w:t>
            </w:r>
            <w:r w:rsidR="00D9027A" w:rsidRPr="0076310B">
              <w:rPr>
                <w:b/>
                <w:i/>
                <w:lang w:val="es-ES"/>
              </w:rPr>
              <w:t>Proponente</w:t>
            </w:r>
            <w:r w:rsidRPr="0076310B">
              <w:rPr>
                <w:b/>
                <w:i/>
                <w:lang w:val="es-ES"/>
              </w:rPr>
              <w:t xml:space="preserve"> no tuvo éxito. NO incluya: (a) una comparación punto por punto con la </w:t>
            </w:r>
            <w:r w:rsidR="00212244" w:rsidRPr="0076310B">
              <w:rPr>
                <w:b/>
                <w:i/>
                <w:lang w:val="es-ES"/>
              </w:rPr>
              <w:t>Propuesta</w:t>
            </w:r>
            <w:r w:rsidRPr="0076310B">
              <w:rPr>
                <w:b/>
                <w:i/>
                <w:lang w:val="es-ES"/>
              </w:rPr>
              <w:t xml:space="preserve"> de otro </w:t>
            </w:r>
            <w:r w:rsidR="00D9027A" w:rsidRPr="0076310B">
              <w:rPr>
                <w:b/>
                <w:i/>
                <w:lang w:val="es-ES"/>
              </w:rPr>
              <w:t>Proponente</w:t>
            </w:r>
            <w:r w:rsidRPr="0076310B">
              <w:rPr>
                <w:b/>
                <w:i/>
                <w:lang w:val="es-ES"/>
              </w:rPr>
              <w:t xml:space="preserve"> o (b) información que el </w:t>
            </w:r>
            <w:r w:rsidR="00D9027A" w:rsidRPr="0076310B">
              <w:rPr>
                <w:b/>
                <w:i/>
                <w:lang w:val="es-ES"/>
              </w:rPr>
              <w:t>Proponente</w:t>
            </w:r>
            <w:r w:rsidRPr="0076310B">
              <w:rPr>
                <w:b/>
                <w:i/>
                <w:lang w:val="es-ES"/>
              </w:rPr>
              <w:t xml:space="preserve"> indique como confidencial en su </w:t>
            </w:r>
            <w:r w:rsidR="00212244" w:rsidRPr="0076310B">
              <w:rPr>
                <w:b/>
                <w:i/>
                <w:lang w:val="es-ES"/>
              </w:rPr>
              <w:t>Propuesta</w:t>
            </w:r>
            <w:r w:rsidRPr="0076310B">
              <w:rPr>
                <w:b/>
                <w:i/>
                <w:lang w:val="es-ES"/>
              </w:rPr>
              <w:t>.]</w:t>
            </w:r>
          </w:p>
        </w:tc>
      </w:tr>
    </w:tbl>
    <w:p w14:paraId="6023C126" w14:textId="59B59312" w:rsidR="00783EAA" w:rsidRPr="0076310B" w:rsidRDefault="00783EAA" w:rsidP="00A329E5">
      <w:pPr>
        <w:spacing w:before="240" w:after="120"/>
        <w:ind w:left="284" w:hanging="284"/>
        <w:rPr>
          <w:b/>
          <w:lang w:val="es-ES"/>
        </w:rPr>
      </w:pPr>
      <w:r w:rsidRPr="0076310B">
        <w:rPr>
          <w:b/>
          <w:lang w:val="es-ES"/>
        </w:rPr>
        <w:t xml:space="preserve">4. </w:t>
      </w:r>
      <w:r w:rsidR="00A329E5" w:rsidRPr="0076310B">
        <w:rPr>
          <w:b/>
          <w:lang w:val="es-ES"/>
        </w:rPr>
        <w:tab/>
      </w:r>
      <w:r w:rsidRPr="0076310B">
        <w:rPr>
          <w:b/>
          <w:lang w:val="es-ES"/>
        </w:rPr>
        <w:t>Cómo solicitar una sesión informativa</w:t>
      </w:r>
    </w:p>
    <w:tbl>
      <w:tblPr>
        <w:tblStyle w:val="TableGrid"/>
        <w:tblW w:w="4920" w:type="pct"/>
        <w:tblInd w:w="108" w:type="dxa"/>
        <w:tblLook w:val="04A0" w:firstRow="1" w:lastRow="0" w:firstColumn="1" w:lastColumn="0" w:noHBand="0" w:noVBand="1"/>
      </w:tblPr>
      <w:tblGrid>
        <w:gridCol w:w="8849"/>
      </w:tblGrid>
      <w:tr w:rsidR="00783EAA" w:rsidRPr="0076310B" w14:paraId="5149B3BE" w14:textId="77777777" w:rsidTr="00A329E5">
        <w:tc>
          <w:tcPr>
            <w:tcW w:w="5000" w:type="pct"/>
          </w:tcPr>
          <w:p w14:paraId="16076618" w14:textId="77777777" w:rsidR="00783EAA" w:rsidRPr="0076310B" w:rsidRDefault="00783EAA" w:rsidP="00A329E5">
            <w:pPr>
              <w:spacing w:before="120" w:after="120"/>
              <w:jc w:val="both"/>
              <w:rPr>
                <w:b/>
                <w:lang w:val="es-ES"/>
              </w:rPr>
            </w:pPr>
            <w:r w:rsidRPr="0076310B">
              <w:rPr>
                <w:b/>
                <w:lang w:val="es-ES"/>
              </w:rPr>
              <w:t xml:space="preserve">FECHA LÍMITE: La fecha límite para solicitar una sesión informativa expira a medianoche el </w:t>
            </w:r>
            <w:r w:rsidRPr="0076310B">
              <w:rPr>
                <w:b/>
                <w:i/>
                <w:lang w:val="es-ES"/>
              </w:rPr>
              <w:t>[insertar fecha y hora local].</w:t>
            </w:r>
          </w:p>
          <w:p w14:paraId="3867B633" w14:textId="29B73AAE" w:rsidR="00783EAA" w:rsidRPr="0076310B" w:rsidRDefault="00783EAA" w:rsidP="00A329E5">
            <w:pPr>
              <w:spacing w:after="120"/>
              <w:jc w:val="both"/>
              <w:rPr>
                <w:lang w:val="es-ES"/>
              </w:rPr>
            </w:pPr>
            <w:r w:rsidRPr="0076310B">
              <w:rPr>
                <w:lang w:val="es-ES"/>
              </w:rPr>
              <w:t xml:space="preserve">Usted puede solicitar una explicación sobre los resultados de la evaluación de su </w:t>
            </w:r>
            <w:r w:rsidR="00212244" w:rsidRPr="0076310B">
              <w:rPr>
                <w:lang w:val="es-ES"/>
              </w:rPr>
              <w:t>Propuesta</w:t>
            </w:r>
            <w:r w:rsidRPr="0076310B">
              <w:rPr>
                <w:lang w:val="es-ES"/>
              </w:rPr>
              <w:t xml:space="preserve">. </w:t>
            </w:r>
            <w:r w:rsidR="00A329E5" w:rsidRPr="0076310B">
              <w:rPr>
                <w:lang w:val="es-ES"/>
              </w:rPr>
              <w:br/>
            </w:r>
            <w:r w:rsidRPr="0076310B">
              <w:rPr>
                <w:lang w:val="es-ES"/>
              </w:rPr>
              <w:t xml:space="preserve">Si decide solicitar una explicación, su solicitud por escrito debe hacerse dentro de los </w:t>
            </w:r>
            <w:r w:rsidR="00A329E5" w:rsidRPr="0076310B">
              <w:rPr>
                <w:lang w:val="es-ES"/>
              </w:rPr>
              <w:br/>
            </w:r>
            <w:r w:rsidRPr="0076310B">
              <w:rPr>
                <w:lang w:val="es-ES"/>
              </w:rPr>
              <w:t xml:space="preserve">tres (3) </w:t>
            </w:r>
            <w:r w:rsidR="0083502F" w:rsidRPr="0076310B">
              <w:rPr>
                <w:lang w:val="es-ES"/>
              </w:rPr>
              <w:t>d</w:t>
            </w:r>
            <w:r w:rsidRPr="0076310B">
              <w:rPr>
                <w:lang w:val="es-ES"/>
              </w:rPr>
              <w:t xml:space="preserve">ías </w:t>
            </w:r>
            <w:r w:rsidR="0083502F" w:rsidRPr="0076310B">
              <w:rPr>
                <w:lang w:val="es-ES"/>
              </w:rPr>
              <w:t xml:space="preserve">hábiles </w:t>
            </w:r>
            <w:r w:rsidRPr="0076310B">
              <w:rPr>
                <w:lang w:val="es-ES"/>
              </w:rPr>
              <w:t xml:space="preserve">siguientes a la recepción de esta Notificación de Intención </w:t>
            </w:r>
            <w:r w:rsidR="00A329E5" w:rsidRPr="0076310B">
              <w:rPr>
                <w:lang w:val="es-ES"/>
              </w:rPr>
              <w:br/>
            </w:r>
            <w:r w:rsidRPr="0076310B">
              <w:rPr>
                <w:lang w:val="es-ES"/>
              </w:rPr>
              <w:t>de Adjudicación.</w:t>
            </w:r>
          </w:p>
          <w:p w14:paraId="1D2440D4" w14:textId="7A4CBF58" w:rsidR="00783EAA" w:rsidRPr="0076310B" w:rsidRDefault="00783EAA" w:rsidP="00A329E5">
            <w:pPr>
              <w:spacing w:after="120"/>
              <w:jc w:val="both"/>
              <w:rPr>
                <w:lang w:val="es-ES"/>
              </w:rPr>
            </w:pPr>
            <w:r w:rsidRPr="0076310B">
              <w:rPr>
                <w:lang w:val="es-ES"/>
              </w:rPr>
              <w:t xml:space="preserve">Proporcione el nombre del contrato, número de referencia, nombre del </w:t>
            </w:r>
            <w:r w:rsidR="00D9027A" w:rsidRPr="0076310B">
              <w:rPr>
                <w:lang w:val="es-ES"/>
              </w:rPr>
              <w:t>Proponente</w:t>
            </w:r>
            <w:r w:rsidRPr="0076310B">
              <w:rPr>
                <w:lang w:val="es-ES"/>
              </w:rPr>
              <w:t>, detalles de contacto; y dirija la solicitud de explicación así:</w:t>
            </w:r>
          </w:p>
          <w:p w14:paraId="7AF5729D" w14:textId="77777777" w:rsidR="00783EAA" w:rsidRPr="0076310B" w:rsidRDefault="00783EAA" w:rsidP="00A329E5">
            <w:pPr>
              <w:spacing w:after="120"/>
              <w:ind w:left="426"/>
              <w:jc w:val="both"/>
              <w:rPr>
                <w:lang w:val="es-ES"/>
              </w:rPr>
            </w:pPr>
            <w:r w:rsidRPr="0076310B">
              <w:rPr>
                <w:b/>
                <w:bCs/>
                <w:lang w:val="es-ES"/>
              </w:rPr>
              <w:t>Atención:</w:t>
            </w:r>
            <w:r w:rsidRPr="0076310B">
              <w:rPr>
                <w:lang w:val="es-ES"/>
              </w:rPr>
              <w:t xml:space="preserve"> </w:t>
            </w:r>
            <w:r w:rsidRPr="0076310B">
              <w:rPr>
                <w:i/>
                <w:lang w:val="es-ES"/>
              </w:rPr>
              <w:t>[indicar el nombre completo de la persona, si procede]</w:t>
            </w:r>
          </w:p>
          <w:p w14:paraId="353AD8D0" w14:textId="77777777" w:rsidR="00783EAA" w:rsidRPr="0076310B" w:rsidRDefault="00783EAA" w:rsidP="00A329E5">
            <w:pPr>
              <w:spacing w:after="120"/>
              <w:ind w:left="426"/>
              <w:jc w:val="both"/>
              <w:rPr>
                <w:lang w:val="es-ES"/>
              </w:rPr>
            </w:pPr>
            <w:r w:rsidRPr="0076310B">
              <w:rPr>
                <w:b/>
                <w:bCs/>
                <w:lang w:val="es-ES"/>
              </w:rPr>
              <w:t>Título / posición:</w:t>
            </w:r>
            <w:r w:rsidRPr="0076310B">
              <w:rPr>
                <w:lang w:val="es-ES"/>
              </w:rPr>
              <w:t xml:space="preserve"> </w:t>
            </w:r>
            <w:r w:rsidRPr="0076310B">
              <w:rPr>
                <w:i/>
                <w:lang w:val="es-ES"/>
              </w:rPr>
              <w:t>[insertar título / posición]</w:t>
            </w:r>
          </w:p>
          <w:p w14:paraId="2D9C6D12" w14:textId="77777777" w:rsidR="00783EAA" w:rsidRPr="0076310B" w:rsidRDefault="00783EAA" w:rsidP="00A329E5">
            <w:pPr>
              <w:spacing w:after="120"/>
              <w:ind w:left="426"/>
              <w:jc w:val="both"/>
              <w:rPr>
                <w:lang w:val="es-ES"/>
              </w:rPr>
            </w:pPr>
            <w:r w:rsidRPr="0076310B">
              <w:rPr>
                <w:b/>
                <w:bCs/>
                <w:lang w:val="es-ES"/>
              </w:rPr>
              <w:t>Agencia:</w:t>
            </w:r>
            <w:r w:rsidRPr="0076310B">
              <w:rPr>
                <w:lang w:val="es-ES"/>
              </w:rPr>
              <w:t xml:space="preserve"> </w:t>
            </w:r>
            <w:r w:rsidRPr="0076310B">
              <w:rPr>
                <w:i/>
                <w:lang w:val="es-ES"/>
              </w:rPr>
              <w:t>[indicar el nombre del Comprador]</w:t>
            </w:r>
          </w:p>
          <w:p w14:paraId="65110648" w14:textId="77777777" w:rsidR="00783EAA" w:rsidRPr="0076310B" w:rsidRDefault="00783EAA" w:rsidP="00A329E5">
            <w:pPr>
              <w:spacing w:after="120"/>
              <w:ind w:left="426"/>
              <w:jc w:val="both"/>
              <w:rPr>
                <w:lang w:val="es-ES"/>
              </w:rPr>
            </w:pPr>
            <w:r w:rsidRPr="0076310B">
              <w:rPr>
                <w:b/>
                <w:bCs/>
                <w:lang w:val="es-ES"/>
              </w:rPr>
              <w:t>Dirección de correo electrónico:</w:t>
            </w:r>
            <w:r w:rsidRPr="0076310B">
              <w:rPr>
                <w:lang w:val="es-ES"/>
              </w:rPr>
              <w:t xml:space="preserve"> </w:t>
            </w:r>
            <w:r w:rsidRPr="0076310B">
              <w:rPr>
                <w:i/>
                <w:lang w:val="es-ES"/>
              </w:rPr>
              <w:t>[indicar dirección de correo electrónico]</w:t>
            </w:r>
          </w:p>
          <w:p w14:paraId="592AE194" w14:textId="77777777" w:rsidR="00783EAA" w:rsidRPr="0076310B" w:rsidRDefault="00783EAA" w:rsidP="00A329E5">
            <w:pPr>
              <w:spacing w:after="120"/>
              <w:ind w:left="426"/>
              <w:jc w:val="both"/>
              <w:rPr>
                <w:lang w:val="es-ES"/>
              </w:rPr>
            </w:pPr>
            <w:r w:rsidRPr="0076310B">
              <w:rPr>
                <w:b/>
                <w:bCs/>
                <w:lang w:val="es-ES"/>
              </w:rPr>
              <w:t>Número de fax:</w:t>
            </w:r>
            <w:r w:rsidRPr="0076310B">
              <w:rPr>
                <w:lang w:val="es-ES"/>
              </w:rPr>
              <w:t xml:space="preserve"> </w:t>
            </w:r>
            <w:r w:rsidRPr="0076310B">
              <w:rPr>
                <w:i/>
                <w:lang w:val="es-ES"/>
              </w:rPr>
              <w:t>[indicar número de fax] [</w:t>
            </w:r>
            <w:r w:rsidRPr="0076310B">
              <w:rPr>
                <w:b/>
                <w:i/>
                <w:lang w:val="es-ES"/>
              </w:rPr>
              <w:t>borrar si no se utiliza]</w:t>
            </w:r>
          </w:p>
          <w:p w14:paraId="36F3BA59" w14:textId="0D1E5DC8" w:rsidR="00783EAA" w:rsidRPr="0076310B" w:rsidRDefault="00783EAA" w:rsidP="00A329E5">
            <w:pPr>
              <w:spacing w:after="120"/>
              <w:jc w:val="both"/>
              <w:rPr>
                <w:lang w:val="es-ES"/>
              </w:rPr>
            </w:pPr>
            <w:r w:rsidRPr="0076310B">
              <w:rPr>
                <w:lang w:val="es-ES"/>
              </w:rPr>
              <w:t xml:space="preserve">Si su solicitud de explicación es recibida dentro del plazo de 3 </w:t>
            </w:r>
            <w:r w:rsidR="0083502F" w:rsidRPr="0076310B">
              <w:rPr>
                <w:lang w:val="es-ES"/>
              </w:rPr>
              <w:t>días hábiles</w:t>
            </w:r>
            <w:r w:rsidRPr="0076310B">
              <w:rPr>
                <w:lang w:val="es-ES"/>
              </w:rPr>
              <w:t xml:space="preserve">, le proporcionaremos el informe dentro de los cinco (5) </w:t>
            </w:r>
            <w:r w:rsidR="0083502F" w:rsidRPr="0076310B">
              <w:rPr>
                <w:lang w:val="es-ES"/>
              </w:rPr>
              <w:t>d</w:t>
            </w:r>
            <w:r w:rsidRPr="0076310B">
              <w:rPr>
                <w:lang w:val="es-ES"/>
              </w:rPr>
              <w:t xml:space="preserve">ías </w:t>
            </w:r>
            <w:r w:rsidR="0083502F" w:rsidRPr="0076310B">
              <w:rPr>
                <w:lang w:val="es-ES"/>
              </w:rPr>
              <w:t xml:space="preserve">hábiles </w:t>
            </w:r>
            <w:r w:rsidRPr="0076310B">
              <w:rPr>
                <w:lang w:val="es-ES"/>
              </w:rPr>
              <w:t xml:space="preserve">siguientes a la recepción de su solicitud. Si no pudiéramos proporcionar la sesión informativa dentro de este período, el </w:t>
            </w:r>
            <w:r w:rsidR="0083502F" w:rsidRPr="0076310B">
              <w:rPr>
                <w:lang w:val="es-ES"/>
              </w:rPr>
              <w:t xml:space="preserve">Plazo </w:t>
            </w:r>
            <w:r w:rsidRPr="0076310B">
              <w:rPr>
                <w:lang w:val="es-ES"/>
              </w:rPr>
              <w:t xml:space="preserve">Suspensivo se extenderá por cinco (5) </w:t>
            </w:r>
            <w:r w:rsidR="0083502F" w:rsidRPr="0076310B">
              <w:rPr>
                <w:lang w:val="es-ES"/>
              </w:rPr>
              <w:t xml:space="preserve">días hábiles </w:t>
            </w:r>
            <w:r w:rsidRPr="0076310B">
              <w:rPr>
                <w:lang w:val="es-ES"/>
              </w:rPr>
              <w:t xml:space="preserve">después de la fecha en que se proporcionó la información. Si esto sucede, le notificaremos y confirmaremos la fecha en que finalizará el </w:t>
            </w:r>
            <w:r w:rsidR="0083502F" w:rsidRPr="0076310B">
              <w:rPr>
                <w:lang w:val="es-ES"/>
              </w:rPr>
              <w:t xml:space="preserve">Plazo </w:t>
            </w:r>
            <w:r w:rsidRPr="0076310B">
              <w:rPr>
                <w:lang w:val="es-ES"/>
              </w:rPr>
              <w:t>Suspensivo extendido.</w:t>
            </w:r>
          </w:p>
          <w:p w14:paraId="30D655A2" w14:textId="77777777" w:rsidR="00783EAA" w:rsidRPr="0076310B" w:rsidRDefault="00783EAA" w:rsidP="00A329E5">
            <w:pPr>
              <w:spacing w:after="120"/>
              <w:jc w:val="both"/>
              <w:rPr>
                <w:lang w:val="es-ES"/>
              </w:rPr>
            </w:pPr>
            <w:r w:rsidRPr="0076310B">
              <w:rPr>
                <w:lang w:val="es-ES"/>
              </w:rPr>
              <w:t>La explicación puede ser por escrito, por teléfono, videoconferencia o en persona. Le informaremos por escrito de la manera en que se realizará el informe y confirmaremos la fecha y la hora.</w:t>
            </w:r>
          </w:p>
          <w:p w14:paraId="347D9855" w14:textId="691910D7" w:rsidR="00783EAA" w:rsidRPr="0076310B" w:rsidRDefault="00783EAA" w:rsidP="0083502F">
            <w:pPr>
              <w:spacing w:after="120"/>
              <w:jc w:val="both"/>
              <w:rPr>
                <w:lang w:val="es-ES"/>
              </w:rPr>
            </w:pPr>
            <w:r w:rsidRPr="0076310B">
              <w:rPr>
                <w:lang w:val="es-ES"/>
              </w:rPr>
              <w:t xml:space="preserve">Si el plazo para solicitar un informe ha expirado, puede aun así solicitar una explicación. </w:t>
            </w:r>
            <w:r w:rsidR="00A329E5" w:rsidRPr="0076310B">
              <w:rPr>
                <w:lang w:val="es-ES"/>
              </w:rPr>
              <w:br/>
            </w:r>
            <w:r w:rsidRPr="0076310B">
              <w:rPr>
                <w:lang w:val="es-ES"/>
              </w:rPr>
              <w:t xml:space="preserve">En este caso, proporcionaremos la explicación tan pronto como sea posible, y normalmente no más tarde de quince (15) </w:t>
            </w:r>
            <w:r w:rsidR="0083502F" w:rsidRPr="0076310B">
              <w:rPr>
                <w:lang w:val="es-ES"/>
              </w:rPr>
              <w:t xml:space="preserve">días hábiles </w:t>
            </w:r>
            <w:r w:rsidRPr="0076310B">
              <w:rPr>
                <w:lang w:val="es-ES"/>
              </w:rPr>
              <w:t>desde la fecha de publicación del Aviso de Adjudicación del Contrato.</w:t>
            </w:r>
          </w:p>
        </w:tc>
      </w:tr>
    </w:tbl>
    <w:p w14:paraId="74753C32" w14:textId="08F11486" w:rsidR="00783EAA" w:rsidRPr="0076310B" w:rsidRDefault="00783EAA" w:rsidP="00A329E5">
      <w:pPr>
        <w:spacing w:before="240" w:after="120"/>
        <w:ind w:left="284" w:hanging="284"/>
        <w:rPr>
          <w:b/>
          <w:lang w:val="es-ES"/>
        </w:rPr>
      </w:pPr>
      <w:r w:rsidRPr="0076310B">
        <w:rPr>
          <w:b/>
          <w:lang w:val="es-ES"/>
        </w:rPr>
        <w:t xml:space="preserve">5. </w:t>
      </w:r>
      <w:r w:rsidR="00A329E5" w:rsidRPr="0076310B">
        <w:rPr>
          <w:b/>
          <w:lang w:val="es-ES"/>
        </w:rPr>
        <w:tab/>
      </w:r>
      <w:r w:rsidRPr="0076310B">
        <w:rPr>
          <w:b/>
          <w:lang w:val="es-ES"/>
        </w:rPr>
        <w:t>Cómo presentar una queja</w:t>
      </w:r>
    </w:p>
    <w:tbl>
      <w:tblPr>
        <w:tblStyle w:val="TableGrid"/>
        <w:tblW w:w="9072" w:type="dxa"/>
        <w:tblInd w:w="108" w:type="dxa"/>
        <w:tblLook w:val="04A0" w:firstRow="1" w:lastRow="0" w:firstColumn="1" w:lastColumn="0" w:noHBand="0" w:noVBand="1"/>
      </w:tblPr>
      <w:tblGrid>
        <w:gridCol w:w="9072"/>
      </w:tblGrid>
      <w:tr w:rsidR="00783EAA" w:rsidRPr="0076310B" w14:paraId="3E343E79" w14:textId="77777777" w:rsidTr="00F46581">
        <w:tc>
          <w:tcPr>
            <w:tcW w:w="9072" w:type="dxa"/>
          </w:tcPr>
          <w:p w14:paraId="3BC15F1B" w14:textId="77777777" w:rsidR="00783EAA" w:rsidRPr="0076310B" w:rsidRDefault="00783EAA" w:rsidP="00A329E5">
            <w:pPr>
              <w:spacing w:before="120" w:after="120"/>
              <w:jc w:val="both"/>
              <w:rPr>
                <w:b/>
                <w:lang w:val="es-ES"/>
              </w:rPr>
            </w:pPr>
            <w:r w:rsidRPr="0076310B">
              <w:rPr>
                <w:b/>
                <w:lang w:val="es-ES"/>
              </w:rPr>
              <w:t xml:space="preserve">Período: La reclamación relacionada con la adquisición que impugne la decisión de adjudicación deberá presentarse antes de la medianoche, </w:t>
            </w:r>
            <w:r w:rsidRPr="0076310B">
              <w:rPr>
                <w:b/>
                <w:i/>
                <w:lang w:val="es-ES"/>
              </w:rPr>
              <w:t>[insertar fecha y hora local].</w:t>
            </w:r>
          </w:p>
          <w:p w14:paraId="00042814" w14:textId="05AE5FBD" w:rsidR="00783EAA" w:rsidRPr="0076310B" w:rsidRDefault="00783EAA" w:rsidP="00A329E5">
            <w:pPr>
              <w:spacing w:after="120"/>
              <w:jc w:val="both"/>
              <w:rPr>
                <w:lang w:val="es-ES"/>
              </w:rPr>
            </w:pPr>
            <w:r w:rsidRPr="0076310B">
              <w:rPr>
                <w:lang w:val="es-ES"/>
              </w:rPr>
              <w:t xml:space="preserve">Proporcione el nombre del contrato, número de referencia, nombre del </w:t>
            </w:r>
            <w:r w:rsidR="00D9027A" w:rsidRPr="0076310B">
              <w:rPr>
                <w:lang w:val="es-ES"/>
              </w:rPr>
              <w:t>Proponente</w:t>
            </w:r>
            <w:r w:rsidRPr="0076310B">
              <w:rPr>
                <w:lang w:val="es-ES"/>
              </w:rPr>
              <w:t>, detalles de contacto; y dirija la queja relacionada con la adquisición así:</w:t>
            </w:r>
          </w:p>
          <w:p w14:paraId="2F56D0BE" w14:textId="77777777" w:rsidR="00783EAA" w:rsidRPr="0076310B" w:rsidRDefault="00783EAA" w:rsidP="00A329E5">
            <w:pPr>
              <w:spacing w:after="120"/>
              <w:ind w:left="455"/>
              <w:jc w:val="both"/>
              <w:rPr>
                <w:lang w:val="es-ES"/>
              </w:rPr>
            </w:pPr>
            <w:r w:rsidRPr="0076310B">
              <w:rPr>
                <w:b/>
                <w:bCs/>
                <w:lang w:val="es-ES"/>
              </w:rPr>
              <w:t xml:space="preserve">Atención: </w:t>
            </w:r>
            <w:r w:rsidRPr="0076310B">
              <w:rPr>
                <w:i/>
                <w:lang w:val="es-ES"/>
              </w:rPr>
              <w:t>[indicar el nombre completo de la persona, si procede]</w:t>
            </w:r>
          </w:p>
          <w:p w14:paraId="3092E2DD" w14:textId="77777777" w:rsidR="00783EAA" w:rsidRPr="0076310B" w:rsidRDefault="00783EAA" w:rsidP="00A329E5">
            <w:pPr>
              <w:spacing w:after="120"/>
              <w:ind w:left="455"/>
              <w:jc w:val="both"/>
              <w:rPr>
                <w:lang w:val="es-ES"/>
              </w:rPr>
            </w:pPr>
            <w:r w:rsidRPr="0076310B">
              <w:rPr>
                <w:b/>
                <w:bCs/>
                <w:lang w:val="es-ES"/>
              </w:rPr>
              <w:t>Título / posición:</w:t>
            </w:r>
            <w:r w:rsidRPr="0076310B">
              <w:rPr>
                <w:lang w:val="es-ES"/>
              </w:rPr>
              <w:t xml:space="preserve"> </w:t>
            </w:r>
            <w:r w:rsidRPr="0076310B">
              <w:rPr>
                <w:i/>
                <w:lang w:val="es-ES"/>
              </w:rPr>
              <w:t>[insertar título / posición]</w:t>
            </w:r>
          </w:p>
          <w:p w14:paraId="0E1609F6" w14:textId="77777777" w:rsidR="00783EAA" w:rsidRPr="0076310B" w:rsidRDefault="00783EAA" w:rsidP="00A329E5">
            <w:pPr>
              <w:spacing w:after="120"/>
              <w:ind w:left="455"/>
              <w:jc w:val="both"/>
              <w:rPr>
                <w:lang w:val="es-ES"/>
              </w:rPr>
            </w:pPr>
            <w:r w:rsidRPr="0076310B">
              <w:rPr>
                <w:b/>
                <w:bCs/>
                <w:lang w:val="es-ES"/>
              </w:rPr>
              <w:t>Agencia:</w:t>
            </w:r>
            <w:r w:rsidRPr="0076310B">
              <w:rPr>
                <w:lang w:val="es-ES"/>
              </w:rPr>
              <w:t xml:space="preserve"> </w:t>
            </w:r>
            <w:r w:rsidRPr="0076310B">
              <w:rPr>
                <w:i/>
                <w:lang w:val="es-ES"/>
              </w:rPr>
              <w:t>[insertar el nombre del Comprador]</w:t>
            </w:r>
          </w:p>
          <w:p w14:paraId="7E88D564" w14:textId="77777777" w:rsidR="00783EAA" w:rsidRPr="0076310B" w:rsidRDefault="00783EAA" w:rsidP="00A329E5">
            <w:pPr>
              <w:spacing w:after="120"/>
              <w:ind w:left="455"/>
              <w:jc w:val="both"/>
              <w:rPr>
                <w:lang w:val="es-ES"/>
              </w:rPr>
            </w:pPr>
            <w:r w:rsidRPr="0076310B">
              <w:rPr>
                <w:b/>
                <w:bCs/>
                <w:lang w:val="es-ES"/>
              </w:rPr>
              <w:t xml:space="preserve">Dirección de correo electrónico: </w:t>
            </w:r>
            <w:r w:rsidRPr="0076310B">
              <w:rPr>
                <w:i/>
                <w:lang w:val="es-ES"/>
              </w:rPr>
              <w:t>[indicar dirección de correo electrónico]</w:t>
            </w:r>
          </w:p>
          <w:p w14:paraId="626F51EA" w14:textId="77777777" w:rsidR="00783EAA" w:rsidRPr="0076310B" w:rsidRDefault="00783EAA" w:rsidP="00A329E5">
            <w:pPr>
              <w:spacing w:after="120"/>
              <w:ind w:left="455"/>
              <w:jc w:val="both"/>
              <w:rPr>
                <w:lang w:val="es-ES"/>
              </w:rPr>
            </w:pPr>
            <w:r w:rsidRPr="0076310B">
              <w:rPr>
                <w:b/>
                <w:bCs/>
                <w:lang w:val="es-ES"/>
              </w:rPr>
              <w:t>Número de fax:</w:t>
            </w:r>
            <w:r w:rsidRPr="0076310B">
              <w:rPr>
                <w:lang w:val="es-ES"/>
              </w:rPr>
              <w:t xml:space="preserve"> </w:t>
            </w:r>
            <w:r w:rsidRPr="0076310B">
              <w:rPr>
                <w:i/>
                <w:lang w:val="es-ES"/>
              </w:rPr>
              <w:t xml:space="preserve">[insertar número de fax] </w:t>
            </w:r>
            <w:r w:rsidRPr="0076310B">
              <w:rPr>
                <w:b/>
                <w:bCs/>
                <w:i/>
                <w:lang w:val="es-ES"/>
              </w:rPr>
              <w:t>borrar si no se utiliza</w:t>
            </w:r>
          </w:p>
          <w:p w14:paraId="0328479B" w14:textId="254DFC24" w:rsidR="00783EAA" w:rsidRPr="0076310B" w:rsidRDefault="00783EAA" w:rsidP="00A329E5">
            <w:pPr>
              <w:spacing w:after="120"/>
              <w:jc w:val="both"/>
              <w:rPr>
                <w:lang w:val="es-ES"/>
              </w:rPr>
            </w:pPr>
            <w:r w:rsidRPr="0076310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w:t>
            </w:r>
            <w:r w:rsidR="0083502F" w:rsidRPr="0076310B">
              <w:rPr>
                <w:lang w:val="es-ES"/>
              </w:rPr>
              <w:t>lazo</w:t>
            </w:r>
            <w:r w:rsidRPr="0076310B">
              <w:rPr>
                <w:lang w:val="es-ES"/>
              </w:rPr>
              <w:t xml:space="preserve"> Suspensivo y recibida por nosotros antes de que finalice el </w:t>
            </w:r>
            <w:r w:rsidR="0083502F" w:rsidRPr="0076310B">
              <w:rPr>
                <w:lang w:val="es-ES"/>
              </w:rPr>
              <w:t xml:space="preserve">Plazo </w:t>
            </w:r>
            <w:r w:rsidRPr="0076310B">
              <w:rPr>
                <w:lang w:val="es-ES"/>
              </w:rPr>
              <w:t>Suspensivo.</w:t>
            </w:r>
          </w:p>
          <w:p w14:paraId="7D7EFC89" w14:textId="77777777" w:rsidR="00783EAA" w:rsidRPr="0076310B" w:rsidRDefault="00783EAA" w:rsidP="00A329E5">
            <w:pPr>
              <w:spacing w:after="120"/>
              <w:jc w:val="both"/>
              <w:rPr>
                <w:u w:val="single"/>
                <w:lang w:val="es-ES"/>
              </w:rPr>
            </w:pPr>
            <w:r w:rsidRPr="0076310B">
              <w:rPr>
                <w:u w:val="single"/>
                <w:lang w:val="es-ES"/>
              </w:rPr>
              <w:t>Para más información:</w:t>
            </w:r>
          </w:p>
          <w:p w14:paraId="66D0DB35" w14:textId="12C13D71" w:rsidR="00783EAA" w:rsidRPr="0076310B" w:rsidRDefault="00783EAA" w:rsidP="00200BF0">
            <w:pPr>
              <w:spacing w:after="120"/>
              <w:jc w:val="both"/>
              <w:rPr>
                <w:lang w:val="es-ES"/>
              </w:rPr>
            </w:pPr>
            <w:r w:rsidRPr="0076310B">
              <w:rPr>
                <w:lang w:val="es-ES"/>
              </w:rPr>
              <w:t xml:space="preserve">Para obtener más información, consulte </w:t>
            </w:r>
            <w:hyperlink r:id="rId73" w:history="1">
              <w:r w:rsidRPr="0076310B">
                <w:rPr>
                  <w:rStyle w:val="Hyperlink"/>
                  <w:lang w:val="es-ES"/>
                </w:rPr>
                <w:t xml:space="preserve">Las Regulaciones de Adquisiciones de los Prestatarios del IPF (Regulaciones de Adquisiciones) </w:t>
              </w:r>
              <w:r w:rsidRPr="0076310B">
                <w:rPr>
                  <w:rStyle w:val="Hyperlink"/>
                  <w:i/>
                  <w:iCs/>
                  <w:lang w:val="es-ES"/>
                </w:rPr>
                <w:t>[https://policies.worldbank.org/</w:t>
              </w:r>
              <w:r w:rsidR="00FE19B5" w:rsidRPr="0076310B">
                <w:rPr>
                  <w:rStyle w:val="Hyperlink"/>
                  <w:i/>
                  <w:iCs/>
                  <w:lang w:val="es-ES"/>
                </w:rPr>
                <w:br/>
              </w:r>
              <w:r w:rsidRPr="0076310B">
                <w:rPr>
                  <w:rStyle w:val="Hyperlink"/>
                  <w:i/>
                  <w:iCs/>
                  <w:lang w:val="es-ES"/>
                </w:rPr>
                <w:t>sites/ppf3/PPFDocuments/Forms/DispPage.aspx?docid=4005]</w:t>
              </w:r>
            </w:hyperlink>
            <w:r w:rsidRPr="0076310B">
              <w:rPr>
                <w:lang w:val="es-ES"/>
              </w:rPr>
              <w:t xml:space="preserve"> (Anexo III). Debe leer estas disposiciones antes de preparar y presentar su queja. Además, la Guía del Banco Mundial </w:t>
            </w:r>
            <w:hyperlink w:history="1">
              <w:r w:rsidR="00200BF0" w:rsidRPr="0076310B">
                <w:rPr>
                  <w:rStyle w:val="Hyperlink"/>
                  <w:lang w:val="es-ES"/>
                </w:rPr>
                <w:t xml:space="preserve">“Cómo hacer una queja relacionada con la adquisición” </w:t>
              </w:r>
              <w:r w:rsidR="00200BF0" w:rsidRPr="0076310B">
                <w:rPr>
                  <w:rStyle w:val="Hyperlink"/>
                  <w:i/>
                  <w:iCs/>
                  <w:lang w:val="es-ES"/>
                </w:rPr>
                <w:t>[http://www.worldbank.org/en/</w:t>
              </w:r>
              <w:r w:rsidR="00F46581" w:rsidRPr="0076310B">
                <w:rPr>
                  <w:rStyle w:val="Hyperlink"/>
                  <w:i/>
                  <w:iCs/>
                  <w:lang w:val="es-ES"/>
                </w:rPr>
                <w:br/>
              </w:r>
              <w:r w:rsidR="00200BF0" w:rsidRPr="0076310B">
                <w:rPr>
                  <w:rStyle w:val="Hyperlink"/>
                  <w:i/>
                  <w:iCs/>
                  <w:lang w:val="es-ES"/>
                </w:rPr>
                <w:t>projects-operations/products-and-services/brief/procurement-new-framework#framework]</w:t>
              </w:r>
            </w:hyperlink>
            <w:r w:rsidRPr="0076310B">
              <w:rPr>
                <w:lang w:val="es-ES"/>
              </w:rPr>
              <w:t xml:space="preserve"> proporciona una explicación útil del proceso, así como un ejemplo de carta de queja.</w:t>
            </w:r>
          </w:p>
          <w:p w14:paraId="5D9840C5" w14:textId="77777777" w:rsidR="00783EAA" w:rsidRPr="0076310B" w:rsidRDefault="00783EAA" w:rsidP="00A329E5">
            <w:pPr>
              <w:spacing w:after="120"/>
              <w:jc w:val="both"/>
              <w:rPr>
                <w:lang w:val="es-ES"/>
              </w:rPr>
            </w:pPr>
            <w:r w:rsidRPr="0076310B">
              <w:rPr>
                <w:lang w:val="es-ES"/>
              </w:rPr>
              <w:t>En resumen, hay cuatro requisitos esenciales:</w:t>
            </w:r>
          </w:p>
          <w:p w14:paraId="6A170B6A" w14:textId="0BA50775" w:rsidR="00783EAA" w:rsidRPr="0076310B" w:rsidRDefault="00783EAA" w:rsidP="00F46581">
            <w:pPr>
              <w:spacing w:after="120"/>
              <w:ind w:left="881" w:hanging="426"/>
              <w:jc w:val="both"/>
              <w:rPr>
                <w:lang w:val="es-ES"/>
              </w:rPr>
            </w:pPr>
            <w:r w:rsidRPr="0076310B">
              <w:rPr>
                <w:lang w:val="es-ES"/>
              </w:rPr>
              <w:t>1.</w:t>
            </w:r>
            <w:r w:rsidR="00F46581" w:rsidRPr="0076310B">
              <w:rPr>
                <w:lang w:val="es-ES"/>
              </w:rPr>
              <w:tab/>
            </w:r>
            <w:r w:rsidRPr="0076310B">
              <w:rPr>
                <w:lang w:val="es-ES"/>
              </w:rPr>
              <w:t xml:space="preserve">Usted debe ser una 'parte interesada'. En este caso, significa un </w:t>
            </w:r>
            <w:r w:rsidR="00D9027A" w:rsidRPr="0076310B">
              <w:rPr>
                <w:lang w:val="es-ES"/>
              </w:rPr>
              <w:t>Proponente</w:t>
            </w:r>
            <w:r w:rsidRPr="0076310B">
              <w:rPr>
                <w:lang w:val="es-ES"/>
              </w:rPr>
              <w:t xml:space="preserve"> que presentó una </w:t>
            </w:r>
            <w:r w:rsidR="00212244" w:rsidRPr="0076310B">
              <w:rPr>
                <w:lang w:val="es-ES"/>
              </w:rPr>
              <w:t>Propuesta</w:t>
            </w:r>
            <w:r w:rsidRPr="0076310B">
              <w:rPr>
                <w:lang w:val="es-ES"/>
              </w:rPr>
              <w:t xml:space="preserve"> en este proceso de </w:t>
            </w:r>
            <w:r w:rsidR="0072042B" w:rsidRPr="0076310B">
              <w:rPr>
                <w:lang w:val="es-ES"/>
              </w:rPr>
              <w:t xml:space="preserve">SDP </w:t>
            </w:r>
            <w:r w:rsidRPr="0076310B">
              <w:rPr>
                <w:lang w:val="es-ES"/>
              </w:rPr>
              <w:t>y es el destinatario de una Notificación de Intención de Adjudicación.</w:t>
            </w:r>
          </w:p>
          <w:p w14:paraId="111DC34B" w14:textId="282D9BB5" w:rsidR="00783EAA" w:rsidRPr="0076310B" w:rsidRDefault="00783EAA" w:rsidP="00F46581">
            <w:pPr>
              <w:spacing w:after="120"/>
              <w:ind w:left="881" w:hanging="426"/>
              <w:jc w:val="both"/>
              <w:rPr>
                <w:lang w:val="es-ES"/>
              </w:rPr>
            </w:pPr>
            <w:r w:rsidRPr="0076310B">
              <w:rPr>
                <w:lang w:val="es-ES"/>
              </w:rPr>
              <w:t>2.</w:t>
            </w:r>
            <w:r w:rsidR="00F46581" w:rsidRPr="0076310B">
              <w:rPr>
                <w:lang w:val="es-ES"/>
              </w:rPr>
              <w:tab/>
            </w:r>
            <w:r w:rsidRPr="0076310B">
              <w:rPr>
                <w:lang w:val="es-ES"/>
              </w:rPr>
              <w:t>La reclamación sólo puede impugnar la decisión de adjudicación del contrato.</w:t>
            </w:r>
          </w:p>
          <w:p w14:paraId="3DD9C94C" w14:textId="3EC0F156" w:rsidR="00783EAA" w:rsidRPr="0076310B" w:rsidRDefault="00783EAA" w:rsidP="00F46581">
            <w:pPr>
              <w:spacing w:after="120"/>
              <w:ind w:left="881" w:hanging="426"/>
              <w:jc w:val="both"/>
              <w:rPr>
                <w:lang w:val="es-ES"/>
              </w:rPr>
            </w:pPr>
            <w:r w:rsidRPr="0076310B">
              <w:rPr>
                <w:lang w:val="es-ES"/>
              </w:rPr>
              <w:t>3.</w:t>
            </w:r>
            <w:r w:rsidR="00F46581" w:rsidRPr="0076310B">
              <w:rPr>
                <w:lang w:val="es-ES"/>
              </w:rPr>
              <w:tab/>
            </w:r>
            <w:r w:rsidRPr="0076310B">
              <w:rPr>
                <w:lang w:val="es-ES"/>
              </w:rPr>
              <w:t>Debe presentar la queja en el plazo indicado anteriormente.</w:t>
            </w:r>
          </w:p>
          <w:p w14:paraId="5A13A1D5" w14:textId="7055832B" w:rsidR="00783EAA" w:rsidRPr="0076310B" w:rsidRDefault="00783EAA" w:rsidP="00F46581">
            <w:pPr>
              <w:spacing w:after="120"/>
              <w:ind w:left="881" w:hanging="426"/>
              <w:jc w:val="both"/>
              <w:rPr>
                <w:lang w:val="es-ES"/>
              </w:rPr>
            </w:pPr>
            <w:r w:rsidRPr="0076310B">
              <w:rPr>
                <w:lang w:val="es-ES"/>
              </w:rPr>
              <w:t>4.</w:t>
            </w:r>
            <w:r w:rsidR="00F46581" w:rsidRPr="0076310B">
              <w:rPr>
                <w:lang w:val="es-ES"/>
              </w:rPr>
              <w:tab/>
            </w:r>
            <w:r w:rsidRPr="0076310B">
              <w:rPr>
                <w:lang w:val="es-ES"/>
              </w:rPr>
              <w:t>Debe incluir, en su queja, toda la información requerida en las Regulaciones de Adquisiciones (como se describe en el Anexo III).</w:t>
            </w:r>
          </w:p>
        </w:tc>
      </w:tr>
    </w:tbl>
    <w:p w14:paraId="702E9CA1" w14:textId="05EFA632" w:rsidR="00783EAA" w:rsidRPr="0076310B" w:rsidRDefault="00783EAA" w:rsidP="00F46581">
      <w:pPr>
        <w:spacing w:before="240" w:after="120"/>
        <w:ind w:left="284" w:hanging="284"/>
        <w:rPr>
          <w:b/>
          <w:lang w:val="es-ES"/>
        </w:rPr>
      </w:pPr>
      <w:r w:rsidRPr="0076310B">
        <w:rPr>
          <w:b/>
          <w:lang w:val="es-ES"/>
        </w:rPr>
        <w:t xml:space="preserve">6. </w:t>
      </w:r>
      <w:r w:rsidR="00F46581" w:rsidRPr="0076310B">
        <w:rPr>
          <w:b/>
          <w:lang w:val="es-ES"/>
        </w:rPr>
        <w:tab/>
      </w:r>
      <w:r w:rsidR="0083502F" w:rsidRPr="0076310B">
        <w:rPr>
          <w:b/>
          <w:lang w:val="es-ES"/>
        </w:rPr>
        <w:t xml:space="preserve">Plazo </w:t>
      </w:r>
      <w:r w:rsidRPr="0076310B">
        <w:rPr>
          <w:b/>
          <w:lang w:val="es-ES"/>
        </w:rPr>
        <w:t>Suspensivo</w:t>
      </w:r>
    </w:p>
    <w:tbl>
      <w:tblPr>
        <w:tblStyle w:val="TableGrid"/>
        <w:tblW w:w="4920" w:type="pct"/>
        <w:tblInd w:w="108" w:type="dxa"/>
        <w:tblLook w:val="04A0" w:firstRow="1" w:lastRow="0" w:firstColumn="1" w:lastColumn="0" w:noHBand="0" w:noVBand="1"/>
      </w:tblPr>
      <w:tblGrid>
        <w:gridCol w:w="8849"/>
      </w:tblGrid>
      <w:tr w:rsidR="00783EAA" w:rsidRPr="0076310B" w14:paraId="6001F18F" w14:textId="77777777" w:rsidTr="00F46581">
        <w:tc>
          <w:tcPr>
            <w:tcW w:w="5000" w:type="pct"/>
          </w:tcPr>
          <w:p w14:paraId="58BBBB91" w14:textId="53FC622B" w:rsidR="00783EAA" w:rsidRPr="0076310B" w:rsidRDefault="00783EAA" w:rsidP="00F46581">
            <w:pPr>
              <w:spacing w:before="120" w:after="120"/>
              <w:rPr>
                <w:b/>
                <w:i/>
                <w:lang w:val="es-ES"/>
              </w:rPr>
            </w:pPr>
            <w:r w:rsidRPr="0076310B">
              <w:rPr>
                <w:b/>
                <w:lang w:val="es-ES"/>
              </w:rPr>
              <w:t xml:space="preserve">FECHA LÍMITE: El Plazo Suspensivo termina a medianoche el </w:t>
            </w:r>
            <w:r w:rsidRPr="0076310B">
              <w:rPr>
                <w:b/>
                <w:i/>
                <w:lang w:val="es-ES"/>
              </w:rPr>
              <w:t xml:space="preserve">[insertar fecha y </w:t>
            </w:r>
            <w:r w:rsidR="00F46581" w:rsidRPr="0076310B">
              <w:rPr>
                <w:b/>
                <w:i/>
                <w:lang w:val="es-ES"/>
              </w:rPr>
              <w:br/>
            </w:r>
            <w:r w:rsidRPr="0076310B">
              <w:rPr>
                <w:b/>
                <w:i/>
                <w:lang w:val="es-ES"/>
              </w:rPr>
              <w:t>hora local]</w:t>
            </w:r>
          </w:p>
          <w:p w14:paraId="62C6C8FE" w14:textId="324E1021" w:rsidR="00783EAA" w:rsidRPr="0076310B" w:rsidRDefault="00783EAA" w:rsidP="00F46581">
            <w:pPr>
              <w:spacing w:after="120"/>
              <w:rPr>
                <w:lang w:val="es-ES"/>
              </w:rPr>
            </w:pPr>
            <w:r w:rsidRPr="0076310B">
              <w:rPr>
                <w:lang w:val="es-ES"/>
              </w:rPr>
              <w:t xml:space="preserve">El </w:t>
            </w:r>
            <w:r w:rsidR="0083502F" w:rsidRPr="0076310B">
              <w:rPr>
                <w:lang w:val="es-ES"/>
              </w:rPr>
              <w:t xml:space="preserve">Plazo </w:t>
            </w:r>
            <w:r w:rsidRPr="0076310B">
              <w:rPr>
                <w:lang w:val="es-ES"/>
              </w:rPr>
              <w:t xml:space="preserve">Suspensivo dura diez (10) </w:t>
            </w:r>
            <w:r w:rsidR="0083502F" w:rsidRPr="0076310B">
              <w:rPr>
                <w:lang w:val="es-ES"/>
              </w:rPr>
              <w:t>d</w:t>
            </w:r>
            <w:r w:rsidRPr="0076310B">
              <w:rPr>
                <w:lang w:val="es-ES"/>
              </w:rPr>
              <w:t xml:space="preserve">ías </w:t>
            </w:r>
            <w:r w:rsidR="0083502F" w:rsidRPr="0076310B">
              <w:rPr>
                <w:lang w:val="es-ES"/>
              </w:rPr>
              <w:t>h</w:t>
            </w:r>
            <w:r w:rsidRPr="0076310B">
              <w:rPr>
                <w:lang w:val="es-ES"/>
              </w:rPr>
              <w:t>ábiles después de la fecha de transmisión de esta Notificación de Intención de Adjudicación.</w:t>
            </w:r>
          </w:p>
          <w:p w14:paraId="08026C50" w14:textId="77CD8053" w:rsidR="00783EAA" w:rsidRPr="0076310B" w:rsidRDefault="00783EAA" w:rsidP="0083502F">
            <w:pPr>
              <w:spacing w:after="120"/>
              <w:rPr>
                <w:lang w:val="es-ES"/>
              </w:rPr>
            </w:pPr>
            <w:r w:rsidRPr="0076310B">
              <w:rPr>
                <w:lang w:val="es-ES"/>
              </w:rPr>
              <w:t xml:space="preserve">El </w:t>
            </w:r>
            <w:r w:rsidR="0083502F" w:rsidRPr="0076310B">
              <w:rPr>
                <w:lang w:val="es-ES"/>
              </w:rPr>
              <w:t xml:space="preserve">Plazo </w:t>
            </w:r>
            <w:r w:rsidRPr="0076310B">
              <w:rPr>
                <w:lang w:val="es-ES"/>
              </w:rPr>
              <w:t>Suspensivo puede extenderse como se indica en la sección 4 anterior.</w:t>
            </w:r>
          </w:p>
        </w:tc>
      </w:tr>
    </w:tbl>
    <w:p w14:paraId="01B9A7E3" w14:textId="77777777" w:rsidR="00783EAA" w:rsidRPr="0076310B" w:rsidRDefault="00783EAA" w:rsidP="00F46581">
      <w:pPr>
        <w:spacing w:before="240" w:after="240"/>
        <w:rPr>
          <w:lang w:val="es-ES"/>
        </w:rPr>
      </w:pPr>
      <w:r w:rsidRPr="0076310B">
        <w:rPr>
          <w:lang w:val="es-ES"/>
        </w:rPr>
        <w:t>Si tiene alguna pregunta sobre esta Notificación, no dude en ponerse en contacto con nosotros.</w:t>
      </w:r>
    </w:p>
    <w:p w14:paraId="2E53A313" w14:textId="77777777" w:rsidR="00783EAA" w:rsidRPr="0076310B" w:rsidRDefault="00783EAA" w:rsidP="00F46581">
      <w:pPr>
        <w:spacing w:after="240"/>
        <w:rPr>
          <w:lang w:val="es-ES"/>
        </w:rPr>
      </w:pPr>
      <w:r w:rsidRPr="0076310B">
        <w:rPr>
          <w:lang w:val="es-ES"/>
        </w:rPr>
        <w:t>En nombre del Comprador</w:t>
      </w:r>
    </w:p>
    <w:p w14:paraId="443FE00D" w14:textId="5B40FC9A" w:rsidR="00783EAA" w:rsidRPr="0076310B" w:rsidRDefault="00783EAA" w:rsidP="00F46581">
      <w:pPr>
        <w:tabs>
          <w:tab w:val="left" w:pos="1560"/>
          <w:tab w:val="left" w:pos="6804"/>
        </w:tabs>
        <w:spacing w:after="240"/>
        <w:rPr>
          <w:lang w:val="es-ES"/>
        </w:rPr>
      </w:pPr>
      <w:r w:rsidRPr="0076310B">
        <w:rPr>
          <w:b/>
          <w:bCs/>
          <w:lang w:val="es-ES"/>
        </w:rPr>
        <w:t>Firma:</w:t>
      </w:r>
      <w:r w:rsidRPr="0076310B">
        <w:rPr>
          <w:lang w:val="es-ES"/>
        </w:rPr>
        <w:t xml:space="preserve"> </w:t>
      </w:r>
      <w:r w:rsidR="00F46581" w:rsidRPr="0076310B">
        <w:rPr>
          <w:lang w:val="es-ES"/>
        </w:rPr>
        <w:tab/>
      </w:r>
      <w:r w:rsidR="00F46581" w:rsidRPr="0076310B">
        <w:rPr>
          <w:u w:val="single"/>
          <w:lang w:val="es-ES"/>
        </w:rPr>
        <w:tab/>
      </w:r>
    </w:p>
    <w:p w14:paraId="00BE9D13" w14:textId="17F54D60" w:rsidR="00783EAA" w:rsidRPr="0076310B" w:rsidRDefault="00783EAA" w:rsidP="00F46581">
      <w:pPr>
        <w:tabs>
          <w:tab w:val="left" w:pos="1560"/>
          <w:tab w:val="left" w:pos="6804"/>
        </w:tabs>
        <w:spacing w:after="240"/>
        <w:rPr>
          <w:lang w:val="es-ES"/>
        </w:rPr>
      </w:pPr>
      <w:r w:rsidRPr="0076310B">
        <w:rPr>
          <w:b/>
          <w:bCs/>
          <w:lang w:val="es-ES"/>
        </w:rPr>
        <w:t>Nombre:</w:t>
      </w:r>
      <w:r w:rsidR="00F46581" w:rsidRPr="0076310B">
        <w:rPr>
          <w:lang w:val="es-ES"/>
        </w:rPr>
        <w:t xml:space="preserve"> </w:t>
      </w:r>
      <w:r w:rsidR="00F46581" w:rsidRPr="0076310B">
        <w:rPr>
          <w:lang w:val="es-ES"/>
        </w:rPr>
        <w:tab/>
      </w:r>
      <w:r w:rsidR="00F46581" w:rsidRPr="0076310B">
        <w:rPr>
          <w:u w:val="single"/>
          <w:lang w:val="es-ES"/>
        </w:rPr>
        <w:tab/>
      </w:r>
    </w:p>
    <w:p w14:paraId="3091821F" w14:textId="178BBA99" w:rsidR="00783EAA" w:rsidRPr="0076310B" w:rsidRDefault="00783EAA" w:rsidP="00F46581">
      <w:pPr>
        <w:tabs>
          <w:tab w:val="left" w:pos="1560"/>
          <w:tab w:val="left" w:pos="6804"/>
        </w:tabs>
        <w:spacing w:after="240"/>
        <w:rPr>
          <w:lang w:val="es-ES"/>
        </w:rPr>
      </w:pPr>
      <w:r w:rsidRPr="0076310B">
        <w:rPr>
          <w:b/>
          <w:bCs/>
          <w:lang w:val="es-ES"/>
        </w:rPr>
        <w:t>Título / cargo:</w:t>
      </w:r>
      <w:r w:rsidRPr="0076310B">
        <w:rPr>
          <w:lang w:val="es-ES"/>
        </w:rPr>
        <w:t xml:space="preserve"> </w:t>
      </w:r>
      <w:r w:rsidR="00F46581" w:rsidRPr="0076310B">
        <w:rPr>
          <w:lang w:val="es-ES"/>
        </w:rPr>
        <w:tab/>
      </w:r>
      <w:r w:rsidR="00F46581" w:rsidRPr="0076310B">
        <w:rPr>
          <w:u w:val="single"/>
          <w:lang w:val="es-ES"/>
        </w:rPr>
        <w:tab/>
      </w:r>
    </w:p>
    <w:p w14:paraId="134D20EA" w14:textId="7F678DDD" w:rsidR="00783EAA" w:rsidRPr="0076310B" w:rsidRDefault="00783EAA" w:rsidP="00F46581">
      <w:pPr>
        <w:tabs>
          <w:tab w:val="left" w:pos="1560"/>
          <w:tab w:val="left" w:pos="6804"/>
        </w:tabs>
        <w:spacing w:after="240"/>
        <w:rPr>
          <w:lang w:val="es-ES"/>
        </w:rPr>
      </w:pPr>
      <w:r w:rsidRPr="0076310B">
        <w:rPr>
          <w:b/>
          <w:bCs/>
          <w:lang w:val="es-ES"/>
        </w:rPr>
        <w:t>Teléfono:</w:t>
      </w:r>
      <w:r w:rsidRPr="0076310B">
        <w:rPr>
          <w:lang w:val="es-ES"/>
        </w:rPr>
        <w:t xml:space="preserve"> </w:t>
      </w:r>
      <w:r w:rsidR="00F46581" w:rsidRPr="0076310B">
        <w:rPr>
          <w:lang w:val="es-ES"/>
        </w:rPr>
        <w:tab/>
      </w:r>
      <w:r w:rsidR="00F46581" w:rsidRPr="0076310B">
        <w:rPr>
          <w:u w:val="single"/>
          <w:lang w:val="es-ES"/>
        </w:rPr>
        <w:tab/>
      </w:r>
    </w:p>
    <w:p w14:paraId="2FB1B450" w14:textId="77777777" w:rsidR="00F46581" w:rsidRPr="0076310B" w:rsidRDefault="00783EAA" w:rsidP="00F46581">
      <w:pPr>
        <w:tabs>
          <w:tab w:val="left" w:pos="1560"/>
          <w:tab w:val="left" w:pos="6804"/>
        </w:tabs>
        <w:spacing w:after="240"/>
        <w:rPr>
          <w:u w:val="single"/>
          <w:lang w:val="es-ES"/>
        </w:rPr>
      </w:pPr>
      <w:r w:rsidRPr="0076310B">
        <w:rPr>
          <w:b/>
          <w:bCs/>
          <w:lang w:val="es-ES"/>
        </w:rPr>
        <w:t>Email:</w:t>
      </w:r>
      <w:r w:rsidR="00F46581" w:rsidRPr="0076310B">
        <w:rPr>
          <w:lang w:val="es-ES"/>
        </w:rPr>
        <w:t xml:space="preserve"> </w:t>
      </w:r>
      <w:r w:rsidR="00F46581" w:rsidRPr="0076310B">
        <w:rPr>
          <w:lang w:val="es-ES"/>
        </w:rPr>
        <w:tab/>
      </w:r>
      <w:r w:rsidR="00F46581" w:rsidRPr="0076310B">
        <w:rPr>
          <w:u w:val="single"/>
          <w:lang w:val="es-ES"/>
        </w:rPr>
        <w:tab/>
      </w:r>
    </w:p>
    <w:p w14:paraId="2BF1DB09" w14:textId="77777777" w:rsidR="004F2B71" w:rsidRPr="0076310B" w:rsidRDefault="00783EAA" w:rsidP="00726812">
      <w:pPr>
        <w:pStyle w:val="SectionXHeader"/>
      </w:pPr>
      <w:r w:rsidRPr="0076310B">
        <w:br w:type="page"/>
      </w:r>
      <w:bookmarkStart w:id="379" w:name="_Toc494182759"/>
      <w:bookmarkStart w:id="380" w:name="_Toc484763385"/>
      <w:bookmarkStart w:id="381" w:name="_Toc93487110"/>
      <w:r w:rsidR="004F2B71" w:rsidRPr="0076310B">
        <w:t>Formulario de Divulgación de la Propiedad Efectiva</w:t>
      </w:r>
      <w:bookmarkEnd w:id="379"/>
      <w:bookmarkEnd w:id="381"/>
    </w:p>
    <w:p w14:paraId="786CA509" w14:textId="77777777" w:rsidR="004F2B71" w:rsidRPr="0076310B" w:rsidRDefault="004F2B71" w:rsidP="004F2B71">
      <w:pPr>
        <w:tabs>
          <w:tab w:val="right" w:pos="9000"/>
        </w:tabs>
        <w:rPr>
          <w:b/>
          <w:lang w:val="es-ES"/>
        </w:rPr>
      </w:pPr>
    </w:p>
    <w:tbl>
      <w:tblPr>
        <w:tblStyle w:val="TableGrid"/>
        <w:tblW w:w="0" w:type="auto"/>
        <w:tblLook w:val="04A0" w:firstRow="1" w:lastRow="0" w:firstColumn="1" w:lastColumn="0" w:noHBand="0" w:noVBand="1"/>
      </w:tblPr>
      <w:tblGrid>
        <w:gridCol w:w="8993"/>
      </w:tblGrid>
      <w:tr w:rsidR="004F2B71" w:rsidRPr="0076310B" w14:paraId="5D1625BB" w14:textId="77777777" w:rsidTr="00726812">
        <w:tc>
          <w:tcPr>
            <w:tcW w:w="9576" w:type="dxa"/>
          </w:tcPr>
          <w:p w14:paraId="7B043005" w14:textId="26803B9C" w:rsidR="004F2B71" w:rsidRPr="0076310B" w:rsidRDefault="004F2B71" w:rsidP="00726812">
            <w:pPr>
              <w:spacing w:before="120"/>
              <w:rPr>
                <w:i/>
                <w:lang w:val="es-ES"/>
              </w:rPr>
            </w:pPr>
            <w:r w:rsidRPr="0076310B">
              <w:rPr>
                <w:i/>
                <w:lang w:val="es-ES"/>
              </w:rPr>
              <w:t xml:space="preserve">INSTRUCCIONES A LOS </w:t>
            </w:r>
            <w:r w:rsidR="00EE3C72" w:rsidRPr="0076310B">
              <w:rPr>
                <w:i/>
                <w:lang w:val="es-ES"/>
              </w:rPr>
              <w:t>PROPONENTES</w:t>
            </w:r>
            <w:r w:rsidRPr="0076310B">
              <w:rPr>
                <w:i/>
                <w:lang w:val="es-ES"/>
              </w:rPr>
              <w:t>: SUPRIMIR ESTA CASILLA UNA VEZ QUE SE HA COMPLETADO EL FORMULARIO</w:t>
            </w:r>
          </w:p>
          <w:p w14:paraId="6AB3236E" w14:textId="77777777" w:rsidR="004F2B71" w:rsidRPr="0076310B" w:rsidRDefault="004F2B71" w:rsidP="00726812">
            <w:pPr>
              <w:rPr>
                <w:i/>
                <w:lang w:val="es-ES"/>
              </w:rPr>
            </w:pPr>
          </w:p>
          <w:p w14:paraId="75631749" w14:textId="1CC07C00" w:rsidR="004F2B71" w:rsidRPr="0076310B" w:rsidRDefault="004F2B71" w:rsidP="00726812">
            <w:pPr>
              <w:jc w:val="both"/>
              <w:rPr>
                <w:i/>
                <w:lang w:val="es-ES"/>
              </w:rPr>
            </w:pPr>
            <w:r w:rsidRPr="0076310B">
              <w:rPr>
                <w:i/>
                <w:lang w:val="es-ES"/>
              </w:rPr>
              <w:t xml:space="preserve">Este Formulario de Divulgación de la Propiedad Efectiva ("Formulario") debe ser completado por el </w:t>
            </w:r>
            <w:r w:rsidR="00D9027A" w:rsidRPr="0076310B">
              <w:rPr>
                <w:i/>
                <w:lang w:val="es-ES"/>
              </w:rPr>
              <w:t>Proponente</w:t>
            </w:r>
            <w:r w:rsidRPr="0076310B">
              <w:rPr>
                <w:i/>
                <w:lang w:val="es-ES"/>
              </w:rPr>
              <w:t xml:space="preserve"> seleccionado. En caso de una APCA, el </w:t>
            </w:r>
            <w:r w:rsidR="00D9027A" w:rsidRPr="0076310B">
              <w:rPr>
                <w:i/>
                <w:lang w:val="es-ES"/>
              </w:rPr>
              <w:t>Proponente</w:t>
            </w:r>
            <w:r w:rsidRPr="0076310B">
              <w:rPr>
                <w:i/>
                <w:lang w:val="es-ES"/>
              </w:rPr>
              <w:t xml:space="preserve"> debe enviar un Formulario por separado para cada miembro. La información de titularidad real que se presentará en este Formulario deberá ser la vigente a la fecha de su presentación.</w:t>
            </w:r>
          </w:p>
          <w:p w14:paraId="75815409" w14:textId="676C89CB" w:rsidR="004F2B71" w:rsidRPr="0076310B" w:rsidRDefault="004F2B71" w:rsidP="00726812">
            <w:pPr>
              <w:rPr>
                <w:rFonts w:ascii="Arial" w:hAnsi="Arial" w:cs="Arial"/>
                <w:color w:val="212121"/>
                <w:shd w:val="clear" w:color="auto" w:fill="FFFFFF"/>
                <w:lang w:val="es-ES"/>
              </w:rPr>
            </w:pPr>
            <w:r w:rsidRPr="0076310B">
              <w:rPr>
                <w:lang w:val="es-ES"/>
              </w:rPr>
              <w:br/>
            </w:r>
            <w:r w:rsidRPr="0076310B">
              <w:rPr>
                <w:i/>
                <w:szCs w:val="20"/>
                <w:lang w:val="es-ES"/>
              </w:rPr>
              <w:t xml:space="preserve">Para los propósitos de este Formulario, un Propietario Efectivo de un </w:t>
            </w:r>
            <w:r w:rsidR="00D9027A" w:rsidRPr="0076310B">
              <w:rPr>
                <w:i/>
                <w:szCs w:val="20"/>
                <w:lang w:val="es-ES"/>
              </w:rPr>
              <w:t>Proponente</w:t>
            </w:r>
            <w:r w:rsidRPr="0076310B">
              <w:rPr>
                <w:i/>
                <w:szCs w:val="20"/>
                <w:lang w:val="es-ES"/>
              </w:rPr>
              <w:t xml:space="preserve"> es cualquier persona natural que en última instancia posee o controla al </w:t>
            </w:r>
            <w:r w:rsidR="00D9027A" w:rsidRPr="0076310B">
              <w:rPr>
                <w:i/>
                <w:szCs w:val="20"/>
                <w:lang w:val="es-ES"/>
              </w:rPr>
              <w:t>Proponente</w:t>
            </w:r>
            <w:r w:rsidRPr="0076310B">
              <w:rPr>
                <w:i/>
                <w:szCs w:val="20"/>
                <w:lang w:val="es-ES"/>
              </w:rPr>
              <w:t xml:space="preserve"> al cumplir una o más de las siguientes condiciones: </w:t>
            </w:r>
          </w:p>
          <w:p w14:paraId="7D81DBAC" w14:textId="77777777" w:rsidR="004F2B71" w:rsidRPr="0076310B" w:rsidRDefault="004F2B71" w:rsidP="00726812">
            <w:pPr>
              <w:rPr>
                <w:rFonts w:ascii="Arial" w:hAnsi="Arial" w:cs="Arial"/>
                <w:color w:val="212121"/>
                <w:shd w:val="clear" w:color="auto" w:fill="FFFFFF"/>
                <w:lang w:val="es-ES"/>
              </w:rPr>
            </w:pPr>
          </w:p>
          <w:p w14:paraId="79D53FCE" w14:textId="77777777" w:rsidR="004F2B71" w:rsidRPr="0076310B" w:rsidRDefault="004F2B71" w:rsidP="00726812">
            <w:pPr>
              <w:ind w:left="360"/>
              <w:rPr>
                <w:i/>
                <w:lang w:val="es-ES"/>
              </w:rPr>
            </w:pPr>
            <w:r w:rsidRPr="0076310B">
              <w:rPr>
                <w:i/>
                <w:lang w:val="es-ES"/>
              </w:rPr>
              <w:t xml:space="preserve">• poseer directa o indirectamente el 25% o más de las acciones </w:t>
            </w:r>
          </w:p>
          <w:p w14:paraId="04FDB874" w14:textId="77777777" w:rsidR="004F2B71" w:rsidRPr="0076310B" w:rsidRDefault="004F2B71" w:rsidP="00726812">
            <w:pPr>
              <w:ind w:left="360"/>
              <w:rPr>
                <w:i/>
                <w:lang w:val="es-ES"/>
              </w:rPr>
            </w:pPr>
            <w:r w:rsidRPr="0076310B">
              <w:rPr>
                <w:i/>
                <w:lang w:val="es-ES"/>
              </w:rPr>
              <w:t xml:space="preserve">• poseer directa o indirectamente el 25% o más de los derechos de voto </w:t>
            </w:r>
          </w:p>
          <w:p w14:paraId="1499DBF0" w14:textId="73FCDC93" w:rsidR="004F2B71" w:rsidRPr="0076310B" w:rsidRDefault="004F2B71" w:rsidP="00726812">
            <w:pPr>
              <w:ind w:left="360"/>
              <w:rPr>
                <w:i/>
                <w:lang w:val="es-ES"/>
              </w:rPr>
            </w:pPr>
            <w:r w:rsidRPr="0076310B">
              <w:rPr>
                <w:i/>
                <w:lang w:val="es-ES"/>
              </w:rPr>
              <w:t xml:space="preserve">• tener directa o indirectamente el derecho de nombrar a la mayoría del consejo de administración u órgano de gobierno equivalente del </w:t>
            </w:r>
            <w:r w:rsidR="00D9027A" w:rsidRPr="0076310B">
              <w:rPr>
                <w:i/>
                <w:lang w:val="es-ES"/>
              </w:rPr>
              <w:t>Proponente</w:t>
            </w:r>
          </w:p>
          <w:p w14:paraId="6D973697" w14:textId="77777777" w:rsidR="004F2B71" w:rsidRPr="0076310B" w:rsidRDefault="004F2B71" w:rsidP="00726812">
            <w:pPr>
              <w:tabs>
                <w:tab w:val="right" w:pos="9000"/>
              </w:tabs>
              <w:rPr>
                <w:b/>
                <w:lang w:val="es-ES"/>
              </w:rPr>
            </w:pPr>
          </w:p>
        </w:tc>
      </w:tr>
    </w:tbl>
    <w:p w14:paraId="35B25FE9" w14:textId="77777777" w:rsidR="004F2B71" w:rsidRPr="0076310B" w:rsidRDefault="004F2B71" w:rsidP="004F2B71">
      <w:pPr>
        <w:tabs>
          <w:tab w:val="right" w:pos="9000"/>
        </w:tabs>
        <w:rPr>
          <w:b/>
          <w:lang w:val="es-ES"/>
        </w:rPr>
      </w:pPr>
    </w:p>
    <w:p w14:paraId="1716337B" w14:textId="431478E9" w:rsidR="004F2B71" w:rsidRPr="0076310B" w:rsidRDefault="004F2B71" w:rsidP="004F2B71">
      <w:pPr>
        <w:tabs>
          <w:tab w:val="right" w:pos="9000"/>
        </w:tabs>
        <w:rPr>
          <w:i/>
          <w:lang w:val="es-ES"/>
        </w:rPr>
      </w:pPr>
      <w:r w:rsidRPr="0076310B">
        <w:rPr>
          <w:b/>
          <w:lang w:val="es-ES"/>
        </w:rPr>
        <w:t xml:space="preserve">No. </w:t>
      </w:r>
      <w:r w:rsidR="0017410A" w:rsidRPr="0076310B">
        <w:rPr>
          <w:b/>
          <w:lang w:val="es-ES"/>
        </w:rPr>
        <w:t>SDP</w:t>
      </w:r>
      <w:r w:rsidRPr="0076310B">
        <w:rPr>
          <w:b/>
          <w:lang w:val="es-ES"/>
        </w:rPr>
        <w:t>:</w:t>
      </w:r>
      <w:r w:rsidRPr="0076310B">
        <w:rPr>
          <w:lang w:val="es-ES"/>
        </w:rPr>
        <w:t xml:space="preserve"> </w:t>
      </w:r>
      <w:r w:rsidRPr="0076310B">
        <w:rPr>
          <w:i/>
          <w:lang w:val="es-ES"/>
        </w:rPr>
        <w:t xml:space="preserve">[ingrese el número de la </w:t>
      </w:r>
      <w:r w:rsidR="0017410A" w:rsidRPr="0076310B">
        <w:rPr>
          <w:i/>
          <w:lang w:val="es-ES"/>
        </w:rPr>
        <w:t>Solicitud de Propuestas</w:t>
      </w:r>
      <w:r w:rsidRPr="0076310B">
        <w:rPr>
          <w:i/>
          <w:lang w:val="es-ES"/>
        </w:rPr>
        <w:t>]</w:t>
      </w:r>
    </w:p>
    <w:p w14:paraId="49C1B440" w14:textId="14AAB4A5" w:rsidR="004F2B71" w:rsidRPr="0076310B" w:rsidRDefault="004F2B71" w:rsidP="004F2B71">
      <w:pPr>
        <w:rPr>
          <w:i/>
          <w:lang w:val="es-ES"/>
        </w:rPr>
      </w:pPr>
      <w:r w:rsidRPr="0076310B">
        <w:rPr>
          <w:b/>
          <w:lang w:val="es-ES"/>
        </w:rPr>
        <w:t xml:space="preserve">Solicitud de </w:t>
      </w:r>
      <w:r w:rsidR="00212244" w:rsidRPr="0076310B">
        <w:rPr>
          <w:b/>
          <w:lang w:val="es-ES"/>
        </w:rPr>
        <w:t>Propuesta</w:t>
      </w:r>
      <w:r w:rsidRPr="0076310B">
        <w:rPr>
          <w:lang w:val="es-ES"/>
        </w:rPr>
        <w:t xml:space="preserve">: </w:t>
      </w:r>
      <w:r w:rsidRPr="0076310B">
        <w:rPr>
          <w:i/>
          <w:lang w:val="es-ES"/>
        </w:rPr>
        <w:t>[ingrese la identificación]</w:t>
      </w:r>
    </w:p>
    <w:p w14:paraId="272CC86E" w14:textId="77777777" w:rsidR="004F2B71" w:rsidRPr="0076310B" w:rsidRDefault="004F2B71" w:rsidP="004F2B71">
      <w:pPr>
        <w:tabs>
          <w:tab w:val="right" w:pos="9000"/>
        </w:tabs>
        <w:rPr>
          <w:lang w:val="es-ES"/>
        </w:rPr>
      </w:pPr>
    </w:p>
    <w:p w14:paraId="7C11DAE1" w14:textId="77777777" w:rsidR="004F2B71" w:rsidRPr="0076310B" w:rsidRDefault="004F2B71" w:rsidP="004F2B71">
      <w:pPr>
        <w:rPr>
          <w:b/>
          <w:lang w:val="es-ES"/>
        </w:rPr>
      </w:pPr>
      <w:r w:rsidRPr="0076310B">
        <w:rPr>
          <w:lang w:val="es-ES"/>
        </w:rPr>
        <w:t xml:space="preserve">A: </w:t>
      </w:r>
      <w:r w:rsidRPr="0076310B">
        <w:rPr>
          <w:b/>
          <w:lang w:val="es-ES"/>
        </w:rPr>
        <w:t>[</w:t>
      </w:r>
      <w:r w:rsidRPr="0076310B">
        <w:rPr>
          <w:b/>
          <w:i/>
          <w:lang w:val="es-ES"/>
        </w:rPr>
        <w:t>ingrese el nombre completo del Contratante</w:t>
      </w:r>
      <w:r w:rsidRPr="0076310B">
        <w:rPr>
          <w:b/>
          <w:lang w:val="es-ES"/>
        </w:rPr>
        <w:t>]</w:t>
      </w:r>
    </w:p>
    <w:p w14:paraId="5406EF69" w14:textId="77777777" w:rsidR="004F2B71" w:rsidRPr="0076310B" w:rsidRDefault="004F2B71" w:rsidP="004F2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91B6AC9" w14:textId="77777777" w:rsidR="004F2B71" w:rsidRPr="0076310B" w:rsidRDefault="004F2B71" w:rsidP="004F2B71">
      <w:pPr>
        <w:tabs>
          <w:tab w:val="right" w:pos="9000"/>
        </w:tabs>
        <w:jc w:val="both"/>
        <w:rPr>
          <w:i/>
          <w:lang w:val="es-ES"/>
        </w:rPr>
      </w:pPr>
      <w:r w:rsidRPr="0076310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BDC5A1E" w14:textId="77777777" w:rsidR="004F2B71" w:rsidRPr="0076310B" w:rsidRDefault="004F2B71" w:rsidP="004F2B71">
      <w:pPr>
        <w:tabs>
          <w:tab w:val="right" w:pos="9000"/>
        </w:tabs>
        <w:rPr>
          <w:i/>
          <w:lang w:val="es-ES"/>
        </w:rPr>
      </w:pPr>
    </w:p>
    <w:p w14:paraId="6F79F41B" w14:textId="77777777" w:rsidR="004F2B71" w:rsidRPr="0076310B" w:rsidRDefault="004F2B71" w:rsidP="004F2B71">
      <w:pPr>
        <w:tabs>
          <w:tab w:val="right" w:pos="9000"/>
        </w:tabs>
        <w:rPr>
          <w:lang w:val="es-ES"/>
        </w:rPr>
      </w:pPr>
      <w:r w:rsidRPr="0076310B">
        <w:rPr>
          <w:lang w:val="es-ES"/>
        </w:rPr>
        <w:t>(i) por la presente proporcionamos la siguiente información sobre la Propiedad Efectiva</w:t>
      </w:r>
    </w:p>
    <w:p w14:paraId="3496AD64" w14:textId="77777777" w:rsidR="004F2B71" w:rsidRPr="0076310B" w:rsidRDefault="004F2B71" w:rsidP="004F2B71">
      <w:pPr>
        <w:rPr>
          <w:lang w:val="es-ES"/>
        </w:rPr>
      </w:pPr>
    </w:p>
    <w:p w14:paraId="1386994B" w14:textId="77777777" w:rsidR="004F2B71" w:rsidRPr="0076310B" w:rsidRDefault="004F2B71" w:rsidP="004F2B71">
      <w:pPr>
        <w:rPr>
          <w:b/>
          <w:lang w:val="es-ES"/>
        </w:rPr>
      </w:pPr>
      <w:r w:rsidRPr="0076310B">
        <w:rPr>
          <w:b/>
          <w:lang w:val="es-ES"/>
        </w:rPr>
        <w:t xml:space="preserve">Detalles de la Propiedad Efectiva </w:t>
      </w:r>
    </w:p>
    <w:p w14:paraId="2DB37C0F" w14:textId="77777777" w:rsidR="004F2B71" w:rsidRPr="0076310B" w:rsidRDefault="004F2B71" w:rsidP="004F2B71">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F2B71" w:rsidRPr="0076310B" w14:paraId="19FA182A" w14:textId="77777777" w:rsidTr="00726812">
        <w:trPr>
          <w:trHeight w:val="2542"/>
          <w:tblHeader/>
        </w:trPr>
        <w:tc>
          <w:tcPr>
            <w:tcW w:w="2251" w:type="dxa"/>
            <w:shd w:val="clear" w:color="auto" w:fill="auto"/>
            <w:vAlign w:val="center"/>
          </w:tcPr>
          <w:p w14:paraId="59AB0C90" w14:textId="77777777" w:rsidR="004F2B71" w:rsidRPr="0076310B" w:rsidRDefault="004F2B71" w:rsidP="00726812">
            <w:pPr>
              <w:pStyle w:val="BodyText"/>
              <w:spacing w:before="40" w:after="160"/>
              <w:jc w:val="center"/>
              <w:rPr>
                <w:lang w:val="es-ES"/>
              </w:rPr>
            </w:pPr>
            <w:r w:rsidRPr="0076310B">
              <w:rPr>
                <w:lang w:val="es-ES"/>
              </w:rPr>
              <w:t>Identidad del Propietario Efectivo</w:t>
            </w:r>
          </w:p>
          <w:p w14:paraId="120DC43C" w14:textId="77777777" w:rsidR="004F2B71" w:rsidRPr="0076310B" w:rsidRDefault="004F2B71" w:rsidP="00726812">
            <w:pPr>
              <w:pStyle w:val="BodyText"/>
              <w:spacing w:before="40" w:after="160"/>
              <w:jc w:val="center"/>
              <w:rPr>
                <w:i/>
                <w:lang w:val="es-ES"/>
              </w:rPr>
            </w:pPr>
          </w:p>
        </w:tc>
        <w:tc>
          <w:tcPr>
            <w:tcW w:w="2377" w:type="dxa"/>
            <w:shd w:val="clear" w:color="auto" w:fill="auto"/>
            <w:vAlign w:val="center"/>
          </w:tcPr>
          <w:p w14:paraId="352DF60F" w14:textId="77777777" w:rsidR="004F2B71" w:rsidRPr="0076310B" w:rsidRDefault="004F2B71" w:rsidP="00726812">
            <w:pPr>
              <w:pStyle w:val="BodyText"/>
              <w:spacing w:before="40" w:after="160"/>
              <w:jc w:val="center"/>
              <w:rPr>
                <w:lang w:val="es-ES"/>
              </w:rPr>
            </w:pPr>
            <w:r w:rsidRPr="0076310B">
              <w:rPr>
                <w:lang w:val="es-ES"/>
              </w:rPr>
              <w:t>Tiene participación directa o indirecta del 25% o más de las acciones</w:t>
            </w:r>
          </w:p>
          <w:p w14:paraId="3F456322" w14:textId="77777777" w:rsidR="004F2B71" w:rsidRPr="0076310B" w:rsidRDefault="004F2B71" w:rsidP="00726812">
            <w:pPr>
              <w:pStyle w:val="BodyText"/>
              <w:spacing w:before="40" w:after="160"/>
              <w:jc w:val="center"/>
              <w:rPr>
                <w:lang w:val="es-ES"/>
              </w:rPr>
            </w:pPr>
            <w:r w:rsidRPr="0076310B">
              <w:rPr>
                <w:lang w:val="es-ES"/>
              </w:rPr>
              <w:t>(Sí / No)</w:t>
            </w:r>
          </w:p>
          <w:p w14:paraId="63F8E657" w14:textId="77777777" w:rsidR="004F2B71" w:rsidRPr="0076310B" w:rsidRDefault="004F2B71" w:rsidP="00726812">
            <w:pPr>
              <w:pStyle w:val="BodyText"/>
              <w:spacing w:before="40" w:after="160"/>
              <w:jc w:val="center"/>
              <w:rPr>
                <w:i/>
                <w:lang w:val="es-ES"/>
              </w:rPr>
            </w:pPr>
          </w:p>
        </w:tc>
        <w:tc>
          <w:tcPr>
            <w:tcW w:w="1973" w:type="dxa"/>
            <w:shd w:val="clear" w:color="auto" w:fill="auto"/>
            <w:vAlign w:val="center"/>
          </w:tcPr>
          <w:p w14:paraId="5EA99363" w14:textId="77777777" w:rsidR="004F2B71" w:rsidRPr="0076310B" w:rsidRDefault="004F2B71" w:rsidP="00726812">
            <w:pPr>
              <w:pStyle w:val="BodyText"/>
              <w:spacing w:before="40" w:after="160"/>
              <w:jc w:val="center"/>
              <w:rPr>
                <w:lang w:val="es-ES"/>
              </w:rPr>
            </w:pPr>
            <w:r w:rsidRPr="0076310B">
              <w:rPr>
                <w:lang w:val="es-ES"/>
              </w:rPr>
              <w:t>Tiene directa o indirectamente el 25% o más de los derechos de voto</w:t>
            </w:r>
          </w:p>
          <w:p w14:paraId="2A881981" w14:textId="77777777" w:rsidR="004F2B71" w:rsidRPr="0076310B" w:rsidRDefault="004F2B71" w:rsidP="00726812">
            <w:pPr>
              <w:pStyle w:val="BodyText"/>
              <w:spacing w:before="40" w:after="160"/>
              <w:jc w:val="center"/>
              <w:rPr>
                <w:lang w:val="es-ES"/>
              </w:rPr>
            </w:pPr>
            <w:r w:rsidRPr="0076310B">
              <w:rPr>
                <w:lang w:val="es-ES"/>
              </w:rPr>
              <w:t>(Sí / No)</w:t>
            </w:r>
          </w:p>
          <w:p w14:paraId="424729DA" w14:textId="77777777" w:rsidR="004F2B71" w:rsidRPr="0076310B" w:rsidRDefault="004F2B71" w:rsidP="00726812">
            <w:pPr>
              <w:pStyle w:val="BodyText"/>
              <w:spacing w:before="40" w:after="160"/>
              <w:jc w:val="center"/>
              <w:rPr>
                <w:lang w:val="es-ES"/>
              </w:rPr>
            </w:pPr>
          </w:p>
        </w:tc>
        <w:tc>
          <w:tcPr>
            <w:tcW w:w="2403" w:type="dxa"/>
            <w:shd w:val="clear" w:color="auto" w:fill="auto"/>
            <w:vAlign w:val="center"/>
          </w:tcPr>
          <w:p w14:paraId="3F1D6EAE" w14:textId="0A4A3C2F" w:rsidR="004F2B71" w:rsidRPr="0076310B" w:rsidRDefault="004F2B71" w:rsidP="00726812">
            <w:pPr>
              <w:pStyle w:val="BodyText"/>
              <w:spacing w:before="40" w:after="160"/>
              <w:jc w:val="center"/>
              <w:rPr>
                <w:lang w:val="es-ES"/>
              </w:rPr>
            </w:pPr>
            <w:r w:rsidRPr="0076310B">
              <w:rPr>
                <w:lang w:val="es-ES"/>
              </w:rPr>
              <w:t xml:space="preserve">Tiene directa o indirectamente el derecho a designar a la mayoría del consejo de administración, junta directiva o del órgano de gobierno equivalente del </w:t>
            </w:r>
            <w:r w:rsidR="00D9027A" w:rsidRPr="0076310B">
              <w:rPr>
                <w:lang w:val="es-ES"/>
              </w:rPr>
              <w:t>Proponente</w:t>
            </w:r>
          </w:p>
          <w:p w14:paraId="672BE4EC" w14:textId="77777777" w:rsidR="004F2B71" w:rsidRPr="0076310B" w:rsidRDefault="004F2B71" w:rsidP="00726812">
            <w:pPr>
              <w:pStyle w:val="BodyText"/>
              <w:spacing w:before="40" w:after="160"/>
              <w:jc w:val="center"/>
              <w:rPr>
                <w:lang w:val="es-ES"/>
              </w:rPr>
            </w:pPr>
            <w:r w:rsidRPr="0076310B">
              <w:rPr>
                <w:lang w:val="es-ES"/>
              </w:rPr>
              <w:t>(Sí / No)</w:t>
            </w:r>
          </w:p>
        </w:tc>
      </w:tr>
      <w:tr w:rsidR="004F2B71" w:rsidRPr="0076310B" w14:paraId="3E5E8860" w14:textId="77777777" w:rsidTr="00726812">
        <w:trPr>
          <w:trHeight w:val="1816"/>
        </w:trPr>
        <w:tc>
          <w:tcPr>
            <w:tcW w:w="2251" w:type="dxa"/>
            <w:shd w:val="clear" w:color="auto" w:fill="auto"/>
          </w:tcPr>
          <w:p w14:paraId="2A7DC259" w14:textId="77777777" w:rsidR="004F2B71" w:rsidRPr="0076310B" w:rsidRDefault="004F2B71" w:rsidP="00726812">
            <w:pPr>
              <w:rPr>
                <w:lang w:val="es-ES"/>
              </w:rPr>
            </w:pPr>
            <w:r w:rsidRPr="0076310B">
              <w:rPr>
                <w:i/>
                <w:lang w:val="es-ES"/>
              </w:rPr>
              <w:br/>
            </w:r>
            <w:r w:rsidRPr="0076310B">
              <w:rPr>
                <w:i/>
                <w:color w:val="212121"/>
                <w:shd w:val="clear" w:color="auto" w:fill="FFFFFF"/>
                <w:lang w:val="es-ES"/>
              </w:rPr>
              <w:t>[incluya el nombre completo (apellidos, primer nombre), nacionalidad, país de residencia]</w:t>
            </w:r>
            <w:r w:rsidRPr="0076310B">
              <w:rPr>
                <w:lang w:val="es-ES"/>
              </w:rPr>
              <w:t xml:space="preserve"> </w:t>
            </w:r>
          </w:p>
        </w:tc>
        <w:tc>
          <w:tcPr>
            <w:tcW w:w="2377" w:type="dxa"/>
            <w:shd w:val="clear" w:color="auto" w:fill="auto"/>
          </w:tcPr>
          <w:p w14:paraId="3595A7ED" w14:textId="77777777" w:rsidR="004F2B71" w:rsidRPr="0076310B" w:rsidRDefault="004F2B71" w:rsidP="00726812">
            <w:pPr>
              <w:pStyle w:val="BodyText"/>
              <w:spacing w:before="40" w:after="160"/>
              <w:jc w:val="center"/>
              <w:rPr>
                <w:rFonts w:ascii="Wingdings 2" w:hAnsi="Wingdings 2"/>
                <w:sz w:val="52"/>
                <w:szCs w:val="52"/>
                <w:lang w:val="es-ES"/>
              </w:rPr>
            </w:pPr>
          </w:p>
        </w:tc>
        <w:tc>
          <w:tcPr>
            <w:tcW w:w="1973" w:type="dxa"/>
            <w:shd w:val="clear" w:color="auto" w:fill="auto"/>
          </w:tcPr>
          <w:p w14:paraId="4957EF89" w14:textId="77777777" w:rsidR="004F2B71" w:rsidRPr="0076310B" w:rsidRDefault="004F2B71" w:rsidP="00726812">
            <w:pPr>
              <w:pStyle w:val="BodyText"/>
              <w:spacing w:before="40" w:after="160"/>
              <w:rPr>
                <w:lang w:val="es-ES"/>
              </w:rPr>
            </w:pPr>
          </w:p>
        </w:tc>
        <w:tc>
          <w:tcPr>
            <w:tcW w:w="2403" w:type="dxa"/>
            <w:shd w:val="clear" w:color="auto" w:fill="auto"/>
          </w:tcPr>
          <w:p w14:paraId="4D8D3CB3" w14:textId="77777777" w:rsidR="004F2B71" w:rsidRPr="0076310B" w:rsidRDefault="004F2B71" w:rsidP="00726812">
            <w:pPr>
              <w:pStyle w:val="BodyText"/>
              <w:spacing w:before="40" w:after="160"/>
              <w:rPr>
                <w:lang w:val="es-ES"/>
              </w:rPr>
            </w:pPr>
          </w:p>
        </w:tc>
      </w:tr>
    </w:tbl>
    <w:p w14:paraId="4BA2B38D" w14:textId="77777777" w:rsidR="004F2B71" w:rsidRPr="0076310B" w:rsidRDefault="004F2B71" w:rsidP="004F2B71">
      <w:pPr>
        <w:rPr>
          <w:lang w:val="es-ES"/>
        </w:rPr>
      </w:pPr>
    </w:p>
    <w:p w14:paraId="3BCEF88C" w14:textId="77777777" w:rsidR="004F2B71" w:rsidRPr="0076310B" w:rsidRDefault="004F2B71" w:rsidP="004F2B71">
      <w:pPr>
        <w:rPr>
          <w:b/>
          <w:i/>
          <w:lang w:val="es-ES"/>
        </w:rPr>
      </w:pPr>
      <w:r w:rsidRPr="0076310B">
        <w:rPr>
          <w:b/>
          <w:i/>
          <w:lang w:val="es-ES"/>
        </w:rPr>
        <w:t>O bien</w:t>
      </w:r>
    </w:p>
    <w:p w14:paraId="0E21E1E9" w14:textId="77777777" w:rsidR="004F2B71" w:rsidRPr="0076310B" w:rsidRDefault="004F2B71" w:rsidP="004F2B71">
      <w:pPr>
        <w:rPr>
          <w:i/>
          <w:lang w:val="es-ES"/>
        </w:rPr>
      </w:pPr>
    </w:p>
    <w:p w14:paraId="44E47352" w14:textId="77777777" w:rsidR="004F2B71" w:rsidRPr="0076310B" w:rsidRDefault="004F2B71" w:rsidP="004F2B71">
      <w:pPr>
        <w:ind w:left="284" w:hanging="284"/>
        <w:jc w:val="both"/>
        <w:rPr>
          <w:lang w:val="es-ES"/>
        </w:rPr>
      </w:pPr>
      <w:r w:rsidRPr="0076310B">
        <w:rPr>
          <w:lang w:val="es-ES"/>
        </w:rPr>
        <w:t>(ii) Declaramos que no hay ningún Propietario Efectivo que cumpla una o más de las siguientes condiciones:</w:t>
      </w:r>
    </w:p>
    <w:p w14:paraId="0B28FC2A" w14:textId="77777777" w:rsidR="004F2B71" w:rsidRPr="0076310B" w:rsidRDefault="004F2B71" w:rsidP="00306A72">
      <w:pPr>
        <w:pStyle w:val="ListParagraph"/>
        <w:numPr>
          <w:ilvl w:val="0"/>
          <w:numId w:val="86"/>
        </w:numPr>
        <w:rPr>
          <w:lang w:val="es-ES"/>
        </w:rPr>
      </w:pPr>
      <w:r w:rsidRPr="0076310B">
        <w:rPr>
          <w:lang w:val="es-ES"/>
        </w:rPr>
        <w:t>posee directa o indirectamente el 25% o más de las acciones</w:t>
      </w:r>
    </w:p>
    <w:p w14:paraId="3E5E95E6" w14:textId="77777777" w:rsidR="004F2B71" w:rsidRPr="0076310B" w:rsidRDefault="004F2B71" w:rsidP="00306A72">
      <w:pPr>
        <w:pStyle w:val="ListParagraph"/>
        <w:numPr>
          <w:ilvl w:val="0"/>
          <w:numId w:val="86"/>
        </w:numPr>
        <w:rPr>
          <w:lang w:val="es-ES"/>
        </w:rPr>
      </w:pPr>
      <w:r w:rsidRPr="0076310B">
        <w:rPr>
          <w:lang w:val="es-ES"/>
        </w:rPr>
        <w:t>posee directa o indirectamente el 25% o más de los derechos de voto</w:t>
      </w:r>
    </w:p>
    <w:p w14:paraId="4DA96CB3" w14:textId="07FCDF0B" w:rsidR="004F2B71" w:rsidRPr="0076310B" w:rsidRDefault="004F2B71" w:rsidP="00306A72">
      <w:pPr>
        <w:pStyle w:val="ListParagraph"/>
        <w:numPr>
          <w:ilvl w:val="0"/>
          <w:numId w:val="86"/>
        </w:numPr>
        <w:rPr>
          <w:lang w:val="es-ES"/>
        </w:rPr>
      </w:pPr>
      <w:r w:rsidRPr="0076310B">
        <w:rPr>
          <w:lang w:val="es-ES"/>
        </w:rPr>
        <w:t xml:space="preserve">tiene directa o indirectamente el derecho de nombrar a la mayoría del consejo de administración, junta directiva u órgano de gobierno equivalente del </w:t>
      </w:r>
      <w:r w:rsidR="00D9027A" w:rsidRPr="0076310B">
        <w:rPr>
          <w:lang w:val="es-ES"/>
        </w:rPr>
        <w:t>Proponente</w:t>
      </w:r>
    </w:p>
    <w:p w14:paraId="77BBE830" w14:textId="77777777" w:rsidR="004F2B71" w:rsidRPr="0076310B" w:rsidRDefault="004F2B71" w:rsidP="004F2B71">
      <w:pPr>
        <w:rPr>
          <w:i/>
          <w:lang w:val="es-ES"/>
        </w:rPr>
      </w:pPr>
    </w:p>
    <w:p w14:paraId="7EC77F7B" w14:textId="77777777" w:rsidR="004F2B71" w:rsidRPr="0076310B" w:rsidRDefault="004F2B71" w:rsidP="004F2B71">
      <w:pPr>
        <w:rPr>
          <w:b/>
          <w:i/>
          <w:lang w:val="es-ES"/>
        </w:rPr>
      </w:pPr>
      <w:r w:rsidRPr="0076310B">
        <w:rPr>
          <w:b/>
          <w:i/>
          <w:lang w:val="es-ES"/>
        </w:rPr>
        <w:t xml:space="preserve">O bien </w:t>
      </w:r>
    </w:p>
    <w:p w14:paraId="4672903D" w14:textId="66C50A9F" w:rsidR="004F2B71" w:rsidRPr="0076310B" w:rsidRDefault="004F2B71" w:rsidP="004F2B71">
      <w:pPr>
        <w:ind w:left="142" w:hanging="142"/>
        <w:jc w:val="both"/>
        <w:rPr>
          <w:rFonts w:ascii="Arial" w:hAnsi="Arial" w:cs="Arial"/>
          <w:color w:val="212121"/>
          <w:shd w:val="clear" w:color="auto" w:fill="FFFFFF"/>
          <w:lang w:val="es-ES"/>
        </w:rPr>
      </w:pPr>
      <w:r w:rsidRPr="0076310B">
        <w:rPr>
          <w:lang w:val="es-ES"/>
        </w:rPr>
        <w:br/>
        <w:t xml:space="preserve">(iii)  Declaramos que no podemos identificar a ningún Propietario Efectivo que cumpla una o más de las siguientes condiciones: </w:t>
      </w:r>
      <w:r w:rsidRPr="0076310B">
        <w:rPr>
          <w:i/>
          <w:lang w:val="es-ES"/>
        </w:rPr>
        <w:t>[</w:t>
      </w:r>
      <w:r w:rsidRPr="0076310B">
        <w:rPr>
          <w:lang w:val="es-ES"/>
        </w:rPr>
        <w:t>Si</w:t>
      </w:r>
      <w:r w:rsidRPr="0076310B">
        <w:rPr>
          <w:i/>
          <w:lang w:val="es-ES"/>
        </w:rPr>
        <w:t xml:space="preserve"> se selecciona esta opción, el </w:t>
      </w:r>
      <w:r w:rsidR="00D9027A" w:rsidRPr="0076310B">
        <w:rPr>
          <w:i/>
          <w:lang w:val="es-ES"/>
        </w:rPr>
        <w:t>Proponente</w:t>
      </w:r>
      <w:r w:rsidRPr="0076310B">
        <w:rPr>
          <w:i/>
          <w:lang w:val="es-ES"/>
        </w:rPr>
        <w:t xml:space="preserve"> deberá explicar por qué no puede identificar a ningún Propietario Efectivo]:</w:t>
      </w:r>
    </w:p>
    <w:p w14:paraId="3414460F" w14:textId="77777777" w:rsidR="004F2B71" w:rsidRPr="0076310B" w:rsidRDefault="004F2B71" w:rsidP="004F2B71">
      <w:pPr>
        <w:rPr>
          <w:rFonts w:ascii="Arial" w:hAnsi="Arial" w:cs="Arial"/>
          <w:color w:val="212121"/>
          <w:shd w:val="clear" w:color="auto" w:fill="FFFFFF"/>
          <w:lang w:val="es-ES"/>
        </w:rPr>
      </w:pPr>
    </w:p>
    <w:p w14:paraId="08D07562" w14:textId="77777777" w:rsidR="004F2B71" w:rsidRPr="0076310B" w:rsidRDefault="004F2B71" w:rsidP="00306A72">
      <w:pPr>
        <w:pStyle w:val="ListParagraph"/>
        <w:numPr>
          <w:ilvl w:val="0"/>
          <w:numId w:val="86"/>
        </w:numPr>
        <w:rPr>
          <w:lang w:val="es-ES"/>
        </w:rPr>
      </w:pPr>
      <w:r w:rsidRPr="0076310B">
        <w:rPr>
          <w:lang w:val="es-ES"/>
        </w:rPr>
        <w:t>que posea directa o indirectamente el 25% o más de las acciones</w:t>
      </w:r>
    </w:p>
    <w:p w14:paraId="4033F277" w14:textId="77777777" w:rsidR="004F2B71" w:rsidRPr="0076310B" w:rsidRDefault="004F2B71" w:rsidP="00306A72">
      <w:pPr>
        <w:pStyle w:val="ListParagraph"/>
        <w:numPr>
          <w:ilvl w:val="0"/>
          <w:numId w:val="86"/>
        </w:numPr>
        <w:rPr>
          <w:lang w:val="es-ES"/>
        </w:rPr>
      </w:pPr>
      <w:r w:rsidRPr="0076310B">
        <w:rPr>
          <w:lang w:val="es-ES"/>
        </w:rPr>
        <w:t xml:space="preserve">que posea directa o indirectamente el 25% o más de los derechos de voto </w:t>
      </w:r>
    </w:p>
    <w:p w14:paraId="23E98C1C" w14:textId="08EAF0BB" w:rsidR="004F2B71" w:rsidRPr="0076310B" w:rsidRDefault="004F2B71" w:rsidP="00306A72">
      <w:pPr>
        <w:pStyle w:val="ListParagraph"/>
        <w:numPr>
          <w:ilvl w:val="0"/>
          <w:numId w:val="86"/>
        </w:numPr>
        <w:rPr>
          <w:lang w:val="es-ES"/>
        </w:rPr>
      </w:pPr>
      <w:r w:rsidRPr="0076310B">
        <w:rPr>
          <w:lang w:val="es-ES"/>
        </w:rPr>
        <w:t xml:space="preserve">que tenga directa o indirectamente el derecho de designar a la mayoría del consejo de administración, junta directiva u órgano de gobierno equivalente del </w:t>
      </w:r>
      <w:r w:rsidR="00D9027A" w:rsidRPr="0076310B">
        <w:rPr>
          <w:lang w:val="es-ES"/>
        </w:rPr>
        <w:t>Proponente</w:t>
      </w:r>
    </w:p>
    <w:p w14:paraId="51B0CF95" w14:textId="77777777" w:rsidR="004F2B71" w:rsidRPr="0076310B" w:rsidRDefault="004F2B71" w:rsidP="004F2B71">
      <w:pPr>
        <w:rPr>
          <w:lang w:val="es-ES"/>
        </w:rPr>
      </w:pPr>
    </w:p>
    <w:p w14:paraId="071876ED" w14:textId="1421F849" w:rsidR="004F2B71" w:rsidRPr="0076310B" w:rsidRDefault="004F2B71" w:rsidP="004F2B71">
      <w:pPr>
        <w:tabs>
          <w:tab w:val="right" w:pos="4140"/>
          <w:tab w:val="left" w:pos="4500"/>
          <w:tab w:val="right" w:pos="9000"/>
          <w:tab w:val="left" w:pos="10080"/>
          <w:tab w:val="left" w:pos="10170"/>
        </w:tabs>
        <w:spacing w:before="240"/>
        <w:rPr>
          <w:lang w:val="es-ES"/>
        </w:rPr>
      </w:pPr>
      <w:r w:rsidRPr="0076310B">
        <w:rPr>
          <w:b/>
          <w:lang w:val="es-ES"/>
        </w:rPr>
        <w:t xml:space="preserve">Nombre del </w:t>
      </w:r>
      <w:r w:rsidR="00D9027A" w:rsidRPr="0076310B">
        <w:rPr>
          <w:b/>
          <w:lang w:val="es-ES"/>
        </w:rPr>
        <w:t>Proponente</w:t>
      </w:r>
      <w:r w:rsidRPr="0076310B">
        <w:rPr>
          <w:b/>
          <w:lang w:val="es-ES"/>
        </w:rPr>
        <w:t>:</w:t>
      </w:r>
      <w:r w:rsidRPr="0076310B">
        <w:rPr>
          <w:lang w:val="es-ES"/>
        </w:rPr>
        <w:t xml:space="preserve"> </w:t>
      </w:r>
      <w:r w:rsidRPr="0076310B">
        <w:rPr>
          <w:i/>
          <w:lang w:val="es-ES"/>
        </w:rPr>
        <w:t xml:space="preserve">*[indique el nombre completo de la persona que firma la </w:t>
      </w:r>
      <w:r w:rsidR="00212244" w:rsidRPr="0076310B">
        <w:rPr>
          <w:i/>
          <w:lang w:val="es-ES"/>
        </w:rPr>
        <w:t>Propuesta</w:t>
      </w:r>
      <w:r w:rsidRPr="0076310B">
        <w:rPr>
          <w:i/>
          <w:lang w:val="es-ES"/>
        </w:rPr>
        <w:t>]</w:t>
      </w:r>
    </w:p>
    <w:p w14:paraId="509715DF" w14:textId="1F2AFFC4" w:rsidR="004F2B71" w:rsidRPr="0076310B" w:rsidRDefault="004F2B71" w:rsidP="004F2B71">
      <w:pPr>
        <w:tabs>
          <w:tab w:val="right" w:pos="4140"/>
          <w:tab w:val="left" w:pos="4500"/>
          <w:tab w:val="right" w:pos="9000"/>
          <w:tab w:val="left" w:pos="10080"/>
          <w:tab w:val="left" w:pos="10170"/>
        </w:tabs>
        <w:spacing w:before="240"/>
        <w:rPr>
          <w:lang w:val="es-ES"/>
        </w:rPr>
      </w:pPr>
      <w:r w:rsidRPr="0076310B">
        <w:rPr>
          <w:b/>
          <w:lang w:val="es-ES"/>
        </w:rPr>
        <w:t xml:space="preserve">Nombre de la persona debidamente autorizada para firmar la </w:t>
      </w:r>
      <w:r w:rsidR="00212244" w:rsidRPr="0076310B">
        <w:rPr>
          <w:b/>
          <w:lang w:val="es-ES"/>
        </w:rPr>
        <w:t>Propuesta</w:t>
      </w:r>
      <w:r w:rsidRPr="0076310B">
        <w:rPr>
          <w:b/>
          <w:lang w:val="es-ES"/>
        </w:rPr>
        <w:t xml:space="preserve"> en representación </w:t>
      </w:r>
      <w:r w:rsidRPr="0076310B">
        <w:rPr>
          <w:b/>
          <w:lang w:val="es-ES"/>
        </w:rPr>
        <w:br/>
        <w:t xml:space="preserve">del </w:t>
      </w:r>
      <w:r w:rsidR="00D9027A" w:rsidRPr="0076310B">
        <w:rPr>
          <w:b/>
          <w:lang w:val="es-ES"/>
        </w:rPr>
        <w:t>Proponente</w:t>
      </w:r>
      <w:r w:rsidRPr="0076310B">
        <w:rPr>
          <w:b/>
          <w:lang w:val="es-ES"/>
        </w:rPr>
        <w:t>:</w:t>
      </w:r>
      <w:r w:rsidRPr="0076310B">
        <w:rPr>
          <w:lang w:val="es-ES"/>
        </w:rPr>
        <w:t xml:space="preserve"> </w:t>
      </w:r>
      <w:r w:rsidRPr="0076310B">
        <w:rPr>
          <w:i/>
          <w:lang w:val="es-ES"/>
        </w:rPr>
        <w:t xml:space="preserve">**[indique el nombre completo de la persona debidamente autorizada para firmar la </w:t>
      </w:r>
      <w:r w:rsidR="00212244" w:rsidRPr="0076310B">
        <w:rPr>
          <w:i/>
          <w:lang w:val="es-ES"/>
        </w:rPr>
        <w:t>Propuesta</w:t>
      </w:r>
      <w:r w:rsidRPr="0076310B">
        <w:rPr>
          <w:i/>
          <w:lang w:val="es-ES"/>
        </w:rPr>
        <w:t>]</w:t>
      </w:r>
    </w:p>
    <w:p w14:paraId="4F2EF98E" w14:textId="3A31E3D5" w:rsidR="004F2B71" w:rsidRPr="0076310B" w:rsidRDefault="004F2B71" w:rsidP="004F2B71">
      <w:pPr>
        <w:tabs>
          <w:tab w:val="right" w:pos="4140"/>
          <w:tab w:val="left" w:pos="4500"/>
          <w:tab w:val="right" w:pos="9000"/>
          <w:tab w:val="left" w:pos="10080"/>
          <w:tab w:val="left" w:pos="10170"/>
        </w:tabs>
        <w:spacing w:before="240"/>
        <w:rPr>
          <w:lang w:val="es-ES"/>
        </w:rPr>
      </w:pPr>
      <w:r w:rsidRPr="0076310B">
        <w:rPr>
          <w:b/>
          <w:lang w:val="es-ES"/>
        </w:rPr>
        <w:t xml:space="preserve">Cargo de la persona que firma la </w:t>
      </w:r>
      <w:r w:rsidR="00212244" w:rsidRPr="0076310B">
        <w:rPr>
          <w:b/>
          <w:lang w:val="es-ES"/>
        </w:rPr>
        <w:t>Propuesta</w:t>
      </w:r>
      <w:r w:rsidRPr="0076310B">
        <w:rPr>
          <w:b/>
          <w:lang w:val="es-ES"/>
        </w:rPr>
        <w:t>:</w:t>
      </w:r>
      <w:r w:rsidRPr="0076310B">
        <w:rPr>
          <w:lang w:val="es-ES"/>
        </w:rPr>
        <w:t xml:space="preserve"> </w:t>
      </w:r>
      <w:r w:rsidRPr="0076310B">
        <w:rPr>
          <w:i/>
          <w:lang w:val="es-ES"/>
        </w:rPr>
        <w:t xml:space="preserve">[indique el cargo completo de la persona que firma la </w:t>
      </w:r>
      <w:r w:rsidR="00212244" w:rsidRPr="0076310B">
        <w:rPr>
          <w:i/>
          <w:lang w:val="es-ES"/>
        </w:rPr>
        <w:t>Propuesta</w:t>
      </w:r>
      <w:r w:rsidRPr="0076310B">
        <w:rPr>
          <w:i/>
          <w:lang w:val="es-ES"/>
        </w:rPr>
        <w:t>]</w:t>
      </w:r>
    </w:p>
    <w:p w14:paraId="5828ABDA" w14:textId="77777777" w:rsidR="004F2B71" w:rsidRPr="0076310B" w:rsidRDefault="004F2B71" w:rsidP="004F2B71">
      <w:pPr>
        <w:tabs>
          <w:tab w:val="right" w:pos="4140"/>
          <w:tab w:val="left" w:pos="4500"/>
          <w:tab w:val="right" w:pos="9000"/>
          <w:tab w:val="left" w:pos="10080"/>
          <w:tab w:val="left" w:pos="10170"/>
        </w:tabs>
        <w:spacing w:before="240"/>
        <w:rPr>
          <w:lang w:val="es-ES"/>
        </w:rPr>
      </w:pPr>
      <w:r w:rsidRPr="0076310B">
        <w:rPr>
          <w:b/>
          <w:lang w:val="es-ES"/>
        </w:rPr>
        <w:t>Firma de la persona mencionada más arriba:</w:t>
      </w:r>
      <w:r w:rsidRPr="0076310B">
        <w:rPr>
          <w:lang w:val="es-ES"/>
        </w:rPr>
        <w:t xml:space="preserve"> </w:t>
      </w:r>
      <w:r w:rsidRPr="0076310B">
        <w:rPr>
          <w:i/>
          <w:lang w:val="es-ES"/>
        </w:rPr>
        <w:t>[firma de la persona cuyo nombre y cargo se indican más arriba]</w:t>
      </w:r>
    </w:p>
    <w:p w14:paraId="2B55C049" w14:textId="77777777" w:rsidR="004F2B71" w:rsidRPr="0076310B" w:rsidRDefault="004F2B71" w:rsidP="004F2B71">
      <w:pPr>
        <w:tabs>
          <w:tab w:val="right" w:pos="4140"/>
          <w:tab w:val="left" w:pos="4500"/>
          <w:tab w:val="right" w:pos="9000"/>
          <w:tab w:val="left" w:pos="10080"/>
          <w:tab w:val="left" w:pos="10170"/>
        </w:tabs>
        <w:spacing w:before="240"/>
        <w:rPr>
          <w:u w:val="single"/>
          <w:lang w:val="es-ES"/>
        </w:rPr>
      </w:pPr>
      <w:r w:rsidRPr="0076310B">
        <w:rPr>
          <w:b/>
          <w:lang w:val="es-ES"/>
        </w:rPr>
        <w:t>Fecha de la firma:</w:t>
      </w:r>
      <w:r w:rsidRPr="0076310B">
        <w:rPr>
          <w:lang w:val="es-ES"/>
        </w:rPr>
        <w:t xml:space="preserve"> </w:t>
      </w:r>
      <w:r w:rsidRPr="0076310B">
        <w:rPr>
          <w:i/>
          <w:lang w:val="es-ES"/>
        </w:rPr>
        <w:t>[indique la fecha de la firma]</w:t>
      </w:r>
      <w:r w:rsidRPr="0076310B">
        <w:rPr>
          <w:lang w:val="es-ES"/>
        </w:rPr>
        <w:t xml:space="preserve"> </w:t>
      </w:r>
      <w:r w:rsidRPr="0076310B">
        <w:rPr>
          <w:i/>
          <w:lang w:val="es-ES"/>
        </w:rPr>
        <w:t>[indique el día, el mes y el año]</w:t>
      </w:r>
    </w:p>
    <w:p w14:paraId="13BE6E30" w14:textId="77777777" w:rsidR="004F2B71" w:rsidRPr="0076310B" w:rsidRDefault="004F2B71" w:rsidP="004F2B71">
      <w:pPr>
        <w:tabs>
          <w:tab w:val="right" w:pos="9000"/>
          <w:tab w:val="left" w:pos="10080"/>
          <w:tab w:val="left" w:pos="10170"/>
        </w:tabs>
        <w:spacing w:before="240"/>
        <w:rPr>
          <w:lang w:val="es-ES"/>
        </w:rPr>
      </w:pPr>
      <w:r w:rsidRPr="0076310B">
        <w:rPr>
          <w:lang w:val="es-ES"/>
        </w:rPr>
        <w:t>Firmado a los ______________ días del mes de ______________de _________.</w:t>
      </w:r>
    </w:p>
    <w:p w14:paraId="0B95EDB9" w14:textId="77777777" w:rsidR="004F2B71" w:rsidRPr="0076310B" w:rsidRDefault="004F2B71" w:rsidP="004F2B71">
      <w:pPr>
        <w:jc w:val="both"/>
        <w:rPr>
          <w:sz w:val="20"/>
          <w:lang w:val="es-ES"/>
        </w:rPr>
      </w:pPr>
    </w:p>
    <w:p w14:paraId="11CD9439" w14:textId="6CFDC2F6" w:rsidR="004F2B71" w:rsidRPr="0076310B" w:rsidRDefault="004F2B71" w:rsidP="004F2B71">
      <w:pPr>
        <w:jc w:val="both"/>
        <w:rPr>
          <w:sz w:val="20"/>
          <w:lang w:val="es-ES"/>
        </w:rPr>
      </w:pPr>
      <w:r w:rsidRPr="0076310B">
        <w:rPr>
          <w:sz w:val="20"/>
          <w:lang w:val="es-ES"/>
        </w:rPr>
        <w:t xml:space="preserve">* </w:t>
      </w:r>
      <w:r w:rsidRPr="0076310B">
        <w:rPr>
          <w:sz w:val="20"/>
          <w:szCs w:val="20"/>
          <w:lang w:val="es-ES"/>
        </w:rPr>
        <w:t xml:space="preserve">En el caso </w:t>
      </w:r>
      <w:r w:rsidR="0017410A" w:rsidRPr="0076310B">
        <w:rPr>
          <w:sz w:val="20"/>
          <w:szCs w:val="20"/>
          <w:lang w:val="es-ES"/>
        </w:rPr>
        <w:t>de la Propuesta</w:t>
      </w:r>
      <w:r w:rsidRPr="0076310B">
        <w:rPr>
          <w:sz w:val="20"/>
          <w:szCs w:val="20"/>
          <w:lang w:val="es-ES"/>
        </w:rPr>
        <w:t xml:space="preserve"> presentada por una APCA, especifique el nombre de la APCA como </w:t>
      </w:r>
      <w:r w:rsidR="00D9027A" w:rsidRPr="0076310B">
        <w:rPr>
          <w:sz w:val="20"/>
          <w:szCs w:val="20"/>
          <w:lang w:val="es-ES"/>
        </w:rPr>
        <w:t>Proponente</w:t>
      </w:r>
      <w:r w:rsidRPr="0076310B">
        <w:rPr>
          <w:sz w:val="20"/>
          <w:szCs w:val="20"/>
          <w:lang w:val="es-ES"/>
        </w:rPr>
        <w:t xml:space="preserve">. En el caso de que el </w:t>
      </w:r>
      <w:r w:rsidR="00D9027A" w:rsidRPr="0076310B">
        <w:rPr>
          <w:sz w:val="20"/>
          <w:szCs w:val="20"/>
          <w:lang w:val="es-ES"/>
        </w:rPr>
        <w:t>Proponente</w:t>
      </w:r>
      <w:r w:rsidRPr="0076310B">
        <w:rPr>
          <w:sz w:val="20"/>
          <w:szCs w:val="20"/>
          <w:lang w:val="es-ES"/>
        </w:rPr>
        <w:t xml:space="preserve"> sea una APCA, cada referencia al "</w:t>
      </w:r>
      <w:r w:rsidR="00D9027A" w:rsidRPr="0076310B">
        <w:rPr>
          <w:sz w:val="20"/>
          <w:szCs w:val="20"/>
          <w:lang w:val="es-ES"/>
        </w:rPr>
        <w:t>Proponente</w:t>
      </w:r>
      <w:r w:rsidRPr="0076310B">
        <w:rPr>
          <w:sz w:val="20"/>
          <w:szCs w:val="20"/>
          <w:lang w:val="es-ES"/>
        </w:rPr>
        <w:t xml:space="preserve">" en el Formulario de Divulgación de la Propiedad Efectiva (incluida esta Introducción al mismo) deberá leerse como referida al miembro de la APCA. </w:t>
      </w:r>
    </w:p>
    <w:p w14:paraId="16BC0329" w14:textId="0413AE1A" w:rsidR="004F2B71" w:rsidRPr="0076310B" w:rsidRDefault="004F2B71" w:rsidP="004F2B71">
      <w:pPr>
        <w:jc w:val="both"/>
        <w:rPr>
          <w:lang w:val="es-ES"/>
        </w:rPr>
      </w:pPr>
      <w:r w:rsidRPr="0076310B">
        <w:rPr>
          <w:sz w:val="20"/>
          <w:szCs w:val="20"/>
          <w:lang w:val="es-ES"/>
        </w:rPr>
        <w:t xml:space="preserve">** La persona que firme la </w:t>
      </w:r>
      <w:r w:rsidR="00212244" w:rsidRPr="0076310B">
        <w:rPr>
          <w:sz w:val="20"/>
          <w:szCs w:val="20"/>
          <w:lang w:val="es-ES"/>
        </w:rPr>
        <w:t>Propuesta</w:t>
      </w:r>
      <w:r w:rsidRPr="0076310B">
        <w:rPr>
          <w:sz w:val="20"/>
          <w:szCs w:val="20"/>
          <w:lang w:val="es-ES"/>
        </w:rPr>
        <w:t xml:space="preserve"> tendrá el poder otorgado por el </w:t>
      </w:r>
      <w:r w:rsidR="00D9027A" w:rsidRPr="0076310B">
        <w:rPr>
          <w:sz w:val="20"/>
          <w:szCs w:val="20"/>
          <w:lang w:val="es-ES"/>
        </w:rPr>
        <w:t>Proponente</w:t>
      </w:r>
      <w:r w:rsidRPr="0076310B">
        <w:rPr>
          <w:sz w:val="20"/>
          <w:szCs w:val="20"/>
          <w:lang w:val="es-ES"/>
        </w:rPr>
        <w:t xml:space="preserve">. El poder se adjuntará a los documentos y formularios </w:t>
      </w:r>
      <w:r w:rsidR="0017410A" w:rsidRPr="0076310B">
        <w:rPr>
          <w:sz w:val="20"/>
          <w:szCs w:val="20"/>
          <w:lang w:val="es-ES"/>
        </w:rPr>
        <w:t>de la Propuesta</w:t>
      </w:r>
      <w:r w:rsidRPr="0076310B">
        <w:rPr>
          <w:sz w:val="20"/>
          <w:szCs w:val="20"/>
          <w:lang w:val="es-ES"/>
        </w:rPr>
        <w:t>.</w:t>
      </w:r>
    </w:p>
    <w:p w14:paraId="39CC6A52" w14:textId="68600C66" w:rsidR="006871E5" w:rsidRPr="0076310B" w:rsidRDefault="004F2B71" w:rsidP="0083502F">
      <w:pPr>
        <w:pStyle w:val="SectionXHeader"/>
      </w:pPr>
      <w:r w:rsidRPr="0076310B">
        <w:br w:type="page"/>
      </w:r>
      <w:bookmarkStart w:id="382" w:name="_Toc93487111"/>
      <w:r w:rsidR="00EE16E1" w:rsidRPr="0076310B">
        <w:t>Carta de Aceptación</w:t>
      </w:r>
      <w:bookmarkEnd w:id="377"/>
      <w:bookmarkEnd w:id="380"/>
      <w:bookmarkEnd w:id="382"/>
    </w:p>
    <w:p w14:paraId="72179F1B" w14:textId="5791F07C" w:rsidR="006871E5" w:rsidRPr="0076310B" w:rsidRDefault="006871E5" w:rsidP="00F46581">
      <w:pPr>
        <w:spacing w:after="240"/>
        <w:jc w:val="center"/>
        <w:rPr>
          <w:i/>
          <w:lang w:val="es-ES"/>
        </w:rPr>
      </w:pPr>
      <w:r w:rsidRPr="0076310B">
        <w:rPr>
          <w:i/>
          <w:lang w:val="es-ES"/>
        </w:rPr>
        <w:t>(</w:t>
      </w:r>
      <w:r w:rsidR="00794786" w:rsidRPr="0076310B">
        <w:rPr>
          <w:i/>
          <w:lang w:val="es-ES"/>
        </w:rPr>
        <w:t>Papel</w:t>
      </w:r>
      <w:r w:rsidRPr="0076310B">
        <w:rPr>
          <w:i/>
          <w:lang w:val="es-ES"/>
        </w:rPr>
        <w:t xml:space="preserve"> con membrete del Comprador)</w:t>
      </w:r>
    </w:p>
    <w:p w14:paraId="7ACFDDF9" w14:textId="77777777" w:rsidR="006871E5" w:rsidRPr="0076310B" w:rsidRDefault="0050345E" w:rsidP="00F46581">
      <w:pPr>
        <w:spacing w:after="240"/>
        <w:jc w:val="right"/>
        <w:rPr>
          <w:i/>
          <w:lang w:val="es-ES"/>
        </w:rPr>
      </w:pPr>
      <w:r w:rsidRPr="0076310B">
        <w:rPr>
          <w:i/>
          <w:lang w:val="es-ES"/>
        </w:rPr>
        <w:t>[</w:t>
      </w:r>
      <w:r w:rsidR="00895575" w:rsidRPr="0076310B">
        <w:rPr>
          <w:i/>
          <w:lang w:val="es-ES"/>
        </w:rPr>
        <w:t>Fecha</w:t>
      </w:r>
      <w:r w:rsidRPr="0076310B">
        <w:rPr>
          <w:i/>
          <w:lang w:val="es-ES"/>
        </w:rPr>
        <w:t>]</w:t>
      </w:r>
    </w:p>
    <w:p w14:paraId="11F06EC6" w14:textId="77777777" w:rsidR="006871E5" w:rsidRPr="0076310B" w:rsidRDefault="006871E5" w:rsidP="00F46581">
      <w:pPr>
        <w:spacing w:after="480"/>
        <w:rPr>
          <w:i/>
          <w:lang w:val="es-ES"/>
        </w:rPr>
      </w:pPr>
      <w:r w:rsidRPr="0076310B">
        <w:rPr>
          <w:lang w:val="es-ES"/>
        </w:rPr>
        <w:t>Para:</w:t>
      </w:r>
      <w:r w:rsidRPr="0076310B">
        <w:rPr>
          <w:i/>
          <w:lang w:val="es-ES"/>
        </w:rPr>
        <w:t xml:space="preserve"> </w:t>
      </w:r>
      <w:r w:rsidR="00895575" w:rsidRPr="0076310B">
        <w:rPr>
          <w:i/>
          <w:lang w:val="es-ES"/>
        </w:rPr>
        <w:t>[</w:t>
      </w:r>
      <w:r w:rsidRPr="0076310B">
        <w:rPr>
          <w:i/>
          <w:lang w:val="es-ES"/>
        </w:rPr>
        <w:t>nombre y dirección del Proveedor</w:t>
      </w:r>
      <w:r w:rsidR="00895575" w:rsidRPr="0076310B">
        <w:rPr>
          <w:i/>
          <w:lang w:val="es-ES"/>
        </w:rPr>
        <w:t>]</w:t>
      </w:r>
    </w:p>
    <w:p w14:paraId="6D71BE9F" w14:textId="1513682A" w:rsidR="006871E5" w:rsidRPr="0076310B" w:rsidRDefault="0050345E" w:rsidP="00F46581">
      <w:pPr>
        <w:spacing w:after="720"/>
        <w:rPr>
          <w:b/>
          <w:i/>
          <w:lang w:val="es-ES"/>
        </w:rPr>
      </w:pPr>
      <w:r w:rsidRPr="0076310B">
        <w:rPr>
          <w:lang w:val="es-ES"/>
        </w:rPr>
        <w:t>Asunto</w:t>
      </w:r>
      <w:r w:rsidR="006871E5" w:rsidRPr="0076310B">
        <w:rPr>
          <w:lang w:val="es-ES"/>
        </w:rPr>
        <w:t>:</w:t>
      </w:r>
      <w:r w:rsidR="006871E5" w:rsidRPr="0076310B">
        <w:rPr>
          <w:i/>
          <w:lang w:val="es-ES"/>
        </w:rPr>
        <w:t xml:space="preserve"> </w:t>
      </w:r>
      <w:r w:rsidR="006871E5" w:rsidRPr="0076310B">
        <w:rPr>
          <w:b/>
          <w:i/>
          <w:lang w:val="es-ES"/>
        </w:rPr>
        <w:t xml:space="preserve">Notificación de la Adjudicación del Contrato </w:t>
      </w:r>
      <w:r w:rsidR="00571467" w:rsidRPr="0076310B">
        <w:rPr>
          <w:b/>
          <w:i/>
          <w:lang w:val="es-ES"/>
        </w:rPr>
        <w:t>n.</w:t>
      </w:r>
      <w:r w:rsidR="00571467" w:rsidRPr="0076310B">
        <w:rPr>
          <w:b/>
          <w:i/>
          <w:vertAlign w:val="superscript"/>
          <w:lang w:val="es-ES"/>
        </w:rPr>
        <w:t>o</w:t>
      </w:r>
      <w:r w:rsidR="006871E5" w:rsidRPr="0076310B">
        <w:rPr>
          <w:b/>
          <w:i/>
          <w:lang w:val="es-ES"/>
        </w:rPr>
        <w:t xml:space="preserve"> </w:t>
      </w:r>
      <w:r w:rsidR="00F46581" w:rsidRPr="0076310B">
        <w:rPr>
          <w:lang w:val="es-ES"/>
        </w:rPr>
        <w:t xml:space="preserve">. . . . . . . . . .  </w:t>
      </w:r>
    </w:p>
    <w:p w14:paraId="236FB085" w14:textId="764067EB" w:rsidR="006871E5" w:rsidRPr="0076310B" w:rsidRDefault="006871E5" w:rsidP="00DB127F">
      <w:pPr>
        <w:spacing w:after="240"/>
        <w:jc w:val="both"/>
        <w:rPr>
          <w:lang w:val="es-ES"/>
        </w:rPr>
      </w:pPr>
      <w:r w:rsidRPr="0076310B">
        <w:rPr>
          <w:lang w:val="es-ES"/>
        </w:rPr>
        <w:t xml:space="preserve">Por medio de la presente le </w:t>
      </w:r>
      <w:r w:rsidR="006058C6" w:rsidRPr="0076310B">
        <w:rPr>
          <w:lang w:val="es-ES"/>
        </w:rPr>
        <w:t>hacemos saber</w:t>
      </w:r>
      <w:r w:rsidRPr="0076310B">
        <w:rPr>
          <w:lang w:val="es-ES"/>
        </w:rPr>
        <w:t xml:space="preserve"> que </w:t>
      </w:r>
      <w:r w:rsidR="006058C6" w:rsidRPr="0076310B">
        <w:rPr>
          <w:lang w:val="es-ES"/>
        </w:rPr>
        <w:t>nuestra Agencia ha decidido aceptar su</w:t>
      </w:r>
      <w:r w:rsidRPr="0076310B">
        <w:rPr>
          <w:lang w:val="es-ES"/>
        </w:rPr>
        <w:t xml:space="preserve"> </w:t>
      </w:r>
      <w:r w:rsidR="00212244" w:rsidRPr="0076310B">
        <w:rPr>
          <w:lang w:val="es-ES"/>
        </w:rPr>
        <w:t>Propuesta</w:t>
      </w:r>
      <w:r w:rsidRPr="0076310B">
        <w:rPr>
          <w:lang w:val="es-ES"/>
        </w:rPr>
        <w:t xml:space="preserve"> de fecha</w:t>
      </w:r>
      <w:r w:rsidR="0009172A" w:rsidRPr="0076310B">
        <w:rPr>
          <w:lang w:val="es-ES"/>
        </w:rPr>
        <w:t xml:space="preserve"> </w:t>
      </w:r>
      <w:r w:rsidR="00DB127F" w:rsidRPr="0076310B">
        <w:rPr>
          <w:lang w:val="es-ES"/>
        </w:rPr>
        <w:t xml:space="preserve">. . . . . . . . </w:t>
      </w:r>
      <w:r w:rsidR="0050345E" w:rsidRPr="0076310B">
        <w:rPr>
          <w:b/>
          <w:bCs/>
          <w:i/>
          <w:lang w:val="es-ES"/>
        </w:rPr>
        <w:t>[</w:t>
      </w:r>
      <w:r w:rsidR="0066573F" w:rsidRPr="0076310B">
        <w:rPr>
          <w:b/>
          <w:bCs/>
          <w:i/>
          <w:lang w:val="es-ES"/>
        </w:rPr>
        <w:t>indique</w:t>
      </w:r>
      <w:r w:rsidRPr="0076310B">
        <w:rPr>
          <w:b/>
          <w:bCs/>
          <w:i/>
          <w:lang w:val="es-ES"/>
        </w:rPr>
        <w:t xml:space="preserve"> fecha</w:t>
      </w:r>
      <w:r w:rsidR="0050345E" w:rsidRPr="0076310B">
        <w:rPr>
          <w:b/>
          <w:bCs/>
          <w:i/>
          <w:lang w:val="es-ES"/>
        </w:rPr>
        <w:t>]</w:t>
      </w:r>
      <w:r w:rsidR="00DB127F" w:rsidRPr="0076310B">
        <w:rPr>
          <w:i/>
          <w:lang w:val="es-ES"/>
        </w:rPr>
        <w:t xml:space="preserve"> </w:t>
      </w:r>
      <w:r w:rsidR="00DB127F" w:rsidRPr="0076310B">
        <w:rPr>
          <w:lang w:val="es-ES"/>
        </w:rPr>
        <w:t>. . . . . . . .</w:t>
      </w:r>
      <w:r w:rsidR="0050345E" w:rsidRPr="0076310B">
        <w:rPr>
          <w:lang w:val="es-ES"/>
        </w:rPr>
        <w:t xml:space="preserve"> </w:t>
      </w:r>
      <w:r w:rsidRPr="0076310B">
        <w:rPr>
          <w:lang w:val="es-ES"/>
        </w:rPr>
        <w:t xml:space="preserve">para la </w:t>
      </w:r>
      <w:r w:rsidR="000D1D09" w:rsidRPr="0076310B">
        <w:rPr>
          <w:lang w:val="es-ES"/>
        </w:rPr>
        <w:t xml:space="preserve">ejecución </w:t>
      </w:r>
      <w:r w:rsidRPr="0076310B">
        <w:rPr>
          <w:lang w:val="es-ES"/>
        </w:rPr>
        <w:t>de</w:t>
      </w:r>
      <w:r w:rsidR="00DB127F" w:rsidRPr="0076310B">
        <w:rPr>
          <w:lang w:val="es-ES"/>
        </w:rPr>
        <w:t xml:space="preserve"> . . . . . . . . </w:t>
      </w:r>
      <w:r w:rsidR="0050345E" w:rsidRPr="0076310B">
        <w:rPr>
          <w:b/>
          <w:bCs/>
          <w:i/>
          <w:lang w:val="es-ES"/>
        </w:rPr>
        <w:t>[</w:t>
      </w:r>
      <w:r w:rsidR="0066573F" w:rsidRPr="0076310B">
        <w:rPr>
          <w:b/>
          <w:bCs/>
          <w:i/>
          <w:lang w:val="es-ES"/>
        </w:rPr>
        <w:t>indique</w:t>
      </w:r>
      <w:r w:rsidRPr="0076310B">
        <w:rPr>
          <w:b/>
          <w:bCs/>
          <w:i/>
          <w:lang w:val="es-ES"/>
        </w:rPr>
        <w:t xml:space="preserve"> el nombre del Contrato y el número de identific</w:t>
      </w:r>
      <w:r w:rsidR="0050345E" w:rsidRPr="0076310B">
        <w:rPr>
          <w:b/>
          <w:bCs/>
          <w:i/>
          <w:lang w:val="es-ES"/>
        </w:rPr>
        <w:t>ación, como fue dado en las CEC]</w:t>
      </w:r>
      <w:r w:rsidR="00DB127F" w:rsidRPr="0076310B">
        <w:rPr>
          <w:lang w:val="es-ES"/>
        </w:rPr>
        <w:t xml:space="preserve"> . . . . . . . .</w:t>
      </w:r>
      <w:r w:rsidRPr="0076310B">
        <w:rPr>
          <w:lang w:val="es-ES"/>
        </w:rPr>
        <w:t xml:space="preserve">, por el </w:t>
      </w:r>
      <w:r w:rsidR="006058C6" w:rsidRPr="0076310B">
        <w:rPr>
          <w:lang w:val="es-ES"/>
        </w:rPr>
        <w:t xml:space="preserve">precio </w:t>
      </w:r>
      <w:r w:rsidRPr="0076310B">
        <w:rPr>
          <w:lang w:val="es-ES"/>
        </w:rPr>
        <w:t>del Contrato aceptado de</w:t>
      </w:r>
      <w:r w:rsidR="0009172A" w:rsidRPr="0076310B">
        <w:rPr>
          <w:lang w:val="es-ES"/>
        </w:rPr>
        <w:t xml:space="preserve"> </w:t>
      </w:r>
      <w:r w:rsidR="00DB127F" w:rsidRPr="0076310B">
        <w:rPr>
          <w:lang w:val="es-ES"/>
        </w:rPr>
        <w:t xml:space="preserve"> . . . . . . . . </w:t>
      </w:r>
      <w:r w:rsidR="0050345E" w:rsidRPr="0076310B">
        <w:rPr>
          <w:b/>
          <w:bCs/>
          <w:i/>
          <w:lang w:val="es-ES"/>
        </w:rPr>
        <w:t>[</w:t>
      </w:r>
      <w:r w:rsidR="0066573F" w:rsidRPr="0076310B">
        <w:rPr>
          <w:b/>
          <w:bCs/>
          <w:i/>
          <w:lang w:val="es-ES"/>
        </w:rPr>
        <w:t>indique</w:t>
      </w:r>
      <w:r w:rsidRPr="0076310B">
        <w:rPr>
          <w:b/>
          <w:bCs/>
          <w:i/>
          <w:lang w:val="es-ES"/>
        </w:rPr>
        <w:t xml:space="preserve"> el </w:t>
      </w:r>
      <w:r w:rsidR="006058C6" w:rsidRPr="0076310B">
        <w:rPr>
          <w:b/>
          <w:bCs/>
          <w:i/>
          <w:lang w:val="es-ES"/>
        </w:rPr>
        <w:t xml:space="preserve">precio </w:t>
      </w:r>
      <w:r w:rsidRPr="0076310B">
        <w:rPr>
          <w:b/>
          <w:bCs/>
          <w:i/>
          <w:lang w:val="es-ES"/>
        </w:rPr>
        <w:t>del Contrato en númer</w:t>
      </w:r>
      <w:r w:rsidR="0050345E" w:rsidRPr="0076310B">
        <w:rPr>
          <w:b/>
          <w:bCs/>
          <w:i/>
          <w:lang w:val="es-ES"/>
        </w:rPr>
        <w:t>os y letras y la moneda]</w:t>
      </w:r>
      <w:r w:rsidRPr="0076310B">
        <w:rPr>
          <w:lang w:val="es-ES"/>
        </w:rPr>
        <w:t xml:space="preserve">, </w:t>
      </w:r>
      <w:r w:rsidR="0050345E" w:rsidRPr="0076310B">
        <w:rPr>
          <w:lang w:val="es-ES"/>
        </w:rPr>
        <w:t xml:space="preserve">con las correcciones y modificaciones realizadas según las </w:t>
      </w:r>
      <w:r w:rsidR="007F12CC" w:rsidRPr="0076310B">
        <w:rPr>
          <w:lang w:val="es-ES"/>
        </w:rPr>
        <w:t xml:space="preserve">Instrucciones </w:t>
      </w:r>
      <w:r w:rsidR="00557DB1" w:rsidRPr="0076310B">
        <w:rPr>
          <w:lang w:val="es-ES"/>
        </w:rPr>
        <w:t xml:space="preserve">a </w:t>
      </w:r>
      <w:r w:rsidR="007F12CC" w:rsidRPr="0076310B">
        <w:rPr>
          <w:lang w:val="es-ES"/>
        </w:rPr>
        <w:t xml:space="preserve">los </w:t>
      </w:r>
      <w:r w:rsidR="00EE3C72" w:rsidRPr="0076310B">
        <w:rPr>
          <w:lang w:val="es-ES"/>
        </w:rPr>
        <w:t>Proponentes</w:t>
      </w:r>
      <w:r w:rsidRPr="0076310B">
        <w:rPr>
          <w:lang w:val="es-ES"/>
        </w:rPr>
        <w:t>.</w:t>
      </w:r>
    </w:p>
    <w:p w14:paraId="69A33B57" w14:textId="1574A135" w:rsidR="006871E5" w:rsidRPr="0076310B" w:rsidRDefault="006058C6" w:rsidP="00726812">
      <w:pPr>
        <w:spacing w:after="240"/>
        <w:jc w:val="both"/>
        <w:rPr>
          <w:lang w:val="es-ES"/>
        </w:rPr>
      </w:pPr>
      <w:r w:rsidRPr="0076310B">
        <w:rPr>
          <w:lang w:val="es-ES"/>
        </w:rPr>
        <w:t>Se le solicita que presente</w:t>
      </w:r>
      <w:r w:rsidR="006871E5" w:rsidRPr="0076310B">
        <w:rPr>
          <w:lang w:val="es-ES"/>
        </w:rPr>
        <w:t xml:space="preserve"> </w:t>
      </w:r>
      <w:r w:rsidR="0072759F" w:rsidRPr="0076310B">
        <w:rPr>
          <w:lang w:val="es-ES"/>
        </w:rPr>
        <w:t xml:space="preserve">(i) </w:t>
      </w:r>
      <w:r w:rsidR="006871E5" w:rsidRPr="0076310B">
        <w:rPr>
          <w:lang w:val="es-ES"/>
        </w:rPr>
        <w:t xml:space="preserve">la Garantía de Cumplimiento dentro de </w:t>
      </w:r>
      <w:r w:rsidRPr="0076310B">
        <w:rPr>
          <w:lang w:val="es-ES"/>
        </w:rPr>
        <w:t>un plazo de</w:t>
      </w:r>
      <w:r w:rsidR="006871E5" w:rsidRPr="0076310B">
        <w:rPr>
          <w:lang w:val="es-ES"/>
        </w:rPr>
        <w:t xml:space="preserve"> 28 días</w:t>
      </w:r>
      <w:r w:rsidRPr="0076310B">
        <w:rPr>
          <w:lang w:val="es-ES"/>
        </w:rPr>
        <w:t>,</w:t>
      </w:r>
      <w:r w:rsidR="006871E5" w:rsidRPr="0076310B">
        <w:rPr>
          <w:lang w:val="es-ES"/>
        </w:rPr>
        <w:t xml:space="preserve"> de acuerdo con las Condiciones del Contrato</w:t>
      </w:r>
      <w:r w:rsidRPr="0076310B">
        <w:rPr>
          <w:lang w:val="es-ES"/>
        </w:rPr>
        <w:t>;</w:t>
      </w:r>
      <w:r w:rsidR="006871E5" w:rsidRPr="0076310B">
        <w:rPr>
          <w:lang w:val="es-ES"/>
        </w:rPr>
        <w:t xml:space="preserve"> </w:t>
      </w:r>
      <w:r w:rsidRPr="0076310B">
        <w:rPr>
          <w:lang w:val="es-ES"/>
        </w:rPr>
        <w:t>para ello, deberá utilizar</w:t>
      </w:r>
      <w:r w:rsidR="006871E5" w:rsidRPr="0076310B">
        <w:rPr>
          <w:lang w:val="es-ES"/>
        </w:rPr>
        <w:t xml:space="preserve"> el formulario de G</w:t>
      </w:r>
      <w:r w:rsidRPr="0076310B">
        <w:rPr>
          <w:lang w:val="es-ES"/>
        </w:rPr>
        <w:t>arantía de Cumplimiento</w:t>
      </w:r>
      <w:r w:rsidR="0072759F" w:rsidRPr="0076310B">
        <w:rPr>
          <w:lang w:val="es-ES"/>
        </w:rPr>
        <w:t xml:space="preserve">; y (ii) la información adicional sobre la Propiedad Efectiva de conformidad con los </w:t>
      </w:r>
      <w:r w:rsidR="008F01B9" w:rsidRPr="0076310B">
        <w:rPr>
          <w:lang w:val="es-ES"/>
        </w:rPr>
        <w:t>DDP</w:t>
      </w:r>
      <w:r w:rsidR="0072759F" w:rsidRPr="0076310B">
        <w:rPr>
          <w:lang w:val="es-ES"/>
        </w:rPr>
        <w:t xml:space="preserve"> ITB 48.1, den</w:t>
      </w:r>
      <w:r w:rsidR="0083502F" w:rsidRPr="0076310B">
        <w:rPr>
          <w:lang w:val="es-ES"/>
        </w:rPr>
        <w:t>tro de los siguientes 8 (ocho) días h</w:t>
      </w:r>
      <w:r w:rsidR="0072759F" w:rsidRPr="0076310B">
        <w:rPr>
          <w:lang w:val="es-ES"/>
        </w:rPr>
        <w:t>ábiles empleando el Formulario  de Divulgación de la Propiedad Efectiva, incluidos en la Sección X, Formularios del Contrato, incluidos en la Sección X, “Formularios del Contrato”</w:t>
      </w:r>
    </w:p>
    <w:p w14:paraId="4908B65F" w14:textId="24AA0CDA" w:rsidR="006871E5" w:rsidRPr="0076310B" w:rsidRDefault="006871E5" w:rsidP="00DB127F">
      <w:pPr>
        <w:tabs>
          <w:tab w:val="left" w:pos="8931"/>
        </w:tabs>
        <w:spacing w:after="240"/>
        <w:rPr>
          <w:lang w:val="es-ES"/>
        </w:rPr>
      </w:pPr>
      <w:r w:rsidRPr="0076310B">
        <w:rPr>
          <w:lang w:val="es-ES"/>
        </w:rPr>
        <w:t xml:space="preserve">Firma </w:t>
      </w:r>
      <w:r w:rsidR="006058C6" w:rsidRPr="0076310B">
        <w:rPr>
          <w:lang w:val="es-ES"/>
        </w:rPr>
        <w:t>de la persona autorizada</w:t>
      </w:r>
      <w:r w:rsidRPr="0076310B">
        <w:rPr>
          <w:lang w:val="es-ES"/>
        </w:rPr>
        <w:t>:</w:t>
      </w:r>
      <w:r w:rsidR="00DB127F" w:rsidRPr="0076310B">
        <w:rPr>
          <w:lang w:val="es-ES"/>
        </w:rPr>
        <w:t xml:space="preserve"> </w:t>
      </w:r>
      <w:r w:rsidR="0050345E" w:rsidRPr="0076310B">
        <w:rPr>
          <w:u w:val="single"/>
          <w:lang w:val="es-ES"/>
        </w:rPr>
        <w:tab/>
      </w:r>
    </w:p>
    <w:p w14:paraId="6E493CBD" w14:textId="4F80C71A" w:rsidR="006871E5" w:rsidRPr="0076310B" w:rsidRDefault="006871E5" w:rsidP="00DB127F">
      <w:pPr>
        <w:tabs>
          <w:tab w:val="left" w:pos="8931"/>
        </w:tabs>
        <w:spacing w:after="240"/>
        <w:rPr>
          <w:lang w:val="es-ES"/>
        </w:rPr>
      </w:pPr>
      <w:r w:rsidRPr="0076310B">
        <w:rPr>
          <w:lang w:val="es-ES"/>
        </w:rPr>
        <w:t xml:space="preserve">Nombre y </w:t>
      </w:r>
      <w:r w:rsidR="006058C6" w:rsidRPr="0076310B">
        <w:rPr>
          <w:lang w:val="es-ES"/>
        </w:rPr>
        <w:t>cargo del firmante</w:t>
      </w:r>
      <w:r w:rsidRPr="0076310B">
        <w:rPr>
          <w:lang w:val="es-ES"/>
        </w:rPr>
        <w:t>:</w:t>
      </w:r>
      <w:r w:rsidR="00DB127F" w:rsidRPr="0076310B">
        <w:rPr>
          <w:lang w:val="es-ES"/>
        </w:rPr>
        <w:t xml:space="preserve"> </w:t>
      </w:r>
      <w:r w:rsidR="0050345E" w:rsidRPr="0076310B">
        <w:rPr>
          <w:u w:val="single"/>
          <w:lang w:val="es-ES"/>
        </w:rPr>
        <w:tab/>
      </w:r>
    </w:p>
    <w:p w14:paraId="0AAC23E3" w14:textId="7BB2A73B" w:rsidR="006871E5" w:rsidRPr="0076310B" w:rsidRDefault="006871E5" w:rsidP="00DB127F">
      <w:pPr>
        <w:tabs>
          <w:tab w:val="left" w:pos="8931"/>
        </w:tabs>
        <w:spacing w:after="720"/>
        <w:rPr>
          <w:lang w:val="es-ES"/>
        </w:rPr>
      </w:pPr>
      <w:r w:rsidRPr="0076310B">
        <w:rPr>
          <w:lang w:val="es-ES"/>
        </w:rPr>
        <w:t>Nombre de la Agencia:</w:t>
      </w:r>
      <w:r w:rsidR="00DB127F" w:rsidRPr="0076310B">
        <w:rPr>
          <w:lang w:val="es-ES"/>
        </w:rPr>
        <w:t xml:space="preserve"> </w:t>
      </w:r>
      <w:r w:rsidR="0050345E" w:rsidRPr="0076310B">
        <w:rPr>
          <w:u w:val="single"/>
          <w:lang w:val="es-ES"/>
        </w:rPr>
        <w:tab/>
      </w:r>
    </w:p>
    <w:p w14:paraId="7E1867CE" w14:textId="6DCE3EB6" w:rsidR="006871E5" w:rsidRPr="0076310B" w:rsidRDefault="008B5904" w:rsidP="006871E5">
      <w:pPr>
        <w:rPr>
          <w:b/>
          <w:lang w:val="es-ES"/>
        </w:rPr>
      </w:pPr>
      <w:r w:rsidRPr="0076310B">
        <w:rPr>
          <w:b/>
          <w:lang w:val="es-ES"/>
        </w:rPr>
        <w:t>Adjunto: Convenio</w:t>
      </w:r>
    </w:p>
    <w:p w14:paraId="5C156A53" w14:textId="77777777" w:rsidR="00EE16E1" w:rsidRPr="0076310B" w:rsidRDefault="00EE16E1" w:rsidP="006871E5">
      <w:pPr>
        <w:spacing w:after="200"/>
        <w:jc w:val="both"/>
        <w:rPr>
          <w:lang w:val="es-ES"/>
        </w:rPr>
      </w:pPr>
    </w:p>
    <w:p w14:paraId="3C9CE4F1" w14:textId="38DC66E1" w:rsidR="006871E5" w:rsidRPr="0076310B" w:rsidRDefault="00EE16E1" w:rsidP="0083502F">
      <w:pPr>
        <w:pStyle w:val="SectionXHeader"/>
      </w:pPr>
      <w:r w:rsidRPr="0076310B">
        <w:br w:type="page"/>
      </w:r>
      <w:bookmarkStart w:id="383" w:name="_Toc397086726"/>
      <w:bookmarkStart w:id="384" w:name="_Toc484763386"/>
      <w:bookmarkStart w:id="385" w:name="_Toc93487112"/>
      <w:r w:rsidR="006871E5" w:rsidRPr="0076310B">
        <w:t>Convenio</w:t>
      </w:r>
      <w:bookmarkEnd w:id="383"/>
      <w:r w:rsidR="00D03CF3" w:rsidRPr="0076310B">
        <w:t xml:space="preserve"> de Contrato</w:t>
      </w:r>
      <w:bookmarkEnd w:id="384"/>
      <w:bookmarkEnd w:id="385"/>
    </w:p>
    <w:p w14:paraId="49A4FAE5" w14:textId="06D43C44" w:rsidR="006871E5" w:rsidRPr="0076310B" w:rsidRDefault="006871E5" w:rsidP="00D636CD">
      <w:pPr>
        <w:spacing w:after="480"/>
        <w:jc w:val="both"/>
        <w:rPr>
          <w:i/>
          <w:iCs/>
          <w:lang w:val="es-ES"/>
        </w:rPr>
      </w:pPr>
      <w:r w:rsidRPr="0076310B">
        <w:rPr>
          <w:i/>
          <w:iCs/>
          <w:lang w:val="es-ES"/>
        </w:rPr>
        <w:t xml:space="preserve">[El </w:t>
      </w:r>
      <w:r w:rsidR="00D9027A" w:rsidRPr="0076310B">
        <w:rPr>
          <w:i/>
          <w:iCs/>
          <w:lang w:val="es-ES"/>
        </w:rPr>
        <w:t>Proponente</w:t>
      </w:r>
      <w:r w:rsidRPr="0076310B">
        <w:rPr>
          <w:i/>
          <w:iCs/>
          <w:lang w:val="es-ES"/>
        </w:rPr>
        <w:t xml:space="preserve"> seleccionado completará este formulario de acuerdo con las </w:t>
      </w:r>
      <w:r w:rsidR="00D636CD" w:rsidRPr="0076310B">
        <w:rPr>
          <w:i/>
          <w:iCs/>
          <w:lang w:val="es-ES"/>
        </w:rPr>
        <w:br/>
      </w:r>
      <w:r w:rsidRPr="0076310B">
        <w:rPr>
          <w:i/>
          <w:iCs/>
          <w:lang w:val="es-ES"/>
        </w:rPr>
        <w:t>instrucciones indicadas]</w:t>
      </w:r>
      <w:r w:rsidR="00B46E0E" w:rsidRPr="0076310B">
        <w:rPr>
          <w:i/>
          <w:iCs/>
          <w:lang w:val="es-ES"/>
        </w:rPr>
        <w:t>.</w:t>
      </w:r>
    </w:p>
    <w:p w14:paraId="206230F1" w14:textId="063BC35B" w:rsidR="006871E5" w:rsidRPr="0076310B" w:rsidRDefault="008B5904" w:rsidP="00D636CD">
      <w:pPr>
        <w:pStyle w:val="Outline"/>
        <w:spacing w:before="0" w:after="480"/>
        <w:jc w:val="both"/>
        <w:rPr>
          <w:i/>
          <w:iCs/>
          <w:lang w:val="es-ES"/>
        </w:rPr>
      </w:pPr>
      <w:r w:rsidRPr="0076310B">
        <w:rPr>
          <w:kern w:val="0"/>
          <w:szCs w:val="24"/>
          <w:lang w:val="es-ES"/>
        </w:rPr>
        <w:t xml:space="preserve">ESTE CONVENIO </w:t>
      </w:r>
      <w:r w:rsidR="007511BA" w:rsidRPr="0076310B">
        <w:rPr>
          <w:kern w:val="0"/>
          <w:szCs w:val="24"/>
          <w:lang w:val="es-ES"/>
        </w:rPr>
        <w:t>se celebra</w:t>
      </w:r>
      <w:r w:rsidR="00B46E0E" w:rsidRPr="0076310B">
        <w:rPr>
          <w:kern w:val="0"/>
          <w:szCs w:val="24"/>
          <w:lang w:val="es-ES"/>
        </w:rPr>
        <w:t xml:space="preserve"> el</w:t>
      </w:r>
      <w:r w:rsidR="006871E5" w:rsidRPr="0076310B">
        <w:rPr>
          <w:lang w:val="es-ES"/>
        </w:rPr>
        <w:t xml:space="preserve"> día</w:t>
      </w:r>
      <w:r w:rsidR="006871E5" w:rsidRPr="0076310B">
        <w:rPr>
          <w:i/>
          <w:iCs/>
          <w:lang w:val="es-ES"/>
        </w:rPr>
        <w:t xml:space="preserve"> [</w:t>
      </w:r>
      <w:r w:rsidR="00A160ED" w:rsidRPr="0076310B">
        <w:rPr>
          <w:i/>
          <w:iCs/>
          <w:lang w:val="es-ES"/>
        </w:rPr>
        <w:t>indique</w:t>
      </w:r>
      <w:r w:rsidR="006871E5" w:rsidRPr="0076310B">
        <w:rPr>
          <w:i/>
          <w:iCs/>
          <w:lang w:val="es-ES"/>
        </w:rPr>
        <w:t xml:space="preserve"> </w:t>
      </w:r>
      <w:r w:rsidR="006871E5" w:rsidRPr="0076310B">
        <w:rPr>
          <w:bCs/>
          <w:i/>
          <w:iCs/>
          <w:lang w:val="es-ES"/>
        </w:rPr>
        <w:t>número</w:t>
      </w:r>
      <w:r w:rsidR="006871E5" w:rsidRPr="0076310B">
        <w:rPr>
          <w:i/>
          <w:iCs/>
          <w:lang w:val="es-ES"/>
        </w:rPr>
        <w:t xml:space="preserve">] </w:t>
      </w:r>
      <w:r w:rsidR="006871E5" w:rsidRPr="0076310B">
        <w:rPr>
          <w:lang w:val="es-ES"/>
        </w:rPr>
        <w:t xml:space="preserve">de </w:t>
      </w:r>
      <w:r w:rsidR="006871E5" w:rsidRPr="0076310B">
        <w:rPr>
          <w:i/>
          <w:iCs/>
          <w:lang w:val="es-ES"/>
        </w:rPr>
        <w:t>[</w:t>
      </w:r>
      <w:r w:rsidR="00A160ED" w:rsidRPr="0076310B">
        <w:rPr>
          <w:i/>
          <w:iCs/>
          <w:lang w:val="es-ES"/>
        </w:rPr>
        <w:t>indique</w:t>
      </w:r>
      <w:r w:rsidR="006871E5" w:rsidRPr="0076310B">
        <w:rPr>
          <w:i/>
          <w:iCs/>
          <w:lang w:val="es-ES"/>
        </w:rPr>
        <w:t xml:space="preserve"> </w:t>
      </w:r>
      <w:r w:rsidR="00B46E0E" w:rsidRPr="0076310B">
        <w:rPr>
          <w:bCs/>
          <w:i/>
          <w:iCs/>
          <w:lang w:val="es-ES"/>
        </w:rPr>
        <w:t>mes</w:t>
      </w:r>
      <w:r w:rsidR="006871E5" w:rsidRPr="0076310B">
        <w:rPr>
          <w:i/>
          <w:iCs/>
          <w:lang w:val="es-ES"/>
        </w:rPr>
        <w:t xml:space="preserve">] </w:t>
      </w:r>
      <w:r w:rsidR="006871E5" w:rsidRPr="0076310B">
        <w:rPr>
          <w:lang w:val="es-ES"/>
        </w:rPr>
        <w:t xml:space="preserve">de </w:t>
      </w:r>
      <w:r w:rsidR="006871E5" w:rsidRPr="0076310B">
        <w:rPr>
          <w:i/>
          <w:iCs/>
          <w:lang w:val="es-ES"/>
        </w:rPr>
        <w:t>[</w:t>
      </w:r>
      <w:r w:rsidR="00A160ED" w:rsidRPr="0076310B">
        <w:rPr>
          <w:i/>
          <w:iCs/>
          <w:lang w:val="es-ES"/>
        </w:rPr>
        <w:t>indique</w:t>
      </w:r>
      <w:r w:rsidR="006871E5" w:rsidRPr="0076310B">
        <w:rPr>
          <w:i/>
          <w:iCs/>
          <w:lang w:val="es-ES"/>
        </w:rPr>
        <w:t xml:space="preserve"> </w:t>
      </w:r>
      <w:r w:rsidR="006871E5" w:rsidRPr="0076310B">
        <w:rPr>
          <w:bCs/>
          <w:i/>
          <w:iCs/>
          <w:lang w:val="es-ES"/>
        </w:rPr>
        <w:t>año</w:t>
      </w:r>
      <w:r w:rsidR="006871E5" w:rsidRPr="0076310B">
        <w:rPr>
          <w:i/>
          <w:iCs/>
          <w:lang w:val="es-ES"/>
        </w:rPr>
        <w:t>]</w:t>
      </w:r>
      <w:r w:rsidR="007511BA" w:rsidRPr="0076310B">
        <w:rPr>
          <w:i/>
          <w:iCs/>
          <w:lang w:val="es-ES"/>
        </w:rPr>
        <w:t>,</w:t>
      </w:r>
    </w:p>
    <w:p w14:paraId="79D5477B" w14:textId="77777777" w:rsidR="006871E5" w:rsidRPr="0076310B" w:rsidRDefault="006871E5" w:rsidP="00D636CD">
      <w:pPr>
        <w:pStyle w:val="Outline"/>
        <w:spacing w:before="0" w:after="240"/>
        <w:jc w:val="both"/>
        <w:rPr>
          <w:kern w:val="0"/>
          <w:szCs w:val="24"/>
          <w:lang w:val="es-ES"/>
        </w:rPr>
      </w:pPr>
      <w:r w:rsidRPr="0076310B">
        <w:rPr>
          <w:kern w:val="0"/>
          <w:szCs w:val="24"/>
          <w:lang w:val="es-ES"/>
        </w:rPr>
        <w:t>ENTRE</w:t>
      </w:r>
    </w:p>
    <w:p w14:paraId="36F009A9" w14:textId="6F46964F" w:rsidR="006871E5" w:rsidRPr="0076310B" w:rsidRDefault="00D636CD" w:rsidP="00D636CD">
      <w:pPr>
        <w:spacing w:after="240"/>
        <w:ind w:left="1440" w:hanging="720"/>
        <w:jc w:val="both"/>
        <w:rPr>
          <w:lang w:val="es-ES"/>
        </w:rPr>
      </w:pPr>
      <w:r w:rsidRPr="0076310B">
        <w:rPr>
          <w:lang w:val="es-ES"/>
        </w:rPr>
        <w:t>(</w:t>
      </w:r>
      <w:r w:rsidR="006871E5" w:rsidRPr="0076310B">
        <w:rPr>
          <w:lang w:val="es-ES"/>
        </w:rPr>
        <w:t>1)</w:t>
      </w:r>
      <w:r w:rsidR="006871E5" w:rsidRPr="0076310B">
        <w:rPr>
          <w:lang w:val="es-ES"/>
        </w:rPr>
        <w:tab/>
      </w:r>
      <w:r w:rsidR="006871E5" w:rsidRPr="0076310B">
        <w:rPr>
          <w:i/>
          <w:iCs/>
          <w:lang w:val="es-ES"/>
        </w:rPr>
        <w:t>[</w:t>
      </w:r>
      <w:r w:rsidR="0017769E" w:rsidRPr="0076310B">
        <w:rPr>
          <w:i/>
          <w:iCs/>
          <w:lang w:val="es-ES"/>
        </w:rPr>
        <w:t xml:space="preserve">Indique </w:t>
      </w:r>
      <w:r w:rsidR="006871E5" w:rsidRPr="0076310B">
        <w:rPr>
          <w:i/>
          <w:iCs/>
          <w:lang w:val="es-ES"/>
        </w:rPr>
        <w:t>nombre completo del Comprador]</w:t>
      </w:r>
      <w:r w:rsidR="006871E5" w:rsidRPr="0076310B">
        <w:rPr>
          <w:iCs/>
          <w:lang w:val="es-ES"/>
        </w:rPr>
        <w:t>,</w:t>
      </w:r>
      <w:r w:rsidR="006871E5" w:rsidRPr="0076310B">
        <w:rPr>
          <w:lang w:val="es-ES"/>
        </w:rPr>
        <w:t xml:space="preserve"> </w:t>
      </w:r>
      <w:r w:rsidR="006871E5" w:rsidRPr="0076310B">
        <w:rPr>
          <w:i/>
          <w:iCs/>
          <w:lang w:val="es-ES"/>
        </w:rPr>
        <w:t>[</w:t>
      </w:r>
      <w:r w:rsidR="00A160ED" w:rsidRPr="0076310B">
        <w:rPr>
          <w:i/>
          <w:iCs/>
          <w:lang w:val="es-ES"/>
        </w:rPr>
        <w:t>indique</w:t>
      </w:r>
      <w:r w:rsidR="006871E5" w:rsidRPr="0076310B">
        <w:rPr>
          <w:i/>
          <w:iCs/>
          <w:lang w:val="es-ES"/>
        </w:rPr>
        <w:t xml:space="preserve"> la descripción de la entidad jurídica, por ejemplo, </w:t>
      </w:r>
      <w:r w:rsidR="00142D48" w:rsidRPr="0076310B">
        <w:rPr>
          <w:i/>
          <w:iCs/>
          <w:lang w:val="es-ES"/>
        </w:rPr>
        <w:t xml:space="preserve">agencia </w:t>
      </w:r>
      <w:r w:rsidR="0017769E" w:rsidRPr="0076310B">
        <w:rPr>
          <w:i/>
          <w:iCs/>
          <w:lang w:val="es-ES"/>
        </w:rPr>
        <w:t>del Ministerio de ..</w:t>
      </w:r>
      <w:r w:rsidR="006871E5" w:rsidRPr="0076310B">
        <w:rPr>
          <w:i/>
          <w:iCs/>
          <w:lang w:val="es-ES"/>
        </w:rPr>
        <w:t xml:space="preserve">. del Gobierno de </w:t>
      </w:r>
      <w:r w:rsidR="006871E5" w:rsidRPr="0076310B">
        <w:rPr>
          <w:i/>
          <w:lang w:val="es-ES"/>
        </w:rPr>
        <w:t>{</w:t>
      </w:r>
      <w:r w:rsidR="00A160ED" w:rsidRPr="0076310B">
        <w:rPr>
          <w:i/>
          <w:iCs/>
          <w:lang w:val="es-ES"/>
        </w:rPr>
        <w:t>indique</w:t>
      </w:r>
      <w:r w:rsidR="006871E5" w:rsidRPr="0076310B">
        <w:rPr>
          <w:i/>
          <w:iCs/>
          <w:lang w:val="es-ES"/>
        </w:rPr>
        <w:t xml:space="preserve"> el nombre del país del Comprador</w:t>
      </w:r>
      <w:r w:rsidR="006871E5" w:rsidRPr="0076310B">
        <w:rPr>
          <w:i/>
          <w:lang w:val="es-ES"/>
        </w:rPr>
        <w:t>}</w:t>
      </w:r>
      <w:r w:rsidR="00142D48" w:rsidRPr="0076310B">
        <w:rPr>
          <w:i/>
          <w:iCs/>
          <w:lang w:val="es-ES"/>
        </w:rPr>
        <w:t>, o sociedad constituida</w:t>
      </w:r>
      <w:r w:rsidR="006871E5" w:rsidRPr="0076310B">
        <w:rPr>
          <w:i/>
          <w:iCs/>
          <w:lang w:val="es-ES"/>
        </w:rPr>
        <w:t xml:space="preserve"> </w:t>
      </w:r>
      <w:r w:rsidR="00142D48" w:rsidRPr="0076310B">
        <w:rPr>
          <w:i/>
          <w:iCs/>
          <w:lang w:val="es-ES"/>
        </w:rPr>
        <w:t>al amparo de</w:t>
      </w:r>
      <w:r w:rsidR="006871E5" w:rsidRPr="0076310B">
        <w:rPr>
          <w:i/>
          <w:iCs/>
          <w:lang w:val="es-ES"/>
        </w:rPr>
        <w:t xml:space="preserve"> las leyes de </w:t>
      </w:r>
      <w:r w:rsidR="006871E5" w:rsidRPr="0076310B">
        <w:rPr>
          <w:i/>
          <w:lang w:val="es-ES"/>
        </w:rPr>
        <w:t>{</w:t>
      </w:r>
      <w:r w:rsidR="00A160ED" w:rsidRPr="0076310B">
        <w:rPr>
          <w:i/>
          <w:iCs/>
          <w:lang w:val="es-ES"/>
        </w:rPr>
        <w:t>indique</w:t>
      </w:r>
      <w:r w:rsidR="006871E5" w:rsidRPr="0076310B">
        <w:rPr>
          <w:i/>
          <w:iCs/>
          <w:lang w:val="es-ES"/>
        </w:rPr>
        <w:t xml:space="preserve"> el nombre del país del Comprador}]</w:t>
      </w:r>
      <w:r w:rsidR="00142D48" w:rsidRPr="0076310B">
        <w:rPr>
          <w:iCs/>
          <w:lang w:val="es-ES"/>
        </w:rPr>
        <w:t>,</w:t>
      </w:r>
      <w:r w:rsidR="005319A1" w:rsidRPr="0076310B">
        <w:rPr>
          <w:i/>
          <w:iCs/>
          <w:lang w:val="es-ES"/>
        </w:rPr>
        <w:t xml:space="preserve"> </w:t>
      </w:r>
      <w:r w:rsidR="00142D48" w:rsidRPr="0076310B">
        <w:rPr>
          <w:lang w:val="es-ES"/>
        </w:rPr>
        <w:t xml:space="preserve">con </w:t>
      </w:r>
      <w:r w:rsidR="00326A8A" w:rsidRPr="0076310B">
        <w:rPr>
          <w:lang w:val="es-ES"/>
        </w:rPr>
        <w:t>sede principal</w:t>
      </w:r>
      <w:r w:rsidR="00142D48" w:rsidRPr="0076310B">
        <w:rPr>
          <w:lang w:val="es-ES"/>
        </w:rPr>
        <w:t xml:space="preserve"> en</w:t>
      </w:r>
      <w:r w:rsidR="006871E5" w:rsidRPr="0076310B">
        <w:rPr>
          <w:lang w:val="es-ES"/>
        </w:rPr>
        <w:t xml:space="preserve"> </w:t>
      </w:r>
      <w:r w:rsidR="006871E5" w:rsidRPr="0076310B">
        <w:rPr>
          <w:i/>
          <w:iCs/>
          <w:lang w:val="es-ES"/>
        </w:rPr>
        <w:t>[</w:t>
      </w:r>
      <w:r w:rsidR="00A160ED" w:rsidRPr="0076310B">
        <w:rPr>
          <w:i/>
          <w:iCs/>
          <w:lang w:val="es-ES"/>
        </w:rPr>
        <w:t>indique</w:t>
      </w:r>
      <w:r w:rsidR="006871E5" w:rsidRPr="0076310B">
        <w:rPr>
          <w:i/>
          <w:iCs/>
          <w:lang w:val="es-ES"/>
        </w:rPr>
        <w:t xml:space="preserve"> la dirección del Comprador] </w:t>
      </w:r>
      <w:r w:rsidR="006871E5" w:rsidRPr="0076310B">
        <w:rPr>
          <w:lang w:val="es-ES"/>
        </w:rPr>
        <w:t>(en adelante</w:t>
      </w:r>
      <w:r w:rsidR="00BE3D56" w:rsidRPr="0076310B">
        <w:rPr>
          <w:lang w:val="es-ES"/>
        </w:rPr>
        <w:t>,</w:t>
      </w:r>
      <w:r w:rsidR="006871E5" w:rsidRPr="0076310B">
        <w:rPr>
          <w:lang w:val="es-ES"/>
        </w:rPr>
        <w:t xml:space="preserve"> </w:t>
      </w:r>
      <w:r w:rsidR="00BE3D56" w:rsidRPr="0076310B">
        <w:rPr>
          <w:lang w:val="es-ES"/>
        </w:rPr>
        <w:t xml:space="preserve">el </w:t>
      </w:r>
      <w:r w:rsidR="006871E5" w:rsidRPr="0076310B">
        <w:rPr>
          <w:lang w:val="es-ES"/>
        </w:rPr>
        <w:t xml:space="preserve">“Comprador”), y </w:t>
      </w:r>
    </w:p>
    <w:p w14:paraId="320EE15C" w14:textId="69AB4819" w:rsidR="006871E5" w:rsidRPr="0076310B" w:rsidRDefault="00D636CD" w:rsidP="00D636CD">
      <w:pPr>
        <w:spacing w:after="240"/>
        <w:ind w:left="1440" w:hanging="720"/>
        <w:jc w:val="both"/>
        <w:rPr>
          <w:lang w:val="es-ES"/>
        </w:rPr>
      </w:pPr>
      <w:r w:rsidRPr="0076310B">
        <w:rPr>
          <w:lang w:val="es-ES"/>
        </w:rPr>
        <w:t>(</w:t>
      </w:r>
      <w:r w:rsidR="006871E5" w:rsidRPr="0076310B">
        <w:rPr>
          <w:lang w:val="es-ES"/>
        </w:rPr>
        <w:t>2)</w:t>
      </w:r>
      <w:r w:rsidR="006871E5" w:rsidRPr="0076310B">
        <w:rPr>
          <w:lang w:val="es-ES"/>
        </w:rPr>
        <w:tab/>
      </w:r>
      <w:r w:rsidR="006871E5" w:rsidRPr="0076310B">
        <w:rPr>
          <w:i/>
          <w:iCs/>
          <w:lang w:val="es-ES"/>
        </w:rPr>
        <w:t>[</w:t>
      </w:r>
      <w:r w:rsidR="00D436C9" w:rsidRPr="0076310B">
        <w:rPr>
          <w:i/>
          <w:iCs/>
          <w:lang w:val="es-ES"/>
        </w:rPr>
        <w:t xml:space="preserve">Indique </w:t>
      </w:r>
      <w:r w:rsidR="006871E5" w:rsidRPr="0076310B">
        <w:rPr>
          <w:i/>
          <w:iCs/>
          <w:lang w:val="es-ES"/>
        </w:rPr>
        <w:t xml:space="preserve">el nombre del Proveedor], </w:t>
      </w:r>
      <w:r w:rsidR="00D436C9" w:rsidRPr="0076310B">
        <w:rPr>
          <w:iCs/>
          <w:lang w:val="es-ES"/>
        </w:rPr>
        <w:t>sociedad constituida al amparo de las leyes de</w:t>
      </w:r>
      <w:r w:rsidR="006871E5" w:rsidRPr="0076310B">
        <w:rPr>
          <w:lang w:val="es-ES"/>
        </w:rPr>
        <w:t xml:space="preserve"> </w:t>
      </w:r>
      <w:r w:rsidR="006871E5" w:rsidRPr="0076310B">
        <w:rPr>
          <w:i/>
          <w:iCs/>
          <w:lang w:val="es-ES"/>
        </w:rPr>
        <w:t>[</w:t>
      </w:r>
      <w:r w:rsidR="00A160ED" w:rsidRPr="0076310B">
        <w:rPr>
          <w:i/>
          <w:iCs/>
          <w:lang w:val="es-ES"/>
        </w:rPr>
        <w:t>indique</w:t>
      </w:r>
      <w:r w:rsidR="00D436C9" w:rsidRPr="0076310B">
        <w:rPr>
          <w:i/>
          <w:iCs/>
          <w:lang w:val="es-ES"/>
        </w:rPr>
        <w:t xml:space="preserve"> el</w:t>
      </w:r>
      <w:r w:rsidR="006871E5" w:rsidRPr="0076310B">
        <w:rPr>
          <w:i/>
          <w:iCs/>
          <w:lang w:val="es-ES"/>
        </w:rPr>
        <w:t xml:space="preserve"> nombre del país del Proveedor] </w:t>
      </w:r>
      <w:r w:rsidR="00D436C9" w:rsidRPr="0076310B">
        <w:rPr>
          <w:lang w:val="es-ES"/>
        </w:rPr>
        <w:t xml:space="preserve">con </w:t>
      </w:r>
      <w:r w:rsidR="00326A8A" w:rsidRPr="0076310B">
        <w:rPr>
          <w:lang w:val="es-ES"/>
        </w:rPr>
        <w:t>sede</w:t>
      </w:r>
      <w:r w:rsidR="00D436C9" w:rsidRPr="0076310B">
        <w:rPr>
          <w:lang w:val="es-ES"/>
        </w:rPr>
        <w:t xml:space="preserve"> </w:t>
      </w:r>
      <w:r w:rsidR="00326A8A" w:rsidRPr="0076310B">
        <w:rPr>
          <w:lang w:val="es-ES"/>
        </w:rPr>
        <w:t xml:space="preserve">principal </w:t>
      </w:r>
      <w:r w:rsidR="00D436C9" w:rsidRPr="0076310B">
        <w:rPr>
          <w:lang w:val="es-ES"/>
        </w:rPr>
        <w:t>en</w:t>
      </w:r>
      <w:r w:rsidR="006871E5" w:rsidRPr="0076310B">
        <w:rPr>
          <w:lang w:val="es-ES"/>
        </w:rPr>
        <w:t xml:space="preserve"> </w:t>
      </w:r>
      <w:r w:rsidR="006871E5" w:rsidRPr="0076310B">
        <w:rPr>
          <w:i/>
          <w:iCs/>
          <w:lang w:val="es-ES"/>
        </w:rPr>
        <w:t>[</w:t>
      </w:r>
      <w:r w:rsidR="00A160ED" w:rsidRPr="0076310B">
        <w:rPr>
          <w:i/>
          <w:iCs/>
          <w:lang w:val="es-ES"/>
        </w:rPr>
        <w:t>indique</w:t>
      </w:r>
      <w:r w:rsidR="00D436C9" w:rsidRPr="0076310B">
        <w:rPr>
          <w:i/>
          <w:iCs/>
          <w:lang w:val="es-ES"/>
        </w:rPr>
        <w:t xml:space="preserve"> la</w:t>
      </w:r>
      <w:r w:rsidR="006871E5" w:rsidRPr="0076310B">
        <w:rPr>
          <w:i/>
          <w:iCs/>
          <w:lang w:val="es-ES"/>
        </w:rPr>
        <w:t xml:space="preserve"> dirección del Proveedor] </w:t>
      </w:r>
      <w:r w:rsidR="006871E5" w:rsidRPr="0076310B">
        <w:rPr>
          <w:lang w:val="es-ES"/>
        </w:rPr>
        <w:t>(en adelante</w:t>
      </w:r>
      <w:r w:rsidR="00BE3D56" w:rsidRPr="0076310B">
        <w:rPr>
          <w:lang w:val="es-ES"/>
        </w:rPr>
        <w:t>,</w:t>
      </w:r>
      <w:r w:rsidR="006871E5" w:rsidRPr="0076310B">
        <w:rPr>
          <w:lang w:val="es-ES"/>
        </w:rPr>
        <w:t xml:space="preserve"> </w:t>
      </w:r>
      <w:r w:rsidR="00BE3D56" w:rsidRPr="0076310B">
        <w:rPr>
          <w:lang w:val="es-ES"/>
        </w:rPr>
        <w:t>el “</w:t>
      </w:r>
      <w:r w:rsidR="006871E5" w:rsidRPr="0076310B">
        <w:rPr>
          <w:lang w:val="es-ES"/>
        </w:rPr>
        <w:t>Proveedor”).</w:t>
      </w:r>
    </w:p>
    <w:p w14:paraId="0E1E3A68" w14:textId="5DC1E915" w:rsidR="00042900" w:rsidRPr="0076310B" w:rsidRDefault="006871E5" w:rsidP="00D636CD">
      <w:pPr>
        <w:numPr>
          <w:ilvl w:val="12"/>
          <w:numId w:val="0"/>
        </w:numPr>
        <w:suppressAutoHyphens/>
        <w:spacing w:after="240"/>
        <w:jc w:val="both"/>
        <w:rPr>
          <w:lang w:val="es-ES"/>
        </w:rPr>
      </w:pPr>
      <w:r w:rsidRPr="0076310B">
        <w:rPr>
          <w:lang w:val="es-ES"/>
        </w:rPr>
        <w:t>POR CUANTO el Comprador ha llamado a</w:t>
      </w:r>
      <w:r w:rsidR="0072042B" w:rsidRPr="0076310B">
        <w:rPr>
          <w:lang w:val="es-ES"/>
        </w:rPr>
        <w:t xml:space="preserve"> licitar</w:t>
      </w:r>
      <w:r w:rsidRPr="0076310B">
        <w:rPr>
          <w:lang w:val="es-ES"/>
        </w:rPr>
        <w:t xml:space="preserve"> respecto de </w:t>
      </w:r>
      <w:r w:rsidR="00B13419" w:rsidRPr="0076310B">
        <w:rPr>
          <w:lang w:val="es-ES"/>
        </w:rPr>
        <w:t>ciertos bienes y servicios conexos</w:t>
      </w:r>
      <w:r w:rsidRPr="0076310B">
        <w:rPr>
          <w:lang w:val="es-ES"/>
        </w:rPr>
        <w:t>,</w:t>
      </w:r>
      <w:r w:rsidR="00B13419" w:rsidRPr="0076310B">
        <w:rPr>
          <w:lang w:val="es-ES"/>
        </w:rPr>
        <w:t xml:space="preserve"> a saber,</w:t>
      </w:r>
      <w:r w:rsidRPr="0076310B">
        <w:rPr>
          <w:lang w:val="es-ES"/>
        </w:rPr>
        <w:t xml:space="preserve"> </w:t>
      </w:r>
      <w:r w:rsidRPr="0076310B">
        <w:rPr>
          <w:i/>
          <w:lang w:val="es-ES"/>
        </w:rPr>
        <w:t>[</w:t>
      </w:r>
      <w:r w:rsidR="0066573F" w:rsidRPr="0076310B">
        <w:rPr>
          <w:i/>
          <w:lang w:val="es-ES"/>
        </w:rPr>
        <w:t>indique</w:t>
      </w:r>
      <w:r w:rsidRPr="0076310B">
        <w:rPr>
          <w:i/>
          <w:lang w:val="es-ES"/>
        </w:rPr>
        <w:t xml:space="preserve"> una breve descripción de los bienes y servicios]</w:t>
      </w:r>
      <w:r w:rsidR="00B13419" w:rsidRPr="0076310B">
        <w:rPr>
          <w:lang w:val="es-ES"/>
        </w:rPr>
        <w:t>,</w:t>
      </w:r>
      <w:r w:rsidRPr="0076310B">
        <w:rPr>
          <w:lang w:val="es-ES"/>
        </w:rPr>
        <w:t xml:space="preserve"> y ha aceptado una </w:t>
      </w:r>
      <w:r w:rsidR="00212244" w:rsidRPr="0076310B">
        <w:rPr>
          <w:lang w:val="es-ES"/>
        </w:rPr>
        <w:t>Propuesta</w:t>
      </w:r>
      <w:r w:rsidRPr="0076310B">
        <w:rPr>
          <w:lang w:val="es-ES"/>
        </w:rPr>
        <w:t xml:space="preserve"> del Proveedor para el suminist</w:t>
      </w:r>
      <w:r w:rsidR="00042900" w:rsidRPr="0076310B">
        <w:rPr>
          <w:lang w:val="es-ES"/>
        </w:rPr>
        <w:t xml:space="preserve">ro de </w:t>
      </w:r>
      <w:r w:rsidR="00B13419" w:rsidRPr="0076310B">
        <w:rPr>
          <w:lang w:val="es-ES"/>
        </w:rPr>
        <w:t>dichos bienes y servicios</w:t>
      </w:r>
      <w:r w:rsidR="00CF324A" w:rsidRPr="0076310B">
        <w:rPr>
          <w:lang w:val="es-ES"/>
        </w:rPr>
        <w:t>.</w:t>
      </w:r>
    </w:p>
    <w:p w14:paraId="38B36440" w14:textId="77777777" w:rsidR="006871E5" w:rsidRPr="0076310B" w:rsidRDefault="006871E5" w:rsidP="00D636CD">
      <w:pPr>
        <w:numPr>
          <w:ilvl w:val="12"/>
          <w:numId w:val="0"/>
        </w:numPr>
        <w:suppressAutoHyphens/>
        <w:spacing w:after="240"/>
        <w:jc w:val="both"/>
        <w:rPr>
          <w:lang w:val="es-ES"/>
        </w:rPr>
      </w:pPr>
      <w:r w:rsidRPr="0076310B">
        <w:rPr>
          <w:lang w:val="es-ES"/>
        </w:rPr>
        <w:t>E</w:t>
      </w:r>
      <w:r w:rsidR="00042900" w:rsidRPr="0076310B">
        <w:rPr>
          <w:lang w:val="es-ES"/>
        </w:rPr>
        <w:t xml:space="preserve">l Comprador y el Proveedor </w:t>
      </w:r>
      <w:r w:rsidR="00B13419" w:rsidRPr="0076310B">
        <w:rPr>
          <w:lang w:val="es-ES"/>
        </w:rPr>
        <w:t>acuerdan</w:t>
      </w:r>
      <w:r w:rsidR="00042900" w:rsidRPr="0076310B">
        <w:rPr>
          <w:lang w:val="es-ES"/>
        </w:rPr>
        <w:t xml:space="preserve"> lo siguiente:</w:t>
      </w:r>
    </w:p>
    <w:p w14:paraId="5519B521" w14:textId="77777777" w:rsidR="006871E5" w:rsidRPr="0076310B" w:rsidRDefault="006871E5" w:rsidP="00D636CD">
      <w:pPr>
        <w:spacing w:after="240"/>
        <w:ind w:left="720" w:hanging="720"/>
        <w:jc w:val="both"/>
        <w:rPr>
          <w:lang w:val="es-ES"/>
        </w:rPr>
      </w:pPr>
      <w:r w:rsidRPr="0076310B">
        <w:rPr>
          <w:lang w:val="es-ES"/>
        </w:rPr>
        <w:t>1.</w:t>
      </w:r>
      <w:r w:rsidRPr="0076310B">
        <w:rPr>
          <w:lang w:val="es-ES"/>
        </w:rPr>
        <w:tab/>
        <w:t>En este Convenio las palabras y expresiones tendrán el mismo significado que se les asigne en las respectivas condiciones del Contrato a que se refieran.</w:t>
      </w:r>
    </w:p>
    <w:p w14:paraId="6C252C38" w14:textId="77777777" w:rsidR="006871E5" w:rsidRPr="0076310B" w:rsidRDefault="006871E5" w:rsidP="00D636CD">
      <w:pPr>
        <w:spacing w:after="240"/>
        <w:ind w:left="720" w:hanging="720"/>
        <w:jc w:val="both"/>
        <w:rPr>
          <w:lang w:val="es-ES"/>
        </w:rPr>
      </w:pPr>
      <w:r w:rsidRPr="0076310B">
        <w:rPr>
          <w:lang w:val="es-ES"/>
        </w:rPr>
        <w:t>2.</w:t>
      </w:r>
      <w:r w:rsidRPr="0076310B">
        <w:rPr>
          <w:lang w:val="es-ES"/>
        </w:rPr>
        <w:tab/>
        <w:t>Los siguientes documentos constituyen el Contrato entre el Comprador y el Proveedor, y serán leídos e interpretados como parte integral del Contrato. Este Convenio prevalecerá sobre los demás documentos del Contrato.</w:t>
      </w:r>
    </w:p>
    <w:p w14:paraId="4B3745F4" w14:textId="77777777" w:rsidR="006871E5" w:rsidRPr="0076310B" w:rsidRDefault="002B095F" w:rsidP="00306A72">
      <w:pPr>
        <w:pStyle w:val="sec7-clauses"/>
        <w:numPr>
          <w:ilvl w:val="0"/>
          <w:numId w:val="21"/>
        </w:numPr>
        <w:tabs>
          <w:tab w:val="clear" w:pos="900"/>
        </w:tabs>
        <w:spacing w:after="120"/>
        <w:ind w:left="1259" w:hanging="539"/>
        <w:jc w:val="both"/>
        <w:rPr>
          <w:rFonts w:ascii="Times New Roman" w:hAnsi="Times New Roman"/>
          <w:b w:val="0"/>
          <w:lang w:val="es-ES"/>
        </w:rPr>
      </w:pPr>
      <w:bookmarkStart w:id="386" w:name="_Toc455042149"/>
      <w:r w:rsidRPr="0076310B">
        <w:rPr>
          <w:rFonts w:ascii="Times New Roman" w:hAnsi="Times New Roman"/>
          <w:b w:val="0"/>
          <w:lang w:val="es-ES"/>
        </w:rPr>
        <w:t xml:space="preserve">la </w:t>
      </w:r>
      <w:r w:rsidR="006871E5" w:rsidRPr="0076310B">
        <w:rPr>
          <w:rFonts w:ascii="Times New Roman" w:hAnsi="Times New Roman"/>
          <w:b w:val="0"/>
          <w:lang w:val="es-ES"/>
        </w:rPr>
        <w:t>Carta de Aceptación</w:t>
      </w:r>
      <w:r w:rsidRPr="0076310B">
        <w:rPr>
          <w:rFonts w:ascii="Times New Roman" w:hAnsi="Times New Roman"/>
          <w:b w:val="0"/>
          <w:lang w:val="es-ES"/>
        </w:rPr>
        <w:t>;</w:t>
      </w:r>
      <w:bookmarkEnd w:id="386"/>
    </w:p>
    <w:p w14:paraId="22838419" w14:textId="48AC1F60" w:rsidR="006871E5" w:rsidRPr="0076310B" w:rsidRDefault="00042900" w:rsidP="00306A72">
      <w:pPr>
        <w:pStyle w:val="sec7-clauses"/>
        <w:numPr>
          <w:ilvl w:val="0"/>
          <w:numId w:val="21"/>
        </w:numPr>
        <w:tabs>
          <w:tab w:val="clear" w:pos="900"/>
        </w:tabs>
        <w:spacing w:after="120"/>
        <w:ind w:left="1259" w:hanging="539"/>
        <w:jc w:val="both"/>
        <w:rPr>
          <w:rFonts w:ascii="Times New Roman" w:hAnsi="Times New Roman"/>
          <w:b w:val="0"/>
          <w:lang w:val="es-ES"/>
        </w:rPr>
      </w:pPr>
      <w:bookmarkStart w:id="387" w:name="_Toc455042150"/>
      <w:r w:rsidRPr="0076310B">
        <w:rPr>
          <w:rFonts w:ascii="Times New Roman" w:hAnsi="Times New Roman"/>
          <w:b w:val="0"/>
          <w:lang w:val="es-ES"/>
        </w:rPr>
        <w:t>Carta</w:t>
      </w:r>
      <w:r w:rsidR="006871E5" w:rsidRPr="0076310B">
        <w:rPr>
          <w:rFonts w:ascii="Times New Roman" w:hAnsi="Times New Roman"/>
          <w:b w:val="0"/>
          <w:lang w:val="es-ES"/>
        </w:rPr>
        <w:t xml:space="preserve"> </w:t>
      </w:r>
      <w:r w:rsidR="0017410A" w:rsidRPr="0076310B">
        <w:rPr>
          <w:rFonts w:ascii="Times New Roman" w:hAnsi="Times New Roman"/>
          <w:b w:val="0"/>
          <w:lang w:val="es-ES"/>
        </w:rPr>
        <w:t>de la Propuesta</w:t>
      </w:r>
      <w:r w:rsidR="0009172A" w:rsidRPr="0076310B">
        <w:rPr>
          <w:rFonts w:ascii="Times New Roman" w:hAnsi="Times New Roman"/>
          <w:b w:val="0"/>
          <w:lang w:val="es-ES"/>
        </w:rPr>
        <w:t xml:space="preserve"> - Parte Técnica</w:t>
      </w:r>
      <w:r w:rsidR="002B095F" w:rsidRPr="0076310B">
        <w:rPr>
          <w:rFonts w:ascii="Times New Roman" w:hAnsi="Times New Roman"/>
          <w:b w:val="0"/>
          <w:lang w:val="es-ES"/>
        </w:rPr>
        <w:t>;</w:t>
      </w:r>
      <w:bookmarkEnd w:id="387"/>
    </w:p>
    <w:p w14:paraId="3F9DD86B" w14:textId="707BBF63" w:rsidR="0009172A" w:rsidRPr="0076310B" w:rsidRDefault="0009172A" w:rsidP="00306A72">
      <w:pPr>
        <w:pStyle w:val="sec7-clauses"/>
        <w:numPr>
          <w:ilvl w:val="0"/>
          <w:numId w:val="21"/>
        </w:numPr>
        <w:tabs>
          <w:tab w:val="clear" w:pos="900"/>
        </w:tabs>
        <w:spacing w:after="120"/>
        <w:ind w:left="1259" w:hanging="539"/>
        <w:jc w:val="both"/>
        <w:rPr>
          <w:rFonts w:ascii="Times New Roman" w:hAnsi="Times New Roman"/>
          <w:b w:val="0"/>
          <w:lang w:val="es-ES"/>
        </w:rPr>
      </w:pPr>
      <w:bookmarkStart w:id="388" w:name="_Toc455042151"/>
      <w:r w:rsidRPr="0076310B">
        <w:rPr>
          <w:rFonts w:ascii="Times New Roman" w:hAnsi="Times New Roman"/>
          <w:b w:val="0"/>
          <w:lang w:val="es-ES"/>
        </w:rPr>
        <w:t xml:space="preserve">Carta </w:t>
      </w:r>
      <w:r w:rsidR="0017410A" w:rsidRPr="0076310B">
        <w:rPr>
          <w:rFonts w:ascii="Times New Roman" w:hAnsi="Times New Roman"/>
          <w:b w:val="0"/>
          <w:lang w:val="es-ES"/>
        </w:rPr>
        <w:t>de la Propuesta</w:t>
      </w:r>
      <w:r w:rsidRPr="0076310B">
        <w:rPr>
          <w:rFonts w:ascii="Times New Roman" w:hAnsi="Times New Roman"/>
          <w:b w:val="0"/>
          <w:lang w:val="es-ES"/>
        </w:rPr>
        <w:t xml:space="preserve"> - Parte Financiera;</w:t>
      </w:r>
      <w:bookmarkEnd w:id="388"/>
    </w:p>
    <w:p w14:paraId="2A6F807C" w14:textId="77777777" w:rsidR="006871E5" w:rsidRPr="0076310B" w:rsidRDefault="002B095F" w:rsidP="00306A72">
      <w:pPr>
        <w:pStyle w:val="sec7-clauses"/>
        <w:numPr>
          <w:ilvl w:val="0"/>
          <w:numId w:val="21"/>
        </w:numPr>
        <w:tabs>
          <w:tab w:val="clear" w:pos="900"/>
        </w:tabs>
        <w:spacing w:after="120"/>
        <w:ind w:left="1259" w:hanging="539"/>
        <w:jc w:val="both"/>
        <w:rPr>
          <w:rFonts w:ascii="Times New Roman" w:hAnsi="Times New Roman"/>
          <w:b w:val="0"/>
          <w:lang w:val="es-ES"/>
        </w:rPr>
      </w:pPr>
      <w:bookmarkStart w:id="389" w:name="_Toc455042152"/>
      <w:r w:rsidRPr="0076310B">
        <w:rPr>
          <w:rFonts w:ascii="Times New Roman" w:hAnsi="Times New Roman"/>
          <w:b w:val="0"/>
          <w:lang w:val="es-ES"/>
        </w:rPr>
        <w:t>las e</w:t>
      </w:r>
      <w:r w:rsidR="00042900" w:rsidRPr="0076310B">
        <w:rPr>
          <w:rFonts w:ascii="Times New Roman" w:hAnsi="Times New Roman"/>
          <w:b w:val="0"/>
          <w:lang w:val="es-ES"/>
        </w:rPr>
        <w:t>nmiendas</w:t>
      </w:r>
      <w:r w:rsidRPr="0076310B">
        <w:rPr>
          <w:rFonts w:ascii="Times New Roman" w:hAnsi="Times New Roman"/>
          <w:b w:val="0"/>
          <w:lang w:val="es-ES"/>
        </w:rPr>
        <w:t xml:space="preserve"> </w:t>
      </w:r>
      <w:r w:rsidR="00571467" w:rsidRPr="0076310B">
        <w:rPr>
          <w:rFonts w:ascii="Times New Roman" w:hAnsi="Times New Roman"/>
          <w:b w:val="0"/>
          <w:lang w:val="es-ES"/>
        </w:rPr>
        <w:t>n.o</w:t>
      </w:r>
      <w:r w:rsidR="00042900" w:rsidRPr="0076310B">
        <w:rPr>
          <w:rFonts w:ascii="Times New Roman" w:hAnsi="Times New Roman"/>
          <w:b w:val="0"/>
          <w:lang w:val="es-ES"/>
        </w:rPr>
        <w:t xml:space="preserve"> _______ </w:t>
      </w:r>
      <w:r w:rsidR="006871E5" w:rsidRPr="0076310B">
        <w:rPr>
          <w:rFonts w:ascii="Times New Roman" w:hAnsi="Times New Roman"/>
          <w:b w:val="0"/>
          <w:lang w:val="es-ES"/>
        </w:rPr>
        <w:t>(si hubiera)</w:t>
      </w:r>
      <w:r w:rsidRPr="0076310B">
        <w:rPr>
          <w:rFonts w:ascii="Times New Roman" w:hAnsi="Times New Roman"/>
          <w:b w:val="0"/>
          <w:lang w:val="es-ES"/>
        </w:rPr>
        <w:t>;</w:t>
      </w:r>
      <w:bookmarkEnd w:id="389"/>
    </w:p>
    <w:p w14:paraId="12A0E0E1" w14:textId="1D091F60" w:rsidR="006871E5" w:rsidRPr="0076310B" w:rsidRDefault="002B095F" w:rsidP="00306A72">
      <w:pPr>
        <w:pStyle w:val="sec7-clauses"/>
        <w:numPr>
          <w:ilvl w:val="0"/>
          <w:numId w:val="21"/>
        </w:numPr>
        <w:tabs>
          <w:tab w:val="clear" w:pos="900"/>
        </w:tabs>
        <w:spacing w:after="120"/>
        <w:ind w:left="1259" w:hanging="539"/>
        <w:jc w:val="both"/>
        <w:rPr>
          <w:rFonts w:ascii="Times New Roman" w:hAnsi="Times New Roman"/>
          <w:b w:val="0"/>
          <w:lang w:val="es-ES"/>
        </w:rPr>
      </w:pPr>
      <w:bookmarkStart w:id="390" w:name="_Toc455042153"/>
      <w:r w:rsidRPr="0076310B">
        <w:rPr>
          <w:rFonts w:ascii="Times New Roman" w:hAnsi="Times New Roman"/>
          <w:b w:val="0"/>
          <w:lang w:val="es-ES"/>
        </w:rPr>
        <w:t xml:space="preserve">las </w:t>
      </w:r>
      <w:r w:rsidR="006871E5" w:rsidRPr="0076310B">
        <w:rPr>
          <w:rFonts w:ascii="Times New Roman" w:hAnsi="Times New Roman"/>
          <w:b w:val="0"/>
          <w:lang w:val="es-ES"/>
        </w:rPr>
        <w:t>Condiciones Especiales del Contrato</w:t>
      </w:r>
      <w:r w:rsidRPr="0076310B">
        <w:rPr>
          <w:rFonts w:ascii="Times New Roman" w:hAnsi="Times New Roman"/>
          <w:b w:val="0"/>
          <w:lang w:val="es-ES"/>
        </w:rPr>
        <w:t>;</w:t>
      </w:r>
      <w:bookmarkEnd w:id="390"/>
    </w:p>
    <w:p w14:paraId="40DFC452" w14:textId="09DCA7AC" w:rsidR="006871E5" w:rsidRPr="0076310B" w:rsidRDefault="002B095F" w:rsidP="00306A72">
      <w:pPr>
        <w:pStyle w:val="sec7-clauses"/>
        <w:numPr>
          <w:ilvl w:val="0"/>
          <w:numId w:val="21"/>
        </w:numPr>
        <w:tabs>
          <w:tab w:val="clear" w:pos="900"/>
        </w:tabs>
        <w:spacing w:after="120"/>
        <w:ind w:left="1259" w:hanging="539"/>
        <w:jc w:val="both"/>
        <w:rPr>
          <w:rFonts w:ascii="Times New Roman" w:hAnsi="Times New Roman"/>
          <w:b w:val="0"/>
          <w:lang w:val="es-ES"/>
        </w:rPr>
      </w:pPr>
      <w:bookmarkStart w:id="391" w:name="_Toc455042154"/>
      <w:r w:rsidRPr="0076310B">
        <w:rPr>
          <w:rFonts w:ascii="Times New Roman" w:hAnsi="Times New Roman"/>
          <w:b w:val="0"/>
          <w:lang w:val="es-ES"/>
        </w:rPr>
        <w:t xml:space="preserve">las </w:t>
      </w:r>
      <w:r w:rsidR="006871E5" w:rsidRPr="0076310B">
        <w:rPr>
          <w:rFonts w:ascii="Times New Roman" w:hAnsi="Times New Roman"/>
          <w:b w:val="0"/>
          <w:lang w:val="es-ES"/>
        </w:rPr>
        <w:t>Condiciones Generales del Contrato</w:t>
      </w:r>
      <w:r w:rsidRPr="0076310B">
        <w:rPr>
          <w:rFonts w:ascii="Times New Roman" w:hAnsi="Times New Roman"/>
          <w:b w:val="0"/>
          <w:lang w:val="es-ES"/>
        </w:rPr>
        <w:t>;</w:t>
      </w:r>
      <w:bookmarkEnd w:id="391"/>
      <w:r w:rsidR="006871E5" w:rsidRPr="0076310B">
        <w:rPr>
          <w:rFonts w:ascii="Times New Roman" w:hAnsi="Times New Roman"/>
          <w:b w:val="0"/>
          <w:lang w:val="es-ES"/>
        </w:rPr>
        <w:t xml:space="preserve"> </w:t>
      </w:r>
    </w:p>
    <w:p w14:paraId="637B5A8C" w14:textId="22F81DEB" w:rsidR="006871E5" w:rsidRPr="0076310B" w:rsidRDefault="002B095F" w:rsidP="00306A72">
      <w:pPr>
        <w:pStyle w:val="sec7-clauses"/>
        <w:numPr>
          <w:ilvl w:val="0"/>
          <w:numId w:val="21"/>
        </w:numPr>
        <w:tabs>
          <w:tab w:val="clear" w:pos="900"/>
        </w:tabs>
        <w:spacing w:after="120"/>
        <w:ind w:left="1259" w:hanging="539"/>
        <w:jc w:val="both"/>
        <w:rPr>
          <w:rFonts w:ascii="Times New Roman" w:hAnsi="Times New Roman"/>
          <w:b w:val="0"/>
          <w:lang w:val="es-ES"/>
        </w:rPr>
      </w:pPr>
      <w:bookmarkStart w:id="392" w:name="_Toc455042155"/>
      <w:r w:rsidRPr="0076310B">
        <w:rPr>
          <w:rFonts w:ascii="Times New Roman" w:hAnsi="Times New Roman"/>
          <w:b w:val="0"/>
          <w:lang w:val="es-ES"/>
        </w:rPr>
        <w:t xml:space="preserve">los requerimientos técnicos </w:t>
      </w:r>
      <w:r w:rsidR="006871E5" w:rsidRPr="0076310B">
        <w:rPr>
          <w:rFonts w:ascii="Times New Roman" w:hAnsi="Times New Roman"/>
          <w:b w:val="0"/>
          <w:lang w:val="es-ES"/>
        </w:rPr>
        <w:t xml:space="preserve">(incluyendo </w:t>
      </w:r>
      <w:r w:rsidR="00F370C8" w:rsidRPr="0076310B">
        <w:rPr>
          <w:rFonts w:ascii="Times New Roman" w:hAnsi="Times New Roman"/>
          <w:b w:val="0"/>
          <w:lang w:val="es-ES"/>
        </w:rPr>
        <w:t>los</w:t>
      </w:r>
      <w:r w:rsidR="006871E5" w:rsidRPr="0076310B">
        <w:rPr>
          <w:rFonts w:ascii="Times New Roman" w:hAnsi="Times New Roman"/>
          <w:b w:val="0"/>
          <w:lang w:val="es-ES"/>
        </w:rPr>
        <w:t xml:space="preserve"> Requisitos de los </w:t>
      </w:r>
      <w:r w:rsidR="00F370C8" w:rsidRPr="0076310B">
        <w:rPr>
          <w:rFonts w:ascii="Times New Roman" w:hAnsi="Times New Roman"/>
          <w:b w:val="0"/>
          <w:lang w:val="es-ES"/>
        </w:rPr>
        <w:t xml:space="preserve">Bienes </w:t>
      </w:r>
      <w:r w:rsidRPr="0076310B">
        <w:rPr>
          <w:rFonts w:ascii="Times New Roman" w:hAnsi="Times New Roman"/>
          <w:b w:val="0"/>
          <w:lang w:val="es-ES"/>
        </w:rPr>
        <w:t xml:space="preserve">y </w:t>
      </w:r>
      <w:r w:rsidR="00F370C8" w:rsidRPr="0076310B">
        <w:rPr>
          <w:rFonts w:ascii="Times New Roman" w:hAnsi="Times New Roman"/>
          <w:b w:val="0"/>
          <w:lang w:val="es-ES"/>
        </w:rPr>
        <w:t xml:space="preserve">Servicios Conexos </w:t>
      </w:r>
      <w:r w:rsidRPr="0076310B">
        <w:rPr>
          <w:rFonts w:ascii="Times New Roman" w:hAnsi="Times New Roman"/>
          <w:b w:val="0"/>
          <w:lang w:val="es-ES"/>
        </w:rPr>
        <w:t>y las especificaciones técnicas</w:t>
      </w:r>
      <w:r w:rsidR="006871E5" w:rsidRPr="0076310B">
        <w:rPr>
          <w:rFonts w:ascii="Times New Roman" w:hAnsi="Times New Roman"/>
          <w:b w:val="0"/>
          <w:lang w:val="es-ES"/>
        </w:rPr>
        <w:t>);</w:t>
      </w:r>
      <w:bookmarkEnd w:id="392"/>
    </w:p>
    <w:p w14:paraId="0E4DA81F" w14:textId="36FB4700" w:rsidR="006871E5" w:rsidRPr="0076310B" w:rsidRDefault="002B095F" w:rsidP="00306A72">
      <w:pPr>
        <w:pStyle w:val="sec7-clauses"/>
        <w:numPr>
          <w:ilvl w:val="0"/>
          <w:numId w:val="21"/>
        </w:numPr>
        <w:tabs>
          <w:tab w:val="clear" w:pos="900"/>
        </w:tabs>
        <w:spacing w:after="120"/>
        <w:ind w:left="1259" w:hanging="539"/>
        <w:jc w:val="both"/>
        <w:rPr>
          <w:rFonts w:ascii="Times New Roman" w:hAnsi="Times New Roman"/>
          <w:b w:val="0"/>
          <w:lang w:val="es-ES"/>
        </w:rPr>
      </w:pPr>
      <w:bookmarkStart w:id="393" w:name="_Toc455042156"/>
      <w:r w:rsidRPr="0076310B">
        <w:rPr>
          <w:rFonts w:ascii="Times New Roman" w:hAnsi="Times New Roman"/>
          <w:b w:val="0"/>
          <w:lang w:val="es-ES"/>
        </w:rPr>
        <w:t xml:space="preserve">los demás formularios </w:t>
      </w:r>
      <w:r w:rsidR="0017410A" w:rsidRPr="0076310B">
        <w:rPr>
          <w:rFonts w:ascii="Times New Roman" w:hAnsi="Times New Roman"/>
          <w:b w:val="0"/>
          <w:lang w:val="es-ES"/>
        </w:rPr>
        <w:t>de la Propuesta</w:t>
      </w:r>
      <w:r w:rsidR="006871E5" w:rsidRPr="0076310B">
        <w:rPr>
          <w:rFonts w:ascii="Times New Roman" w:hAnsi="Times New Roman"/>
          <w:b w:val="0"/>
          <w:lang w:val="es-ES"/>
        </w:rPr>
        <w:t xml:space="preserve"> </w:t>
      </w:r>
      <w:r w:rsidRPr="0076310B">
        <w:rPr>
          <w:rFonts w:ascii="Times New Roman" w:hAnsi="Times New Roman"/>
          <w:b w:val="0"/>
          <w:lang w:val="es-ES"/>
        </w:rPr>
        <w:t>y l</w:t>
      </w:r>
      <w:r w:rsidR="006871E5" w:rsidRPr="0076310B">
        <w:rPr>
          <w:rFonts w:ascii="Times New Roman" w:hAnsi="Times New Roman"/>
          <w:b w:val="0"/>
          <w:lang w:val="es-ES"/>
        </w:rPr>
        <w:t>istas complet</w:t>
      </w:r>
      <w:r w:rsidR="00DA170E" w:rsidRPr="0076310B">
        <w:rPr>
          <w:rFonts w:ascii="Times New Roman" w:hAnsi="Times New Roman"/>
          <w:b w:val="0"/>
          <w:lang w:val="es-ES"/>
        </w:rPr>
        <w:t>o</w:t>
      </w:r>
      <w:r w:rsidR="006871E5" w:rsidRPr="0076310B">
        <w:rPr>
          <w:rFonts w:ascii="Times New Roman" w:hAnsi="Times New Roman"/>
          <w:b w:val="0"/>
          <w:lang w:val="es-ES"/>
        </w:rPr>
        <w:t xml:space="preserve">s (incluyendo las </w:t>
      </w:r>
      <w:r w:rsidRPr="0076310B">
        <w:rPr>
          <w:rFonts w:ascii="Times New Roman" w:hAnsi="Times New Roman"/>
          <w:b w:val="0"/>
          <w:lang w:val="es-ES"/>
        </w:rPr>
        <w:t xml:space="preserve">listas </w:t>
      </w:r>
      <w:r w:rsidR="00D636CD" w:rsidRPr="0076310B">
        <w:rPr>
          <w:rFonts w:ascii="Times New Roman" w:hAnsi="Times New Roman"/>
          <w:b w:val="0"/>
          <w:lang w:val="es-ES"/>
        </w:rPr>
        <w:br/>
      </w:r>
      <w:r w:rsidRPr="0076310B">
        <w:rPr>
          <w:rFonts w:ascii="Times New Roman" w:hAnsi="Times New Roman"/>
          <w:b w:val="0"/>
          <w:lang w:val="es-ES"/>
        </w:rPr>
        <w:t>de precios</w:t>
      </w:r>
      <w:r w:rsidR="006871E5" w:rsidRPr="0076310B">
        <w:rPr>
          <w:rFonts w:ascii="Times New Roman" w:hAnsi="Times New Roman"/>
          <w:b w:val="0"/>
          <w:lang w:val="es-ES"/>
        </w:rPr>
        <w:t>)</w:t>
      </w:r>
      <w:r w:rsidRPr="0076310B">
        <w:rPr>
          <w:rFonts w:ascii="Times New Roman" w:hAnsi="Times New Roman"/>
          <w:b w:val="0"/>
          <w:lang w:val="es-ES"/>
        </w:rPr>
        <w:t>;</w:t>
      </w:r>
      <w:bookmarkEnd w:id="393"/>
    </w:p>
    <w:p w14:paraId="54375905" w14:textId="08DC27FF" w:rsidR="006871E5" w:rsidRPr="0076310B" w:rsidRDefault="002B095F" w:rsidP="00306A72">
      <w:pPr>
        <w:pStyle w:val="sec7-clauses"/>
        <w:numPr>
          <w:ilvl w:val="0"/>
          <w:numId w:val="21"/>
        </w:numPr>
        <w:tabs>
          <w:tab w:val="clear" w:pos="900"/>
        </w:tabs>
        <w:spacing w:after="240"/>
        <w:ind w:left="1259" w:hanging="539"/>
        <w:jc w:val="both"/>
        <w:rPr>
          <w:rFonts w:ascii="Times New Roman" w:hAnsi="Times New Roman"/>
          <w:b w:val="0"/>
          <w:lang w:val="es-ES"/>
        </w:rPr>
      </w:pPr>
      <w:bookmarkStart w:id="394" w:name="_Toc455042157"/>
      <w:r w:rsidRPr="0076310B">
        <w:rPr>
          <w:rFonts w:ascii="Times New Roman" w:hAnsi="Times New Roman"/>
          <w:b w:val="0"/>
          <w:lang w:val="es-ES"/>
        </w:rPr>
        <w:t xml:space="preserve">cualquier </w:t>
      </w:r>
      <w:r w:rsidR="006871E5" w:rsidRPr="0076310B">
        <w:rPr>
          <w:rFonts w:ascii="Times New Roman" w:hAnsi="Times New Roman"/>
          <w:b w:val="0"/>
          <w:lang w:val="es-ES"/>
        </w:rPr>
        <w:t>otro documento enumerado en la</w:t>
      </w:r>
      <w:r w:rsidRPr="0076310B">
        <w:rPr>
          <w:rFonts w:ascii="Times New Roman" w:hAnsi="Times New Roman"/>
          <w:b w:val="0"/>
          <w:lang w:val="es-ES"/>
        </w:rPr>
        <w:t>s CGC como parte integrante del </w:t>
      </w:r>
      <w:r w:rsidR="006871E5" w:rsidRPr="0076310B">
        <w:rPr>
          <w:rFonts w:ascii="Times New Roman" w:hAnsi="Times New Roman"/>
          <w:b w:val="0"/>
          <w:lang w:val="es-ES"/>
        </w:rPr>
        <w:t>Contrato.</w:t>
      </w:r>
      <w:bookmarkEnd w:id="394"/>
    </w:p>
    <w:p w14:paraId="6A5EF1A6" w14:textId="77777777" w:rsidR="006871E5" w:rsidRPr="0076310B" w:rsidRDefault="006871E5" w:rsidP="00D636CD">
      <w:pPr>
        <w:spacing w:after="240"/>
        <w:ind w:left="720" w:hanging="720"/>
        <w:jc w:val="both"/>
        <w:rPr>
          <w:lang w:val="es-ES"/>
        </w:rPr>
      </w:pPr>
      <w:r w:rsidRPr="0076310B">
        <w:rPr>
          <w:lang w:val="es-ES"/>
        </w:rPr>
        <w:t>3.</w:t>
      </w:r>
      <w:r w:rsidRPr="0076310B">
        <w:rPr>
          <w:lang w:val="es-ES"/>
        </w:rPr>
        <w:tab/>
        <w:t xml:space="preserve">En consideración </w:t>
      </w:r>
      <w:r w:rsidR="00174C15" w:rsidRPr="0076310B">
        <w:rPr>
          <w:lang w:val="es-ES"/>
        </w:rPr>
        <w:t>de</w:t>
      </w:r>
      <w:r w:rsidRPr="0076310B">
        <w:rPr>
          <w:lang w:val="es-ES"/>
        </w:rPr>
        <w:t xml:space="preserve"> los pagos que el Comprador hará al Proveedor conforme a lo estipulado en este Contrato, el Proveedor se compromete a proveer los </w:t>
      </w:r>
      <w:r w:rsidR="00174C15" w:rsidRPr="0076310B">
        <w:rPr>
          <w:lang w:val="es-ES"/>
        </w:rPr>
        <w:t xml:space="preserve">bienes </w:t>
      </w:r>
      <w:r w:rsidRPr="0076310B">
        <w:rPr>
          <w:lang w:val="es-ES"/>
        </w:rPr>
        <w:t xml:space="preserve">y </w:t>
      </w:r>
      <w:r w:rsidR="00174C15" w:rsidRPr="0076310B">
        <w:rPr>
          <w:lang w:val="es-ES"/>
        </w:rPr>
        <w:t xml:space="preserve">servicios </w:t>
      </w:r>
      <w:r w:rsidRPr="0076310B">
        <w:rPr>
          <w:lang w:val="es-ES"/>
        </w:rPr>
        <w:t xml:space="preserve">al Comprador y a subsanar los defectos de </w:t>
      </w:r>
      <w:r w:rsidR="00E4017A" w:rsidRPr="0076310B">
        <w:rPr>
          <w:lang w:val="es-ES"/>
        </w:rPr>
        <w:t>e</w:t>
      </w:r>
      <w:r w:rsidRPr="0076310B">
        <w:rPr>
          <w:lang w:val="es-ES"/>
        </w:rPr>
        <w:t>stos de conformidad en todo respecto con las disposiciones del Contrato.</w:t>
      </w:r>
    </w:p>
    <w:p w14:paraId="02E88269" w14:textId="77777777" w:rsidR="006871E5" w:rsidRPr="0076310B" w:rsidRDefault="00F96883" w:rsidP="00D636CD">
      <w:pPr>
        <w:numPr>
          <w:ilvl w:val="12"/>
          <w:numId w:val="0"/>
        </w:numPr>
        <w:suppressAutoHyphens/>
        <w:spacing w:after="240"/>
        <w:ind w:left="720" w:hanging="720"/>
        <w:jc w:val="both"/>
        <w:rPr>
          <w:lang w:val="es-ES"/>
        </w:rPr>
      </w:pPr>
      <w:r w:rsidRPr="0076310B">
        <w:rPr>
          <w:lang w:val="es-ES"/>
        </w:rPr>
        <w:t>4</w:t>
      </w:r>
      <w:r w:rsidR="006871E5" w:rsidRPr="0076310B">
        <w:rPr>
          <w:lang w:val="es-ES"/>
        </w:rPr>
        <w:t>.</w:t>
      </w:r>
      <w:r w:rsidR="006871E5" w:rsidRPr="0076310B">
        <w:rPr>
          <w:lang w:val="es-ES"/>
        </w:rPr>
        <w:tab/>
        <w:t>El Comprador se compromete a pagar al Proveedor como contrapartida del suministro de los bienes y servicios conexos y</w:t>
      </w:r>
      <w:r w:rsidR="00174C15" w:rsidRPr="0076310B">
        <w:rPr>
          <w:lang w:val="es-ES"/>
        </w:rPr>
        <w:t xml:space="preserve"> la subsanación de sus defectos</w:t>
      </w:r>
      <w:r w:rsidR="006871E5" w:rsidRPr="0076310B">
        <w:rPr>
          <w:lang w:val="es-ES"/>
        </w:rPr>
        <w:t xml:space="preserve"> el Precio del Contrato o las sumas que resulten pagaderas de conformidad con lo dispuesto en el Contrato en el plazo y en la forma prescritos en </w:t>
      </w:r>
      <w:r w:rsidR="00042900" w:rsidRPr="0076310B">
        <w:rPr>
          <w:lang w:val="es-ES"/>
        </w:rPr>
        <w:t>e</w:t>
      </w:r>
      <w:r w:rsidR="006871E5" w:rsidRPr="0076310B">
        <w:rPr>
          <w:lang w:val="es-ES"/>
        </w:rPr>
        <w:t xml:space="preserve">ste. </w:t>
      </w:r>
    </w:p>
    <w:p w14:paraId="2CDFACFE" w14:textId="77777777" w:rsidR="006871E5" w:rsidRPr="0076310B" w:rsidRDefault="00F96883" w:rsidP="00D636CD">
      <w:pPr>
        <w:numPr>
          <w:ilvl w:val="12"/>
          <w:numId w:val="0"/>
        </w:numPr>
        <w:suppressAutoHyphens/>
        <w:spacing w:after="480"/>
        <w:jc w:val="both"/>
        <w:rPr>
          <w:sz w:val="23"/>
          <w:lang w:val="es-ES"/>
        </w:rPr>
      </w:pPr>
      <w:r w:rsidRPr="0076310B">
        <w:rPr>
          <w:sz w:val="23"/>
          <w:lang w:val="es-ES"/>
        </w:rPr>
        <w:t>EN PRUEBA DE CONFORMIDAD,</w:t>
      </w:r>
      <w:r w:rsidR="00B27DE0" w:rsidRPr="0076310B">
        <w:rPr>
          <w:sz w:val="23"/>
          <w:lang w:val="es-ES"/>
        </w:rPr>
        <w:t xml:space="preserve"> las P</w:t>
      </w:r>
      <w:r w:rsidR="006871E5" w:rsidRPr="0076310B">
        <w:rPr>
          <w:sz w:val="23"/>
          <w:lang w:val="es-ES"/>
        </w:rPr>
        <w:t xml:space="preserve">artes han </w:t>
      </w:r>
      <w:r w:rsidR="00B27DE0" w:rsidRPr="0076310B">
        <w:rPr>
          <w:sz w:val="23"/>
          <w:lang w:val="es-ES"/>
        </w:rPr>
        <w:t>suscripto</w:t>
      </w:r>
      <w:r w:rsidR="006871E5" w:rsidRPr="0076310B">
        <w:rPr>
          <w:sz w:val="23"/>
          <w:lang w:val="es-ES"/>
        </w:rPr>
        <w:t xml:space="preserve"> el presente Convenio</w:t>
      </w:r>
      <w:r w:rsidR="00B27DE0" w:rsidRPr="0076310B">
        <w:rPr>
          <w:sz w:val="23"/>
          <w:lang w:val="es-ES"/>
        </w:rPr>
        <w:t>,</w:t>
      </w:r>
      <w:r w:rsidR="006871E5" w:rsidRPr="0076310B">
        <w:rPr>
          <w:sz w:val="23"/>
          <w:lang w:val="es-ES"/>
        </w:rPr>
        <w:t xml:space="preserve"> de conformidad con </w:t>
      </w:r>
      <w:r w:rsidR="00B27DE0" w:rsidRPr="0076310B">
        <w:rPr>
          <w:sz w:val="23"/>
          <w:lang w:val="es-ES"/>
        </w:rPr>
        <w:t>el Derecho</w:t>
      </w:r>
      <w:r w:rsidR="00386AB9" w:rsidRPr="0076310B">
        <w:rPr>
          <w:sz w:val="23"/>
          <w:lang w:val="es-ES"/>
        </w:rPr>
        <w:t xml:space="preserve"> vigente</w:t>
      </w:r>
      <w:r w:rsidR="00B27DE0" w:rsidRPr="0076310B">
        <w:rPr>
          <w:sz w:val="23"/>
          <w:lang w:val="es-ES"/>
        </w:rPr>
        <w:t xml:space="preserve"> de</w:t>
      </w:r>
      <w:r w:rsidR="006871E5" w:rsidRPr="0076310B">
        <w:rPr>
          <w:sz w:val="23"/>
          <w:lang w:val="es-ES"/>
        </w:rPr>
        <w:t xml:space="preserve"> </w:t>
      </w:r>
      <w:r w:rsidR="006871E5" w:rsidRPr="0076310B">
        <w:rPr>
          <w:i/>
          <w:iCs/>
          <w:sz w:val="23"/>
          <w:lang w:val="es-ES"/>
        </w:rPr>
        <w:t>[</w:t>
      </w:r>
      <w:r w:rsidR="00A160ED" w:rsidRPr="0076310B">
        <w:rPr>
          <w:i/>
          <w:iCs/>
          <w:sz w:val="23"/>
          <w:lang w:val="es-ES"/>
        </w:rPr>
        <w:t>indique</w:t>
      </w:r>
      <w:r w:rsidR="006871E5" w:rsidRPr="0076310B">
        <w:rPr>
          <w:i/>
          <w:iCs/>
          <w:sz w:val="23"/>
          <w:lang w:val="es-ES"/>
        </w:rPr>
        <w:t xml:space="preserve"> el nombre de la ley del país que gobierna el Contrato]</w:t>
      </w:r>
      <w:r w:rsidR="00386AB9" w:rsidRPr="0076310B">
        <w:rPr>
          <w:iCs/>
          <w:sz w:val="23"/>
          <w:lang w:val="es-ES"/>
        </w:rPr>
        <w:t>,</w:t>
      </w:r>
      <w:r w:rsidR="006871E5" w:rsidRPr="0076310B">
        <w:rPr>
          <w:sz w:val="23"/>
          <w:lang w:val="es-ES"/>
        </w:rPr>
        <w:t xml:space="preserve"> en el día, mes y año antes indicados.</w:t>
      </w:r>
    </w:p>
    <w:p w14:paraId="3CACD1CC" w14:textId="77777777" w:rsidR="006871E5" w:rsidRPr="0076310B" w:rsidRDefault="00386AB9" w:rsidP="00D636CD">
      <w:pPr>
        <w:numPr>
          <w:ilvl w:val="12"/>
          <w:numId w:val="0"/>
        </w:numPr>
        <w:tabs>
          <w:tab w:val="left" w:leader="underscore" w:pos="7200"/>
        </w:tabs>
        <w:suppressAutoHyphens/>
        <w:spacing w:after="240"/>
        <w:jc w:val="both"/>
        <w:rPr>
          <w:b/>
          <w:lang w:val="es-ES"/>
        </w:rPr>
      </w:pPr>
      <w:r w:rsidRPr="0076310B">
        <w:rPr>
          <w:b/>
          <w:lang w:val="es-ES"/>
        </w:rPr>
        <w:t>En</w:t>
      </w:r>
      <w:r w:rsidR="006871E5" w:rsidRPr="0076310B">
        <w:rPr>
          <w:b/>
          <w:lang w:val="es-ES"/>
        </w:rPr>
        <w:t xml:space="preserve"> </w:t>
      </w:r>
      <w:r w:rsidRPr="0076310B">
        <w:rPr>
          <w:b/>
          <w:lang w:val="es-ES"/>
        </w:rPr>
        <w:t>representación</w:t>
      </w:r>
      <w:r w:rsidR="006871E5" w:rsidRPr="0076310B">
        <w:rPr>
          <w:b/>
          <w:lang w:val="es-ES"/>
        </w:rPr>
        <w:t xml:space="preserve"> del Comprador</w:t>
      </w:r>
    </w:p>
    <w:p w14:paraId="14439A8C" w14:textId="77777777" w:rsidR="006871E5" w:rsidRPr="0076310B" w:rsidRDefault="00386AB9" w:rsidP="00D636CD">
      <w:pPr>
        <w:numPr>
          <w:ilvl w:val="12"/>
          <w:numId w:val="0"/>
        </w:numPr>
        <w:tabs>
          <w:tab w:val="left" w:leader="underscore" w:pos="7200"/>
        </w:tabs>
        <w:suppressAutoHyphens/>
        <w:spacing w:after="240"/>
        <w:jc w:val="both"/>
        <w:rPr>
          <w:lang w:val="es-ES"/>
        </w:rPr>
      </w:pPr>
      <w:r w:rsidRPr="0076310B">
        <w:rPr>
          <w:lang w:val="es-ES"/>
        </w:rPr>
        <w:t>Firma</w:t>
      </w:r>
      <w:r w:rsidR="006871E5" w:rsidRPr="0076310B">
        <w:rPr>
          <w:lang w:val="es-ES"/>
        </w:rPr>
        <w:t xml:space="preserve">: </w:t>
      </w:r>
      <w:r w:rsidR="006871E5" w:rsidRPr="0076310B">
        <w:rPr>
          <w:i/>
          <w:iCs/>
          <w:lang w:val="es-ES"/>
        </w:rPr>
        <w:t>[firma]</w:t>
      </w:r>
    </w:p>
    <w:p w14:paraId="008CB23F" w14:textId="77777777" w:rsidR="006871E5" w:rsidRPr="0076310B" w:rsidRDefault="006871E5" w:rsidP="00D636CD">
      <w:pPr>
        <w:numPr>
          <w:ilvl w:val="12"/>
          <w:numId w:val="0"/>
        </w:numPr>
        <w:tabs>
          <w:tab w:val="left" w:leader="underscore" w:pos="7200"/>
        </w:tabs>
        <w:suppressAutoHyphens/>
        <w:spacing w:after="240"/>
        <w:jc w:val="both"/>
        <w:rPr>
          <w:i/>
          <w:iCs/>
          <w:lang w:val="es-ES"/>
        </w:rPr>
      </w:pPr>
      <w:r w:rsidRPr="0076310B">
        <w:rPr>
          <w:lang w:val="es-ES"/>
        </w:rPr>
        <w:t xml:space="preserve">en </w:t>
      </w:r>
      <w:r w:rsidR="00386AB9" w:rsidRPr="0076310B">
        <w:rPr>
          <w:lang w:val="es-ES"/>
        </w:rPr>
        <w:t>calidad</w:t>
      </w:r>
      <w:r w:rsidRPr="0076310B">
        <w:rPr>
          <w:lang w:val="es-ES"/>
        </w:rPr>
        <w:t xml:space="preserve"> de </w:t>
      </w:r>
      <w:r w:rsidRPr="0076310B">
        <w:rPr>
          <w:i/>
          <w:iCs/>
          <w:lang w:val="es-ES"/>
        </w:rPr>
        <w:t>[</w:t>
      </w:r>
      <w:r w:rsidR="00A160ED" w:rsidRPr="0076310B">
        <w:rPr>
          <w:i/>
          <w:iCs/>
          <w:lang w:val="es-ES"/>
        </w:rPr>
        <w:t>indique</w:t>
      </w:r>
      <w:r w:rsidRPr="0076310B">
        <w:rPr>
          <w:i/>
          <w:iCs/>
          <w:lang w:val="es-ES"/>
        </w:rPr>
        <w:t xml:space="preserve"> el </w:t>
      </w:r>
      <w:r w:rsidR="00386AB9" w:rsidRPr="0076310B">
        <w:rPr>
          <w:i/>
          <w:iCs/>
          <w:lang w:val="es-ES"/>
        </w:rPr>
        <w:t>cargo</w:t>
      </w:r>
      <w:r w:rsidRPr="0076310B">
        <w:rPr>
          <w:i/>
          <w:iCs/>
          <w:lang w:val="es-ES"/>
        </w:rPr>
        <w:t xml:space="preserve"> u otra designación apropiada] </w:t>
      </w:r>
    </w:p>
    <w:p w14:paraId="309ED602" w14:textId="77777777" w:rsidR="006871E5" w:rsidRPr="0076310B" w:rsidRDefault="006871E5" w:rsidP="00D636CD">
      <w:pPr>
        <w:numPr>
          <w:ilvl w:val="12"/>
          <w:numId w:val="0"/>
        </w:numPr>
        <w:tabs>
          <w:tab w:val="left" w:leader="underscore" w:pos="6300"/>
        </w:tabs>
        <w:suppressAutoHyphens/>
        <w:spacing w:after="480"/>
        <w:jc w:val="both"/>
        <w:rPr>
          <w:i/>
          <w:iCs/>
          <w:lang w:val="es-ES"/>
        </w:rPr>
      </w:pPr>
      <w:r w:rsidRPr="0076310B">
        <w:rPr>
          <w:lang w:val="es-ES"/>
        </w:rPr>
        <w:t xml:space="preserve">en presencia de </w:t>
      </w:r>
      <w:r w:rsidRPr="0076310B">
        <w:rPr>
          <w:i/>
          <w:iCs/>
          <w:lang w:val="es-ES"/>
        </w:rPr>
        <w:t>[</w:t>
      </w:r>
      <w:r w:rsidR="00A160ED" w:rsidRPr="0076310B">
        <w:rPr>
          <w:i/>
          <w:iCs/>
          <w:lang w:val="es-ES"/>
        </w:rPr>
        <w:t>indique</w:t>
      </w:r>
      <w:r w:rsidRPr="0076310B">
        <w:rPr>
          <w:i/>
          <w:iCs/>
          <w:lang w:val="es-ES"/>
        </w:rPr>
        <w:t xml:space="preserve"> la identificación del testigo] </w:t>
      </w:r>
    </w:p>
    <w:p w14:paraId="7950793D" w14:textId="77777777" w:rsidR="006871E5" w:rsidRPr="0076310B" w:rsidRDefault="00386AB9" w:rsidP="00D636CD">
      <w:pPr>
        <w:numPr>
          <w:ilvl w:val="12"/>
          <w:numId w:val="0"/>
        </w:numPr>
        <w:tabs>
          <w:tab w:val="left" w:leader="underscore" w:pos="7200"/>
        </w:tabs>
        <w:suppressAutoHyphens/>
        <w:spacing w:after="240"/>
        <w:jc w:val="both"/>
        <w:rPr>
          <w:b/>
          <w:lang w:val="es-ES"/>
        </w:rPr>
      </w:pPr>
      <w:r w:rsidRPr="0076310B">
        <w:rPr>
          <w:b/>
          <w:lang w:val="es-ES"/>
        </w:rPr>
        <w:t xml:space="preserve">En representación del </w:t>
      </w:r>
      <w:r w:rsidR="006871E5" w:rsidRPr="0076310B">
        <w:rPr>
          <w:b/>
          <w:lang w:val="es-ES"/>
        </w:rPr>
        <w:t>Proveedor</w:t>
      </w:r>
    </w:p>
    <w:p w14:paraId="2C71F191" w14:textId="77777777" w:rsidR="006871E5" w:rsidRPr="0076310B" w:rsidRDefault="00386AB9" w:rsidP="00D636CD">
      <w:pPr>
        <w:numPr>
          <w:ilvl w:val="12"/>
          <w:numId w:val="0"/>
        </w:numPr>
        <w:tabs>
          <w:tab w:val="left" w:leader="underscore" w:pos="7200"/>
        </w:tabs>
        <w:suppressAutoHyphens/>
        <w:spacing w:after="240"/>
        <w:jc w:val="both"/>
        <w:rPr>
          <w:i/>
          <w:iCs/>
          <w:lang w:val="es-ES"/>
        </w:rPr>
      </w:pPr>
      <w:r w:rsidRPr="0076310B">
        <w:rPr>
          <w:lang w:val="es-ES"/>
        </w:rPr>
        <w:t>Firma</w:t>
      </w:r>
      <w:r w:rsidR="006871E5" w:rsidRPr="0076310B">
        <w:rPr>
          <w:lang w:val="es-ES"/>
        </w:rPr>
        <w:t xml:space="preserve">: </w:t>
      </w:r>
      <w:r w:rsidR="006871E5" w:rsidRPr="0076310B">
        <w:rPr>
          <w:i/>
          <w:iCs/>
          <w:lang w:val="es-ES"/>
        </w:rPr>
        <w:t xml:space="preserve">[firma(s) del (los) representante(s) autorizado(s) del Proveedor] </w:t>
      </w:r>
    </w:p>
    <w:p w14:paraId="2A4D015F" w14:textId="77777777" w:rsidR="006871E5" w:rsidRPr="0076310B" w:rsidRDefault="006871E5" w:rsidP="00D636CD">
      <w:pPr>
        <w:numPr>
          <w:ilvl w:val="12"/>
          <w:numId w:val="0"/>
        </w:numPr>
        <w:tabs>
          <w:tab w:val="left" w:leader="underscore" w:pos="7200"/>
        </w:tabs>
        <w:suppressAutoHyphens/>
        <w:spacing w:after="240"/>
        <w:jc w:val="both"/>
        <w:rPr>
          <w:sz w:val="23"/>
          <w:lang w:val="es-ES"/>
        </w:rPr>
      </w:pPr>
      <w:r w:rsidRPr="0076310B">
        <w:rPr>
          <w:lang w:val="es-ES"/>
        </w:rPr>
        <w:t xml:space="preserve">en </w:t>
      </w:r>
      <w:r w:rsidR="00801342" w:rsidRPr="0076310B">
        <w:rPr>
          <w:lang w:val="es-ES"/>
        </w:rPr>
        <w:t>calidad</w:t>
      </w:r>
      <w:r w:rsidRPr="0076310B">
        <w:rPr>
          <w:lang w:val="es-ES"/>
        </w:rPr>
        <w:t xml:space="preserve"> de </w:t>
      </w:r>
      <w:r w:rsidRPr="0076310B">
        <w:rPr>
          <w:i/>
          <w:iCs/>
          <w:lang w:val="es-ES"/>
        </w:rPr>
        <w:t>[</w:t>
      </w:r>
      <w:r w:rsidR="00A160ED" w:rsidRPr="0076310B">
        <w:rPr>
          <w:i/>
          <w:iCs/>
          <w:lang w:val="es-ES"/>
        </w:rPr>
        <w:t>indique</w:t>
      </w:r>
      <w:r w:rsidRPr="0076310B">
        <w:rPr>
          <w:i/>
          <w:iCs/>
          <w:lang w:val="es-ES"/>
        </w:rPr>
        <w:t xml:space="preserve"> el </w:t>
      </w:r>
      <w:r w:rsidR="00801342" w:rsidRPr="0076310B">
        <w:rPr>
          <w:i/>
          <w:iCs/>
          <w:lang w:val="es-ES"/>
        </w:rPr>
        <w:t>cargo</w:t>
      </w:r>
      <w:r w:rsidRPr="0076310B">
        <w:rPr>
          <w:i/>
          <w:iCs/>
          <w:lang w:val="es-ES"/>
        </w:rPr>
        <w:t xml:space="preserve"> u otra designación apropiada] </w:t>
      </w:r>
    </w:p>
    <w:p w14:paraId="673A6E1B" w14:textId="77777777" w:rsidR="006871E5" w:rsidRPr="0076310B" w:rsidRDefault="006871E5" w:rsidP="00D636CD">
      <w:pPr>
        <w:numPr>
          <w:ilvl w:val="12"/>
          <w:numId w:val="0"/>
        </w:numPr>
        <w:tabs>
          <w:tab w:val="left" w:leader="underscore" w:pos="6300"/>
        </w:tabs>
        <w:suppressAutoHyphens/>
        <w:spacing w:after="240"/>
        <w:jc w:val="both"/>
        <w:rPr>
          <w:i/>
          <w:iCs/>
          <w:lang w:val="es-ES"/>
        </w:rPr>
      </w:pPr>
      <w:r w:rsidRPr="0076310B">
        <w:rPr>
          <w:lang w:val="es-ES"/>
        </w:rPr>
        <w:t xml:space="preserve">en presencia de </w:t>
      </w:r>
      <w:r w:rsidRPr="0076310B">
        <w:rPr>
          <w:i/>
          <w:iCs/>
          <w:lang w:val="es-ES"/>
        </w:rPr>
        <w:t>[</w:t>
      </w:r>
      <w:r w:rsidR="00A160ED" w:rsidRPr="0076310B">
        <w:rPr>
          <w:i/>
          <w:iCs/>
          <w:lang w:val="es-ES"/>
        </w:rPr>
        <w:t>indique</w:t>
      </w:r>
      <w:r w:rsidRPr="0076310B">
        <w:rPr>
          <w:i/>
          <w:iCs/>
          <w:lang w:val="es-ES"/>
        </w:rPr>
        <w:t xml:space="preserve"> la identificación del testigo] </w:t>
      </w:r>
    </w:p>
    <w:p w14:paraId="479EDE6B" w14:textId="77777777" w:rsidR="006871E5" w:rsidRPr="0076310B" w:rsidRDefault="006871E5" w:rsidP="006871E5">
      <w:pPr>
        <w:numPr>
          <w:ilvl w:val="12"/>
          <w:numId w:val="0"/>
        </w:numPr>
        <w:tabs>
          <w:tab w:val="left" w:leader="underscore" w:pos="6300"/>
        </w:tabs>
        <w:suppressAutoHyphens/>
        <w:spacing w:after="180"/>
        <w:jc w:val="both"/>
        <w:rPr>
          <w:i/>
          <w:iCs/>
          <w:lang w:val="es-ES"/>
        </w:rPr>
      </w:pPr>
    </w:p>
    <w:p w14:paraId="34C79C31" w14:textId="77777777" w:rsidR="006871E5" w:rsidRPr="0076310B" w:rsidRDefault="00EE16E1" w:rsidP="0083502F">
      <w:pPr>
        <w:pStyle w:val="SectionXHeader"/>
      </w:pPr>
      <w:r w:rsidRPr="0076310B">
        <w:br w:type="page"/>
      </w:r>
      <w:bookmarkStart w:id="395" w:name="_Toc397086727"/>
      <w:bookmarkStart w:id="396" w:name="_Toc484763387"/>
      <w:bookmarkStart w:id="397" w:name="_Toc93487113"/>
      <w:r w:rsidR="006871E5" w:rsidRPr="0076310B">
        <w:t>Garantía de Cumplimiento</w:t>
      </w:r>
      <w:bookmarkEnd w:id="395"/>
      <w:bookmarkEnd w:id="396"/>
      <w:bookmarkEnd w:id="397"/>
    </w:p>
    <w:p w14:paraId="23BACD59" w14:textId="77777777" w:rsidR="006871E5" w:rsidRPr="0076310B" w:rsidRDefault="00D76F6F" w:rsidP="00D636CD">
      <w:pPr>
        <w:pStyle w:val="SectionIXHeader"/>
        <w:spacing w:after="240"/>
        <w:rPr>
          <w:sz w:val="28"/>
          <w:lang w:val="es-ES"/>
        </w:rPr>
      </w:pPr>
      <w:r w:rsidRPr="0076310B">
        <w:rPr>
          <w:sz w:val="28"/>
          <w:lang w:val="es-ES"/>
        </w:rPr>
        <w:t xml:space="preserve">Opción 1: </w:t>
      </w:r>
      <w:r w:rsidR="006871E5" w:rsidRPr="0076310B">
        <w:rPr>
          <w:sz w:val="28"/>
          <w:lang w:val="es-ES"/>
        </w:rPr>
        <w:t>Garantía Bancaria</w:t>
      </w:r>
    </w:p>
    <w:p w14:paraId="3C56E139" w14:textId="2BBB08E6" w:rsidR="006871E5" w:rsidRPr="0076310B" w:rsidRDefault="006871E5" w:rsidP="00D636CD">
      <w:pPr>
        <w:numPr>
          <w:ilvl w:val="12"/>
          <w:numId w:val="0"/>
        </w:numPr>
        <w:spacing w:after="240"/>
        <w:jc w:val="both"/>
        <w:rPr>
          <w:i/>
          <w:iCs/>
          <w:lang w:val="es-ES"/>
        </w:rPr>
      </w:pPr>
      <w:r w:rsidRPr="0076310B">
        <w:rPr>
          <w:i/>
          <w:iCs/>
          <w:lang w:val="es-ES"/>
        </w:rPr>
        <w:t xml:space="preserve">[El banco, a solicitud del </w:t>
      </w:r>
      <w:r w:rsidR="00D9027A" w:rsidRPr="0076310B">
        <w:rPr>
          <w:i/>
          <w:iCs/>
          <w:lang w:val="es-ES"/>
        </w:rPr>
        <w:t>Proponente</w:t>
      </w:r>
      <w:r w:rsidRPr="0076310B">
        <w:rPr>
          <w:i/>
          <w:iCs/>
          <w:lang w:val="es-ES"/>
        </w:rPr>
        <w:t xml:space="preserve"> seleccionado, completará este formulario de acuerdo con las instrucciones indicadas]</w:t>
      </w:r>
      <w:r w:rsidR="00622109" w:rsidRPr="0076310B">
        <w:rPr>
          <w:i/>
          <w:iCs/>
          <w:lang w:val="es-ES"/>
        </w:rPr>
        <w:t>.</w:t>
      </w:r>
    </w:p>
    <w:p w14:paraId="02046A2F" w14:textId="77777777" w:rsidR="002B0E2F" w:rsidRPr="0076310B" w:rsidRDefault="002B0E2F" w:rsidP="00D636CD">
      <w:pPr>
        <w:numPr>
          <w:ilvl w:val="12"/>
          <w:numId w:val="0"/>
        </w:numPr>
        <w:spacing w:after="240"/>
        <w:jc w:val="both"/>
        <w:rPr>
          <w:i/>
          <w:iCs/>
          <w:lang w:val="es-ES"/>
        </w:rPr>
      </w:pPr>
      <w:r w:rsidRPr="0076310B">
        <w:rPr>
          <w:i/>
          <w:iCs/>
          <w:lang w:val="es-ES"/>
        </w:rPr>
        <w:t>[Membrete del Garante o código de identificación SWIFT]</w:t>
      </w:r>
      <w:r w:rsidR="00622109" w:rsidRPr="0076310B">
        <w:rPr>
          <w:i/>
          <w:iCs/>
          <w:lang w:val="es-ES"/>
        </w:rPr>
        <w:t>.</w:t>
      </w:r>
    </w:p>
    <w:p w14:paraId="4A839232" w14:textId="77777777" w:rsidR="006871E5" w:rsidRPr="0076310B" w:rsidRDefault="006871E5" w:rsidP="00D636CD">
      <w:pPr>
        <w:numPr>
          <w:ilvl w:val="12"/>
          <w:numId w:val="0"/>
        </w:numPr>
        <w:spacing w:after="240"/>
        <w:jc w:val="both"/>
        <w:rPr>
          <w:b/>
          <w:bCs/>
          <w:lang w:val="es-ES"/>
        </w:rPr>
      </w:pPr>
      <w:r w:rsidRPr="0076310B">
        <w:rPr>
          <w:b/>
          <w:bCs/>
          <w:lang w:val="es-ES"/>
        </w:rPr>
        <w:t xml:space="preserve">Beneficiario: </w:t>
      </w:r>
      <w:r w:rsidRPr="0076310B">
        <w:rPr>
          <w:i/>
          <w:iCs/>
          <w:lang w:val="es-ES"/>
        </w:rPr>
        <w:t>[</w:t>
      </w:r>
      <w:r w:rsidR="00622109" w:rsidRPr="0076310B">
        <w:rPr>
          <w:i/>
          <w:iCs/>
          <w:lang w:val="es-ES"/>
        </w:rPr>
        <w:t xml:space="preserve">Indique </w:t>
      </w:r>
      <w:r w:rsidR="002B0E2F" w:rsidRPr="0076310B">
        <w:rPr>
          <w:i/>
          <w:iCs/>
          <w:lang w:val="es-ES"/>
        </w:rPr>
        <w:t>el nombre y la dirección del Comprador</w:t>
      </w:r>
      <w:r w:rsidRPr="0076310B">
        <w:rPr>
          <w:i/>
          <w:iCs/>
          <w:lang w:val="es-ES"/>
        </w:rPr>
        <w:t>]</w:t>
      </w:r>
      <w:r w:rsidR="00622109" w:rsidRPr="0076310B">
        <w:rPr>
          <w:i/>
          <w:iCs/>
          <w:lang w:val="es-ES"/>
        </w:rPr>
        <w:t>.</w:t>
      </w:r>
    </w:p>
    <w:p w14:paraId="06372D75" w14:textId="77777777" w:rsidR="006871E5" w:rsidRPr="0076310B" w:rsidRDefault="00813E61" w:rsidP="00D636CD">
      <w:pPr>
        <w:numPr>
          <w:ilvl w:val="12"/>
          <w:numId w:val="0"/>
        </w:numPr>
        <w:spacing w:after="240"/>
        <w:jc w:val="both"/>
        <w:rPr>
          <w:i/>
          <w:iCs/>
          <w:lang w:val="es-ES"/>
        </w:rPr>
      </w:pPr>
      <w:r w:rsidRPr="0076310B">
        <w:rPr>
          <w:b/>
          <w:bCs/>
          <w:lang w:val="es-ES"/>
        </w:rPr>
        <w:t>Fecha</w:t>
      </w:r>
      <w:r w:rsidR="006871E5" w:rsidRPr="0076310B">
        <w:rPr>
          <w:b/>
          <w:bCs/>
          <w:lang w:val="es-ES"/>
        </w:rPr>
        <w:t xml:space="preserve">: </w:t>
      </w:r>
      <w:r w:rsidR="00622109" w:rsidRPr="0076310B">
        <w:rPr>
          <w:i/>
          <w:iCs/>
          <w:lang w:val="es-ES"/>
        </w:rPr>
        <w:t xml:space="preserve">[Indique </w:t>
      </w:r>
      <w:r w:rsidR="006871E5" w:rsidRPr="0076310B">
        <w:rPr>
          <w:i/>
          <w:iCs/>
          <w:lang w:val="es-ES"/>
        </w:rPr>
        <w:t>la fecha de la emisión]</w:t>
      </w:r>
      <w:r w:rsidR="00622109" w:rsidRPr="0076310B">
        <w:rPr>
          <w:i/>
          <w:iCs/>
          <w:lang w:val="es-ES"/>
        </w:rPr>
        <w:t>.</w:t>
      </w:r>
    </w:p>
    <w:p w14:paraId="5DCC5E49" w14:textId="354B287D" w:rsidR="006871E5" w:rsidRPr="0076310B" w:rsidRDefault="002B0E2F" w:rsidP="00D636CD">
      <w:pPr>
        <w:numPr>
          <w:ilvl w:val="12"/>
          <w:numId w:val="0"/>
        </w:numPr>
        <w:spacing w:after="240"/>
        <w:jc w:val="both"/>
        <w:rPr>
          <w:bCs/>
          <w:i/>
          <w:iCs/>
          <w:lang w:val="es-ES"/>
        </w:rPr>
      </w:pPr>
      <w:r w:rsidRPr="0076310B">
        <w:rPr>
          <w:b/>
          <w:bCs/>
          <w:lang w:val="es-ES"/>
        </w:rPr>
        <w:t>GARANTÍA</w:t>
      </w:r>
      <w:r w:rsidR="006871E5" w:rsidRPr="0076310B">
        <w:rPr>
          <w:b/>
          <w:bCs/>
          <w:lang w:val="es-ES"/>
        </w:rPr>
        <w:t xml:space="preserve"> DE CUMPLIMIENTO </w:t>
      </w:r>
      <w:r w:rsidR="00571467" w:rsidRPr="0076310B">
        <w:rPr>
          <w:b/>
          <w:bCs/>
          <w:lang w:val="es-ES"/>
        </w:rPr>
        <w:t>N.</w:t>
      </w:r>
      <w:r w:rsidR="00571467" w:rsidRPr="0076310B">
        <w:rPr>
          <w:b/>
          <w:bCs/>
          <w:vertAlign w:val="superscript"/>
          <w:lang w:val="es-ES"/>
        </w:rPr>
        <w:t>o</w:t>
      </w:r>
      <w:r w:rsidR="00D636CD" w:rsidRPr="0076310B">
        <w:rPr>
          <w:b/>
          <w:bCs/>
          <w:i/>
          <w:iCs/>
          <w:lang w:val="es-ES"/>
        </w:rPr>
        <w:t>:</w:t>
      </w:r>
      <w:r w:rsidR="006871E5" w:rsidRPr="0076310B">
        <w:rPr>
          <w:b/>
          <w:bCs/>
          <w:lang w:val="es-ES"/>
        </w:rPr>
        <w:t xml:space="preserve"> </w:t>
      </w:r>
      <w:r w:rsidR="006871E5" w:rsidRPr="0076310B">
        <w:rPr>
          <w:bCs/>
          <w:i/>
          <w:iCs/>
          <w:lang w:val="es-ES"/>
        </w:rPr>
        <w:t>[</w:t>
      </w:r>
      <w:r w:rsidR="00622109" w:rsidRPr="0076310B">
        <w:rPr>
          <w:i/>
          <w:iCs/>
          <w:lang w:val="es-ES"/>
        </w:rPr>
        <w:t>Indique n</w:t>
      </w:r>
      <w:r w:rsidRPr="0076310B">
        <w:rPr>
          <w:i/>
          <w:iCs/>
          <w:lang w:val="es-ES"/>
        </w:rPr>
        <w:t xml:space="preserve">úmero de referencia </w:t>
      </w:r>
      <w:r w:rsidR="006871E5" w:rsidRPr="0076310B">
        <w:rPr>
          <w:bCs/>
          <w:i/>
          <w:iCs/>
          <w:lang w:val="es-ES"/>
        </w:rPr>
        <w:t>de la Garantía]</w:t>
      </w:r>
      <w:r w:rsidR="00622109" w:rsidRPr="0076310B">
        <w:rPr>
          <w:bCs/>
          <w:i/>
          <w:iCs/>
          <w:lang w:val="es-ES"/>
        </w:rPr>
        <w:t>.</w:t>
      </w:r>
    </w:p>
    <w:p w14:paraId="267F499A" w14:textId="4E15D77D" w:rsidR="006871E5" w:rsidRPr="0076310B" w:rsidRDefault="006871E5" w:rsidP="00D636CD">
      <w:pPr>
        <w:numPr>
          <w:ilvl w:val="12"/>
          <w:numId w:val="0"/>
        </w:numPr>
        <w:spacing w:after="240"/>
        <w:jc w:val="both"/>
        <w:rPr>
          <w:i/>
          <w:iCs/>
          <w:lang w:val="es-ES"/>
        </w:rPr>
      </w:pPr>
      <w:r w:rsidRPr="0076310B">
        <w:rPr>
          <w:b/>
          <w:bCs/>
          <w:i/>
          <w:iCs/>
          <w:lang w:val="es-ES"/>
        </w:rPr>
        <w:t>Garante:</w:t>
      </w:r>
      <w:r w:rsidRPr="0076310B">
        <w:rPr>
          <w:i/>
          <w:iCs/>
          <w:lang w:val="es-ES"/>
        </w:rPr>
        <w:t xml:space="preserve"> [</w:t>
      </w:r>
      <w:r w:rsidR="00622109" w:rsidRPr="0076310B">
        <w:rPr>
          <w:i/>
          <w:iCs/>
          <w:lang w:val="es-ES"/>
        </w:rPr>
        <w:t>I</w:t>
      </w:r>
      <w:r w:rsidR="0066573F" w:rsidRPr="0076310B">
        <w:rPr>
          <w:i/>
          <w:iCs/>
          <w:lang w:val="es-ES"/>
        </w:rPr>
        <w:t>ndique</w:t>
      </w:r>
      <w:r w:rsidRPr="0076310B">
        <w:rPr>
          <w:i/>
          <w:iCs/>
          <w:lang w:val="es-ES"/>
        </w:rPr>
        <w:t xml:space="preserve"> el nombre y </w:t>
      </w:r>
      <w:r w:rsidR="00622109" w:rsidRPr="0076310B">
        <w:rPr>
          <w:i/>
          <w:iCs/>
          <w:lang w:val="es-ES"/>
        </w:rPr>
        <w:t xml:space="preserve">la </w:t>
      </w:r>
      <w:r w:rsidRPr="0076310B">
        <w:rPr>
          <w:i/>
          <w:iCs/>
          <w:lang w:val="es-ES"/>
        </w:rPr>
        <w:t xml:space="preserve">dirección del lugar de emisión, salvo que esté en </w:t>
      </w:r>
      <w:r w:rsidR="00D636CD" w:rsidRPr="0076310B">
        <w:rPr>
          <w:i/>
          <w:iCs/>
          <w:lang w:val="es-ES"/>
        </w:rPr>
        <w:br/>
      </w:r>
      <w:r w:rsidRPr="0076310B">
        <w:rPr>
          <w:i/>
          <w:iCs/>
          <w:lang w:val="es-ES"/>
        </w:rPr>
        <w:t>el membrete]</w:t>
      </w:r>
      <w:r w:rsidR="00622109" w:rsidRPr="0076310B">
        <w:rPr>
          <w:i/>
          <w:iCs/>
          <w:lang w:val="es-ES"/>
        </w:rPr>
        <w:t>.</w:t>
      </w:r>
    </w:p>
    <w:p w14:paraId="6EA07273" w14:textId="3C2B30F0" w:rsidR="006871E5" w:rsidRPr="0076310B" w:rsidRDefault="006871E5" w:rsidP="00D636CD">
      <w:pPr>
        <w:numPr>
          <w:ilvl w:val="12"/>
          <w:numId w:val="0"/>
        </w:numPr>
        <w:spacing w:after="240"/>
        <w:ind w:right="-180"/>
        <w:jc w:val="both"/>
        <w:rPr>
          <w:lang w:val="es-ES"/>
        </w:rPr>
      </w:pPr>
      <w:r w:rsidRPr="0076310B">
        <w:rPr>
          <w:lang w:val="es-ES"/>
        </w:rPr>
        <w:t xml:space="preserve">Se nos ha informado que </w:t>
      </w:r>
      <w:r w:rsidRPr="0076310B">
        <w:rPr>
          <w:i/>
          <w:iCs/>
          <w:lang w:val="es-ES"/>
        </w:rPr>
        <w:t>[</w:t>
      </w:r>
      <w:r w:rsidR="0066573F" w:rsidRPr="0076310B">
        <w:rPr>
          <w:i/>
          <w:iCs/>
          <w:lang w:val="es-ES"/>
        </w:rPr>
        <w:t>indique</w:t>
      </w:r>
      <w:r w:rsidR="002B0E2F" w:rsidRPr="0076310B">
        <w:rPr>
          <w:i/>
          <w:iCs/>
          <w:lang w:val="es-ES"/>
        </w:rPr>
        <w:t xml:space="preserve"> el </w:t>
      </w:r>
      <w:r w:rsidRPr="0076310B">
        <w:rPr>
          <w:i/>
          <w:iCs/>
          <w:lang w:val="es-ES"/>
        </w:rPr>
        <w:t>nombre del Proveedor</w:t>
      </w:r>
      <w:r w:rsidR="002B0E2F" w:rsidRPr="0076310B">
        <w:rPr>
          <w:i/>
          <w:iCs/>
          <w:lang w:val="es-ES"/>
        </w:rPr>
        <w:t xml:space="preserve">, en el caso de </w:t>
      </w:r>
      <w:r w:rsidR="00C918A2" w:rsidRPr="0076310B">
        <w:rPr>
          <w:i/>
          <w:iCs/>
          <w:lang w:val="es-ES"/>
        </w:rPr>
        <w:t>APCA</w:t>
      </w:r>
      <w:r w:rsidR="005E1694" w:rsidRPr="0076310B">
        <w:rPr>
          <w:i/>
          <w:iCs/>
          <w:lang w:val="es-ES"/>
        </w:rPr>
        <w:t>,</w:t>
      </w:r>
      <w:r w:rsidR="002B0E2F" w:rsidRPr="0076310B">
        <w:rPr>
          <w:i/>
          <w:iCs/>
          <w:lang w:val="es-ES"/>
        </w:rPr>
        <w:t xml:space="preserve"> será el nombre de la </w:t>
      </w:r>
      <w:r w:rsidR="00C918A2" w:rsidRPr="0076310B">
        <w:rPr>
          <w:i/>
          <w:iCs/>
          <w:lang w:val="es-ES"/>
        </w:rPr>
        <w:t>APCA</w:t>
      </w:r>
      <w:r w:rsidRPr="0076310B">
        <w:rPr>
          <w:i/>
          <w:iCs/>
          <w:lang w:val="es-ES"/>
        </w:rPr>
        <w:t xml:space="preserve">] </w:t>
      </w:r>
      <w:r w:rsidRPr="0076310B">
        <w:rPr>
          <w:lang w:val="es-ES"/>
        </w:rPr>
        <w:t>(en adelante</w:t>
      </w:r>
      <w:r w:rsidR="005E1694" w:rsidRPr="0076310B">
        <w:rPr>
          <w:lang w:val="es-ES"/>
        </w:rPr>
        <w:t>,</w:t>
      </w:r>
      <w:r w:rsidRPr="0076310B">
        <w:rPr>
          <w:lang w:val="es-ES"/>
        </w:rPr>
        <w:t xml:space="preserve"> </w:t>
      </w:r>
      <w:r w:rsidR="005E1694" w:rsidRPr="0076310B">
        <w:rPr>
          <w:lang w:val="es-ES"/>
        </w:rPr>
        <w:t xml:space="preserve">el </w:t>
      </w:r>
      <w:r w:rsidRPr="0076310B">
        <w:rPr>
          <w:lang w:val="es-ES"/>
        </w:rPr>
        <w:t>“</w:t>
      </w:r>
      <w:r w:rsidR="002F27E8" w:rsidRPr="0076310B">
        <w:rPr>
          <w:lang w:val="es-ES"/>
        </w:rPr>
        <w:t>Sol</w:t>
      </w:r>
      <w:r w:rsidR="002B0E2F" w:rsidRPr="0076310B">
        <w:rPr>
          <w:lang w:val="es-ES"/>
        </w:rPr>
        <w:t>icitante</w:t>
      </w:r>
      <w:r w:rsidRPr="0076310B">
        <w:rPr>
          <w:lang w:val="es-ES"/>
        </w:rPr>
        <w:t xml:space="preserve">”) ha celebrado el Contrato </w:t>
      </w:r>
      <w:r w:rsidR="005E1694" w:rsidRPr="0076310B">
        <w:rPr>
          <w:bCs/>
          <w:lang w:val="es-ES"/>
        </w:rPr>
        <w:t>n.</w:t>
      </w:r>
      <w:r w:rsidR="005E1694" w:rsidRPr="0076310B">
        <w:rPr>
          <w:bCs/>
          <w:vertAlign w:val="superscript"/>
          <w:lang w:val="es-ES"/>
        </w:rPr>
        <w:t>o</w:t>
      </w:r>
      <w:r w:rsidR="005E1694" w:rsidRPr="0076310B">
        <w:rPr>
          <w:bCs/>
          <w:lang w:val="es-ES"/>
        </w:rPr>
        <w:t xml:space="preserve"> </w:t>
      </w:r>
      <w:r w:rsidRPr="0076310B">
        <w:rPr>
          <w:i/>
          <w:iCs/>
          <w:lang w:val="es-ES"/>
        </w:rPr>
        <w:t>[</w:t>
      </w:r>
      <w:r w:rsidR="00A160ED" w:rsidRPr="0076310B">
        <w:rPr>
          <w:i/>
          <w:iCs/>
          <w:lang w:val="es-ES"/>
        </w:rPr>
        <w:t>indique</w:t>
      </w:r>
      <w:r w:rsidRPr="0076310B">
        <w:rPr>
          <w:i/>
          <w:iCs/>
          <w:lang w:val="es-ES"/>
        </w:rPr>
        <w:t xml:space="preserve"> número</w:t>
      </w:r>
      <w:r w:rsidR="002B0E2F" w:rsidRPr="0076310B">
        <w:rPr>
          <w:i/>
          <w:iCs/>
          <w:lang w:val="es-ES"/>
        </w:rPr>
        <w:t xml:space="preserve"> de referencia del Contrato</w:t>
      </w:r>
      <w:r w:rsidRPr="0076310B">
        <w:rPr>
          <w:i/>
          <w:iCs/>
          <w:lang w:val="es-ES"/>
        </w:rPr>
        <w:t>]</w:t>
      </w:r>
      <w:r w:rsidR="005E1694" w:rsidRPr="0076310B">
        <w:rPr>
          <w:iCs/>
          <w:lang w:val="es-ES"/>
        </w:rPr>
        <w:t>,</w:t>
      </w:r>
      <w:r w:rsidRPr="0076310B">
        <w:rPr>
          <w:i/>
          <w:iCs/>
          <w:lang w:val="es-ES"/>
        </w:rPr>
        <w:t xml:space="preserve"> </w:t>
      </w:r>
      <w:r w:rsidRPr="0076310B">
        <w:rPr>
          <w:lang w:val="es-ES"/>
        </w:rPr>
        <w:t xml:space="preserve">de fecha </w:t>
      </w:r>
      <w:r w:rsidRPr="0076310B">
        <w:rPr>
          <w:i/>
          <w:iCs/>
          <w:lang w:val="es-ES"/>
        </w:rPr>
        <w:t>[</w:t>
      </w:r>
      <w:r w:rsidR="0066573F" w:rsidRPr="0076310B">
        <w:rPr>
          <w:i/>
          <w:iCs/>
          <w:lang w:val="es-ES"/>
        </w:rPr>
        <w:t>indique</w:t>
      </w:r>
      <w:r w:rsidR="002B0E2F" w:rsidRPr="0076310B">
        <w:rPr>
          <w:i/>
          <w:iCs/>
          <w:lang w:val="es-ES"/>
        </w:rPr>
        <w:t xml:space="preserve"> fecha</w:t>
      </w:r>
      <w:r w:rsidRPr="0076310B">
        <w:rPr>
          <w:i/>
          <w:iCs/>
          <w:lang w:val="es-ES"/>
        </w:rPr>
        <w:t>]</w:t>
      </w:r>
      <w:r w:rsidR="005E1694" w:rsidRPr="0076310B">
        <w:rPr>
          <w:iCs/>
          <w:lang w:val="es-ES"/>
        </w:rPr>
        <w:t xml:space="preserve">, </w:t>
      </w:r>
      <w:r w:rsidRPr="0076310B">
        <w:rPr>
          <w:lang w:val="es-ES"/>
        </w:rPr>
        <w:t xml:space="preserve">con </w:t>
      </w:r>
      <w:r w:rsidR="002B0E2F" w:rsidRPr="0076310B">
        <w:rPr>
          <w:lang w:val="es-ES"/>
        </w:rPr>
        <w:t>el Beneficiario</w:t>
      </w:r>
      <w:r w:rsidRPr="0076310B">
        <w:rPr>
          <w:lang w:val="es-ES"/>
        </w:rPr>
        <w:t xml:space="preserve">, para el suministro de </w:t>
      </w:r>
      <w:r w:rsidRPr="0076310B">
        <w:rPr>
          <w:i/>
          <w:iCs/>
          <w:lang w:val="es-ES"/>
        </w:rPr>
        <w:t>[</w:t>
      </w:r>
      <w:r w:rsidR="0066573F" w:rsidRPr="0076310B">
        <w:rPr>
          <w:i/>
          <w:iCs/>
          <w:lang w:val="es-ES"/>
        </w:rPr>
        <w:t>indique</w:t>
      </w:r>
      <w:r w:rsidR="002B0E2F" w:rsidRPr="0076310B">
        <w:rPr>
          <w:i/>
          <w:iCs/>
          <w:lang w:val="es-ES"/>
        </w:rPr>
        <w:t xml:space="preserve"> nombre del contrato y </w:t>
      </w:r>
      <w:r w:rsidRPr="0076310B">
        <w:rPr>
          <w:i/>
          <w:iCs/>
          <w:lang w:val="es-ES"/>
        </w:rPr>
        <w:t xml:space="preserve">breve descripción de los </w:t>
      </w:r>
      <w:r w:rsidR="005E1694" w:rsidRPr="0076310B">
        <w:rPr>
          <w:i/>
          <w:iCs/>
          <w:lang w:val="es-ES"/>
        </w:rPr>
        <w:t>bienes y servicios conexos</w:t>
      </w:r>
      <w:r w:rsidRPr="0076310B">
        <w:rPr>
          <w:i/>
          <w:iCs/>
          <w:lang w:val="es-ES"/>
        </w:rPr>
        <w:t xml:space="preserve">] </w:t>
      </w:r>
      <w:r w:rsidRPr="0076310B">
        <w:rPr>
          <w:lang w:val="es-ES"/>
        </w:rPr>
        <w:t>(en adelante</w:t>
      </w:r>
      <w:r w:rsidR="005E1694" w:rsidRPr="0076310B">
        <w:rPr>
          <w:lang w:val="es-ES"/>
        </w:rPr>
        <w:t>,</w:t>
      </w:r>
      <w:r w:rsidRPr="0076310B">
        <w:rPr>
          <w:lang w:val="es-ES"/>
        </w:rPr>
        <w:t xml:space="preserve"> </w:t>
      </w:r>
      <w:r w:rsidR="005E1694" w:rsidRPr="0076310B">
        <w:rPr>
          <w:lang w:val="es-ES"/>
        </w:rPr>
        <w:t xml:space="preserve">el </w:t>
      </w:r>
      <w:r w:rsidRPr="0076310B">
        <w:rPr>
          <w:lang w:val="es-ES"/>
        </w:rPr>
        <w:t>“Contrato”).</w:t>
      </w:r>
    </w:p>
    <w:p w14:paraId="4E69F312" w14:textId="77777777" w:rsidR="006871E5" w:rsidRPr="0076310B" w:rsidRDefault="006871E5" w:rsidP="00D636CD">
      <w:pPr>
        <w:numPr>
          <w:ilvl w:val="12"/>
          <w:numId w:val="0"/>
        </w:numPr>
        <w:spacing w:after="240"/>
        <w:ind w:right="-180"/>
        <w:jc w:val="both"/>
        <w:rPr>
          <w:lang w:val="es-ES"/>
        </w:rPr>
      </w:pPr>
      <w:r w:rsidRPr="0076310B">
        <w:rPr>
          <w:lang w:val="es-ES"/>
        </w:rPr>
        <w:t>Además, entendemos que, de acuerdo con las condiciones del Contrato, se</w:t>
      </w:r>
      <w:r w:rsidR="00A13D3D" w:rsidRPr="0076310B">
        <w:rPr>
          <w:lang w:val="es-ES"/>
        </w:rPr>
        <w:t xml:space="preserve"> </w:t>
      </w:r>
      <w:r w:rsidRPr="0076310B">
        <w:rPr>
          <w:lang w:val="es-ES"/>
        </w:rPr>
        <w:t xml:space="preserve">requiere una Garantía de Cumplimiento. </w:t>
      </w:r>
    </w:p>
    <w:p w14:paraId="55849D62" w14:textId="77777777" w:rsidR="002E3D4D" w:rsidRPr="0076310B" w:rsidRDefault="002B0E2F" w:rsidP="00D636CD">
      <w:pPr>
        <w:spacing w:after="240"/>
        <w:jc w:val="both"/>
        <w:rPr>
          <w:lang w:val="es-ES"/>
        </w:rPr>
      </w:pPr>
      <w:r w:rsidRPr="0076310B">
        <w:rPr>
          <w:lang w:val="es-ES"/>
        </w:rPr>
        <w:t xml:space="preserve">A solicitud del </w:t>
      </w:r>
      <w:r w:rsidR="00BC6088" w:rsidRPr="0076310B">
        <w:rPr>
          <w:lang w:val="es-ES"/>
        </w:rPr>
        <w:t>Sol</w:t>
      </w:r>
      <w:r w:rsidRPr="0076310B">
        <w:rPr>
          <w:lang w:val="es-ES"/>
        </w:rPr>
        <w:t xml:space="preserve">icitante, nosotros, en calidad de Garantes, por medio de la presente Garantía nos obligamos irrevocablemente a pagar al Beneficiario </w:t>
      </w:r>
      <w:r w:rsidR="009D67D0" w:rsidRPr="0076310B">
        <w:rPr>
          <w:lang w:val="es-ES"/>
        </w:rPr>
        <w:t>una suma (o sumas) que no exceda</w:t>
      </w:r>
      <w:r w:rsidR="006871E5" w:rsidRPr="0076310B">
        <w:rPr>
          <w:lang w:val="es-ES"/>
        </w:rPr>
        <w:t xml:space="preserve"> </w:t>
      </w:r>
      <w:r w:rsidR="006871E5" w:rsidRPr="0076310B">
        <w:rPr>
          <w:i/>
          <w:iCs/>
          <w:lang w:val="es-ES"/>
        </w:rPr>
        <w:t>[</w:t>
      </w:r>
      <w:r w:rsidR="00A160ED" w:rsidRPr="0076310B">
        <w:rPr>
          <w:i/>
          <w:iCs/>
          <w:lang w:val="es-ES"/>
        </w:rPr>
        <w:t>indique</w:t>
      </w:r>
      <w:r w:rsidR="006871E5" w:rsidRPr="0076310B">
        <w:rPr>
          <w:i/>
          <w:iCs/>
          <w:lang w:val="es-ES"/>
        </w:rPr>
        <w:t xml:space="preserve"> la(s) suma(s) en cifras y en </w:t>
      </w:r>
      <w:r w:rsidR="009D67D0" w:rsidRPr="0076310B">
        <w:rPr>
          <w:i/>
          <w:iCs/>
          <w:lang w:val="es-ES"/>
        </w:rPr>
        <w:t>letras</w:t>
      </w:r>
      <w:r w:rsidR="006871E5" w:rsidRPr="0076310B">
        <w:rPr>
          <w:i/>
          <w:iCs/>
          <w:lang w:val="es-ES"/>
        </w:rPr>
        <w:t>]</w:t>
      </w:r>
      <w:r w:rsidR="006871E5" w:rsidRPr="0076310B">
        <w:rPr>
          <w:rStyle w:val="FootnoteReference"/>
          <w:szCs w:val="20"/>
          <w:lang w:val="es-ES"/>
        </w:rPr>
        <w:footnoteReference w:id="18"/>
      </w:r>
      <w:r w:rsidR="009D67D0" w:rsidRPr="0076310B">
        <w:rPr>
          <w:i/>
          <w:iCs/>
          <w:lang w:val="es-ES"/>
        </w:rPr>
        <w:t>.</w:t>
      </w:r>
      <w:r w:rsidR="009D67D0" w:rsidRPr="0076310B">
        <w:rPr>
          <w:szCs w:val="20"/>
          <w:lang w:val="es-ES"/>
        </w:rPr>
        <w:t xml:space="preserve"> D</w:t>
      </w:r>
      <w:r w:rsidR="00BC6088" w:rsidRPr="0076310B">
        <w:rPr>
          <w:szCs w:val="20"/>
          <w:lang w:val="es-ES"/>
        </w:rPr>
        <w:t>ichas sumas se pagarán en los tipos y las proporciones de monedas en la</w:t>
      </w:r>
      <w:r w:rsidR="002F27E8" w:rsidRPr="0076310B">
        <w:rPr>
          <w:szCs w:val="20"/>
          <w:lang w:val="es-ES"/>
        </w:rPr>
        <w:t>s</w:t>
      </w:r>
      <w:r w:rsidR="00BC6088" w:rsidRPr="0076310B">
        <w:rPr>
          <w:szCs w:val="20"/>
          <w:lang w:val="es-ES"/>
        </w:rPr>
        <w:t xml:space="preserve"> que se debe pagar el </w:t>
      </w:r>
      <w:r w:rsidR="009D67D0" w:rsidRPr="0076310B">
        <w:rPr>
          <w:szCs w:val="20"/>
          <w:lang w:val="es-ES"/>
        </w:rPr>
        <w:t xml:space="preserve">precio </w:t>
      </w:r>
      <w:r w:rsidR="00BC6088" w:rsidRPr="0076310B">
        <w:rPr>
          <w:szCs w:val="20"/>
          <w:lang w:val="es-ES"/>
        </w:rPr>
        <w:t xml:space="preserve">del Contrato, </w:t>
      </w:r>
      <w:r w:rsidR="00BC6088" w:rsidRPr="0076310B">
        <w:rPr>
          <w:lang w:val="es-ES"/>
        </w:rPr>
        <w:t xml:space="preserve">al recibo </w:t>
      </w:r>
      <w:r w:rsidR="00BC6088" w:rsidRPr="0076310B">
        <w:rPr>
          <w:color w:val="000000"/>
          <w:szCs w:val="22"/>
          <w:lang w:val="es-ES"/>
        </w:rPr>
        <w:t xml:space="preserve">de la demanda del Beneficiario, respaldada por la declaración del Beneficiario, ya sea en la misma demanda o en un documento aparte firmado para acompañar o identificar la demanda, en </w:t>
      </w:r>
      <w:r w:rsidR="002F27E8" w:rsidRPr="0076310B">
        <w:rPr>
          <w:color w:val="000000"/>
          <w:szCs w:val="22"/>
          <w:lang w:val="es-ES"/>
        </w:rPr>
        <w:t>la</w:t>
      </w:r>
      <w:r w:rsidR="00BC6088" w:rsidRPr="0076310B">
        <w:rPr>
          <w:color w:val="000000"/>
          <w:szCs w:val="22"/>
          <w:lang w:val="es-ES"/>
        </w:rPr>
        <w:t xml:space="preserve"> que se indique que el Solic</w:t>
      </w:r>
      <w:r w:rsidR="00BC6088" w:rsidRPr="0076310B">
        <w:rPr>
          <w:lang w:val="es-ES"/>
        </w:rPr>
        <w:t xml:space="preserve">itante incumplió sus obligaciones en virtud del Contrato, sin necesidad de que el Beneficiario tenga que probar o aducir causa o razón alguna de su </w:t>
      </w:r>
      <w:r w:rsidR="006871E5" w:rsidRPr="0076310B">
        <w:rPr>
          <w:lang w:val="es-ES"/>
        </w:rPr>
        <w:t>demanda o la suma especificada en ella.</w:t>
      </w:r>
    </w:p>
    <w:p w14:paraId="5B969B35" w14:textId="4B570C8A" w:rsidR="006871E5" w:rsidRPr="0076310B" w:rsidRDefault="006871E5" w:rsidP="00D636CD">
      <w:pPr>
        <w:pageBreakBefore/>
        <w:spacing w:after="240"/>
        <w:rPr>
          <w:lang w:val="es-ES"/>
        </w:rPr>
      </w:pPr>
      <w:r w:rsidRPr="0076310B">
        <w:rPr>
          <w:lang w:val="es-ES"/>
        </w:rPr>
        <w:t xml:space="preserve">Esta garantía </w:t>
      </w:r>
      <w:r w:rsidR="005C7626" w:rsidRPr="0076310B">
        <w:rPr>
          <w:lang w:val="es-ES"/>
        </w:rPr>
        <w:t>vencerá</w:t>
      </w:r>
      <w:r w:rsidRPr="0076310B">
        <w:rPr>
          <w:lang w:val="es-ES"/>
        </w:rPr>
        <w:t xml:space="preserve"> a más tardar el </w:t>
      </w:r>
      <w:r w:rsidR="00C30D8C" w:rsidRPr="0076310B">
        <w:rPr>
          <w:i/>
          <w:iCs/>
          <w:lang w:val="es-ES"/>
        </w:rPr>
        <w:t>[</w:t>
      </w:r>
      <w:r w:rsidR="00A160ED" w:rsidRPr="0076310B">
        <w:rPr>
          <w:i/>
          <w:iCs/>
          <w:lang w:val="es-ES"/>
        </w:rPr>
        <w:t>indique</w:t>
      </w:r>
      <w:r w:rsidR="00C30D8C" w:rsidRPr="0076310B">
        <w:rPr>
          <w:i/>
          <w:iCs/>
          <w:lang w:val="es-ES"/>
        </w:rPr>
        <w:t xml:space="preserve"> el número] </w:t>
      </w:r>
      <w:r w:rsidRPr="0076310B">
        <w:rPr>
          <w:lang w:val="es-ES"/>
        </w:rPr>
        <w:t>día de</w:t>
      </w:r>
      <w:r w:rsidRPr="0076310B">
        <w:rPr>
          <w:i/>
          <w:iCs/>
          <w:lang w:val="es-ES"/>
        </w:rPr>
        <w:t xml:space="preserve"> [</w:t>
      </w:r>
      <w:r w:rsidR="00A160ED" w:rsidRPr="0076310B">
        <w:rPr>
          <w:i/>
          <w:iCs/>
          <w:lang w:val="es-ES"/>
        </w:rPr>
        <w:t>indique</w:t>
      </w:r>
      <w:r w:rsidRPr="0076310B">
        <w:rPr>
          <w:i/>
          <w:iCs/>
          <w:lang w:val="es-ES"/>
        </w:rPr>
        <w:t xml:space="preserve"> el mes</w:t>
      </w:r>
      <w:r w:rsidR="00D636CD" w:rsidRPr="0076310B">
        <w:rPr>
          <w:i/>
          <w:iCs/>
          <w:lang w:val="es-ES"/>
        </w:rPr>
        <w:t>]</w:t>
      </w:r>
      <w:r w:rsidR="00A13D3D" w:rsidRPr="0076310B">
        <w:rPr>
          <w:i/>
          <w:iCs/>
          <w:lang w:val="es-ES"/>
        </w:rPr>
        <w:t xml:space="preserve"> </w:t>
      </w:r>
      <w:r w:rsidRPr="0076310B">
        <w:rPr>
          <w:lang w:val="es-ES"/>
        </w:rPr>
        <w:t xml:space="preserve">de </w:t>
      </w:r>
      <w:r w:rsidRPr="0076310B">
        <w:rPr>
          <w:i/>
          <w:iCs/>
          <w:lang w:val="es-ES"/>
        </w:rPr>
        <w:t>[</w:t>
      </w:r>
      <w:r w:rsidR="00A160ED" w:rsidRPr="0076310B">
        <w:rPr>
          <w:i/>
          <w:iCs/>
          <w:lang w:val="es-ES"/>
        </w:rPr>
        <w:t>indique</w:t>
      </w:r>
      <w:r w:rsidRPr="0076310B">
        <w:rPr>
          <w:i/>
          <w:iCs/>
          <w:lang w:val="es-ES"/>
        </w:rPr>
        <w:t xml:space="preserve"> el año]</w:t>
      </w:r>
      <w:r w:rsidRPr="0076310B">
        <w:rPr>
          <w:rStyle w:val="FootnoteReference"/>
          <w:iCs/>
          <w:lang w:val="es-ES"/>
        </w:rPr>
        <w:footnoteReference w:id="19"/>
      </w:r>
      <w:r w:rsidRPr="0076310B">
        <w:rPr>
          <w:iCs/>
          <w:lang w:val="es-ES"/>
        </w:rPr>
        <w:t xml:space="preserve">, </w:t>
      </w:r>
      <w:r w:rsidRPr="0076310B">
        <w:rPr>
          <w:lang w:val="es-ES"/>
        </w:rPr>
        <w:t xml:space="preserve">y cualquier reclamación de pago </w:t>
      </w:r>
      <w:r w:rsidR="005C7626" w:rsidRPr="0076310B">
        <w:rPr>
          <w:lang w:val="es-ES"/>
        </w:rPr>
        <w:t>al amparo de ella</w:t>
      </w:r>
      <w:r w:rsidRPr="0076310B">
        <w:rPr>
          <w:lang w:val="es-ES"/>
        </w:rPr>
        <w:t xml:space="preserve"> deberá ser recibida por nosotros en esta oficina </w:t>
      </w:r>
      <w:r w:rsidR="005C7626" w:rsidRPr="0076310B">
        <w:rPr>
          <w:lang w:val="es-ES"/>
        </w:rPr>
        <w:t>a más tardar en</w:t>
      </w:r>
      <w:r w:rsidRPr="0076310B">
        <w:rPr>
          <w:lang w:val="es-ES"/>
        </w:rPr>
        <w:t xml:space="preserve"> esa fecha.</w:t>
      </w:r>
    </w:p>
    <w:p w14:paraId="46A859CE" w14:textId="3BE91BD2" w:rsidR="006871E5" w:rsidRPr="0076310B" w:rsidRDefault="006871E5" w:rsidP="00D636CD">
      <w:pPr>
        <w:numPr>
          <w:ilvl w:val="12"/>
          <w:numId w:val="0"/>
        </w:numPr>
        <w:spacing w:after="960"/>
        <w:jc w:val="both"/>
        <w:rPr>
          <w:szCs w:val="20"/>
          <w:lang w:val="es-ES"/>
        </w:rPr>
      </w:pPr>
      <w:r w:rsidRPr="0076310B">
        <w:rPr>
          <w:szCs w:val="20"/>
          <w:lang w:val="es-ES"/>
        </w:rPr>
        <w:t xml:space="preserve">Esta </w:t>
      </w:r>
      <w:r w:rsidR="001526A5" w:rsidRPr="0076310B">
        <w:rPr>
          <w:szCs w:val="20"/>
          <w:lang w:val="es-ES"/>
        </w:rPr>
        <w:t xml:space="preserve">garantía está sujeta a las </w:t>
      </w:r>
      <w:r w:rsidRPr="0076310B">
        <w:rPr>
          <w:lang w:val="es-ES"/>
        </w:rPr>
        <w:t>Reglas Uniformes de la CCI relativas a las gar</w:t>
      </w:r>
      <w:r w:rsidR="001526A5" w:rsidRPr="0076310B">
        <w:rPr>
          <w:lang w:val="es-ES"/>
        </w:rPr>
        <w:t>antías contra primera solicitud</w:t>
      </w:r>
      <w:r w:rsidRPr="0076310B">
        <w:rPr>
          <w:szCs w:val="20"/>
          <w:lang w:val="es-ES"/>
        </w:rPr>
        <w:t xml:space="preserve"> (</w:t>
      </w:r>
      <w:r w:rsidRPr="0076310B">
        <w:rPr>
          <w:i/>
          <w:szCs w:val="20"/>
          <w:lang w:val="es-ES"/>
        </w:rPr>
        <w:t>U</w:t>
      </w:r>
      <w:r w:rsidRPr="0076310B">
        <w:rPr>
          <w:i/>
          <w:iCs/>
          <w:szCs w:val="20"/>
          <w:lang w:val="es-ES"/>
        </w:rPr>
        <w:t>niform Rules for Demand Guarantees</w:t>
      </w:r>
      <w:r w:rsidRPr="0076310B">
        <w:rPr>
          <w:szCs w:val="20"/>
          <w:lang w:val="es-ES"/>
        </w:rPr>
        <w:t xml:space="preserve">), </w:t>
      </w:r>
      <w:r w:rsidR="001526A5" w:rsidRPr="0076310B">
        <w:rPr>
          <w:szCs w:val="20"/>
          <w:lang w:val="es-ES"/>
        </w:rPr>
        <w:t>revisión de 2010,</w:t>
      </w:r>
      <w:r w:rsidR="001526A5" w:rsidRPr="0076310B">
        <w:rPr>
          <w:lang w:val="es-ES"/>
        </w:rPr>
        <w:t xml:space="preserve"> publicación n.</w:t>
      </w:r>
      <w:r w:rsidR="001526A5" w:rsidRPr="0076310B">
        <w:rPr>
          <w:vertAlign w:val="superscript"/>
          <w:lang w:val="es-ES"/>
        </w:rPr>
        <w:t>o</w:t>
      </w:r>
      <w:r w:rsidR="001526A5" w:rsidRPr="0076310B">
        <w:rPr>
          <w:lang w:val="es-ES"/>
        </w:rPr>
        <w:t> 758 de la CCI</w:t>
      </w:r>
      <w:r w:rsidR="001F247E" w:rsidRPr="0076310B">
        <w:rPr>
          <w:lang w:val="es-ES"/>
        </w:rPr>
        <w:t>;</w:t>
      </w:r>
      <w:r w:rsidR="001F247E" w:rsidRPr="0076310B">
        <w:rPr>
          <w:szCs w:val="20"/>
          <w:lang w:val="es-ES"/>
        </w:rPr>
        <w:t xml:space="preserve"> queda excluid</w:t>
      </w:r>
      <w:r w:rsidR="00EE7F7E" w:rsidRPr="0076310B">
        <w:rPr>
          <w:szCs w:val="20"/>
          <w:lang w:val="es-ES"/>
        </w:rPr>
        <w:t>a</w:t>
      </w:r>
      <w:r w:rsidR="001F247E" w:rsidRPr="0076310B">
        <w:rPr>
          <w:szCs w:val="20"/>
          <w:lang w:val="es-ES"/>
        </w:rPr>
        <w:t xml:space="preserve"> de la presente </w:t>
      </w:r>
      <w:r w:rsidR="00EE7F7E" w:rsidRPr="0076310B">
        <w:rPr>
          <w:szCs w:val="20"/>
          <w:lang w:val="es-ES"/>
        </w:rPr>
        <w:t>la declaración de respaldo</w:t>
      </w:r>
      <w:r w:rsidR="001F247E" w:rsidRPr="0076310B">
        <w:rPr>
          <w:szCs w:val="20"/>
          <w:lang w:val="es-ES"/>
        </w:rPr>
        <w:t xml:space="preserve"> </w:t>
      </w:r>
      <w:r w:rsidR="00EE7F7E" w:rsidRPr="0076310B">
        <w:rPr>
          <w:szCs w:val="20"/>
          <w:lang w:val="es-ES"/>
        </w:rPr>
        <w:t>d</w:t>
      </w:r>
      <w:r w:rsidRPr="0076310B">
        <w:rPr>
          <w:szCs w:val="20"/>
          <w:lang w:val="es-ES"/>
        </w:rPr>
        <w:t xml:space="preserve">el </w:t>
      </w:r>
      <w:r w:rsidR="001F247E" w:rsidRPr="0076310B">
        <w:rPr>
          <w:szCs w:val="20"/>
          <w:lang w:val="es-ES"/>
        </w:rPr>
        <w:t xml:space="preserve">inciso </w:t>
      </w:r>
      <w:r w:rsidR="006F6B4C" w:rsidRPr="0076310B">
        <w:rPr>
          <w:szCs w:val="20"/>
          <w:lang w:val="es-ES"/>
        </w:rPr>
        <w:t>(</w:t>
      </w:r>
      <w:r w:rsidR="001F247E" w:rsidRPr="0076310B">
        <w:rPr>
          <w:szCs w:val="20"/>
          <w:lang w:val="es-ES"/>
        </w:rPr>
        <w:t xml:space="preserve">a) del </w:t>
      </w:r>
      <w:r w:rsidRPr="0076310B">
        <w:rPr>
          <w:szCs w:val="20"/>
          <w:lang w:val="es-ES"/>
        </w:rPr>
        <w:t>artículo 15</w:t>
      </w:r>
      <w:r w:rsidR="002A630B" w:rsidRPr="0076310B">
        <w:rPr>
          <w:szCs w:val="20"/>
          <w:lang w:val="es-ES"/>
        </w:rPr>
        <w:t xml:space="preserve"> de dichas Reglas</w:t>
      </w:r>
      <w:r w:rsidR="00DA170E" w:rsidRPr="0076310B">
        <w:rPr>
          <w:szCs w:val="20"/>
          <w:lang w:val="es-ES"/>
        </w:rPr>
        <w:t>.</w:t>
      </w:r>
    </w:p>
    <w:p w14:paraId="214FC220" w14:textId="2B10ABB5" w:rsidR="00DA170E" w:rsidRPr="0076310B" w:rsidRDefault="00DA170E" w:rsidP="00DA170E">
      <w:pPr>
        <w:numPr>
          <w:ilvl w:val="12"/>
          <w:numId w:val="0"/>
        </w:numPr>
        <w:ind w:right="-360"/>
        <w:jc w:val="both"/>
        <w:rPr>
          <w:lang w:val="es-ES"/>
        </w:rPr>
      </w:pPr>
      <w:r w:rsidRPr="0076310B">
        <w:rPr>
          <w:u w:val="single"/>
          <w:lang w:val="es-ES"/>
        </w:rPr>
        <w:tab/>
      </w:r>
      <w:r w:rsidRPr="0076310B">
        <w:rPr>
          <w:u w:val="single"/>
          <w:lang w:val="es-ES"/>
        </w:rPr>
        <w:tab/>
      </w:r>
      <w:r w:rsidRPr="0076310B">
        <w:rPr>
          <w:u w:val="single"/>
          <w:lang w:val="es-ES"/>
        </w:rPr>
        <w:tab/>
      </w:r>
      <w:r w:rsidRPr="0076310B">
        <w:rPr>
          <w:u w:val="single"/>
          <w:lang w:val="es-ES"/>
        </w:rPr>
        <w:tab/>
      </w:r>
    </w:p>
    <w:p w14:paraId="0BD717AD" w14:textId="77777777" w:rsidR="00DA170E" w:rsidRPr="0076310B" w:rsidRDefault="002E3D4D" w:rsidP="00D636CD">
      <w:pPr>
        <w:numPr>
          <w:ilvl w:val="12"/>
          <w:numId w:val="0"/>
        </w:numPr>
        <w:spacing w:after="480"/>
        <w:ind w:right="-360"/>
        <w:jc w:val="both"/>
        <w:rPr>
          <w:i/>
          <w:iCs/>
          <w:lang w:val="es-ES"/>
        </w:rPr>
      </w:pPr>
      <w:r w:rsidRPr="0076310B">
        <w:rPr>
          <w:i/>
          <w:iCs/>
          <w:lang w:val="es-ES"/>
        </w:rPr>
        <w:t>[firmas</w:t>
      </w:r>
      <w:r w:rsidR="00DA170E" w:rsidRPr="0076310B">
        <w:rPr>
          <w:i/>
          <w:iCs/>
          <w:lang w:val="es-ES"/>
        </w:rPr>
        <w:t>]</w:t>
      </w:r>
    </w:p>
    <w:p w14:paraId="742517AD" w14:textId="2B78F798" w:rsidR="00F97353" w:rsidRPr="0076310B" w:rsidRDefault="002F27E8" w:rsidP="00F97353">
      <w:pPr>
        <w:numPr>
          <w:ilvl w:val="12"/>
          <w:numId w:val="0"/>
        </w:numPr>
        <w:suppressAutoHyphens/>
        <w:jc w:val="both"/>
        <w:rPr>
          <w:b/>
          <w:i/>
          <w:lang w:val="es-ES"/>
        </w:rPr>
      </w:pPr>
      <w:r w:rsidRPr="0076310B">
        <w:rPr>
          <w:b/>
          <w:i/>
          <w:lang w:val="es-ES"/>
        </w:rPr>
        <w:t xml:space="preserve">Nota: </w:t>
      </w:r>
      <w:r w:rsidR="00DD4A42" w:rsidRPr="0076310B">
        <w:rPr>
          <w:b/>
          <w:i/>
          <w:lang w:val="es-ES"/>
        </w:rPr>
        <w:t>El texto</w:t>
      </w:r>
      <w:r w:rsidRPr="0076310B">
        <w:rPr>
          <w:b/>
          <w:i/>
          <w:lang w:val="es-ES"/>
        </w:rPr>
        <w:t xml:space="preserve"> en </w:t>
      </w:r>
      <w:r w:rsidR="00DD4A42" w:rsidRPr="0076310B">
        <w:rPr>
          <w:b/>
          <w:i/>
          <w:lang w:val="es-ES"/>
        </w:rPr>
        <w:t>cursiva</w:t>
      </w:r>
      <w:r w:rsidR="00A81AEE" w:rsidRPr="0076310B">
        <w:rPr>
          <w:b/>
          <w:i/>
          <w:lang w:val="es-ES"/>
        </w:rPr>
        <w:t xml:space="preserve"> (incluidas las notas de pie de página)</w:t>
      </w:r>
      <w:r w:rsidRPr="0076310B">
        <w:rPr>
          <w:b/>
          <w:i/>
          <w:lang w:val="es-ES"/>
        </w:rPr>
        <w:t xml:space="preserve"> </w:t>
      </w:r>
      <w:r w:rsidR="00DD4A42" w:rsidRPr="0076310B">
        <w:rPr>
          <w:b/>
          <w:i/>
          <w:lang w:val="es-ES"/>
        </w:rPr>
        <w:t>se incluye</w:t>
      </w:r>
      <w:r w:rsidRPr="0076310B">
        <w:rPr>
          <w:b/>
          <w:i/>
          <w:lang w:val="es-ES"/>
        </w:rPr>
        <w:t xml:space="preserve"> al solo efecto de preparar</w:t>
      </w:r>
      <w:r w:rsidR="00DD4A42" w:rsidRPr="0076310B">
        <w:rPr>
          <w:b/>
          <w:i/>
          <w:lang w:val="es-ES"/>
        </w:rPr>
        <w:t xml:space="preserve"> el presente formulario y deberá</w:t>
      </w:r>
      <w:r w:rsidRPr="0076310B">
        <w:rPr>
          <w:b/>
          <w:i/>
          <w:lang w:val="es-ES"/>
        </w:rPr>
        <w:t xml:space="preserve"> </w:t>
      </w:r>
      <w:r w:rsidR="00DD4A42" w:rsidRPr="0076310B">
        <w:rPr>
          <w:b/>
          <w:i/>
          <w:lang w:val="es-ES"/>
        </w:rPr>
        <w:t>eliminarse</w:t>
      </w:r>
      <w:r w:rsidR="00F97353" w:rsidRPr="0076310B">
        <w:rPr>
          <w:b/>
          <w:i/>
          <w:lang w:val="es-ES"/>
        </w:rPr>
        <w:t xml:space="preserve"> en </w:t>
      </w:r>
      <w:r w:rsidR="00DD4A42" w:rsidRPr="0076310B">
        <w:rPr>
          <w:b/>
          <w:i/>
          <w:lang w:val="es-ES"/>
        </w:rPr>
        <w:t xml:space="preserve">la versión </w:t>
      </w:r>
      <w:r w:rsidR="00A74A0B" w:rsidRPr="0076310B">
        <w:rPr>
          <w:b/>
          <w:i/>
          <w:lang w:val="es-ES"/>
        </w:rPr>
        <w:t>final</w:t>
      </w:r>
      <w:r w:rsidR="00F97353" w:rsidRPr="0076310B">
        <w:rPr>
          <w:b/>
          <w:i/>
          <w:lang w:val="es-ES"/>
        </w:rPr>
        <w:t>.</w:t>
      </w:r>
      <w:r w:rsidR="00B03DC5" w:rsidRPr="0076310B">
        <w:rPr>
          <w:b/>
          <w:i/>
          <w:lang w:val="es-ES"/>
        </w:rPr>
        <w:t xml:space="preserve"> Excepto el nombre de las reglas aplicables que se mencionan en el </w:t>
      </w:r>
      <w:r w:rsidR="00A74A0B" w:rsidRPr="0076310B">
        <w:rPr>
          <w:b/>
          <w:i/>
          <w:lang w:val="es-ES"/>
        </w:rPr>
        <w:t>último</w:t>
      </w:r>
      <w:r w:rsidR="00B03DC5" w:rsidRPr="0076310B">
        <w:rPr>
          <w:b/>
          <w:i/>
          <w:lang w:val="es-ES"/>
        </w:rPr>
        <w:t xml:space="preserve"> párrafo.</w:t>
      </w:r>
    </w:p>
    <w:p w14:paraId="4E0A3BD6" w14:textId="77777777" w:rsidR="00F97353" w:rsidRPr="0076310B" w:rsidRDefault="00F97353">
      <w:pPr>
        <w:rPr>
          <w:b/>
          <w:i/>
          <w:lang w:val="es-ES"/>
        </w:rPr>
      </w:pPr>
      <w:r w:rsidRPr="0076310B">
        <w:rPr>
          <w:b/>
          <w:i/>
          <w:lang w:val="es-ES"/>
        </w:rPr>
        <w:br w:type="page"/>
      </w:r>
    </w:p>
    <w:p w14:paraId="79A66179" w14:textId="77777777" w:rsidR="007B2C52" w:rsidRPr="0076310B" w:rsidRDefault="007B2C52" w:rsidP="00D636CD">
      <w:pPr>
        <w:pStyle w:val="SectionIXHeader"/>
        <w:spacing w:after="480"/>
        <w:rPr>
          <w:sz w:val="28"/>
          <w:szCs w:val="28"/>
          <w:lang w:val="es-ES"/>
        </w:rPr>
      </w:pPr>
      <w:r w:rsidRPr="0076310B">
        <w:rPr>
          <w:sz w:val="28"/>
          <w:szCs w:val="28"/>
          <w:lang w:val="es-ES"/>
        </w:rPr>
        <w:t xml:space="preserve">Opción 2: </w:t>
      </w:r>
      <w:r w:rsidR="00DD4A42" w:rsidRPr="0076310B">
        <w:rPr>
          <w:sz w:val="28"/>
          <w:szCs w:val="28"/>
          <w:lang w:val="es-ES"/>
        </w:rPr>
        <w:t>Fianza</w:t>
      </w:r>
      <w:r w:rsidRPr="0076310B">
        <w:rPr>
          <w:sz w:val="28"/>
          <w:szCs w:val="28"/>
          <w:lang w:val="es-ES"/>
        </w:rPr>
        <w:t xml:space="preserve"> de Cumplimiento</w:t>
      </w:r>
    </w:p>
    <w:p w14:paraId="49CABAF4" w14:textId="77777777" w:rsidR="007B2C52" w:rsidRPr="0076310B" w:rsidRDefault="007B2C52" w:rsidP="00451BDD">
      <w:pPr>
        <w:numPr>
          <w:ilvl w:val="12"/>
          <w:numId w:val="0"/>
        </w:numPr>
        <w:spacing w:after="240"/>
        <w:ind w:right="-360"/>
        <w:jc w:val="both"/>
        <w:rPr>
          <w:iCs/>
          <w:lang w:val="es-ES"/>
        </w:rPr>
      </w:pPr>
      <w:r w:rsidRPr="0076310B">
        <w:rPr>
          <w:lang w:val="es-ES"/>
        </w:rPr>
        <w:t>Por esta</w:t>
      </w:r>
      <w:r w:rsidR="00DD4A42" w:rsidRPr="0076310B">
        <w:rPr>
          <w:lang w:val="es-ES"/>
        </w:rPr>
        <w:t xml:space="preserve"> </w:t>
      </w:r>
      <w:r w:rsidRPr="0076310B">
        <w:rPr>
          <w:lang w:val="es-ES"/>
        </w:rPr>
        <w:t xml:space="preserve">Fianza </w:t>
      </w:r>
      <w:r w:rsidRPr="0076310B">
        <w:rPr>
          <w:i/>
          <w:iCs/>
          <w:lang w:val="es-ES"/>
        </w:rPr>
        <w:t>[</w:t>
      </w:r>
      <w:r w:rsidR="00A160ED" w:rsidRPr="0076310B">
        <w:rPr>
          <w:i/>
          <w:iCs/>
          <w:lang w:val="es-ES"/>
        </w:rPr>
        <w:t>indique</w:t>
      </w:r>
      <w:r w:rsidRPr="0076310B">
        <w:rPr>
          <w:i/>
          <w:iCs/>
          <w:lang w:val="es-ES"/>
        </w:rPr>
        <w:t xml:space="preserve"> el nombre del </w:t>
      </w:r>
      <w:r w:rsidR="00BB3B67" w:rsidRPr="0076310B">
        <w:rPr>
          <w:i/>
          <w:iCs/>
          <w:lang w:val="es-ES"/>
        </w:rPr>
        <w:t>obligado principal</w:t>
      </w:r>
      <w:r w:rsidRPr="0076310B">
        <w:rPr>
          <w:i/>
          <w:iCs/>
          <w:lang w:val="es-ES"/>
        </w:rPr>
        <w:t>]</w:t>
      </w:r>
      <w:r w:rsidR="00400B95" w:rsidRPr="0076310B">
        <w:rPr>
          <w:iCs/>
          <w:lang w:val="es-ES"/>
        </w:rPr>
        <w:t>,</w:t>
      </w:r>
      <w:r w:rsidRPr="0076310B">
        <w:rPr>
          <w:i/>
          <w:iCs/>
          <w:lang w:val="es-ES"/>
        </w:rPr>
        <w:t xml:space="preserve"> </w:t>
      </w:r>
      <w:r w:rsidRPr="0076310B">
        <w:rPr>
          <w:iCs/>
          <w:lang w:val="es-ES"/>
        </w:rPr>
        <w:t>como Obligado Principal (en adelante</w:t>
      </w:r>
      <w:r w:rsidR="00400B95" w:rsidRPr="0076310B">
        <w:rPr>
          <w:iCs/>
          <w:lang w:val="es-ES"/>
        </w:rPr>
        <w:t>, el</w:t>
      </w:r>
      <w:r w:rsidRPr="0076310B">
        <w:rPr>
          <w:iCs/>
          <w:lang w:val="es-ES"/>
        </w:rPr>
        <w:t xml:space="preserve"> “Proveedor”)</w:t>
      </w:r>
      <w:r w:rsidR="00D0605C" w:rsidRPr="0076310B">
        <w:rPr>
          <w:iCs/>
          <w:lang w:val="es-ES"/>
        </w:rPr>
        <w:t>,</w:t>
      </w:r>
      <w:r w:rsidRPr="0076310B">
        <w:rPr>
          <w:iCs/>
          <w:lang w:val="es-ES"/>
        </w:rPr>
        <w:t xml:space="preserve"> y </w:t>
      </w:r>
      <w:r w:rsidRPr="0076310B">
        <w:rPr>
          <w:i/>
          <w:iCs/>
          <w:lang w:val="es-ES"/>
        </w:rPr>
        <w:t>[</w:t>
      </w:r>
      <w:r w:rsidR="00A160ED" w:rsidRPr="0076310B">
        <w:rPr>
          <w:i/>
          <w:iCs/>
          <w:lang w:val="es-ES"/>
        </w:rPr>
        <w:t>indique</w:t>
      </w:r>
      <w:r w:rsidRPr="0076310B">
        <w:rPr>
          <w:i/>
          <w:iCs/>
          <w:lang w:val="es-ES"/>
        </w:rPr>
        <w:t xml:space="preserve"> el nombre del Fiador]</w:t>
      </w:r>
      <w:r w:rsidR="00D0605C" w:rsidRPr="0076310B">
        <w:rPr>
          <w:i/>
          <w:iCs/>
          <w:lang w:val="es-ES"/>
        </w:rPr>
        <w:t>,</w:t>
      </w:r>
      <w:r w:rsidRPr="0076310B">
        <w:rPr>
          <w:i/>
          <w:iCs/>
          <w:lang w:val="es-ES"/>
        </w:rPr>
        <w:t xml:space="preserve"> </w:t>
      </w:r>
      <w:r w:rsidRPr="0076310B">
        <w:rPr>
          <w:iCs/>
          <w:lang w:val="es-ES"/>
        </w:rPr>
        <w:t>como Fiador (</w:t>
      </w:r>
      <w:r w:rsidR="00D0605C" w:rsidRPr="0076310B">
        <w:rPr>
          <w:iCs/>
          <w:lang w:val="es-ES"/>
        </w:rPr>
        <w:t>en adelante, el “</w:t>
      </w:r>
      <w:r w:rsidRPr="0076310B">
        <w:rPr>
          <w:iCs/>
          <w:lang w:val="es-ES"/>
        </w:rPr>
        <w:t>Fiador”), se obligan firme</w:t>
      </w:r>
      <w:r w:rsidR="00227D63" w:rsidRPr="0076310B">
        <w:rPr>
          <w:iCs/>
          <w:lang w:val="es-ES"/>
        </w:rPr>
        <w:t>, solidaria</w:t>
      </w:r>
      <w:r w:rsidR="00D0605C" w:rsidRPr="0076310B">
        <w:rPr>
          <w:iCs/>
          <w:lang w:val="es-ES"/>
        </w:rPr>
        <w:t xml:space="preserve"> y</w:t>
      </w:r>
      <w:r w:rsidRPr="0076310B">
        <w:rPr>
          <w:iCs/>
          <w:lang w:val="es-ES"/>
        </w:rPr>
        <w:t xml:space="preserve"> conjuntamente a sí mismos, así como a sus herederos, </w:t>
      </w:r>
      <w:r w:rsidR="00227D63" w:rsidRPr="0076310B">
        <w:rPr>
          <w:iCs/>
          <w:lang w:val="es-ES"/>
        </w:rPr>
        <w:t>albaceas</w:t>
      </w:r>
      <w:r w:rsidRPr="0076310B">
        <w:rPr>
          <w:iCs/>
          <w:lang w:val="es-ES"/>
        </w:rPr>
        <w:t xml:space="preserve">, administradores, sucesores y cesionarios, ante </w:t>
      </w:r>
      <w:r w:rsidRPr="0076310B">
        <w:rPr>
          <w:i/>
          <w:iCs/>
          <w:lang w:val="es-ES"/>
        </w:rPr>
        <w:t>[</w:t>
      </w:r>
      <w:r w:rsidR="00A160ED" w:rsidRPr="0076310B">
        <w:rPr>
          <w:i/>
          <w:iCs/>
          <w:lang w:val="es-ES"/>
        </w:rPr>
        <w:t>indique</w:t>
      </w:r>
      <w:r w:rsidRPr="0076310B">
        <w:rPr>
          <w:i/>
          <w:iCs/>
          <w:lang w:val="es-ES"/>
        </w:rPr>
        <w:t xml:space="preserve"> el nombre del Comprador]</w:t>
      </w:r>
      <w:r w:rsidR="00227D63" w:rsidRPr="0076310B">
        <w:rPr>
          <w:i/>
          <w:iCs/>
          <w:lang w:val="es-ES"/>
        </w:rPr>
        <w:t xml:space="preserve"> </w:t>
      </w:r>
      <w:r w:rsidRPr="0076310B">
        <w:rPr>
          <w:iCs/>
          <w:lang w:val="es-ES"/>
        </w:rPr>
        <w:t>como Obligante (en lo sucesivo</w:t>
      </w:r>
      <w:r w:rsidR="001A2B63" w:rsidRPr="0076310B">
        <w:rPr>
          <w:iCs/>
          <w:lang w:val="es-ES"/>
        </w:rPr>
        <w:t>,</w:t>
      </w:r>
      <w:r w:rsidRPr="0076310B">
        <w:rPr>
          <w:iCs/>
          <w:lang w:val="es-ES"/>
        </w:rPr>
        <w:t xml:space="preserve"> </w:t>
      </w:r>
      <w:r w:rsidR="00227D63" w:rsidRPr="0076310B">
        <w:rPr>
          <w:iCs/>
          <w:lang w:val="es-ES"/>
        </w:rPr>
        <w:t xml:space="preserve">el </w:t>
      </w:r>
      <w:r w:rsidRPr="0076310B">
        <w:rPr>
          <w:iCs/>
          <w:lang w:val="es-ES"/>
        </w:rPr>
        <w:t>“</w:t>
      </w:r>
      <w:r w:rsidR="001A2B63" w:rsidRPr="0076310B">
        <w:rPr>
          <w:iCs/>
          <w:lang w:val="es-ES"/>
        </w:rPr>
        <w:t>Comprador</w:t>
      </w:r>
      <w:r w:rsidRPr="0076310B">
        <w:rPr>
          <w:iCs/>
          <w:lang w:val="es-ES"/>
        </w:rPr>
        <w:t xml:space="preserve">”) por el monto de </w:t>
      </w:r>
      <w:r w:rsidRPr="0076310B">
        <w:rPr>
          <w:i/>
          <w:iCs/>
          <w:lang w:val="es-ES"/>
        </w:rPr>
        <w:t>[</w:t>
      </w:r>
      <w:r w:rsidR="00A160ED" w:rsidRPr="0076310B">
        <w:rPr>
          <w:i/>
          <w:iCs/>
          <w:lang w:val="es-ES"/>
        </w:rPr>
        <w:t>indique</w:t>
      </w:r>
      <w:r w:rsidRPr="0076310B">
        <w:rPr>
          <w:i/>
          <w:iCs/>
          <w:lang w:val="es-ES"/>
        </w:rPr>
        <w:t xml:space="preserve"> el monto en letras y números]</w:t>
      </w:r>
      <w:r w:rsidRPr="0076310B">
        <w:rPr>
          <w:iCs/>
          <w:lang w:val="es-ES"/>
        </w:rPr>
        <w:t>, cuyo pago deberá hacerse correcta y efectivamente en los tipos y proporciones de monedas en que sea pagadero el Precio del Contrato.</w:t>
      </w:r>
    </w:p>
    <w:p w14:paraId="33134EF1" w14:textId="5A5BA1DE" w:rsidR="007B2C52" w:rsidRPr="0076310B" w:rsidRDefault="007B2C52" w:rsidP="00451BDD">
      <w:pPr>
        <w:tabs>
          <w:tab w:val="left" w:pos="1260"/>
          <w:tab w:val="left" w:pos="4140"/>
        </w:tabs>
        <w:spacing w:after="240"/>
        <w:ind w:right="-356"/>
        <w:jc w:val="both"/>
        <w:rPr>
          <w:iCs/>
          <w:lang w:val="es-ES"/>
        </w:rPr>
      </w:pPr>
      <w:r w:rsidRPr="0076310B">
        <w:rPr>
          <w:iCs/>
          <w:lang w:val="es-ES"/>
        </w:rPr>
        <w:t xml:space="preserve">POR CUANTO el </w:t>
      </w:r>
      <w:r w:rsidR="001A462C">
        <w:rPr>
          <w:iCs/>
          <w:lang w:val="es-ES"/>
        </w:rPr>
        <w:t>Proveedor</w:t>
      </w:r>
      <w:r w:rsidRPr="0076310B">
        <w:rPr>
          <w:iCs/>
          <w:lang w:val="es-ES"/>
        </w:rPr>
        <w:t xml:space="preserve"> ha celebrado un Contrato escrito con el Comprador </w:t>
      </w:r>
      <w:r w:rsidR="00F97353" w:rsidRPr="0076310B">
        <w:rPr>
          <w:iCs/>
          <w:lang w:val="es-ES"/>
        </w:rPr>
        <w:t>con fecha</w:t>
      </w:r>
      <w:r w:rsidRPr="0076310B">
        <w:rPr>
          <w:iCs/>
          <w:u w:val="single"/>
          <w:lang w:val="es-ES"/>
        </w:rPr>
        <w:tab/>
      </w:r>
      <w:r w:rsidRPr="0076310B">
        <w:rPr>
          <w:iCs/>
          <w:lang w:val="es-ES"/>
        </w:rPr>
        <w:t xml:space="preserve"> de</w:t>
      </w:r>
      <w:r w:rsidRPr="0076310B">
        <w:rPr>
          <w:iCs/>
          <w:u w:val="single"/>
          <w:lang w:val="es-ES"/>
        </w:rPr>
        <w:tab/>
      </w:r>
      <w:r w:rsidRPr="0076310B">
        <w:rPr>
          <w:iCs/>
          <w:lang w:val="es-ES"/>
        </w:rPr>
        <w:t xml:space="preserve"> de 20 _____, p</w:t>
      </w:r>
      <w:r w:rsidR="00F97353" w:rsidRPr="0076310B">
        <w:rPr>
          <w:iCs/>
          <w:lang w:val="es-ES"/>
        </w:rPr>
        <w:t>ara</w:t>
      </w:r>
      <w:r w:rsidR="00CF324A" w:rsidRPr="0076310B">
        <w:rPr>
          <w:iCs/>
          <w:lang w:val="es-ES"/>
        </w:rPr>
        <w:t xml:space="preserve"> </w:t>
      </w:r>
      <w:r w:rsidRPr="0076310B">
        <w:rPr>
          <w:i/>
          <w:iCs/>
          <w:lang w:val="es-ES"/>
        </w:rPr>
        <w:t>[nombre del contrato y breve descripción de los Bienes y Servicios Conexos]</w:t>
      </w:r>
      <w:r w:rsidRPr="0076310B">
        <w:rPr>
          <w:iCs/>
          <w:lang w:val="es-ES"/>
        </w:rPr>
        <w:t>, de conformidad con los documentos, planos, especificaciones y enmiendas respectivas, los cuales, en la medida aquí contemplada, forman parte de la presente fianza a modo de referencia y se denominan en lo sucesivo el Contrato.</w:t>
      </w:r>
    </w:p>
    <w:p w14:paraId="4E170973" w14:textId="77777777" w:rsidR="007B2C52" w:rsidRPr="0076310B" w:rsidRDefault="007B2C52" w:rsidP="00451BDD">
      <w:pPr>
        <w:spacing w:after="240"/>
        <w:ind w:right="-356"/>
        <w:jc w:val="both"/>
        <w:rPr>
          <w:iCs/>
          <w:lang w:val="es-ES"/>
        </w:rPr>
      </w:pPr>
      <w:r w:rsidRPr="0076310B">
        <w:rPr>
          <w:iCs/>
          <w:lang w:val="es-ES"/>
        </w:rPr>
        <w:t xml:space="preserve">POR CONSIGUIENTE, la condición de esta obligación es tal que, si el Proveedor cumple oportuna y </w:t>
      </w:r>
      <w:r w:rsidR="00AD7BE1" w:rsidRPr="0076310B">
        <w:rPr>
          <w:iCs/>
          <w:lang w:val="es-ES"/>
        </w:rPr>
        <w:t>fielmente con los términos d</w:t>
      </w:r>
      <w:r w:rsidRPr="0076310B">
        <w:rPr>
          <w:iCs/>
          <w:lang w:val="es-ES"/>
        </w:rPr>
        <w:t>e</w:t>
      </w:r>
      <w:r w:rsidR="005E12C9" w:rsidRPr="0076310B">
        <w:rPr>
          <w:iCs/>
          <w:lang w:val="es-ES"/>
        </w:rPr>
        <w:t>l Contrato mencionado (incluida</w:t>
      </w:r>
      <w:r w:rsidRPr="0076310B">
        <w:rPr>
          <w:iCs/>
          <w:lang w:val="es-ES"/>
        </w:rPr>
        <w:t xml:space="preserve"> </w:t>
      </w:r>
      <w:r w:rsidR="005E12C9" w:rsidRPr="0076310B">
        <w:rPr>
          <w:iCs/>
          <w:lang w:val="es-ES"/>
        </w:rPr>
        <w:t xml:space="preserve">toda </w:t>
      </w:r>
      <w:r w:rsidRPr="0076310B">
        <w:rPr>
          <w:iCs/>
          <w:lang w:val="es-ES"/>
        </w:rPr>
        <w:t>enmienda</w:t>
      </w:r>
      <w:r w:rsidR="005E12C9" w:rsidRPr="0076310B">
        <w:rPr>
          <w:iCs/>
          <w:lang w:val="es-ES"/>
        </w:rPr>
        <w:t xml:space="preserve"> de la que haya sido objeto</w:t>
      </w:r>
      <w:r w:rsidRPr="0076310B">
        <w:rPr>
          <w:iCs/>
          <w:lang w:val="es-ES"/>
        </w:rPr>
        <w:t>), esta obligación carecerá de validez y efecto; de lo contrario, se mantendrá con plena validez y vigencia. Si el Proveedor incumple alguna disposición del Contrato, y el</w:t>
      </w:r>
      <w:r w:rsidR="00A13D3D" w:rsidRPr="0076310B">
        <w:rPr>
          <w:iCs/>
          <w:lang w:val="es-ES"/>
        </w:rPr>
        <w:t xml:space="preserve"> </w:t>
      </w:r>
      <w:r w:rsidRPr="0076310B">
        <w:rPr>
          <w:iCs/>
          <w:lang w:val="es-ES"/>
        </w:rPr>
        <w:t>Comprador así lo declara y cumple sus propias obligaciones en virtud del Contrato, el Fiador podrá remediar el incumplimiento sin demora o deberá</w:t>
      </w:r>
      <w:r w:rsidR="00835762" w:rsidRPr="0076310B">
        <w:rPr>
          <w:iCs/>
          <w:lang w:val="es-ES"/>
        </w:rPr>
        <w:t>,</w:t>
      </w:r>
      <w:r w:rsidRPr="0076310B">
        <w:rPr>
          <w:iCs/>
          <w:lang w:val="es-ES"/>
        </w:rPr>
        <w:t xml:space="preserve"> sin demora</w:t>
      </w:r>
      <w:r w:rsidR="007A12C1" w:rsidRPr="0076310B">
        <w:rPr>
          <w:iCs/>
          <w:lang w:val="es-ES"/>
        </w:rPr>
        <w:t>, optar por una de las siguientes medidas</w:t>
      </w:r>
      <w:r w:rsidRPr="0076310B">
        <w:rPr>
          <w:iCs/>
          <w:lang w:val="es-ES"/>
        </w:rPr>
        <w:t>:</w:t>
      </w:r>
    </w:p>
    <w:p w14:paraId="740F4B00" w14:textId="66ED7702" w:rsidR="007B2C52" w:rsidRPr="0076310B" w:rsidRDefault="00451BDD" w:rsidP="00451BDD">
      <w:pPr>
        <w:tabs>
          <w:tab w:val="left" w:pos="1080"/>
        </w:tabs>
        <w:spacing w:after="240"/>
        <w:ind w:left="1080" w:right="-356" w:hanging="540"/>
        <w:jc w:val="both"/>
        <w:rPr>
          <w:iCs/>
          <w:lang w:val="es-ES"/>
        </w:rPr>
      </w:pPr>
      <w:r w:rsidRPr="0076310B">
        <w:rPr>
          <w:iCs/>
          <w:lang w:val="es-ES"/>
        </w:rPr>
        <w:t>(</w:t>
      </w:r>
      <w:r w:rsidR="007B2C52" w:rsidRPr="0076310B">
        <w:rPr>
          <w:iCs/>
          <w:lang w:val="es-ES"/>
        </w:rPr>
        <w:t>1)</w:t>
      </w:r>
      <w:r w:rsidR="007B2C52" w:rsidRPr="0076310B">
        <w:rPr>
          <w:iCs/>
          <w:lang w:val="es-ES"/>
        </w:rPr>
        <w:tab/>
      </w:r>
      <w:r w:rsidR="00F97353" w:rsidRPr="0076310B">
        <w:rPr>
          <w:iCs/>
          <w:lang w:val="es-ES"/>
        </w:rPr>
        <w:t>F</w:t>
      </w:r>
      <w:r w:rsidR="007B2C52" w:rsidRPr="0076310B">
        <w:rPr>
          <w:iCs/>
          <w:lang w:val="es-ES"/>
        </w:rPr>
        <w:t>inalizar el Contrato de conformidad con los térmi</w:t>
      </w:r>
      <w:r w:rsidR="00F97353" w:rsidRPr="0076310B">
        <w:rPr>
          <w:iCs/>
          <w:lang w:val="es-ES"/>
        </w:rPr>
        <w:t>nos y condiciones establecidos.</w:t>
      </w:r>
    </w:p>
    <w:p w14:paraId="3823AE32" w14:textId="3E01EC8A" w:rsidR="007B2C52" w:rsidRPr="0076310B" w:rsidRDefault="00451BDD" w:rsidP="00451BDD">
      <w:pPr>
        <w:tabs>
          <w:tab w:val="left" w:pos="1080"/>
        </w:tabs>
        <w:spacing w:after="240"/>
        <w:ind w:left="1080" w:right="-356" w:hanging="540"/>
        <w:jc w:val="both"/>
        <w:rPr>
          <w:iCs/>
          <w:lang w:val="es-ES"/>
        </w:rPr>
      </w:pPr>
      <w:r w:rsidRPr="0076310B">
        <w:rPr>
          <w:iCs/>
          <w:lang w:val="es-ES"/>
        </w:rPr>
        <w:t>(</w:t>
      </w:r>
      <w:r w:rsidR="007B2C52" w:rsidRPr="0076310B">
        <w:rPr>
          <w:iCs/>
          <w:lang w:val="es-ES"/>
        </w:rPr>
        <w:t>2)</w:t>
      </w:r>
      <w:r w:rsidR="007B2C52" w:rsidRPr="0076310B">
        <w:rPr>
          <w:iCs/>
          <w:lang w:val="es-ES"/>
        </w:rPr>
        <w:tab/>
      </w:r>
      <w:r w:rsidR="00F97353" w:rsidRPr="0076310B">
        <w:rPr>
          <w:iCs/>
          <w:lang w:val="es-ES"/>
        </w:rPr>
        <w:t>O</w:t>
      </w:r>
      <w:r w:rsidR="007B2C52" w:rsidRPr="0076310B">
        <w:rPr>
          <w:iCs/>
          <w:lang w:val="es-ES"/>
        </w:rPr>
        <w:t xml:space="preserve">btener una o más </w:t>
      </w:r>
      <w:r w:rsidR="00D43F6D" w:rsidRPr="0076310B">
        <w:rPr>
          <w:iCs/>
          <w:lang w:val="es-ES"/>
        </w:rPr>
        <w:t>propuesta</w:t>
      </w:r>
      <w:r w:rsidR="00835762" w:rsidRPr="0076310B">
        <w:rPr>
          <w:iCs/>
          <w:lang w:val="es-ES"/>
        </w:rPr>
        <w:t xml:space="preserve">s </w:t>
      </w:r>
      <w:r w:rsidR="007B2C52" w:rsidRPr="0076310B">
        <w:rPr>
          <w:iCs/>
          <w:lang w:val="es-ES"/>
        </w:rPr>
        <w:t>de oferentes calificados, para presentarl</w:t>
      </w:r>
      <w:r w:rsidR="00982459" w:rsidRPr="0076310B">
        <w:rPr>
          <w:iCs/>
          <w:lang w:val="es-ES"/>
        </w:rPr>
        <w:t>as al Comprador con vistas al cumplimiento</w:t>
      </w:r>
      <w:r w:rsidR="007B2C52" w:rsidRPr="0076310B">
        <w:rPr>
          <w:iCs/>
          <w:lang w:val="es-ES"/>
        </w:rPr>
        <w:t xml:space="preserve"> del Contrato de conformidad con los términos y condiciones </w:t>
      </w:r>
      <w:r w:rsidR="007A12C1" w:rsidRPr="0076310B">
        <w:rPr>
          <w:iCs/>
          <w:lang w:val="es-ES"/>
        </w:rPr>
        <w:t>de este</w:t>
      </w:r>
      <w:r w:rsidR="007B2C52" w:rsidRPr="0076310B">
        <w:rPr>
          <w:iCs/>
          <w:lang w:val="es-ES"/>
        </w:rPr>
        <w:t xml:space="preserve">, y una vez que el Comprador y el Fiador decidan respecto del Oferente con la </w:t>
      </w:r>
      <w:r w:rsidR="00D43F6D" w:rsidRPr="0076310B">
        <w:rPr>
          <w:iCs/>
          <w:lang w:val="es-ES"/>
        </w:rPr>
        <w:t>propuesta</w:t>
      </w:r>
      <w:r w:rsidR="007B2C52" w:rsidRPr="0076310B">
        <w:rPr>
          <w:iCs/>
          <w:lang w:val="es-ES"/>
        </w:rPr>
        <w:t xml:space="preserve"> evaluada como la más baja que se ajuste a las condiciones, hacer un Contrato entre dicho Oferente y el</w:t>
      </w:r>
      <w:r w:rsidR="00A13D3D" w:rsidRPr="0076310B">
        <w:rPr>
          <w:iCs/>
          <w:lang w:val="es-ES"/>
        </w:rPr>
        <w:t xml:space="preserve"> </w:t>
      </w:r>
      <w:r w:rsidR="007B2C52" w:rsidRPr="0076310B">
        <w:rPr>
          <w:iCs/>
          <w:lang w:val="es-ES"/>
        </w:rPr>
        <w:t>Comprador</w:t>
      </w:r>
      <w:r w:rsidR="00A13D3D" w:rsidRPr="0076310B">
        <w:rPr>
          <w:iCs/>
          <w:lang w:val="es-ES"/>
        </w:rPr>
        <w:t xml:space="preserve"> </w:t>
      </w:r>
      <w:r w:rsidR="007B2C52" w:rsidRPr="0076310B">
        <w:rPr>
          <w:iCs/>
          <w:lang w:val="es-ES"/>
        </w:rPr>
        <w:t>y facilitar, conforme avance el trabajo (aun cuando exista una situación de incumplimiento o una serie de incumplimientos en virtud del Contrato o Contratos de terminación concertados con arreglo a este párrafo), fondos suficientes para sufragar el costo de terminación menos e</w:t>
      </w:r>
      <w:r w:rsidR="00A95C39" w:rsidRPr="0076310B">
        <w:rPr>
          <w:iCs/>
          <w:lang w:val="es-ES"/>
        </w:rPr>
        <w:t>l saldo del precio del Contrato,</w:t>
      </w:r>
      <w:r w:rsidR="007B2C52" w:rsidRPr="0076310B">
        <w:rPr>
          <w:iCs/>
          <w:lang w:val="es-ES"/>
        </w:rPr>
        <w:t xml:space="preserve"> pero sin exceder, incluidos otros gastos e indemnizaciones que puedan ser responsabilidad del Fiador en virtud de esta Fianza, el monto que se señala en el primer párrafo de la presente Fianza. </w:t>
      </w:r>
      <w:r w:rsidR="00C063FE" w:rsidRPr="0076310B">
        <w:rPr>
          <w:iCs/>
          <w:lang w:val="es-ES"/>
        </w:rPr>
        <w:t>Por “</w:t>
      </w:r>
      <w:r w:rsidR="00A95C39" w:rsidRPr="0076310B">
        <w:rPr>
          <w:iCs/>
          <w:lang w:val="es-ES"/>
        </w:rPr>
        <w:t xml:space="preserve">saldo del precio del </w:t>
      </w:r>
      <w:r w:rsidR="00C063FE" w:rsidRPr="0076310B">
        <w:rPr>
          <w:iCs/>
          <w:lang w:val="es-ES"/>
        </w:rPr>
        <w:t xml:space="preserve">Contrato”, conforme se usa en este párrafo, se entenderá el importe total que deberá pagar el Comprador al Proveedor en virtud del Contrato, menos el monto que haya pagado debidamente el Comprador al </w:t>
      </w:r>
      <w:r w:rsidR="001A462C">
        <w:rPr>
          <w:iCs/>
          <w:lang w:val="es-ES"/>
        </w:rPr>
        <w:t>Proveedor</w:t>
      </w:r>
      <w:r w:rsidR="00F97353" w:rsidRPr="0076310B">
        <w:rPr>
          <w:iCs/>
          <w:lang w:val="es-ES"/>
        </w:rPr>
        <w:t>.</w:t>
      </w:r>
    </w:p>
    <w:p w14:paraId="3311B883" w14:textId="284AE66D" w:rsidR="007B2C52" w:rsidRPr="0076310B" w:rsidRDefault="00451BDD" w:rsidP="00451BDD">
      <w:pPr>
        <w:tabs>
          <w:tab w:val="left" w:pos="1080"/>
        </w:tabs>
        <w:spacing w:after="240"/>
        <w:ind w:left="1080" w:right="-356" w:hanging="540"/>
        <w:jc w:val="both"/>
        <w:rPr>
          <w:iCs/>
          <w:lang w:val="es-ES"/>
        </w:rPr>
      </w:pPr>
      <w:r w:rsidRPr="0076310B">
        <w:rPr>
          <w:iCs/>
          <w:lang w:val="es-ES"/>
        </w:rPr>
        <w:t>(</w:t>
      </w:r>
      <w:r w:rsidR="00F97353" w:rsidRPr="0076310B">
        <w:rPr>
          <w:iCs/>
          <w:lang w:val="es-ES"/>
        </w:rPr>
        <w:t>3)</w:t>
      </w:r>
      <w:r w:rsidR="00F97353" w:rsidRPr="0076310B">
        <w:rPr>
          <w:iCs/>
          <w:lang w:val="es-ES"/>
        </w:rPr>
        <w:tab/>
        <w:t>P</w:t>
      </w:r>
      <w:r w:rsidR="007B2C52" w:rsidRPr="0076310B">
        <w:rPr>
          <w:iCs/>
          <w:lang w:val="es-ES"/>
        </w:rPr>
        <w:t xml:space="preserve">agar al Comprador el monto exigido por </w:t>
      </w:r>
      <w:r w:rsidR="00E4017A" w:rsidRPr="0076310B">
        <w:rPr>
          <w:iCs/>
          <w:lang w:val="es-ES"/>
        </w:rPr>
        <w:t>e</w:t>
      </w:r>
      <w:r w:rsidR="007B2C52" w:rsidRPr="0076310B">
        <w:rPr>
          <w:iCs/>
          <w:lang w:val="es-ES"/>
        </w:rPr>
        <w:t xml:space="preserve">ste para finalizar el Contrato de conformidad con los términos y condiciones establecidos en </w:t>
      </w:r>
      <w:r w:rsidR="00A95C39" w:rsidRPr="0076310B">
        <w:rPr>
          <w:iCs/>
          <w:lang w:val="es-ES"/>
        </w:rPr>
        <w:t>él</w:t>
      </w:r>
      <w:r w:rsidR="007B2C52" w:rsidRPr="0076310B">
        <w:rPr>
          <w:iCs/>
          <w:lang w:val="es-ES"/>
        </w:rPr>
        <w:t>, por un total máximo que no supere el de esta Fianza.</w:t>
      </w:r>
    </w:p>
    <w:p w14:paraId="3C246932" w14:textId="1FA1566D" w:rsidR="007B2C52" w:rsidRPr="0076310B" w:rsidRDefault="007B2C52" w:rsidP="00451BDD">
      <w:pPr>
        <w:spacing w:after="240"/>
        <w:jc w:val="both"/>
        <w:rPr>
          <w:iCs/>
          <w:lang w:val="es-ES"/>
        </w:rPr>
      </w:pPr>
      <w:r w:rsidRPr="0076310B">
        <w:rPr>
          <w:iCs/>
          <w:lang w:val="es-ES"/>
        </w:rPr>
        <w:t xml:space="preserve">El Fiador no será responsable por un monto mayor que el de la </w:t>
      </w:r>
      <w:r w:rsidR="0083482A" w:rsidRPr="0076310B">
        <w:rPr>
          <w:iCs/>
          <w:lang w:val="es-ES"/>
        </w:rPr>
        <w:t>penalidad</w:t>
      </w:r>
      <w:r w:rsidRPr="0076310B">
        <w:rPr>
          <w:iCs/>
          <w:lang w:val="es-ES"/>
        </w:rPr>
        <w:t xml:space="preserve"> especificada en </w:t>
      </w:r>
      <w:r w:rsidR="00451BDD" w:rsidRPr="0076310B">
        <w:rPr>
          <w:iCs/>
          <w:lang w:val="es-ES"/>
        </w:rPr>
        <w:br/>
      </w:r>
      <w:r w:rsidRPr="0076310B">
        <w:rPr>
          <w:iCs/>
          <w:lang w:val="es-ES"/>
        </w:rPr>
        <w:t>esta Fianza.</w:t>
      </w:r>
    </w:p>
    <w:p w14:paraId="7EF9B8D9" w14:textId="58EEC4D4" w:rsidR="00506C3E" w:rsidRPr="0076310B" w:rsidRDefault="00506C3E" w:rsidP="00506C3E">
      <w:pPr>
        <w:jc w:val="both"/>
        <w:rPr>
          <w:iCs/>
          <w:lang w:val="es-ES"/>
        </w:rPr>
      </w:pPr>
      <w:r w:rsidRPr="0076310B">
        <w:rPr>
          <w:lang w:val="es-ES"/>
        </w:rPr>
        <w:t>Cualquier acción legal derivada de esta Fianza deberá entablarse antes de transcurridos veintiocho días (28) después de la fecha de finalización del cumplimiento del Proveedor de sus obligaciones bajo el contrato, incluyendo las obligaciones relacionadas con la garantía.</w:t>
      </w:r>
    </w:p>
    <w:p w14:paraId="4264D6EA" w14:textId="77777777" w:rsidR="00506C3E" w:rsidRPr="0076310B" w:rsidRDefault="00506C3E" w:rsidP="00451BDD">
      <w:pPr>
        <w:spacing w:after="240"/>
        <w:jc w:val="both"/>
        <w:rPr>
          <w:iCs/>
          <w:lang w:val="es-ES"/>
        </w:rPr>
      </w:pPr>
    </w:p>
    <w:p w14:paraId="2A8E6BB8" w14:textId="77777777" w:rsidR="007B2C52" w:rsidRPr="0076310B" w:rsidRDefault="007B2C52" w:rsidP="00451BDD">
      <w:pPr>
        <w:spacing w:after="240"/>
        <w:jc w:val="both"/>
        <w:rPr>
          <w:iCs/>
          <w:lang w:val="es-ES"/>
        </w:rPr>
      </w:pPr>
      <w:r w:rsidRPr="0076310B">
        <w:rPr>
          <w:iCs/>
          <w:lang w:val="es-ES"/>
        </w:rPr>
        <w:t>Esta Fianza no crea ningún derecho de acción o de uso para otras pe</w:t>
      </w:r>
      <w:r w:rsidR="00F97353" w:rsidRPr="0076310B">
        <w:rPr>
          <w:iCs/>
          <w:lang w:val="es-ES"/>
        </w:rPr>
        <w:t xml:space="preserve">rsonas o firmas que no sean el </w:t>
      </w:r>
      <w:r w:rsidRPr="0076310B">
        <w:rPr>
          <w:iCs/>
          <w:lang w:val="es-ES"/>
        </w:rPr>
        <w:t xml:space="preserve">Comprador definido en el presente documento o sus herederos, </w:t>
      </w:r>
      <w:r w:rsidR="00850525" w:rsidRPr="0076310B">
        <w:rPr>
          <w:iCs/>
          <w:lang w:val="es-ES"/>
        </w:rPr>
        <w:t>albaceas</w:t>
      </w:r>
      <w:r w:rsidRPr="0076310B">
        <w:rPr>
          <w:iCs/>
          <w:lang w:val="es-ES"/>
        </w:rPr>
        <w:t>, administradores, sucesores y cesionarios.</w:t>
      </w:r>
    </w:p>
    <w:p w14:paraId="595990A8" w14:textId="7716C09C" w:rsidR="007B2C52" w:rsidRPr="0076310B" w:rsidRDefault="00850525" w:rsidP="00D868FE">
      <w:pPr>
        <w:tabs>
          <w:tab w:val="left" w:pos="6804"/>
          <w:tab w:val="left" w:pos="8280"/>
          <w:tab w:val="left" w:pos="9000"/>
        </w:tabs>
        <w:spacing w:after="480"/>
        <w:jc w:val="both"/>
        <w:rPr>
          <w:iCs/>
          <w:lang w:val="es-ES"/>
        </w:rPr>
      </w:pPr>
      <w:r w:rsidRPr="0076310B">
        <w:rPr>
          <w:iCs/>
          <w:lang w:val="es-ES"/>
        </w:rPr>
        <w:t>En prueba de conformidad</w:t>
      </w:r>
      <w:r w:rsidR="007B2C52" w:rsidRPr="0076310B">
        <w:rPr>
          <w:iCs/>
          <w:lang w:val="es-ES"/>
        </w:rPr>
        <w:t xml:space="preserve">, el Proveedor ha firmado y sellado la presente Fianza y el Fiador ha estampado en ella su sello debidamente certificado con la firma de su representante legal, </w:t>
      </w:r>
      <w:r w:rsidRPr="0076310B">
        <w:rPr>
          <w:iCs/>
          <w:lang w:val="es-ES"/>
        </w:rPr>
        <w:t>a los</w:t>
      </w:r>
      <w:r w:rsidR="007B2C52" w:rsidRPr="0076310B">
        <w:rPr>
          <w:iCs/>
          <w:lang w:val="es-ES"/>
        </w:rPr>
        <w:t xml:space="preserve"> __</w:t>
      </w:r>
      <w:r w:rsidR="00D868FE" w:rsidRPr="0076310B">
        <w:rPr>
          <w:iCs/>
          <w:lang w:val="es-ES"/>
        </w:rPr>
        <w:t>______________</w:t>
      </w:r>
      <w:r w:rsidR="007B2C52" w:rsidRPr="0076310B">
        <w:rPr>
          <w:iCs/>
          <w:lang w:val="es-ES"/>
        </w:rPr>
        <w:t xml:space="preserve">__ </w:t>
      </w:r>
      <w:r w:rsidRPr="0076310B">
        <w:rPr>
          <w:iCs/>
          <w:lang w:val="es-ES"/>
        </w:rPr>
        <w:t xml:space="preserve">días </w:t>
      </w:r>
      <w:r w:rsidR="007B2C52" w:rsidRPr="0076310B">
        <w:rPr>
          <w:iCs/>
          <w:lang w:val="es-ES"/>
        </w:rPr>
        <w:t>de</w:t>
      </w:r>
      <w:r w:rsidRPr="0076310B">
        <w:rPr>
          <w:iCs/>
          <w:lang w:val="es-ES"/>
        </w:rPr>
        <w:t>l mes de</w:t>
      </w:r>
      <w:r w:rsidR="007B2C52" w:rsidRPr="0076310B">
        <w:rPr>
          <w:iCs/>
          <w:lang w:val="es-ES"/>
        </w:rPr>
        <w:t xml:space="preserve"> </w:t>
      </w:r>
      <w:r w:rsidR="007B2C52" w:rsidRPr="0076310B">
        <w:rPr>
          <w:iCs/>
          <w:u w:val="single"/>
          <w:lang w:val="es-ES"/>
        </w:rPr>
        <w:tab/>
      </w:r>
      <w:r w:rsidR="007B2C52" w:rsidRPr="0076310B">
        <w:rPr>
          <w:iCs/>
          <w:lang w:val="es-ES"/>
        </w:rPr>
        <w:t xml:space="preserve"> de 20 </w:t>
      </w:r>
      <w:r w:rsidR="007B2C52" w:rsidRPr="0076310B">
        <w:rPr>
          <w:iCs/>
          <w:u w:val="single"/>
          <w:lang w:val="es-ES"/>
        </w:rPr>
        <w:tab/>
      </w:r>
      <w:r w:rsidR="007B2C52" w:rsidRPr="0076310B">
        <w:rPr>
          <w:iCs/>
          <w:lang w:val="es-ES"/>
        </w:rPr>
        <w:t>.</w:t>
      </w:r>
    </w:p>
    <w:p w14:paraId="6B42A4FA" w14:textId="632A044A" w:rsidR="007B2C52" w:rsidRPr="0076310B" w:rsidRDefault="007B2C52" w:rsidP="00451BDD">
      <w:pPr>
        <w:tabs>
          <w:tab w:val="left" w:pos="3600"/>
          <w:tab w:val="left" w:pos="9000"/>
        </w:tabs>
        <w:spacing w:after="480"/>
        <w:rPr>
          <w:iCs/>
          <w:lang w:val="es-ES"/>
        </w:rPr>
      </w:pPr>
      <w:r w:rsidRPr="0076310B">
        <w:rPr>
          <w:iCs/>
          <w:lang w:val="es-ES"/>
        </w:rPr>
        <w:t>FIRMADO EL</w:t>
      </w:r>
      <w:r w:rsidR="00D868FE" w:rsidRPr="0076310B">
        <w:rPr>
          <w:iCs/>
          <w:lang w:val="es-ES"/>
        </w:rPr>
        <w:t xml:space="preserve"> </w:t>
      </w:r>
      <w:r w:rsidRPr="0076310B">
        <w:rPr>
          <w:iCs/>
          <w:u w:val="single"/>
          <w:lang w:val="es-ES"/>
        </w:rPr>
        <w:tab/>
      </w:r>
      <w:r w:rsidRPr="0076310B">
        <w:rPr>
          <w:iCs/>
          <w:lang w:val="es-ES"/>
        </w:rPr>
        <w:t xml:space="preserve"> en nombre de </w:t>
      </w:r>
      <w:r w:rsidRPr="0076310B">
        <w:rPr>
          <w:iCs/>
          <w:u w:val="single"/>
          <w:lang w:val="es-ES"/>
        </w:rPr>
        <w:tab/>
      </w:r>
    </w:p>
    <w:p w14:paraId="77F7A58B" w14:textId="6C7B670D" w:rsidR="007B2C52" w:rsidRPr="0076310B" w:rsidRDefault="007B2C52" w:rsidP="00451BDD">
      <w:pPr>
        <w:tabs>
          <w:tab w:val="left" w:pos="3960"/>
          <w:tab w:val="left" w:pos="9000"/>
        </w:tabs>
        <w:spacing w:after="480"/>
        <w:rPr>
          <w:iCs/>
          <w:lang w:val="es-ES"/>
        </w:rPr>
      </w:pPr>
      <w:r w:rsidRPr="0076310B">
        <w:rPr>
          <w:iCs/>
          <w:lang w:val="es-ES"/>
        </w:rPr>
        <w:t>Por</w:t>
      </w:r>
      <w:r w:rsidR="00D868FE" w:rsidRPr="0076310B">
        <w:rPr>
          <w:iCs/>
          <w:lang w:val="es-ES"/>
        </w:rPr>
        <w:t xml:space="preserve"> </w:t>
      </w:r>
      <w:r w:rsidRPr="0076310B">
        <w:rPr>
          <w:iCs/>
          <w:u w:val="single"/>
          <w:lang w:val="es-ES"/>
        </w:rPr>
        <w:tab/>
      </w:r>
      <w:r w:rsidRPr="0076310B">
        <w:rPr>
          <w:iCs/>
          <w:lang w:val="es-ES"/>
        </w:rPr>
        <w:t xml:space="preserve"> en carácter de </w:t>
      </w:r>
      <w:r w:rsidRPr="0076310B">
        <w:rPr>
          <w:iCs/>
          <w:u w:val="single"/>
          <w:lang w:val="es-ES"/>
        </w:rPr>
        <w:tab/>
      </w:r>
    </w:p>
    <w:p w14:paraId="477B5770" w14:textId="0A72A213" w:rsidR="007B2C52" w:rsidRPr="0076310B" w:rsidRDefault="007B2C52" w:rsidP="00451BDD">
      <w:pPr>
        <w:tabs>
          <w:tab w:val="left" w:pos="9000"/>
        </w:tabs>
        <w:spacing w:after="720"/>
        <w:rPr>
          <w:iCs/>
          <w:lang w:val="es-ES"/>
        </w:rPr>
      </w:pPr>
      <w:r w:rsidRPr="0076310B">
        <w:rPr>
          <w:iCs/>
          <w:lang w:val="es-ES"/>
        </w:rPr>
        <w:t>En presencia de</w:t>
      </w:r>
      <w:r w:rsidR="00D868FE" w:rsidRPr="0076310B">
        <w:rPr>
          <w:iCs/>
          <w:lang w:val="es-ES"/>
        </w:rPr>
        <w:t xml:space="preserve"> </w:t>
      </w:r>
      <w:r w:rsidR="00D868FE" w:rsidRPr="0076310B">
        <w:rPr>
          <w:iCs/>
          <w:u w:val="single"/>
          <w:lang w:val="es-ES"/>
        </w:rPr>
        <w:tab/>
      </w:r>
    </w:p>
    <w:p w14:paraId="730D3C44" w14:textId="77777777" w:rsidR="007B2C52" w:rsidRPr="0076310B" w:rsidRDefault="007B2C52" w:rsidP="00D868FE">
      <w:pPr>
        <w:tabs>
          <w:tab w:val="left" w:pos="3600"/>
          <w:tab w:val="left" w:pos="9000"/>
        </w:tabs>
        <w:spacing w:after="480"/>
        <w:rPr>
          <w:iCs/>
          <w:lang w:val="es-ES"/>
        </w:rPr>
      </w:pPr>
      <w:r w:rsidRPr="0076310B">
        <w:rPr>
          <w:iCs/>
          <w:lang w:val="es-ES"/>
        </w:rPr>
        <w:t>FIRMADO EL</w:t>
      </w:r>
      <w:r w:rsidRPr="0076310B">
        <w:rPr>
          <w:iCs/>
          <w:u w:val="single"/>
          <w:lang w:val="es-ES"/>
        </w:rPr>
        <w:tab/>
      </w:r>
      <w:r w:rsidRPr="0076310B">
        <w:rPr>
          <w:iCs/>
          <w:lang w:val="es-ES"/>
        </w:rPr>
        <w:t xml:space="preserve"> en nombre de </w:t>
      </w:r>
      <w:r w:rsidRPr="0076310B">
        <w:rPr>
          <w:iCs/>
          <w:u w:val="single"/>
          <w:lang w:val="es-ES"/>
        </w:rPr>
        <w:tab/>
      </w:r>
    </w:p>
    <w:p w14:paraId="651DA5A0" w14:textId="77777777" w:rsidR="007B2C52" w:rsidRPr="0076310B" w:rsidRDefault="007B2C52" w:rsidP="00D868FE">
      <w:pPr>
        <w:tabs>
          <w:tab w:val="left" w:pos="3960"/>
          <w:tab w:val="left" w:pos="9000"/>
        </w:tabs>
        <w:spacing w:after="480"/>
        <w:rPr>
          <w:iCs/>
          <w:lang w:val="es-ES"/>
        </w:rPr>
      </w:pPr>
      <w:r w:rsidRPr="0076310B">
        <w:rPr>
          <w:iCs/>
          <w:lang w:val="es-ES"/>
        </w:rPr>
        <w:t xml:space="preserve">Por </w:t>
      </w:r>
      <w:r w:rsidRPr="0076310B">
        <w:rPr>
          <w:iCs/>
          <w:u w:val="single"/>
          <w:lang w:val="es-ES"/>
        </w:rPr>
        <w:tab/>
      </w:r>
      <w:r w:rsidRPr="0076310B">
        <w:rPr>
          <w:iCs/>
          <w:lang w:val="es-ES"/>
        </w:rPr>
        <w:t xml:space="preserve"> en carácter de </w:t>
      </w:r>
      <w:r w:rsidRPr="0076310B">
        <w:rPr>
          <w:iCs/>
          <w:u w:val="single"/>
          <w:lang w:val="es-ES"/>
        </w:rPr>
        <w:tab/>
      </w:r>
    </w:p>
    <w:p w14:paraId="6D5FFB1A" w14:textId="60F28D18" w:rsidR="007B2C52" w:rsidRPr="0076310B" w:rsidRDefault="007B2C52" w:rsidP="007B2C52">
      <w:pPr>
        <w:tabs>
          <w:tab w:val="left" w:pos="9000"/>
        </w:tabs>
        <w:rPr>
          <w:iCs/>
          <w:u w:val="single"/>
          <w:lang w:val="es-ES"/>
        </w:rPr>
      </w:pPr>
      <w:r w:rsidRPr="0076310B">
        <w:rPr>
          <w:iCs/>
          <w:lang w:val="es-ES"/>
        </w:rPr>
        <w:t>En presencia de</w:t>
      </w:r>
      <w:r w:rsidR="00D868FE" w:rsidRPr="0076310B">
        <w:rPr>
          <w:iCs/>
          <w:lang w:val="es-ES"/>
        </w:rPr>
        <w:t xml:space="preserve"> </w:t>
      </w:r>
      <w:r w:rsidR="00D868FE" w:rsidRPr="0076310B">
        <w:rPr>
          <w:iCs/>
          <w:u w:val="single"/>
          <w:lang w:val="es-ES"/>
        </w:rPr>
        <w:tab/>
      </w:r>
    </w:p>
    <w:p w14:paraId="1630F435" w14:textId="77777777" w:rsidR="007B2C52" w:rsidRPr="0076310B" w:rsidRDefault="007B2C52" w:rsidP="007B2C52">
      <w:pPr>
        <w:pStyle w:val="SectionIXHeader"/>
        <w:rPr>
          <w:lang w:val="es-ES"/>
        </w:rPr>
      </w:pPr>
    </w:p>
    <w:p w14:paraId="3E477846" w14:textId="2853D8F0" w:rsidR="00D301AF" w:rsidRPr="0076310B" w:rsidRDefault="00EE16E1" w:rsidP="0083502F">
      <w:pPr>
        <w:pStyle w:val="SectionXHeader"/>
      </w:pPr>
      <w:r w:rsidRPr="0076310B">
        <w:br w:type="page"/>
      </w:r>
      <w:bookmarkStart w:id="398" w:name="_Toc397086728"/>
      <w:bookmarkStart w:id="399" w:name="_Toc484763388"/>
      <w:bookmarkStart w:id="400" w:name="_Toc93487114"/>
      <w:r w:rsidR="007B2C52" w:rsidRPr="0076310B">
        <w:t>Garantía Bancaria por Pago de Anticipo</w:t>
      </w:r>
      <w:bookmarkEnd w:id="398"/>
      <w:bookmarkEnd w:id="399"/>
      <w:r w:rsidR="005C0C5B">
        <w:br/>
      </w:r>
      <w:r w:rsidR="00D301AF" w:rsidRPr="0076310B">
        <w:t>Garantía a demanda</w:t>
      </w:r>
      <w:bookmarkEnd w:id="400"/>
    </w:p>
    <w:p w14:paraId="17A152B8" w14:textId="58D5B602" w:rsidR="00813E61" w:rsidRPr="0076310B" w:rsidRDefault="00813E61" w:rsidP="00D868FE">
      <w:pPr>
        <w:numPr>
          <w:ilvl w:val="12"/>
          <w:numId w:val="0"/>
        </w:numPr>
        <w:spacing w:after="240"/>
        <w:jc w:val="both"/>
        <w:rPr>
          <w:i/>
          <w:iCs/>
          <w:lang w:val="es-ES"/>
        </w:rPr>
      </w:pPr>
      <w:r w:rsidRPr="0076310B">
        <w:rPr>
          <w:i/>
          <w:iCs/>
          <w:lang w:val="es-ES"/>
        </w:rPr>
        <w:t>[Membrete del Garante o código de identificación SWIFT]</w:t>
      </w:r>
    </w:p>
    <w:p w14:paraId="483DCC5E" w14:textId="1A6D5CB6" w:rsidR="00813E61" w:rsidRPr="0076310B" w:rsidRDefault="00813E61" w:rsidP="00D868FE">
      <w:pPr>
        <w:numPr>
          <w:ilvl w:val="12"/>
          <w:numId w:val="0"/>
        </w:numPr>
        <w:spacing w:after="240"/>
        <w:jc w:val="both"/>
        <w:rPr>
          <w:b/>
          <w:bCs/>
          <w:lang w:val="es-ES"/>
        </w:rPr>
      </w:pPr>
      <w:r w:rsidRPr="0076310B">
        <w:rPr>
          <w:b/>
          <w:bCs/>
          <w:lang w:val="es-ES"/>
        </w:rPr>
        <w:t xml:space="preserve">Beneficiario: </w:t>
      </w:r>
      <w:r w:rsidRPr="0076310B">
        <w:rPr>
          <w:i/>
          <w:iCs/>
          <w:lang w:val="es-ES"/>
        </w:rPr>
        <w:t>[</w:t>
      </w:r>
      <w:r w:rsidR="00850525" w:rsidRPr="0076310B">
        <w:rPr>
          <w:i/>
          <w:iCs/>
          <w:lang w:val="es-ES"/>
        </w:rPr>
        <w:t xml:space="preserve">Indique </w:t>
      </w:r>
      <w:r w:rsidRPr="0076310B">
        <w:rPr>
          <w:i/>
          <w:iCs/>
          <w:lang w:val="es-ES"/>
        </w:rPr>
        <w:t>el nombre y la dirección del Comprador]</w:t>
      </w:r>
    </w:p>
    <w:p w14:paraId="7E186BC7" w14:textId="2DE530C4" w:rsidR="00813E61" w:rsidRPr="0076310B" w:rsidRDefault="00813E61" w:rsidP="00D868FE">
      <w:pPr>
        <w:numPr>
          <w:ilvl w:val="12"/>
          <w:numId w:val="0"/>
        </w:numPr>
        <w:spacing w:after="240"/>
        <w:jc w:val="both"/>
        <w:rPr>
          <w:i/>
          <w:iCs/>
          <w:lang w:val="es-ES"/>
        </w:rPr>
      </w:pPr>
      <w:r w:rsidRPr="0076310B">
        <w:rPr>
          <w:b/>
          <w:bCs/>
          <w:lang w:val="es-ES"/>
        </w:rPr>
        <w:t xml:space="preserve">Fecha: </w:t>
      </w:r>
      <w:r w:rsidRPr="0076310B">
        <w:rPr>
          <w:i/>
          <w:iCs/>
          <w:lang w:val="es-ES"/>
        </w:rPr>
        <w:t>[</w:t>
      </w:r>
      <w:r w:rsidR="00850525" w:rsidRPr="0076310B">
        <w:rPr>
          <w:i/>
          <w:iCs/>
          <w:lang w:val="es-ES"/>
        </w:rPr>
        <w:t xml:space="preserve">Indique </w:t>
      </w:r>
      <w:r w:rsidRPr="0076310B">
        <w:rPr>
          <w:i/>
          <w:iCs/>
          <w:lang w:val="es-ES"/>
        </w:rPr>
        <w:t>la fecha de la emisión]</w:t>
      </w:r>
    </w:p>
    <w:p w14:paraId="4776FF2C" w14:textId="590337BF" w:rsidR="00813E61" w:rsidRPr="0076310B" w:rsidRDefault="00813E61" w:rsidP="00D868FE">
      <w:pPr>
        <w:numPr>
          <w:ilvl w:val="12"/>
          <w:numId w:val="0"/>
        </w:numPr>
        <w:spacing w:after="240"/>
        <w:jc w:val="both"/>
        <w:rPr>
          <w:bCs/>
          <w:i/>
          <w:iCs/>
          <w:lang w:val="es-ES"/>
        </w:rPr>
      </w:pPr>
      <w:r w:rsidRPr="0076310B">
        <w:rPr>
          <w:b/>
          <w:bCs/>
          <w:lang w:val="es-ES"/>
        </w:rPr>
        <w:t xml:space="preserve">GARANTÍA DE CUMPLIMIENTO </w:t>
      </w:r>
      <w:r w:rsidR="00571467" w:rsidRPr="0076310B">
        <w:rPr>
          <w:b/>
          <w:bCs/>
          <w:lang w:val="es-ES"/>
        </w:rPr>
        <w:t>N.</w:t>
      </w:r>
      <w:r w:rsidR="00850525" w:rsidRPr="0076310B">
        <w:rPr>
          <w:b/>
          <w:bCs/>
          <w:vertAlign w:val="superscript"/>
          <w:lang w:val="es-ES"/>
        </w:rPr>
        <w:t>o</w:t>
      </w:r>
      <w:r w:rsidR="00D868FE" w:rsidRPr="0076310B">
        <w:rPr>
          <w:b/>
          <w:bCs/>
          <w:i/>
          <w:iCs/>
          <w:lang w:val="es-ES"/>
        </w:rPr>
        <w:t>:</w:t>
      </w:r>
      <w:r w:rsidRPr="0076310B">
        <w:rPr>
          <w:b/>
          <w:bCs/>
          <w:lang w:val="es-ES"/>
        </w:rPr>
        <w:t xml:space="preserve"> </w:t>
      </w:r>
      <w:r w:rsidRPr="0076310B">
        <w:rPr>
          <w:bCs/>
          <w:i/>
          <w:iCs/>
          <w:lang w:val="es-ES"/>
        </w:rPr>
        <w:t>[</w:t>
      </w:r>
      <w:r w:rsidR="00850525" w:rsidRPr="0076310B">
        <w:rPr>
          <w:i/>
          <w:iCs/>
          <w:lang w:val="es-ES"/>
        </w:rPr>
        <w:t>Indique n</w:t>
      </w:r>
      <w:r w:rsidRPr="0076310B">
        <w:rPr>
          <w:i/>
          <w:iCs/>
          <w:lang w:val="es-ES"/>
        </w:rPr>
        <w:t xml:space="preserve">úmero de referencia </w:t>
      </w:r>
      <w:r w:rsidRPr="0076310B">
        <w:rPr>
          <w:bCs/>
          <w:i/>
          <w:iCs/>
          <w:lang w:val="es-ES"/>
        </w:rPr>
        <w:t>de la Garantía]</w:t>
      </w:r>
      <w:r w:rsidR="00850525" w:rsidRPr="0076310B">
        <w:rPr>
          <w:bCs/>
          <w:i/>
          <w:iCs/>
          <w:lang w:val="es-ES"/>
        </w:rPr>
        <w:t>.</w:t>
      </w:r>
    </w:p>
    <w:p w14:paraId="0C20EF6A" w14:textId="5CC07757" w:rsidR="00813E61" w:rsidRPr="0076310B" w:rsidRDefault="00813E61" w:rsidP="00D868FE">
      <w:pPr>
        <w:numPr>
          <w:ilvl w:val="12"/>
          <w:numId w:val="0"/>
        </w:numPr>
        <w:spacing w:after="240"/>
        <w:jc w:val="both"/>
        <w:rPr>
          <w:i/>
          <w:iCs/>
          <w:lang w:val="es-ES"/>
        </w:rPr>
      </w:pPr>
      <w:r w:rsidRPr="0076310B">
        <w:rPr>
          <w:b/>
          <w:bCs/>
          <w:i/>
          <w:iCs/>
          <w:lang w:val="es-ES"/>
        </w:rPr>
        <w:t>Garante:</w:t>
      </w:r>
      <w:r w:rsidRPr="0076310B">
        <w:rPr>
          <w:i/>
          <w:iCs/>
          <w:lang w:val="es-ES"/>
        </w:rPr>
        <w:t xml:space="preserve"> [</w:t>
      </w:r>
      <w:r w:rsidR="00850525" w:rsidRPr="0076310B">
        <w:rPr>
          <w:i/>
          <w:iCs/>
          <w:lang w:val="es-ES"/>
        </w:rPr>
        <w:t xml:space="preserve">Indique </w:t>
      </w:r>
      <w:r w:rsidRPr="0076310B">
        <w:rPr>
          <w:i/>
          <w:iCs/>
          <w:lang w:val="es-ES"/>
        </w:rPr>
        <w:t xml:space="preserve">el nombre y dirección del lugar de emisión, salvo que esté en </w:t>
      </w:r>
      <w:r w:rsidR="00D868FE" w:rsidRPr="0076310B">
        <w:rPr>
          <w:i/>
          <w:iCs/>
          <w:lang w:val="es-ES"/>
        </w:rPr>
        <w:br/>
      </w:r>
      <w:r w:rsidRPr="0076310B">
        <w:rPr>
          <w:i/>
          <w:iCs/>
          <w:lang w:val="es-ES"/>
        </w:rPr>
        <w:t>el membrete]</w:t>
      </w:r>
      <w:r w:rsidR="00850525" w:rsidRPr="0076310B">
        <w:rPr>
          <w:i/>
          <w:iCs/>
          <w:lang w:val="es-ES"/>
        </w:rPr>
        <w:t>.</w:t>
      </w:r>
    </w:p>
    <w:p w14:paraId="5977636D" w14:textId="7A1EBE69" w:rsidR="00C95866" w:rsidRPr="0076310B" w:rsidRDefault="00C95866" w:rsidP="00D868FE">
      <w:pPr>
        <w:numPr>
          <w:ilvl w:val="12"/>
          <w:numId w:val="0"/>
        </w:numPr>
        <w:spacing w:after="240"/>
        <w:jc w:val="both"/>
        <w:rPr>
          <w:lang w:val="es-ES"/>
        </w:rPr>
      </w:pPr>
      <w:r w:rsidRPr="0076310B">
        <w:rPr>
          <w:lang w:val="es-ES"/>
        </w:rPr>
        <w:t xml:space="preserve">Se nos ha informado que </w:t>
      </w:r>
      <w:r w:rsidRPr="0076310B">
        <w:rPr>
          <w:i/>
          <w:iCs/>
          <w:lang w:val="es-ES"/>
        </w:rPr>
        <w:t>[</w:t>
      </w:r>
      <w:r w:rsidR="0066573F" w:rsidRPr="0076310B">
        <w:rPr>
          <w:i/>
          <w:iCs/>
          <w:lang w:val="es-ES"/>
        </w:rPr>
        <w:t>indique</w:t>
      </w:r>
      <w:r w:rsidRPr="0076310B">
        <w:rPr>
          <w:i/>
          <w:iCs/>
          <w:lang w:val="es-ES"/>
        </w:rPr>
        <w:t xml:space="preserve"> el nombre del Proveedor, en el caso de </w:t>
      </w:r>
      <w:r w:rsidR="00C918A2" w:rsidRPr="0076310B">
        <w:rPr>
          <w:i/>
          <w:iCs/>
          <w:lang w:val="es-ES"/>
        </w:rPr>
        <w:t>APCA</w:t>
      </w:r>
      <w:r w:rsidRPr="0076310B">
        <w:rPr>
          <w:i/>
          <w:iCs/>
          <w:lang w:val="es-ES"/>
        </w:rPr>
        <w:t xml:space="preserve">, será el nombre de la </w:t>
      </w:r>
      <w:r w:rsidR="00C918A2" w:rsidRPr="0076310B">
        <w:rPr>
          <w:i/>
          <w:iCs/>
          <w:lang w:val="es-ES"/>
        </w:rPr>
        <w:t>APCA</w:t>
      </w:r>
      <w:r w:rsidRPr="0076310B">
        <w:rPr>
          <w:i/>
          <w:iCs/>
          <w:lang w:val="es-ES"/>
        </w:rPr>
        <w:t xml:space="preserve">] </w:t>
      </w:r>
      <w:r w:rsidRPr="0076310B">
        <w:rPr>
          <w:lang w:val="es-ES"/>
        </w:rPr>
        <w:t>(</w:t>
      </w:r>
      <w:r w:rsidR="004C6720" w:rsidRPr="0076310B">
        <w:rPr>
          <w:lang w:val="es-ES"/>
        </w:rPr>
        <w:t>en adelante, el “</w:t>
      </w:r>
      <w:r w:rsidRPr="0076310B">
        <w:rPr>
          <w:lang w:val="es-ES"/>
        </w:rPr>
        <w:t xml:space="preserve">Solicitante”) ha celebrado el Contrato </w:t>
      </w:r>
      <w:r w:rsidR="004C6720" w:rsidRPr="0076310B">
        <w:rPr>
          <w:bCs/>
          <w:lang w:val="es-ES"/>
        </w:rPr>
        <w:t>n.</w:t>
      </w:r>
      <w:r w:rsidR="004C6720" w:rsidRPr="0076310B">
        <w:rPr>
          <w:bCs/>
          <w:vertAlign w:val="superscript"/>
          <w:lang w:val="es-ES"/>
        </w:rPr>
        <w:t>o</w:t>
      </w:r>
      <w:r w:rsidR="004C6720" w:rsidRPr="0076310B">
        <w:rPr>
          <w:i/>
          <w:iCs/>
          <w:lang w:val="es-ES"/>
        </w:rPr>
        <w:t xml:space="preserve"> </w:t>
      </w:r>
      <w:r w:rsidRPr="0076310B">
        <w:rPr>
          <w:i/>
          <w:iCs/>
          <w:lang w:val="es-ES"/>
        </w:rPr>
        <w:t>[</w:t>
      </w:r>
      <w:r w:rsidR="00A160ED" w:rsidRPr="0076310B">
        <w:rPr>
          <w:i/>
          <w:iCs/>
          <w:lang w:val="es-ES"/>
        </w:rPr>
        <w:t>indique</w:t>
      </w:r>
      <w:r w:rsidRPr="0076310B">
        <w:rPr>
          <w:i/>
          <w:iCs/>
          <w:lang w:val="es-ES"/>
        </w:rPr>
        <w:t xml:space="preserve"> número de referencia del Contrato]</w:t>
      </w:r>
      <w:r w:rsidR="004C6720" w:rsidRPr="0076310B">
        <w:rPr>
          <w:iCs/>
          <w:lang w:val="es-ES"/>
        </w:rPr>
        <w:t>,</w:t>
      </w:r>
      <w:r w:rsidRPr="0076310B">
        <w:rPr>
          <w:i/>
          <w:iCs/>
          <w:lang w:val="es-ES"/>
        </w:rPr>
        <w:t xml:space="preserve"> </w:t>
      </w:r>
      <w:r w:rsidRPr="0076310B">
        <w:rPr>
          <w:lang w:val="es-ES"/>
        </w:rPr>
        <w:t xml:space="preserve">de fecha </w:t>
      </w:r>
      <w:r w:rsidRPr="0076310B">
        <w:rPr>
          <w:i/>
          <w:iCs/>
          <w:lang w:val="es-ES"/>
        </w:rPr>
        <w:t>[</w:t>
      </w:r>
      <w:r w:rsidR="0066573F" w:rsidRPr="0076310B">
        <w:rPr>
          <w:i/>
          <w:iCs/>
          <w:lang w:val="es-ES"/>
        </w:rPr>
        <w:t>indique</w:t>
      </w:r>
      <w:r w:rsidRPr="0076310B">
        <w:rPr>
          <w:i/>
          <w:iCs/>
          <w:lang w:val="es-ES"/>
        </w:rPr>
        <w:t xml:space="preserve"> fecha] </w:t>
      </w:r>
      <w:r w:rsidRPr="0076310B">
        <w:rPr>
          <w:lang w:val="es-ES"/>
        </w:rPr>
        <w:t xml:space="preserve">con el Beneficiario, para el suministro de </w:t>
      </w:r>
      <w:r w:rsidRPr="0076310B">
        <w:rPr>
          <w:i/>
          <w:iCs/>
          <w:lang w:val="es-ES"/>
        </w:rPr>
        <w:t>[</w:t>
      </w:r>
      <w:r w:rsidR="0066573F" w:rsidRPr="0076310B">
        <w:rPr>
          <w:i/>
          <w:iCs/>
          <w:lang w:val="es-ES"/>
        </w:rPr>
        <w:t>indique</w:t>
      </w:r>
      <w:r w:rsidRPr="0076310B">
        <w:rPr>
          <w:i/>
          <w:iCs/>
          <w:lang w:val="es-ES"/>
        </w:rPr>
        <w:t xml:space="preserve"> nombre del contrato y breve descripción de los </w:t>
      </w:r>
      <w:r w:rsidR="004C6720" w:rsidRPr="0076310B">
        <w:rPr>
          <w:i/>
          <w:iCs/>
          <w:lang w:val="es-ES"/>
        </w:rPr>
        <w:t>bienes y servicios conexos</w:t>
      </w:r>
      <w:r w:rsidRPr="0076310B">
        <w:rPr>
          <w:i/>
          <w:iCs/>
          <w:lang w:val="es-ES"/>
        </w:rPr>
        <w:t xml:space="preserve">] </w:t>
      </w:r>
      <w:r w:rsidRPr="0076310B">
        <w:rPr>
          <w:lang w:val="es-ES"/>
        </w:rPr>
        <w:t>(</w:t>
      </w:r>
      <w:r w:rsidR="004C6720" w:rsidRPr="0076310B">
        <w:rPr>
          <w:lang w:val="es-ES"/>
        </w:rPr>
        <w:t>en adelante, el “</w:t>
      </w:r>
      <w:r w:rsidRPr="0076310B">
        <w:rPr>
          <w:lang w:val="es-ES"/>
        </w:rPr>
        <w:t>Contrato”).</w:t>
      </w:r>
    </w:p>
    <w:p w14:paraId="0A5A1ECB" w14:textId="4617B6AF" w:rsidR="007B2C52" w:rsidRPr="0076310B" w:rsidRDefault="00F66BF2" w:rsidP="00D868FE">
      <w:pPr>
        <w:numPr>
          <w:ilvl w:val="12"/>
          <w:numId w:val="0"/>
        </w:numPr>
        <w:spacing w:after="240"/>
        <w:jc w:val="both"/>
        <w:rPr>
          <w:lang w:val="es-ES"/>
        </w:rPr>
      </w:pPr>
      <w:r w:rsidRPr="0076310B">
        <w:rPr>
          <w:lang w:val="es-ES"/>
        </w:rPr>
        <w:t>Asimismo</w:t>
      </w:r>
      <w:r w:rsidR="007B2C52" w:rsidRPr="0076310B">
        <w:rPr>
          <w:lang w:val="es-ES"/>
        </w:rPr>
        <w:t xml:space="preserve">, entendemos que, de acuerdo con las condiciones del Contrato, se hará un anticipo </w:t>
      </w:r>
      <w:r w:rsidR="00B004CA" w:rsidRPr="0076310B">
        <w:rPr>
          <w:lang w:val="es-ES"/>
        </w:rPr>
        <w:t xml:space="preserve">por la suma de </w:t>
      </w:r>
      <w:r w:rsidR="00B004CA" w:rsidRPr="0076310B">
        <w:rPr>
          <w:i/>
          <w:lang w:val="es-ES"/>
        </w:rPr>
        <w:t>[</w:t>
      </w:r>
      <w:r w:rsidR="0066573F" w:rsidRPr="0076310B">
        <w:rPr>
          <w:i/>
          <w:lang w:val="es-ES"/>
        </w:rPr>
        <w:t>indique</w:t>
      </w:r>
      <w:r w:rsidR="00B004CA" w:rsidRPr="0076310B">
        <w:rPr>
          <w:i/>
          <w:lang w:val="es-ES"/>
        </w:rPr>
        <w:t xml:space="preserve"> el monto en cifras]</w:t>
      </w:r>
      <w:r w:rsidR="00B004CA" w:rsidRPr="0076310B">
        <w:rPr>
          <w:lang w:val="es-ES"/>
        </w:rPr>
        <w:t xml:space="preserve"> (</w:t>
      </w:r>
      <w:r w:rsidR="00D868FE" w:rsidRPr="0076310B">
        <w:rPr>
          <w:lang w:val="es-ES"/>
        </w:rPr>
        <w:t xml:space="preserve"> </w:t>
      </w:r>
      <w:r w:rsidR="00B004CA" w:rsidRPr="0076310B">
        <w:rPr>
          <w:lang w:val="es-ES"/>
        </w:rPr>
        <w:t xml:space="preserve">) </w:t>
      </w:r>
      <w:r w:rsidR="00B004CA" w:rsidRPr="0076310B">
        <w:rPr>
          <w:i/>
          <w:lang w:val="es-ES"/>
        </w:rPr>
        <w:t>[</w:t>
      </w:r>
      <w:r w:rsidR="0066573F" w:rsidRPr="0076310B">
        <w:rPr>
          <w:i/>
          <w:lang w:val="es-ES"/>
        </w:rPr>
        <w:t>indique</w:t>
      </w:r>
      <w:r w:rsidR="00B004CA" w:rsidRPr="0076310B">
        <w:rPr>
          <w:i/>
          <w:lang w:val="es-ES"/>
        </w:rPr>
        <w:t xml:space="preserve"> el monto en palabras]</w:t>
      </w:r>
      <w:r w:rsidR="00B004CA" w:rsidRPr="0076310B">
        <w:rPr>
          <w:lang w:val="es-ES"/>
        </w:rPr>
        <w:t xml:space="preserve"> </w:t>
      </w:r>
      <w:r w:rsidR="007B2C52" w:rsidRPr="0076310B">
        <w:rPr>
          <w:lang w:val="es-ES"/>
        </w:rPr>
        <w:t>contra una garantía por pago de anticipo.</w:t>
      </w:r>
    </w:p>
    <w:p w14:paraId="6B7AAACA" w14:textId="77777777" w:rsidR="00B004CA" w:rsidRPr="0076310B" w:rsidRDefault="00B004CA" w:rsidP="00D868FE">
      <w:pPr>
        <w:spacing w:after="240"/>
        <w:jc w:val="both"/>
        <w:rPr>
          <w:lang w:val="es-ES"/>
        </w:rPr>
      </w:pPr>
      <w:r w:rsidRPr="0076310B">
        <w:rPr>
          <w:lang w:val="es-ES"/>
        </w:rPr>
        <w:t xml:space="preserve">A solicitud del Solicitante, nosotros, en calidad de Garantes, por medio de la presente Garantía nos obligamos irrevocablemente a pagar al Beneficiario </w:t>
      </w:r>
      <w:r w:rsidR="00C92C98" w:rsidRPr="0076310B">
        <w:rPr>
          <w:lang w:val="es-ES"/>
        </w:rPr>
        <w:t>una</w:t>
      </w:r>
      <w:r w:rsidRPr="0076310B">
        <w:rPr>
          <w:lang w:val="es-ES"/>
        </w:rPr>
        <w:t xml:space="preserve"> suma o sumas que no excedan </w:t>
      </w:r>
      <w:r w:rsidRPr="0076310B">
        <w:rPr>
          <w:i/>
          <w:iCs/>
          <w:lang w:val="es-ES"/>
        </w:rPr>
        <w:t>[</w:t>
      </w:r>
      <w:r w:rsidR="00A160ED" w:rsidRPr="0076310B">
        <w:rPr>
          <w:i/>
          <w:iCs/>
          <w:lang w:val="es-ES"/>
        </w:rPr>
        <w:t>indique</w:t>
      </w:r>
      <w:r w:rsidRPr="0076310B">
        <w:rPr>
          <w:i/>
          <w:iCs/>
          <w:lang w:val="es-ES"/>
        </w:rPr>
        <w:t xml:space="preserve"> la(s) suma(s) en cifras y en </w:t>
      </w:r>
      <w:r w:rsidR="00C92C98" w:rsidRPr="0076310B">
        <w:rPr>
          <w:i/>
          <w:iCs/>
          <w:lang w:val="es-ES"/>
        </w:rPr>
        <w:t>letras</w:t>
      </w:r>
      <w:r w:rsidRPr="0076310B">
        <w:rPr>
          <w:i/>
          <w:iCs/>
          <w:lang w:val="es-ES"/>
        </w:rPr>
        <w:t>]</w:t>
      </w:r>
      <w:r w:rsidRPr="0076310B">
        <w:rPr>
          <w:rStyle w:val="FootnoteReference"/>
          <w:szCs w:val="20"/>
          <w:lang w:val="es-ES"/>
        </w:rPr>
        <w:footnoteReference w:id="20"/>
      </w:r>
      <w:r w:rsidRPr="0076310B">
        <w:rPr>
          <w:szCs w:val="20"/>
          <w:lang w:val="es-ES"/>
        </w:rPr>
        <w:t xml:space="preserve">, </w:t>
      </w:r>
      <w:r w:rsidRPr="0076310B">
        <w:rPr>
          <w:lang w:val="es-ES"/>
        </w:rPr>
        <w:t xml:space="preserve">al recibo </w:t>
      </w:r>
      <w:r w:rsidRPr="0076310B">
        <w:rPr>
          <w:color w:val="000000"/>
          <w:szCs w:val="22"/>
          <w:lang w:val="es-ES"/>
        </w:rPr>
        <w:t>de la demanda del Beneficiario, respaldada por la declaración del Beneficiario, ya sea en la misma demanda o en un documento aparte firmado para acompañar o identificar la demanda, en la que se indique que el Solic</w:t>
      </w:r>
      <w:r w:rsidRPr="0076310B">
        <w:rPr>
          <w:lang w:val="es-ES"/>
        </w:rPr>
        <w:t>itante:</w:t>
      </w:r>
    </w:p>
    <w:p w14:paraId="2DFF21D8" w14:textId="3002E697" w:rsidR="007B2C52" w:rsidRPr="0076310B" w:rsidRDefault="00D868FE" w:rsidP="00D868FE">
      <w:pPr>
        <w:spacing w:after="240"/>
        <w:ind w:left="900" w:hanging="540"/>
        <w:jc w:val="both"/>
        <w:rPr>
          <w:lang w:val="es-ES"/>
        </w:rPr>
      </w:pPr>
      <w:r w:rsidRPr="0076310B">
        <w:rPr>
          <w:lang w:val="es-ES"/>
        </w:rPr>
        <w:t>(</w:t>
      </w:r>
      <w:r w:rsidR="00CE3E40" w:rsidRPr="0076310B">
        <w:rPr>
          <w:lang w:val="es-ES"/>
        </w:rPr>
        <w:t>a</w:t>
      </w:r>
      <w:r w:rsidR="00EE16E1" w:rsidRPr="0076310B">
        <w:rPr>
          <w:lang w:val="es-ES"/>
        </w:rPr>
        <w:t>)</w:t>
      </w:r>
      <w:r w:rsidR="00EE16E1" w:rsidRPr="0076310B">
        <w:rPr>
          <w:lang w:val="es-ES"/>
        </w:rPr>
        <w:tab/>
      </w:r>
      <w:r w:rsidR="007B2C52" w:rsidRPr="0076310B">
        <w:rPr>
          <w:lang w:val="es-ES"/>
        </w:rPr>
        <w:t xml:space="preserve">ha utilizado el pago de anticipo para otros fines que los estipulados para la provisión de los </w:t>
      </w:r>
      <w:r w:rsidR="00C92C98" w:rsidRPr="0076310B">
        <w:rPr>
          <w:lang w:val="es-ES"/>
        </w:rPr>
        <w:t>bienes;</w:t>
      </w:r>
    </w:p>
    <w:p w14:paraId="48644ACB" w14:textId="7F114394" w:rsidR="007B2C52" w:rsidRPr="0076310B" w:rsidRDefault="00D868FE" w:rsidP="00D868FE">
      <w:pPr>
        <w:spacing w:after="240"/>
        <w:ind w:left="900" w:hanging="540"/>
        <w:jc w:val="both"/>
        <w:rPr>
          <w:lang w:val="es-ES"/>
        </w:rPr>
      </w:pPr>
      <w:r w:rsidRPr="0076310B">
        <w:rPr>
          <w:lang w:val="es-ES"/>
        </w:rPr>
        <w:t>(</w:t>
      </w:r>
      <w:r w:rsidR="00CE3E40" w:rsidRPr="0076310B">
        <w:rPr>
          <w:lang w:val="es-ES"/>
        </w:rPr>
        <w:t>b</w:t>
      </w:r>
      <w:r w:rsidR="00EE16E1" w:rsidRPr="0076310B">
        <w:rPr>
          <w:lang w:val="es-ES"/>
        </w:rPr>
        <w:t>)</w:t>
      </w:r>
      <w:r w:rsidR="00EE16E1" w:rsidRPr="0076310B">
        <w:rPr>
          <w:lang w:val="es-ES"/>
        </w:rPr>
        <w:tab/>
      </w:r>
      <w:r w:rsidR="00C92C98" w:rsidRPr="0076310B">
        <w:rPr>
          <w:lang w:val="es-ES"/>
        </w:rPr>
        <w:t>o bien, n</w:t>
      </w:r>
      <w:r w:rsidR="007B2C52" w:rsidRPr="0076310B">
        <w:rPr>
          <w:lang w:val="es-ES"/>
        </w:rPr>
        <w:t xml:space="preserve">o ha cumplido con el reembolso del pago por anticipo de acuerdo con las condiciones del Contrato, especificando el monto que el Proveedor </w:t>
      </w:r>
      <w:r w:rsidR="00C92C98" w:rsidRPr="0076310B">
        <w:rPr>
          <w:lang w:val="es-ES"/>
        </w:rPr>
        <w:t>no ha reembolsado</w:t>
      </w:r>
      <w:r w:rsidR="007B2C52" w:rsidRPr="0076310B">
        <w:rPr>
          <w:lang w:val="es-ES"/>
        </w:rPr>
        <w:t>.</w:t>
      </w:r>
    </w:p>
    <w:p w14:paraId="7E738BE9" w14:textId="77777777" w:rsidR="007B2C52" w:rsidRPr="0076310B" w:rsidRDefault="00742649" w:rsidP="00D868FE">
      <w:pPr>
        <w:numPr>
          <w:ilvl w:val="12"/>
          <w:numId w:val="0"/>
        </w:numPr>
        <w:spacing w:after="240"/>
        <w:jc w:val="both"/>
        <w:rPr>
          <w:i/>
          <w:iCs/>
          <w:lang w:val="es-ES"/>
        </w:rPr>
      </w:pPr>
      <w:r w:rsidRPr="0076310B">
        <w:rPr>
          <w:lang w:val="es-ES"/>
        </w:rPr>
        <w:t>Se puede pres</w:t>
      </w:r>
      <w:r w:rsidR="007B2C52" w:rsidRPr="0076310B">
        <w:rPr>
          <w:lang w:val="es-ES"/>
        </w:rPr>
        <w:t xml:space="preserve">entar </w:t>
      </w:r>
      <w:r w:rsidRPr="0076310B">
        <w:rPr>
          <w:lang w:val="es-ES"/>
        </w:rPr>
        <w:t>un</w:t>
      </w:r>
      <w:r w:rsidR="007B2C52" w:rsidRPr="0076310B">
        <w:rPr>
          <w:lang w:val="es-ES"/>
        </w:rPr>
        <w:t xml:space="preserve"> reclamo</w:t>
      </w:r>
      <w:r w:rsidR="0029667B" w:rsidRPr="0076310B">
        <w:rPr>
          <w:lang w:val="es-ES"/>
        </w:rPr>
        <w:t>,</w:t>
      </w:r>
      <w:r w:rsidR="007B2C52" w:rsidRPr="0076310B">
        <w:rPr>
          <w:lang w:val="es-ES"/>
        </w:rPr>
        <w:t xml:space="preserve"> </w:t>
      </w:r>
      <w:r w:rsidRPr="0076310B">
        <w:rPr>
          <w:lang w:val="es-ES"/>
        </w:rPr>
        <w:t>en virtud de</w:t>
      </w:r>
      <w:r w:rsidR="007B2C52" w:rsidRPr="0076310B">
        <w:rPr>
          <w:lang w:val="es-ES"/>
        </w:rPr>
        <w:t xml:space="preserve"> esta </w:t>
      </w:r>
      <w:r w:rsidR="0029667B" w:rsidRPr="0076310B">
        <w:rPr>
          <w:lang w:val="es-ES"/>
        </w:rPr>
        <w:t xml:space="preserve">Garantía, </w:t>
      </w:r>
      <w:r w:rsidRPr="0076310B">
        <w:rPr>
          <w:lang w:val="es-ES"/>
        </w:rPr>
        <w:t>a partir de la presentación al Garante de un certificado del banco del Beneficiario en el que se indique que</w:t>
      </w:r>
      <w:r w:rsidR="007B2C52" w:rsidRPr="0076310B">
        <w:rPr>
          <w:lang w:val="es-ES"/>
        </w:rPr>
        <w:t xml:space="preserve"> el referido pago mencionado arriba</w:t>
      </w:r>
      <w:r w:rsidR="0029667B" w:rsidRPr="0076310B">
        <w:rPr>
          <w:lang w:val="es-ES"/>
        </w:rPr>
        <w:t xml:space="preserve"> </w:t>
      </w:r>
      <w:r w:rsidRPr="0076310B">
        <w:rPr>
          <w:lang w:val="es-ES"/>
        </w:rPr>
        <w:t>se ha acreditado al Solicitante</w:t>
      </w:r>
      <w:r w:rsidR="007B2C52" w:rsidRPr="0076310B">
        <w:rPr>
          <w:lang w:val="es-ES"/>
        </w:rPr>
        <w:t xml:space="preserve"> en su cuenta número </w:t>
      </w:r>
      <w:r w:rsidR="007B2C52" w:rsidRPr="0076310B">
        <w:rPr>
          <w:i/>
          <w:iCs/>
          <w:lang w:val="es-ES"/>
        </w:rPr>
        <w:t>[</w:t>
      </w:r>
      <w:r w:rsidR="00A160ED" w:rsidRPr="0076310B">
        <w:rPr>
          <w:i/>
          <w:iCs/>
          <w:lang w:val="es-ES"/>
        </w:rPr>
        <w:t>indique</w:t>
      </w:r>
      <w:r w:rsidR="007B2C52" w:rsidRPr="0076310B">
        <w:rPr>
          <w:i/>
          <w:iCs/>
          <w:lang w:val="es-ES"/>
        </w:rPr>
        <w:t xml:space="preserve"> número] </w:t>
      </w:r>
      <w:r w:rsidR="007B2C52" w:rsidRPr="0076310B">
        <w:rPr>
          <w:lang w:val="es-ES"/>
        </w:rPr>
        <w:t xml:space="preserve">en el </w:t>
      </w:r>
      <w:r w:rsidR="007B2C52" w:rsidRPr="0076310B">
        <w:rPr>
          <w:i/>
          <w:iCs/>
          <w:lang w:val="es-ES"/>
        </w:rPr>
        <w:t>[</w:t>
      </w:r>
      <w:r w:rsidR="00A160ED" w:rsidRPr="0076310B">
        <w:rPr>
          <w:i/>
          <w:iCs/>
          <w:lang w:val="es-ES"/>
        </w:rPr>
        <w:t>indique</w:t>
      </w:r>
      <w:r w:rsidR="007B2C52" w:rsidRPr="0076310B">
        <w:rPr>
          <w:i/>
          <w:iCs/>
          <w:lang w:val="es-ES"/>
        </w:rPr>
        <w:t xml:space="preserve"> el nombre y</w:t>
      </w:r>
      <w:r w:rsidRPr="0076310B">
        <w:rPr>
          <w:i/>
          <w:iCs/>
          <w:lang w:val="es-ES"/>
        </w:rPr>
        <w:t xml:space="preserve"> la</w:t>
      </w:r>
      <w:r w:rsidR="007B2C52" w:rsidRPr="0076310B">
        <w:rPr>
          <w:i/>
          <w:iCs/>
          <w:lang w:val="es-ES"/>
        </w:rPr>
        <w:t xml:space="preserve"> dirección del banco</w:t>
      </w:r>
      <w:r w:rsidRPr="0076310B">
        <w:rPr>
          <w:i/>
          <w:iCs/>
          <w:lang w:val="es-ES"/>
        </w:rPr>
        <w:t xml:space="preserve"> del Solicitante</w:t>
      </w:r>
      <w:r w:rsidR="007B2C52" w:rsidRPr="0076310B">
        <w:rPr>
          <w:i/>
          <w:iCs/>
          <w:lang w:val="es-ES"/>
        </w:rPr>
        <w:t>].</w:t>
      </w:r>
    </w:p>
    <w:p w14:paraId="619A732B" w14:textId="77777777" w:rsidR="007B2C52" w:rsidRPr="0076310B" w:rsidRDefault="007B2C52" w:rsidP="00D868FE">
      <w:pPr>
        <w:pStyle w:val="BankNormal"/>
        <w:jc w:val="both"/>
        <w:rPr>
          <w:lang w:val="es-ES"/>
        </w:rPr>
      </w:pPr>
      <w:r w:rsidRPr="0076310B">
        <w:rPr>
          <w:lang w:val="es-ES"/>
        </w:rPr>
        <w:t>El monto máximo de esta garantía se reducirá gradualmente en la misma cantidad de reembolsos de</w:t>
      </w:r>
      <w:r w:rsidR="00A13D3D" w:rsidRPr="0076310B">
        <w:rPr>
          <w:lang w:val="es-ES"/>
        </w:rPr>
        <w:t xml:space="preserve"> </w:t>
      </w:r>
      <w:r w:rsidRPr="0076310B">
        <w:rPr>
          <w:lang w:val="es-ES"/>
        </w:rPr>
        <w:t>pagos anticipados que realice el Proveedor conforme se indica en las copias de los estados</w:t>
      </w:r>
      <w:r w:rsidR="00A13D3D" w:rsidRPr="0076310B">
        <w:rPr>
          <w:lang w:val="es-ES"/>
        </w:rPr>
        <w:t xml:space="preserve"> </w:t>
      </w:r>
      <w:r w:rsidRPr="0076310B">
        <w:rPr>
          <w:lang w:val="es-ES"/>
        </w:rPr>
        <w:t xml:space="preserve">o certificados de pago provisionales que se nos deberán presentar. Esta garantía </w:t>
      </w:r>
      <w:r w:rsidR="00C5344F" w:rsidRPr="0076310B">
        <w:rPr>
          <w:lang w:val="es-ES"/>
        </w:rPr>
        <w:t>vencerá</w:t>
      </w:r>
      <w:r w:rsidRPr="0076310B">
        <w:rPr>
          <w:lang w:val="es-ES"/>
        </w:rPr>
        <w:t>, a más tardar, en el momento en que recibamos una copia del certificado provisional de pago en el que se indique que se ha certificado para pago el 90</w:t>
      </w:r>
      <w:r w:rsidR="00742649" w:rsidRPr="0076310B">
        <w:rPr>
          <w:lang w:val="es-ES"/>
        </w:rPr>
        <w:t> </w:t>
      </w:r>
      <w:r w:rsidRPr="0076310B">
        <w:rPr>
          <w:lang w:val="es-ES"/>
        </w:rPr>
        <w:t>%</w:t>
      </w:r>
      <w:r w:rsidR="00C5344F" w:rsidRPr="0076310B">
        <w:rPr>
          <w:lang w:val="es-ES"/>
        </w:rPr>
        <w:t xml:space="preserve"> (noventa por ciento</w:t>
      </w:r>
      <w:r w:rsidRPr="0076310B">
        <w:rPr>
          <w:lang w:val="es-ES"/>
        </w:rPr>
        <w:t xml:space="preserve">) del </w:t>
      </w:r>
      <w:r w:rsidR="00C5344F" w:rsidRPr="0076310B">
        <w:rPr>
          <w:lang w:val="es-ES"/>
        </w:rPr>
        <w:t xml:space="preserve">precio </w:t>
      </w:r>
      <w:r w:rsidRPr="0076310B">
        <w:rPr>
          <w:lang w:val="es-ES"/>
        </w:rPr>
        <w:t>del Contrato, o bien el día ___ de _____, 2</w:t>
      </w:r>
      <w:r w:rsidR="0029667B" w:rsidRPr="0076310B">
        <w:rPr>
          <w:lang w:val="es-ES"/>
        </w:rPr>
        <w:t>0</w:t>
      </w:r>
      <w:r w:rsidRPr="0076310B">
        <w:rPr>
          <w:lang w:val="es-ES"/>
        </w:rPr>
        <w:t xml:space="preserve">___ </w:t>
      </w:r>
      <w:r w:rsidR="00C5344F" w:rsidRPr="0076310B">
        <w:rPr>
          <w:lang w:val="es-ES"/>
        </w:rPr>
        <w:t>(lo</w:t>
      </w:r>
      <w:r w:rsidRPr="0076310B">
        <w:rPr>
          <w:lang w:val="es-ES"/>
        </w:rPr>
        <w:t xml:space="preserve"> que ocurra primero</w:t>
      </w:r>
      <w:r w:rsidR="00C5344F" w:rsidRPr="0076310B">
        <w:rPr>
          <w:lang w:val="es-ES"/>
        </w:rPr>
        <w:t>)</w:t>
      </w:r>
      <w:r w:rsidRPr="0076310B">
        <w:rPr>
          <w:lang w:val="es-ES"/>
        </w:rPr>
        <w:t xml:space="preserve">. En consecuencia, cualquier reclamo de pago en virtud de esta garantía deberá recibirse en nuestra oficina </w:t>
      </w:r>
      <w:r w:rsidR="00C5344F" w:rsidRPr="0076310B">
        <w:rPr>
          <w:lang w:val="es-ES"/>
        </w:rPr>
        <w:t>a más tardar en</w:t>
      </w:r>
      <w:r w:rsidRPr="0076310B">
        <w:rPr>
          <w:lang w:val="es-ES"/>
        </w:rPr>
        <w:t xml:space="preserve"> la fecha señalada.</w:t>
      </w:r>
    </w:p>
    <w:p w14:paraId="7D412B42" w14:textId="6930130A" w:rsidR="007B2C52" w:rsidRPr="0076310B" w:rsidRDefault="007B2C52" w:rsidP="00D868FE">
      <w:pPr>
        <w:numPr>
          <w:ilvl w:val="12"/>
          <w:numId w:val="0"/>
        </w:numPr>
        <w:spacing w:after="960"/>
        <w:jc w:val="both"/>
        <w:rPr>
          <w:szCs w:val="20"/>
          <w:lang w:val="es-ES"/>
        </w:rPr>
      </w:pPr>
      <w:r w:rsidRPr="0076310B">
        <w:rPr>
          <w:szCs w:val="20"/>
          <w:lang w:val="es-ES"/>
        </w:rPr>
        <w:t xml:space="preserve">Esta garantía está sujeta a las </w:t>
      </w:r>
      <w:r w:rsidRPr="0076310B">
        <w:rPr>
          <w:iCs/>
          <w:lang w:val="es-ES"/>
        </w:rPr>
        <w:t>Reglas Uniformes de la CCI relativas a la</w:t>
      </w:r>
      <w:r w:rsidR="00330E4F" w:rsidRPr="0076310B">
        <w:rPr>
          <w:iCs/>
          <w:lang w:val="es-ES"/>
        </w:rPr>
        <w:t>s</w:t>
      </w:r>
      <w:r w:rsidRPr="0076310B">
        <w:rPr>
          <w:iCs/>
          <w:lang w:val="es-ES"/>
        </w:rPr>
        <w:t xml:space="preserve"> garantías contra primera solicitud</w:t>
      </w:r>
      <w:r w:rsidRPr="0076310B">
        <w:rPr>
          <w:szCs w:val="20"/>
          <w:lang w:val="es-ES"/>
        </w:rPr>
        <w:t xml:space="preserve"> (</w:t>
      </w:r>
      <w:r w:rsidRPr="0076310B">
        <w:rPr>
          <w:i/>
          <w:szCs w:val="20"/>
          <w:lang w:val="es-ES"/>
        </w:rPr>
        <w:t>U</w:t>
      </w:r>
      <w:r w:rsidRPr="0076310B">
        <w:rPr>
          <w:i/>
          <w:iCs/>
          <w:szCs w:val="20"/>
          <w:lang w:val="es-ES"/>
        </w:rPr>
        <w:t>niform Rules for Demand Guarantees</w:t>
      </w:r>
      <w:r w:rsidRPr="0076310B">
        <w:rPr>
          <w:szCs w:val="20"/>
          <w:lang w:val="es-ES"/>
        </w:rPr>
        <w:t xml:space="preserve">), </w:t>
      </w:r>
      <w:r w:rsidR="00C5344F" w:rsidRPr="0076310B">
        <w:rPr>
          <w:szCs w:val="20"/>
          <w:lang w:val="es-ES"/>
        </w:rPr>
        <w:t>revisión de 2010,</w:t>
      </w:r>
      <w:r w:rsidR="00C5344F" w:rsidRPr="0076310B">
        <w:rPr>
          <w:lang w:val="es-ES"/>
        </w:rPr>
        <w:t xml:space="preserve"> publicación n.</w:t>
      </w:r>
      <w:r w:rsidR="00C5344F" w:rsidRPr="0076310B">
        <w:rPr>
          <w:vertAlign w:val="superscript"/>
          <w:lang w:val="es-ES"/>
        </w:rPr>
        <w:t>o</w:t>
      </w:r>
      <w:r w:rsidR="00C5344F" w:rsidRPr="0076310B">
        <w:rPr>
          <w:lang w:val="es-ES"/>
        </w:rPr>
        <w:t> 758 de la CCI;</w:t>
      </w:r>
      <w:r w:rsidR="00C5344F" w:rsidRPr="0076310B">
        <w:rPr>
          <w:szCs w:val="20"/>
          <w:lang w:val="es-ES"/>
        </w:rPr>
        <w:t xml:space="preserve"> queda excluida de la presente la declaración de respaldo del inciso </w:t>
      </w:r>
      <w:r w:rsidR="006F6B4C" w:rsidRPr="0076310B">
        <w:rPr>
          <w:szCs w:val="20"/>
          <w:lang w:val="es-ES"/>
        </w:rPr>
        <w:t>(</w:t>
      </w:r>
      <w:r w:rsidR="00C5344F" w:rsidRPr="0076310B">
        <w:rPr>
          <w:szCs w:val="20"/>
          <w:lang w:val="es-ES"/>
        </w:rPr>
        <w:t>a) del artículo 15 de dichas Reglas</w:t>
      </w:r>
      <w:r w:rsidRPr="0076310B">
        <w:rPr>
          <w:szCs w:val="20"/>
          <w:lang w:val="es-ES"/>
        </w:rPr>
        <w:t>.</w:t>
      </w:r>
    </w:p>
    <w:p w14:paraId="61A21368" w14:textId="2738C910" w:rsidR="007B2C52" w:rsidRPr="0076310B" w:rsidRDefault="00742649" w:rsidP="000178CE">
      <w:pPr>
        <w:numPr>
          <w:ilvl w:val="12"/>
          <w:numId w:val="0"/>
        </w:numPr>
        <w:tabs>
          <w:tab w:val="right" w:pos="9360"/>
        </w:tabs>
        <w:jc w:val="both"/>
        <w:rPr>
          <w:i/>
          <w:iCs/>
          <w:lang w:val="es-ES"/>
        </w:rPr>
      </w:pPr>
      <w:r w:rsidRPr="0076310B">
        <w:rPr>
          <w:lang w:val="es-ES"/>
        </w:rPr>
        <w:t>_______________________</w:t>
      </w:r>
    </w:p>
    <w:p w14:paraId="21CF5AE5" w14:textId="77777777" w:rsidR="007B2C52" w:rsidRPr="0076310B" w:rsidRDefault="007B2C52" w:rsidP="00D868FE">
      <w:pPr>
        <w:numPr>
          <w:ilvl w:val="12"/>
          <w:numId w:val="0"/>
        </w:numPr>
        <w:spacing w:after="480"/>
        <w:jc w:val="both"/>
        <w:rPr>
          <w:i/>
          <w:iCs/>
          <w:lang w:val="es-ES"/>
        </w:rPr>
      </w:pPr>
      <w:r w:rsidRPr="0076310B">
        <w:rPr>
          <w:i/>
          <w:iCs/>
          <w:lang w:val="es-ES"/>
        </w:rPr>
        <w:t>[firma(s)]</w:t>
      </w:r>
    </w:p>
    <w:p w14:paraId="3DE1867B" w14:textId="087BC4C0" w:rsidR="00742649" w:rsidRPr="0076310B" w:rsidRDefault="00C5344F" w:rsidP="000178CE">
      <w:pPr>
        <w:rPr>
          <w:b/>
          <w:i/>
          <w:lang w:val="es-ES"/>
        </w:rPr>
      </w:pPr>
      <w:bookmarkStart w:id="401" w:name="_Toc397087164"/>
      <w:bookmarkStart w:id="402" w:name="_Toc89491446"/>
      <w:bookmarkEnd w:id="401"/>
      <w:bookmarkEnd w:id="402"/>
      <w:r w:rsidRPr="0076310B">
        <w:rPr>
          <w:b/>
          <w:i/>
          <w:lang w:val="es-ES"/>
        </w:rPr>
        <w:t xml:space="preserve">Nota: El texto en cursiva </w:t>
      </w:r>
      <w:r w:rsidR="00A81AEE" w:rsidRPr="0076310B">
        <w:rPr>
          <w:b/>
          <w:i/>
          <w:lang w:val="es-ES"/>
        </w:rPr>
        <w:t xml:space="preserve">(incluidas las notas de pie de página) </w:t>
      </w:r>
      <w:r w:rsidRPr="0076310B">
        <w:rPr>
          <w:b/>
          <w:i/>
          <w:lang w:val="es-ES"/>
        </w:rPr>
        <w:t xml:space="preserve">se incluye al solo efecto de preparar el presente formulario y deberá eliminarse en la versión </w:t>
      </w:r>
      <w:r w:rsidR="00A74A0B" w:rsidRPr="0076310B">
        <w:rPr>
          <w:b/>
          <w:i/>
          <w:lang w:val="es-ES"/>
        </w:rPr>
        <w:t>final</w:t>
      </w:r>
      <w:r w:rsidRPr="0076310B">
        <w:rPr>
          <w:b/>
          <w:i/>
          <w:lang w:val="es-ES"/>
        </w:rPr>
        <w:t>.</w:t>
      </w:r>
    </w:p>
    <w:sectPr w:rsidR="00742649" w:rsidRPr="0076310B" w:rsidSect="0018709D">
      <w:headerReference w:type="even" r:id="rId74"/>
      <w:headerReference w:type="default" r:id="rId75"/>
      <w:headerReference w:type="first" r:id="rId76"/>
      <w:footnotePr>
        <w:numRestart w:val="eachSect"/>
      </w:footnotePr>
      <w:pgSz w:w="12240" w:h="15840" w:code="1"/>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C535" w14:textId="77777777" w:rsidR="00306A72" w:rsidRDefault="00306A72" w:rsidP="00351B68">
      <w:r>
        <w:separator/>
      </w:r>
    </w:p>
  </w:endnote>
  <w:endnote w:type="continuationSeparator" w:id="0">
    <w:p w14:paraId="510BFECC" w14:textId="77777777" w:rsidR="00306A72" w:rsidRDefault="00306A72" w:rsidP="00351B68">
      <w:r>
        <w:continuationSeparator/>
      </w:r>
    </w:p>
  </w:endnote>
  <w:endnote w:type="continuationNotice" w:id="1">
    <w:p w14:paraId="6A9E6AE3" w14:textId="77777777" w:rsidR="00306A72" w:rsidRDefault="00306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C9CC" w14:textId="77777777" w:rsidR="002F06C8" w:rsidRDefault="002F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6357" w14:textId="77777777" w:rsidR="002F06C8" w:rsidRDefault="002F0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C431" w14:textId="77777777" w:rsidR="002F06C8" w:rsidRDefault="002F06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F62F" w14:textId="77777777" w:rsidR="00741C64" w:rsidRDefault="00741C64">
    <w:pPr>
      <w:pStyle w:val="Footer"/>
      <w:jc w:val="center"/>
    </w:pPr>
  </w:p>
  <w:p w14:paraId="30D94204" w14:textId="77777777" w:rsidR="00741C64" w:rsidRDefault="00741C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5B8A" w14:textId="77777777" w:rsidR="00741C64" w:rsidRDefault="00741C64">
    <w:pPr>
      <w:pStyle w:val="Footer"/>
      <w:jc w:val="right"/>
    </w:pPr>
  </w:p>
  <w:p w14:paraId="015C7DBA" w14:textId="77777777" w:rsidR="00741C64" w:rsidRDefault="0074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AF90A" w14:textId="77777777" w:rsidR="00306A72" w:rsidRDefault="00306A72" w:rsidP="00351B68">
      <w:r>
        <w:separator/>
      </w:r>
    </w:p>
  </w:footnote>
  <w:footnote w:type="continuationSeparator" w:id="0">
    <w:p w14:paraId="2B7797EA" w14:textId="77777777" w:rsidR="00306A72" w:rsidRDefault="00306A72" w:rsidP="00351B68">
      <w:r>
        <w:continuationSeparator/>
      </w:r>
    </w:p>
  </w:footnote>
  <w:footnote w:type="continuationNotice" w:id="1">
    <w:p w14:paraId="2881B7BF" w14:textId="77777777" w:rsidR="00306A72" w:rsidRDefault="00306A72"/>
  </w:footnote>
  <w:footnote w:id="2">
    <w:p w14:paraId="14B90896" w14:textId="73E49D1A" w:rsidR="00741C64" w:rsidRPr="005B3CD3" w:rsidRDefault="00741C64" w:rsidP="003C709F">
      <w:pPr>
        <w:pStyle w:val="FootnoteText"/>
        <w:tabs>
          <w:tab w:val="left" w:pos="284"/>
        </w:tabs>
        <w:ind w:left="284" w:hanging="284"/>
        <w:jc w:val="both"/>
      </w:pPr>
      <w:r w:rsidRPr="005B3CD3">
        <w:rPr>
          <w:rStyle w:val="FootnoteReference"/>
        </w:rPr>
        <w:footnoteRef/>
      </w:r>
      <w:r>
        <w:t xml:space="preserve"> </w:t>
      </w:r>
      <w:r>
        <w:tab/>
      </w:r>
      <w:r w:rsidRPr="005B3CD3">
        <w:t xml:space="preserve">En este documento, el BIRF y la AIF son llamados de manera general “Banco Mundial”. Dado que los requisitos en materia de adquisiciones para el BIRF y la AIF son idénticos, el término “Banco Mundial” en este </w:t>
      </w:r>
      <w:r w:rsidRPr="00DC3168">
        <w:t>DEA</w:t>
      </w:r>
      <w:r w:rsidRPr="005B3CD3">
        <w:t xml:space="preserve"> se refiere a ambos (el BIRF y la AIF), y el término “préstamo” se refiere indistintamente a un préstamo del BIRF o a un crédito </w:t>
      </w:r>
      <w:r>
        <w:t xml:space="preserve">o un crédito </w:t>
      </w:r>
      <w:r w:rsidRPr="00C73C11">
        <w:t>de la AIF</w:t>
      </w:r>
      <w:r w:rsidRPr="005B3CD3">
        <w:t>.</w:t>
      </w:r>
    </w:p>
  </w:footnote>
  <w:footnote w:id="3">
    <w:p w14:paraId="198B2003" w14:textId="1D18F912" w:rsidR="00741C64" w:rsidRPr="005B3CD3" w:rsidRDefault="00741C64" w:rsidP="00BE1A64">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Se reemplazará por el plural “contratos” cuando se soliciten </w:t>
      </w:r>
      <w:r>
        <w:rPr>
          <w:i/>
        </w:rPr>
        <w:t>propuesta</w:t>
      </w:r>
      <w:r w:rsidRPr="005B3CD3">
        <w:rPr>
          <w:i/>
        </w:rPr>
        <w:t xml:space="preserve">s de manera simultánea para varios lotes. Se agregará un párrafo 3 nuevo y se modificará la numeración de los párrafos 3 a 8 de la siguiente manera: “Los </w:t>
      </w:r>
      <w:r>
        <w:rPr>
          <w:i/>
        </w:rPr>
        <w:t>Proponentes</w:t>
      </w:r>
      <w:r w:rsidRPr="005B3CD3">
        <w:rPr>
          <w:i/>
        </w:rPr>
        <w:t xml:space="preserve"> podrán presentar </w:t>
      </w:r>
      <w:r>
        <w:rPr>
          <w:i/>
        </w:rPr>
        <w:t>propuesta</w:t>
      </w:r>
      <w:r w:rsidRPr="005B3CD3">
        <w:rPr>
          <w:i/>
        </w:rPr>
        <w:t xml:space="preserve">s para uno o más lotes, según se defina en mayor detalle en el </w:t>
      </w:r>
      <w:r>
        <w:rPr>
          <w:i/>
        </w:rPr>
        <w:t>documento de la SDP</w:t>
      </w:r>
      <w:r w:rsidRPr="005B3CD3">
        <w:rPr>
          <w:i/>
        </w:rPr>
        <w:t xml:space="preserve">. Los </w:t>
      </w:r>
      <w:r>
        <w:rPr>
          <w:i/>
        </w:rPr>
        <w:t>Proponentes</w:t>
      </w:r>
      <w:r w:rsidRPr="005B3CD3">
        <w:rPr>
          <w:i/>
        </w:rPr>
        <w:t xml:space="preserve"> que deseen ofrecer descuentos en caso de recibir la adjudicación de más de un contrato podrán hacerlo, siempre que tales descuentos se consignen en la Carta </w:t>
      </w:r>
      <w:r>
        <w:rPr>
          <w:i/>
        </w:rPr>
        <w:t>de la Propuesta</w:t>
      </w:r>
      <w:r w:rsidRPr="005B3CD3">
        <w:rPr>
          <w:i/>
        </w:rPr>
        <w:t>”.</w:t>
      </w:r>
    </w:p>
  </w:footnote>
  <w:footnote w:id="4">
    <w:p w14:paraId="0957CB71" w14:textId="246BE176" w:rsidR="00741C64" w:rsidRPr="005B3CD3" w:rsidRDefault="00741C64"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Inserte si corresponde: “Este contrato será financiado conjuntamente por [indique el nombre del organismo de cofinanciamiento]. El proceso </w:t>
      </w:r>
      <w:r>
        <w:rPr>
          <w:i/>
        </w:rPr>
        <w:t>de Licitación</w:t>
      </w:r>
      <w:r w:rsidRPr="005B3CD3">
        <w:rPr>
          <w:i/>
        </w:rPr>
        <w:t xml:space="preserve"> se regirá por las </w:t>
      </w:r>
      <w:r w:rsidRPr="00DE293F">
        <w:rPr>
          <w:i/>
        </w:rPr>
        <w:t>Regulaciones de Adquisiciones</w:t>
      </w:r>
      <w:r w:rsidRPr="005B3CD3">
        <w:rPr>
          <w:i/>
        </w:rPr>
        <w:t xml:space="preserve"> del Banco Mundial”.</w:t>
      </w:r>
    </w:p>
  </w:footnote>
  <w:footnote w:id="5">
    <w:p w14:paraId="082451F2" w14:textId="57928C5D" w:rsidR="00741C64" w:rsidRPr="005B3CD3" w:rsidRDefault="00741C64"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Debe proporcionarse una breve descripción de los tipos de bienes, incluidas las cantidades, el emplazamiento del proyecto, el período de entrega/construcción, la aplicación de un margen de preferencia y toda información que resulte necesaria para permitirles a los potenciales </w:t>
      </w:r>
      <w:r>
        <w:rPr>
          <w:i/>
        </w:rPr>
        <w:t>Proponentes</w:t>
      </w:r>
      <w:r w:rsidRPr="005B3CD3">
        <w:rPr>
          <w:i/>
        </w:rPr>
        <w:t xml:space="preserve"> decidir si responden o no a la </w:t>
      </w:r>
      <w:r>
        <w:rPr>
          <w:i/>
        </w:rPr>
        <w:t>SDP</w:t>
      </w:r>
      <w:r w:rsidRPr="005B3CD3">
        <w:rPr>
          <w:i/>
        </w:rPr>
        <w:t xml:space="preserve">. El </w:t>
      </w:r>
      <w:r>
        <w:rPr>
          <w:i/>
        </w:rPr>
        <w:t>documento de la SDP</w:t>
      </w:r>
      <w:r w:rsidRPr="005B3CD3">
        <w:rPr>
          <w:i/>
        </w:rPr>
        <w:t xml:space="preserve"> puede exigir que los </w:t>
      </w:r>
      <w:r>
        <w:rPr>
          <w:i/>
        </w:rPr>
        <w:t>Proponentes</w:t>
      </w:r>
      <w:r w:rsidRPr="005B3CD3">
        <w:rPr>
          <w:i/>
        </w:rPr>
        <w:t xml:space="preserve"> tengan determinada experiencia o capacidad; en tal caso, tales requisitos de calificación también deben incluirse en este párrafo.</w:t>
      </w:r>
    </w:p>
  </w:footnote>
  <w:footnote w:id="6">
    <w:p w14:paraId="7468649D" w14:textId="49A78CA6" w:rsidR="00741C64" w:rsidRPr="005B3CD3" w:rsidRDefault="00741C64" w:rsidP="00D02A94">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Es posible que la oficina encargada de resolver consultas y de la emisión del </w:t>
      </w:r>
      <w:r>
        <w:rPr>
          <w:i/>
        </w:rPr>
        <w:t>documento de la SDP</w:t>
      </w:r>
      <w:r w:rsidRPr="005B3CD3">
        <w:rPr>
          <w:i/>
        </w:rPr>
        <w:t xml:space="preserve"> no sea la misma en la que debe presentarse la </w:t>
      </w:r>
      <w:r>
        <w:rPr>
          <w:i/>
        </w:rPr>
        <w:t>Propuesta</w:t>
      </w:r>
      <w:r w:rsidRPr="005B3CD3">
        <w:rPr>
          <w:i/>
        </w:rPr>
        <w:t>.</w:t>
      </w:r>
    </w:p>
  </w:footnote>
  <w:footnote w:id="7">
    <w:p w14:paraId="63E8C19C" w14:textId="7FEE2F0C" w:rsidR="00741C64" w:rsidRPr="005B3CD3" w:rsidRDefault="00741C64" w:rsidP="00FF2096">
      <w:pPr>
        <w:pStyle w:val="FootnoteText"/>
        <w:tabs>
          <w:tab w:val="left" w:pos="284"/>
        </w:tabs>
        <w:ind w:left="284" w:hanging="284"/>
        <w:jc w:val="both"/>
      </w:pPr>
      <w:r w:rsidRPr="005B3CD3">
        <w:rPr>
          <w:rStyle w:val="FootnoteReference"/>
        </w:rPr>
        <w:footnoteRef/>
      </w:r>
      <w:r w:rsidRPr="005B3CD3">
        <w:t xml:space="preserve"> </w:t>
      </w:r>
      <w:r>
        <w:tab/>
      </w:r>
      <w:r>
        <w:rPr>
          <w:i/>
        </w:rPr>
        <w:t>El</w:t>
      </w:r>
      <w:r w:rsidRPr="005B3CD3">
        <w:rPr>
          <w:i/>
        </w:rPr>
        <w:t xml:space="preserve"> cargo cobrado debe ser un cargo nominal destinado exclusivamente a solventar los gastos de copiado y envío. Un monto de entre USD 50 y USD 300 (o monto equivalente) se considera apropiado.</w:t>
      </w:r>
    </w:p>
  </w:footnote>
  <w:footnote w:id="8">
    <w:p w14:paraId="73587122" w14:textId="6AE4FC5E" w:rsidR="00741C64" w:rsidRPr="005B3CD3" w:rsidRDefault="00741C64" w:rsidP="00D02A94">
      <w:pPr>
        <w:pStyle w:val="FootnoteText"/>
        <w:tabs>
          <w:tab w:val="left" w:pos="284"/>
        </w:tabs>
        <w:jc w:val="both"/>
      </w:pPr>
      <w:r w:rsidRPr="005B3CD3">
        <w:rPr>
          <w:rStyle w:val="FootnoteReference"/>
        </w:rPr>
        <w:footnoteRef/>
      </w:r>
      <w:r w:rsidRPr="005B3CD3">
        <w:t xml:space="preserve"> </w:t>
      </w:r>
      <w:r>
        <w:tab/>
      </w:r>
      <w:r w:rsidRPr="005B3CD3">
        <w:rPr>
          <w:i/>
        </w:rPr>
        <w:t>Por ejemplo, cheque de caja, depósito directo en cuenta bancaria especificada, etc.</w:t>
      </w:r>
    </w:p>
  </w:footnote>
  <w:footnote w:id="9">
    <w:p w14:paraId="22F92209" w14:textId="6DB2A1C0" w:rsidR="00741C64" w:rsidRPr="005B3CD3" w:rsidRDefault="00741C64" w:rsidP="00FF2096">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w:t>
      </w:r>
      <w:r w:rsidRPr="00DE293F">
        <w:rPr>
          <w:i/>
        </w:rPr>
        <w:t>descargarse de sitios web autorizados</w:t>
      </w:r>
      <w:r w:rsidRPr="005B3CD3">
        <w:rPr>
          <w:i/>
        </w:rPr>
        <w:t xml:space="preserve"> o ponerse a disposición a través de sistemas electrónicos de adquisiciones.</w:t>
      </w:r>
    </w:p>
  </w:footnote>
  <w:footnote w:id="10">
    <w:p w14:paraId="4A9B7056" w14:textId="568E9DD3" w:rsidR="00741C64" w:rsidRPr="005B3CD3" w:rsidRDefault="00741C64" w:rsidP="00FF2096">
      <w:pPr>
        <w:pStyle w:val="FootnoteText"/>
        <w:tabs>
          <w:tab w:val="left" w:pos="284"/>
        </w:tabs>
        <w:ind w:left="284" w:hanging="284"/>
        <w:jc w:val="both"/>
        <w:rPr>
          <w:i/>
        </w:rPr>
      </w:pPr>
      <w:r w:rsidRPr="005B3CD3">
        <w:rPr>
          <w:rStyle w:val="FootnoteReference"/>
          <w:i/>
        </w:rPr>
        <w:footnoteRef/>
      </w:r>
      <w:r w:rsidRPr="005B3CD3">
        <w:rPr>
          <w:i/>
        </w:rPr>
        <w:t xml:space="preserve"> </w:t>
      </w:r>
      <w:r>
        <w:rPr>
          <w:i/>
        </w:rPr>
        <w:tab/>
      </w:r>
      <w:r w:rsidRPr="005B3CD3">
        <w:rPr>
          <w:i/>
        </w:rPr>
        <w:t xml:space="preserve">Se reemplazará la dirección para la presentación </w:t>
      </w:r>
      <w:r>
        <w:rPr>
          <w:i/>
        </w:rPr>
        <w:t>de la Propuesta</w:t>
      </w:r>
      <w:r w:rsidRPr="005B3CD3">
        <w:rPr>
          <w:i/>
        </w:rPr>
        <w:t xml:space="preserve">, en caso de que sea diferente de la dirección en la que se deben resolver consultas y en la que se emite el </w:t>
      </w:r>
      <w:r>
        <w:rPr>
          <w:i/>
        </w:rPr>
        <w:t>documento de la SDP</w:t>
      </w:r>
      <w:r w:rsidRPr="005B3CD3">
        <w:rPr>
          <w:i/>
        </w:rPr>
        <w:t>.</w:t>
      </w:r>
    </w:p>
  </w:footnote>
  <w:footnote w:id="11">
    <w:p w14:paraId="48316E81" w14:textId="034F73DC" w:rsidR="00741C64" w:rsidRPr="005B3CD3" w:rsidRDefault="00741C64" w:rsidP="00633738">
      <w:pPr>
        <w:pStyle w:val="FootnoteText"/>
        <w:tabs>
          <w:tab w:val="left" w:pos="284"/>
        </w:tabs>
        <w:ind w:left="284" w:hanging="284"/>
        <w:jc w:val="both"/>
        <w:rPr>
          <w:i/>
        </w:rPr>
      </w:pPr>
      <w:r w:rsidRPr="005B3CD3">
        <w:rPr>
          <w:rStyle w:val="FootnoteReference"/>
        </w:rPr>
        <w:footnoteRef/>
      </w:r>
      <w:r w:rsidRPr="005B3CD3">
        <w:rPr>
          <w:i/>
        </w:rPr>
        <w:t xml:space="preserve"> </w:t>
      </w:r>
      <w:r>
        <w:rPr>
          <w:i/>
        </w:rPr>
        <w:tab/>
      </w:r>
      <w:r w:rsidRPr="005B3CD3">
        <w:t xml:space="preserve">El monto de la Fianza debe ser </w:t>
      </w:r>
      <w:r w:rsidRPr="005B3CD3">
        <w:rPr>
          <w:iCs/>
          <w:color w:val="000000"/>
          <w:lang w:val="es-CO"/>
        </w:rPr>
        <w:t>expresado en la moneda del país del Comprador o en una moneda internacional de libre convertibilidad.</w:t>
      </w:r>
    </w:p>
  </w:footnote>
  <w:footnote w:id="12">
    <w:p w14:paraId="6B65A10F" w14:textId="37287F63" w:rsidR="00741C64" w:rsidRPr="00D24640" w:rsidRDefault="00741C64" w:rsidP="00D24640">
      <w:pPr>
        <w:pStyle w:val="FootnoteText"/>
        <w:tabs>
          <w:tab w:val="left" w:pos="284"/>
        </w:tabs>
        <w:spacing w:after="60"/>
        <w:ind w:left="284" w:hanging="284"/>
        <w:jc w:val="both"/>
        <w:rPr>
          <w:spacing w:val="-4"/>
          <w:sz w:val="18"/>
          <w:szCs w:val="18"/>
          <w:lang w:val="es-ES"/>
        </w:rPr>
      </w:pPr>
      <w:r w:rsidRPr="00D24640">
        <w:rPr>
          <w:rStyle w:val="FootnoteReference"/>
          <w:spacing w:val="-4"/>
        </w:rPr>
        <w:footnoteRef/>
      </w:r>
      <w:r w:rsidRPr="00D24640">
        <w:rPr>
          <w:spacing w:val="-4"/>
          <w:lang w:val="es-ES"/>
        </w:rPr>
        <w:t xml:space="preserve"> </w:t>
      </w:r>
      <w:r w:rsidRPr="00D24640">
        <w:rPr>
          <w:spacing w:val="-4"/>
          <w:lang w:val="es-ES"/>
        </w:rPr>
        <w:tab/>
      </w:r>
      <w:r w:rsidRPr="00D24640">
        <w:rPr>
          <w:spacing w:val="-4"/>
          <w:sz w:val="18"/>
          <w:szCs w:val="18"/>
          <w:lang w:val="es-ES"/>
        </w:rPr>
        <w:t xml:space="preserve">Para disipar cualquier duda, la inelegibilidad de una parte para recibir la adjudicación de un contrato incluirá, entre otras cosas, (i) solicitar la precalificación, </w:t>
      </w:r>
      <w:r>
        <w:rPr>
          <w:spacing w:val="-4"/>
          <w:sz w:val="18"/>
          <w:szCs w:val="18"/>
          <w:lang w:val="es-ES"/>
        </w:rPr>
        <w:t xml:space="preserve">selección inicial, </w:t>
      </w:r>
      <w:r w:rsidRPr="00D24640">
        <w:rPr>
          <w:spacing w:val="-4"/>
          <w:sz w:val="18"/>
          <w:szCs w:val="18"/>
          <w:lang w:val="es-ES"/>
        </w:rPr>
        <w:t>expresar interés en la prestación de servicios de consultoría y presentar ofertas</w:t>
      </w:r>
      <w:r>
        <w:rPr>
          <w:spacing w:val="-4"/>
          <w:sz w:val="18"/>
          <w:szCs w:val="18"/>
          <w:lang w:val="es-ES"/>
        </w:rPr>
        <w:t>/propuestas</w:t>
      </w:r>
      <w:r w:rsidRPr="00D24640">
        <w:rPr>
          <w:spacing w:val="-4"/>
          <w:sz w:val="18"/>
          <w:szCs w:val="18"/>
          <w:lang w:val="es-ES"/>
        </w:rPr>
        <w:t>,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13">
    <w:p w14:paraId="7D7ED1DF" w14:textId="15049906" w:rsidR="00741C64" w:rsidRPr="00FF2096" w:rsidRDefault="00741C64" w:rsidP="00D24640">
      <w:pPr>
        <w:pStyle w:val="FootnoteText"/>
        <w:tabs>
          <w:tab w:val="left" w:pos="284"/>
        </w:tabs>
        <w:spacing w:after="60"/>
        <w:ind w:left="284" w:hanging="284"/>
        <w:jc w:val="both"/>
        <w:rPr>
          <w:sz w:val="18"/>
          <w:szCs w:val="18"/>
          <w:lang w:val="es-ES"/>
        </w:rPr>
      </w:pPr>
      <w:r>
        <w:rPr>
          <w:rStyle w:val="FootnoteReference"/>
        </w:rPr>
        <w:footnoteRef/>
      </w:r>
      <w:r w:rsidRPr="00FF2096">
        <w:rPr>
          <w:lang w:val="es-ES"/>
        </w:rPr>
        <w:t xml:space="preserve"> </w:t>
      </w:r>
      <w:r w:rsidRPr="00FF2096">
        <w:rPr>
          <w:lang w:val="es-ES"/>
        </w:rPr>
        <w:tab/>
      </w:r>
      <w:r w:rsidRPr="00FF2096">
        <w:rPr>
          <w:sz w:val="18"/>
          <w:szCs w:val="18"/>
          <w:lang w:val="es-ES"/>
        </w:rPr>
        <w:t>Un subcontratista, consultor, fabricante o proveedor, o prestador de servicios nominado (</w:t>
      </w:r>
      <w:r>
        <w:rPr>
          <w:sz w:val="18"/>
          <w:szCs w:val="18"/>
          <w:lang w:val="es-ES"/>
        </w:rPr>
        <w:t xml:space="preserve">el nombre dependerá </w:t>
      </w:r>
      <w:r w:rsidRPr="00FF2096">
        <w:rPr>
          <w:sz w:val="18"/>
          <w:szCs w:val="18"/>
          <w:lang w:val="es-ES"/>
        </w:rPr>
        <w:t>del documento de licitación</w:t>
      </w:r>
      <w:r>
        <w:rPr>
          <w:sz w:val="18"/>
          <w:szCs w:val="18"/>
          <w:lang w:val="es-ES"/>
        </w:rPr>
        <w:t xml:space="preserve"> / SDP </w:t>
      </w:r>
      <w:r w:rsidRPr="00FF2096">
        <w:rPr>
          <w:sz w:val="18"/>
          <w:szCs w:val="18"/>
          <w:lang w:val="es-ES"/>
        </w:rPr>
        <w:t xml:space="preserve">de que se trate) es aquel </w:t>
      </w:r>
      <w:r>
        <w:rPr>
          <w:sz w:val="18"/>
          <w:szCs w:val="18"/>
          <w:lang w:val="es-ES"/>
        </w:rPr>
        <w:t>que (i) figura en la solicitud de precalificación u oferta/propuesta del Proponente/ Proponente debido a que aporta la experiencia y los conocimientos especializados esenciales que le permiten cumplir los requisitos de calificación para una propuesta en particular, o (ii) ha sido designado por el Prestatario.</w:t>
      </w:r>
    </w:p>
  </w:footnote>
  <w:footnote w:id="14">
    <w:p w14:paraId="0546445D" w14:textId="19378E54" w:rsidR="00741C64" w:rsidRPr="00FF2096" w:rsidRDefault="00741C64" w:rsidP="00D24640">
      <w:pPr>
        <w:pStyle w:val="FootnoteText"/>
        <w:tabs>
          <w:tab w:val="left" w:pos="284"/>
        </w:tabs>
        <w:spacing w:after="60"/>
        <w:ind w:left="284" w:hanging="284"/>
        <w:jc w:val="both"/>
        <w:rPr>
          <w:lang w:val="es-ES"/>
        </w:rPr>
      </w:pPr>
      <w:r>
        <w:rPr>
          <w:rStyle w:val="FootnoteReference"/>
        </w:rPr>
        <w:footnoteRef/>
      </w:r>
      <w:r w:rsidRPr="00FF2096">
        <w:rPr>
          <w:lang w:val="es-ES"/>
        </w:rPr>
        <w:t xml:space="preserve"> </w:t>
      </w:r>
      <w:r w:rsidRPr="00FF2096">
        <w:rPr>
          <w:lang w:val="es-ES"/>
        </w:rPr>
        <w:tab/>
      </w:r>
      <w:r w:rsidRPr="00FF2096">
        <w:rPr>
          <w:sz w:val="18"/>
          <w:szCs w:val="18"/>
          <w:lang w:val="es-ES" w:bidi="es-ES"/>
        </w:rPr>
        <w:t>Las inspecciones que se llevan a cabo en este contexto suelen ser de carácter investigativo (</w:t>
      </w:r>
      <w:r>
        <w:rPr>
          <w:sz w:val="18"/>
          <w:szCs w:val="18"/>
          <w:lang w:val="es-ES" w:bidi="es-ES"/>
        </w:rPr>
        <w:t>ej.</w:t>
      </w:r>
      <w:r w:rsidRPr="00FF2096">
        <w:rPr>
          <w:sz w:val="18"/>
          <w:szCs w:val="18"/>
          <w:lang w:val="es-ES" w:bidi="es-ES"/>
        </w:rPr>
        <w:t>,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5">
    <w:p w14:paraId="47FF550C" w14:textId="5D8572B4" w:rsidR="00741C64" w:rsidRPr="00E57226" w:rsidRDefault="00741C64" w:rsidP="00E56BC5">
      <w:pPr>
        <w:pStyle w:val="FootnoteText"/>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 xml:space="preserve">Para disipar cualquier duda, la </w:t>
      </w:r>
      <w:r>
        <w:rPr>
          <w:sz w:val="18"/>
          <w:szCs w:val="18"/>
          <w:lang w:val="es-ES"/>
        </w:rPr>
        <w:t>inelegibilidad</w:t>
      </w:r>
      <w:r w:rsidRPr="00E57226">
        <w:rPr>
          <w:sz w:val="18"/>
          <w:szCs w:val="18"/>
          <w:lang w:val="es-ES"/>
        </w:rPr>
        <w:t xml:space="preserve"> de una parte para recibir la adjudicación de un contrato incluirá, entre otras cosas, </w:t>
      </w:r>
      <w:r>
        <w:rPr>
          <w:sz w:val="18"/>
          <w:szCs w:val="18"/>
          <w:lang w:val="es-ES"/>
        </w:rPr>
        <w:t>(</w:t>
      </w:r>
      <w:r w:rsidRPr="00E57226">
        <w:rPr>
          <w:sz w:val="18"/>
          <w:szCs w:val="18"/>
          <w:lang w:val="es-ES"/>
        </w:rPr>
        <w:t>i) solicitar la precalificación, expresar inter</w:t>
      </w:r>
      <w:r>
        <w:rPr>
          <w:sz w:val="18"/>
          <w:szCs w:val="18"/>
          <w:lang w:val="es-ES"/>
        </w:rPr>
        <w:t xml:space="preserve">és en la prestación de servicios de consultoría y presentar ofertas, </w:t>
      </w:r>
      <w:r>
        <w:rPr>
          <w:sz w:val="18"/>
          <w:szCs w:val="18"/>
          <w:lang w:val="es-ES"/>
        </w:rPr>
        <w:br/>
        <w:t xml:space="preserve">en forma directa o en calidad de subcontratista, fabricante o proveedor, o prestador de servicios nominado, en relación </w:t>
      </w:r>
      <w:r>
        <w:rPr>
          <w:sz w:val="18"/>
          <w:szCs w:val="18"/>
          <w:lang w:val="es-ES"/>
        </w:rPr>
        <w:br/>
        <w:t xml:space="preserve">con dicho contrato, y (ii) suscribir una enmienda o modificación en la que introduzcan cambios sustanciales a un </w:t>
      </w:r>
      <w:r>
        <w:rPr>
          <w:sz w:val="18"/>
          <w:szCs w:val="18"/>
          <w:lang w:val="es-ES"/>
        </w:rPr>
        <w:br/>
        <w:t>contrato existente</w:t>
      </w:r>
      <w:r w:rsidRPr="00E57226">
        <w:rPr>
          <w:sz w:val="18"/>
          <w:szCs w:val="18"/>
          <w:lang w:val="es-ES"/>
        </w:rPr>
        <w:t>.</w:t>
      </w:r>
    </w:p>
  </w:footnote>
  <w:footnote w:id="16">
    <w:p w14:paraId="296E8F24" w14:textId="40E1131B" w:rsidR="00741C64" w:rsidRPr="00E57226" w:rsidRDefault="00741C64" w:rsidP="00E56BC5">
      <w:pPr>
        <w:pStyle w:val="FootnoteText"/>
        <w:tabs>
          <w:tab w:val="left" w:pos="426"/>
        </w:tabs>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Un subcontratista, consultor, fabricante o proveedor, o prestador de servicios nominado (</w:t>
      </w:r>
      <w:r>
        <w:rPr>
          <w:sz w:val="18"/>
          <w:szCs w:val="18"/>
          <w:lang w:val="es-ES"/>
        </w:rPr>
        <w:t xml:space="preserve">el nombre dependerá </w:t>
      </w:r>
      <w:r w:rsidRPr="00E57226">
        <w:rPr>
          <w:sz w:val="18"/>
          <w:szCs w:val="18"/>
          <w:lang w:val="es-ES"/>
        </w:rPr>
        <w:t>del documento de licitación</w:t>
      </w:r>
      <w:r>
        <w:rPr>
          <w:sz w:val="18"/>
          <w:szCs w:val="18"/>
          <w:lang w:val="es-ES"/>
        </w:rPr>
        <w:t xml:space="preserve"> /SDP</w:t>
      </w:r>
      <w:r w:rsidRPr="00E57226">
        <w:rPr>
          <w:sz w:val="18"/>
          <w:szCs w:val="18"/>
          <w:lang w:val="es-ES"/>
        </w:rPr>
        <w:t xml:space="preserve"> de que se trate) es aquel </w:t>
      </w:r>
      <w:r>
        <w:rPr>
          <w:sz w:val="18"/>
          <w:szCs w:val="18"/>
          <w:lang w:val="es-ES"/>
        </w:rPr>
        <w:t>que (i) figura en la solicitud de precalificación u oferta del Proponente debido a que aporta la experiencia y los conocimientos especializados esenciales que le permiten cumplir los requisitos de calificación para una oferta en particular, o (ii) ha sido contratado por el Prestatario.</w:t>
      </w:r>
    </w:p>
  </w:footnote>
  <w:footnote w:id="17">
    <w:p w14:paraId="1176337E" w14:textId="0ED817A0" w:rsidR="00741C64" w:rsidRPr="00E57226" w:rsidRDefault="00741C64" w:rsidP="00E56BC5">
      <w:pPr>
        <w:pStyle w:val="FootnoteText"/>
        <w:tabs>
          <w:tab w:val="left" w:pos="426"/>
        </w:tabs>
        <w:spacing w:after="60"/>
        <w:ind w:left="284" w:hanging="284"/>
        <w:jc w:val="both"/>
        <w:rPr>
          <w:lang w:val="es-ES"/>
        </w:rPr>
      </w:pPr>
      <w:r>
        <w:rPr>
          <w:rStyle w:val="FootnoteReference"/>
        </w:rPr>
        <w:footnoteRef/>
      </w:r>
      <w:r w:rsidRPr="00E57226">
        <w:rPr>
          <w:lang w:val="es-ES"/>
        </w:rPr>
        <w:t xml:space="preserve"> </w:t>
      </w:r>
      <w:r w:rsidRPr="00E57226">
        <w:rPr>
          <w:lang w:val="es-ES"/>
        </w:rPr>
        <w:tab/>
      </w:r>
      <w:r w:rsidRPr="00E57226">
        <w:rPr>
          <w:sz w:val="18"/>
          <w:szCs w:val="18"/>
          <w:lang w:val="es-ES" w:bidi="es-ES"/>
        </w:rPr>
        <w:t>Las inspecciones que se llevan a cabo en este contexto suelen ser de carácter investigativo (</w:t>
      </w:r>
      <w:r>
        <w:rPr>
          <w:sz w:val="18"/>
          <w:szCs w:val="18"/>
          <w:lang w:val="es-ES" w:bidi="es-ES"/>
        </w:rPr>
        <w:t>ej.</w:t>
      </w:r>
      <w:r w:rsidRPr="00E57226">
        <w:rPr>
          <w:sz w:val="18"/>
          <w:szCs w:val="18"/>
          <w:lang w:val="es-ES" w:bidi="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8">
    <w:p w14:paraId="2B692DD8" w14:textId="77777777" w:rsidR="00741C64" w:rsidRPr="005B3CD3" w:rsidRDefault="00741C64" w:rsidP="00D636CD">
      <w:pPr>
        <w:pStyle w:val="FootnoteText"/>
        <w:tabs>
          <w:tab w:val="left" w:pos="180"/>
        </w:tabs>
        <w:spacing w:after="120"/>
        <w:ind w:left="180" w:hanging="180"/>
        <w:jc w:val="both"/>
        <w:rPr>
          <w:i/>
          <w:iCs/>
        </w:rPr>
      </w:pPr>
      <w:r w:rsidRPr="005B3CD3">
        <w:rPr>
          <w:rStyle w:val="FootnoteReference"/>
          <w:iCs/>
        </w:rPr>
        <w:footnoteRef/>
      </w:r>
      <w:r w:rsidRPr="005B3CD3">
        <w:rPr>
          <w:iCs/>
        </w:rPr>
        <w:t xml:space="preserve"> </w:t>
      </w:r>
      <w:r w:rsidRPr="005B3CD3">
        <w:rPr>
          <w:iCs/>
        </w:rPr>
        <w:tab/>
      </w:r>
      <w:r w:rsidRPr="005B3CD3">
        <w:rPr>
          <w:i/>
          <w:iCs/>
        </w:rPr>
        <w:t xml:space="preserve">El Garante deberá especificar una suma que represente el porcentaje del monto aceptado del Contrato que se detalla en la Carta de Aceptación y que esté denominada ya sea en la(s) moneda(s) del Contrato o en una moneda de libre convertibilidad aceptable al Beneficiario. </w:t>
      </w:r>
    </w:p>
  </w:footnote>
  <w:footnote w:id="19">
    <w:p w14:paraId="7D108F48" w14:textId="77777777" w:rsidR="00741C64" w:rsidRPr="005B3CD3" w:rsidRDefault="00741C64">
      <w:pPr>
        <w:pStyle w:val="FootnoteText"/>
        <w:tabs>
          <w:tab w:val="left" w:pos="180"/>
        </w:tabs>
        <w:ind w:left="180" w:hanging="180"/>
        <w:jc w:val="both"/>
      </w:pPr>
      <w:r w:rsidRPr="005B3CD3">
        <w:rPr>
          <w:rStyle w:val="FootnoteReference"/>
          <w:iCs/>
        </w:rPr>
        <w:footnoteRef/>
      </w:r>
      <w:r w:rsidRPr="005B3CD3">
        <w:rPr>
          <w:iCs/>
        </w:rPr>
        <w:t xml:space="preserve"> </w:t>
      </w:r>
      <w:r w:rsidRPr="005B3CD3">
        <w:rPr>
          <w:iCs/>
        </w:rPr>
        <w:tab/>
      </w:r>
      <w:r w:rsidRPr="005B3CD3">
        <w:rPr>
          <w:i/>
          <w:iCs/>
        </w:rPr>
        <w:t>Consigne una fecha 28 días posterior a la fecha prevista para el cumplimiento, como se describe en la cláusula 18.4 de las CGC. El Comprador deberá advertir que, en caso de prórroga del plazo para cumplimiento del Contrato, el Comprador tendrá que solicitar al Garante una extensión de esta Garantía. Dicha solicitud deberá ser por escrito y presentada antes de la fecha de expiración establecida en la Garantía. Al preparar esta Garantía el Comprador podría considerar agregar el siguiente texto en el Formulario, al final del penúltimo párrafo: “El Garante acepta una sola extensión de esta Garantía por un plazo no superior a [seis meses] [un año], en respuesta a una solicitud por escrito de dicha extensión por el Beneficiario, la que nos será presentada antes de la expiración de la Garantía”</w:t>
      </w:r>
      <w:r w:rsidRPr="005B3CD3">
        <w:rPr>
          <w:i/>
          <w:lang w:val="es-CO"/>
        </w:rPr>
        <w:t>.</w:t>
      </w:r>
    </w:p>
  </w:footnote>
  <w:footnote w:id="20">
    <w:p w14:paraId="7F55B8DC" w14:textId="77777777" w:rsidR="00741C64" w:rsidRPr="005B3CD3" w:rsidRDefault="00741C64">
      <w:pPr>
        <w:pStyle w:val="FootnoteText"/>
        <w:tabs>
          <w:tab w:val="left" w:pos="180"/>
        </w:tabs>
        <w:ind w:left="180" w:hanging="180"/>
        <w:jc w:val="both"/>
        <w:rPr>
          <w:i/>
          <w:iCs/>
        </w:rPr>
      </w:pPr>
      <w:r w:rsidRPr="005B3CD3">
        <w:rPr>
          <w:rStyle w:val="FootnoteReference"/>
          <w:i/>
          <w:iCs/>
        </w:rPr>
        <w:footnoteRef/>
      </w:r>
      <w:r w:rsidRPr="005B3CD3">
        <w:rPr>
          <w:i/>
          <w:iCs/>
        </w:rPr>
        <w:t xml:space="preserve"> </w:t>
      </w:r>
      <w:r w:rsidRPr="005B3CD3">
        <w:rPr>
          <w:i/>
          <w:iCs/>
        </w:rPr>
        <w:tab/>
        <w:t xml:space="preserve">El Garante deberá especificar una suma que represente el monto del pago por anticipado que esté denominada ya sea en la(s) moneda(s) del pago por anticipado que se indica(n) en el Contrato o en una moneda de libre convertibilidad aceptable al Comprador.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72D0" w14:textId="4ECB6E97" w:rsidR="00741C64" w:rsidRDefault="00741C64" w:rsidP="00B16901">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EAD7" w14:textId="693E30D6" w:rsidR="00741C64" w:rsidRDefault="00741C64" w:rsidP="00B16901">
    <w:pPr>
      <w:pStyle w:val="Header"/>
      <w:tabs>
        <w:tab w:val="clear" w:pos="9000"/>
        <w:tab w:val="left" w:pos="8889"/>
      </w:tabs>
      <w:ind w:right="4"/>
    </w:pPr>
    <w:r>
      <w:t>Parte 1. Procedimientos de Licitación</w:t>
    </w:r>
    <w:r>
      <w:tab/>
    </w:r>
    <w:r>
      <w:fldChar w:fldCharType="begin"/>
    </w:r>
    <w:r>
      <w:instrText>PAGE   \* MERGEFORMAT</w:instrText>
    </w:r>
    <w:r>
      <w:fldChar w:fldCharType="separate"/>
    </w:r>
    <w:r w:rsidRPr="00B16901">
      <w:rPr>
        <w:noProof/>
        <w:lang w:val="es-ES"/>
      </w:rPr>
      <w:t>3</w:t>
    </w:r>
    <w:r>
      <w:rPr>
        <w:noProof/>
        <w:lang w:val="es-E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040879"/>
      <w:docPartObj>
        <w:docPartGallery w:val="Page Numbers (Top of Page)"/>
        <w:docPartUnique/>
      </w:docPartObj>
    </w:sdtPr>
    <w:sdtEndPr>
      <w:rPr>
        <w:noProof/>
      </w:rPr>
    </w:sdtEndPr>
    <w:sdtContent>
      <w:p w14:paraId="3EFAEB94" w14:textId="6B46080B" w:rsidR="00741C64" w:rsidRPr="00480C24" w:rsidRDefault="00741C64" w:rsidP="006574BB">
        <w:pPr>
          <w:pStyle w:val="Header"/>
          <w:jc w:val="right"/>
        </w:pPr>
        <w:r>
          <w:t xml:space="preserve">Parte 1. Procedimientos de Licitación </w:t>
        </w:r>
        <w:r>
          <w:tab/>
        </w:r>
        <w:r>
          <w:fldChar w:fldCharType="begin"/>
        </w:r>
        <w:r>
          <w:instrText xml:space="preserve"> PAGE  \* Arabic  \* MERGEFORMAT </w:instrText>
        </w:r>
        <w:r>
          <w:fldChar w:fldCharType="separate"/>
        </w:r>
        <w:r>
          <w:rPr>
            <w:noProof/>
          </w:rPr>
          <w:t>2</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4345" w14:textId="2317CF97" w:rsidR="00741C64" w:rsidRPr="00B4336B" w:rsidRDefault="00741C64" w:rsidP="00B4336B">
    <w:pPr>
      <w:pStyle w:val="Header"/>
    </w:pPr>
    <w:r>
      <w:t>Sección I.</w:t>
    </w:r>
    <w:r w:rsidRPr="00AB28E5">
      <w:t xml:space="preserve"> </w:t>
    </w:r>
    <w:r>
      <w:t>Instrucciones a los Proponentes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Pr>
        <w:bCs/>
        <w:noProof/>
      </w:rPr>
      <w:t>40</w:t>
    </w:r>
    <w:r w:rsidRPr="00107466">
      <w:rPr>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9328" w14:textId="6383A0CE" w:rsidR="00741C64" w:rsidRDefault="00741C64" w:rsidP="00B4336B">
    <w:pPr>
      <w:pStyle w:val="Header"/>
      <w:tabs>
        <w:tab w:val="clear" w:pos="9000"/>
        <w:tab w:val="right" w:pos="9001"/>
      </w:tabs>
    </w:pPr>
    <w:r>
      <w:t>Sección I.</w:t>
    </w:r>
    <w:r w:rsidRPr="00AB28E5">
      <w:t xml:space="preserve"> </w:t>
    </w:r>
    <w:r>
      <w:t>Instrucciones a los Proponentes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Pr>
        <w:bCs/>
        <w:noProof/>
      </w:rPr>
      <w:t>41</w:t>
    </w:r>
    <w:r w:rsidRPr="00107466">
      <w:rPr>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756491"/>
      <w:docPartObj>
        <w:docPartGallery w:val="Page Numbers (Top of Page)"/>
        <w:docPartUnique/>
      </w:docPartObj>
    </w:sdtPr>
    <w:sdtEndPr>
      <w:rPr>
        <w:noProof/>
      </w:rPr>
    </w:sdtEndPr>
    <w:sdtContent>
      <w:p w14:paraId="039859BE" w14:textId="18B6F0B3" w:rsidR="00741C64" w:rsidRPr="00B305E3" w:rsidRDefault="00741C64" w:rsidP="00B305E3">
        <w:pPr>
          <w:pStyle w:val="Header"/>
          <w:jc w:val="right"/>
        </w:pPr>
        <w:r>
          <w:t>Sección II.</w:t>
        </w:r>
        <w:r w:rsidRPr="00695337">
          <w:t xml:space="preserve"> </w:t>
        </w:r>
        <w:r>
          <w:t>Datos de la Propuesta (DDP)</w:t>
        </w:r>
        <w:r>
          <w:tab/>
        </w:r>
        <w:r>
          <w:fldChar w:fldCharType="begin"/>
        </w:r>
        <w:r>
          <w:instrText xml:space="preserve"> PAGE  \* Arabic  \* MERGEFORMAT </w:instrText>
        </w:r>
        <w:r>
          <w:fldChar w:fldCharType="separate"/>
        </w:r>
        <w:r>
          <w:rPr>
            <w:noProof/>
          </w:rPr>
          <w:t>50</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6700" w14:textId="61513512" w:rsidR="00741C64" w:rsidRDefault="00741C64" w:rsidP="00F57AA9">
    <w:pPr>
      <w:pStyle w:val="Header"/>
      <w:tabs>
        <w:tab w:val="clear" w:pos="9000"/>
        <w:tab w:val="right" w:pos="9001"/>
      </w:tabs>
    </w:pPr>
    <w:r>
      <w:t>Sección II.</w:t>
    </w:r>
    <w:r w:rsidRPr="00695337">
      <w:t xml:space="preserve"> </w:t>
    </w:r>
    <w:r>
      <w:t>Datos de la Propuesta (DDP)</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51</w:t>
    </w:r>
    <w:r w:rsidRPr="004A2353">
      <w:rPr>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997478"/>
      <w:docPartObj>
        <w:docPartGallery w:val="Page Numbers (Top of Page)"/>
        <w:docPartUnique/>
      </w:docPartObj>
    </w:sdtPr>
    <w:sdtEndPr>
      <w:rPr>
        <w:noProof/>
      </w:rPr>
    </w:sdtEndPr>
    <w:sdtContent>
      <w:p w14:paraId="40777F59" w14:textId="3BDF9118" w:rsidR="00741C64" w:rsidRPr="00480C24" w:rsidRDefault="00741C64" w:rsidP="006574BB">
        <w:pPr>
          <w:pStyle w:val="Header"/>
          <w:jc w:val="right"/>
        </w:pPr>
        <w:r>
          <w:t>Sección II.</w:t>
        </w:r>
        <w:r w:rsidRPr="00695337">
          <w:t xml:space="preserve"> </w:t>
        </w:r>
        <w:r>
          <w:t>Datos de la Propuesta (DDP)</w:t>
        </w:r>
        <w:r>
          <w:tab/>
        </w:r>
        <w:r>
          <w:fldChar w:fldCharType="begin"/>
        </w:r>
        <w:r>
          <w:instrText xml:space="preserve"> PAGE  \* Arabic  \* MERGEFORMAT </w:instrText>
        </w:r>
        <w:r>
          <w:fldChar w:fldCharType="separate"/>
        </w:r>
        <w:r>
          <w:rPr>
            <w:noProof/>
          </w:rPr>
          <w:t>42</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AF2A" w14:textId="61107DAE" w:rsidR="00741C64" w:rsidRPr="0089387E" w:rsidRDefault="00741C64"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Pr="00AA2D9D">
      <w:rPr>
        <w:noProof/>
        <w:lang w:val="es-ES"/>
      </w:rPr>
      <w:t>58</w:t>
    </w:r>
    <w:r>
      <w:rPr>
        <w:noProof/>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F3B1" w14:textId="60E8B6AB" w:rsidR="00741C64" w:rsidRDefault="00741C64" w:rsidP="008A4CED">
    <w:pPr>
      <w:pStyle w:val="Header"/>
      <w:tabs>
        <w:tab w:val="clear" w:pos="9000"/>
        <w:tab w:val="right" w:pos="8987"/>
      </w:tabs>
    </w:pPr>
    <w:r w:rsidRPr="00500777">
      <w:t xml:space="preserve">Sección III. Criterios de </w:t>
    </w:r>
    <w:r>
      <w:t>E</w:t>
    </w:r>
    <w:r w:rsidRPr="00500777">
      <w:t xml:space="preserve">valuación y </w:t>
    </w:r>
    <w:r>
      <w:t>C</w:t>
    </w:r>
    <w:r w:rsidRPr="00500777">
      <w:t>alificación</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57</w:t>
    </w:r>
    <w:r w:rsidRPr="004A2353">
      <w:rPr>
        <w:bC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A202" w14:textId="3A5237EB" w:rsidR="00741C64" w:rsidRDefault="00741C64"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Pr="00AA2D9D">
      <w:rPr>
        <w:noProof/>
        <w:lang w:val="es-ES"/>
      </w:rPr>
      <w:t>52</w:t>
    </w:r>
    <w:r>
      <w:rPr>
        <w:noProof/>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988B" w14:textId="602B7F0A" w:rsidR="00741C64" w:rsidRDefault="00741C64" w:rsidP="009163A7">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0A04B0C3" w14:textId="77777777" w:rsidR="00741C64" w:rsidRPr="00691EB7" w:rsidRDefault="00741C64" w:rsidP="00691EB7">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0243" w14:textId="4E1986F6" w:rsidR="00741C64" w:rsidRPr="00AC5EA1" w:rsidRDefault="00741C64" w:rsidP="00AC5EA1">
    <w:pPr>
      <w:pStyle w:val="Header"/>
    </w:pPr>
    <w:r w:rsidRPr="00500777">
      <w:t>Sección I</w:t>
    </w:r>
    <w:r>
      <w:t>V</w:t>
    </w:r>
    <w:r w:rsidRPr="00500777">
      <w:t xml:space="preserve">. </w:t>
    </w:r>
    <w:r>
      <w:t>Formularios de la Propuesta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68</w:t>
    </w:r>
    <w:r w:rsidRPr="004A2353">
      <w:rPr>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DC1E" w14:textId="445B63EF" w:rsidR="00741C64" w:rsidRPr="001E028B" w:rsidRDefault="00741C64" w:rsidP="001E028B">
    <w:pPr>
      <w:pStyle w:val="Header"/>
    </w:pPr>
    <w:r w:rsidRPr="00500777">
      <w:t>Sección I</w:t>
    </w:r>
    <w:r>
      <w:t>V</w:t>
    </w:r>
    <w:r w:rsidRPr="00500777">
      <w:t xml:space="preserve">. </w:t>
    </w:r>
    <w:r>
      <w:t>Formularios de la Propuesta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69</w:t>
    </w:r>
    <w:r w:rsidRPr="004A2353">
      <w:rPr>
        <w:bC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03B2" w14:textId="01159621" w:rsidR="00741C64" w:rsidRDefault="00741C64" w:rsidP="001E028B">
    <w:pPr>
      <w:pStyle w:val="Header"/>
    </w:pPr>
    <w:r w:rsidRPr="00500777">
      <w:t>Sección I</w:t>
    </w:r>
    <w:r>
      <w:t>V</w:t>
    </w:r>
    <w:r w:rsidRPr="00500777">
      <w:t xml:space="preserve">. </w:t>
    </w:r>
    <w:r>
      <w:t>Formularios de la Propuesta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59</w:t>
    </w:r>
    <w:r w:rsidRPr="004A2353">
      <w:rPr>
        <w:bC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6C63" w14:textId="342D1C59" w:rsidR="00741C64" w:rsidRPr="00AC5EA1" w:rsidRDefault="00741C64" w:rsidP="006D00E2">
    <w:pPr>
      <w:pStyle w:val="Header"/>
      <w:tabs>
        <w:tab w:val="clear" w:pos="9000"/>
        <w:tab w:val="right" w:pos="12960"/>
      </w:tabs>
    </w:pPr>
    <w:r w:rsidRPr="00500777">
      <w:t>Sección I</w:t>
    </w:r>
    <w:r>
      <w:t>V</w:t>
    </w:r>
    <w:r w:rsidRPr="00500777">
      <w:t xml:space="preserve">. </w:t>
    </w:r>
    <w:r>
      <w:t>Formularios de la Propuesta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72</w:t>
    </w:r>
    <w:r w:rsidRPr="004A2353">
      <w:rPr>
        <w:bC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8948" w14:textId="41A54A31" w:rsidR="00741C64" w:rsidRPr="001E028B" w:rsidRDefault="00741C64" w:rsidP="006D00E2">
    <w:pPr>
      <w:pStyle w:val="Header"/>
      <w:tabs>
        <w:tab w:val="clear" w:pos="9000"/>
        <w:tab w:val="right" w:pos="12960"/>
      </w:tabs>
    </w:pPr>
    <w:r w:rsidRPr="00500777">
      <w:t>Sección I</w:t>
    </w:r>
    <w:r>
      <w:t>V</w:t>
    </w:r>
    <w:r w:rsidRPr="00500777">
      <w:t xml:space="preserve">. </w:t>
    </w:r>
    <w:r>
      <w:t>Formularios de la Propuesta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73</w:t>
    </w:r>
    <w:r w:rsidRPr="004A2353">
      <w:rPr>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525C" w14:textId="7D1C0031" w:rsidR="00741C64" w:rsidRPr="00575764" w:rsidRDefault="00741C64" w:rsidP="00575764">
    <w:pPr>
      <w:pStyle w:val="Header"/>
    </w:pPr>
    <w:r w:rsidRPr="00500777">
      <w:t>Sección I</w:t>
    </w:r>
    <w:r>
      <w:t>V</w:t>
    </w:r>
    <w:r w:rsidRPr="00500777">
      <w:t xml:space="preserve">. </w:t>
    </w:r>
    <w:r>
      <w:t>Formularios de la Propuesta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74</w:t>
    </w:r>
    <w:r w:rsidRPr="004A2353">
      <w:rPr>
        <w:bC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2535" w14:textId="36405DC6" w:rsidR="00741C64" w:rsidRPr="00275294" w:rsidRDefault="00741C64" w:rsidP="00275294">
    <w:pPr>
      <w:pStyle w:val="Header"/>
    </w:pPr>
    <w:r w:rsidRPr="00500777">
      <w:t>Sección I</w:t>
    </w:r>
    <w:r>
      <w:t>V</w:t>
    </w:r>
    <w:r w:rsidRPr="00500777">
      <w:t xml:space="preserve">. </w:t>
    </w:r>
    <w:r>
      <w:t>Formularios de la Propuesta</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79</w:t>
    </w:r>
    <w:r w:rsidRPr="004A2353">
      <w:rPr>
        <w:bC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E019" w14:textId="149C0CAE" w:rsidR="00741C64" w:rsidRPr="00275294" w:rsidRDefault="00741C64" w:rsidP="00D32088">
    <w:pPr>
      <w:pStyle w:val="Header"/>
    </w:pPr>
    <w:r w:rsidRPr="00350C80">
      <w:t>Sección VI. Fraude y Corrupción</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84</w:t>
    </w:r>
    <w:r w:rsidRPr="004A2353">
      <w:rPr>
        <w:bCs/>
      </w:rPr>
      <w:fldChar w:fldCharType="end"/>
    </w:r>
  </w:p>
  <w:p w14:paraId="6E9BCA71" w14:textId="77777777" w:rsidR="00741C64" w:rsidRPr="00D32088" w:rsidRDefault="00741C6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5EC2" w14:textId="1274599A" w:rsidR="00741C64" w:rsidRDefault="00741C64">
    <w:pPr>
      <w:pStyle w:val="Header"/>
      <w:ind w:right="-18"/>
    </w:pPr>
    <w:r>
      <w:t>Sección V.</w:t>
    </w:r>
    <w:r w:rsidRPr="00BF1CDE">
      <w:t xml:space="preserve"> Países </w:t>
    </w:r>
    <w:r>
      <w:t>Elegible</w:t>
    </w:r>
    <w:r w:rsidRPr="00BF1CDE">
      <w:t>s</w:t>
    </w:r>
    <w:r w:rsidRPr="001C4F4A">
      <w:tab/>
    </w:r>
    <w:r w:rsidRPr="001C4F4A">
      <w:rPr>
        <w:rStyle w:val="PageNumber"/>
      </w:rPr>
      <w:fldChar w:fldCharType="begin"/>
    </w:r>
    <w:r w:rsidRPr="001C4F4A">
      <w:rPr>
        <w:rStyle w:val="PageNumber"/>
      </w:rPr>
      <w:instrText xml:space="preserve"> PAGE </w:instrText>
    </w:r>
    <w:r w:rsidRPr="001C4F4A">
      <w:rPr>
        <w:rStyle w:val="PageNumber"/>
      </w:rPr>
      <w:fldChar w:fldCharType="separate"/>
    </w:r>
    <w:r>
      <w:rPr>
        <w:rStyle w:val="PageNumber"/>
        <w:noProof/>
      </w:rPr>
      <w:t>85</w:t>
    </w:r>
    <w:r w:rsidRPr="001C4F4A">
      <w:rPr>
        <w:rStyle w:val="PageNumber"/>
      </w:rPr>
      <w:fldChar w:fldCharType="end"/>
    </w:r>
  </w:p>
  <w:p w14:paraId="482B2EDD" w14:textId="77777777" w:rsidR="00741C64" w:rsidRDefault="00741C6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F27E" w14:textId="4FBFA5AA" w:rsidR="00741C64" w:rsidRPr="00275294" w:rsidRDefault="00741C64" w:rsidP="00350C80">
    <w:pPr>
      <w:pStyle w:val="Header"/>
    </w:pPr>
    <w:r w:rsidRPr="00500777">
      <w:t>S</w:t>
    </w:r>
    <w:r>
      <w:t>ección V</w:t>
    </w:r>
    <w:r w:rsidRPr="00500777">
      <w:t xml:space="preserve">. </w:t>
    </w:r>
    <w:r>
      <w:t>Países Elegibles</w:t>
    </w:r>
    <w:r>
      <w:rPr>
        <w:bCs/>
      </w:rPr>
      <w:tab/>
    </w:r>
    <w:r w:rsidRPr="004A2353">
      <w:rPr>
        <w:bCs/>
      </w:rPr>
      <w:fldChar w:fldCharType="begin"/>
    </w:r>
    <w:r w:rsidRPr="004A2353">
      <w:rPr>
        <w:bCs/>
      </w:rPr>
      <w:instrText xml:space="preserve"> PAGE   \* MERGEFORMAT </w:instrText>
    </w:r>
    <w:r w:rsidRPr="004A2353">
      <w:rPr>
        <w:bCs/>
      </w:rPr>
      <w:fldChar w:fldCharType="separate"/>
    </w:r>
    <w:r>
      <w:rPr>
        <w:bCs/>
        <w:noProof/>
      </w:rPr>
      <w:t>81</w:t>
    </w:r>
    <w:r w:rsidRPr="004A2353">
      <w:rPr>
        <w:bCs/>
      </w:rPr>
      <w:fldChar w:fldCharType="end"/>
    </w:r>
  </w:p>
  <w:p w14:paraId="32AA3C70" w14:textId="77777777" w:rsidR="00741C64" w:rsidRDefault="00741C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1CA0" w14:textId="4840E908" w:rsidR="00741C64" w:rsidRPr="00691EB7" w:rsidRDefault="00741C64" w:rsidP="00691EB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F95A" w14:textId="56DEEC6A" w:rsidR="00741C64" w:rsidRDefault="00741C64" w:rsidP="000626F0">
    <w:pPr>
      <w:pStyle w:val="Header"/>
      <w:tabs>
        <w:tab w:val="clear" w:pos="9000"/>
        <w:tab w:val="right" w:pos="9360"/>
        <w:tab w:val="right" w:pos="12960"/>
      </w:tabs>
    </w:pPr>
    <w:r>
      <w:rPr>
        <w:lang w:val="es-ES"/>
      </w:rPr>
      <w:t>Sección VI. Fraude y Corrupción</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83</w:t>
    </w:r>
    <w:r w:rsidRPr="00F926EB">
      <w:rPr>
        <w:lang w:val="es-CO"/>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08C0" w14:textId="5DC55217" w:rsidR="00741C64" w:rsidRDefault="00741C64">
    <w:pPr>
      <w:pStyle w:val="Header"/>
    </w:pPr>
    <w:r w:rsidRPr="00350C80">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1800A26B" w14:textId="77777777" w:rsidR="00741C64" w:rsidRDefault="00741C64"/>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924A" w14:textId="2D07D1B3" w:rsidR="00741C64" w:rsidRDefault="00741C64" w:rsidP="000626F0">
    <w:pPr>
      <w:pStyle w:val="Header"/>
      <w:tabs>
        <w:tab w:val="clear" w:pos="9000"/>
        <w:tab w:val="right" w:pos="9360"/>
        <w:tab w:val="right" w:pos="12960"/>
      </w:tabs>
    </w:pPr>
    <w:r>
      <w:rPr>
        <w:lang w:val="es-ES"/>
      </w:rPr>
      <w:t>Parte 2. 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89</w:t>
    </w:r>
    <w:r w:rsidRPr="00F926EB">
      <w:rPr>
        <w:lang w:val="es-CO"/>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125937"/>
      <w:docPartObj>
        <w:docPartGallery w:val="Page Numbers (Top of Page)"/>
        <w:docPartUnique/>
      </w:docPartObj>
    </w:sdtPr>
    <w:sdtEndPr>
      <w:rPr>
        <w:noProof/>
      </w:rPr>
    </w:sdtEndPr>
    <w:sdtContent>
      <w:p w14:paraId="37D91635" w14:textId="1A4E1885" w:rsidR="00741C64" w:rsidRPr="00480C24" w:rsidRDefault="00741C64" w:rsidP="00D24640">
        <w:pPr>
          <w:pStyle w:val="Header"/>
          <w:jc w:val="right"/>
        </w:pPr>
        <w:r>
          <w:t>Parte 2. Requisitos de los Bienes y Servicios Conexos</w:t>
        </w:r>
        <w:r>
          <w:tab/>
        </w:r>
        <w:r>
          <w:fldChar w:fldCharType="begin"/>
        </w:r>
        <w:r>
          <w:instrText xml:space="preserve"> PAGE  \* Arabic  \* MERGEFORMAT </w:instrText>
        </w:r>
        <w:r>
          <w:fldChar w:fldCharType="separate"/>
        </w:r>
        <w:r>
          <w:rPr>
            <w:noProof/>
          </w:rPr>
          <w:t>85</w:t>
        </w:r>
        <w:r>
          <w:fldChar w:fldCharType="end"/>
        </w:r>
      </w:p>
    </w:sdtContent>
  </w:sdt>
  <w:p w14:paraId="4824271F" w14:textId="77777777" w:rsidR="00741C64" w:rsidRDefault="00741C64"/>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F61B" w14:textId="7535544F" w:rsidR="00741C64" w:rsidRDefault="00741C64" w:rsidP="00673264">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38DD571" w14:textId="77777777" w:rsidR="00741C64" w:rsidRPr="00D32088" w:rsidRDefault="00741C64"/>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591690"/>
      <w:docPartObj>
        <w:docPartGallery w:val="Page Numbers (Top of Page)"/>
        <w:docPartUnique/>
      </w:docPartObj>
    </w:sdtPr>
    <w:sdtEndPr>
      <w:rPr>
        <w:noProof/>
      </w:rPr>
    </w:sdtEndPr>
    <w:sdtContent>
      <w:p w14:paraId="1AA0CFF3" w14:textId="741AD8B1" w:rsidR="00741C64" w:rsidRPr="009F3BD0" w:rsidRDefault="00741C64" w:rsidP="009F3BD0">
        <w:pPr>
          <w:pStyle w:val="Header"/>
          <w:jc w:val="right"/>
        </w:pPr>
        <w:r>
          <w:t>Sección VII. Requisitos de los Bienes y Servicios Conexos</w:t>
        </w:r>
        <w:r>
          <w:tab/>
        </w:r>
        <w:r>
          <w:fldChar w:fldCharType="begin"/>
        </w:r>
        <w:r>
          <w:instrText xml:space="preserve"> PAGE  \* Arabic  \* MERGEFORMAT </w:instrText>
        </w:r>
        <w:r>
          <w:fldChar w:fldCharType="separate"/>
        </w:r>
        <w:r>
          <w:rPr>
            <w:noProof/>
          </w:rPr>
          <w:t>87</w:t>
        </w:r>
        <w: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FD7D" w14:textId="683D513E" w:rsidR="00741C64" w:rsidRDefault="00741C64">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74DF8FA1" w14:textId="77777777" w:rsidR="00741C64" w:rsidRDefault="00741C6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56C4" w14:textId="77B4FA93" w:rsidR="00741C64" w:rsidRDefault="00741C64" w:rsidP="00394601">
    <w:pPr>
      <w:pStyle w:val="Header"/>
      <w:tabs>
        <w:tab w:val="clear" w:pos="9000"/>
        <w:tab w:val="right" w:pos="12960"/>
      </w:tabs>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6F62685B" w14:textId="77777777" w:rsidR="00741C64" w:rsidRPr="00D32088" w:rsidRDefault="00741C64"/>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E3E7" w14:textId="48419043" w:rsidR="00741C64" w:rsidRDefault="00741C64" w:rsidP="00F71FE1">
    <w:pPr>
      <w:pStyle w:val="Header"/>
      <w:tabs>
        <w:tab w:val="clear" w:pos="9000"/>
        <w:tab w:val="right" w:pos="12960"/>
      </w:tabs>
    </w:pPr>
    <w:r>
      <w:t>Sección VII</w:t>
    </w:r>
    <w:r>
      <w:rPr>
        <w:bCs/>
      </w:rPr>
      <w:t>. 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89</w:t>
    </w:r>
    <w:r w:rsidRPr="00F926EB">
      <w:rPr>
        <w:lang w:val="es-CO"/>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227D" w14:textId="727D2C1E" w:rsidR="00741C64" w:rsidRPr="00394601" w:rsidRDefault="00741C64"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94</w:t>
    </w:r>
    <w:r w:rsidRPr="00F926EB">
      <w:rPr>
        <w:lang w:val="es-C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B6C4" w14:textId="70DF5AD7" w:rsidR="00741C64" w:rsidRDefault="00741C64"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02DA" w14:textId="3083A242" w:rsidR="00741C64" w:rsidRDefault="00741C64"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93</w:t>
    </w:r>
    <w:r w:rsidRPr="00F926EB">
      <w:rPr>
        <w:lang w:val="es-CO"/>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BBAE" w14:textId="149C9A22" w:rsidR="00741C64" w:rsidRPr="00394601" w:rsidRDefault="00741C64"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106</w:t>
    </w:r>
    <w:r w:rsidRPr="00F926EB">
      <w:rPr>
        <w:lang w:val="es-CO"/>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9AD1" w14:textId="60A5C7FA" w:rsidR="00741C64" w:rsidRDefault="00741C64">
    <w:pPr>
      <w:pStyle w:val="Header"/>
      <w:jc w:val="right"/>
    </w:pPr>
    <w:r>
      <w:fldChar w:fldCharType="begin"/>
    </w:r>
    <w:r>
      <w:instrText>PAGE   \* MERGEFORMAT</w:instrText>
    </w:r>
    <w:r>
      <w:fldChar w:fldCharType="separate"/>
    </w:r>
    <w:r w:rsidRPr="00691EB7">
      <w:rPr>
        <w:noProof/>
        <w:lang w:val="es-ES"/>
      </w:rPr>
      <w:t>102</w:t>
    </w:r>
    <w:r>
      <w:rPr>
        <w:noProof/>
        <w:lang w:val="es-ES"/>
      </w:rPr>
      <w:fldChar w:fldCharType="end"/>
    </w:r>
  </w:p>
  <w:p w14:paraId="751227E1" w14:textId="77777777" w:rsidR="00741C64" w:rsidRDefault="00741C64" w:rsidP="005F0A2C">
    <w:pPr>
      <w:pStyle w:val="Header"/>
    </w:pPr>
    <w:r>
      <w:t>Parte 3. Contrato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7714" w14:textId="29E43363" w:rsidR="00741C64" w:rsidRDefault="00741C64">
    <w:pPr>
      <w:pStyle w:val="Header"/>
    </w:pPr>
    <w:r>
      <w:t>Parte 3.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3C961BAC" w14:textId="77777777" w:rsidR="00741C64" w:rsidRDefault="00741C6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6001" w14:textId="677815B2" w:rsidR="00741C64" w:rsidRPr="00F52A1F" w:rsidRDefault="00741C64"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5C9B" w14:textId="6A236CDE" w:rsidR="00741C64" w:rsidRPr="00F52A1F" w:rsidRDefault="00741C64" w:rsidP="00F52A1F">
    <w:pPr>
      <w:pStyle w:val="Header"/>
    </w:pPr>
    <w:bookmarkStart w:id="360" w:name="_Hlk93488137"/>
    <w:r>
      <w:t>Sección VIII. Condiciones Generales del Contrato</w:t>
    </w:r>
    <w:bookmarkEnd w:id="360"/>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98CC" w14:textId="76026850" w:rsidR="00741C64" w:rsidRDefault="00741C64">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750970D9" w14:textId="77777777" w:rsidR="00741C64" w:rsidRDefault="00741C64"/>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2736" w14:textId="4CFEAFC6" w:rsidR="00741C64" w:rsidRPr="00D72C7D" w:rsidRDefault="00576B50" w:rsidP="00D72C7D">
    <w:pPr>
      <w:pStyle w:val="Header"/>
    </w:pPr>
    <w:r>
      <w:t>Sección VIII. Condiciones Generales del Contrato</w:t>
    </w:r>
    <w:r w:rsidR="00741C64">
      <w:tab/>
    </w:r>
    <w:r w:rsidR="00741C64">
      <w:rPr>
        <w:rStyle w:val="PageNumber"/>
      </w:rPr>
      <w:fldChar w:fldCharType="begin"/>
    </w:r>
    <w:r w:rsidR="00741C64">
      <w:rPr>
        <w:rStyle w:val="PageNumber"/>
      </w:rPr>
      <w:instrText xml:space="preserve"> PAGE </w:instrText>
    </w:r>
    <w:r w:rsidR="00741C64">
      <w:rPr>
        <w:rStyle w:val="PageNumber"/>
      </w:rPr>
      <w:fldChar w:fldCharType="separate"/>
    </w:r>
    <w:r w:rsidR="00741C64">
      <w:rPr>
        <w:rStyle w:val="PageNumber"/>
        <w:noProof/>
      </w:rPr>
      <w:t>130</w:t>
    </w:r>
    <w:r w:rsidR="00741C64">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3CA9" w14:textId="688EC958" w:rsidR="00741C64" w:rsidRPr="00D72C7D" w:rsidRDefault="00576B50" w:rsidP="00D72C7D">
    <w:pPr>
      <w:pStyle w:val="Header"/>
    </w:pPr>
    <w:r>
      <w:t>Sección VIII. Condiciones Generales del Contrato</w:t>
    </w:r>
    <w:r w:rsidR="00741C64">
      <w:tab/>
    </w:r>
    <w:r w:rsidR="00741C64">
      <w:rPr>
        <w:rStyle w:val="PageNumber"/>
      </w:rPr>
      <w:fldChar w:fldCharType="begin"/>
    </w:r>
    <w:r w:rsidR="00741C64">
      <w:rPr>
        <w:rStyle w:val="PageNumber"/>
      </w:rPr>
      <w:instrText xml:space="preserve"> PAGE </w:instrText>
    </w:r>
    <w:r w:rsidR="00741C64">
      <w:rPr>
        <w:rStyle w:val="PageNumber"/>
      </w:rPr>
      <w:fldChar w:fldCharType="separate"/>
    </w:r>
    <w:r w:rsidR="00741C64">
      <w:rPr>
        <w:rStyle w:val="PageNumber"/>
        <w:noProof/>
      </w:rPr>
      <w:t>129</w:t>
    </w:r>
    <w:r w:rsidR="00741C64">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758C" w14:textId="368CEFDA" w:rsidR="00741C64" w:rsidRPr="00F52A1F" w:rsidRDefault="00B0463E" w:rsidP="00626878">
    <w:pPr>
      <w:pStyle w:val="Header"/>
    </w:pPr>
    <w:r>
      <w:t>Sección VIII. Condiciones Generales del Contrato</w:t>
    </w:r>
    <w:r w:rsidR="00741C64">
      <w:tab/>
    </w:r>
    <w:r w:rsidR="00741C64">
      <w:rPr>
        <w:rStyle w:val="PageNumber"/>
      </w:rPr>
      <w:fldChar w:fldCharType="begin"/>
    </w:r>
    <w:r w:rsidR="00741C64">
      <w:rPr>
        <w:rStyle w:val="PageNumber"/>
      </w:rPr>
      <w:instrText xml:space="preserve"> PAGE </w:instrText>
    </w:r>
    <w:r w:rsidR="00741C64">
      <w:rPr>
        <w:rStyle w:val="PageNumber"/>
      </w:rPr>
      <w:fldChar w:fldCharType="separate"/>
    </w:r>
    <w:r w:rsidR="00741C64">
      <w:rPr>
        <w:rStyle w:val="PageNumber"/>
        <w:noProof/>
      </w:rPr>
      <w:t>122</w:t>
    </w:r>
    <w:r w:rsidR="00741C64">
      <w:rPr>
        <w:rStyle w:val="PageNumber"/>
      </w:rPr>
      <w:fldChar w:fldCharType="end"/>
    </w:r>
  </w:p>
  <w:p w14:paraId="7F8B4656" w14:textId="77777777" w:rsidR="00741C64" w:rsidRDefault="00741C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D7FC" w14:textId="08B2C761" w:rsidR="00741C64" w:rsidRDefault="00741C64"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4700" w14:textId="4F11F1B1" w:rsidR="00576B50" w:rsidRPr="00D72C7D" w:rsidRDefault="00576B50"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1D25" w14:textId="6E4C96BF" w:rsidR="00576B50" w:rsidRPr="00D72C7D" w:rsidRDefault="00576B50"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963B6" w14:textId="77777777" w:rsidR="00B0463E" w:rsidRPr="00F52A1F" w:rsidRDefault="00B0463E" w:rsidP="00626878">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76532304" w14:textId="77777777" w:rsidR="00B0463E" w:rsidRDefault="00B0463E"/>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DEF7" w14:textId="61568B6B" w:rsidR="00741C64" w:rsidRPr="00346229" w:rsidRDefault="00741C64" w:rsidP="00346229">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D494" w14:textId="480BAF07" w:rsidR="00741C64" w:rsidRDefault="00741C64" w:rsidP="0013314C">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8C6C" w14:textId="564CF5FF" w:rsidR="00741C64" w:rsidRDefault="00741C6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DCFCBE5" w14:textId="77777777" w:rsidR="00741C64" w:rsidRDefault="00741C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91BA" w14:textId="1C91A7CE" w:rsidR="00741C64" w:rsidRDefault="00741C64">
    <w:pPr>
      <w:pStyle w:val="Header"/>
      <w:jc w:val="right"/>
    </w:pPr>
    <w:r>
      <w:fldChar w:fldCharType="begin"/>
    </w:r>
    <w:r>
      <w:instrText>PAGE   \* MERGEFORMAT</w:instrText>
    </w:r>
    <w:r>
      <w:fldChar w:fldCharType="separate"/>
    </w:r>
    <w:r w:rsidRPr="00141193">
      <w:rPr>
        <w:noProof/>
        <w:lang w:val="es-ES"/>
      </w:rPr>
      <w:t>15</w:t>
    </w:r>
    <w:r>
      <w:rPr>
        <w:noProof/>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1F60" w14:textId="38CE4588" w:rsidR="00741C64" w:rsidRPr="00141193" w:rsidRDefault="00741C64" w:rsidP="0014119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330643"/>
      <w:docPartObj>
        <w:docPartGallery w:val="Page Numbers (Top of Page)"/>
        <w:docPartUnique/>
      </w:docPartObj>
    </w:sdtPr>
    <w:sdtEndPr>
      <w:rPr>
        <w:noProof/>
      </w:rPr>
    </w:sdtEndPr>
    <w:sdtContent>
      <w:p w14:paraId="05A2889A" w14:textId="1880492F" w:rsidR="00741C64" w:rsidRPr="00480C24" w:rsidRDefault="00741C64" w:rsidP="006574BB">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BA3E" w14:textId="6D593959" w:rsidR="00741C64" w:rsidRDefault="00741C64"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6</w:t>
    </w:r>
    <w:r w:rsidRPr="008C6A7D">
      <w:rPr>
        <w:bCs/>
        <w:lang w:val="es-CO"/>
      </w:rPr>
      <w:fldChar w:fldCharType="end"/>
    </w:r>
    <w:r>
      <w:rPr>
        <w:bCs/>
        <w:noProof/>
        <w:lang w:val="es-CO"/>
      </w:rPr>
      <w:tab/>
    </w:r>
    <w:r w:rsidRPr="003D5A30">
      <w:rPr>
        <w:lang w:val="es-CO"/>
      </w:rPr>
      <w:t xml:space="preserve">Sección II.  </w:t>
    </w:r>
    <w:r>
      <w:rPr>
        <w:lang w:val="es-CO"/>
      </w:rPr>
      <w:t>Datos de la Propuesta</w:t>
    </w:r>
    <w:r w:rsidRPr="003D5A30">
      <w:rPr>
        <w:lang w:val="es-CO"/>
      </w:rPr>
      <w:t xml:space="preserve"> (</w:t>
    </w:r>
    <w:r>
      <w:rPr>
        <w:lang w:val="es-CO"/>
      </w:rPr>
      <w:t>DDP)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3F6BF04"/>
    <w:lvl w:ilvl="0">
      <w:start w:val="1"/>
      <w:numFmt w:val="decimal"/>
      <w:pStyle w:val="ListNumber2"/>
      <w:lvlText w:val="%1."/>
      <w:lvlJc w:val="left"/>
      <w:pPr>
        <w:tabs>
          <w:tab w:val="num" w:pos="643"/>
        </w:tabs>
        <w:ind w:left="643" w:hanging="360"/>
      </w:pPr>
    </w:lvl>
  </w:abstractNum>
  <w:abstractNum w:abstractNumId="1" w15:restartNumberingAfterBreak="0">
    <w:nsid w:val="033005D0"/>
    <w:multiLevelType w:val="hybridMultilevel"/>
    <w:tmpl w:val="2E1E8334"/>
    <w:lvl w:ilvl="0" w:tplc="9E14EA3E">
      <w:start w:val="1"/>
      <w:numFmt w:val="lowerLetter"/>
      <w:lvlText w:val="(%1)"/>
      <w:lvlJc w:val="left"/>
      <w:pPr>
        <w:ind w:left="1411" w:hanging="360"/>
      </w:pPr>
      <w:rPr>
        <w:rFonts w:hint="default"/>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2"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0D0B52"/>
    <w:multiLevelType w:val="hybridMultilevel"/>
    <w:tmpl w:val="72BE4B56"/>
    <w:lvl w:ilvl="0" w:tplc="A4B89A26">
      <w:start w:val="1"/>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9745260"/>
    <w:multiLevelType w:val="multilevel"/>
    <w:tmpl w:val="D9D20B94"/>
    <w:lvl w:ilvl="0">
      <w:start w:val="15"/>
      <w:numFmt w:val="decimal"/>
      <w:lvlText w:val="%1"/>
      <w:lvlJc w:val="left"/>
      <w:pPr>
        <w:ind w:left="420" w:hanging="420"/>
      </w:pPr>
      <w:rPr>
        <w:rFonts w:cs="Times New Roman" w:hint="default"/>
      </w:rPr>
    </w:lvl>
    <w:lvl w:ilvl="1">
      <w:start w:val="1"/>
      <w:numFmt w:val="decimal"/>
      <w:lvlText w:val="%1.%2"/>
      <w:lvlJc w:val="left"/>
      <w:pPr>
        <w:ind w:left="1035" w:hanging="4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565" w:hanging="72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720" w:hanging="1800"/>
      </w:pPr>
      <w:rPr>
        <w:rFonts w:cs="Times New Roman" w:hint="default"/>
      </w:rPr>
    </w:lvl>
  </w:abstractNum>
  <w:abstractNum w:abstractNumId="5" w15:restartNumberingAfterBreak="0">
    <w:nsid w:val="0D495C91"/>
    <w:multiLevelType w:val="hybridMultilevel"/>
    <w:tmpl w:val="A82C183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871660"/>
    <w:multiLevelType w:val="hybridMultilevel"/>
    <w:tmpl w:val="9FC606E8"/>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1498478D"/>
    <w:multiLevelType w:val="hybridMultilevel"/>
    <w:tmpl w:val="50E4D1F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8633D3F"/>
    <w:multiLevelType w:val="hybridMultilevel"/>
    <w:tmpl w:val="D0864104"/>
    <w:lvl w:ilvl="0" w:tplc="9E14EA3E">
      <w:start w:val="1"/>
      <w:numFmt w:val="lowerLetter"/>
      <w:lvlText w:val="(%1)"/>
      <w:lvlJc w:val="left"/>
      <w:pPr>
        <w:ind w:left="1411" w:hanging="360"/>
      </w:pPr>
      <w:rPr>
        <w:rFonts w:hint="default"/>
      </w:rPr>
    </w:lvl>
    <w:lvl w:ilvl="1" w:tplc="FE5A503E">
      <w:start w:val="1"/>
      <w:numFmt w:val="lowerRoman"/>
      <w:lvlText w:val="(%2)"/>
      <w:lvlJc w:val="left"/>
      <w:pPr>
        <w:tabs>
          <w:tab w:val="num" w:pos="2052"/>
        </w:tabs>
        <w:ind w:left="2052" w:hanging="720"/>
      </w:pPr>
      <w:rPr>
        <w:rFonts w:cs="Times New Roman"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9" w15:restartNumberingAfterBreak="0">
    <w:nsid w:val="18CC0834"/>
    <w:multiLevelType w:val="hybridMultilevel"/>
    <w:tmpl w:val="7A628BC0"/>
    <w:lvl w:ilvl="0" w:tplc="B56698B0">
      <w:start w:val="1"/>
      <w:numFmt w:val="lowerLetter"/>
      <w:lvlText w:val="(%1)"/>
      <w:lvlJc w:val="left"/>
      <w:pPr>
        <w:ind w:left="1080" w:hanging="360"/>
      </w:pPr>
      <w:rPr>
        <w:rFonts w:hint="default"/>
      </w:rPr>
    </w:lvl>
    <w:lvl w:ilvl="1" w:tplc="CE5673D8">
      <w:start w:val="1"/>
      <w:numFmt w:val="lowerRoman"/>
      <w:lvlText w:val="%2)"/>
      <w:lvlJc w:val="left"/>
      <w:pPr>
        <w:ind w:left="2052" w:hanging="720"/>
      </w:pPr>
      <w:rPr>
        <w:rFonts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0" w15:restartNumberingAfterBreak="0">
    <w:nsid w:val="18DD101A"/>
    <w:multiLevelType w:val="hybridMultilevel"/>
    <w:tmpl w:val="AACCEA04"/>
    <w:lvl w:ilvl="0" w:tplc="FA9CDAA2">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1" w15:restartNumberingAfterBreak="0">
    <w:nsid w:val="1A737498"/>
    <w:multiLevelType w:val="hybridMultilevel"/>
    <w:tmpl w:val="7E2E3E22"/>
    <w:lvl w:ilvl="0" w:tplc="EE920114">
      <w:start w:val="1"/>
      <w:numFmt w:val="lowerLetter"/>
      <w:lvlText w:val="(%1)"/>
      <w:lvlJc w:val="left"/>
      <w:pPr>
        <w:ind w:left="1080" w:hanging="360"/>
      </w:pPr>
      <w:rPr>
        <w:rFonts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F54310"/>
    <w:multiLevelType w:val="hybridMultilevel"/>
    <w:tmpl w:val="EA02FA1C"/>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924942"/>
    <w:multiLevelType w:val="hybridMultilevel"/>
    <w:tmpl w:val="80187D6A"/>
    <w:lvl w:ilvl="0" w:tplc="9E14EA3E">
      <w:start w:val="1"/>
      <w:numFmt w:val="lowerLetter"/>
      <w:lvlText w:val="(%1)"/>
      <w:lvlJc w:val="left"/>
      <w:pPr>
        <w:ind w:left="1929" w:hanging="360"/>
      </w:pPr>
      <w:rPr>
        <w:rFonts w:hint="default"/>
      </w:rPr>
    </w:lvl>
    <w:lvl w:ilvl="1" w:tplc="04090019">
      <w:start w:val="1"/>
      <w:numFmt w:val="lowerLetter"/>
      <w:lvlText w:val="%2."/>
      <w:lvlJc w:val="left"/>
      <w:pPr>
        <w:tabs>
          <w:tab w:val="num" w:pos="2649"/>
        </w:tabs>
        <w:ind w:left="2649" w:hanging="360"/>
      </w:pPr>
      <w:rPr>
        <w:rFonts w:cs="Times New Roman"/>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15" w15:restartNumberingAfterBreak="0">
    <w:nsid w:val="221400A7"/>
    <w:multiLevelType w:val="multilevel"/>
    <w:tmpl w:val="E7A8D8CA"/>
    <w:lvl w:ilvl="0">
      <w:start w:val="1"/>
      <w:numFmt w:val="decimal"/>
      <w:pStyle w:val="ITPHeading2"/>
      <w:lvlText w:val="%1."/>
      <w:lvlJc w:val="left"/>
      <w:pPr>
        <w:ind w:left="511" w:hanging="360"/>
      </w:pPr>
      <w:rPr>
        <w:rFonts w:cs="Times New Roman"/>
        <w:b/>
        <w:sz w:val="24"/>
        <w:szCs w:val="24"/>
      </w:rPr>
    </w:lvl>
    <w:lvl w:ilvl="1">
      <w:start w:val="1"/>
      <w:numFmt w:val="decimal"/>
      <w:pStyle w:val="Sec1H3"/>
      <w:isLgl/>
      <w:lvlText w:val="%1.%2"/>
      <w:lvlJc w:val="left"/>
      <w:pPr>
        <w:ind w:left="360" w:hanging="360"/>
      </w:pPr>
      <w:rPr>
        <w:rFonts w:cs="Times New Roman" w:hint="default"/>
        <w:b w:val="0"/>
        <w:bCs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15:restartNumberingAfterBreak="0">
    <w:nsid w:val="23133889"/>
    <w:multiLevelType w:val="hybridMultilevel"/>
    <w:tmpl w:val="DA440C10"/>
    <w:lvl w:ilvl="0" w:tplc="090A209C">
      <w:start w:val="1"/>
      <w:numFmt w:val="bullet"/>
      <w:lvlText w:val=""/>
      <w:lvlJc w:val="left"/>
      <w:pPr>
        <w:ind w:left="288" w:hanging="360"/>
      </w:pPr>
      <w:rPr>
        <w:rFonts w:ascii="Symbol" w:hAnsi="Symbol" w:hint="default"/>
        <w:sz w:val="24"/>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23605EAF"/>
    <w:multiLevelType w:val="hybridMultilevel"/>
    <w:tmpl w:val="672A4560"/>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19" w15:restartNumberingAfterBreak="0">
    <w:nsid w:val="24F87E1B"/>
    <w:multiLevelType w:val="hybridMultilevel"/>
    <w:tmpl w:val="3D72CAF2"/>
    <w:lvl w:ilvl="0" w:tplc="FA9CDAA2">
      <w:start w:val="1"/>
      <w:numFmt w:val="lowerRoman"/>
      <w:lvlText w:val="(%1)"/>
      <w:lvlJc w:val="left"/>
      <w:pPr>
        <w:ind w:left="1836" w:hanging="360"/>
      </w:pPr>
      <w:rPr>
        <w:rFonts w:hint="default"/>
      </w:rPr>
    </w:lvl>
    <w:lvl w:ilvl="1" w:tplc="04090019">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0"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72327"/>
    <w:multiLevelType w:val="hybridMultilevel"/>
    <w:tmpl w:val="B7549A3E"/>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A786D"/>
    <w:multiLevelType w:val="multilevel"/>
    <w:tmpl w:val="8A8C7F78"/>
    <w:numStyleLink w:val="Style2"/>
  </w:abstractNum>
  <w:abstractNum w:abstractNumId="24" w15:restartNumberingAfterBreak="0">
    <w:nsid w:val="27941589"/>
    <w:multiLevelType w:val="hybridMultilevel"/>
    <w:tmpl w:val="A41417FE"/>
    <w:lvl w:ilvl="0" w:tplc="9E14EA3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5" w15:restartNumberingAfterBreak="0">
    <w:nsid w:val="28643FB4"/>
    <w:multiLevelType w:val="hybridMultilevel"/>
    <w:tmpl w:val="4738967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2BDA1883"/>
    <w:multiLevelType w:val="hybridMultilevel"/>
    <w:tmpl w:val="77BC00AC"/>
    <w:lvl w:ilvl="0" w:tplc="9E14EA3E">
      <w:start w:val="1"/>
      <w:numFmt w:val="lowerLetter"/>
      <w:pStyle w:val="ITPHeading1"/>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2D636638"/>
    <w:multiLevelType w:val="hybridMultilevel"/>
    <w:tmpl w:val="B22CF560"/>
    <w:lvl w:ilvl="0" w:tplc="FE5A503E">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4320" w:hanging="360"/>
      </w:pPr>
      <w:rPr>
        <w:rFonts w:cs="Times New Roman"/>
      </w:rPr>
    </w:lvl>
    <w:lvl w:ilvl="2" w:tplc="0C0A001B" w:tentative="1">
      <w:start w:val="1"/>
      <w:numFmt w:val="lowerRoman"/>
      <w:lvlText w:val="%3."/>
      <w:lvlJc w:val="right"/>
      <w:pPr>
        <w:ind w:left="5040" w:hanging="180"/>
      </w:pPr>
      <w:rPr>
        <w:rFonts w:cs="Times New Roman"/>
      </w:rPr>
    </w:lvl>
    <w:lvl w:ilvl="3" w:tplc="0C0A000F" w:tentative="1">
      <w:start w:val="1"/>
      <w:numFmt w:val="decimal"/>
      <w:lvlText w:val="%4."/>
      <w:lvlJc w:val="left"/>
      <w:pPr>
        <w:ind w:left="5760" w:hanging="360"/>
      </w:pPr>
      <w:rPr>
        <w:rFonts w:cs="Times New Roman"/>
      </w:rPr>
    </w:lvl>
    <w:lvl w:ilvl="4" w:tplc="0C0A0019" w:tentative="1">
      <w:start w:val="1"/>
      <w:numFmt w:val="lowerLetter"/>
      <w:lvlText w:val="%5."/>
      <w:lvlJc w:val="left"/>
      <w:pPr>
        <w:ind w:left="6480" w:hanging="360"/>
      </w:pPr>
      <w:rPr>
        <w:rFonts w:cs="Times New Roman"/>
      </w:rPr>
    </w:lvl>
    <w:lvl w:ilvl="5" w:tplc="0C0A001B" w:tentative="1">
      <w:start w:val="1"/>
      <w:numFmt w:val="lowerRoman"/>
      <w:lvlText w:val="%6."/>
      <w:lvlJc w:val="right"/>
      <w:pPr>
        <w:ind w:left="7200" w:hanging="180"/>
      </w:pPr>
      <w:rPr>
        <w:rFonts w:cs="Times New Roman"/>
      </w:rPr>
    </w:lvl>
    <w:lvl w:ilvl="6" w:tplc="0C0A000F" w:tentative="1">
      <w:start w:val="1"/>
      <w:numFmt w:val="decimal"/>
      <w:lvlText w:val="%7."/>
      <w:lvlJc w:val="left"/>
      <w:pPr>
        <w:ind w:left="7920" w:hanging="360"/>
      </w:pPr>
      <w:rPr>
        <w:rFonts w:cs="Times New Roman"/>
      </w:rPr>
    </w:lvl>
    <w:lvl w:ilvl="7" w:tplc="0C0A0019" w:tentative="1">
      <w:start w:val="1"/>
      <w:numFmt w:val="lowerLetter"/>
      <w:lvlText w:val="%8."/>
      <w:lvlJc w:val="left"/>
      <w:pPr>
        <w:ind w:left="8640" w:hanging="360"/>
      </w:pPr>
      <w:rPr>
        <w:rFonts w:cs="Times New Roman"/>
      </w:rPr>
    </w:lvl>
    <w:lvl w:ilvl="8" w:tplc="0C0A001B" w:tentative="1">
      <w:start w:val="1"/>
      <w:numFmt w:val="lowerRoman"/>
      <w:lvlText w:val="%9."/>
      <w:lvlJc w:val="right"/>
      <w:pPr>
        <w:ind w:left="9360" w:hanging="180"/>
      </w:pPr>
      <w:rPr>
        <w:rFonts w:cs="Times New Roman"/>
      </w:rPr>
    </w:lvl>
  </w:abstractNum>
  <w:abstractNum w:abstractNumId="2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FE528A4"/>
    <w:multiLevelType w:val="hybridMultilevel"/>
    <w:tmpl w:val="B30C7846"/>
    <w:lvl w:ilvl="0" w:tplc="FFFFFFFF">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02D7A0E"/>
    <w:multiLevelType w:val="hybridMultilevel"/>
    <w:tmpl w:val="992CAC06"/>
    <w:lvl w:ilvl="0" w:tplc="CF4E6164">
      <w:start w:val="1"/>
      <w:numFmt w:val="lowerLetter"/>
      <w:lvlText w:val="(%1)"/>
      <w:lvlJc w:val="left"/>
      <w:pPr>
        <w:ind w:left="31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141070"/>
    <w:multiLevelType w:val="hybridMultilevel"/>
    <w:tmpl w:val="3162D2D6"/>
    <w:lvl w:ilvl="0" w:tplc="9E14EA3E">
      <w:start w:val="1"/>
      <w:numFmt w:val="lowerLetter"/>
      <w:lvlText w:val="(%1)"/>
      <w:lvlJc w:val="left"/>
      <w:pPr>
        <w:ind w:left="1080" w:hanging="360"/>
      </w:pPr>
      <w:rPr>
        <w:rFonts w:hint="default"/>
        <w:b w:val="0"/>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33" w15:restartNumberingAfterBreak="0">
    <w:nsid w:val="31F40DB3"/>
    <w:multiLevelType w:val="hybridMultilevel"/>
    <w:tmpl w:val="AC328CEA"/>
    <w:lvl w:ilvl="0" w:tplc="88243D9C">
      <w:start w:val="1"/>
      <w:numFmt w:val="upperLetter"/>
      <w:pStyle w:val="SectionIHeader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963EA4"/>
    <w:multiLevelType w:val="hybridMultilevel"/>
    <w:tmpl w:val="ADA2C7FE"/>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B71849"/>
    <w:multiLevelType w:val="hybridMultilevel"/>
    <w:tmpl w:val="F8E4FA2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39" w15:restartNumberingAfterBreak="0">
    <w:nsid w:val="35181ECC"/>
    <w:multiLevelType w:val="hybridMultilevel"/>
    <w:tmpl w:val="0B028AE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6227B14"/>
    <w:multiLevelType w:val="hybridMultilevel"/>
    <w:tmpl w:val="E2BA9E7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1" w15:restartNumberingAfterBreak="0">
    <w:nsid w:val="39C20903"/>
    <w:multiLevelType w:val="hybridMultilevel"/>
    <w:tmpl w:val="E1E0D272"/>
    <w:lvl w:ilvl="0" w:tplc="9E14EA3E">
      <w:start w:val="1"/>
      <w:numFmt w:val="lowerLetter"/>
      <w:lvlText w:val="(%1)"/>
      <w:lvlJc w:val="left"/>
      <w:pPr>
        <w:ind w:left="1411" w:hanging="360"/>
      </w:pPr>
      <w:rPr>
        <w:rFonts w:hint="default"/>
      </w:rPr>
    </w:lvl>
    <w:lvl w:ilvl="1" w:tplc="04090019">
      <w:start w:val="1"/>
      <w:numFmt w:val="lowerLetter"/>
      <w:lvlText w:val="%2."/>
      <w:lvlJc w:val="left"/>
      <w:pPr>
        <w:ind w:left="2131" w:hanging="360"/>
      </w:pPr>
    </w:lvl>
    <w:lvl w:ilvl="2" w:tplc="0409001B">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42" w15:restartNumberingAfterBreak="0">
    <w:nsid w:val="42590A54"/>
    <w:multiLevelType w:val="hybridMultilevel"/>
    <w:tmpl w:val="C3E831B6"/>
    <w:lvl w:ilvl="0" w:tplc="FA9CDAA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2AB69C0"/>
    <w:multiLevelType w:val="hybridMultilevel"/>
    <w:tmpl w:val="344EEAE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44" w15:restartNumberingAfterBreak="0">
    <w:nsid w:val="438E5518"/>
    <w:multiLevelType w:val="hybridMultilevel"/>
    <w:tmpl w:val="9580D53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53D6AA7"/>
    <w:multiLevelType w:val="hybridMultilevel"/>
    <w:tmpl w:val="7486C1AE"/>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E10ACE14">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46" w15:restartNumberingAfterBreak="0">
    <w:nsid w:val="459B05A4"/>
    <w:multiLevelType w:val="hybridMultilevel"/>
    <w:tmpl w:val="A4B078A2"/>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63B75CC"/>
    <w:multiLevelType w:val="multilevel"/>
    <w:tmpl w:val="C136E29A"/>
    <w:numStyleLink w:val="Style1"/>
  </w:abstractNum>
  <w:abstractNum w:abstractNumId="48" w15:restartNumberingAfterBreak="0">
    <w:nsid w:val="4BBF1539"/>
    <w:multiLevelType w:val="hybridMultilevel"/>
    <w:tmpl w:val="472CD85C"/>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94" w:hanging="360"/>
      </w:pPr>
      <w:rPr>
        <w:rFonts w:cs="Times New Roman"/>
      </w:rPr>
    </w:lvl>
    <w:lvl w:ilvl="2" w:tplc="0C0A001B" w:tentative="1">
      <w:start w:val="1"/>
      <w:numFmt w:val="lowerRoman"/>
      <w:lvlText w:val="%3."/>
      <w:lvlJc w:val="right"/>
      <w:pPr>
        <w:ind w:left="2214" w:hanging="180"/>
      </w:pPr>
      <w:rPr>
        <w:rFonts w:cs="Times New Roman"/>
      </w:rPr>
    </w:lvl>
    <w:lvl w:ilvl="3" w:tplc="0C0A000F" w:tentative="1">
      <w:start w:val="1"/>
      <w:numFmt w:val="decimal"/>
      <w:lvlText w:val="%4."/>
      <w:lvlJc w:val="left"/>
      <w:pPr>
        <w:ind w:left="2934" w:hanging="360"/>
      </w:pPr>
      <w:rPr>
        <w:rFonts w:cs="Times New Roman"/>
      </w:rPr>
    </w:lvl>
    <w:lvl w:ilvl="4" w:tplc="0C0A0019" w:tentative="1">
      <w:start w:val="1"/>
      <w:numFmt w:val="lowerLetter"/>
      <w:lvlText w:val="%5."/>
      <w:lvlJc w:val="left"/>
      <w:pPr>
        <w:ind w:left="3654" w:hanging="360"/>
      </w:pPr>
      <w:rPr>
        <w:rFonts w:cs="Times New Roman"/>
      </w:rPr>
    </w:lvl>
    <w:lvl w:ilvl="5" w:tplc="0C0A001B" w:tentative="1">
      <w:start w:val="1"/>
      <w:numFmt w:val="lowerRoman"/>
      <w:lvlText w:val="%6."/>
      <w:lvlJc w:val="right"/>
      <w:pPr>
        <w:ind w:left="4374" w:hanging="180"/>
      </w:pPr>
      <w:rPr>
        <w:rFonts w:cs="Times New Roman"/>
      </w:rPr>
    </w:lvl>
    <w:lvl w:ilvl="6" w:tplc="0C0A000F" w:tentative="1">
      <w:start w:val="1"/>
      <w:numFmt w:val="decimal"/>
      <w:lvlText w:val="%7."/>
      <w:lvlJc w:val="left"/>
      <w:pPr>
        <w:ind w:left="5094" w:hanging="360"/>
      </w:pPr>
      <w:rPr>
        <w:rFonts w:cs="Times New Roman"/>
      </w:rPr>
    </w:lvl>
    <w:lvl w:ilvl="7" w:tplc="0C0A0019" w:tentative="1">
      <w:start w:val="1"/>
      <w:numFmt w:val="lowerLetter"/>
      <w:lvlText w:val="%8."/>
      <w:lvlJc w:val="left"/>
      <w:pPr>
        <w:ind w:left="5814" w:hanging="360"/>
      </w:pPr>
      <w:rPr>
        <w:rFonts w:cs="Times New Roman"/>
      </w:rPr>
    </w:lvl>
    <w:lvl w:ilvl="8" w:tplc="0C0A001B" w:tentative="1">
      <w:start w:val="1"/>
      <w:numFmt w:val="lowerRoman"/>
      <w:lvlText w:val="%9."/>
      <w:lvlJc w:val="right"/>
      <w:pPr>
        <w:ind w:left="6534" w:hanging="180"/>
      </w:pPr>
      <w:rPr>
        <w:rFonts w:cs="Times New Roman"/>
      </w:rPr>
    </w:lvl>
  </w:abstractNum>
  <w:abstractNum w:abstractNumId="49" w15:restartNumberingAfterBreak="0">
    <w:nsid w:val="4C9F3346"/>
    <w:multiLevelType w:val="multilevel"/>
    <w:tmpl w:val="BBC4BF16"/>
    <w:styleLink w:val="Style3"/>
    <w:lvl w:ilvl="0">
      <w:start w:val="3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4D75406D"/>
    <w:multiLevelType w:val="hybridMultilevel"/>
    <w:tmpl w:val="1CCC4288"/>
    <w:lvl w:ilvl="0" w:tplc="ABE4CFCE">
      <w:start w:val="1"/>
      <w:numFmt w:val="lowerLetter"/>
      <w:lvlText w:val="(%1)"/>
      <w:lvlJc w:val="left"/>
      <w:pPr>
        <w:ind w:left="720" w:hanging="360"/>
      </w:pPr>
      <w:rPr>
        <w:rFonts w:hint="default"/>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E683975"/>
    <w:multiLevelType w:val="hybridMultilevel"/>
    <w:tmpl w:val="340E836E"/>
    <w:lvl w:ilvl="0" w:tplc="BBAAE8A6">
      <w:start w:val="1"/>
      <w:numFmt w:val="lowerLetter"/>
      <w:lvlText w:val="(%1)"/>
      <w:lvlJc w:val="left"/>
      <w:pPr>
        <w:ind w:left="72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EBF2CC7"/>
    <w:multiLevelType w:val="multilevel"/>
    <w:tmpl w:val="AF247CE6"/>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EFD17F5"/>
    <w:multiLevelType w:val="hybridMultilevel"/>
    <w:tmpl w:val="545EF85C"/>
    <w:lvl w:ilvl="0" w:tplc="98E06E2E">
      <w:start w:val="1"/>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936CA1"/>
    <w:multiLevelType w:val="hybridMultilevel"/>
    <w:tmpl w:val="89AE63F0"/>
    <w:lvl w:ilvl="0" w:tplc="668CA038">
      <w:start w:val="1"/>
      <w:numFmt w:val="lowerLetter"/>
      <w:lvlText w:val="(%1)"/>
      <w:lvlJc w:val="left"/>
      <w:pPr>
        <w:ind w:left="1411" w:hanging="360"/>
      </w:pPr>
      <w:rPr>
        <w:rFonts w:hint="default"/>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5" w15:restartNumberingAfterBreak="0">
    <w:nsid w:val="521B22DF"/>
    <w:multiLevelType w:val="hybridMultilevel"/>
    <w:tmpl w:val="13CE2714"/>
    <w:lvl w:ilvl="0" w:tplc="04090019">
      <w:start w:val="1"/>
      <w:numFmt w:val="lowerLetter"/>
      <w:lvlText w:val="%1."/>
      <w:lvlJc w:val="left"/>
      <w:pPr>
        <w:ind w:left="1439" w:hanging="360"/>
      </w:pPr>
      <w:rPr>
        <w:rFonts w:cs="Times New Roman"/>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56" w15:restartNumberingAfterBreak="0">
    <w:nsid w:val="53147D9C"/>
    <w:multiLevelType w:val="multilevel"/>
    <w:tmpl w:val="03D69268"/>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4545528"/>
    <w:multiLevelType w:val="multilevel"/>
    <w:tmpl w:val="8A8C7F78"/>
    <w:styleLink w:val="Style2"/>
    <w:lvl w:ilvl="0">
      <w:start w:val="2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6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381894"/>
    <w:multiLevelType w:val="hybridMultilevel"/>
    <w:tmpl w:val="0BEE2A30"/>
    <w:lvl w:ilvl="0" w:tplc="BFD00A0E">
      <w:start w:val="1"/>
      <w:numFmt w:val="lowerRoman"/>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0D1813"/>
    <w:multiLevelType w:val="hybridMultilevel"/>
    <w:tmpl w:val="7902AF3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63" w15:restartNumberingAfterBreak="0">
    <w:nsid w:val="5BAA5A06"/>
    <w:multiLevelType w:val="hybridMultilevel"/>
    <w:tmpl w:val="F182B3E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C9F1A15"/>
    <w:multiLevelType w:val="hybridMultilevel"/>
    <w:tmpl w:val="9A72A01A"/>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04C12EF"/>
    <w:multiLevelType w:val="hybridMultilevel"/>
    <w:tmpl w:val="225C6BF0"/>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2616BF6"/>
    <w:multiLevelType w:val="hybridMultilevel"/>
    <w:tmpl w:val="36EEABC0"/>
    <w:lvl w:ilvl="0" w:tplc="9E14EA3E">
      <w:start w:val="1"/>
      <w:numFmt w:val="lowerLetter"/>
      <w:lvlText w:val="(%1)"/>
      <w:lvlJc w:val="left"/>
      <w:pPr>
        <w:ind w:left="1063" w:hanging="360"/>
      </w:pPr>
      <w:rPr>
        <w:rFonts w:hint="default"/>
        <w:b w:val="0"/>
        <w:i w:val="0"/>
        <w:color w:val="auto"/>
        <w:sz w:val="24"/>
        <w:szCs w:val="22"/>
        <w:u w:val="none"/>
        <w:lang w:val="es-ES"/>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69" w15:restartNumberingAfterBreak="0">
    <w:nsid w:val="62AB0841"/>
    <w:multiLevelType w:val="multilevel"/>
    <w:tmpl w:val="4C361F1A"/>
    <w:lvl w:ilvl="0">
      <w:start w:val="1"/>
      <w:numFmt w:val="decimal"/>
      <w:pStyle w:val="seccin7sub"/>
      <w:lvlText w:val="%1."/>
      <w:lvlJc w:val="left"/>
      <w:pPr>
        <w:tabs>
          <w:tab w:val="num" w:pos="360"/>
        </w:tabs>
        <w:ind w:left="360" w:hanging="360"/>
      </w:pPr>
      <w:rPr>
        <w:rFonts w:cs="Times New Roman"/>
      </w:rPr>
    </w:lvl>
    <w:lvl w:ilvl="1">
      <w:start w:val="2"/>
      <w:numFmt w:val="decimal"/>
      <w:isLgl/>
      <w:lvlText w:val="%1.%2"/>
      <w:lvlJc w:val="left"/>
      <w:pPr>
        <w:ind w:left="1044" w:hanging="6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64765EC6"/>
    <w:multiLevelType w:val="hybridMultilevel"/>
    <w:tmpl w:val="555C115E"/>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4CC2C1D"/>
    <w:multiLevelType w:val="hybridMultilevel"/>
    <w:tmpl w:val="480C7DB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080" w:hanging="360"/>
      </w:pPr>
      <w:rPr>
        <w:rFonts w:cs="Times New Roman"/>
      </w:rPr>
    </w:lvl>
    <w:lvl w:ilvl="2" w:tplc="AA6A30D6">
      <w:start w:val="1"/>
      <w:numFmt w:val="decimal"/>
      <w:lvlText w:val="%3."/>
      <w:lvlJc w:val="left"/>
      <w:pPr>
        <w:ind w:left="2340" w:hanging="360"/>
      </w:pPr>
      <w:rPr>
        <w:rFonts w:cs="Times New Roman" w:hint="default"/>
      </w:rPr>
    </w:lvl>
    <w:lvl w:ilvl="3" w:tplc="77902A4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6232BF7"/>
    <w:multiLevelType w:val="multilevel"/>
    <w:tmpl w:val="BBC4BF16"/>
    <w:numStyleLink w:val="Style3"/>
  </w:abstractNum>
  <w:abstractNum w:abstractNumId="73" w15:restartNumberingAfterBreak="0">
    <w:nsid w:val="66DB19D0"/>
    <w:multiLevelType w:val="hybridMultilevel"/>
    <w:tmpl w:val="CDA82DF4"/>
    <w:lvl w:ilvl="0" w:tplc="9E14EA3E">
      <w:start w:val="1"/>
      <w:numFmt w:val="lowerLetter"/>
      <w:lvlText w:val="(%1)"/>
      <w:lvlJc w:val="left"/>
      <w:pPr>
        <w:ind w:left="1411" w:hanging="360"/>
      </w:pPr>
      <w:rPr>
        <w:rFonts w:hint="default"/>
        <w:b w:val="0"/>
        <w:i w:val="0"/>
      </w:rPr>
    </w:lvl>
    <w:lvl w:ilvl="1" w:tplc="E68AD31E">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15:restartNumberingAfterBreak="0">
    <w:nsid w:val="69871C59"/>
    <w:multiLevelType w:val="hybridMultilevel"/>
    <w:tmpl w:val="10CCA674"/>
    <w:lvl w:ilvl="0" w:tplc="9E14EA3E">
      <w:start w:val="1"/>
      <w:numFmt w:val="lowerLetter"/>
      <w:lvlText w:val="(%1)"/>
      <w:lvlJc w:val="left"/>
      <w:pPr>
        <w:ind w:left="1080" w:hanging="360"/>
      </w:pPr>
      <w:rPr>
        <w:rFonts w:hint="default"/>
      </w:rPr>
    </w:lvl>
    <w:lvl w:ilvl="1" w:tplc="7A3CC66C">
      <w:start w:val="2"/>
      <w:numFmt w:val="decimal"/>
      <w:lvlText w:val="%2."/>
      <w:lvlJc w:val="left"/>
      <w:pPr>
        <w:tabs>
          <w:tab w:val="num" w:pos="1710"/>
        </w:tabs>
        <w:ind w:left="1710" w:hanging="45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5" w15:restartNumberingAfterBreak="0">
    <w:nsid w:val="698E481B"/>
    <w:multiLevelType w:val="hybridMultilevel"/>
    <w:tmpl w:val="DDB4C30A"/>
    <w:lvl w:ilvl="0" w:tplc="9E14EA3E">
      <w:start w:val="1"/>
      <w:numFmt w:val="lowerLetter"/>
      <w:lvlText w:val="(%1)"/>
      <w:lvlJc w:val="left"/>
      <w:pPr>
        <w:ind w:left="720" w:hanging="360"/>
      </w:pPr>
      <w:rPr>
        <w:rFonts w:hint="default"/>
        <w:b w:val="0"/>
        <w:i w:val="0"/>
        <w:color w:val="auto"/>
        <w:sz w:val="24"/>
        <w:szCs w:val="22"/>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A3524A"/>
    <w:multiLevelType w:val="hybridMultilevel"/>
    <w:tmpl w:val="D52A4D5A"/>
    <w:lvl w:ilvl="0" w:tplc="0409001B">
      <w:start w:val="1"/>
      <w:numFmt w:val="lowerRoman"/>
      <w:lvlText w:val="%1."/>
      <w:lvlJc w:val="right"/>
      <w:pPr>
        <w:ind w:left="1566" w:hanging="360"/>
      </w:pPr>
      <w:rPr>
        <w:rFonts w:cs="Times New Roman"/>
      </w:rPr>
    </w:lvl>
    <w:lvl w:ilvl="1" w:tplc="DBA299EA">
      <w:start w:val="1"/>
      <w:numFmt w:val="lowerRoman"/>
      <w:lvlText w:val="(%2)"/>
      <w:lvlJc w:val="left"/>
      <w:pPr>
        <w:ind w:left="2286" w:hanging="360"/>
      </w:pPr>
      <w:rPr>
        <w:rFonts w:hint="default"/>
        <w:b w:val="0"/>
        <w:i w:val="0"/>
      </w:rPr>
    </w:lvl>
    <w:lvl w:ilvl="2" w:tplc="9E14EA3E">
      <w:start w:val="1"/>
      <w:numFmt w:val="lowerLetter"/>
      <w:lvlText w:val="(%3)"/>
      <w:lvlJc w:val="left"/>
      <w:pPr>
        <w:ind w:left="1080" w:hanging="360"/>
      </w:pPr>
      <w:rPr>
        <w:rFonts w:hint="default"/>
      </w:rPr>
    </w:lvl>
    <w:lvl w:ilvl="3" w:tplc="0409000F" w:tentative="1">
      <w:start w:val="1"/>
      <w:numFmt w:val="decimal"/>
      <w:lvlText w:val="%4."/>
      <w:lvlJc w:val="left"/>
      <w:pPr>
        <w:ind w:left="3726" w:hanging="360"/>
      </w:pPr>
      <w:rPr>
        <w:rFonts w:cs="Times New Roman"/>
      </w:rPr>
    </w:lvl>
    <w:lvl w:ilvl="4" w:tplc="04090019" w:tentative="1">
      <w:start w:val="1"/>
      <w:numFmt w:val="lowerLetter"/>
      <w:lvlText w:val="%5."/>
      <w:lvlJc w:val="left"/>
      <w:pPr>
        <w:ind w:left="4446" w:hanging="360"/>
      </w:pPr>
      <w:rPr>
        <w:rFonts w:cs="Times New Roman"/>
      </w:rPr>
    </w:lvl>
    <w:lvl w:ilvl="5" w:tplc="0409001B" w:tentative="1">
      <w:start w:val="1"/>
      <w:numFmt w:val="lowerRoman"/>
      <w:lvlText w:val="%6."/>
      <w:lvlJc w:val="right"/>
      <w:pPr>
        <w:ind w:left="5166" w:hanging="180"/>
      </w:pPr>
      <w:rPr>
        <w:rFonts w:cs="Times New Roman"/>
      </w:rPr>
    </w:lvl>
    <w:lvl w:ilvl="6" w:tplc="0409000F" w:tentative="1">
      <w:start w:val="1"/>
      <w:numFmt w:val="decimal"/>
      <w:lvlText w:val="%7."/>
      <w:lvlJc w:val="left"/>
      <w:pPr>
        <w:ind w:left="5886" w:hanging="360"/>
      </w:pPr>
      <w:rPr>
        <w:rFonts w:cs="Times New Roman"/>
      </w:rPr>
    </w:lvl>
    <w:lvl w:ilvl="7" w:tplc="04090019" w:tentative="1">
      <w:start w:val="1"/>
      <w:numFmt w:val="lowerLetter"/>
      <w:lvlText w:val="%8."/>
      <w:lvlJc w:val="left"/>
      <w:pPr>
        <w:ind w:left="6606" w:hanging="360"/>
      </w:pPr>
      <w:rPr>
        <w:rFonts w:cs="Times New Roman"/>
      </w:rPr>
    </w:lvl>
    <w:lvl w:ilvl="8" w:tplc="0409001B" w:tentative="1">
      <w:start w:val="1"/>
      <w:numFmt w:val="lowerRoman"/>
      <w:lvlText w:val="%9."/>
      <w:lvlJc w:val="right"/>
      <w:pPr>
        <w:ind w:left="7326" w:hanging="180"/>
      </w:pPr>
      <w:rPr>
        <w:rFonts w:cs="Times New Roman"/>
      </w:rPr>
    </w:lvl>
  </w:abstractNum>
  <w:abstractNum w:abstractNumId="77" w15:restartNumberingAfterBreak="0">
    <w:nsid w:val="6DF21C15"/>
    <w:multiLevelType w:val="hybridMultilevel"/>
    <w:tmpl w:val="16089D22"/>
    <w:lvl w:ilvl="0" w:tplc="9E14EA3E">
      <w:start w:val="1"/>
      <w:numFmt w:val="lowerLetter"/>
      <w:lvlText w:val="(%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395C13"/>
    <w:multiLevelType w:val="hybridMultilevel"/>
    <w:tmpl w:val="14E63012"/>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E92226B"/>
    <w:multiLevelType w:val="hybridMultilevel"/>
    <w:tmpl w:val="B30C7846"/>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5E521F"/>
    <w:multiLevelType w:val="hybridMultilevel"/>
    <w:tmpl w:val="9320AE04"/>
    <w:lvl w:ilvl="0" w:tplc="9E14EA3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2" w15:restartNumberingAfterBreak="0">
    <w:nsid w:val="73C63A1C"/>
    <w:multiLevelType w:val="multilevel"/>
    <w:tmpl w:val="C136E29A"/>
    <w:styleLink w:val="Style1"/>
    <w:lvl w:ilvl="0">
      <w:start w:val="22"/>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3F24D7E"/>
    <w:multiLevelType w:val="hybridMultilevel"/>
    <w:tmpl w:val="AF3620C0"/>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75C13B93"/>
    <w:multiLevelType w:val="hybridMultilevel"/>
    <w:tmpl w:val="FA3EC41C"/>
    <w:lvl w:ilvl="0" w:tplc="9E14EA3E">
      <w:start w:val="1"/>
      <w:numFmt w:val="lowerLetter"/>
      <w:lvlText w:val="(%1)"/>
      <w:lvlJc w:val="left"/>
      <w:pPr>
        <w:tabs>
          <w:tab w:val="num" w:pos="900"/>
        </w:tabs>
        <w:ind w:left="900" w:hanging="360"/>
      </w:pPr>
      <w:rPr>
        <w:rFonts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5" w15:restartNumberingAfterBreak="0">
    <w:nsid w:val="762C3802"/>
    <w:multiLevelType w:val="hybridMultilevel"/>
    <w:tmpl w:val="C660DE62"/>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E30F98"/>
    <w:multiLevelType w:val="hybridMultilevel"/>
    <w:tmpl w:val="95E852F2"/>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78965857"/>
    <w:multiLevelType w:val="hybridMultilevel"/>
    <w:tmpl w:val="A030C47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15:restartNumberingAfterBreak="0">
    <w:nsid w:val="78CA337F"/>
    <w:multiLevelType w:val="hybridMultilevel"/>
    <w:tmpl w:val="A6D24BF0"/>
    <w:lvl w:ilvl="0" w:tplc="9464267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78EF3B51"/>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0"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7AAC6EB0"/>
    <w:multiLevelType w:val="hybridMultilevel"/>
    <w:tmpl w:val="1A58063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7C023E1B"/>
    <w:multiLevelType w:val="hybridMultilevel"/>
    <w:tmpl w:val="BEAEC0A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7C5D5031"/>
    <w:multiLevelType w:val="hybridMultilevel"/>
    <w:tmpl w:val="6F58000C"/>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C842AB3"/>
    <w:multiLevelType w:val="hybridMultilevel"/>
    <w:tmpl w:val="992CAC06"/>
    <w:lvl w:ilvl="0" w:tplc="CF4E6164">
      <w:start w:val="1"/>
      <w:numFmt w:val="lowerLetter"/>
      <w:lvlText w:val="(%1)"/>
      <w:lvlJc w:val="left"/>
      <w:pPr>
        <w:ind w:left="1060"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34" w:hanging="180"/>
      </w:pPr>
    </w:lvl>
    <w:lvl w:ilvl="3" w:tplc="0409000F" w:tentative="1">
      <w:start w:val="1"/>
      <w:numFmt w:val="decimal"/>
      <w:lvlText w:val="%4."/>
      <w:lvlJc w:val="left"/>
      <w:pPr>
        <w:ind w:left="754" w:hanging="360"/>
      </w:pPr>
    </w:lvl>
    <w:lvl w:ilvl="4" w:tplc="04090019" w:tentative="1">
      <w:start w:val="1"/>
      <w:numFmt w:val="lowerLetter"/>
      <w:lvlText w:val="%5."/>
      <w:lvlJc w:val="left"/>
      <w:pPr>
        <w:ind w:left="1474" w:hanging="360"/>
      </w:pPr>
    </w:lvl>
    <w:lvl w:ilvl="5" w:tplc="0409001B" w:tentative="1">
      <w:start w:val="1"/>
      <w:numFmt w:val="lowerRoman"/>
      <w:lvlText w:val="%6."/>
      <w:lvlJc w:val="right"/>
      <w:pPr>
        <w:ind w:left="2194" w:hanging="180"/>
      </w:pPr>
    </w:lvl>
    <w:lvl w:ilvl="6" w:tplc="0409000F" w:tentative="1">
      <w:start w:val="1"/>
      <w:numFmt w:val="decimal"/>
      <w:lvlText w:val="%7."/>
      <w:lvlJc w:val="left"/>
      <w:pPr>
        <w:ind w:left="2914" w:hanging="360"/>
      </w:pPr>
    </w:lvl>
    <w:lvl w:ilvl="7" w:tplc="04090019" w:tentative="1">
      <w:start w:val="1"/>
      <w:numFmt w:val="lowerLetter"/>
      <w:lvlText w:val="%8."/>
      <w:lvlJc w:val="left"/>
      <w:pPr>
        <w:ind w:left="3634" w:hanging="360"/>
      </w:pPr>
    </w:lvl>
    <w:lvl w:ilvl="8" w:tplc="0409001B" w:tentative="1">
      <w:start w:val="1"/>
      <w:numFmt w:val="lowerRoman"/>
      <w:lvlText w:val="%9."/>
      <w:lvlJc w:val="right"/>
      <w:pPr>
        <w:ind w:left="4354" w:hanging="180"/>
      </w:pPr>
    </w:lvl>
  </w:abstractNum>
  <w:abstractNum w:abstractNumId="97" w15:restartNumberingAfterBreak="0">
    <w:nsid w:val="7CB90FCA"/>
    <w:multiLevelType w:val="hybridMultilevel"/>
    <w:tmpl w:val="03E4837E"/>
    <w:lvl w:ilvl="0" w:tplc="FFFFFFFF">
      <w:start w:val="1"/>
      <w:numFmt w:val="upperLetter"/>
      <w:lvlText w:val="%1."/>
      <w:lvlJc w:val="left"/>
      <w:pPr>
        <w:ind w:left="343" w:hanging="360"/>
      </w:pPr>
      <w:rPr>
        <w:rFonts w:hint="default"/>
      </w:rPr>
    </w:lvl>
    <w:lvl w:ilvl="1" w:tplc="DF66DC26">
      <w:start w:val="1"/>
      <w:numFmt w:val="lowerLetter"/>
      <w:lvlText w:val="(%2)"/>
      <w:lvlJc w:val="left"/>
      <w:pPr>
        <w:ind w:left="426" w:hanging="360"/>
      </w:pPr>
      <w:rPr>
        <w:rFonts w:ascii="Times New Roman" w:hAnsi="Times New Roman" w:cs="Times New Roman" w:hint="default"/>
        <w:b w:val="0"/>
        <w:i w:val="0"/>
        <w:color w:val="auto"/>
        <w:sz w:val="24"/>
        <w:szCs w:val="22"/>
        <w:u w:val="none"/>
        <w:lang w:val="es-ES"/>
      </w:rPr>
    </w:lvl>
    <w:lvl w:ilvl="2" w:tplc="FFFFFFFF" w:tentative="1">
      <w:start w:val="1"/>
      <w:numFmt w:val="lowerRoman"/>
      <w:lvlText w:val="%3."/>
      <w:lvlJc w:val="right"/>
      <w:pPr>
        <w:ind w:left="1783" w:hanging="180"/>
      </w:pPr>
    </w:lvl>
    <w:lvl w:ilvl="3" w:tplc="FFFFFFFF" w:tentative="1">
      <w:start w:val="1"/>
      <w:numFmt w:val="decimal"/>
      <w:lvlText w:val="%4."/>
      <w:lvlJc w:val="left"/>
      <w:pPr>
        <w:ind w:left="2503" w:hanging="360"/>
      </w:pPr>
    </w:lvl>
    <w:lvl w:ilvl="4" w:tplc="FFFFFFFF" w:tentative="1">
      <w:start w:val="1"/>
      <w:numFmt w:val="lowerLetter"/>
      <w:lvlText w:val="%5."/>
      <w:lvlJc w:val="left"/>
      <w:pPr>
        <w:ind w:left="3223" w:hanging="360"/>
      </w:pPr>
    </w:lvl>
    <w:lvl w:ilvl="5" w:tplc="FFFFFFFF" w:tentative="1">
      <w:start w:val="1"/>
      <w:numFmt w:val="lowerRoman"/>
      <w:lvlText w:val="%6."/>
      <w:lvlJc w:val="right"/>
      <w:pPr>
        <w:ind w:left="3943" w:hanging="180"/>
      </w:pPr>
    </w:lvl>
    <w:lvl w:ilvl="6" w:tplc="FFFFFFFF" w:tentative="1">
      <w:start w:val="1"/>
      <w:numFmt w:val="decimal"/>
      <w:lvlText w:val="%7."/>
      <w:lvlJc w:val="left"/>
      <w:pPr>
        <w:ind w:left="4663" w:hanging="360"/>
      </w:pPr>
    </w:lvl>
    <w:lvl w:ilvl="7" w:tplc="FFFFFFFF" w:tentative="1">
      <w:start w:val="1"/>
      <w:numFmt w:val="lowerLetter"/>
      <w:lvlText w:val="%8."/>
      <w:lvlJc w:val="left"/>
      <w:pPr>
        <w:ind w:left="5383" w:hanging="360"/>
      </w:pPr>
    </w:lvl>
    <w:lvl w:ilvl="8" w:tplc="FFFFFFFF" w:tentative="1">
      <w:start w:val="1"/>
      <w:numFmt w:val="lowerRoman"/>
      <w:lvlText w:val="%9."/>
      <w:lvlJc w:val="right"/>
      <w:pPr>
        <w:ind w:left="6103" w:hanging="180"/>
      </w:pPr>
    </w:lvl>
  </w:abstractNum>
  <w:abstractNum w:abstractNumId="98" w15:restartNumberingAfterBreak="0">
    <w:nsid w:val="7D590527"/>
    <w:multiLevelType w:val="hybridMultilevel"/>
    <w:tmpl w:val="A19C905E"/>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DB1520B"/>
    <w:multiLevelType w:val="hybridMultilevel"/>
    <w:tmpl w:val="183ADEE6"/>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7EF8430F"/>
    <w:multiLevelType w:val="hybridMultilevel"/>
    <w:tmpl w:val="C4DE0C8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4"/>
  </w:num>
  <w:num w:numId="2">
    <w:abstractNumId w:val="15"/>
  </w:num>
  <w:num w:numId="3">
    <w:abstractNumId w:val="16"/>
  </w:num>
  <w:num w:numId="4">
    <w:abstractNumId w:val="73"/>
  </w:num>
  <w:num w:numId="5">
    <w:abstractNumId w:val="8"/>
  </w:num>
  <w:num w:numId="6">
    <w:abstractNumId w:val="71"/>
  </w:num>
  <w:num w:numId="7">
    <w:abstractNumId w:val="63"/>
  </w:num>
  <w:num w:numId="8">
    <w:abstractNumId w:val="50"/>
  </w:num>
  <w:num w:numId="9">
    <w:abstractNumId w:val="18"/>
  </w:num>
  <w:num w:numId="10">
    <w:abstractNumId w:val="34"/>
  </w:num>
  <w:num w:numId="11">
    <w:abstractNumId w:val="47"/>
  </w:num>
  <w:num w:numId="12">
    <w:abstractNumId w:val="23"/>
  </w:num>
  <w:num w:numId="13">
    <w:abstractNumId w:val="72"/>
  </w:num>
  <w:num w:numId="14">
    <w:abstractNumId w:val="69"/>
  </w:num>
  <w:num w:numId="15">
    <w:abstractNumId w:val="82"/>
  </w:num>
  <w:num w:numId="16">
    <w:abstractNumId w:val="57"/>
  </w:num>
  <w:num w:numId="17">
    <w:abstractNumId w:val="49"/>
  </w:num>
  <w:num w:numId="18">
    <w:abstractNumId w:val="24"/>
  </w:num>
  <w:num w:numId="19">
    <w:abstractNumId w:val="81"/>
  </w:num>
  <w:num w:numId="20">
    <w:abstractNumId w:val="4"/>
  </w:num>
  <w:num w:numId="21">
    <w:abstractNumId w:val="84"/>
  </w:num>
  <w:num w:numId="22">
    <w:abstractNumId w:val="33"/>
  </w:num>
  <w:num w:numId="23">
    <w:abstractNumId w:val="76"/>
  </w:num>
  <w:num w:numId="24">
    <w:abstractNumId w:val="94"/>
  </w:num>
  <w:num w:numId="25">
    <w:abstractNumId w:val="100"/>
  </w:num>
  <w:num w:numId="26">
    <w:abstractNumId w:val="46"/>
  </w:num>
  <w:num w:numId="27">
    <w:abstractNumId w:val="62"/>
  </w:num>
  <w:num w:numId="28">
    <w:abstractNumId w:val="38"/>
  </w:num>
  <w:num w:numId="29">
    <w:abstractNumId w:val="10"/>
  </w:num>
  <w:num w:numId="30">
    <w:abstractNumId w:val="32"/>
  </w:num>
  <w:num w:numId="31">
    <w:abstractNumId w:val="39"/>
  </w:num>
  <w:num w:numId="32">
    <w:abstractNumId w:val="5"/>
  </w:num>
  <w:num w:numId="33">
    <w:abstractNumId w:val="88"/>
  </w:num>
  <w:num w:numId="34">
    <w:abstractNumId w:val="40"/>
  </w:num>
  <w:num w:numId="35">
    <w:abstractNumId w:val="74"/>
  </w:num>
  <w:num w:numId="36">
    <w:abstractNumId w:val="43"/>
  </w:num>
  <w:num w:numId="37">
    <w:abstractNumId w:val="92"/>
  </w:num>
  <w:num w:numId="38">
    <w:abstractNumId w:val="3"/>
  </w:num>
  <w:num w:numId="39">
    <w:abstractNumId w:val="48"/>
  </w:num>
  <w:num w:numId="40">
    <w:abstractNumId w:val="21"/>
  </w:num>
  <w:num w:numId="41">
    <w:abstractNumId w:val="28"/>
  </w:num>
  <w:num w:numId="42">
    <w:abstractNumId w:val="1"/>
  </w:num>
  <w:num w:numId="43">
    <w:abstractNumId w:val="27"/>
  </w:num>
  <w:num w:numId="44">
    <w:abstractNumId w:val="0"/>
  </w:num>
  <w:num w:numId="45">
    <w:abstractNumId w:val="77"/>
  </w:num>
  <w:num w:numId="46">
    <w:abstractNumId w:val="54"/>
  </w:num>
  <w:num w:numId="47">
    <w:abstractNumId w:val="29"/>
  </w:num>
  <w:num w:numId="48">
    <w:abstractNumId w:val="95"/>
  </w:num>
  <w:num w:numId="49">
    <w:abstractNumId w:val="12"/>
  </w:num>
  <w:num w:numId="50">
    <w:abstractNumId w:val="86"/>
  </w:num>
  <w:num w:numId="51">
    <w:abstractNumId w:val="80"/>
  </w:num>
  <w:num w:numId="52">
    <w:abstractNumId w:val="2"/>
  </w:num>
  <w:num w:numId="53">
    <w:abstractNumId w:val="35"/>
  </w:num>
  <w:num w:numId="54">
    <w:abstractNumId w:val="90"/>
  </w:num>
  <w:num w:numId="55">
    <w:abstractNumId w:val="91"/>
  </w:num>
  <w:num w:numId="56">
    <w:abstractNumId w:val="83"/>
  </w:num>
  <w:num w:numId="57">
    <w:abstractNumId w:val="31"/>
  </w:num>
  <w:num w:numId="58">
    <w:abstractNumId w:val="41"/>
  </w:num>
  <w:num w:numId="59">
    <w:abstractNumId w:val="70"/>
  </w:num>
  <w:num w:numId="60">
    <w:abstractNumId w:val="11"/>
  </w:num>
  <w:num w:numId="61">
    <w:abstractNumId w:val="53"/>
  </w:num>
  <w:num w:numId="62">
    <w:abstractNumId w:val="25"/>
  </w:num>
  <w:num w:numId="63">
    <w:abstractNumId w:val="7"/>
  </w:num>
  <w:num w:numId="64">
    <w:abstractNumId w:val="87"/>
  </w:num>
  <w:num w:numId="65">
    <w:abstractNumId w:val="66"/>
  </w:num>
  <w:num w:numId="66">
    <w:abstractNumId w:val="64"/>
  </w:num>
  <w:num w:numId="67">
    <w:abstractNumId w:val="98"/>
  </w:num>
  <w:num w:numId="68">
    <w:abstractNumId w:val="17"/>
  </w:num>
  <w:num w:numId="69">
    <w:abstractNumId w:val="85"/>
  </w:num>
  <w:num w:numId="70">
    <w:abstractNumId w:val="13"/>
  </w:num>
  <w:num w:numId="71">
    <w:abstractNumId w:val="37"/>
  </w:num>
  <w:num w:numId="72">
    <w:abstractNumId w:val="78"/>
  </w:num>
  <w:num w:numId="73">
    <w:abstractNumId w:val="44"/>
  </w:num>
  <w:num w:numId="74">
    <w:abstractNumId w:val="93"/>
  </w:num>
  <w:num w:numId="75">
    <w:abstractNumId w:val="9"/>
  </w:num>
  <w:num w:numId="76">
    <w:abstractNumId w:val="42"/>
  </w:num>
  <w:num w:numId="77">
    <w:abstractNumId w:val="101"/>
  </w:num>
  <w:num w:numId="78">
    <w:abstractNumId w:val="6"/>
  </w:num>
  <w:num w:numId="79">
    <w:abstractNumId w:val="19"/>
  </w:num>
  <w:num w:numId="80">
    <w:abstractNumId w:val="45"/>
  </w:num>
  <w:num w:numId="81">
    <w:abstractNumId w:val="56"/>
  </w:num>
  <w:num w:numId="82">
    <w:abstractNumId w:val="61"/>
  </w:num>
  <w:num w:numId="83">
    <w:abstractNumId w:val="96"/>
  </w:num>
  <w:num w:numId="84">
    <w:abstractNumId w:val="51"/>
  </w:num>
  <w:num w:numId="85">
    <w:abstractNumId w:val="52"/>
  </w:num>
  <w:num w:numId="86">
    <w:abstractNumId w:val="60"/>
  </w:num>
  <w:num w:numId="87">
    <w:abstractNumId w:val="59"/>
  </w:num>
  <w:num w:numId="88">
    <w:abstractNumId w:val="36"/>
  </w:num>
  <w:num w:numId="89">
    <w:abstractNumId w:val="26"/>
  </w:num>
  <w:num w:numId="90">
    <w:abstractNumId w:val="58"/>
  </w:num>
  <w:num w:numId="91">
    <w:abstractNumId w:val="75"/>
  </w:num>
  <w:num w:numId="92">
    <w:abstractNumId w:val="30"/>
  </w:num>
  <w:num w:numId="93">
    <w:abstractNumId w:val="79"/>
  </w:num>
  <w:num w:numId="94">
    <w:abstractNumId w:val="55"/>
  </w:num>
  <w:num w:numId="95">
    <w:abstractNumId w:val="68"/>
  </w:num>
  <w:num w:numId="96">
    <w:abstractNumId w:val="67"/>
  </w:num>
  <w:num w:numId="97">
    <w:abstractNumId w:val="20"/>
  </w:num>
  <w:num w:numId="98">
    <w:abstractNumId w:val="65"/>
  </w:num>
  <w:num w:numId="99">
    <w:abstractNumId w:val="102"/>
  </w:num>
  <w:num w:numId="100">
    <w:abstractNumId w:val="97"/>
  </w:num>
  <w:num w:numId="101">
    <w:abstractNumId w:val="22"/>
  </w:num>
  <w:num w:numId="102">
    <w:abstractNumId w:val="99"/>
  </w:num>
  <w:num w:numId="103">
    <w:abstractNumId w:val="8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68"/>
    <w:rsid w:val="00000BD3"/>
    <w:rsid w:val="00000EE6"/>
    <w:rsid w:val="00002D40"/>
    <w:rsid w:val="000032E5"/>
    <w:rsid w:val="00003329"/>
    <w:rsid w:val="000043C1"/>
    <w:rsid w:val="0000469F"/>
    <w:rsid w:val="00005323"/>
    <w:rsid w:val="00005DFD"/>
    <w:rsid w:val="00006B4F"/>
    <w:rsid w:val="00010B87"/>
    <w:rsid w:val="00010D51"/>
    <w:rsid w:val="00011863"/>
    <w:rsid w:val="00011F0F"/>
    <w:rsid w:val="000137E2"/>
    <w:rsid w:val="00016630"/>
    <w:rsid w:val="00016632"/>
    <w:rsid w:val="00016670"/>
    <w:rsid w:val="000178CE"/>
    <w:rsid w:val="00020CAD"/>
    <w:rsid w:val="00021FCB"/>
    <w:rsid w:val="00022B28"/>
    <w:rsid w:val="00022DE2"/>
    <w:rsid w:val="00023775"/>
    <w:rsid w:val="00023BF8"/>
    <w:rsid w:val="000241D7"/>
    <w:rsid w:val="00024C6F"/>
    <w:rsid w:val="00025DF0"/>
    <w:rsid w:val="000263EA"/>
    <w:rsid w:val="000301C3"/>
    <w:rsid w:val="00031303"/>
    <w:rsid w:val="0003143E"/>
    <w:rsid w:val="00031E7D"/>
    <w:rsid w:val="000334DB"/>
    <w:rsid w:val="000349D9"/>
    <w:rsid w:val="00034E85"/>
    <w:rsid w:val="000351BB"/>
    <w:rsid w:val="00035F0E"/>
    <w:rsid w:val="00037156"/>
    <w:rsid w:val="000373E9"/>
    <w:rsid w:val="000374FD"/>
    <w:rsid w:val="0004005B"/>
    <w:rsid w:val="000400FB"/>
    <w:rsid w:val="000408C2"/>
    <w:rsid w:val="0004163B"/>
    <w:rsid w:val="00041FBD"/>
    <w:rsid w:val="000423E0"/>
    <w:rsid w:val="00042900"/>
    <w:rsid w:val="0004363D"/>
    <w:rsid w:val="00045C25"/>
    <w:rsid w:val="00045CA0"/>
    <w:rsid w:val="00046C6C"/>
    <w:rsid w:val="0004794E"/>
    <w:rsid w:val="00050A27"/>
    <w:rsid w:val="00051103"/>
    <w:rsid w:val="00051354"/>
    <w:rsid w:val="000536AD"/>
    <w:rsid w:val="00056AF4"/>
    <w:rsid w:val="00060AD1"/>
    <w:rsid w:val="00061C38"/>
    <w:rsid w:val="000626F0"/>
    <w:rsid w:val="00062716"/>
    <w:rsid w:val="00062BED"/>
    <w:rsid w:val="00063EA2"/>
    <w:rsid w:val="00065527"/>
    <w:rsid w:val="00065AD8"/>
    <w:rsid w:val="0006642B"/>
    <w:rsid w:val="00066745"/>
    <w:rsid w:val="000716D1"/>
    <w:rsid w:val="0007451F"/>
    <w:rsid w:val="00074B1B"/>
    <w:rsid w:val="00074F6F"/>
    <w:rsid w:val="000762A6"/>
    <w:rsid w:val="00076345"/>
    <w:rsid w:val="0007669A"/>
    <w:rsid w:val="00077126"/>
    <w:rsid w:val="00077569"/>
    <w:rsid w:val="000807D9"/>
    <w:rsid w:val="000815D6"/>
    <w:rsid w:val="000818BE"/>
    <w:rsid w:val="00082455"/>
    <w:rsid w:val="000824D2"/>
    <w:rsid w:val="000848B0"/>
    <w:rsid w:val="00084915"/>
    <w:rsid w:val="00085BB0"/>
    <w:rsid w:val="0008603E"/>
    <w:rsid w:val="00086E87"/>
    <w:rsid w:val="00087D17"/>
    <w:rsid w:val="000900E9"/>
    <w:rsid w:val="0009049A"/>
    <w:rsid w:val="0009172A"/>
    <w:rsid w:val="00092BF7"/>
    <w:rsid w:val="000953F8"/>
    <w:rsid w:val="00095514"/>
    <w:rsid w:val="0009559F"/>
    <w:rsid w:val="00096C8B"/>
    <w:rsid w:val="00096EBA"/>
    <w:rsid w:val="000A0796"/>
    <w:rsid w:val="000A34AC"/>
    <w:rsid w:val="000A3E2E"/>
    <w:rsid w:val="000A599B"/>
    <w:rsid w:val="000A5BCB"/>
    <w:rsid w:val="000A60A6"/>
    <w:rsid w:val="000A619C"/>
    <w:rsid w:val="000A7651"/>
    <w:rsid w:val="000A765B"/>
    <w:rsid w:val="000A775A"/>
    <w:rsid w:val="000A7A0C"/>
    <w:rsid w:val="000B1860"/>
    <w:rsid w:val="000B22CC"/>
    <w:rsid w:val="000B2A03"/>
    <w:rsid w:val="000B2B9E"/>
    <w:rsid w:val="000B2BFA"/>
    <w:rsid w:val="000B4129"/>
    <w:rsid w:val="000B4266"/>
    <w:rsid w:val="000B6F36"/>
    <w:rsid w:val="000C1F0C"/>
    <w:rsid w:val="000C2E2C"/>
    <w:rsid w:val="000C2F42"/>
    <w:rsid w:val="000C2FD1"/>
    <w:rsid w:val="000C3C04"/>
    <w:rsid w:val="000C46DA"/>
    <w:rsid w:val="000C4729"/>
    <w:rsid w:val="000C4EA8"/>
    <w:rsid w:val="000C6208"/>
    <w:rsid w:val="000C63BA"/>
    <w:rsid w:val="000C67EC"/>
    <w:rsid w:val="000C682A"/>
    <w:rsid w:val="000C765F"/>
    <w:rsid w:val="000D0E41"/>
    <w:rsid w:val="000D0E7A"/>
    <w:rsid w:val="000D1D09"/>
    <w:rsid w:val="000D20EF"/>
    <w:rsid w:val="000D233D"/>
    <w:rsid w:val="000D2C0A"/>
    <w:rsid w:val="000D3F10"/>
    <w:rsid w:val="000D5CB8"/>
    <w:rsid w:val="000D6D30"/>
    <w:rsid w:val="000D6FFB"/>
    <w:rsid w:val="000E084D"/>
    <w:rsid w:val="000E0A11"/>
    <w:rsid w:val="000E0D78"/>
    <w:rsid w:val="000E16E3"/>
    <w:rsid w:val="000E20CB"/>
    <w:rsid w:val="000E2298"/>
    <w:rsid w:val="000E331D"/>
    <w:rsid w:val="000E390C"/>
    <w:rsid w:val="000E5700"/>
    <w:rsid w:val="000E6262"/>
    <w:rsid w:val="000E6A0C"/>
    <w:rsid w:val="000E6D3C"/>
    <w:rsid w:val="000E79A0"/>
    <w:rsid w:val="000F009A"/>
    <w:rsid w:val="000F0DF8"/>
    <w:rsid w:val="000F174C"/>
    <w:rsid w:val="000F1D51"/>
    <w:rsid w:val="000F1E60"/>
    <w:rsid w:val="000F20E3"/>
    <w:rsid w:val="000F29E8"/>
    <w:rsid w:val="000F2D34"/>
    <w:rsid w:val="000F3D4A"/>
    <w:rsid w:val="000F3F27"/>
    <w:rsid w:val="000F4FFC"/>
    <w:rsid w:val="000F51BE"/>
    <w:rsid w:val="000F5874"/>
    <w:rsid w:val="000F6328"/>
    <w:rsid w:val="000F6A26"/>
    <w:rsid w:val="000F6CF5"/>
    <w:rsid w:val="000F75BC"/>
    <w:rsid w:val="0010047D"/>
    <w:rsid w:val="001005A3"/>
    <w:rsid w:val="00101C3E"/>
    <w:rsid w:val="00101C91"/>
    <w:rsid w:val="00101F2D"/>
    <w:rsid w:val="00102914"/>
    <w:rsid w:val="001031EE"/>
    <w:rsid w:val="00103FD1"/>
    <w:rsid w:val="0010434F"/>
    <w:rsid w:val="001048EA"/>
    <w:rsid w:val="00104D6C"/>
    <w:rsid w:val="0010565C"/>
    <w:rsid w:val="0010569A"/>
    <w:rsid w:val="00106446"/>
    <w:rsid w:val="00106FF9"/>
    <w:rsid w:val="00107466"/>
    <w:rsid w:val="00107E63"/>
    <w:rsid w:val="00110749"/>
    <w:rsid w:val="001109DC"/>
    <w:rsid w:val="00111666"/>
    <w:rsid w:val="00112CBD"/>
    <w:rsid w:val="00112DBD"/>
    <w:rsid w:val="00112F30"/>
    <w:rsid w:val="00113B20"/>
    <w:rsid w:val="0011473F"/>
    <w:rsid w:val="00114C4B"/>
    <w:rsid w:val="00114DF4"/>
    <w:rsid w:val="00115468"/>
    <w:rsid w:val="00116DBE"/>
    <w:rsid w:val="001171B7"/>
    <w:rsid w:val="00117554"/>
    <w:rsid w:val="00120BE6"/>
    <w:rsid w:val="00121B14"/>
    <w:rsid w:val="00121C9C"/>
    <w:rsid w:val="001221CA"/>
    <w:rsid w:val="001223CF"/>
    <w:rsid w:val="00122792"/>
    <w:rsid w:val="0012280C"/>
    <w:rsid w:val="00123233"/>
    <w:rsid w:val="001238B8"/>
    <w:rsid w:val="00123B12"/>
    <w:rsid w:val="001262CC"/>
    <w:rsid w:val="0012700C"/>
    <w:rsid w:val="0012751C"/>
    <w:rsid w:val="0012785B"/>
    <w:rsid w:val="0012798E"/>
    <w:rsid w:val="00130668"/>
    <w:rsid w:val="00132058"/>
    <w:rsid w:val="00132603"/>
    <w:rsid w:val="0013314C"/>
    <w:rsid w:val="001340C0"/>
    <w:rsid w:val="00137CD9"/>
    <w:rsid w:val="00137F11"/>
    <w:rsid w:val="0014109B"/>
    <w:rsid w:val="00141193"/>
    <w:rsid w:val="001422E8"/>
    <w:rsid w:val="00142D48"/>
    <w:rsid w:val="001433A1"/>
    <w:rsid w:val="00143B54"/>
    <w:rsid w:val="001446E1"/>
    <w:rsid w:val="001447B4"/>
    <w:rsid w:val="001454AF"/>
    <w:rsid w:val="0014550D"/>
    <w:rsid w:val="001455F5"/>
    <w:rsid w:val="00145A57"/>
    <w:rsid w:val="0014603A"/>
    <w:rsid w:val="00147CE2"/>
    <w:rsid w:val="00147EA3"/>
    <w:rsid w:val="00150954"/>
    <w:rsid w:val="001524F5"/>
    <w:rsid w:val="00152583"/>
    <w:rsid w:val="001526A5"/>
    <w:rsid w:val="00153956"/>
    <w:rsid w:val="00160147"/>
    <w:rsid w:val="001601B0"/>
    <w:rsid w:val="00160AF4"/>
    <w:rsid w:val="00160C46"/>
    <w:rsid w:val="00160E05"/>
    <w:rsid w:val="00160EAD"/>
    <w:rsid w:val="0016144E"/>
    <w:rsid w:val="001614D9"/>
    <w:rsid w:val="00161508"/>
    <w:rsid w:val="00161CEA"/>
    <w:rsid w:val="001627C4"/>
    <w:rsid w:val="00164698"/>
    <w:rsid w:val="00164719"/>
    <w:rsid w:val="001667DD"/>
    <w:rsid w:val="001677DC"/>
    <w:rsid w:val="00167FCA"/>
    <w:rsid w:val="001711FA"/>
    <w:rsid w:val="00171206"/>
    <w:rsid w:val="00172666"/>
    <w:rsid w:val="00172692"/>
    <w:rsid w:val="00172A8D"/>
    <w:rsid w:val="0017318A"/>
    <w:rsid w:val="00173BAE"/>
    <w:rsid w:val="0017410A"/>
    <w:rsid w:val="00174C15"/>
    <w:rsid w:val="00177426"/>
    <w:rsid w:val="0017769E"/>
    <w:rsid w:val="00180DA1"/>
    <w:rsid w:val="0018223F"/>
    <w:rsid w:val="001827C8"/>
    <w:rsid w:val="0018371B"/>
    <w:rsid w:val="00183DD9"/>
    <w:rsid w:val="001844EB"/>
    <w:rsid w:val="00184EA2"/>
    <w:rsid w:val="0018623B"/>
    <w:rsid w:val="00186F73"/>
    <w:rsid w:val="0018709D"/>
    <w:rsid w:val="001872D3"/>
    <w:rsid w:val="00187365"/>
    <w:rsid w:val="00191453"/>
    <w:rsid w:val="00191E2E"/>
    <w:rsid w:val="00192715"/>
    <w:rsid w:val="00192919"/>
    <w:rsid w:val="00193C06"/>
    <w:rsid w:val="00193CCF"/>
    <w:rsid w:val="001956A4"/>
    <w:rsid w:val="00195972"/>
    <w:rsid w:val="00197BAC"/>
    <w:rsid w:val="001A0002"/>
    <w:rsid w:val="001A0F78"/>
    <w:rsid w:val="001A0FEC"/>
    <w:rsid w:val="001A177F"/>
    <w:rsid w:val="001A1F4E"/>
    <w:rsid w:val="001A2B63"/>
    <w:rsid w:val="001A3756"/>
    <w:rsid w:val="001A3B21"/>
    <w:rsid w:val="001A3E64"/>
    <w:rsid w:val="001A462C"/>
    <w:rsid w:val="001A4CBF"/>
    <w:rsid w:val="001A63D0"/>
    <w:rsid w:val="001A6B9C"/>
    <w:rsid w:val="001A7968"/>
    <w:rsid w:val="001B1EB7"/>
    <w:rsid w:val="001B2B44"/>
    <w:rsid w:val="001B2CC3"/>
    <w:rsid w:val="001B457C"/>
    <w:rsid w:val="001B5668"/>
    <w:rsid w:val="001B6749"/>
    <w:rsid w:val="001B79ED"/>
    <w:rsid w:val="001B7A93"/>
    <w:rsid w:val="001C0455"/>
    <w:rsid w:val="001C086F"/>
    <w:rsid w:val="001C1A62"/>
    <w:rsid w:val="001C2359"/>
    <w:rsid w:val="001C3188"/>
    <w:rsid w:val="001C42E5"/>
    <w:rsid w:val="001C4F4A"/>
    <w:rsid w:val="001C5786"/>
    <w:rsid w:val="001C599D"/>
    <w:rsid w:val="001C5EB1"/>
    <w:rsid w:val="001C65D9"/>
    <w:rsid w:val="001C6632"/>
    <w:rsid w:val="001C691A"/>
    <w:rsid w:val="001C7708"/>
    <w:rsid w:val="001D0460"/>
    <w:rsid w:val="001D3462"/>
    <w:rsid w:val="001D45D7"/>
    <w:rsid w:val="001D5F63"/>
    <w:rsid w:val="001D613E"/>
    <w:rsid w:val="001E028B"/>
    <w:rsid w:val="001E2840"/>
    <w:rsid w:val="001E3D50"/>
    <w:rsid w:val="001E5BD3"/>
    <w:rsid w:val="001E6998"/>
    <w:rsid w:val="001E6E20"/>
    <w:rsid w:val="001F0250"/>
    <w:rsid w:val="001F0E36"/>
    <w:rsid w:val="001F0FA3"/>
    <w:rsid w:val="001F1198"/>
    <w:rsid w:val="001F1E85"/>
    <w:rsid w:val="001F247E"/>
    <w:rsid w:val="001F25A4"/>
    <w:rsid w:val="001F2995"/>
    <w:rsid w:val="001F2ADE"/>
    <w:rsid w:val="001F2F6B"/>
    <w:rsid w:val="001F33E9"/>
    <w:rsid w:val="001F3719"/>
    <w:rsid w:val="001F3961"/>
    <w:rsid w:val="001F5B56"/>
    <w:rsid w:val="001F651C"/>
    <w:rsid w:val="001F6761"/>
    <w:rsid w:val="0020026D"/>
    <w:rsid w:val="002003DC"/>
    <w:rsid w:val="00200B2A"/>
    <w:rsid w:val="00200BF0"/>
    <w:rsid w:val="00201990"/>
    <w:rsid w:val="002031C4"/>
    <w:rsid w:val="00203F73"/>
    <w:rsid w:val="00204CC5"/>
    <w:rsid w:val="00205610"/>
    <w:rsid w:val="002063FB"/>
    <w:rsid w:val="00206E22"/>
    <w:rsid w:val="0020741F"/>
    <w:rsid w:val="002107B8"/>
    <w:rsid w:val="00212244"/>
    <w:rsid w:val="00213019"/>
    <w:rsid w:val="00214857"/>
    <w:rsid w:val="00217960"/>
    <w:rsid w:val="002179A2"/>
    <w:rsid w:val="00217E7D"/>
    <w:rsid w:val="002208BF"/>
    <w:rsid w:val="00222A43"/>
    <w:rsid w:val="00222C92"/>
    <w:rsid w:val="00223A13"/>
    <w:rsid w:val="00224D66"/>
    <w:rsid w:val="00225E2B"/>
    <w:rsid w:val="00227D63"/>
    <w:rsid w:val="002306A3"/>
    <w:rsid w:val="00230CB2"/>
    <w:rsid w:val="0023107D"/>
    <w:rsid w:val="00231F71"/>
    <w:rsid w:val="00232B53"/>
    <w:rsid w:val="00233237"/>
    <w:rsid w:val="00233335"/>
    <w:rsid w:val="00234A68"/>
    <w:rsid w:val="00235088"/>
    <w:rsid w:val="0023529B"/>
    <w:rsid w:val="00236241"/>
    <w:rsid w:val="002362EC"/>
    <w:rsid w:val="00236AE4"/>
    <w:rsid w:val="00236B88"/>
    <w:rsid w:val="00237148"/>
    <w:rsid w:val="00237D2E"/>
    <w:rsid w:val="00240166"/>
    <w:rsid w:val="002404C5"/>
    <w:rsid w:val="00240E2E"/>
    <w:rsid w:val="002411F2"/>
    <w:rsid w:val="002444CF"/>
    <w:rsid w:val="00245D5A"/>
    <w:rsid w:val="00247460"/>
    <w:rsid w:val="002477B7"/>
    <w:rsid w:val="00247AAD"/>
    <w:rsid w:val="00250AEC"/>
    <w:rsid w:val="0025268E"/>
    <w:rsid w:val="00252998"/>
    <w:rsid w:val="00253878"/>
    <w:rsid w:val="00254025"/>
    <w:rsid w:val="0025468C"/>
    <w:rsid w:val="00254C6B"/>
    <w:rsid w:val="002555AD"/>
    <w:rsid w:val="002560FE"/>
    <w:rsid w:val="0025665C"/>
    <w:rsid w:val="002566E9"/>
    <w:rsid w:val="00256DCE"/>
    <w:rsid w:val="00256E16"/>
    <w:rsid w:val="00257734"/>
    <w:rsid w:val="00257CD1"/>
    <w:rsid w:val="00257DA0"/>
    <w:rsid w:val="00257F7E"/>
    <w:rsid w:val="00260FDF"/>
    <w:rsid w:val="00263137"/>
    <w:rsid w:val="00263EBC"/>
    <w:rsid w:val="00263F72"/>
    <w:rsid w:val="0026460B"/>
    <w:rsid w:val="00264D22"/>
    <w:rsid w:val="00265133"/>
    <w:rsid w:val="00265509"/>
    <w:rsid w:val="00265976"/>
    <w:rsid w:val="002673C5"/>
    <w:rsid w:val="00267452"/>
    <w:rsid w:val="002708E7"/>
    <w:rsid w:val="002710D2"/>
    <w:rsid w:val="00274AA0"/>
    <w:rsid w:val="00275294"/>
    <w:rsid w:val="00276BB8"/>
    <w:rsid w:val="00276CE9"/>
    <w:rsid w:val="002774B3"/>
    <w:rsid w:val="00277AA3"/>
    <w:rsid w:val="00277E1B"/>
    <w:rsid w:val="00280D64"/>
    <w:rsid w:val="0028190E"/>
    <w:rsid w:val="00281D69"/>
    <w:rsid w:val="00281E4E"/>
    <w:rsid w:val="00282C4B"/>
    <w:rsid w:val="00282F37"/>
    <w:rsid w:val="0028461F"/>
    <w:rsid w:val="00284F67"/>
    <w:rsid w:val="00287C1C"/>
    <w:rsid w:val="00290577"/>
    <w:rsid w:val="002908E2"/>
    <w:rsid w:val="00290D72"/>
    <w:rsid w:val="00292B8F"/>
    <w:rsid w:val="00293206"/>
    <w:rsid w:val="002942D9"/>
    <w:rsid w:val="00294410"/>
    <w:rsid w:val="00294877"/>
    <w:rsid w:val="00294C48"/>
    <w:rsid w:val="00296544"/>
    <w:rsid w:val="0029667B"/>
    <w:rsid w:val="00296EA8"/>
    <w:rsid w:val="00297955"/>
    <w:rsid w:val="002A0608"/>
    <w:rsid w:val="002A0F67"/>
    <w:rsid w:val="002A1559"/>
    <w:rsid w:val="002A15FF"/>
    <w:rsid w:val="002A21B0"/>
    <w:rsid w:val="002A22C5"/>
    <w:rsid w:val="002A4678"/>
    <w:rsid w:val="002A518B"/>
    <w:rsid w:val="002A62E2"/>
    <w:rsid w:val="002A630B"/>
    <w:rsid w:val="002A68BB"/>
    <w:rsid w:val="002A6B48"/>
    <w:rsid w:val="002A6CE3"/>
    <w:rsid w:val="002B095F"/>
    <w:rsid w:val="002B0D15"/>
    <w:rsid w:val="002B0E2F"/>
    <w:rsid w:val="002B14C7"/>
    <w:rsid w:val="002B15CD"/>
    <w:rsid w:val="002B2D5D"/>
    <w:rsid w:val="002B43A4"/>
    <w:rsid w:val="002B4CB8"/>
    <w:rsid w:val="002B636B"/>
    <w:rsid w:val="002C054A"/>
    <w:rsid w:val="002C0A8A"/>
    <w:rsid w:val="002C1836"/>
    <w:rsid w:val="002C1AAA"/>
    <w:rsid w:val="002C216F"/>
    <w:rsid w:val="002C4481"/>
    <w:rsid w:val="002C6933"/>
    <w:rsid w:val="002C71D9"/>
    <w:rsid w:val="002C7BD5"/>
    <w:rsid w:val="002D1448"/>
    <w:rsid w:val="002D1CC7"/>
    <w:rsid w:val="002D2282"/>
    <w:rsid w:val="002D2D85"/>
    <w:rsid w:val="002D3BC5"/>
    <w:rsid w:val="002D3E91"/>
    <w:rsid w:val="002D4638"/>
    <w:rsid w:val="002D4719"/>
    <w:rsid w:val="002D4ADC"/>
    <w:rsid w:val="002D4DCC"/>
    <w:rsid w:val="002D63E5"/>
    <w:rsid w:val="002D692D"/>
    <w:rsid w:val="002D6E2E"/>
    <w:rsid w:val="002E108E"/>
    <w:rsid w:val="002E21CB"/>
    <w:rsid w:val="002E2744"/>
    <w:rsid w:val="002E3D4D"/>
    <w:rsid w:val="002E50CF"/>
    <w:rsid w:val="002E5951"/>
    <w:rsid w:val="002E627A"/>
    <w:rsid w:val="002E7C5A"/>
    <w:rsid w:val="002E7E34"/>
    <w:rsid w:val="002F019F"/>
    <w:rsid w:val="002F0301"/>
    <w:rsid w:val="002F06C8"/>
    <w:rsid w:val="002F19D8"/>
    <w:rsid w:val="002F2309"/>
    <w:rsid w:val="002F27E8"/>
    <w:rsid w:val="002F31A0"/>
    <w:rsid w:val="002F54AB"/>
    <w:rsid w:val="002F6CD7"/>
    <w:rsid w:val="002F734C"/>
    <w:rsid w:val="003003FB"/>
    <w:rsid w:val="0030046A"/>
    <w:rsid w:val="00300E6C"/>
    <w:rsid w:val="0030109D"/>
    <w:rsid w:val="00301B89"/>
    <w:rsid w:val="00302AD0"/>
    <w:rsid w:val="00302C36"/>
    <w:rsid w:val="0030318F"/>
    <w:rsid w:val="00303AC7"/>
    <w:rsid w:val="00304088"/>
    <w:rsid w:val="00304298"/>
    <w:rsid w:val="00305119"/>
    <w:rsid w:val="00306A72"/>
    <w:rsid w:val="00307D70"/>
    <w:rsid w:val="00310335"/>
    <w:rsid w:val="00311397"/>
    <w:rsid w:val="00311942"/>
    <w:rsid w:val="0031215B"/>
    <w:rsid w:val="00313B90"/>
    <w:rsid w:val="0031404A"/>
    <w:rsid w:val="00314321"/>
    <w:rsid w:val="00314537"/>
    <w:rsid w:val="003151A7"/>
    <w:rsid w:val="00315606"/>
    <w:rsid w:val="003158ED"/>
    <w:rsid w:val="00315AD0"/>
    <w:rsid w:val="00315B18"/>
    <w:rsid w:val="00316588"/>
    <w:rsid w:val="00316AD4"/>
    <w:rsid w:val="00316B15"/>
    <w:rsid w:val="00316E40"/>
    <w:rsid w:val="00317A44"/>
    <w:rsid w:val="003202DB"/>
    <w:rsid w:val="003205A1"/>
    <w:rsid w:val="00320A6D"/>
    <w:rsid w:val="0032297D"/>
    <w:rsid w:val="00323063"/>
    <w:rsid w:val="0032334E"/>
    <w:rsid w:val="00323810"/>
    <w:rsid w:val="0032468C"/>
    <w:rsid w:val="00324806"/>
    <w:rsid w:val="00324B9E"/>
    <w:rsid w:val="00324EC2"/>
    <w:rsid w:val="0032564C"/>
    <w:rsid w:val="00325724"/>
    <w:rsid w:val="00325F8C"/>
    <w:rsid w:val="00326A8A"/>
    <w:rsid w:val="00330717"/>
    <w:rsid w:val="00330797"/>
    <w:rsid w:val="00330A7C"/>
    <w:rsid w:val="00330E4F"/>
    <w:rsid w:val="00330F34"/>
    <w:rsid w:val="0033418D"/>
    <w:rsid w:val="003342A3"/>
    <w:rsid w:val="003343A2"/>
    <w:rsid w:val="00334F6C"/>
    <w:rsid w:val="00336B88"/>
    <w:rsid w:val="00337B27"/>
    <w:rsid w:val="00337FF9"/>
    <w:rsid w:val="0034117B"/>
    <w:rsid w:val="00342039"/>
    <w:rsid w:val="003427EE"/>
    <w:rsid w:val="00342DAF"/>
    <w:rsid w:val="003448A0"/>
    <w:rsid w:val="00344DC4"/>
    <w:rsid w:val="00345F67"/>
    <w:rsid w:val="00346229"/>
    <w:rsid w:val="003468E4"/>
    <w:rsid w:val="00350C80"/>
    <w:rsid w:val="003513A3"/>
    <w:rsid w:val="00351B68"/>
    <w:rsid w:val="003526C7"/>
    <w:rsid w:val="00353386"/>
    <w:rsid w:val="00353706"/>
    <w:rsid w:val="00353739"/>
    <w:rsid w:val="003548A3"/>
    <w:rsid w:val="003559D7"/>
    <w:rsid w:val="00355ECE"/>
    <w:rsid w:val="003569F5"/>
    <w:rsid w:val="0035729F"/>
    <w:rsid w:val="00360527"/>
    <w:rsid w:val="003609D0"/>
    <w:rsid w:val="00361958"/>
    <w:rsid w:val="00361B0F"/>
    <w:rsid w:val="00363D2C"/>
    <w:rsid w:val="00364005"/>
    <w:rsid w:val="003640C1"/>
    <w:rsid w:val="0036434A"/>
    <w:rsid w:val="003643CE"/>
    <w:rsid w:val="00364FD1"/>
    <w:rsid w:val="00365DAE"/>
    <w:rsid w:val="00365DBB"/>
    <w:rsid w:val="0036684E"/>
    <w:rsid w:val="00366BAF"/>
    <w:rsid w:val="003674C0"/>
    <w:rsid w:val="00370488"/>
    <w:rsid w:val="00371B75"/>
    <w:rsid w:val="00371F50"/>
    <w:rsid w:val="00372337"/>
    <w:rsid w:val="00372F03"/>
    <w:rsid w:val="00372F1C"/>
    <w:rsid w:val="00372FA6"/>
    <w:rsid w:val="00373752"/>
    <w:rsid w:val="00373D89"/>
    <w:rsid w:val="00374358"/>
    <w:rsid w:val="00374399"/>
    <w:rsid w:val="003749E7"/>
    <w:rsid w:val="00374DB0"/>
    <w:rsid w:val="00375063"/>
    <w:rsid w:val="003757B9"/>
    <w:rsid w:val="00375E71"/>
    <w:rsid w:val="0037609C"/>
    <w:rsid w:val="00376348"/>
    <w:rsid w:val="00377218"/>
    <w:rsid w:val="003777A4"/>
    <w:rsid w:val="00381AF5"/>
    <w:rsid w:val="003832F9"/>
    <w:rsid w:val="003833EE"/>
    <w:rsid w:val="00383430"/>
    <w:rsid w:val="0038366B"/>
    <w:rsid w:val="0038514B"/>
    <w:rsid w:val="003868E3"/>
    <w:rsid w:val="00386AB9"/>
    <w:rsid w:val="00386BC9"/>
    <w:rsid w:val="00386D3F"/>
    <w:rsid w:val="00387064"/>
    <w:rsid w:val="00387CC1"/>
    <w:rsid w:val="0039011F"/>
    <w:rsid w:val="00394601"/>
    <w:rsid w:val="00395531"/>
    <w:rsid w:val="00396659"/>
    <w:rsid w:val="00396A1F"/>
    <w:rsid w:val="003A00B0"/>
    <w:rsid w:val="003A0B7F"/>
    <w:rsid w:val="003A2266"/>
    <w:rsid w:val="003A28CA"/>
    <w:rsid w:val="003A34D0"/>
    <w:rsid w:val="003A354E"/>
    <w:rsid w:val="003A3612"/>
    <w:rsid w:val="003A3FB3"/>
    <w:rsid w:val="003A401F"/>
    <w:rsid w:val="003A4B91"/>
    <w:rsid w:val="003A4FB2"/>
    <w:rsid w:val="003A6622"/>
    <w:rsid w:val="003A6AED"/>
    <w:rsid w:val="003A6C4F"/>
    <w:rsid w:val="003A7E9B"/>
    <w:rsid w:val="003B1BAE"/>
    <w:rsid w:val="003B4F48"/>
    <w:rsid w:val="003B590A"/>
    <w:rsid w:val="003B5968"/>
    <w:rsid w:val="003B5D2D"/>
    <w:rsid w:val="003B612B"/>
    <w:rsid w:val="003C0471"/>
    <w:rsid w:val="003C0E9E"/>
    <w:rsid w:val="003C14E6"/>
    <w:rsid w:val="003C1DED"/>
    <w:rsid w:val="003C3D49"/>
    <w:rsid w:val="003C50E1"/>
    <w:rsid w:val="003C6A75"/>
    <w:rsid w:val="003C709F"/>
    <w:rsid w:val="003C7D6B"/>
    <w:rsid w:val="003D030B"/>
    <w:rsid w:val="003D0817"/>
    <w:rsid w:val="003D09B7"/>
    <w:rsid w:val="003D1087"/>
    <w:rsid w:val="003D154C"/>
    <w:rsid w:val="003D2401"/>
    <w:rsid w:val="003D3325"/>
    <w:rsid w:val="003D3403"/>
    <w:rsid w:val="003D3DBA"/>
    <w:rsid w:val="003D3E2C"/>
    <w:rsid w:val="003D4263"/>
    <w:rsid w:val="003D47B9"/>
    <w:rsid w:val="003D4CAF"/>
    <w:rsid w:val="003D5A30"/>
    <w:rsid w:val="003D67FB"/>
    <w:rsid w:val="003E05A8"/>
    <w:rsid w:val="003E0631"/>
    <w:rsid w:val="003E1659"/>
    <w:rsid w:val="003E2047"/>
    <w:rsid w:val="003E2E3D"/>
    <w:rsid w:val="003E422A"/>
    <w:rsid w:val="003E4C8D"/>
    <w:rsid w:val="003E4FB6"/>
    <w:rsid w:val="003E7172"/>
    <w:rsid w:val="003E78C2"/>
    <w:rsid w:val="003F004F"/>
    <w:rsid w:val="003F04E8"/>
    <w:rsid w:val="003F05B7"/>
    <w:rsid w:val="003F05E3"/>
    <w:rsid w:val="003F1889"/>
    <w:rsid w:val="003F1B2F"/>
    <w:rsid w:val="003F615B"/>
    <w:rsid w:val="003F6C3E"/>
    <w:rsid w:val="003F6EE4"/>
    <w:rsid w:val="003F7A47"/>
    <w:rsid w:val="0040074F"/>
    <w:rsid w:val="004007D9"/>
    <w:rsid w:val="00400B95"/>
    <w:rsid w:val="00400CA3"/>
    <w:rsid w:val="00402274"/>
    <w:rsid w:val="004026F4"/>
    <w:rsid w:val="0040293D"/>
    <w:rsid w:val="00402B11"/>
    <w:rsid w:val="004037F1"/>
    <w:rsid w:val="00403CC0"/>
    <w:rsid w:val="0040574E"/>
    <w:rsid w:val="0040663F"/>
    <w:rsid w:val="004101C2"/>
    <w:rsid w:val="00410AB5"/>
    <w:rsid w:val="00410C8D"/>
    <w:rsid w:val="00410F8B"/>
    <w:rsid w:val="00412DE2"/>
    <w:rsid w:val="00412E5F"/>
    <w:rsid w:val="004131CC"/>
    <w:rsid w:val="004131F2"/>
    <w:rsid w:val="004137A3"/>
    <w:rsid w:val="00414681"/>
    <w:rsid w:val="004148CF"/>
    <w:rsid w:val="004149C7"/>
    <w:rsid w:val="0041513E"/>
    <w:rsid w:val="00415410"/>
    <w:rsid w:val="0041586A"/>
    <w:rsid w:val="004166C9"/>
    <w:rsid w:val="00416A2D"/>
    <w:rsid w:val="00417972"/>
    <w:rsid w:val="004179B1"/>
    <w:rsid w:val="00420123"/>
    <w:rsid w:val="00421875"/>
    <w:rsid w:val="00421DCA"/>
    <w:rsid w:val="00422548"/>
    <w:rsid w:val="00422FE8"/>
    <w:rsid w:val="00423882"/>
    <w:rsid w:val="004239B2"/>
    <w:rsid w:val="00423CCD"/>
    <w:rsid w:val="00423F26"/>
    <w:rsid w:val="00424037"/>
    <w:rsid w:val="0042488B"/>
    <w:rsid w:val="00425005"/>
    <w:rsid w:val="00425C4F"/>
    <w:rsid w:val="004262D5"/>
    <w:rsid w:val="004270B3"/>
    <w:rsid w:val="00430059"/>
    <w:rsid w:val="004304DF"/>
    <w:rsid w:val="00431A84"/>
    <w:rsid w:val="004326D9"/>
    <w:rsid w:val="004326F8"/>
    <w:rsid w:val="00432B0E"/>
    <w:rsid w:val="00432C06"/>
    <w:rsid w:val="0043465A"/>
    <w:rsid w:val="00434853"/>
    <w:rsid w:val="00434CA8"/>
    <w:rsid w:val="00435A9A"/>
    <w:rsid w:val="004367B6"/>
    <w:rsid w:val="00437455"/>
    <w:rsid w:val="00437B50"/>
    <w:rsid w:val="00437E89"/>
    <w:rsid w:val="004401CF"/>
    <w:rsid w:val="00440321"/>
    <w:rsid w:val="00440BA6"/>
    <w:rsid w:val="00441064"/>
    <w:rsid w:val="004427D3"/>
    <w:rsid w:val="00442BCB"/>
    <w:rsid w:val="00442BD9"/>
    <w:rsid w:val="00442C7C"/>
    <w:rsid w:val="0044350D"/>
    <w:rsid w:val="004436AB"/>
    <w:rsid w:val="00445DAC"/>
    <w:rsid w:val="00446A4B"/>
    <w:rsid w:val="00446D59"/>
    <w:rsid w:val="00446DDA"/>
    <w:rsid w:val="004477DC"/>
    <w:rsid w:val="00447949"/>
    <w:rsid w:val="00450D7E"/>
    <w:rsid w:val="00451303"/>
    <w:rsid w:val="0045188D"/>
    <w:rsid w:val="00451BDD"/>
    <w:rsid w:val="00453E93"/>
    <w:rsid w:val="00454CA2"/>
    <w:rsid w:val="00454EA9"/>
    <w:rsid w:val="004556C0"/>
    <w:rsid w:val="004557DF"/>
    <w:rsid w:val="00455B37"/>
    <w:rsid w:val="00455C63"/>
    <w:rsid w:val="004568BC"/>
    <w:rsid w:val="00456DE1"/>
    <w:rsid w:val="00457530"/>
    <w:rsid w:val="004578CA"/>
    <w:rsid w:val="00457B0A"/>
    <w:rsid w:val="00461D17"/>
    <w:rsid w:val="004621CE"/>
    <w:rsid w:val="0046222C"/>
    <w:rsid w:val="00462524"/>
    <w:rsid w:val="0046287B"/>
    <w:rsid w:val="0046339E"/>
    <w:rsid w:val="00463CE7"/>
    <w:rsid w:val="00464BE7"/>
    <w:rsid w:val="00467753"/>
    <w:rsid w:val="00471AD1"/>
    <w:rsid w:val="00471BC4"/>
    <w:rsid w:val="00471F66"/>
    <w:rsid w:val="00472857"/>
    <w:rsid w:val="00472FE7"/>
    <w:rsid w:val="0047315D"/>
    <w:rsid w:val="00473C34"/>
    <w:rsid w:val="0047497D"/>
    <w:rsid w:val="00474B19"/>
    <w:rsid w:val="0047564A"/>
    <w:rsid w:val="00476A93"/>
    <w:rsid w:val="00482AF6"/>
    <w:rsid w:val="00482CB9"/>
    <w:rsid w:val="00483687"/>
    <w:rsid w:val="004839CA"/>
    <w:rsid w:val="004840A2"/>
    <w:rsid w:val="00484A9B"/>
    <w:rsid w:val="00487236"/>
    <w:rsid w:val="004876F1"/>
    <w:rsid w:val="00490365"/>
    <w:rsid w:val="0049087B"/>
    <w:rsid w:val="00491553"/>
    <w:rsid w:val="00491B5A"/>
    <w:rsid w:val="00491BD9"/>
    <w:rsid w:val="00491C76"/>
    <w:rsid w:val="00492363"/>
    <w:rsid w:val="0049281F"/>
    <w:rsid w:val="00492E4E"/>
    <w:rsid w:val="004932BB"/>
    <w:rsid w:val="00495989"/>
    <w:rsid w:val="00496F5B"/>
    <w:rsid w:val="00497240"/>
    <w:rsid w:val="00497989"/>
    <w:rsid w:val="00497A54"/>
    <w:rsid w:val="004A0893"/>
    <w:rsid w:val="004A0E8A"/>
    <w:rsid w:val="004A1201"/>
    <w:rsid w:val="004A1C5C"/>
    <w:rsid w:val="004A2353"/>
    <w:rsid w:val="004A2CCC"/>
    <w:rsid w:val="004A40C2"/>
    <w:rsid w:val="004A4C39"/>
    <w:rsid w:val="004A5670"/>
    <w:rsid w:val="004A5749"/>
    <w:rsid w:val="004A71C0"/>
    <w:rsid w:val="004B05E1"/>
    <w:rsid w:val="004B2A5A"/>
    <w:rsid w:val="004B378C"/>
    <w:rsid w:val="004B64A8"/>
    <w:rsid w:val="004B7C2C"/>
    <w:rsid w:val="004C0018"/>
    <w:rsid w:val="004C00FC"/>
    <w:rsid w:val="004C0F90"/>
    <w:rsid w:val="004C1A87"/>
    <w:rsid w:val="004C4435"/>
    <w:rsid w:val="004C48A6"/>
    <w:rsid w:val="004C4940"/>
    <w:rsid w:val="004C5243"/>
    <w:rsid w:val="004C57BF"/>
    <w:rsid w:val="004C65A4"/>
    <w:rsid w:val="004C6720"/>
    <w:rsid w:val="004C6F36"/>
    <w:rsid w:val="004D1370"/>
    <w:rsid w:val="004D17B6"/>
    <w:rsid w:val="004D234C"/>
    <w:rsid w:val="004D2A4A"/>
    <w:rsid w:val="004D2BE3"/>
    <w:rsid w:val="004D2E7F"/>
    <w:rsid w:val="004D3069"/>
    <w:rsid w:val="004D3B27"/>
    <w:rsid w:val="004D3C9A"/>
    <w:rsid w:val="004D3F6E"/>
    <w:rsid w:val="004D4131"/>
    <w:rsid w:val="004D4BFD"/>
    <w:rsid w:val="004D506F"/>
    <w:rsid w:val="004D6B01"/>
    <w:rsid w:val="004D7207"/>
    <w:rsid w:val="004D7CF9"/>
    <w:rsid w:val="004E1048"/>
    <w:rsid w:val="004E1EA1"/>
    <w:rsid w:val="004E2FD1"/>
    <w:rsid w:val="004E3852"/>
    <w:rsid w:val="004E47A0"/>
    <w:rsid w:val="004E5B16"/>
    <w:rsid w:val="004E63D5"/>
    <w:rsid w:val="004E667C"/>
    <w:rsid w:val="004E6BDF"/>
    <w:rsid w:val="004E6C78"/>
    <w:rsid w:val="004E6CED"/>
    <w:rsid w:val="004F084B"/>
    <w:rsid w:val="004F0D9A"/>
    <w:rsid w:val="004F0D9C"/>
    <w:rsid w:val="004F1894"/>
    <w:rsid w:val="004F2B71"/>
    <w:rsid w:val="004F36DE"/>
    <w:rsid w:val="004F3DFA"/>
    <w:rsid w:val="004F435B"/>
    <w:rsid w:val="004F626B"/>
    <w:rsid w:val="004F6360"/>
    <w:rsid w:val="004F63AC"/>
    <w:rsid w:val="004F71B3"/>
    <w:rsid w:val="004F7719"/>
    <w:rsid w:val="004F792B"/>
    <w:rsid w:val="004F7963"/>
    <w:rsid w:val="004F7DFC"/>
    <w:rsid w:val="0050058C"/>
    <w:rsid w:val="005006D9"/>
    <w:rsid w:val="00500777"/>
    <w:rsid w:val="00500981"/>
    <w:rsid w:val="00501A29"/>
    <w:rsid w:val="00502E85"/>
    <w:rsid w:val="0050345E"/>
    <w:rsid w:val="00503D51"/>
    <w:rsid w:val="00505FAF"/>
    <w:rsid w:val="00506C3E"/>
    <w:rsid w:val="005100D3"/>
    <w:rsid w:val="005123BB"/>
    <w:rsid w:val="005129A5"/>
    <w:rsid w:val="00512D4D"/>
    <w:rsid w:val="0051412B"/>
    <w:rsid w:val="0051491D"/>
    <w:rsid w:val="00514A7C"/>
    <w:rsid w:val="005173AC"/>
    <w:rsid w:val="005209BC"/>
    <w:rsid w:val="00520E9B"/>
    <w:rsid w:val="0052119B"/>
    <w:rsid w:val="0052180B"/>
    <w:rsid w:val="005218DE"/>
    <w:rsid w:val="0052281C"/>
    <w:rsid w:val="00522A6A"/>
    <w:rsid w:val="00523378"/>
    <w:rsid w:val="0052408A"/>
    <w:rsid w:val="005246DA"/>
    <w:rsid w:val="005254A8"/>
    <w:rsid w:val="00525D57"/>
    <w:rsid w:val="0052693B"/>
    <w:rsid w:val="00526F29"/>
    <w:rsid w:val="00530F14"/>
    <w:rsid w:val="00531645"/>
    <w:rsid w:val="005316A7"/>
    <w:rsid w:val="00531818"/>
    <w:rsid w:val="005319A1"/>
    <w:rsid w:val="005323DF"/>
    <w:rsid w:val="005325C0"/>
    <w:rsid w:val="0053367D"/>
    <w:rsid w:val="00534748"/>
    <w:rsid w:val="00534D81"/>
    <w:rsid w:val="0053532E"/>
    <w:rsid w:val="00535887"/>
    <w:rsid w:val="00535F42"/>
    <w:rsid w:val="0053746A"/>
    <w:rsid w:val="00543051"/>
    <w:rsid w:val="005430E8"/>
    <w:rsid w:val="005433A4"/>
    <w:rsid w:val="00543607"/>
    <w:rsid w:val="005439B0"/>
    <w:rsid w:val="00545C13"/>
    <w:rsid w:val="00547A5F"/>
    <w:rsid w:val="00550B7F"/>
    <w:rsid w:val="0055207A"/>
    <w:rsid w:val="00553E43"/>
    <w:rsid w:val="00553E46"/>
    <w:rsid w:val="00554142"/>
    <w:rsid w:val="00554EEE"/>
    <w:rsid w:val="005566D2"/>
    <w:rsid w:val="00556989"/>
    <w:rsid w:val="00556CCF"/>
    <w:rsid w:val="005571E9"/>
    <w:rsid w:val="00557DB1"/>
    <w:rsid w:val="005613D2"/>
    <w:rsid w:val="00562730"/>
    <w:rsid w:val="00562C06"/>
    <w:rsid w:val="00563635"/>
    <w:rsid w:val="00563E5B"/>
    <w:rsid w:val="00564456"/>
    <w:rsid w:val="00564BA2"/>
    <w:rsid w:val="00565046"/>
    <w:rsid w:val="005657E0"/>
    <w:rsid w:val="00565B33"/>
    <w:rsid w:val="005663AE"/>
    <w:rsid w:val="00567F59"/>
    <w:rsid w:val="00571467"/>
    <w:rsid w:val="00571988"/>
    <w:rsid w:val="005726A2"/>
    <w:rsid w:val="00572D6E"/>
    <w:rsid w:val="00573481"/>
    <w:rsid w:val="00573518"/>
    <w:rsid w:val="00573AC6"/>
    <w:rsid w:val="00573F12"/>
    <w:rsid w:val="00575764"/>
    <w:rsid w:val="005765EE"/>
    <w:rsid w:val="005767DA"/>
    <w:rsid w:val="00576B50"/>
    <w:rsid w:val="0057713C"/>
    <w:rsid w:val="00577992"/>
    <w:rsid w:val="00577CD6"/>
    <w:rsid w:val="00580890"/>
    <w:rsid w:val="005827E6"/>
    <w:rsid w:val="00582DFB"/>
    <w:rsid w:val="00582E74"/>
    <w:rsid w:val="00582F11"/>
    <w:rsid w:val="005833C2"/>
    <w:rsid w:val="0058372D"/>
    <w:rsid w:val="00583DDA"/>
    <w:rsid w:val="00583FA4"/>
    <w:rsid w:val="00584A88"/>
    <w:rsid w:val="00584BAE"/>
    <w:rsid w:val="00584F6C"/>
    <w:rsid w:val="00586260"/>
    <w:rsid w:val="0058671C"/>
    <w:rsid w:val="0058706C"/>
    <w:rsid w:val="00587E1A"/>
    <w:rsid w:val="0059063B"/>
    <w:rsid w:val="00591A62"/>
    <w:rsid w:val="00593191"/>
    <w:rsid w:val="00594A3B"/>
    <w:rsid w:val="00594A45"/>
    <w:rsid w:val="00594B7F"/>
    <w:rsid w:val="00595D3E"/>
    <w:rsid w:val="005964A9"/>
    <w:rsid w:val="00597020"/>
    <w:rsid w:val="00597BFE"/>
    <w:rsid w:val="005A044D"/>
    <w:rsid w:val="005A097F"/>
    <w:rsid w:val="005A0B68"/>
    <w:rsid w:val="005A0E8D"/>
    <w:rsid w:val="005A128C"/>
    <w:rsid w:val="005A1749"/>
    <w:rsid w:val="005A2BC2"/>
    <w:rsid w:val="005A3893"/>
    <w:rsid w:val="005A44D4"/>
    <w:rsid w:val="005A4692"/>
    <w:rsid w:val="005A4F98"/>
    <w:rsid w:val="005A52EF"/>
    <w:rsid w:val="005B00A2"/>
    <w:rsid w:val="005B00D9"/>
    <w:rsid w:val="005B015B"/>
    <w:rsid w:val="005B0CAA"/>
    <w:rsid w:val="005B1224"/>
    <w:rsid w:val="005B1A48"/>
    <w:rsid w:val="005B1A92"/>
    <w:rsid w:val="005B2162"/>
    <w:rsid w:val="005B25A8"/>
    <w:rsid w:val="005B3891"/>
    <w:rsid w:val="005B3CD3"/>
    <w:rsid w:val="005B3E0F"/>
    <w:rsid w:val="005B4049"/>
    <w:rsid w:val="005B420B"/>
    <w:rsid w:val="005B490B"/>
    <w:rsid w:val="005B4E88"/>
    <w:rsid w:val="005B587A"/>
    <w:rsid w:val="005B7571"/>
    <w:rsid w:val="005B7801"/>
    <w:rsid w:val="005B7C7C"/>
    <w:rsid w:val="005C07BF"/>
    <w:rsid w:val="005C0953"/>
    <w:rsid w:val="005C0A28"/>
    <w:rsid w:val="005C0C5B"/>
    <w:rsid w:val="005C17D2"/>
    <w:rsid w:val="005C18ED"/>
    <w:rsid w:val="005C1F1F"/>
    <w:rsid w:val="005C249D"/>
    <w:rsid w:val="005C3C93"/>
    <w:rsid w:val="005C54AF"/>
    <w:rsid w:val="005C58E8"/>
    <w:rsid w:val="005C65C6"/>
    <w:rsid w:val="005C7626"/>
    <w:rsid w:val="005C7E9F"/>
    <w:rsid w:val="005D1312"/>
    <w:rsid w:val="005D234C"/>
    <w:rsid w:val="005D28C2"/>
    <w:rsid w:val="005D2B48"/>
    <w:rsid w:val="005D3348"/>
    <w:rsid w:val="005D4468"/>
    <w:rsid w:val="005D491B"/>
    <w:rsid w:val="005D614D"/>
    <w:rsid w:val="005E03F0"/>
    <w:rsid w:val="005E0F53"/>
    <w:rsid w:val="005E0FFC"/>
    <w:rsid w:val="005E12C9"/>
    <w:rsid w:val="005E1694"/>
    <w:rsid w:val="005E1C6B"/>
    <w:rsid w:val="005E295E"/>
    <w:rsid w:val="005E2BDC"/>
    <w:rsid w:val="005E2FB9"/>
    <w:rsid w:val="005E2FE0"/>
    <w:rsid w:val="005E32C5"/>
    <w:rsid w:val="005E32F3"/>
    <w:rsid w:val="005E4224"/>
    <w:rsid w:val="005E4281"/>
    <w:rsid w:val="005E45DC"/>
    <w:rsid w:val="005E4E35"/>
    <w:rsid w:val="005E4F88"/>
    <w:rsid w:val="005E5852"/>
    <w:rsid w:val="005E6A43"/>
    <w:rsid w:val="005F02F5"/>
    <w:rsid w:val="005F0A2C"/>
    <w:rsid w:val="005F0E08"/>
    <w:rsid w:val="005F107A"/>
    <w:rsid w:val="005F136D"/>
    <w:rsid w:val="005F158F"/>
    <w:rsid w:val="005F28D7"/>
    <w:rsid w:val="005F331B"/>
    <w:rsid w:val="005F35D9"/>
    <w:rsid w:val="005F54F7"/>
    <w:rsid w:val="005F5F68"/>
    <w:rsid w:val="005F60DA"/>
    <w:rsid w:val="005F63FA"/>
    <w:rsid w:val="005F6C42"/>
    <w:rsid w:val="005F7809"/>
    <w:rsid w:val="005F7C65"/>
    <w:rsid w:val="005F7E2D"/>
    <w:rsid w:val="00600648"/>
    <w:rsid w:val="00600BD3"/>
    <w:rsid w:val="00601E06"/>
    <w:rsid w:val="006022CB"/>
    <w:rsid w:val="00602B32"/>
    <w:rsid w:val="006047A3"/>
    <w:rsid w:val="00604F69"/>
    <w:rsid w:val="006058C6"/>
    <w:rsid w:val="00605D92"/>
    <w:rsid w:val="00605EB6"/>
    <w:rsid w:val="00606A4E"/>
    <w:rsid w:val="0060758D"/>
    <w:rsid w:val="00610458"/>
    <w:rsid w:val="00610B14"/>
    <w:rsid w:val="00610D30"/>
    <w:rsid w:val="006112E0"/>
    <w:rsid w:val="006139C7"/>
    <w:rsid w:val="00613D3C"/>
    <w:rsid w:val="006140B6"/>
    <w:rsid w:val="00615112"/>
    <w:rsid w:val="0061611B"/>
    <w:rsid w:val="00617154"/>
    <w:rsid w:val="0061725A"/>
    <w:rsid w:val="006172E9"/>
    <w:rsid w:val="006200FA"/>
    <w:rsid w:val="00620ED9"/>
    <w:rsid w:val="00620F78"/>
    <w:rsid w:val="0062121F"/>
    <w:rsid w:val="00622109"/>
    <w:rsid w:val="00622435"/>
    <w:rsid w:val="00622B9E"/>
    <w:rsid w:val="006248AF"/>
    <w:rsid w:val="00624B83"/>
    <w:rsid w:val="0062548E"/>
    <w:rsid w:val="00625501"/>
    <w:rsid w:val="00626878"/>
    <w:rsid w:val="00627033"/>
    <w:rsid w:val="0062738A"/>
    <w:rsid w:val="00630A4D"/>
    <w:rsid w:val="0063143C"/>
    <w:rsid w:val="00632315"/>
    <w:rsid w:val="00632347"/>
    <w:rsid w:val="006325CA"/>
    <w:rsid w:val="00632640"/>
    <w:rsid w:val="00633060"/>
    <w:rsid w:val="00633738"/>
    <w:rsid w:val="00633D11"/>
    <w:rsid w:val="0063483C"/>
    <w:rsid w:val="006357A0"/>
    <w:rsid w:val="00637E17"/>
    <w:rsid w:val="00637F80"/>
    <w:rsid w:val="006405D6"/>
    <w:rsid w:val="00640C00"/>
    <w:rsid w:val="00641F24"/>
    <w:rsid w:val="00642AED"/>
    <w:rsid w:val="0064307E"/>
    <w:rsid w:val="0064317E"/>
    <w:rsid w:val="0064493E"/>
    <w:rsid w:val="00644985"/>
    <w:rsid w:val="006455CA"/>
    <w:rsid w:val="00646D7C"/>
    <w:rsid w:val="00647DC9"/>
    <w:rsid w:val="00647EBB"/>
    <w:rsid w:val="00650342"/>
    <w:rsid w:val="00650F9A"/>
    <w:rsid w:val="00651868"/>
    <w:rsid w:val="00651D78"/>
    <w:rsid w:val="00652AC7"/>
    <w:rsid w:val="0065354E"/>
    <w:rsid w:val="00653A3F"/>
    <w:rsid w:val="00653BF8"/>
    <w:rsid w:val="00653BFD"/>
    <w:rsid w:val="00653EFD"/>
    <w:rsid w:val="00654076"/>
    <w:rsid w:val="006545AF"/>
    <w:rsid w:val="0065575A"/>
    <w:rsid w:val="00655A9E"/>
    <w:rsid w:val="00656107"/>
    <w:rsid w:val="006574BB"/>
    <w:rsid w:val="00661BF7"/>
    <w:rsid w:val="00662815"/>
    <w:rsid w:val="0066290F"/>
    <w:rsid w:val="00662F0D"/>
    <w:rsid w:val="00664747"/>
    <w:rsid w:val="00664CAC"/>
    <w:rsid w:val="00664DF3"/>
    <w:rsid w:val="0066573F"/>
    <w:rsid w:val="006659CC"/>
    <w:rsid w:val="00665AC3"/>
    <w:rsid w:val="00666367"/>
    <w:rsid w:val="006672F4"/>
    <w:rsid w:val="00671DD4"/>
    <w:rsid w:val="006721FB"/>
    <w:rsid w:val="00672994"/>
    <w:rsid w:val="00673264"/>
    <w:rsid w:val="00673B49"/>
    <w:rsid w:val="0067441C"/>
    <w:rsid w:val="00675832"/>
    <w:rsid w:val="00675F6A"/>
    <w:rsid w:val="0067650D"/>
    <w:rsid w:val="00677D4F"/>
    <w:rsid w:val="00680A7C"/>
    <w:rsid w:val="006816D0"/>
    <w:rsid w:val="00682BFD"/>
    <w:rsid w:val="00686467"/>
    <w:rsid w:val="00686844"/>
    <w:rsid w:val="006871E5"/>
    <w:rsid w:val="00687B3C"/>
    <w:rsid w:val="00690416"/>
    <w:rsid w:val="00690A7E"/>
    <w:rsid w:val="0069171A"/>
    <w:rsid w:val="00691EB7"/>
    <w:rsid w:val="0069233E"/>
    <w:rsid w:val="00692D70"/>
    <w:rsid w:val="006937E5"/>
    <w:rsid w:val="00694DE8"/>
    <w:rsid w:val="00695337"/>
    <w:rsid w:val="0069583A"/>
    <w:rsid w:val="006961FD"/>
    <w:rsid w:val="00696286"/>
    <w:rsid w:val="0069677F"/>
    <w:rsid w:val="0069699E"/>
    <w:rsid w:val="0069706A"/>
    <w:rsid w:val="006972B1"/>
    <w:rsid w:val="00697A24"/>
    <w:rsid w:val="00697A8D"/>
    <w:rsid w:val="006A0AAE"/>
    <w:rsid w:val="006A0F7A"/>
    <w:rsid w:val="006A1A01"/>
    <w:rsid w:val="006A2633"/>
    <w:rsid w:val="006A2889"/>
    <w:rsid w:val="006A2B64"/>
    <w:rsid w:val="006A2CE6"/>
    <w:rsid w:val="006A2D78"/>
    <w:rsid w:val="006A47CE"/>
    <w:rsid w:val="006A5D28"/>
    <w:rsid w:val="006A6542"/>
    <w:rsid w:val="006A6EBD"/>
    <w:rsid w:val="006B0051"/>
    <w:rsid w:val="006B0479"/>
    <w:rsid w:val="006B247A"/>
    <w:rsid w:val="006B258E"/>
    <w:rsid w:val="006B25EB"/>
    <w:rsid w:val="006B309A"/>
    <w:rsid w:val="006B3569"/>
    <w:rsid w:val="006B366A"/>
    <w:rsid w:val="006B43C8"/>
    <w:rsid w:val="006B4870"/>
    <w:rsid w:val="006B5428"/>
    <w:rsid w:val="006B5C15"/>
    <w:rsid w:val="006B741D"/>
    <w:rsid w:val="006B76F7"/>
    <w:rsid w:val="006C0142"/>
    <w:rsid w:val="006C0F21"/>
    <w:rsid w:val="006C1929"/>
    <w:rsid w:val="006C298A"/>
    <w:rsid w:val="006C340B"/>
    <w:rsid w:val="006C343A"/>
    <w:rsid w:val="006C3F57"/>
    <w:rsid w:val="006C47C4"/>
    <w:rsid w:val="006C518F"/>
    <w:rsid w:val="006C5C36"/>
    <w:rsid w:val="006C7E67"/>
    <w:rsid w:val="006D00E2"/>
    <w:rsid w:val="006D1740"/>
    <w:rsid w:val="006D1C90"/>
    <w:rsid w:val="006D2195"/>
    <w:rsid w:val="006D220B"/>
    <w:rsid w:val="006D2A5B"/>
    <w:rsid w:val="006D2B41"/>
    <w:rsid w:val="006D40F8"/>
    <w:rsid w:val="006D4B9B"/>
    <w:rsid w:val="006D501F"/>
    <w:rsid w:val="006D6055"/>
    <w:rsid w:val="006D6FB7"/>
    <w:rsid w:val="006D7E60"/>
    <w:rsid w:val="006E044A"/>
    <w:rsid w:val="006E0DE3"/>
    <w:rsid w:val="006E2070"/>
    <w:rsid w:val="006E285A"/>
    <w:rsid w:val="006E29C5"/>
    <w:rsid w:val="006E2CEC"/>
    <w:rsid w:val="006E4EE0"/>
    <w:rsid w:val="006E58D0"/>
    <w:rsid w:val="006E6DA7"/>
    <w:rsid w:val="006F0323"/>
    <w:rsid w:val="006F0604"/>
    <w:rsid w:val="006F0BE1"/>
    <w:rsid w:val="006F0BFC"/>
    <w:rsid w:val="006F1C2F"/>
    <w:rsid w:val="006F1F13"/>
    <w:rsid w:val="006F22F4"/>
    <w:rsid w:val="006F2799"/>
    <w:rsid w:val="006F384B"/>
    <w:rsid w:val="006F56F4"/>
    <w:rsid w:val="006F5B29"/>
    <w:rsid w:val="006F6832"/>
    <w:rsid w:val="006F6B4C"/>
    <w:rsid w:val="006F6F3D"/>
    <w:rsid w:val="006F7322"/>
    <w:rsid w:val="006F7683"/>
    <w:rsid w:val="007010E9"/>
    <w:rsid w:val="00701112"/>
    <w:rsid w:val="00701C42"/>
    <w:rsid w:val="007028B0"/>
    <w:rsid w:val="00703424"/>
    <w:rsid w:val="00703D7B"/>
    <w:rsid w:val="00704895"/>
    <w:rsid w:val="0070753F"/>
    <w:rsid w:val="00707B8F"/>
    <w:rsid w:val="00710021"/>
    <w:rsid w:val="007103F2"/>
    <w:rsid w:val="0071047E"/>
    <w:rsid w:val="007107D2"/>
    <w:rsid w:val="007113FE"/>
    <w:rsid w:val="007115ED"/>
    <w:rsid w:val="00712905"/>
    <w:rsid w:val="00713990"/>
    <w:rsid w:val="007141EB"/>
    <w:rsid w:val="00714ABC"/>
    <w:rsid w:val="00715151"/>
    <w:rsid w:val="00715184"/>
    <w:rsid w:val="0071573E"/>
    <w:rsid w:val="0071587C"/>
    <w:rsid w:val="00715A8A"/>
    <w:rsid w:val="00716447"/>
    <w:rsid w:val="00717446"/>
    <w:rsid w:val="0072042B"/>
    <w:rsid w:val="0072048E"/>
    <w:rsid w:val="00722273"/>
    <w:rsid w:val="007223BF"/>
    <w:rsid w:val="00722B1D"/>
    <w:rsid w:val="00723476"/>
    <w:rsid w:val="007239DF"/>
    <w:rsid w:val="00724592"/>
    <w:rsid w:val="00724927"/>
    <w:rsid w:val="007252D0"/>
    <w:rsid w:val="00725DBD"/>
    <w:rsid w:val="00726812"/>
    <w:rsid w:val="00727487"/>
    <w:rsid w:val="0072759F"/>
    <w:rsid w:val="00727684"/>
    <w:rsid w:val="007305B0"/>
    <w:rsid w:val="0073194D"/>
    <w:rsid w:val="0073264C"/>
    <w:rsid w:val="00732C59"/>
    <w:rsid w:val="00732EC4"/>
    <w:rsid w:val="007336D5"/>
    <w:rsid w:val="00733C6F"/>
    <w:rsid w:val="00734C63"/>
    <w:rsid w:val="00734E68"/>
    <w:rsid w:val="00734FE7"/>
    <w:rsid w:val="007369C9"/>
    <w:rsid w:val="00737E50"/>
    <w:rsid w:val="007412E0"/>
    <w:rsid w:val="0074150B"/>
    <w:rsid w:val="00741C64"/>
    <w:rsid w:val="00742649"/>
    <w:rsid w:val="007429F8"/>
    <w:rsid w:val="007441AC"/>
    <w:rsid w:val="00744382"/>
    <w:rsid w:val="00744B6A"/>
    <w:rsid w:val="007465BB"/>
    <w:rsid w:val="00747E70"/>
    <w:rsid w:val="00750A07"/>
    <w:rsid w:val="007511BA"/>
    <w:rsid w:val="007565F4"/>
    <w:rsid w:val="007566CF"/>
    <w:rsid w:val="00756876"/>
    <w:rsid w:val="007605D0"/>
    <w:rsid w:val="007611F9"/>
    <w:rsid w:val="00761CCE"/>
    <w:rsid w:val="00762209"/>
    <w:rsid w:val="00762B18"/>
    <w:rsid w:val="00762E4B"/>
    <w:rsid w:val="0076310B"/>
    <w:rsid w:val="00763B7D"/>
    <w:rsid w:val="00763F40"/>
    <w:rsid w:val="0076428D"/>
    <w:rsid w:val="00765D20"/>
    <w:rsid w:val="00766BA3"/>
    <w:rsid w:val="0076796B"/>
    <w:rsid w:val="007707BC"/>
    <w:rsid w:val="007707DB"/>
    <w:rsid w:val="00772211"/>
    <w:rsid w:val="0077359D"/>
    <w:rsid w:val="00774AA0"/>
    <w:rsid w:val="00774DE1"/>
    <w:rsid w:val="00775A8B"/>
    <w:rsid w:val="00776408"/>
    <w:rsid w:val="00777239"/>
    <w:rsid w:val="0077765D"/>
    <w:rsid w:val="00780DC7"/>
    <w:rsid w:val="007811A7"/>
    <w:rsid w:val="0078139F"/>
    <w:rsid w:val="00781B0A"/>
    <w:rsid w:val="00781F71"/>
    <w:rsid w:val="00782441"/>
    <w:rsid w:val="0078271B"/>
    <w:rsid w:val="00782B6E"/>
    <w:rsid w:val="007831F0"/>
    <w:rsid w:val="0078380D"/>
    <w:rsid w:val="00783CC8"/>
    <w:rsid w:val="00783EAA"/>
    <w:rsid w:val="0078488F"/>
    <w:rsid w:val="00785E88"/>
    <w:rsid w:val="0078616D"/>
    <w:rsid w:val="00786D56"/>
    <w:rsid w:val="00786DC6"/>
    <w:rsid w:val="0078720C"/>
    <w:rsid w:val="007873B4"/>
    <w:rsid w:val="00787D22"/>
    <w:rsid w:val="00790689"/>
    <w:rsid w:val="0079074B"/>
    <w:rsid w:val="00790FE4"/>
    <w:rsid w:val="0079178A"/>
    <w:rsid w:val="00791E25"/>
    <w:rsid w:val="0079272D"/>
    <w:rsid w:val="00793957"/>
    <w:rsid w:val="00793ADE"/>
    <w:rsid w:val="00793CDC"/>
    <w:rsid w:val="00794786"/>
    <w:rsid w:val="00794D99"/>
    <w:rsid w:val="007955B7"/>
    <w:rsid w:val="00795E81"/>
    <w:rsid w:val="007973B8"/>
    <w:rsid w:val="00797C3C"/>
    <w:rsid w:val="007A0A9F"/>
    <w:rsid w:val="007A12C1"/>
    <w:rsid w:val="007A36EF"/>
    <w:rsid w:val="007A4515"/>
    <w:rsid w:val="007A56C8"/>
    <w:rsid w:val="007A5E5B"/>
    <w:rsid w:val="007A6507"/>
    <w:rsid w:val="007A6511"/>
    <w:rsid w:val="007A6D40"/>
    <w:rsid w:val="007A7526"/>
    <w:rsid w:val="007B08F9"/>
    <w:rsid w:val="007B0E30"/>
    <w:rsid w:val="007B2248"/>
    <w:rsid w:val="007B2283"/>
    <w:rsid w:val="007B29E6"/>
    <w:rsid w:val="007B2C52"/>
    <w:rsid w:val="007B34C0"/>
    <w:rsid w:val="007B3BAB"/>
    <w:rsid w:val="007B519B"/>
    <w:rsid w:val="007B58DF"/>
    <w:rsid w:val="007C3DAD"/>
    <w:rsid w:val="007C6687"/>
    <w:rsid w:val="007C67C8"/>
    <w:rsid w:val="007C6A94"/>
    <w:rsid w:val="007D1F96"/>
    <w:rsid w:val="007D2021"/>
    <w:rsid w:val="007D3FCE"/>
    <w:rsid w:val="007D5724"/>
    <w:rsid w:val="007D5FE7"/>
    <w:rsid w:val="007D6359"/>
    <w:rsid w:val="007D640B"/>
    <w:rsid w:val="007D649F"/>
    <w:rsid w:val="007D679B"/>
    <w:rsid w:val="007D700E"/>
    <w:rsid w:val="007D70E9"/>
    <w:rsid w:val="007D72A0"/>
    <w:rsid w:val="007E0249"/>
    <w:rsid w:val="007E03CF"/>
    <w:rsid w:val="007E0987"/>
    <w:rsid w:val="007E1D9A"/>
    <w:rsid w:val="007E2D4A"/>
    <w:rsid w:val="007E3246"/>
    <w:rsid w:val="007E34F3"/>
    <w:rsid w:val="007E35AA"/>
    <w:rsid w:val="007E4220"/>
    <w:rsid w:val="007E4368"/>
    <w:rsid w:val="007E4550"/>
    <w:rsid w:val="007E4A7E"/>
    <w:rsid w:val="007E51DC"/>
    <w:rsid w:val="007E596A"/>
    <w:rsid w:val="007E7EE7"/>
    <w:rsid w:val="007F019D"/>
    <w:rsid w:val="007F12CC"/>
    <w:rsid w:val="007F1AEE"/>
    <w:rsid w:val="007F20DA"/>
    <w:rsid w:val="007F24D6"/>
    <w:rsid w:val="007F2B9D"/>
    <w:rsid w:val="007F2D33"/>
    <w:rsid w:val="007F32A1"/>
    <w:rsid w:val="007F3664"/>
    <w:rsid w:val="007F385E"/>
    <w:rsid w:val="007F3D09"/>
    <w:rsid w:val="007F3E2A"/>
    <w:rsid w:val="007F3E51"/>
    <w:rsid w:val="007F4053"/>
    <w:rsid w:val="007F44E5"/>
    <w:rsid w:val="007F4A2F"/>
    <w:rsid w:val="007F4E22"/>
    <w:rsid w:val="007F7E1C"/>
    <w:rsid w:val="00801342"/>
    <w:rsid w:val="008017FD"/>
    <w:rsid w:val="0080199C"/>
    <w:rsid w:val="00801A7E"/>
    <w:rsid w:val="00802C0A"/>
    <w:rsid w:val="00802F7F"/>
    <w:rsid w:val="008066B1"/>
    <w:rsid w:val="00806FCD"/>
    <w:rsid w:val="008078E9"/>
    <w:rsid w:val="008079B5"/>
    <w:rsid w:val="00811F39"/>
    <w:rsid w:val="00812D87"/>
    <w:rsid w:val="00813E61"/>
    <w:rsid w:val="00813F62"/>
    <w:rsid w:val="00814257"/>
    <w:rsid w:val="008157CB"/>
    <w:rsid w:val="00816C99"/>
    <w:rsid w:val="00820848"/>
    <w:rsid w:val="00823F62"/>
    <w:rsid w:val="00824F2A"/>
    <w:rsid w:val="0082577C"/>
    <w:rsid w:val="00826056"/>
    <w:rsid w:val="00827171"/>
    <w:rsid w:val="00827A60"/>
    <w:rsid w:val="00827EDA"/>
    <w:rsid w:val="00830052"/>
    <w:rsid w:val="00830955"/>
    <w:rsid w:val="00830B8E"/>
    <w:rsid w:val="00831385"/>
    <w:rsid w:val="00832715"/>
    <w:rsid w:val="00833395"/>
    <w:rsid w:val="008337B8"/>
    <w:rsid w:val="0083482A"/>
    <w:rsid w:val="00834A7D"/>
    <w:rsid w:val="00834D7B"/>
    <w:rsid w:val="0083502F"/>
    <w:rsid w:val="00835762"/>
    <w:rsid w:val="00835BBC"/>
    <w:rsid w:val="00835BE0"/>
    <w:rsid w:val="00836337"/>
    <w:rsid w:val="00837036"/>
    <w:rsid w:val="0083752B"/>
    <w:rsid w:val="0083761F"/>
    <w:rsid w:val="00837791"/>
    <w:rsid w:val="00840317"/>
    <w:rsid w:val="008409A1"/>
    <w:rsid w:val="00840DD0"/>
    <w:rsid w:val="008413E1"/>
    <w:rsid w:val="008417B9"/>
    <w:rsid w:val="008432F5"/>
    <w:rsid w:val="0084397A"/>
    <w:rsid w:val="00844696"/>
    <w:rsid w:val="00845FF0"/>
    <w:rsid w:val="00846795"/>
    <w:rsid w:val="0085001A"/>
    <w:rsid w:val="00850525"/>
    <w:rsid w:val="008524E3"/>
    <w:rsid w:val="0085374E"/>
    <w:rsid w:val="00853ED1"/>
    <w:rsid w:val="00854A72"/>
    <w:rsid w:val="008558E4"/>
    <w:rsid w:val="0085665A"/>
    <w:rsid w:val="00856B7C"/>
    <w:rsid w:val="00857FE5"/>
    <w:rsid w:val="008601BF"/>
    <w:rsid w:val="00861E65"/>
    <w:rsid w:val="00862BD3"/>
    <w:rsid w:val="00864AF6"/>
    <w:rsid w:val="00864D03"/>
    <w:rsid w:val="00866653"/>
    <w:rsid w:val="008669B9"/>
    <w:rsid w:val="008672FE"/>
    <w:rsid w:val="008675D8"/>
    <w:rsid w:val="0086790E"/>
    <w:rsid w:val="00870357"/>
    <w:rsid w:val="00870412"/>
    <w:rsid w:val="008704D9"/>
    <w:rsid w:val="00870561"/>
    <w:rsid w:val="008715C5"/>
    <w:rsid w:val="008716DD"/>
    <w:rsid w:val="0087333E"/>
    <w:rsid w:val="008737BC"/>
    <w:rsid w:val="00874279"/>
    <w:rsid w:val="00874C4C"/>
    <w:rsid w:val="00875F01"/>
    <w:rsid w:val="008760BA"/>
    <w:rsid w:val="008763F7"/>
    <w:rsid w:val="00877F53"/>
    <w:rsid w:val="00880599"/>
    <w:rsid w:val="008813CA"/>
    <w:rsid w:val="0088151D"/>
    <w:rsid w:val="00881D13"/>
    <w:rsid w:val="00883B1B"/>
    <w:rsid w:val="008856C5"/>
    <w:rsid w:val="008869A4"/>
    <w:rsid w:val="0088734D"/>
    <w:rsid w:val="0089081D"/>
    <w:rsid w:val="00890961"/>
    <w:rsid w:val="00890E40"/>
    <w:rsid w:val="00891B87"/>
    <w:rsid w:val="00891C66"/>
    <w:rsid w:val="00891D45"/>
    <w:rsid w:val="008931C0"/>
    <w:rsid w:val="0089387E"/>
    <w:rsid w:val="0089479A"/>
    <w:rsid w:val="00895575"/>
    <w:rsid w:val="00895809"/>
    <w:rsid w:val="00895835"/>
    <w:rsid w:val="00895BD2"/>
    <w:rsid w:val="008965DF"/>
    <w:rsid w:val="00897068"/>
    <w:rsid w:val="00897902"/>
    <w:rsid w:val="008A026B"/>
    <w:rsid w:val="008A1725"/>
    <w:rsid w:val="008A1CE4"/>
    <w:rsid w:val="008A2117"/>
    <w:rsid w:val="008A2ACA"/>
    <w:rsid w:val="008A372F"/>
    <w:rsid w:val="008A3915"/>
    <w:rsid w:val="008A4043"/>
    <w:rsid w:val="008A4CED"/>
    <w:rsid w:val="008A5257"/>
    <w:rsid w:val="008A5B92"/>
    <w:rsid w:val="008B07A9"/>
    <w:rsid w:val="008B287A"/>
    <w:rsid w:val="008B308C"/>
    <w:rsid w:val="008B36AD"/>
    <w:rsid w:val="008B4206"/>
    <w:rsid w:val="008B5706"/>
    <w:rsid w:val="008B5904"/>
    <w:rsid w:val="008B6578"/>
    <w:rsid w:val="008B685C"/>
    <w:rsid w:val="008B6F0F"/>
    <w:rsid w:val="008B72BD"/>
    <w:rsid w:val="008B758B"/>
    <w:rsid w:val="008C02C8"/>
    <w:rsid w:val="008C0DCB"/>
    <w:rsid w:val="008C15A6"/>
    <w:rsid w:val="008C1883"/>
    <w:rsid w:val="008C3152"/>
    <w:rsid w:val="008C323C"/>
    <w:rsid w:val="008C3837"/>
    <w:rsid w:val="008C4C40"/>
    <w:rsid w:val="008C52CD"/>
    <w:rsid w:val="008C592B"/>
    <w:rsid w:val="008C5D75"/>
    <w:rsid w:val="008C5EFA"/>
    <w:rsid w:val="008C6406"/>
    <w:rsid w:val="008C6A7D"/>
    <w:rsid w:val="008C7FAC"/>
    <w:rsid w:val="008D1B83"/>
    <w:rsid w:val="008D1CA0"/>
    <w:rsid w:val="008D2B8E"/>
    <w:rsid w:val="008D2E09"/>
    <w:rsid w:val="008D443C"/>
    <w:rsid w:val="008D4540"/>
    <w:rsid w:val="008D566D"/>
    <w:rsid w:val="008D6C5A"/>
    <w:rsid w:val="008D6F20"/>
    <w:rsid w:val="008D7175"/>
    <w:rsid w:val="008D77B9"/>
    <w:rsid w:val="008D7ED8"/>
    <w:rsid w:val="008E00BA"/>
    <w:rsid w:val="008E024A"/>
    <w:rsid w:val="008E08A9"/>
    <w:rsid w:val="008E1320"/>
    <w:rsid w:val="008E17EC"/>
    <w:rsid w:val="008E2DFD"/>
    <w:rsid w:val="008E2F64"/>
    <w:rsid w:val="008E3708"/>
    <w:rsid w:val="008E3F39"/>
    <w:rsid w:val="008E4E1F"/>
    <w:rsid w:val="008E58CE"/>
    <w:rsid w:val="008E61B2"/>
    <w:rsid w:val="008E6E7F"/>
    <w:rsid w:val="008F01B9"/>
    <w:rsid w:val="008F02DB"/>
    <w:rsid w:val="008F0B9C"/>
    <w:rsid w:val="008F0CCE"/>
    <w:rsid w:val="008F0F0C"/>
    <w:rsid w:val="008F1973"/>
    <w:rsid w:val="008F257F"/>
    <w:rsid w:val="008F2BAF"/>
    <w:rsid w:val="008F4A61"/>
    <w:rsid w:val="008F4EF7"/>
    <w:rsid w:val="008F504F"/>
    <w:rsid w:val="008F6FED"/>
    <w:rsid w:val="008F747C"/>
    <w:rsid w:val="009012D4"/>
    <w:rsid w:val="009029D9"/>
    <w:rsid w:val="00902B46"/>
    <w:rsid w:val="009033F7"/>
    <w:rsid w:val="00903E83"/>
    <w:rsid w:val="009053B6"/>
    <w:rsid w:val="00907804"/>
    <w:rsid w:val="00907878"/>
    <w:rsid w:val="009102BC"/>
    <w:rsid w:val="0091065A"/>
    <w:rsid w:val="009111E5"/>
    <w:rsid w:val="0091163B"/>
    <w:rsid w:val="009130A1"/>
    <w:rsid w:val="00913354"/>
    <w:rsid w:val="00913774"/>
    <w:rsid w:val="009140BC"/>
    <w:rsid w:val="009156FE"/>
    <w:rsid w:val="00915C65"/>
    <w:rsid w:val="00915D6F"/>
    <w:rsid w:val="00915FCC"/>
    <w:rsid w:val="00916104"/>
    <w:rsid w:val="009163A7"/>
    <w:rsid w:val="009178CE"/>
    <w:rsid w:val="00917A51"/>
    <w:rsid w:val="00917AAE"/>
    <w:rsid w:val="00917BEB"/>
    <w:rsid w:val="00917D18"/>
    <w:rsid w:val="009209B0"/>
    <w:rsid w:val="00920DB5"/>
    <w:rsid w:val="00920FF6"/>
    <w:rsid w:val="00922188"/>
    <w:rsid w:val="009222C5"/>
    <w:rsid w:val="0092505F"/>
    <w:rsid w:val="009266C9"/>
    <w:rsid w:val="009267E0"/>
    <w:rsid w:val="00926B2D"/>
    <w:rsid w:val="009309B1"/>
    <w:rsid w:val="00930BD1"/>
    <w:rsid w:val="00931D7E"/>
    <w:rsid w:val="00932EAA"/>
    <w:rsid w:val="00932F7E"/>
    <w:rsid w:val="0093438F"/>
    <w:rsid w:val="009351D4"/>
    <w:rsid w:val="00935D44"/>
    <w:rsid w:val="00936247"/>
    <w:rsid w:val="009362DA"/>
    <w:rsid w:val="0093640B"/>
    <w:rsid w:val="0093644B"/>
    <w:rsid w:val="009365FF"/>
    <w:rsid w:val="0093672C"/>
    <w:rsid w:val="009403F7"/>
    <w:rsid w:val="009404EC"/>
    <w:rsid w:val="00940E49"/>
    <w:rsid w:val="00941260"/>
    <w:rsid w:val="00941B95"/>
    <w:rsid w:val="00943050"/>
    <w:rsid w:val="009434FC"/>
    <w:rsid w:val="0094511D"/>
    <w:rsid w:val="009451C3"/>
    <w:rsid w:val="0094587A"/>
    <w:rsid w:val="00947F92"/>
    <w:rsid w:val="0095063F"/>
    <w:rsid w:val="00950C80"/>
    <w:rsid w:val="00951158"/>
    <w:rsid w:val="0095250B"/>
    <w:rsid w:val="009527CF"/>
    <w:rsid w:val="009527FD"/>
    <w:rsid w:val="009545A5"/>
    <w:rsid w:val="00954E58"/>
    <w:rsid w:val="00955A44"/>
    <w:rsid w:val="00956A6C"/>
    <w:rsid w:val="00956AD2"/>
    <w:rsid w:val="00956DF5"/>
    <w:rsid w:val="009577E8"/>
    <w:rsid w:val="0095781D"/>
    <w:rsid w:val="00957880"/>
    <w:rsid w:val="0096171E"/>
    <w:rsid w:val="00963849"/>
    <w:rsid w:val="009641CA"/>
    <w:rsid w:val="00965EC2"/>
    <w:rsid w:val="00967F46"/>
    <w:rsid w:val="0097092B"/>
    <w:rsid w:val="00973C32"/>
    <w:rsid w:val="00973CCC"/>
    <w:rsid w:val="00974813"/>
    <w:rsid w:val="009748BC"/>
    <w:rsid w:val="0097737F"/>
    <w:rsid w:val="00980A4C"/>
    <w:rsid w:val="00981CDE"/>
    <w:rsid w:val="00982459"/>
    <w:rsid w:val="00982752"/>
    <w:rsid w:val="00983B2E"/>
    <w:rsid w:val="00984898"/>
    <w:rsid w:val="009856C8"/>
    <w:rsid w:val="00985BD3"/>
    <w:rsid w:val="00986DBE"/>
    <w:rsid w:val="009871B6"/>
    <w:rsid w:val="0098758F"/>
    <w:rsid w:val="00990892"/>
    <w:rsid w:val="00990987"/>
    <w:rsid w:val="00990996"/>
    <w:rsid w:val="009916BD"/>
    <w:rsid w:val="0099194D"/>
    <w:rsid w:val="0099231E"/>
    <w:rsid w:val="009937CD"/>
    <w:rsid w:val="009937DC"/>
    <w:rsid w:val="00993813"/>
    <w:rsid w:val="0099407D"/>
    <w:rsid w:val="009942D4"/>
    <w:rsid w:val="00994D72"/>
    <w:rsid w:val="00995F3E"/>
    <w:rsid w:val="0099655D"/>
    <w:rsid w:val="009A0194"/>
    <w:rsid w:val="009A2321"/>
    <w:rsid w:val="009A3A68"/>
    <w:rsid w:val="009A48BE"/>
    <w:rsid w:val="009A4D14"/>
    <w:rsid w:val="009A5C54"/>
    <w:rsid w:val="009A7A3B"/>
    <w:rsid w:val="009A7D35"/>
    <w:rsid w:val="009B2353"/>
    <w:rsid w:val="009B2ADD"/>
    <w:rsid w:val="009B3DA4"/>
    <w:rsid w:val="009B403A"/>
    <w:rsid w:val="009B5347"/>
    <w:rsid w:val="009B56B1"/>
    <w:rsid w:val="009B595F"/>
    <w:rsid w:val="009B6E94"/>
    <w:rsid w:val="009C2F23"/>
    <w:rsid w:val="009C2F7B"/>
    <w:rsid w:val="009C3626"/>
    <w:rsid w:val="009C37AB"/>
    <w:rsid w:val="009C3895"/>
    <w:rsid w:val="009C3FBE"/>
    <w:rsid w:val="009C5135"/>
    <w:rsid w:val="009C5CE0"/>
    <w:rsid w:val="009D0144"/>
    <w:rsid w:val="009D0F1E"/>
    <w:rsid w:val="009D2925"/>
    <w:rsid w:val="009D3036"/>
    <w:rsid w:val="009D42CC"/>
    <w:rsid w:val="009D49D9"/>
    <w:rsid w:val="009D4EA7"/>
    <w:rsid w:val="009D5AB3"/>
    <w:rsid w:val="009D5D49"/>
    <w:rsid w:val="009D67D0"/>
    <w:rsid w:val="009D6EBC"/>
    <w:rsid w:val="009D7291"/>
    <w:rsid w:val="009D7CE2"/>
    <w:rsid w:val="009E0550"/>
    <w:rsid w:val="009E0849"/>
    <w:rsid w:val="009E1A4A"/>
    <w:rsid w:val="009E4651"/>
    <w:rsid w:val="009E510A"/>
    <w:rsid w:val="009E58BD"/>
    <w:rsid w:val="009E6A3C"/>
    <w:rsid w:val="009E6B64"/>
    <w:rsid w:val="009E7214"/>
    <w:rsid w:val="009E7286"/>
    <w:rsid w:val="009F02D5"/>
    <w:rsid w:val="009F055A"/>
    <w:rsid w:val="009F0619"/>
    <w:rsid w:val="009F1651"/>
    <w:rsid w:val="009F3BD0"/>
    <w:rsid w:val="009F435C"/>
    <w:rsid w:val="009F5882"/>
    <w:rsid w:val="009F68B9"/>
    <w:rsid w:val="009F741A"/>
    <w:rsid w:val="009F7BE6"/>
    <w:rsid w:val="009F7E33"/>
    <w:rsid w:val="00A010C3"/>
    <w:rsid w:val="00A01AC8"/>
    <w:rsid w:val="00A01D74"/>
    <w:rsid w:val="00A04BF8"/>
    <w:rsid w:val="00A04C7A"/>
    <w:rsid w:val="00A050F5"/>
    <w:rsid w:val="00A0551D"/>
    <w:rsid w:val="00A073EE"/>
    <w:rsid w:val="00A12B7A"/>
    <w:rsid w:val="00A1305A"/>
    <w:rsid w:val="00A13D3D"/>
    <w:rsid w:val="00A14A47"/>
    <w:rsid w:val="00A14ABD"/>
    <w:rsid w:val="00A14FB0"/>
    <w:rsid w:val="00A155A7"/>
    <w:rsid w:val="00A15962"/>
    <w:rsid w:val="00A15B77"/>
    <w:rsid w:val="00A160ED"/>
    <w:rsid w:val="00A162A8"/>
    <w:rsid w:val="00A17904"/>
    <w:rsid w:val="00A20FD8"/>
    <w:rsid w:val="00A22567"/>
    <w:rsid w:val="00A22C22"/>
    <w:rsid w:val="00A22CFD"/>
    <w:rsid w:val="00A24213"/>
    <w:rsid w:val="00A2501D"/>
    <w:rsid w:val="00A255C9"/>
    <w:rsid w:val="00A2590F"/>
    <w:rsid w:val="00A269A8"/>
    <w:rsid w:val="00A27CFD"/>
    <w:rsid w:val="00A30A01"/>
    <w:rsid w:val="00A30AF9"/>
    <w:rsid w:val="00A30E50"/>
    <w:rsid w:val="00A313D7"/>
    <w:rsid w:val="00A314B1"/>
    <w:rsid w:val="00A3193F"/>
    <w:rsid w:val="00A3220D"/>
    <w:rsid w:val="00A325D2"/>
    <w:rsid w:val="00A32988"/>
    <w:rsid w:val="00A329E5"/>
    <w:rsid w:val="00A32FB8"/>
    <w:rsid w:val="00A34413"/>
    <w:rsid w:val="00A34BA8"/>
    <w:rsid w:val="00A34D91"/>
    <w:rsid w:val="00A3630B"/>
    <w:rsid w:val="00A363B9"/>
    <w:rsid w:val="00A36D77"/>
    <w:rsid w:val="00A40C57"/>
    <w:rsid w:val="00A41C51"/>
    <w:rsid w:val="00A42094"/>
    <w:rsid w:val="00A42925"/>
    <w:rsid w:val="00A42A20"/>
    <w:rsid w:val="00A43BB0"/>
    <w:rsid w:val="00A43E00"/>
    <w:rsid w:val="00A43F2F"/>
    <w:rsid w:val="00A443C0"/>
    <w:rsid w:val="00A44DE1"/>
    <w:rsid w:val="00A44F20"/>
    <w:rsid w:val="00A451E1"/>
    <w:rsid w:val="00A45423"/>
    <w:rsid w:val="00A45DAE"/>
    <w:rsid w:val="00A465A9"/>
    <w:rsid w:val="00A4685B"/>
    <w:rsid w:val="00A501BF"/>
    <w:rsid w:val="00A513E5"/>
    <w:rsid w:val="00A51F35"/>
    <w:rsid w:val="00A52064"/>
    <w:rsid w:val="00A524FC"/>
    <w:rsid w:val="00A52F49"/>
    <w:rsid w:val="00A53619"/>
    <w:rsid w:val="00A54A8F"/>
    <w:rsid w:val="00A54C2C"/>
    <w:rsid w:val="00A55967"/>
    <w:rsid w:val="00A56334"/>
    <w:rsid w:val="00A572BC"/>
    <w:rsid w:val="00A57A5E"/>
    <w:rsid w:val="00A57DDA"/>
    <w:rsid w:val="00A60513"/>
    <w:rsid w:val="00A61A94"/>
    <w:rsid w:val="00A61CBF"/>
    <w:rsid w:val="00A61F17"/>
    <w:rsid w:val="00A62F2B"/>
    <w:rsid w:val="00A63E0D"/>
    <w:rsid w:val="00A649C1"/>
    <w:rsid w:val="00A64F1A"/>
    <w:rsid w:val="00A65C9F"/>
    <w:rsid w:val="00A65DDB"/>
    <w:rsid w:val="00A667BD"/>
    <w:rsid w:val="00A66858"/>
    <w:rsid w:val="00A6703C"/>
    <w:rsid w:val="00A67C2C"/>
    <w:rsid w:val="00A71793"/>
    <w:rsid w:val="00A71CE9"/>
    <w:rsid w:val="00A71F66"/>
    <w:rsid w:val="00A71FCB"/>
    <w:rsid w:val="00A72067"/>
    <w:rsid w:val="00A727FA"/>
    <w:rsid w:val="00A73547"/>
    <w:rsid w:val="00A73DAB"/>
    <w:rsid w:val="00A74A0B"/>
    <w:rsid w:val="00A74DFE"/>
    <w:rsid w:val="00A75B05"/>
    <w:rsid w:val="00A75E22"/>
    <w:rsid w:val="00A76180"/>
    <w:rsid w:val="00A76FD5"/>
    <w:rsid w:val="00A77B00"/>
    <w:rsid w:val="00A80901"/>
    <w:rsid w:val="00A817C0"/>
    <w:rsid w:val="00A81AEE"/>
    <w:rsid w:val="00A82FD5"/>
    <w:rsid w:val="00A83B0E"/>
    <w:rsid w:val="00A83EB1"/>
    <w:rsid w:val="00A85337"/>
    <w:rsid w:val="00A8575E"/>
    <w:rsid w:val="00A85D77"/>
    <w:rsid w:val="00A8662E"/>
    <w:rsid w:val="00A87A45"/>
    <w:rsid w:val="00A87D4B"/>
    <w:rsid w:val="00A910F7"/>
    <w:rsid w:val="00A91252"/>
    <w:rsid w:val="00A914B9"/>
    <w:rsid w:val="00A916ED"/>
    <w:rsid w:val="00A91AD0"/>
    <w:rsid w:val="00A91DA1"/>
    <w:rsid w:val="00A92557"/>
    <w:rsid w:val="00A92D5B"/>
    <w:rsid w:val="00A938C7"/>
    <w:rsid w:val="00A9442F"/>
    <w:rsid w:val="00A94AC0"/>
    <w:rsid w:val="00A94DB6"/>
    <w:rsid w:val="00A9558B"/>
    <w:rsid w:val="00A95C39"/>
    <w:rsid w:val="00A97179"/>
    <w:rsid w:val="00A976CF"/>
    <w:rsid w:val="00A97EF5"/>
    <w:rsid w:val="00AA1098"/>
    <w:rsid w:val="00AA135C"/>
    <w:rsid w:val="00AA276A"/>
    <w:rsid w:val="00AA2D9D"/>
    <w:rsid w:val="00AA416F"/>
    <w:rsid w:val="00AA5441"/>
    <w:rsid w:val="00AA5984"/>
    <w:rsid w:val="00AB03A1"/>
    <w:rsid w:val="00AB08BA"/>
    <w:rsid w:val="00AB0F63"/>
    <w:rsid w:val="00AB1359"/>
    <w:rsid w:val="00AB16DB"/>
    <w:rsid w:val="00AB18AD"/>
    <w:rsid w:val="00AB20C9"/>
    <w:rsid w:val="00AB28E5"/>
    <w:rsid w:val="00AB2A65"/>
    <w:rsid w:val="00AB3E60"/>
    <w:rsid w:val="00AB3F6C"/>
    <w:rsid w:val="00AB4A2F"/>
    <w:rsid w:val="00AB55D9"/>
    <w:rsid w:val="00AB5D4F"/>
    <w:rsid w:val="00AB5F5C"/>
    <w:rsid w:val="00AB6790"/>
    <w:rsid w:val="00AB6BD4"/>
    <w:rsid w:val="00AC06CF"/>
    <w:rsid w:val="00AC1554"/>
    <w:rsid w:val="00AC2BD0"/>
    <w:rsid w:val="00AC321C"/>
    <w:rsid w:val="00AC3E06"/>
    <w:rsid w:val="00AC52E1"/>
    <w:rsid w:val="00AC59B9"/>
    <w:rsid w:val="00AC5EA1"/>
    <w:rsid w:val="00AC76E4"/>
    <w:rsid w:val="00AC7A92"/>
    <w:rsid w:val="00AD0EA2"/>
    <w:rsid w:val="00AD22C9"/>
    <w:rsid w:val="00AD2428"/>
    <w:rsid w:val="00AD4672"/>
    <w:rsid w:val="00AD4865"/>
    <w:rsid w:val="00AD562D"/>
    <w:rsid w:val="00AD62BF"/>
    <w:rsid w:val="00AD7BE1"/>
    <w:rsid w:val="00AD7F91"/>
    <w:rsid w:val="00AE0E5F"/>
    <w:rsid w:val="00AE0F5E"/>
    <w:rsid w:val="00AE16E6"/>
    <w:rsid w:val="00AE20D7"/>
    <w:rsid w:val="00AE2EEF"/>
    <w:rsid w:val="00AE335C"/>
    <w:rsid w:val="00AE48F5"/>
    <w:rsid w:val="00AE4B54"/>
    <w:rsid w:val="00AE50EC"/>
    <w:rsid w:val="00AE536B"/>
    <w:rsid w:val="00AE5AFA"/>
    <w:rsid w:val="00AE5EF9"/>
    <w:rsid w:val="00AF035E"/>
    <w:rsid w:val="00AF36B2"/>
    <w:rsid w:val="00AF3BC3"/>
    <w:rsid w:val="00AF3E82"/>
    <w:rsid w:val="00AF41FA"/>
    <w:rsid w:val="00AF4A43"/>
    <w:rsid w:val="00AF6587"/>
    <w:rsid w:val="00AF7030"/>
    <w:rsid w:val="00AF7285"/>
    <w:rsid w:val="00AF7B71"/>
    <w:rsid w:val="00AF7C42"/>
    <w:rsid w:val="00B004C0"/>
    <w:rsid w:val="00B004CA"/>
    <w:rsid w:val="00B008A0"/>
    <w:rsid w:val="00B00BCE"/>
    <w:rsid w:val="00B00EB8"/>
    <w:rsid w:val="00B00FEB"/>
    <w:rsid w:val="00B012A0"/>
    <w:rsid w:val="00B020CE"/>
    <w:rsid w:val="00B02F9C"/>
    <w:rsid w:val="00B03335"/>
    <w:rsid w:val="00B03A43"/>
    <w:rsid w:val="00B03AFF"/>
    <w:rsid w:val="00B03DC5"/>
    <w:rsid w:val="00B04433"/>
    <w:rsid w:val="00B0463E"/>
    <w:rsid w:val="00B046E7"/>
    <w:rsid w:val="00B04A0D"/>
    <w:rsid w:val="00B05CE9"/>
    <w:rsid w:val="00B06637"/>
    <w:rsid w:val="00B06A27"/>
    <w:rsid w:val="00B10C3E"/>
    <w:rsid w:val="00B10F59"/>
    <w:rsid w:val="00B12E96"/>
    <w:rsid w:val="00B1303B"/>
    <w:rsid w:val="00B13419"/>
    <w:rsid w:val="00B13654"/>
    <w:rsid w:val="00B13874"/>
    <w:rsid w:val="00B13D25"/>
    <w:rsid w:val="00B165F4"/>
    <w:rsid w:val="00B16901"/>
    <w:rsid w:val="00B17101"/>
    <w:rsid w:val="00B17914"/>
    <w:rsid w:val="00B20E2C"/>
    <w:rsid w:val="00B2209D"/>
    <w:rsid w:val="00B224BF"/>
    <w:rsid w:val="00B243F5"/>
    <w:rsid w:val="00B244BF"/>
    <w:rsid w:val="00B27625"/>
    <w:rsid w:val="00B27740"/>
    <w:rsid w:val="00B27DE0"/>
    <w:rsid w:val="00B304A9"/>
    <w:rsid w:val="00B305E3"/>
    <w:rsid w:val="00B338A8"/>
    <w:rsid w:val="00B365CA"/>
    <w:rsid w:val="00B40094"/>
    <w:rsid w:val="00B41100"/>
    <w:rsid w:val="00B41CB7"/>
    <w:rsid w:val="00B422D8"/>
    <w:rsid w:val="00B4336B"/>
    <w:rsid w:val="00B43C43"/>
    <w:rsid w:val="00B44731"/>
    <w:rsid w:val="00B4639C"/>
    <w:rsid w:val="00B469CB"/>
    <w:rsid w:val="00B46B0E"/>
    <w:rsid w:val="00B46E0E"/>
    <w:rsid w:val="00B47070"/>
    <w:rsid w:val="00B51898"/>
    <w:rsid w:val="00B52941"/>
    <w:rsid w:val="00B5415B"/>
    <w:rsid w:val="00B54520"/>
    <w:rsid w:val="00B552FA"/>
    <w:rsid w:val="00B5777C"/>
    <w:rsid w:val="00B57F7F"/>
    <w:rsid w:val="00B60243"/>
    <w:rsid w:val="00B6061E"/>
    <w:rsid w:val="00B60B8C"/>
    <w:rsid w:val="00B60F51"/>
    <w:rsid w:val="00B60FB3"/>
    <w:rsid w:val="00B61CF8"/>
    <w:rsid w:val="00B61D4B"/>
    <w:rsid w:val="00B61FE8"/>
    <w:rsid w:val="00B62616"/>
    <w:rsid w:val="00B62DAC"/>
    <w:rsid w:val="00B633B6"/>
    <w:rsid w:val="00B63B28"/>
    <w:rsid w:val="00B63C68"/>
    <w:rsid w:val="00B64260"/>
    <w:rsid w:val="00B6478B"/>
    <w:rsid w:val="00B64CB8"/>
    <w:rsid w:val="00B64EFD"/>
    <w:rsid w:val="00B660A0"/>
    <w:rsid w:val="00B660C4"/>
    <w:rsid w:val="00B677ED"/>
    <w:rsid w:val="00B67DE1"/>
    <w:rsid w:val="00B704FB"/>
    <w:rsid w:val="00B7089F"/>
    <w:rsid w:val="00B70D9A"/>
    <w:rsid w:val="00B71EBB"/>
    <w:rsid w:val="00B722BB"/>
    <w:rsid w:val="00B72761"/>
    <w:rsid w:val="00B72EC1"/>
    <w:rsid w:val="00B73D02"/>
    <w:rsid w:val="00B7421B"/>
    <w:rsid w:val="00B755C8"/>
    <w:rsid w:val="00B7578C"/>
    <w:rsid w:val="00B75E69"/>
    <w:rsid w:val="00B76187"/>
    <w:rsid w:val="00B80AC5"/>
    <w:rsid w:val="00B80D0E"/>
    <w:rsid w:val="00B81680"/>
    <w:rsid w:val="00B839E1"/>
    <w:rsid w:val="00B83D22"/>
    <w:rsid w:val="00B85C91"/>
    <w:rsid w:val="00B8610C"/>
    <w:rsid w:val="00B87587"/>
    <w:rsid w:val="00B921BE"/>
    <w:rsid w:val="00B92413"/>
    <w:rsid w:val="00B926C0"/>
    <w:rsid w:val="00B936F3"/>
    <w:rsid w:val="00B94D0A"/>
    <w:rsid w:val="00B951F4"/>
    <w:rsid w:val="00B953B5"/>
    <w:rsid w:val="00B96445"/>
    <w:rsid w:val="00B965F3"/>
    <w:rsid w:val="00B97463"/>
    <w:rsid w:val="00B97BA6"/>
    <w:rsid w:val="00BA0012"/>
    <w:rsid w:val="00BA0158"/>
    <w:rsid w:val="00BA0EB2"/>
    <w:rsid w:val="00BA154C"/>
    <w:rsid w:val="00BA16EC"/>
    <w:rsid w:val="00BA2D87"/>
    <w:rsid w:val="00BA2E42"/>
    <w:rsid w:val="00BA4B02"/>
    <w:rsid w:val="00BA53A2"/>
    <w:rsid w:val="00BA5487"/>
    <w:rsid w:val="00BA5726"/>
    <w:rsid w:val="00BA58F2"/>
    <w:rsid w:val="00BA697F"/>
    <w:rsid w:val="00BA6C22"/>
    <w:rsid w:val="00BB17C1"/>
    <w:rsid w:val="00BB1D4F"/>
    <w:rsid w:val="00BB2673"/>
    <w:rsid w:val="00BB284F"/>
    <w:rsid w:val="00BB30C5"/>
    <w:rsid w:val="00BB3B67"/>
    <w:rsid w:val="00BB55FD"/>
    <w:rsid w:val="00BB59B3"/>
    <w:rsid w:val="00BB6F90"/>
    <w:rsid w:val="00BB70CE"/>
    <w:rsid w:val="00BB7C67"/>
    <w:rsid w:val="00BB7E5D"/>
    <w:rsid w:val="00BC084F"/>
    <w:rsid w:val="00BC1885"/>
    <w:rsid w:val="00BC6088"/>
    <w:rsid w:val="00BC6AD3"/>
    <w:rsid w:val="00BD0545"/>
    <w:rsid w:val="00BD24DA"/>
    <w:rsid w:val="00BD2C08"/>
    <w:rsid w:val="00BD5C19"/>
    <w:rsid w:val="00BD5CCC"/>
    <w:rsid w:val="00BD5E4A"/>
    <w:rsid w:val="00BD649C"/>
    <w:rsid w:val="00BD7BC0"/>
    <w:rsid w:val="00BD7EF3"/>
    <w:rsid w:val="00BE005C"/>
    <w:rsid w:val="00BE17FC"/>
    <w:rsid w:val="00BE1A64"/>
    <w:rsid w:val="00BE1FFF"/>
    <w:rsid w:val="00BE2872"/>
    <w:rsid w:val="00BE3D56"/>
    <w:rsid w:val="00BE4B8F"/>
    <w:rsid w:val="00BE4F07"/>
    <w:rsid w:val="00BE5433"/>
    <w:rsid w:val="00BE6ABF"/>
    <w:rsid w:val="00BE6D05"/>
    <w:rsid w:val="00BE7451"/>
    <w:rsid w:val="00BF0956"/>
    <w:rsid w:val="00BF1CDE"/>
    <w:rsid w:val="00BF20AF"/>
    <w:rsid w:val="00BF3E77"/>
    <w:rsid w:val="00BF488A"/>
    <w:rsid w:val="00BF5788"/>
    <w:rsid w:val="00BF609B"/>
    <w:rsid w:val="00BF66A6"/>
    <w:rsid w:val="00C000B7"/>
    <w:rsid w:val="00C011AF"/>
    <w:rsid w:val="00C02574"/>
    <w:rsid w:val="00C02EC9"/>
    <w:rsid w:val="00C03371"/>
    <w:rsid w:val="00C03AD3"/>
    <w:rsid w:val="00C04224"/>
    <w:rsid w:val="00C04587"/>
    <w:rsid w:val="00C060CE"/>
    <w:rsid w:val="00C063FE"/>
    <w:rsid w:val="00C104A2"/>
    <w:rsid w:val="00C10868"/>
    <w:rsid w:val="00C117D5"/>
    <w:rsid w:val="00C13996"/>
    <w:rsid w:val="00C13A33"/>
    <w:rsid w:val="00C14CB9"/>
    <w:rsid w:val="00C157DE"/>
    <w:rsid w:val="00C16185"/>
    <w:rsid w:val="00C16257"/>
    <w:rsid w:val="00C16261"/>
    <w:rsid w:val="00C16895"/>
    <w:rsid w:val="00C173E9"/>
    <w:rsid w:val="00C17C66"/>
    <w:rsid w:val="00C17C87"/>
    <w:rsid w:val="00C20826"/>
    <w:rsid w:val="00C20BAF"/>
    <w:rsid w:val="00C20CBD"/>
    <w:rsid w:val="00C20F65"/>
    <w:rsid w:val="00C2147F"/>
    <w:rsid w:val="00C21793"/>
    <w:rsid w:val="00C21BCE"/>
    <w:rsid w:val="00C226B0"/>
    <w:rsid w:val="00C23C57"/>
    <w:rsid w:val="00C24821"/>
    <w:rsid w:val="00C24E12"/>
    <w:rsid w:val="00C271C8"/>
    <w:rsid w:val="00C27C52"/>
    <w:rsid w:val="00C27E86"/>
    <w:rsid w:val="00C30315"/>
    <w:rsid w:val="00C30D8C"/>
    <w:rsid w:val="00C3163D"/>
    <w:rsid w:val="00C32514"/>
    <w:rsid w:val="00C32A4B"/>
    <w:rsid w:val="00C33A32"/>
    <w:rsid w:val="00C33C34"/>
    <w:rsid w:val="00C34201"/>
    <w:rsid w:val="00C343D3"/>
    <w:rsid w:val="00C352BC"/>
    <w:rsid w:val="00C3531A"/>
    <w:rsid w:val="00C356AC"/>
    <w:rsid w:val="00C36088"/>
    <w:rsid w:val="00C360CB"/>
    <w:rsid w:val="00C36856"/>
    <w:rsid w:val="00C36DB3"/>
    <w:rsid w:val="00C40C1C"/>
    <w:rsid w:val="00C40FC9"/>
    <w:rsid w:val="00C412D8"/>
    <w:rsid w:val="00C41B80"/>
    <w:rsid w:val="00C41E45"/>
    <w:rsid w:val="00C43B4B"/>
    <w:rsid w:val="00C44288"/>
    <w:rsid w:val="00C44598"/>
    <w:rsid w:val="00C44657"/>
    <w:rsid w:val="00C44785"/>
    <w:rsid w:val="00C5175F"/>
    <w:rsid w:val="00C51CEB"/>
    <w:rsid w:val="00C51E9E"/>
    <w:rsid w:val="00C52982"/>
    <w:rsid w:val="00C52A26"/>
    <w:rsid w:val="00C52D59"/>
    <w:rsid w:val="00C5344F"/>
    <w:rsid w:val="00C54775"/>
    <w:rsid w:val="00C549E4"/>
    <w:rsid w:val="00C57597"/>
    <w:rsid w:val="00C60C30"/>
    <w:rsid w:val="00C60C9D"/>
    <w:rsid w:val="00C60F4D"/>
    <w:rsid w:val="00C62589"/>
    <w:rsid w:val="00C638E6"/>
    <w:rsid w:val="00C6533B"/>
    <w:rsid w:val="00C65EDC"/>
    <w:rsid w:val="00C6625C"/>
    <w:rsid w:val="00C669B5"/>
    <w:rsid w:val="00C66DDB"/>
    <w:rsid w:val="00C67238"/>
    <w:rsid w:val="00C70103"/>
    <w:rsid w:val="00C70AB7"/>
    <w:rsid w:val="00C70D34"/>
    <w:rsid w:val="00C734D3"/>
    <w:rsid w:val="00C73C11"/>
    <w:rsid w:val="00C74795"/>
    <w:rsid w:val="00C75EFE"/>
    <w:rsid w:val="00C76335"/>
    <w:rsid w:val="00C7644F"/>
    <w:rsid w:val="00C77972"/>
    <w:rsid w:val="00C81D79"/>
    <w:rsid w:val="00C82250"/>
    <w:rsid w:val="00C82497"/>
    <w:rsid w:val="00C82AA7"/>
    <w:rsid w:val="00C83037"/>
    <w:rsid w:val="00C8361E"/>
    <w:rsid w:val="00C837F4"/>
    <w:rsid w:val="00C840CB"/>
    <w:rsid w:val="00C846D7"/>
    <w:rsid w:val="00C84F9A"/>
    <w:rsid w:val="00C86CC3"/>
    <w:rsid w:val="00C87F6B"/>
    <w:rsid w:val="00C90597"/>
    <w:rsid w:val="00C918A2"/>
    <w:rsid w:val="00C91CA9"/>
    <w:rsid w:val="00C92C98"/>
    <w:rsid w:val="00C934E7"/>
    <w:rsid w:val="00C936B8"/>
    <w:rsid w:val="00C95136"/>
    <w:rsid w:val="00C9552F"/>
    <w:rsid w:val="00C95866"/>
    <w:rsid w:val="00C97003"/>
    <w:rsid w:val="00C97E93"/>
    <w:rsid w:val="00CA03F6"/>
    <w:rsid w:val="00CA0692"/>
    <w:rsid w:val="00CA0833"/>
    <w:rsid w:val="00CA095E"/>
    <w:rsid w:val="00CA1125"/>
    <w:rsid w:val="00CA2A55"/>
    <w:rsid w:val="00CA3337"/>
    <w:rsid w:val="00CA35B5"/>
    <w:rsid w:val="00CA3C0C"/>
    <w:rsid w:val="00CA452C"/>
    <w:rsid w:val="00CA4ED8"/>
    <w:rsid w:val="00CA5222"/>
    <w:rsid w:val="00CA5885"/>
    <w:rsid w:val="00CA7314"/>
    <w:rsid w:val="00CB000B"/>
    <w:rsid w:val="00CB04EE"/>
    <w:rsid w:val="00CB1835"/>
    <w:rsid w:val="00CB1D68"/>
    <w:rsid w:val="00CB1E88"/>
    <w:rsid w:val="00CB238E"/>
    <w:rsid w:val="00CB2578"/>
    <w:rsid w:val="00CB260C"/>
    <w:rsid w:val="00CB375D"/>
    <w:rsid w:val="00CB4CE6"/>
    <w:rsid w:val="00CB67A6"/>
    <w:rsid w:val="00CB6F7E"/>
    <w:rsid w:val="00CB738B"/>
    <w:rsid w:val="00CB7A9A"/>
    <w:rsid w:val="00CB7EA0"/>
    <w:rsid w:val="00CB7F27"/>
    <w:rsid w:val="00CC1B66"/>
    <w:rsid w:val="00CC4166"/>
    <w:rsid w:val="00CC42D9"/>
    <w:rsid w:val="00CC5052"/>
    <w:rsid w:val="00CC5988"/>
    <w:rsid w:val="00CC75F8"/>
    <w:rsid w:val="00CD1011"/>
    <w:rsid w:val="00CD116F"/>
    <w:rsid w:val="00CD1206"/>
    <w:rsid w:val="00CD2930"/>
    <w:rsid w:val="00CD2967"/>
    <w:rsid w:val="00CD2B73"/>
    <w:rsid w:val="00CD2E1E"/>
    <w:rsid w:val="00CD3A30"/>
    <w:rsid w:val="00CD3A4D"/>
    <w:rsid w:val="00CD4097"/>
    <w:rsid w:val="00CD4647"/>
    <w:rsid w:val="00CD4A8C"/>
    <w:rsid w:val="00CD4AA6"/>
    <w:rsid w:val="00CD4C9A"/>
    <w:rsid w:val="00CD4F3D"/>
    <w:rsid w:val="00CD69ED"/>
    <w:rsid w:val="00CD6D43"/>
    <w:rsid w:val="00CD76E5"/>
    <w:rsid w:val="00CD7B06"/>
    <w:rsid w:val="00CE02E4"/>
    <w:rsid w:val="00CE073F"/>
    <w:rsid w:val="00CE2400"/>
    <w:rsid w:val="00CE28AA"/>
    <w:rsid w:val="00CE2CC9"/>
    <w:rsid w:val="00CE31E9"/>
    <w:rsid w:val="00CE34DC"/>
    <w:rsid w:val="00CE3E40"/>
    <w:rsid w:val="00CE50CD"/>
    <w:rsid w:val="00CE5810"/>
    <w:rsid w:val="00CE71CF"/>
    <w:rsid w:val="00CE7368"/>
    <w:rsid w:val="00CF0831"/>
    <w:rsid w:val="00CF0B0C"/>
    <w:rsid w:val="00CF11BD"/>
    <w:rsid w:val="00CF18CE"/>
    <w:rsid w:val="00CF1C9E"/>
    <w:rsid w:val="00CF2A89"/>
    <w:rsid w:val="00CF30E0"/>
    <w:rsid w:val="00CF324A"/>
    <w:rsid w:val="00CF4439"/>
    <w:rsid w:val="00CF48EE"/>
    <w:rsid w:val="00CF5695"/>
    <w:rsid w:val="00CF6C6D"/>
    <w:rsid w:val="00D00EDF"/>
    <w:rsid w:val="00D01ACE"/>
    <w:rsid w:val="00D02A94"/>
    <w:rsid w:val="00D02D6B"/>
    <w:rsid w:val="00D03CF3"/>
    <w:rsid w:val="00D04837"/>
    <w:rsid w:val="00D04C94"/>
    <w:rsid w:val="00D04E32"/>
    <w:rsid w:val="00D05EFC"/>
    <w:rsid w:val="00D0605C"/>
    <w:rsid w:val="00D06BB7"/>
    <w:rsid w:val="00D06CD7"/>
    <w:rsid w:val="00D104A1"/>
    <w:rsid w:val="00D1104E"/>
    <w:rsid w:val="00D1173A"/>
    <w:rsid w:val="00D1420B"/>
    <w:rsid w:val="00D14D15"/>
    <w:rsid w:val="00D1522B"/>
    <w:rsid w:val="00D1547A"/>
    <w:rsid w:val="00D16F7A"/>
    <w:rsid w:val="00D17318"/>
    <w:rsid w:val="00D175F9"/>
    <w:rsid w:val="00D17978"/>
    <w:rsid w:val="00D17B23"/>
    <w:rsid w:val="00D17C03"/>
    <w:rsid w:val="00D17EDB"/>
    <w:rsid w:val="00D20B56"/>
    <w:rsid w:val="00D22C44"/>
    <w:rsid w:val="00D23634"/>
    <w:rsid w:val="00D23E20"/>
    <w:rsid w:val="00D24640"/>
    <w:rsid w:val="00D26903"/>
    <w:rsid w:val="00D27D7C"/>
    <w:rsid w:val="00D301AF"/>
    <w:rsid w:val="00D306DE"/>
    <w:rsid w:val="00D308D6"/>
    <w:rsid w:val="00D32088"/>
    <w:rsid w:val="00D32379"/>
    <w:rsid w:val="00D32881"/>
    <w:rsid w:val="00D32B8A"/>
    <w:rsid w:val="00D3434C"/>
    <w:rsid w:val="00D36B40"/>
    <w:rsid w:val="00D37617"/>
    <w:rsid w:val="00D40EF9"/>
    <w:rsid w:val="00D40FD2"/>
    <w:rsid w:val="00D41198"/>
    <w:rsid w:val="00D42E83"/>
    <w:rsid w:val="00D436C9"/>
    <w:rsid w:val="00D43F6D"/>
    <w:rsid w:val="00D44102"/>
    <w:rsid w:val="00D44145"/>
    <w:rsid w:val="00D444A3"/>
    <w:rsid w:val="00D44ABF"/>
    <w:rsid w:val="00D466CE"/>
    <w:rsid w:val="00D46D57"/>
    <w:rsid w:val="00D47561"/>
    <w:rsid w:val="00D5065F"/>
    <w:rsid w:val="00D50C55"/>
    <w:rsid w:val="00D51872"/>
    <w:rsid w:val="00D52795"/>
    <w:rsid w:val="00D528F9"/>
    <w:rsid w:val="00D53446"/>
    <w:rsid w:val="00D53C2D"/>
    <w:rsid w:val="00D543CD"/>
    <w:rsid w:val="00D545C0"/>
    <w:rsid w:val="00D54C7C"/>
    <w:rsid w:val="00D55403"/>
    <w:rsid w:val="00D55B43"/>
    <w:rsid w:val="00D57536"/>
    <w:rsid w:val="00D576FF"/>
    <w:rsid w:val="00D57706"/>
    <w:rsid w:val="00D61AE7"/>
    <w:rsid w:val="00D626D8"/>
    <w:rsid w:val="00D631D4"/>
    <w:rsid w:val="00D635F8"/>
    <w:rsid w:val="00D636CD"/>
    <w:rsid w:val="00D65701"/>
    <w:rsid w:val="00D676E4"/>
    <w:rsid w:val="00D70F66"/>
    <w:rsid w:val="00D72796"/>
    <w:rsid w:val="00D72C7D"/>
    <w:rsid w:val="00D73AAD"/>
    <w:rsid w:val="00D75714"/>
    <w:rsid w:val="00D76632"/>
    <w:rsid w:val="00D76F6F"/>
    <w:rsid w:val="00D77872"/>
    <w:rsid w:val="00D81868"/>
    <w:rsid w:val="00D82008"/>
    <w:rsid w:val="00D8282B"/>
    <w:rsid w:val="00D82A08"/>
    <w:rsid w:val="00D82C2F"/>
    <w:rsid w:val="00D82DCC"/>
    <w:rsid w:val="00D82E27"/>
    <w:rsid w:val="00D830F3"/>
    <w:rsid w:val="00D831AF"/>
    <w:rsid w:val="00D8348E"/>
    <w:rsid w:val="00D8376E"/>
    <w:rsid w:val="00D84F3C"/>
    <w:rsid w:val="00D85D15"/>
    <w:rsid w:val="00D85DDA"/>
    <w:rsid w:val="00D868FE"/>
    <w:rsid w:val="00D86F22"/>
    <w:rsid w:val="00D87086"/>
    <w:rsid w:val="00D873C1"/>
    <w:rsid w:val="00D87A94"/>
    <w:rsid w:val="00D9027A"/>
    <w:rsid w:val="00D908D9"/>
    <w:rsid w:val="00D91665"/>
    <w:rsid w:val="00D91B03"/>
    <w:rsid w:val="00D91E35"/>
    <w:rsid w:val="00D9206B"/>
    <w:rsid w:val="00D93755"/>
    <w:rsid w:val="00D938F0"/>
    <w:rsid w:val="00D9579E"/>
    <w:rsid w:val="00D95855"/>
    <w:rsid w:val="00D962C8"/>
    <w:rsid w:val="00D96CF5"/>
    <w:rsid w:val="00D96DA0"/>
    <w:rsid w:val="00D9770F"/>
    <w:rsid w:val="00DA1283"/>
    <w:rsid w:val="00DA1342"/>
    <w:rsid w:val="00DA14C9"/>
    <w:rsid w:val="00DA170E"/>
    <w:rsid w:val="00DA1AB7"/>
    <w:rsid w:val="00DA28FE"/>
    <w:rsid w:val="00DA2F62"/>
    <w:rsid w:val="00DA45E3"/>
    <w:rsid w:val="00DA5F7E"/>
    <w:rsid w:val="00DA5FCC"/>
    <w:rsid w:val="00DA60C3"/>
    <w:rsid w:val="00DB043B"/>
    <w:rsid w:val="00DB118F"/>
    <w:rsid w:val="00DB127F"/>
    <w:rsid w:val="00DB2312"/>
    <w:rsid w:val="00DB4B26"/>
    <w:rsid w:val="00DB5087"/>
    <w:rsid w:val="00DB5D20"/>
    <w:rsid w:val="00DB5E81"/>
    <w:rsid w:val="00DB62B6"/>
    <w:rsid w:val="00DC2B4B"/>
    <w:rsid w:val="00DC2D3E"/>
    <w:rsid w:val="00DC3168"/>
    <w:rsid w:val="00DC4B1B"/>
    <w:rsid w:val="00DC6297"/>
    <w:rsid w:val="00DC7E9B"/>
    <w:rsid w:val="00DC7FDB"/>
    <w:rsid w:val="00DD08DB"/>
    <w:rsid w:val="00DD0F47"/>
    <w:rsid w:val="00DD2F6A"/>
    <w:rsid w:val="00DD3817"/>
    <w:rsid w:val="00DD4A42"/>
    <w:rsid w:val="00DD54DA"/>
    <w:rsid w:val="00DD7CE6"/>
    <w:rsid w:val="00DE0FF8"/>
    <w:rsid w:val="00DE22F4"/>
    <w:rsid w:val="00DE293F"/>
    <w:rsid w:val="00DE3170"/>
    <w:rsid w:val="00DE371A"/>
    <w:rsid w:val="00DE4D56"/>
    <w:rsid w:val="00DE58E5"/>
    <w:rsid w:val="00DE6F57"/>
    <w:rsid w:val="00DE7381"/>
    <w:rsid w:val="00DF07B5"/>
    <w:rsid w:val="00DF1483"/>
    <w:rsid w:val="00DF1729"/>
    <w:rsid w:val="00DF1F5B"/>
    <w:rsid w:val="00DF2908"/>
    <w:rsid w:val="00DF2C08"/>
    <w:rsid w:val="00DF3758"/>
    <w:rsid w:val="00DF37F9"/>
    <w:rsid w:val="00DF40FF"/>
    <w:rsid w:val="00DF44F2"/>
    <w:rsid w:val="00DF52AC"/>
    <w:rsid w:val="00DF575E"/>
    <w:rsid w:val="00DF636F"/>
    <w:rsid w:val="00DF6529"/>
    <w:rsid w:val="00DF786E"/>
    <w:rsid w:val="00E016E2"/>
    <w:rsid w:val="00E01DC5"/>
    <w:rsid w:val="00E01E75"/>
    <w:rsid w:val="00E03134"/>
    <w:rsid w:val="00E040A0"/>
    <w:rsid w:val="00E05579"/>
    <w:rsid w:val="00E05D23"/>
    <w:rsid w:val="00E07AD7"/>
    <w:rsid w:val="00E10FCF"/>
    <w:rsid w:val="00E11104"/>
    <w:rsid w:val="00E125BA"/>
    <w:rsid w:val="00E1418B"/>
    <w:rsid w:val="00E15268"/>
    <w:rsid w:val="00E2065D"/>
    <w:rsid w:val="00E218AB"/>
    <w:rsid w:val="00E21F3A"/>
    <w:rsid w:val="00E21F60"/>
    <w:rsid w:val="00E23228"/>
    <w:rsid w:val="00E236E2"/>
    <w:rsid w:val="00E24EEE"/>
    <w:rsid w:val="00E2531C"/>
    <w:rsid w:val="00E2555D"/>
    <w:rsid w:val="00E25FAD"/>
    <w:rsid w:val="00E26532"/>
    <w:rsid w:val="00E3054C"/>
    <w:rsid w:val="00E30807"/>
    <w:rsid w:val="00E308FC"/>
    <w:rsid w:val="00E32A2C"/>
    <w:rsid w:val="00E32D36"/>
    <w:rsid w:val="00E32ECC"/>
    <w:rsid w:val="00E33C47"/>
    <w:rsid w:val="00E36747"/>
    <w:rsid w:val="00E37ABC"/>
    <w:rsid w:val="00E37E4C"/>
    <w:rsid w:val="00E4017A"/>
    <w:rsid w:val="00E40A5E"/>
    <w:rsid w:val="00E41167"/>
    <w:rsid w:val="00E4127F"/>
    <w:rsid w:val="00E4165D"/>
    <w:rsid w:val="00E41F04"/>
    <w:rsid w:val="00E43625"/>
    <w:rsid w:val="00E444B2"/>
    <w:rsid w:val="00E448E9"/>
    <w:rsid w:val="00E44BAE"/>
    <w:rsid w:val="00E44EFB"/>
    <w:rsid w:val="00E45008"/>
    <w:rsid w:val="00E45582"/>
    <w:rsid w:val="00E46E52"/>
    <w:rsid w:val="00E50D73"/>
    <w:rsid w:val="00E5172F"/>
    <w:rsid w:val="00E51A9B"/>
    <w:rsid w:val="00E5291A"/>
    <w:rsid w:val="00E53C98"/>
    <w:rsid w:val="00E5495A"/>
    <w:rsid w:val="00E55081"/>
    <w:rsid w:val="00E559EE"/>
    <w:rsid w:val="00E55BB4"/>
    <w:rsid w:val="00E561C3"/>
    <w:rsid w:val="00E562A1"/>
    <w:rsid w:val="00E56A71"/>
    <w:rsid w:val="00E56BC5"/>
    <w:rsid w:val="00E56EA8"/>
    <w:rsid w:val="00E57F14"/>
    <w:rsid w:val="00E60808"/>
    <w:rsid w:val="00E60B4D"/>
    <w:rsid w:val="00E61D5A"/>
    <w:rsid w:val="00E621C4"/>
    <w:rsid w:val="00E6248D"/>
    <w:rsid w:val="00E62DB1"/>
    <w:rsid w:val="00E63889"/>
    <w:rsid w:val="00E648B7"/>
    <w:rsid w:val="00E64975"/>
    <w:rsid w:val="00E64B22"/>
    <w:rsid w:val="00E65053"/>
    <w:rsid w:val="00E65190"/>
    <w:rsid w:val="00E67335"/>
    <w:rsid w:val="00E70F71"/>
    <w:rsid w:val="00E7118A"/>
    <w:rsid w:val="00E727D5"/>
    <w:rsid w:val="00E750AC"/>
    <w:rsid w:val="00E7624A"/>
    <w:rsid w:val="00E76CAB"/>
    <w:rsid w:val="00E77714"/>
    <w:rsid w:val="00E80303"/>
    <w:rsid w:val="00E811F2"/>
    <w:rsid w:val="00E8174A"/>
    <w:rsid w:val="00E82B70"/>
    <w:rsid w:val="00E83B01"/>
    <w:rsid w:val="00E83FC4"/>
    <w:rsid w:val="00E8484B"/>
    <w:rsid w:val="00E84D8C"/>
    <w:rsid w:val="00E84EFA"/>
    <w:rsid w:val="00E86589"/>
    <w:rsid w:val="00E86F14"/>
    <w:rsid w:val="00E87A2A"/>
    <w:rsid w:val="00E908A8"/>
    <w:rsid w:val="00E9102E"/>
    <w:rsid w:val="00E91D98"/>
    <w:rsid w:val="00E91F6D"/>
    <w:rsid w:val="00E92EF7"/>
    <w:rsid w:val="00E93308"/>
    <w:rsid w:val="00E93415"/>
    <w:rsid w:val="00E962CB"/>
    <w:rsid w:val="00E96D6E"/>
    <w:rsid w:val="00E96D8B"/>
    <w:rsid w:val="00E972F9"/>
    <w:rsid w:val="00E97BE8"/>
    <w:rsid w:val="00EA0813"/>
    <w:rsid w:val="00EA1E6D"/>
    <w:rsid w:val="00EA2448"/>
    <w:rsid w:val="00EA2FC4"/>
    <w:rsid w:val="00EA3861"/>
    <w:rsid w:val="00EA4E9B"/>
    <w:rsid w:val="00EA4F41"/>
    <w:rsid w:val="00EA5035"/>
    <w:rsid w:val="00EA53EC"/>
    <w:rsid w:val="00EA5B84"/>
    <w:rsid w:val="00EA62D2"/>
    <w:rsid w:val="00EA642D"/>
    <w:rsid w:val="00EA6512"/>
    <w:rsid w:val="00EA6A59"/>
    <w:rsid w:val="00EA71BE"/>
    <w:rsid w:val="00EA7223"/>
    <w:rsid w:val="00EA7883"/>
    <w:rsid w:val="00EA7F10"/>
    <w:rsid w:val="00EB0AB9"/>
    <w:rsid w:val="00EB0C64"/>
    <w:rsid w:val="00EB427F"/>
    <w:rsid w:val="00EB43C3"/>
    <w:rsid w:val="00EB4790"/>
    <w:rsid w:val="00EB57E7"/>
    <w:rsid w:val="00EB6293"/>
    <w:rsid w:val="00EB6484"/>
    <w:rsid w:val="00EB672C"/>
    <w:rsid w:val="00EB6F90"/>
    <w:rsid w:val="00EC0414"/>
    <w:rsid w:val="00EC0566"/>
    <w:rsid w:val="00EC2D30"/>
    <w:rsid w:val="00EC2E63"/>
    <w:rsid w:val="00EC2FBD"/>
    <w:rsid w:val="00EC3FBF"/>
    <w:rsid w:val="00EC4FA1"/>
    <w:rsid w:val="00EC527B"/>
    <w:rsid w:val="00EC772D"/>
    <w:rsid w:val="00ED1689"/>
    <w:rsid w:val="00ED2564"/>
    <w:rsid w:val="00ED2BFE"/>
    <w:rsid w:val="00ED312E"/>
    <w:rsid w:val="00ED31A0"/>
    <w:rsid w:val="00ED36E4"/>
    <w:rsid w:val="00ED3D0B"/>
    <w:rsid w:val="00ED4199"/>
    <w:rsid w:val="00ED4F24"/>
    <w:rsid w:val="00ED5309"/>
    <w:rsid w:val="00ED5A25"/>
    <w:rsid w:val="00ED6417"/>
    <w:rsid w:val="00ED69ED"/>
    <w:rsid w:val="00EE16E1"/>
    <w:rsid w:val="00EE1C8B"/>
    <w:rsid w:val="00EE1CEB"/>
    <w:rsid w:val="00EE207C"/>
    <w:rsid w:val="00EE2CF7"/>
    <w:rsid w:val="00EE3228"/>
    <w:rsid w:val="00EE37B8"/>
    <w:rsid w:val="00EE3C72"/>
    <w:rsid w:val="00EE4384"/>
    <w:rsid w:val="00EE5D38"/>
    <w:rsid w:val="00EE60CF"/>
    <w:rsid w:val="00EE6D43"/>
    <w:rsid w:val="00EE72B5"/>
    <w:rsid w:val="00EE7412"/>
    <w:rsid w:val="00EE7A9E"/>
    <w:rsid w:val="00EE7DA0"/>
    <w:rsid w:val="00EE7F7E"/>
    <w:rsid w:val="00EF1522"/>
    <w:rsid w:val="00EF28CD"/>
    <w:rsid w:val="00EF2B6B"/>
    <w:rsid w:val="00EF43D1"/>
    <w:rsid w:val="00EF477B"/>
    <w:rsid w:val="00EF4797"/>
    <w:rsid w:val="00EF48C0"/>
    <w:rsid w:val="00EF491F"/>
    <w:rsid w:val="00EF4A29"/>
    <w:rsid w:val="00EF4A36"/>
    <w:rsid w:val="00EF5344"/>
    <w:rsid w:val="00EF58C6"/>
    <w:rsid w:val="00EF69FD"/>
    <w:rsid w:val="00EF763C"/>
    <w:rsid w:val="00EF7B69"/>
    <w:rsid w:val="00EF7E2E"/>
    <w:rsid w:val="00F007EA"/>
    <w:rsid w:val="00F01C02"/>
    <w:rsid w:val="00F0221D"/>
    <w:rsid w:val="00F0390F"/>
    <w:rsid w:val="00F066CD"/>
    <w:rsid w:val="00F07990"/>
    <w:rsid w:val="00F1214B"/>
    <w:rsid w:val="00F13BF9"/>
    <w:rsid w:val="00F1408F"/>
    <w:rsid w:val="00F14425"/>
    <w:rsid w:val="00F167E7"/>
    <w:rsid w:val="00F17AE5"/>
    <w:rsid w:val="00F17C71"/>
    <w:rsid w:val="00F2164F"/>
    <w:rsid w:val="00F21F29"/>
    <w:rsid w:val="00F22CD1"/>
    <w:rsid w:val="00F23779"/>
    <w:rsid w:val="00F25408"/>
    <w:rsid w:val="00F254C1"/>
    <w:rsid w:val="00F25904"/>
    <w:rsid w:val="00F25CB0"/>
    <w:rsid w:val="00F27467"/>
    <w:rsid w:val="00F27D97"/>
    <w:rsid w:val="00F30FF9"/>
    <w:rsid w:val="00F3262B"/>
    <w:rsid w:val="00F32E78"/>
    <w:rsid w:val="00F336D5"/>
    <w:rsid w:val="00F3423A"/>
    <w:rsid w:val="00F34B3A"/>
    <w:rsid w:val="00F3504E"/>
    <w:rsid w:val="00F3534E"/>
    <w:rsid w:val="00F35932"/>
    <w:rsid w:val="00F36D14"/>
    <w:rsid w:val="00F370C8"/>
    <w:rsid w:val="00F37C3A"/>
    <w:rsid w:val="00F40140"/>
    <w:rsid w:val="00F445D5"/>
    <w:rsid w:val="00F456A7"/>
    <w:rsid w:val="00F45CB3"/>
    <w:rsid w:val="00F45CB4"/>
    <w:rsid w:val="00F46581"/>
    <w:rsid w:val="00F4739D"/>
    <w:rsid w:val="00F47E16"/>
    <w:rsid w:val="00F52573"/>
    <w:rsid w:val="00F52A1F"/>
    <w:rsid w:val="00F53057"/>
    <w:rsid w:val="00F542F1"/>
    <w:rsid w:val="00F54361"/>
    <w:rsid w:val="00F544F3"/>
    <w:rsid w:val="00F55021"/>
    <w:rsid w:val="00F5658A"/>
    <w:rsid w:val="00F568EB"/>
    <w:rsid w:val="00F569B2"/>
    <w:rsid w:val="00F57AA9"/>
    <w:rsid w:val="00F603E1"/>
    <w:rsid w:val="00F61F02"/>
    <w:rsid w:val="00F6244F"/>
    <w:rsid w:val="00F63AFE"/>
    <w:rsid w:val="00F646A3"/>
    <w:rsid w:val="00F65A6C"/>
    <w:rsid w:val="00F661B8"/>
    <w:rsid w:val="00F66BF2"/>
    <w:rsid w:val="00F67253"/>
    <w:rsid w:val="00F6754B"/>
    <w:rsid w:val="00F70BFC"/>
    <w:rsid w:val="00F71D99"/>
    <w:rsid w:val="00F71FE1"/>
    <w:rsid w:val="00F72C07"/>
    <w:rsid w:val="00F72FA1"/>
    <w:rsid w:val="00F733C6"/>
    <w:rsid w:val="00F73973"/>
    <w:rsid w:val="00F758AF"/>
    <w:rsid w:val="00F75959"/>
    <w:rsid w:val="00F76087"/>
    <w:rsid w:val="00F766ED"/>
    <w:rsid w:val="00F76AC5"/>
    <w:rsid w:val="00F76B93"/>
    <w:rsid w:val="00F80CDD"/>
    <w:rsid w:val="00F81655"/>
    <w:rsid w:val="00F81EAB"/>
    <w:rsid w:val="00F83E3E"/>
    <w:rsid w:val="00F8474C"/>
    <w:rsid w:val="00F84B37"/>
    <w:rsid w:val="00F8504C"/>
    <w:rsid w:val="00F8558D"/>
    <w:rsid w:val="00F861A6"/>
    <w:rsid w:val="00F86AE1"/>
    <w:rsid w:val="00F875F4"/>
    <w:rsid w:val="00F87702"/>
    <w:rsid w:val="00F87F17"/>
    <w:rsid w:val="00F90C39"/>
    <w:rsid w:val="00F91132"/>
    <w:rsid w:val="00F91C3C"/>
    <w:rsid w:val="00F92447"/>
    <w:rsid w:val="00F92674"/>
    <w:rsid w:val="00F926EB"/>
    <w:rsid w:val="00F93BED"/>
    <w:rsid w:val="00F940DD"/>
    <w:rsid w:val="00F94E60"/>
    <w:rsid w:val="00F94F00"/>
    <w:rsid w:val="00F95283"/>
    <w:rsid w:val="00F95F8E"/>
    <w:rsid w:val="00F96490"/>
    <w:rsid w:val="00F96883"/>
    <w:rsid w:val="00F97353"/>
    <w:rsid w:val="00F9777D"/>
    <w:rsid w:val="00FA19EA"/>
    <w:rsid w:val="00FA2A68"/>
    <w:rsid w:val="00FA301D"/>
    <w:rsid w:val="00FA387B"/>
    <w:rsid w:val="00FA512F"/>
    <w:rsid w:val="00FA539F"/>
    <w:rsid w:val="00FA5FAB"/>
    <w:rsid w:val="00FB0CE9"/>
    <w:rsid w:val="00FB106D"/>
    <w:rsid w:val="00FB1259"/>
    <w:rsid w:val="00FB19C4"/>
    <w:rsid w:val="00FB2D48"/>
    <w:rsid w:val="00FB5305"/>
    <w:rsid w:val="00FB59F8"/>
    <w:rsid w:val="00FC0259"/>
    <w:rsid w:val="00FC090B"/>
    <w:rsid w:val="00FC2B71"/>
    <w:rsid w:val="00FC3D31"/>
    <w:rsid w:val="00FC4597"/>
    <w:rsid w:val="00FC45A0"/>
    <w:rsid w:val="00FC4BB1"/>
    <w:rsid w:val="00FC5166"/>
    <w:rsid w:val="00FC65BB"/>
    <w:rsid w:val="00FC7716"/>
    <w:rsid w:val="00FC7CA5"/>
    <w:rsid w:val="00FC7CC0"/>
    <w:rsid w:val="00FD0772"/>
    <w:rsid w:val="00FD1E3C"/>
    <w:rsid w:val="00FD1FE4"/>
    <w:rsid w:val="00FD213C"/>
    <w:rsid w:val="00FD230B"/>
    <w:rsid w:val="00FD2811"/>
    <w:rsid w:val="00FD2F1A"/>
    <w:rsid w:val="00FD2F77"/>
    <w:rsid w:val="00FD30D5"/>
    <w:rsid w:val="00FD3A94"/>
    <w:rsid w:val="00FD46A8"/>
    <w:rsid w:val="00FD5562"/>
    <w:rsid w:val="00FD5741"/>
    <w:rsid w:val="00FD6434"/>
    <w:rsid w:val="00FD6BBD"/>
    <w:rsid w:val="00FD6C9E"/>
    <w:rsid w:val="00FD732B"/>
    <w:rsid w:val="00FE08D0"/>
    <w:rsid w:val="00FE0EC2"/>
    <w:rsid w:val="00FE19B5"/>
    <w:rsid w:val="00FE1A47"/>
    <w:rsid w:val="00FE47A5"/>
    <w:rsid w:val="00FE5C6E"/>
    <w:rsid w:val="00FE5E08"/>
    <w:rsid w:val="00FE699A"/>
    <w:rsid w:val="00FE6ACD"/>
    <w:rsid w:val="00FE779E"/>
    <w:rsid w:val="00FE7E49"/>
    <w:rsid w:val="00FF0759"/>
    <w:rsid w:val="00FF0B35"/>
    <w:rsid w:val="00FF0DEE"/>
    <w:rsid w:val="00FF1AE1"/>
    <w:rsid w:val="00FF2096"/>
    <w:rsid w:val="00FF2A3E"/>
    <w:rsid w:val="00FF44D5"/>
    <w:rsid w:val="00FF4913"/>
    <w:rsid w:val="00FF49FB"/>
    <w:rsid w:val="00FF4CBA"/>
    <w:rsid w:val="00FF5809"/>
    <w:rsid w:val="00FF617F"/>
    <w:rsid w:val="00FF62C1"/>
    <w:rsid w:val="00FF67CF"/>
    <w:rsid w:val="00FF76F7"/>
    <w:rsid w:val="00FF7D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9D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07466"/>
    <w:rPr>
      <w:rFonts w:ascii="Times New Roman" w:hAnsi="Times New Roman" w:cs="Times New Roman"/>
      <w:sz w:val="24"/>
      <w:szCs w:val="24"/>
      <w:lang w:val="es-ES_tradnl"/>
    </w:rPr>
  </w:style>
  <w:style w:type="paragraph" w:styleId="Heading1">
    <w:name w:val="heading 1"/>
    <w:basedOn w:val="Normal"/>
    <w:next w:val="Normal"/>
    <w:link w:val="Heading1Char"/>
    <w:uiPriority w:val="9"/>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B68"/>
    <w:rPr>
      <w:rFonts w:ascii="Times New Roman" w:hAnsi="Times New Roman" w:cs="Times New Roman"/>
      <w:sz w:val="24"/>
    </w:rPr>
  </w:style>
  <w:style w:type="character" w:customStyle="1" w:styleId="Heading2Char">
    <w:name w:val="Heading 2 Char"/>
    <w:basedOn w:val="DefaultParagraphFont"/>
    <w:link w:val="Heading2"/>
    <w:uiPriority w:val="9"/>
    <w:semiHidden/>
    <w:locked/>
    <w:rsid w:val="00351B68"/>
    <w:rPr>
      <w:rFonts w:ascii="Cambria" w:eastAsia="MS Gothic" w:hAnsi="Cambria" w:cs="Times New Roman"/>
      <w:b/>
      <w:color w:val="4F81BD"/>
      <w:sz w:val="26"/>
      <w:lang w:val="es-ES_tradnl"/>
    </w:rPr>
  </w:style>
  <w:style w:type="character" w:customStyle="1" w:styleId="Heading3Char">
    <w:name w:val="Heading 3 Char"/>
    <w:basedOn w:val="DefaultParagraphFont"/>
    <w:link w:val="Heading3"/>
    <w:uiPriority w:val="9"/>
    <w:semiHidden/>
    <w:locked/>
    <w:rsid w:val="00107466"/>
    <w:rPr>
      <w:rFonts w:ascii="Cambria" w:hAnsi="Cambria" w:cs="Times New Roman"/>
      <w:b/>
      <w:sz w:val="26"/>
      <w:lang w:val="es-ES_tradnl"/>
    </w:rPr>
  </w:style>
  <w:style w:type="character" w:customStyle="1" w:styleId="Heading4Char">
    <w:name w:val="Heading 4 Char"/>
    <w:basedOn w:val="DefaultParagraphFont"/>
    <w:link w:val="Heading4"/>
    <w:uiPriority w:val="9"/>
    <w:locked/>
    <w:rsid w:val="00351B68"/>
    <w:rPr>
      <w:rFonts w:ascii="Times New Roman" w:hAnsi="Times New Roman" w:cs="Times New Roman"/>
      <w:b/>
      <w:sz w:val="24"/>
      <w:lang w:val="es-ES_tradnl"/>
    </w:rPr>
  </w:style>
  <w:style w:type="character" w:customStyle="1" w:styleId="Heading5Char">
    <w:name w:val="Heading 5 Char"/>
    <w:basedOn w:val="DefaultParagraphFont"/>
    <w:link w:val="Heading5"/>
    <w:uiPriority w:val="9"/>
    <w:semiHidden/>
    <w:locked/>
    <w:rsid w:val="00351B68"/>
    <w:rPr>
      <w:rFonts w:ascii="Cambria" w:eastAsia="MS Gothic" w:hAnsi="Cambria" w:cs="Times New Roman"/>
      <w:color w:val="243F60"/>
      <w:sz w:val="24"/>
      <w:lang w:val="es-ES_tradnl"/>
    </w:rPr>
  </w:style>
  <w:style w:type="character" w:customStyle="1" w:styleId="Heading6Char">
    <w:name w:val="Heading 6 Char"/>
    <w:basedOn w:val="DefaultParagraphFont"/>
    <w:link w:val="Heading6"/>
    <w:uiPriority w:val="9"/>
    <w:semiHidden/>
    <w:locked/>
    <w:rsid w:val="00351B68"/>
    <w:rPr>
      <w:rFonts w:ascii="Cambria" w:eastAsia="MS Gothic" w:hAnsi="Cambria" w:cs="Times New Roman"/>
      <w:i/>
      <w:color w:val="243F60"/>
      <w:sz w:val="24"/>
      <w:lang w:val="es-ES_tradnl"/>
    </w:rPr>
  </w:style>
  <w:style w:type="character" w:customStyle="1" w:styleId="Heading7Char">
    <w:name w:val="Heading 7 Char"/>
    <w:basedOn w:val="DefaultParagraphFont"/>
    <w:link w:val="Heading7"/>
    <w:uiPriority w:val="9"/>
    <w:semiHidden/>
    <w:locked/>
    <w:rsid w:val="00351B68"/>
    <w:rPr>
      <w:rFonts w:ascii="Cambria" w:eastAsia="MS Gothic" w:hAnsi="Cambria" w:cs="Times New Roman"/>
      <w:i/>
      <w:color w:val="404040"/>
      <w:sz w:val="24"/>
      <w:lang w:val="es-ES_tradnl"/>
    </w:rPr>
  </w:style>
  <w:style w:type="character" w:customStyle="1" w:styleId="Heading8Char">
    <w:name w:val="Heading 8 Char"/>
    <w:basedOn w:val="DefaultParagraphFont"/>
    <w:link w:val="Heading8"/>
    <w:uiPriority w:val="9"/>
    <w:semiHidden/>
    <w:locked/>
    <w:rsid w:val="00351B68"/>
    <w:rPr>
      <w:rFonts w:ascii="Cambria" w:eastAsia="MS Gothic" w:hAnsi="Cambria" w:cs="Times New Roman"/>
      <w:color w:val="404040"/>
      <w:sz w:val="20"/>
      <w:lang w:val="es-ES_tradnl"/>
    </w:rPr>
  </w:style>
  <w:style w:type="character" w:customStyle="1" w:styleId="Heading9Char">
    <w:name w:val="Heading 9 Char"/>
    <w:basedOn w:val="DefaultParagraphFont"/>
    <w:link w:val="Heading9"/>
    <w:uiPriority w:val="9"/>
    <w:semiHidden/>
    <w:locked/>
    <w:rsid w:val="00351B68"/>
    <w:rPr>
      <w:rFonts w:ascii="Cambria" w:eastAsia="MS Gothic" w:hAnsi="Cambria" w:cs="Times New Roman"/>
      <w:i/>
      <w:color w:val="404040"/>
      <w:sz w:val="20"/>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B68"/>
    <w:rPr>
      <w:rFonts w:ascii="Tahoma" w:hAnsi="Tahoma" w:cs="Times New Roman"/>
      <w:sz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basedOn w:val="DefaultParagraphFont"/>
    <w:uiPriority w:val="99"/>
    <w:rsid w:val="00351B68"/>
    <w:rPr>
      <w:rFonts w:cs="Times New Roman"/>
      <w:color w:val="0000FF"/>
      <w:u w:val="single"/>
    </w:rPr>
  </w:style>
  <w:style w:type="paragraph" w:customStyle="1" w:styleId="Default">
    <w:name w:val="Default"/>
    <w:rsid w:val="00351B68"/>
    <w:pPr>
      <w:autoSpaceDE w:val="0"/>
      <w:autoSpaceDN w:val="0"/>
      <w:adjustRightInd w:val="0"/>
    </w:pPr>
    <w:rPr>
      <w:rFonts w:ascii="Times New Roman" w:hAnsi="Times New Roman" w:cs="Times New Roman"/>
      <w:color w:val="000000"/>
      <w:sz w:val="24"/>
      <w:szCs w:val="24"/>
      <w:lang w:val="es-AR"/>
    </w:rPr>
  </w:style>
  <w:style w:type="paragraph" w:styleId="BodyTextIndent">
    <w:name w:val="Body Text Indent"/>
    <w:basedOn w:val="Normal"/>
    <w:link w:val="BodyTextIndentChar"/>
    <w:uiPriority w:val="99"/>
    <w:rsid w:val="00351B68"/>
    <w:pPr>
      <w:ind w:left="1440" w:hanging="1440"/>
    </w:pPr>
  </w:style>
  <w:style w:type="character" w:customStyle="1" w:styleId="BodyTextIndentChar">
    <w:name w:val="Body Text Indent Char"/>
    <w:basedOn w:val="DefaultParagraphFont"/>
    <w:link w:val="BodyTextIndent"/>
    <w:uiPriority w:val="99"/>
    <w:locked/>
    <w:rsid w:val="00351B68"/>
    <w:rPr>
      <w:rFonts w:ascii="Times New Roman" w:hAnsi="Times New Roman" w:cs="Times New Roman"/>
      <w:sz w:val="24"/>
      <w:lang w:val="es-ES_tradnl"/>
    </w:rPr>
  </w:style>
  <w:style w:type="paragraph" w:styleId="TOC1">
    <w:name w:val="toc 1"/>
    <w:basedOn w:val="Normal"/>
    <w:next w:val="Normal"/>
    <w:uiPriority w:val="39"/>
    <w:rsid w:val="00B4336B"/>
    <w:pPr>
      <w:tabs>
        <w:tab w:val="right" w:leader="dot" w:pos="8959"/>
      </w:tabs>
      <w:spacing w:before="240" w:after="120"/>
      <w:ind w:left="357" w:hanging="357"/>
    </w:pPr>
    <w:rPr>
      <w:rFonts w:ascii="Times New Roman Bold" w:hAnsi="Times New Roman Bold" w:cs="Times New Roman Bold"/>
      <w:b/>
      <w:bCs/>
    </w:rPr>
  </w:style>
  <w:style w:type="paragraph" w:styleId="TOC2">
    <w:name w:val="toc 2"/>
    <w:basedOn w:val="Normal"/>
    <w:next w:val="Normal"/>
    <w:uiPriority w:val="39"/>
    <w:rsid w:val="00B4336B"/>
    <w:pPr>
      <w:tabs>
        <w:tab w:val="right" w:leader="dot" w:pos="8959"/>
      </w:tabs>
      <w:ind w:left="357" w:hanging="357"/>
    </w:p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basedOn w:val="DefaultParagraphFont"/>
    <w:link w:val="Subtitle"/>
    <w:uiPriority w:val="11"/>
    <w:locked/>
    <w:rsid w:val="000C765F"/>
    <w:rPr>
      <w:rFonts w:ascii="Times New Roman Bold" w:hAnsi="Times New Roman Bold" w:cs="Times New Roman"/>
      <w:b/>
      <w:sz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basedOn w:val="DefaultParagraphFont"/>
    <w:link w:val="BodyText2"/>
    <w:uiPriority w:val="99"/>
    <w:semiHidden/>
    <w:locked/>
    <w:rsid w:val="00351B68"/>
    <w:rPr>
      <w:rFonts w:ascii="Times New Roman" w:hAnsi="Times New Roman" w:cs="Times New Roman"/>
      <w:sz w:val="24"/>
      <w:lang w:val="es-ES_tradnl"/>
    </w:rPr>
  </w:style>
  <w:style w:type="paragraph" w:styleId="BodyTextIndent2">
    <w:name w:val="Body Text Indent 2"/>
    <w:basedOn w:val="Normal"/>
    <w:link w:val="BodyTextIndent2Char"/>
    <w:uiPriority w:val="99"/>
    <w:unhideWhenUsed/>
    <w:rsid w:val="00351B68"/>
    <w:pPr>
      <w:spacing w:after="120" w:line="480" w:lineRule="auto"/>
      <w:ind w:left="360"/>
    </w:pPr>
  </w:style>
  <w:style w:type="character" w:customStyle="1" w:styleId="BodyTextIndent2Char">
    <w:name w:val="Body Text Indent 2 Char"/>
    <w:basedOn w:val="DefaultParagraphFont"/>
    <w:link w:val="BodyTextIndent2"/>
    <w:uiPriority w:val="99"/>
    <w:locked/>
    <w:rsid w:val="00351B6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51B68"/>
    <w:rPr>
      <w:rFonts w:ascii="Times New Roman" w:hAnsi="Times New Roman" w:cs="Times New Roman"/>
      <w:sz w:val="16"/>
      <w:lang w:val="es-ES_tradnl"/>
    </w:rPr>
  </w:style>
  <w:style w:type="table" w:styleId="TableGrid">
    <w:name w:val="Table Grid"/>
    <w:basedOn w:val="TableNormal"/>
    <w:uiPriority w:val="39"/>
    <w:rsid w:val="00351B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Colorful List - Accent 11"/>
    <w:basedOn w:val="Normal"/>
    <w:link w:val="ListParagraphChar"/>
    <w:uiPriority w:val="34"/>
    <w:qFormat/>
    <w:rsid w:val="00351B68"/>
    <w:pPr>
      <w:ind w:left="720"/>
      <w:contextualSpacing/>
    </w:p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link w:val="Heading1-ClausenameChar"/>
    <w:rsid w:val="00AC59B9"/>
    <w:pPr>
      <w:spacing w:after="200"/>
    </w:pPr>
    <w:rPr>
      <w:b/>
      <w:szCs w:val="20"/>
      <w:lang w:val="en-US"/>
    </w:rPr>
  </w:style>
  <w:style w:type="paragraph" w:styleId="BlockText">
    <w:name w:val="Block Text"/>
    <w:basedOn w:val="Normal"/>
    <w:uiPriority w:val="99"/>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basedOn w:val="DefaultParagraphFont"/>
    <w:link w:val="BodyText3"/>
    <w:uiPriority w:val="99"/>
    <w:semiHidden/>
    <w:locked/>
    <w:rsid w:val="00A73DAB"/>
    <w:rPr>
      <w:rFonts w:ascii="Times New Roman" w:hAnsi="Times New Roman" w:cs="Times New Roman"/>
      <w:sz w:val="16"/>
      <w:lang w:val="es-ES_tradnl"/>
    </w:rPr>
  </w:style>
  <w:style w:type="paragraph" w:styleId="BodyText">
    <w:name w:val="Body Text"/>
    <w:basedOn w:val="Normal"/>
    <w:link w:val="BodyTextChar"/>
    <w:uiPriority w:val="99"/>
    <w:unhideWhenUsed/>
    <w:rsid w:val="00E448E9"/>
    <w:pPr>
      <w:spacing w:after="120"/>
    </w:pPr>
  </w:style>
  <w:style w:type="character" w:customStyle="1" w:styleId="BodyTextChar">
    <w:name w:val="Body Text Char"/>
    <w:basedOn w:val="DefaultParagraphFont"/>
    <w:link w:val="BodyText"/>
    <w:uiPriority w:val="99"/>
    <w:locked/>
    <w:rsid w:val="00E448E9"/>
    <w:rPr>
      <w:rFonts w:ascii="Times New Roman" w:hAnsi="Times New Roman" w:cs="Times New Roman"/>
      <w:sz w:val="24"/>
      <w:lang w:val="es-ES_tradnl"/>
    </w:rPr>
  </w:style>
  <w:style w:type="character" w:styleId="FootnoteReference">
    <w:name w:val="footnote reference"/>
    <w:basedOn w:val="DefaultParagraphFont"/>
    <w:rsid w:val="00E448E9"/>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E448E9"/>
    <w:pPr>
      <w:overflowPunct w:val="0"/>
      <w:autoSpaceDE w:val="0"/>
      <w:autoSpaceDN w:val="0"/>
      <w:adjustRightInd w:val="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E448E9"/>
    <w:rPr>
      <w:rFonts w:ascii="Times New Roman" w:hAnsi="Times New Roman" w:cs="Times New Roman"/>
      <w:sz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CommentText">
    <w:name w:val="annotation text"/>
    <w:basedOn w:val="Normal"/>
    <w:link w:val="CommentTextChar"/>
    <w:uiPriority w:val="99"/>
    <w:semiHidden/>
    <w:rsid w:val="00AD562D"/>
    <w:rPr>
      <w:sz w:val="20"/>
      <w:szCs w:val="20"/>
      <w:lang w:val="en-US"/>
    </w:rPr>
  </w:style>
  <w:style w:type="character" w:customStyle="1" w:styleId="CommentTextChar">
    <w:name w:val="Comment Text Char"/>
    <w:basedOn w:val="DefaultParagraphFont"/>
    <w:link w:val="CommentText"/>
    <w:uiPriority w:val="99"/>
    <w:semiHidden/>
    <w:locked/>
    <w:rsid w:val="00AD562D"/>
    <w:rPr>
      <w:rFonts w:ascii="Times New Roman" w:hAnsi="Times New Roman" w:cs="Times New Roman"/>
      <w:sz w:val="20"/>
    </w:rPr>
  </w:style>
  <w:style w:type="paragraph" w:styleId="TOC6">
    <w:name w:val="toc 6"/>
    <w:basedOn w:val="Normal"/>
    <w:next w:val="Normal"/>
    <w:autoRedefine/>
    <w:uiPriority w:val="39"/>
    <w:unhideWhenUsed/>
    <w:rsid w:val="002B43A4"/>
    <w:pPr>
      <w:spacing w:after="480"/>
      <w:jc w:val="both"/>
    </w:pPr>
  </w:style>
  <w:style w:type="paragraph" w:customStyle="1" w:styleId="SectionVIHeader">
    <w:name w:val="Section VI. Header"/>
    <w:basedOn w:val="Normal"/>
    <w:link w:val="SectionVIHeaderChar"/>
    <w:rsid w:val="005129A5"/>
    <w:pPr>
      <w:spacing w:before="120" w:after="240"/>
      <w:jc w:val="center"/>
    </w:pPr>
    <w:rPr>
      <w:b/>
      <w:sz w:val="36"/>
      <w:szCs w:val="20"/>
      <w:lang w:val="en-US"/>
    </w:rPr>
  </w:style>
  <w:style w:type="paragraph" w:customStyle="1" w:styleId="sec7-clauses">
    <w:name w:val="sec7-clauses"/>
    <w:basedOn w:val="Heading1-Clausename"/>
    <w:link w:val="sec7-clausesChar"/>
    <w:rsid w:val="00B17914"/>
    <w:rPr>
      <w:rFonts w:ascii="Times New Roman Bold" w:hAnsi="Times New Roman Bold"/>
    </w:rPr>
  </w:style>
  <w:style w:type="paragraph" w:customStyle="1" w:styleId="2AutoList1">
    <w:name w:val="2AutoList1"/>
    <w:basedOn w:val="Normal"/>
    <w:rsid w:val="00B17914"/>
    <w:rPr>
      <w:szCs w:val="20"/>
    </w:rPr>
  </w:style>
  <w:style w:type="paragraph" w:customStyle="1" w:styleId="SectionIXHeader">
    <w:name w:val="Section IX. Header"/>
    <w:basedOn w:val="SectionVIHeade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uiPriority w:val="99"/>
    <w:rsid w:val="007B2C52"/>
    <w:pPr>
      <w:spacing w:before="100" w:beforeAutospacing="1" w:after="100" w:afterAutospacing="1"/>
    </w:pPr>
    <w:rPr>
      <w:rFonts w:ascii="Arial Unicode MS" w:hAnsi="Arial Unicode MS" w:cs="Arial Unicode MS"/>
      <w:lang w:val="es-CO"/>
    </w:rPr>
  </w:style>
  <w:style w:type="character" w:styleId="PageNumber">
    <w:name w:val="page number"/>
    <w:basedOn w:val="DefaultParagraphFont"/>
    <w:rsid w:val="007B2C52"/>
    <w:rPr>
      <w:rFonts w:cs="Times New Roman"/>
    </w:rPr>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7B2C52"/>
    <w:rPr>
      <w:rFonts w:ascii="Times New Roman" w:hAnsi="Times New Roman" w:cs="Times New Roman"/>
      <w:sz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basedOn w:val="DefaultParagraphFont"/>
    <w:link w:val="Footer"/>
    <w:uiPriority w:val="99"/>
    <w:locked/>
    <w:rsid w:val="007B2C52"/>
    <w:rPr>
      <w:rFonts w:ascii="Times New Roman" w:hAnsi="Times New Roman" w:cs="Times New Roman"/>
      <w:sz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paragraph" w:customStyle="1" w:styleId="SectionXHeader">
    <w:name w:val="Section X. Header"/>
    <w:basedOn w:val="SectionIXHeader"/>
    <w:qFormat/>
    <w:rsid w:val="00442BCB"/>
    <w:pPr>
      <w:spacing w:after="600"/>
    </w:pPr>
    <w:rPr>
      <w:lang w:val="es-ES"/>
    </w:rPr>
  </w:style>
  <w:style w:type="paragraph" w:customStyle="1" w:styleId="SectionIHeader1">
    <w:name w:val="Section I. Header 1"/>
    <w:basedOn w:val="ListParagraph"/>
    <w:qFormat/>
    <w:rsid w:val="000B2B9E"/>
    <w:pPr>
      <w:numPr>
        <w:numId w:val="22"/>
      </w:numPr>
      <w:spacing w:after="240"/>
      <w:jc w:val="center"/>
    </w:pPr>
    <w:rPr>
      <w:b/>
      <w:sz w:val="28"/>
      <w:szCs w:val="28"/>
      <w:lang w:val="es-CO"/>
    </w:rPr>
  </w:style>
  <w:style w:type="paragraph" w:customStyle="1" w:styleId="SectionIHeader2">
    <w:name w:val="Section I. Header 2"/>
    <w:basedOn w:val="ListParagraph"/>
    <w:qFormat/>
    <w:rsid w:val="000B2B9E"/>
    <w:pPr>
      <w:numPr>
        <w:numId w:val="2"/>
      </w:numPr>
    </w:pPr>
    <w:rPr>
      <w:b/>
      <w:bCs/>
      <w:sz w:val="22"/>
      <w:szCs w:val="22"/>
      <w:lang w:val="es-CO"/>
    </w:rPr>
  </w:style>
  <w:style w:type="paragraph" w:customStyle="1" w:styleId="a">
    <w:name w:val="본문(내용)"/>
    <w:aliases w:val="List Paragraph (numbered (a))"/>
    <w:basedOn w:val="Normal"/>
    <w:uiPriority w:val="99"/>
    <w:rsid w:val="003E0631"/>
    <w:pPr>
      <w:autoSpaceDE w:val="0"/>
      <w:autoSpaceDN w:val="0"/>
      <w:adjustRightInd w:val="0"/>
      <w:ind w:left="720"/>
      <w:contextualSpacing/>
    </w:pPr>
    <w:rPr>
      <w:lang w:val="en-US"/>
    </w:rPr>
  </w:style>
  <w:style w:type="paragraph" w:customStyle="1" w:styleId="DeltaViewTableBody">
    <w:name w:val="DeltaView Table Body"/>
    <w:basedOn w:val="Normal"/>
    <w:uiPriority w:val="99"/>
    <w:rsid w:val="003E0631"/>
    <w:pPr>
      <w:autoSpaceDE w:val="0"/>
      <w:autoSpaceDN w:val="0"/>
      <w:adjustRightInd w:val="0"/>
    </w:pPr>
    <w:rPr>
      <w:rFonts w:ascii="Arial" w:hAnsi="Arial"/>
      <w:lang w:val="en-US"/>
    </w:rPr>
  </w:style>
  <w:style w:type="character" w:customStyle="1" w:styleId="DeltaViewInsertion">
    <w:name w:val="DeltaView Insertion"/>
    <w:uiPriority w:val="99"/>
    <w:rsid w:val="003E0631"/>
    <w:rPr>
      <w:color w:val="0000FF"/>
      <w:u w:val="double"/>
    </w:rPr>
  </w:style>
  <w:style w:type="paragraph" w:customStyle="1" w:styleId="SectionVHeader">
    <w:name w:val="Section V. Header"/>
    <w:basedOn w:val="Normal"/>
    <w:rsid w:val="00BA5487"/>
    <w:pPr>
      <w:spacing w:before="240" w:after="240"/>
      <w:jc w:val="center"/>
    </w:pPr>
    <w:rPr>
      <w:b/>
      <w:sz w:val="36"/>
      <w:lang w:val="en-US"/>
    </w:rPr>
  </w:style>
  <w:style w:type="character" w:customStyle="1" w:styleId="DeltaViewDeletion">
    <w:name w:val="DeltaView Deletion"/>
    <w:uiPriority w:val="99"/>
    <w:rsid w:val="00554142"/>
    <w:rPr>
      <w:strike/>
      <w:color w:val="FF0000"/>
    </w:rPr>
  </w:style>
  <w:style w:type="numbering" w:customStyle="1" w:styleId="Style3">
    <w:name w:val="Style3"/>
    <w:rsid w:val="00AC2BD0"/>
    <w:pPr>
      <w:numPr>
        <w:numId w:val="17"/>
      </w:numPr>
    </w:pPr>
  </w:style>
  <w:style w:type="numbering" w:customStyle="1" w:styleId="Style2">
    <w:name w:val="Style2"/>
    <w:rsid w:val="00AC2BD0"/>
    <w:pPr>
      <w:numPr>
        <w:numId w:val="16"/>
      </w:numPr>
    </w:pPr>
  </w:style>
  <w:style w:type="numbering" w:customStyle="1" w:styleId="Style1">
    <w:name w:val="Style1"/>
    <w:rsid w:val="00AC2BD0"/>
    <w:pPr>
      <w:numPr>
        <w:numId w:val="15"/>
      </w:numPr>
    </w:pPr>
  </w:style>
  <w:style w:type="character" w:styleId="CommentReference">
    <w:name w:val="annotation reference"/>
    <w:basedOn w:val="DefaultParagraphFont"/>
    <w:uiPriority w:val="99"/>
    <w:semiHidden/>
    <w:unhideWhenUsed/>
    <w:rsid w:val="00DB4B26"/>
    <w:rPr>
      <w:sz w:val="16"/>
      <w:szCs w:val="16"/>
    </w:rPr>
  </w:style>
  <w:style w:type="paragraph" w:styleId="CommentSubject">
    <w:name w:val="annotation subject"/>
    <w:basedOn w:val="CommentText"/>
    <w:next w:val="CommentText"/>
    <w:link w:val="CommentSubjectChar"/>
    <w:uiPriority w:val="99"/>
    <w:semiHidden/>
    <w:unhideWhenUsed/>
    <w:rsid w:val="00DB4B26"/>
    <w:rPr>
      <w:b/>
      <w:bCs/>
      <w:lang w:val="es-ES_tradnl"/>
    </w:rPr>
  </w:style>
  <w:style w:type="character" w:customStyle="1" w:styleId="CommentSubjectChar">
    <w:name w:val="Comment Subject Char"/>
    <w:basedOn w:val="CommentTextChar"/>
    <w:link w:val="CommentSubject"/>
    <w:uiPriority w:val="99"/>
    <w:semiHidden/>
    <w:rsid w:val="00DB4B26"/>
    <w:rPr>
      <w:rFonts w:ascii="Times New Roman" w:hAnsi="Times New Roman" w:cs="Times New Roman"/>
      <w:b/>
      <w:bCs/>
      <w:sz w:val="20"/>
      <w:lang w:val="es-ES_tradnl"/>
    </w:rPr>
  </w:style>
  <w:style w:type="paragraph" w:customStyle="1" w:styleId="Normala">
    <w:name w:val="Normal(a)"/>
    <w:basedOn w:val="Normal"/>
    <w:rsid w:val="000C4729"/>
    <w:pPr>
      <w:keepLines/>
      <w:tabs>
        <w:tab w:val="left" w:pos="1418"/>
        <w:tab w:val="num" w:pos="1712"/>
      </w:tabs>
      <w:spacing w:after="120"/>
      <w:ind w:left="1418" w:hanging="426"/>
      <w:jc w:val="both"/>
    </w:pPr>
    <w:rPr>
      <w:szCs w:val="20"/>
      <w:lang w:val="es-ES" w:eastAsia="es-ES" w:bidi="es-ES"/>
    </w:rPr>
  </w:style>
  <w:style w:type="paragraph" w:styleId="TOC4">
    <w:name w:val="toc 4"/>
    <w:basedOn w:val="Normal"/>
    <w:next w:val="Normal"/>
    <w:autoRedefine/>
    <w:uiPriority w:val="39"/>
    <w:unhideWhenUsed/>
    <w:rsid w:val="004D4131"/>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4D4131"/>
    <w:pPr>
      <w:spacing w:after="100" w:line="276" w:lineRule="auto"/>
      <w:ind w:left="88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4D413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4D413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4D4131"/>
    <w:pPr>
      <w:spacing w:after="100" w:line="276" w:lineRule="auto"/>
      <w:ind w:left="1760"/>
    </w:pPr>
    <w:rPr>
      <w:rFonts w:asciiTheme="minorHAnsi" w:eastAsiaTheme="minorEastAsia" w:hAnsiTheme="minorHAnsi" w:cstheme="minorBidi"/>
      <w:sz w:val="22"/>
      <w:szCs w:val="22"/>
      <w:lang w:val="en-US"/>
    </w:rPr>
  </w:style>
  <w:style w:type="character" w:customStyle="1" w:styleId="DeltaViewMoveSource">
    <w:name w:val="DeltaView Move Source"/>
    <w:uiPriority w:val="99"/>
    <w:rsid w:val="00CF0831"/>
    <w:rPr>
      <w:strike/>
      <w:color w:val="00C000"/>
    </w:rPr>
  </w:style>
  <w:style w:type="paragraph" w:customStyle="1" w:styleId="SectionIIIHeading1">
    <w:name w:val="Section III Heading 1"/>
    <w:qFormat/>
    <w:rsid w:val="009E7286"/>
    <w:pPr>
      <w:spacing w:before="120" w:after="240"/>
    </w:pPr>
    <w:rPr>
      <w:rFonts w:ascii="Times New Roman" w:hAnsi="Times New Roman" w:cs="Times New Roman"/>
      <w:b/>
      <w:sz w:val="24"/>
    </w:rPr>
  </w:style>
  <w:style w:type="character" w:customStyle="1" w:styleId="ListParagraphChar">
    <w:name w:val="List Paragraph Char"/>
    <w:aliases w:val="Citation List Char,Colorful List - Accent 11 Char"/>
    <w:basedOn w:val="DefaultParagraphFont"/>
    <w:link w:val="ListParagraph"/>
    <w:uiPriority w:val="34"/>
    <w:rsid w:val="001446E1"/>
    <w:rPr>
      <w:rFonts w:ascii="Times New Roman" w:hAnsi="Times New Roman" w:cs="Times New Roman"/>
      <w:sz w:val="24"/>
      <w:szCs w:val="24"/>
      <w:lang w:val="es-ES_tradnl"/>
    </w:rPr>
  </w:style>
  <w:style w:type="paragraph" w:styleId="Revision">
    <w:name w:val="Revision"/>
    <w:hidden/>
    <w:uiPriority w:val="99"/>
    <w:semiHidden/>
    <w:rsid w:val="005C1F1F"/>
    <w:rPr>
      <w:rFonts w:ascii="Times New Roman" w:hAnsi="Times New Roman" w:cs="Times New Roman"/>
      <w:sz w:val="24"/>
      <w:szCs w:val="24"/>
      <w:lang w:val="es-ES_tradnl"/>
    </w:rPr>
  </w:style>
  <w:style w:type="character" w:styleId="FollowedHyperlink">
    <w:name w:val="FollowedHyperlink"/>
    <w:basedOn w:val="DefaultParagraphFont"/>
    <w:uiPriority w:val="99"/>
    <w:semiHidden/>
    <w:unhideWhenUsed/>
    <w:rsid w:val="005C1F1F"/>
    <w:rPr>
      <w:color w:val="800080" w:themeColor="followedHyperlink"/>
      <w:u w:val="single"/>
    </w:rPr>
  </w:style>
  <w:style w:type="paragraph" w:customStyle="1" w:styleId="S9Header">
    <w:name w:val="S9 Header"/>
    <w:basedOn w:val="Normal"/>
    <w:rsid w:val="00783EAA"/>
    <w:pPr>
      <w:spacing w:before="120" w:after="240"/>
      <w:jc w:val="center"/>
    </w:pPr>
    <w:rPr>
      <w:b/>
      <w:sz w:val="36"/>
      <w:szCs w:val="20"/>
      <w:lang w:val="en-US"/>
    </w:rPr>
  </w:style>
  <w:style w:type="paragraph" w:customStyle="1" w:styleId="S1-Header2">
    <w:name w:val="S1-Header2"/>
    <w:basedOn w:val="Normal"/>
    <w:autoRedefine/>
    <w:rsid w:val="009E0849"/>
    <w:pPr>
      <w:numPr>
        <w:numId w:val="81"/>
      </w:numPr>
      <w:spacing w:after="120"/>
    </w:pPr>
    <w:rPr>
      <w:b/>
      <w:szCs w:val="20"/>
      <w:lang w:val="en-US"/>
    </w:rPr>
  </w:style>
  <w:style w:type="paragraph" w:customStyle="1" w:styleId="S1-subpara">
    <w:name w:val="S1-sub para"/>
    <w:basedOn w:val="Normal"/>
    <w:link w:val="S1-subparaChar"/>
    <w:rsid w:val="009E0849"/>
    <w:pPr>
      <w:numPr>
        <w:ilvl w:val="1"/>
        <w:numId w:val="81"/>
      </w:numPr>
      <w:spacing w:after="200"/>
      <w:jc w:val="both"/>
    </w:pPr>
    <w:rPr>
      <w:szCs w:val="20"/>
      <w:lang w:val="en-US"/>
    </w:rPr>
  </w:style>
  <w:style w:type="character" w:customStyle="1" w:styleId="S1-subparaChar">
    <w:name w:val="S1-sub para Char"/>
    <w:basedOn w:val="DefaultParagraphFont"/>
    <w:link w:val="S1-subpara"/>
    <w:rsid w:val="009E0849"/>
    <w:rPr>
      <w:rFonts w:ascii="Times New Roman" w:hAnsi="Times New Roman" w:cs="Times New Roman"/>
      <w:sz w:val="24"/>
    </w:rPr>
  </w:style>
  <w:style w:type="paragraph" w:customStyle="1" w:styleId="Heading1a">
    <w:name w:val="Heading 1a"/>
    <w:rsid w:val="00A61F17"/>
    <w:pPr>
      <w:keepNext/>
      <w:keepLines/>
      <w:tabs>
        <w:tab w:val="left" w:pos="-720"/>
      </w:tabs>
      <w:suppressAutoHyphens/>
      <w:jc w:val="center"/>
    </w:pPr>
    <w:rPr>
      <w:rFonts w:ascii="Times New Roman" w:hAnsi="Times New Roman" w:cs="Times New Roman"/>
      <w:b/>
      <w:smallCaps/>
      <w:sz w:val="32"/>
    </w:rPr>
  </w:style>
  <w:style w:type="paragraph" w:customStyle="1" w:styleId="StyleTOC1After6pt">
    <w:name w:val="Style TOC 1 + After:  6 pt"/>
    <w:basedOn w:val="TOC1"/>
    <w:rsid w:val="00A010C3"/>
    <w:rPr>
      <w:b w:val="0"/>
      <w:bCs w:val="0"/>
    </w:rPr>
  </w:style>
  <w:style w:type="character" w:customStyle="1" w:styleId="Mention1">
    <w:name w:val="Mention1"/>
    <w:basedOn w:val="DefaultParagraphFont"/>
    <w:uiPriority w:val="99"/>
    <w:semiHidden/>
    <w:unhideWhenUsed/>
    <w:rsid w:val="004D1370"/>
    <w:rPr>
      <w:color w:val="2B579A"/>
      <w:shd w:val="clear" w:color="auto" w:fill="E6E6E6"/>
    </w:rPr>
  </w:style>
  <w:style w:type="paragraph" w:customStyle="1" w:styleId="seccin7sub">
    <w:name w:val="sección 7 sub"/>
    <w:basedOn w:val="sec7-clauses"/>
    <w:link w:val="seccin7subChar"/>
    <w:qFormat/>
    <w:rsid w:val="003C3D49"/>
    <w:pPr>
      <w:numPr>
        <w:numId w:val="14"/>
      </w:numPr>
    </w:pPr>
    <w:rPr>
      <w:sz w:val="22"/>
      <w:lang w:val="es-ES"/>
    </w:rPr>
  </w:style>
  <w:style w:type="paragraph" w:styleId="List">
    <w:name w:val="List"/>
    <w:aliases w:val="1. List"/>
    <w:basedOn w:val="Normal"/>
    <w:rsid w:val="004F2B71"/>
    <w:pPr>
      <w:spacing w:before="120" w:after="120"/>
      <w:ind w:left="1440"/>
      <w:jc w:val="both"/>
    </w:pPr>
    <w:rPr>
      <w:lang w:val="en-US"/>
    </w:rPr>
  </w:style>
  <w:style w:type="paragraph" w:customStyle="1" w:styleId="Sec1-ClausesAfter10pt1">
    <w:name w:val="Sec1-Clauses + After:  10 pt1"/>
    <w:basedOn w:val="Normal"/>
    <w:rsid w:val="004F2B71"/>
    <w:pPr>
      <w:numPr>
        <w:numId w:val="85"/>
      </w:numPr>
      <w:spacing w:after="200"/>
    </w:pPr>
    <w:rPr>
      <w:b/>
      <w:bCs/>
      <w:szCs w:val="20"/>
      <w:lang w:val="en-US"/>
    </w:rPr>
  </w:style>
  <w:style w:type="paragraph" w:customStyle="1" w:styleId="SectionXHeading">
    <w:name w:val="Section X Heading"/>
    <w:basedOn w:val="Normal"/>
    <w:rsid w:val="004F2B71"/>
    <w:pPr>
      <w:spacing w:before="240" w:after="240"/>
      <w:jc w:val="center"/>
    </w:pPr>
    <w:rPr>
      <w:rFonts w:ascii="Times New Roman Bold" w:hAnsi="Times New Roman Bold"/>
      <w:b/>
      <w:sz w:val="36"/>
      <w:lang w:val="en-US"/>
    </w:rPr>
  </w:style>
  <w:style w:type="paragraph" w:customStyle="1" w:styleId="Titulo1Toc2">
    <w:name w:val="Titulo 1 Toc 2"/>
    <w:basedOn w:val="BodyText2"/>
    <w:qFormat/>
    <w:rsid w:val="00000BD3"/>
    <w:pPr>
      <w:numPr>
        <w:numId w:val="87"/>
      </w:numPr>
      <w:spacing w:after="200" w:line="240" w:lineRule="auto"/>
      <w:jc w:val="center"/>
    </w:pPr>
    <w:rPr>
      <w:b/>
      <w:sz w:val="28"/>
      <w:lang w:val="en-US"/>
    </w:rPr>
  </w:style>
  <w:style w:type="paragraph" w:styleId="ListNumber2">
    <w:name w:val="List Number 2"/>
    <w:basedOn w:val="Normal"/>
    <w:unhideWhenUsed/>
    <w:rsid w:val="00E24EEE"/>
    <w:pPr>
      <w:numPr>
        <w:numId w:val="44"/>
      </w:numPr>
      <w:contextualSpacing/>
    </w:pPr>
    <w:rPr>
      <w:szCs w:val="20"/>
      <w:lang w:val="en-US"/>
    </w:rPr>
  </w:style>
  <w:style w:type="paragraph" w:customStyle="1" w:styleId="ITPHeading1">
    <w:name w:val="ITP Heading 1"/>
    <w:basedOn w:val="Normal"/>
    <w:link w:val="ITPHeading1Char"/>
    <w:qFormat/>
    <w:rsid w:val="00F007EA"/>
    <w:pPr>
      <w:numPr>
        <w:numId w:val="43"/>
      </w:numPr>
      <w:spacing w:before="120" w:after="120"/>
      <w:jc w:val="center"/>
    </w:pPr>
    <w:rPr>
      <w:b/>
      <w:sz w:val="28"/>
      <w:szCs w:val="20"/>
      <w:lang w:val="en-US"/>
    </w:rPr>
  </w:style>
  <w:style w:type="character" w:customStyle="1" w:styleId="ITPHeading1Char">
    <w:name w:val="ITP Heading 1 Char"/>
    <w:basedOn w:val="DefaultParagraphFont"/>
    <w:link w:val="ITPHeading1"/>
    <w:rsid w:val="00F007EA"/>
    <w:rPr>
      <w:rFonts w:ascii="Times New Roman" w:hAnsi="Times New Roman" w:cs="Times New Roman"/>
      <w:b/>
      <w:sz w:val="28"/>
    </w:rPr>
  </w:style>
  <w:style w:type="paragraph" w:customStyle="1" w:styleId="ITPHeading2">
    <w:name w:val="ITP Heading 2"/>
    <w:basedOn w:val="Normal"/>
    <w:link w:val="ITPHeading2Char"/>
    <w:qFormat/>
    <w:rsid w:val="00EE207C"/>
    <w:pPr>
      <w:numPr>
        <w:numId w:val="2"/>
      </w:numPr>
      <w:spacing w:before="120" w:after="120"/>
      <w:ind w:hanging="541"/>
    </w:pPr>
    <w:rPr>
      <w:b/>
      <w:bCs/>
      <w:szCs w:val="20"/>
      <w:lang w:val="es-ES"/>
    </w:rPr>
  </w:style>
  <w:style w:type="character" w:customStyle="1" w:styleId="ITPHeading2Char">
    <w:name w:val="ITP Heading 2 Char"/>
    <w:basedOn w:val="DefaultParagraphFont"/>
    <w:link w:val="ITPHeading2"/>
    <w:rsid w:val="00EE207C"/>
    <w:rPr>
      <w:rFonts w:ascii="Times New Roman" w:hAnsi="Times New Roman" w:cs="Times New Roman"/>
      <w:b/>
      <w:bCs/>
      <w:sz w:val="24"/>
      <w:lang w:val="es-ES"/>
    </w:rPr>
  </w:style>
  <w:style w:type="paragraph" w:styleId="HTMLPreformatted">
    <w:name w:val="HTML Preformatted"/>
    <w:basedOn w:val="Normal"/>
    <w:link w:val="HTMLPreformattedChar"/>
    <w:uiPriority w:val="99"/>
    <w:unhideWhenUsed/>
    <w:rsid w:val="00A30AF9"/>
    <w:rPr>
      <w:rFonts w:ascii="Consolas" w:hAnsi="Consolas" w:cs="Consolas"/>
      <w:sz w:val="20"/>
      <w:szCs w:val="20"/>
      <w:lang w:val="en-US"/>
    </w:rPr>
  </w:style>
  <w:style w:type="character" w:customStyle="1" w:styleId="HTMLPreformattedChar">
    <w:name w:val="HTML Preformatted Char"/>
    <w:basedOn w:val="DefaultParagraphFont"/>
    <w:link w:val="HTMLPreformatted"/>
    <w:uiPriority w:val="99"/>
    <w:rsid w:val="00A30AF9"/>
    <w:rPr>
      <w:rFonts w:ascii="Consolas" w:hAnsi="Consolas" w:cs="Consolas"/>
    </w:rPr>
  </w:style>
  <w:style w:type="paragraph" w:customStyle="1" w:styleId="Sec1H3">
    <w:name w:val="Sec 1 H3"/>
    <w:basedOn w:val="ITPHeading2"/>
    <w:link w:val="Sec1H3Char"/>
    <w:qFormat/>
    <w:rsid w:val="00EE207C"/>
    <w:pPr>
      <w:numPr>
        <w:ilvl w:val="1"/>
      </w:numPr>
      <w:ind w:left="645" w:hanging="645"/>
      <w:jc w:val="both"/>
    </w:pPr>
    <w:rPr>
      <w:b w:val="0"/>
      <w:bCs w:val="0"/>
      <w:spacing w:val="-2"/>
    </w:rPr>
  </w:style>
  <w:style w:type="paragraph" w:customStyle="1" w:styleId="PARTS">
    <w:name w:val="PARTS"/>
    <w:basedOn w:val="Heading4"/>
    <w:link w:val="PARTSChar"/>
    <w:qFormat/>
    <w:rsid w:val="00741C64"/>
    <w:rPr>
      <w:sz w:val="48"/>
      <w:szCs w:val="28"/>
      <w:lang w:val="es-ES"/>
    </w:rPr>
  </w:style>
  <w:style w:type="character" w:customStyle="1" w:styleId="Sec1H3Char">
    <w:name w:val="Sec 1 H3 Char"/>
    <w:basedOn w:val="ITPHeading2Char"/>
    <w:link w:val="Sec1H3"/>
    <w:rsid w:val="00EE207C"/>
    <w:rPr>
      <w:rFonts w:ascii="Times New Roman" w:hAnsi="Times New Roman" w:cs="Times New Roman"/>
      <w:b w:val="0"/>
      <w:bCs w:val="0"/>
      <w:spacing w:val="-2"/>
      <w:sz w:val="24"/>
      <w:lang w:val="es-ES"/>
    </w:rPr>
  </w:style>
  <w:style w:type="paragraph" w:customStyle="1" w:styleId="Sec7H1">
    <w:name w:val="Sec 7 H1"/>
    <w:basedOn w:val="SectionVIHeader"/>
    <w:link w:val="Sec7H1Char"/>
    <w:qFormat/>
    <w:rsid w:val="00EA642D"/>
    <w:rPr>
      <w:lang w:val="es-ES"/>
    </w:rPr>
  </w:style>
  <w:style w:type="character" w:customStyle="1" w:styleId="PARTSChar">
    <w:name w:val="PARTS Char"/>
    <w:basedOn w:val="Heading4Char"/>
    <w:link w:val="PARTS"/>
    <w:rsid w:val="00741C64"/>
    <w:rPr>
      <w:rFonts w:ascii="Times New Roman" w:hAnsi="Times New Roman" w:cs="Times New Roman"/>
      <w:b/>
      <w:bCs/>
      <w:sz w:val="48"/>
      <w:szCs w:val="28"/>
      <w:lang w:val="es-ES"/>
    </w:rPr>
  </w:style>
  <w:style w:type="paragraph" w:customStyle="1" w:styleId="Sec8H1">
    <w:name w:val="Sec 8 H1"/>
    <w:basedOn w:val="seccin7sub"/>
    <w:link w:val="Sec8H1Char"/>
    <w:qFormat/>
    <w:rsid w:val="009362DA"/>
    <w:pPr>
      <w:spacing w:after="160"/>
    </w:pPr>
    <w:rPr>
      <w:rFonts w:asciiTheme="majorBidi" w:hAnsiTheme="majorBidi" w:cstheme="majorBidi"/>
      <w:sz w:val="24"/>
      <w:szCs w:val="24"/>
    </w:rPr>
  </w:style>
  <w:style w:type="character" w:customStyle="1" w:styleId="SectionVIHeaderChar">
    <w:name w:val="Section VI. Header Char"/>
    <w:basedOn w:val="DefaultParagraphFont"/>
    <w:link w:val="SectionVIHeader"/>
    <w:rsid w:val="00EA642D"/>
    <w:rPr>
      <w:rFonts w:ascii="Times New Roman" w:hAnsi="Times New Roman" w:cs="Times New Roman"/>
      <w:b/>
      <w:sz w:val="36"/>
    </w:rPr>
  </w:style>
  <w:style w:type="character" w:customStyle="1" w:styleId="Sec7H1Char">
    <w:name w:val="Sec 7 H1 Char"/>
    <w:basedOn w:val="SectionVIHeaderChar"/>
    <w:link w:val="Sec7H1"/>
    <w:rsid w:val="00EA642D"/>
    <w:rPr>
      <w:rFonts w:ascii="Times New Roman" w:hAnsi="Times New Roman" w:cs="Times New Roman"/>
      <w:b/>
      <w:sz w:val="36"/>
      <w:lang w:val="es-ES"/>
    </w:rPr>
  </w:style>
  <w:style w:type="character" w:customStyle="1" w:styleId="Heading1-ClausenameChar">
    <w:name w:val="Heading 1- Clause name Char"/>
    <w:basedOn w:val="DefaultParagraphFont"/>
    <w:link w:val="Heading1-Clausename"/>
    <w:rsid w:val="009362DA"/>
    <w:rPr>
      <w:rFonts w:ascii="Times New Roman" w:hAnsi="Times New Roman" w:cs="Times New Roman"/>
      <w:b/>
      <w:sz w:val="24"/>
    </w:rPr>
  </w:style>
  <w:style w:type="character" w:customStyle="1" w:styleId="sec7-clausesChar">
    <w:name w:val="sec7-clauses Char"/>
    <w:basedOn w:val="Heading1-ClausenameChar"/>
    <w:link w:val="sec7-clauses"/>
    <w:rsid w:val="009362DA"/>
    <w:rPr>
      <w:rFonts w:ascii="Times New Roman Bold" w:hAnsi="Times New Roman Bold" w:cs="Times New Roman"/>
      <w:b/>
      <w:sz w:val="24"/>
    </w:rPr>
  </w:style>
  <w:style w:type="character" w:customStyle="1" w:styleId="seccin7subChar">
    <w:name w:val="sección 7 sub Char"/>
    <w:basedOn w:val="sec7-clausesChar"/>
    <w:link w:val="seccin7sub"/>
    <w:rsid w:val="009362DA"/>
    <w:rPr>
      <w:rFonts w:ascii="Times New Roman Bold" w:hAnsi="Times New Roman Bold" w:cs="Times New Roman"/>
      <w:b/>
      <w:sz w:val="22"/>
      <w:lang w:val="es-ES"/>
    </w:rPr>
  </w:style>
  <w:style w:type="character" w:customStyle="1" w:styleId="Sec8H1Char">
    <w:name w:val="Sec 8 H1 Char"/>
    <w:basedOn w:val="seccin7subChar"/>
    <w:link w:val="Sec8H1"/>
    <w:rsid w:val="009362DA"/>
    <w:rPr>
      <w:rFonts w:asciiTheme="majorBidi" w:hAnsiTheme="majorBidi" w:cstheme="majorBidi"/>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5973">
      <w:bodyDiv w:val="1"/>
      <w:marLeft w:val="0"/>
      <w:marRight w:val="0"/>
      <w:marTop w:val="0"/>
      <w:marBottom w:val="0"/>
      <w:divBdr>
        <w:top w:val="none" w:sz="0" w:space="0" w:color="auto"/>
        <w:left w:val="none" w:sz="0" w:space="0" w:color="auto"/>
        <w:bottom w:val="none" w:sz="0" w:space="0" w:color="auto"/>
        <w:right w:val="none" w:sz="0" w:space="0" w:color="auto"/>
      </w:divBdr>
    </w:div>
    <w:div w:id="1496533228">
      <w:bodyDiv w:val="1"/>
      <w:marLeft w:val="0"/>
      <w:marRight w:val="0"/>
      <w:marTop w:val="0"/>
      <w:marBottom w:val="0"/>
      <w:divBdr>
        <w:top w:val="none" w:sz="0" w:space="0" w:color="auto"/>
        <w:left w:val="none" w:sz="0" w:space="0" w:color="auto"/>
        <w:bottom w:val="none" w:sz="0" w:space="0" w:color="auto"/>
        <w:right w:val="none" w:sz="0" w:space="0" w:color="auto"/>
      </w:divBdr>
    </w:div>
    <w:div w:id="1748647282">
      <w:bodyDiv w:val="1"/>
      <w:marLeft w:val="0"/>
      <w:marRight w:val="0"/>
      <w:marTop w:val="0"/>
      <w:marBottom w:val="0"/>
      <w:divBdr>
        <w:top w:val="none" w:sz="0" w:space="0" w:color="auto"/>
        <w:left w:val="none" w:sz="0" w:space="0" w:color="auto"/>
        <w:bottom w:val="none" w:sz="0" w:space="0" w:color="auto"/>
        <w:right w:val="none" w:sz="0" w:space="0" w:color="auto"/>
      </w:divBdr>
    </w:div>
    <w:div w:id="1786727287">
      <w:marLeft w:val="0"/>
      <w:marRight w:val="0"/>
      <w:marTop w:val="0"/>
      <w:marBottom w:val="0"/>
      <w:divBdr>
        <w:top w:val="none" w:sz="0" w:space="0" w:color="auto"/>
        <w:left w:val="none" w:sz="0" w:space="0" w:color="auto"/>
        <w:bottom w:val="none" w:sz="0" w:space="0" w:color="auto"/>
        <w:right w:val="none" w:sz="0" w:space="0" w:color="auto"/>
      </w:divBdr>
    </w:div>
    <w:div w:id="1786727288">
      <w:marLeft w:val="0"/>
      <w:marRight w:val="0"/>
      <w:marTop w:val="0"/>
      <w:marBottom w:val="0"/>
      <w:divBdr>
        <w:top w:val="none" w:sz="0" w:space="0" w:color="auto"/>
        <w:left w:val="none" w:sz="0" w:space="0" w:color="auto"/>
        <w:bottom w:val="none" w:sz="0" w:space="0" w:color="auto"/>
        <w:right w:val="none" w:sz="0" w:space="0" w:color="auto"/>
      </w:divBdr>
    </w:div>
    <w:div w:id="178672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5.xml"/><Relationship Id="rId68" Type="http://schemas.openxmlformats.org/officeDocument/2006/relationships/image" Target="media/image3.wmf"/><Relationship Id="rId16" Type="http://schemas.openxmlformats.org/officeDocument/2006/relationships/header" Target="header4.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image" Target="media/image2.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3.xml"/><Relationship Id="rId5" Type="http://schemas.openxmlformats.org/officeDocument/2006/relationships/webSettings" Target="webSettings.xml"/><Relationship Id="rId61" Type="http://schemas.openxmlformats.org/officeDocument/2006/relationships/header" Target="header43.xml"/><Relationship Id="rId19" Type="http://schemas.openxmlformats.org/officeDocument/2006/relationships/header" Target="header6.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yperlink" Target="http://www.worldbank.org/debarr" TargetMode="Externa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yperlink" Target="http://pubdocs.worldbank.org/en/258511553620191211/Procurement-Guidance-MDI-Equipment-Buyers.pdf" TargetMode="External"/><Relationship Id="rId64" Type="http://schemas.openxmlformats.org/officeDocument/2006/relationships/header" Target="header46.xml"/><Relationship Id="rId69" Type="http://schemas.openxmlformats.org/officeDocument/2006/relationships/oleObject" Target="embeddings/oleObject1.bin"/><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header" Target="header5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image" Target="cid:image002.png@01D62D4D.EA1C6730" TargetMode="Externa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7.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4.xml"/><Relationship Id="rId70" Type="http://schemas.openxmlformats.org/officeDocument/2006/relationships/header" Target="header50.xml"/><Relationship Id="rId75"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39.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yperlink" Target="https://policies.worldbank.org/sites/ppf3/PPFDocuments/Forms/DispPage.aspx?docid=400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22.xml"/><Relationship Id="rId34" Type="http://schemas.openxmlformats.org/officeDocument/2006/relationships/header" Target="header17.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51.xml"/><Relationship Id="rId2" Type="http://schemas.openxmlformats.org/officeDocument/2006/relationships/numbering" Target="numbering.xml"/><Relationship Id="rId2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5557-15A5-4063-B0C0-AA97A2BF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43222</Words>
  <Characters>246371</Characters>
  <Application>Microsoft Office Word</Application>
  <DocSecurity>0</DocSecurity>
  <Lines>2053</Lines>
  <Paragraphs>578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Adquisición de:</vt:lpstr>
    </vt:vector>
  </TitlesOfParts>
  <Company>The World Bank Group</Company>
  <LinksUpToDate>false</LinksUpToDate>
  <CharactersWithSpaces>289015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Hermann Perez</dc:creator>
  <cp:keywords/>
  <dc:description/>
  <cp:lastModifiedBy>Samuel Haile Selassie</cp:lastModifiedBy>
  <cp:revision>2</cp:revision>
  <cp:lastPrinted>2017-07-19T14:29:00Z</cp:lastPrinted>
  <dcterms:created xsi:type="dcterms:W3CDTF">2022-01-19T17:40:00Z</dcterms:created>
  <dcterms:modified xsi:type="dcterms:W3CDTF">2022-01-19T17:40:00Z</dcterms:modified>
</cp:coreProperties>
</file>