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73069" w14:textId="390034BB" w:rsidR="00A74887" w:rsidRDefault="00A74887" w:rsidP="00B45EFB">
      <w:pPr>
        <w:pStyle w:val="Heading1"/>
        <w:spacing w:line="276" w:lineRule="auto"/>
        <w:jc w:val="center"/>
        <w:rPr>
          <w:rFonts w:asciiTheme="minorHAnsi" w:hAnsiTheme="minorHAnsi" w:cstheme="minorHAnsi"/>
          <w:sz w:val="28"/>
          <w:szCs w:val="28"/>
          <w:lang w:val="en-US"/>
        </w:rPr>
      </w:pPr>
      <w:r w:rsidRPr="000A3FAC">
        <w:rPr>
          <w:rFonts w:asciiTheme="minorHAnsi" w:hAnsiTheme="minorHAnsi" w:cstheme="minorHAnsi"/>
          <w:sz w:val="28"/>
          <w:szCs w:val="28"/>
          <w:lang w:val="en-US"/>
        </w:rPr>
        <w:t>Agenda</w:t>
      </w:r>
    </w:p>
    <w:p w14:paraId="57F3B9BB" w14:textId="2E0197B9" w:rsidR="00E0595B" w:rsidRPr="00E0595B" w:rsidRDefault="00691E84" w:rsidP="00B45EFB">
      <w:pPr>
        <w:pStyle w:val="Heading1"/>
        <w:spacing w:line="276" w:lineRule="auto"/>
        <w:jc w:val="center"/>
        <w:rPr>
          <w:lang w:val="en-US"/>
        </w:rPr>
      </w:pPr>
      <w:r>
        <w:rPr>
          <w:lang w:val="en-US"/>
        </w:rPr>
        <w:t xml:space="preserve">Workshop NRA Toolkit: </w:t>
      </w:r>
      <w:r w:rsidR="00A97498">
        <w:rPr>
          <w:lang w:val="en-US"/>
        </w:rPr>
        <w:t xml:space="preserve">New tools for </w:t>
      </w:r>
      <w:r>
        <w:rPr>
          <w:lang w:val="en-US"/>
        </w:rPr>
        <w:t>specific</w:t>
      </w:r>
      <w:r w:rsidR="00A97498">
        <w:rPr>
          <w:lang w:val="en-US"/>
        </w:rPr>
        <w:t xml:space="preserve"> risks</w:t>
      </w:r>
    </w:p>
    <w:p w14:paraId="7CC8B2A1" w14:textId="7F4A3218" w:rsidR="00A74887" w:rsidRPr="00332FA2" w:rsidRDefault="00A74887" w:rsidP="00B45EFB">
      <w:pPr>
        <w:pStyle w:val="Heading1"/>
        <w:spacing w:line="276" w:lineRule="auto"/>
        <w:jc w:val="center"/>
        <w:rPr>
          <w:rFonts w:asciiTheme="minorHAnsi" w:hAnsiTheme="minorHAnsi" w:cstheme="minorHAnsi"/>
          <w:b/>
          <w:bCs/>
          <w:color w:val="000000" w:themeColor="text1"/>
          <w:sz w:val="24"/>
          <w:szCs w:val="24"/>
          <w:lang w:val="en-US"/>
        </w:rPr>
      </w:pPr>
      <w:r w:rsidRPr="00332FA2">
        <w:rPr>
          <w:rFonts w:asciiTheme="minorHAnsi" w:hAnsiTheme="minorHAnsi" w:cstheme="minorHAnsi"/>
          <w:b/>
          <w:bCs/>
          <w:color w:val="000000" w:themeColor="text1"/>
          <w:sz w:val="24"/>
          <w:szCs w:val="24"/>
          <w:lang w:val="en-US"/>
        </w:rPr>
        <w:t>Introducing the new modules of the World Bank National Risk Assessment (NRA) tool</w:t>
      </w:r>
      <w:r w:rsidR="00691E84">
        <w:rPr>
          <w:rFonts w:asciiTheme="minorHAnsi" w:hAnsiTheme="minorHAnsi" w:cstheme="minorHAnsi"/>
          <w:b/>
          <w:bCs/>
          <w:color w:val="000000" w:themeColor="text1"/>
          <w:sz w:val="24"/>
          <w:szCs w:val="24"/>
          <w:lang w:val="en-US"/>
        </w:rPr>
        <w:t>kit</w:t>
      </w:r>
    </w:p>
    <w:p w14:paraId="173D40FF" w14:textId="7DD78930" w:rsidR="00892715" w:rsidRPr="00B45EFB" w:rsidRDefault="00A74887" w:rsidP="00B45EFB">
      <w:pPr>
        <w:spacing w:line="276" w:lineRule="auto"/>
        <w:jc w:val="center"/>
        <w:rPr>
          <w:rFonts w:asciiTheme="minorHAnsi" w:hAnsiTheme="minorHAnsi" w:cstheme="minorHAnsi"/>
          <w:sz w:val="22"/>
          <w:szCs w:val="22"/>
          <w:lang w:val="en-US"/>
        </w:rPr>
      </w:pPr>
      <w:r w:rsidRPr="00332FA2">
        <w:rPr>
          <w:rFonts w:asciiTheme="minorHAnsi" w:hAnsiTheme="minorHAnsi" w:cstheme="minorHAnsi"/>
          <w:sz w:val="22"/>
          <w:szCs w:val="22"/>
          <w:lang w:val="en-US"/>
        </w:rPr>
        <w:t xml:space="preserve">9-11 </w:t>
      </w:r>
      <w:proofErr w:type="gramStart"/>
      <w:r w:rsidRPr="00332FA2">
        <w:rPr>
          <w:rFonts w:asciiTheme="minorHAnsi" w:hAnsiTheme="minorHAnsi" w:cstheme="minorHAnsi"/>
          <w:sz w:val="22"/>
          <w:szCs w:val="22"/>
          <w:lang w:val="en-US"/>
        </w:rPr>
        <w:t>May,</w:t>
      </w:r>
      <w:proofErr w:type="gramEnd"/>
      <w:r w:rsidRPr="00332FA2">
        <w:rPr>
          <w:rFonts w:asciiTheme="minorHAnsi" w:hAnsiTheme="minorHAnsi" w:cstheme="minorHAnsi"/>
          <w:sz w:val="22"/>
          <w:szCs w:val="22"/>
          <w:lang w:val="en-US"/>
        </w:rPr>
        <w:t xml:space="preserve"> 2022 | </w:t>
      </w:r>
      <w:r w:rsidR="00691E84">
        <w:rPr>
          <w:rFonts w:asciiTheme="minorHAnsi" w:hAnsiTheme="minorHAnsi" w:cstheme="minorHAnsi"/>
          <w:sz w:val="22"/>
          <w:szCs w:val="22"/>
          <w:lang w:val="en-US"/>
        </w:rPr>
        <w:t xml:space="preserve">7.30 AM – 12.30 PM (EDT) | </w:t>
      </w:r>
      <w:r w:rsidRPr="00332FA2">
        <w:rPr>
          <w:rFonts w:asciiTheme="minorHAnsi" w:hAnsiTheme="minorHAnsi" w:cstheme="minorHAnsi"/>
          <w:sz w:val="22"/>
          <w:szCs w:val="22"/>
          <w:lang w:val="en-US"/>
        </w:rPr>
        <w:t xml:space="preserve">Virtual </w:t>
      </w:r>
      <w:proofErr w:type="spellStart"/>
      <w:r w:rsidRPr="00332FA2">
        <w:rPr>
          <w:rFonts w:asciiTheme="minorHAnsi" w:hAnsiTheme="minorHAnsi" w:cstheme="minorHAnsi"/>
          <w:sz w:val="22"/>
          <w:szCs w:val="22"/>
          <w:lang w:val="en-US"/>
        </w:rPr>
        <w:t>meeting</w:t>
      </w:r>
      <w:r w:rsidR="00892715" w:rsidRPr="000A3FAC">
        <w:rPr>
          <w:rFonts w:asciiTheme="minorHAnsi" w:hAnsiTheme="minorHAnsi" w:cstheme="minorHAnsi"/>
          <w:sz w:val="28"/>
          <w:szCs w:val="28"/>
          <w:lang w:val="en-US"/>
        </w:rPr>
        <w:t>Agenda</w:t>
      </w:r>
      <w:proofErr w:type="spellEnd"/>
    </w:p>
    <w:p w14:paraId="52B054C4" w14:textId="7EA11224" w:rsidR="00892715" w:rsidRDefault="00892715" w:rsidP="00B45EFB">
      <w:pPr>
        <w:spacing w:line="276" w:lineRule="auto"/>
        <w:rPr>
          <w:rFonts w:asciiTheme="minorHAnsi" w:hAnsiTheme="minorHAnsi" w:cstheme="minorHAnsi"/>
          <w:b/>
          <w:bCs/>
          <w:sz w:val="22"/>
          <w:szCs w:val="22"/>
          <w:lang w:val="en-US"/>
        </w:rPr>
      </w:pPr>
    </w:p>
    <w:p w14:paraId="0441DDE7" w14:textId="77777777" w:rsidR="00B45EFB" w:rsidRDefault="00B45EFB" w:rsidP="00B45EFB">
      <w:pPr>
        <w:spacing w:line="276" w:lineRule="auto"/>
        <w:rPr>
          <w:rFonts w:asciiTheme="minorHAnsi" w:hAnsiTheme="minorHAnsi" w:cstheme="minorHAnsi"/>
          <w:b/>
          <w:bCs/>
          <w:sz w:val="22"/>
          <w:szCs w:val="22"/>
          <w:lang w:val="en-US"/>
        </w:rPr>
      </w:pPr>
    </w:p>
    <w:p w14:paraId="0F08E09B" w14:textId="027113EC" w:rsidR="00054604" w:rsidRPr="005E6898" w:rsidRDefault="00A74887" w:rsidP="00B45EFB">
      <w:pPr>
        <w:spacing w:line="276" w:lineRule="auto"/>
        <w:rPr>
          <w:rFonts w:asciiTheme="majorHAnsi" w:hAnsiTheme="majorHAnsi" w:cstheme="majorHAnsi"/>
          <w:sz w:val="22"/>
          <w:szCs w:val="22"/>
          <w:lang w:val="en-US"/>
        </w:rPr>
      </w:pPr>
      <w:r w:rsidRPr="005E6898">
        <w:rPr>
          <w:rFonts w:asciiTheme="majorHAnsi" w:hAnsiTheme="majorHAnsi" w:cstheme="majorHAnsi"/>
          <w:sz w:val="22"/>
          <w:szCs w:val="22"/>
          <w:lang w:val="en-US"/>
        </w:rPr>
        <w:t>Day 1</w:t>
      </w:r>
      <w:r w:rsidR="005E6898" w:rsidRPr="005E6898">
        <w:rPr>
          <w:rFonts w:asciiTheme="majorHAnsi" w:hAnsiTheme="majorHAnsi" w:cstheme="majorHAnsi"/>
          <w:sz w:val="22"/>
          <w:szCs w:val="22"/>
          <w:lang w:val="en-US"/>
        </w:rPr>
        <w:t>.</w:t>
      </w:r>
      <w:r w:rsidRPr="005E6898">
        <w:rPr>
          <w:rFonts w:asciiTheme="majorHAnsi" w:hAnsiTheme="majorHAnsi" w:cstheme="majorHAnsi"/>
          <w:sz w:val="22"/>
          <w:szCs w:val="22"/>
          <w:lang w:val="en-US"/>
        </w:rPr>
        <w:t xml:space="preserve"> </w:t>
      </w:r>
      <w:r w:rsidR="007B0FE4" w:rsidRPr="005E6898">
        <w:rPr>
          <w:rFonts w:asciiTheme="majorHAnsi" w:hAnsiTheme="majorHAnsi" w:cstheme="majorHAnsi"/>
          <w:sz w:val="22"/>
          <w:szCs w:val="22"/>
          <w:lang w:val="en-US"/>
        </w:rPr>
        <w:t xml:space="preserve">Monday, </w:t>
      </w:r>
      <w:r w:rsidRPr="005E6898">
        <w:rPr>
          <w:rFonts w:asciiTheme="majorHAnsi" w:hAnsiTheme="majorHAnsi" w:cstheme="majorHAnsi"/>
          <w:sz w:val="22"/>
          <w:szCs w:val="22"/>
          <w:lang w:val="en-US"/>
        </w:rPr>
        <w:t>May 9</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4819"/>
        <w:gridCol w:w="1095"/>
        <w:gridCol w:w="1547"/>
      </w:tblGrid>
      <w:tr w:rsidR="00054604" w:rsidRPr="00054604" w14:paraId="43D5EC3E" w14:textId="77777777" w:rsidTr="001E3059">
        <w:tc>
          <w:tcPr>
            <w:tcW w:w="1560" w:type="dxa"/>
            <w:shd w:val="clear" w:color="auto" w:fill="F2F2F2" w:themeFill="background1" w:themeFillShade="F2"/>
            <w:vAlign w:val="center"/>
          </w:tcPr>
          <w:p w14:paraId="76E0AB3F" w14:textId="63FDADEA" w:rsidR="00054604" w:rsidRPr="00054604" w:rsidRDefault="00054604" w:rsidP="00B45EFB">
            <w:pPr>
              <w:spacing w:line="276" w:lineRule="auto"/>
              <w:jc w:val="center"/>
              <w:rPr>
                <w:rFonts w:asciiTheme="minorHAnsi" w:hAnsiTheme="minorHAnsi" w:cstheme="minorHAnsi"/>
                <w:sz w:val="22"/>
                <w:szCs w:val="22"/>
                <w:lang w:val="en-US"/>
              </w:rPr>
            </w:pPr>
            <w:r w:rsidRPr="00054604">
              <w:rPr>
                <w:rFonts w:asciiTheme="minorHAnsi" w:hAnsiTheme="minorHAnsi" w:cstheme="minorHAnsi"/>
                <w:b/>
                <w:bCs/>
                <w:sz w:val="22"/>
                <w:szCs w:val="22"/>
                <w:lang w:val="en-US"/>
              </w:rPr>
              <w:t>Time</w:t>
            </w:r>
            <w:r>
              <w:rPr>
                <w:rFonts w:asciiTheme="minorHAnsi" w:hAnsiTheme="minorHAnsi" w:cstheme="minorHAnsi"/>
                <w:b/>
                <w:bCs/>
                <w:sz w:val="22"/>
                <w:szCs w:val="22"/>
                <w:lang w:val="en-US"/>
              </w:rPr>
              <w:t xml:space="preserve"> (DC)</w:t>
            </w:r>
          </w:p>
        </w:tc>
        <w:tc>
          <w:tcPr>
            <w:tcW w:w="4819" w:type="dxa"/>
            <w:shd w:val="clear" w:color="auto" w:fill="F2F2F2" w:themeFill="background1" w:themeFillShade="F2"/>
            <w:vAlign w:val="center"/>
          </w:tcPr>
          <w:p w14:paraId="241677D0" w14:textId="77777777" w:rsidR="00054604" w:rsidRPr="00054604" w:rsidRDefault="00054604" w:rsidP="00B45EFB">
            <w:pPr>
              <w:pStyle w:val="ListParagraph"/>
              <w:spacing w:line="276" w:lineRule="auto"/>
              <w:ind w:left="256" w:hanging="256"/>
              <w:jc w:val="center"/>
              <w:rPr>
                <w:rFonts w:cstheme="minorHAnsi"/>
                <w:sz w:val="22"/>
                <w:szCs w:val="22"/>
                <w:lang w:val="en-US"/>
              </w:rPr>
            </w:pPr>
            <w:r w:rsidRPr="00054604">
              <w:rPr>
                <w:rFonts w:cstheme="minorHAnsi"/>
                <w:b/>
                <w:bCs/>
                <w:sz w:val="22"/>
                <w:szCs w:val="22"/>
                <w:lang w:val="en-US"/>
              </w:rPr>
              <w:t>Topic</w:t>
            </w:r>
          </w:p>
        </w:tc>
        <w:tc>
          <w:tcPr>
            <w:tcW w:w="1095" w:type="dxa"/>
            <w:shd w:val="clear" w:color="auto" w:fill="F2F2F2" w:themeFill="background1" w:themeFillShade="F2"/>
            <w:vAlign w:val="center"/>
          </w:tcPr>
          <w:p w14:paraId="0CFF3E02" w14:textId="77777777" w:rsidR="00054604" w:rsidRPr="00054604" w:rsidRDefault="00054604" w:rsidP="00B45EFB">
            <w:pPr>
              <w:spacing w:line="276" w:lineRule="auto"/>
              <w:jc w:val="center"/>
              <w:rPr>
                <w:rFonts w:asciiTheme="minorHAnsi" w:hAnsiTheme="minorHAnsi" w:cstheme="minorHAnsi"/>
                <w:b/>
                <w:bCs/>
                <w:sz w:val="22"/>
                <w:szCs w:val="22"/>
                <w:lang w:val="en-US"/>
              </w:rPr>
            </w:pPr>
            <w:r w:rsidRPr="00054604">
              <w:rPr>
                <w:rFonts w:asciiTheme="minorHAnsi" w:hAnsiTheme="minorHAnsi" w:cstheme="minorHAnsi"/>
                <w:b/>
                <w:bCs/>
                <w:sz w:val="22"/>
                <w:szCs w:val="22"/>
                <w:lang w:val="en-US"/>
              </w:rPr>
              <w:t>Duration</w:t>
            </w:r>
          </w:p>
        </w:tc>
        <w:tc>
          <w:tcPr>
            <w:tcW w:w="1547" w:type="dxa"/>
            <w:shd w:val="clear" w:color="auto" w:fill="F2F2F2" w:themeFill="background1" w:themeFillShade="F2"/>
            <w:vAlign w:val="center"/>
          </w:tcPr>
          <w:p w14:paraId="36FA853B" w14:textId="77777777" w:rsidR="00054604" w:rsidRPr="00054604" w:rsidRDefault="00054604" w:rsidP="00B45EFB">
            <w:pPr>
              <w:spacing w:line="276" w:lineRule="auto"/>
              <w:jc w:val="center"/>
              <w:rPr>
                <w:rFonts w:asciiTheme="minorHAnsi" w:hAnsiTheme="minorHAnsi" w:cstheme="minorHAnsi"/>
                <w:b/>
                <w:bCs/>
                <w:sz w:val="22"/>
                <w:szCs w:val="22"/>
                <w:lang w:val="en-US"/>
              </w:rPr>
            </w:pPr>
            <w:r w:rsidRPr="00054604">
              <w:rPr>
                <w:rFonts w:asciiTheme="minorHAnsi" w:hAnsiTheme="minorHAnsi" w:cstheme="minorHAnsi"/>
                <w:b/>
                <w:bCs/>
                <w:sz w:val="22"/>
                <w:szCs w:val="22"/>
                <w:lang w:val="en-US"/>
              </w:rPr>
              <w:t>Presenter</w:t>
            </w:r>
          </w:p>
        </w:tc>
      </w:tr>
      <w:tr w:rsidR="00054604" w:rsidRPr="00054604" w14:paraId="51089295" w14:textId="77777777" w:rsidTr="00BC28EF">
        <w:tc>
          <w:tcPr>
            <w:tcW w:w="1560" w:type="dxa"/>
          </w:tcPr>
          <w:p w14:paraId="4E87BB62" w14:textId="49C4BC97" w:rsidR="00054604" w:rsidRPr="00054604" w:rsidRDefault="00054604" w:rsidP="00B45EFB">
            <w:pPr>
              <w:spacing w:line="276" w:lineRule="auto"/>
              <w:rPr>
                <w:rFonts w:asciiTheme="minorHAnsi" w:hAnsiTheme="minorHAnsi" w:cstheme="minorHAnsi"/>
                <w:sz w:val="22"/>
                <w:szCs w:val="22"/>
                <w:lang w:val="en-US"/>
              </w:rPr>
            </w:pPr>
            <w:r w:rsidRPr="00054604">
              <w:rPr>
                <w:rFonts w:asciiTheme="minorHAnsi" w:hAnsiTheme="minorHAnsi" w:cstheme="minorHAnsi"/>
                <w:sz w:val="22"/>
                <w:szCs w:val="22"/>
              </w:rPr>
              <w:t>07.30 – 08.</w:t>
            </w:r>
            <w:r>
              <w:rPr>
                <w:rFonts w:asciiTheme="minorHAnsi" w:hAnsiTheme="minorHAnsi" w:cstheme="minorHAnsi"/>
                <w:sz w:val="22"/>
                <w:szCs w:val="22"/>
                <w:lang w:val="en-US"/>
              </w:rPr>
              <w:t>00</w:t>
            </w:r>
            <w:r w:rsidRPr="00054604">
              <w:rPr>
                <w:rFonts w:asciiTheme="minorHAnsi" w:hAnsiTheme="minorHAnsi" w:cstheme="minorHAnsi"/>
                <w:sz w:val="22"/>
                <w:szCs w:val="22"/>
              </w:rPr>
              <w:t xml:space="preserve"> </w:t>
            </w:r>
          </w:p>
        </w:tc>
        <w:tc>
          <w:tcPr>
            <w:tcW w:w="4819" w:type="dxa"/>
          </w:tcPr>
          <w:p w14:paraId="482C6E53" w14:textId="4C0610F0" w:rsidR="00054604" w:rsidRPr="00054604" w:rsidRDefault="00054604" w:rsidP="00B45EFB">
            <w:pPr>
              <w:pStyle w:val="ListParagraph"/>
              <w:spacing w:line="276" w:lineRule="auto"/>
              <w:ind w:left="360"/>
              <w:rPr>
                <w:rFonts w:cstheme="minorHAnsi"/>
                <w:sz w:val="22"/>
                <w:szCs w:val="22"/>
                <w:lang w:val="en-US"/>
              </w:rPr>
            </w:pPr>
            <w:r w:rsidRPr="00054604">
              <w:rPr>
                <w:rFonts w:cstheme="minorHAnsi"/>
                <w:color w:val="0070C0"/>
                <w:sz w:val="22"/>
                <w:szCs w:val="22"/>
              </w:rPr>
              <w:t>Welcome &amp; introduction</w:t>
            </w:r>
          </w:p>
        </w:tc>
        <w:tc>
          <w:tcPr>
            <w:tcW w:w="1095" w:type="dxa"/>
          </w:tcPr>
          <w:p w14:paraId="6B914A2E" w14:textId="13C39D6A" w:rsidR="00054604" w:rsidRPr="00054604" w:rsidRDefault="00054604"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0</w:t>
            </w:r>
            <w:r w:rsidRPr="00054604">
              <w:rPr>
                <w:rFonts w:asciiTheme="minorHAnsi" w:hAnsiTheme="minorHAnsi" w:cstheme="minorHAnsi"/>
                <w:sz w:val="22"/>
                <w:szCs w:val="22"/>
              </w:rPr>
              <w:t>.</w:t>
            </w:r>
            <w:r>
              <w:rPr>
                <w:rFonts w:asciiTheme="minorHAnsi" w:hAnsiTheme="minorHAnsi" w:cstheme="minorHAnsi"/>
                <w:sz w:val="22"/>
                <w:szCs w:val="22"/>
                <w:lang w:val="en-US"/>
              </w:rPr>
              <w:t>5</w:t>
            </w:r>
          </w:p>
        </w:tc>
        <w:tc>
          <w:tcPr>
            <w:tcW w:w="1547" w:type="dxa"/>
          </w:tcPr>
          <w:p w14:paraId="3FD7B35B" w14:textId="57EBFDFC" w:rsidR="00054604" w:rsidRPr="00054604" w:rsidRDefault="00054604" w:rsidP="00B45EFB">
            <w:pPr>
              <w:spacing w:line="276" w:lineRule="auto"/>
              <w:rPr>
                <w:rFonts w:asciiTheme="minorHAnsi" w:hAnsiTheme="minorHAnsi" w:cstheme="minorHAnsi"/>
                <w:sz w:val="22"/>
                <w:szCs w:val="22"/>
                <w:lang w:val="en-US"/>
              </w:rPr>
            </w:pPr>
            <w:r w:rsidRPr="00054604">
              <w:rPr>
                <w:rFonts w:asciiTheme="minorHAnsi" w:hAnsiTheme="minorHAnsi" w:cstheme="minorHAnsi"/>
                <w:sz w:val="22"/>
                <w:szCs w:val="22"/>
              </w:rPr>
              <w:t>Kuntay Celik</w:t>
            </w:r>
          </w:p>
        </w:tc>
      </w:tr>
      <w:tr w:rsidR="00054604" w:rsidRPr="00054604" w14:paraId="0203AF80" w14:textId="77777777" w:rsidTr="001E3059">
        <w:tc>
          <w:tcPr>
            <w:tcW w:w="1560" w:type="dxa"/>
            <w:vAlign w:val="center"/>
          </w:tcPr>
          <w:p w14:paraId="00D4EF21" w14:textId="6DB7CB8C" w:rsidR="00054604" w:rsidRPr="00054604" w:rsidRDefault="00054604" w:rsidP="00B45EFB">
            <w:pPr>
              <w:spacing w:line="276" w:lineRule="auto"/>
              <w:rPr>
                <w:rFonts w:asciiTheme="minorHAnsi" w:hAnsiTheme="minorHAnsi" w:cstheme="minorHAnsi"/>
                <w:sz w:val="22"/>
                <w:szCs w:val="22"/>
                <w:lang w:val="en-US"/>
              </w:rPr>
            </w:pPr>
            <w:r w:rsidRPr="00054604">
              <w:rPr>
                <w:rFonts w:asciiTheme="minorHAnsi" w:hAnsiTheme="minorHAnsi" w:cstheme="minorHAnsi"/>
                <w:sz w:val="22"/>
                <w:szCs w:val="22"/>
                <w:lang w:val="en-US"/>
              </w:rPr>
              <w:t>0</w:t>
            </w:r>
            <w:r>
              <w:rPr>
                <w:rFonts w:asciiTheme="minorHAnsi" w:hAnsiTheme="minorHAnsi" w:cstheme="minorHAnsi"/>
                <w:sz w:val="22"/>
                <w:szCs w:val="22"/>
                <w:lang w:val="en-US"/>
              </w:rPr>
              <w:t>8</w:t>
            </w:r>
            <w:r w:rsidRPr="00054604">
              <w:rPr>
                <w:rFonts w:asciiTheme="minorHAnsi" w:hAnsiTheme="minorHAnsi" w:cstheme="minorHAnsi"/>
                <w:sz w:val="22"/>
                <w:szCs w:val="22"/>
                <w:lang w:val="en-US"/>
              </w:rPr>
              <w:t>.</w:t>
            </w:r>
            <w:r>
              <w:rPr>
                <w:rFonts w:asciiTheme="minorHAnsi" w:hAnsiTheme="minorHAnsi" w:cstheme="minorHAnsi"/>
                <w:sz w:val="22"/>
                <w:szCs w:val="22"/>
                <w:lang w:val="en-US"/>
              </w:rPr>
              <w:t>0</w:t>
            </w:r>
            <w:r w:rsidRPr="00054604">
              <w:rPr>
                <w:rFonts w:asciiTheme="minorHAnsi" w:hAnsiTheme="minorHAnsi" w:cstheme="minorHAnsi"/>
                <w:sz w:val="22"/>
                <w:szCs w:val="22"/>
                <w:lang w:val="en-US"/>
              </w:rPr>
              <w:t xml:space="preserve">0 – </w:t>
            </w:r>
            <w:r>
              <w:rPr>
                <w:rFonts w:asciiTheme="minorHAnsi" w:hAnsiTheme="minorHAnsi" w:cstheme="minorHAnsi"/>
                <w:sz w:val="22"/>
                <w:szCs w:val="22"/>
                <w:lang w:val="en-US"/>
              </w:rPr>
              <w:t>10</w:t>
            </w:r>
            <w:r w:rsidRPr="00054604">
              <w:rPr>
                <w:rFonts w:asciiTheme="minorHAnsi" w:hAnsiTheme="minorHAnsi" w:cstheme="minorHAnsi"/>
                <w:sz w:val="22"/>
                <w:szCs w:val="22"/>
                <w:lang w:val="en-US"/>
              </w:rPr>
              <w:t>.</w:t>
            </w:r>
            <w:r>
              <w:rPr>
                <w:rFonts w:asciiTheme="minorHAnsi" w:hAnsiTheme="minorHAnsi" w:cstheme="minorHAnsi"/>
                <w:sz w:val="22"/>
                <w:szCs w:val="22"/>
                <w:lang w:val="en-US"/>
              </w:rPr>
              <w:t>0</w:t>
            </w:r>
            <w:r w:rsidRPr="00054604">
              <w:rPr>
                <w:rFonts w:asciiTheme="minorHAnsi" w:hAnsiTheme="minorHAnsi" w:cstheme="minorHAnsi"/>
                <w:sz w:val="22"/>
                <w:szCs w:val="22"/>
                <w:lang w:val="en-US"/>
              </w:rPr>
              <w:t xml:space="preserve">0 </w:t>
            </w:r>
          </w:p>
        </w:tc>
        <w:tc>
          <w:tcPr>
            <w:tcW w:w="4819" w:type="dxa"/>
            <w:vAlign w:val="center"/>
          </w:tcPr>
          <w:p w14:paraId="03E667FC" w14:textId="77777777" w:rsidR="00054604" w:rsidRPr="00054604" w:rsidRDefault="00054604" w:rsidP="00B45EFB">
            <w:pPr>
              <w:pStyle w:val="ListParagraph"/>
              <w:numPr>
                <w:ilvl w:val="0"/>
                <w:numId w:val="13"/>
              </w:numPr>
              <w:spacing w:line="276" w:lineRule="auto"/>
              <w:rPr>
                <w:rFonts w:cstheme="minorHAnsi"/>
                <w:sz w:val="22"/>
                <w:szCs w:val="22"/>
                <w:lang w:val="en-US"/>
              </w:rPr>
            </w:pPr>
            <w:r w:rsidRPr="00054604">
              <w:rPr>
                <w:rFonts w:cstheme="minorHAnsi"/>
                <w:sz w:val="22"/>
                <w:szCs w:val="22"/>
                <w:lang w:val="en-US"/>
              </w:rPr>
              <w:t xml:space="preserve">Terrorist financing (TF) risk assessment module </w:t>
            </w:r>
          </w:p>
        </w:tc>
        <w:tc>
          <w:tcPr>
            <w:tcW w:w="1095" w:type="dxa"/>
            <w:vAlign w:val="center"/>
          </w:tcPr>
          <w:p w14:paraId="392FDB5B" w14:textId="77777777" w:rsidR="00054604" w:rsidRPr="00054604" w:rsidRDefault="00054604" w:rsidP="00B45EFB">
            <w:pPr>
              <w:spacing w:line="276" w:lineRule="auto"/>
              <w:rPr>
                <w:rFonts w:asciiTheme="minorHAnsi" w:hAnsiTheme="minorHAnsi" w:cstheme="minorHAnsi"/>
                <w:sz w:val="22"/>
                <w:szCs w:val="22"/>
                <w:lang w:val="en-US"/>
              </w:rPr>
            </w:pPr>
            <w:r w:rsidRPr="00054604">
              <w:rPr>
                <w:rFonts w:asciiTheme="minorHAnsi" w:hAnsiTheme="minorHAnsi" w:cstheme="minorHAnsi"/>
                <w:sz w:val="22"/>
                <w:szCs w:val="22"/>
                <w:lang w:val="en-US"/>
              </w:rPr>
              <w:t>2.0</w:t>
            </w:r>
          </w:p>
        </w:tc>
        <w:tc>
          <w:tcPr>
            <w:tcW w:w="1547" w:type="dxa"/>
            <w:vAlign w:val="center"/>
          </w:tcPr>
          <w:p w14:paraId="7BFF08DB" w14:textId="77777777" w:rsidR="00054604" w:rsidRPr="00054604" w:rsidRDefault="00054604" w:rsidP="00B45EFB">
            <w:pPr>
              <w:spacing w:line="276" w:lineRule="auto"/>
              <w:rPr>
                <w:rFonts w:asciiTheme="minorHAnsi" w:hAnsiTheme="minorHAnsi" w:cstheme="minorHAnsi"/>
                <w:sz w:val="22"/>
                <w:szCs w:val="22"/>
                <w:lang w:val="en-US"/>
              </w:rPr>
            </w:pPr>
            <w:proofErr w:type="spellStart"/>
            <w:r w:rsidRPr="00054604">
              <w:rPr>
                <w:rFonts w:asciiTheme="minorHAnsi" w:hAnsiTheme="minorHAnsi" w:cstheme="minorHAnsi"/>
                <w:sz w:val="22"/>
                <w:szCs w:val="22"/>
                <w:lang w:val="en-US"/>
              </w:rPr>
              <w:t>Kuntay</w:t>
            </w:r>
            <w:proofErr w:type="spellEnd"/>
            <w:r w:rsidRPr="00054604">
              <w:rPr>
                <w:rFonts w:asciiTheme="minorHAnsi" w:hAnsiTheme="minorHAnsi" w:cstheme="minorHAnsi"/>
                <w:sz w:val="22"/>
                <w:szCs w:val="22"/>
                <w:lang w:val="en-US"/>
              </w:rPr>
              <w:t xml:space="preserve"> </w:t>
            </w:r>
            <w:proofErr w:type="spellStart"/>
            <w:r w:rsidRPr="00054604">
              <w:rPr>
                <w:rFonts w:asciiTheme="minorHAnsi" w:hAnsiTheme="minorHAnsi" w:cstheme="minorHAnsi"/>
                <w:sz w:val="22"/>
                <w:szCs w:val="22"/>
                <w:lang w:val="en-US"/>
              </w:rPr>
              <w:t>Celik</w:t>
            </w:r>
            <w:proofErr w:type="spellEnd"/>
          </w:p>
        </w:tc>
      </w:tr>
      <w:tr w:rsidR="00054604" w:rsidRPr="00054604" w14:paraId="49BCFF85" w14:textId="77777777" w:rsidTr="001E3059">
        <w:tc>
          <w:tcPr>
            <w:tcW w:w="1560" w:type="dxa"/>
            <w:vAlign w:val="center"/>
          </w:tcPr>
          <w:p w14:paraId="62707161" w14:textId="0923F6B2" w:rsidR="00054604" w:rsidRPr="00054604" w:rsidRDefault="00054604"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10</w:t>
            </w:r>
            <w:r w:rsidRPr="00054604">
              <w:rPr>
                <w:rFonts w:asciiTheme="minorHAnsi" w:hAnsiTheme="minorHAnsi" w:cstheme="minorHAnsi"/>
                <w:sz w:val="22"/>
                <w:szCs w:val="22"/>
                <w:lang w:val="en-US"/>
              </w:rPr>
              <w:t>.</w:t>
            </w:r>
            <w:r>
              <w:rPr>
                <w:rFonts w:asciiTheme="minorHAnsi" w:hAnsiTheme="minorHAnsi" w:cstheme="minorHAnsi"/>
                <w:sz w:val="22"/>
                <w:szCs w:val="22"/>
                <w:lang w:val="en-US"/>
              </w:rPr>
              <w:t>00</w:t>
            </w:r>
            <w:r w:rsidRPr="00054604">
              <w:rPr>
                <w:rFonts w:asciiTheme="minorHAnsi" w:hAnsiTheme="minorHAnsi" w:cstheme="minorHAnsi"/>
                <w:sz w:val="22"/>
                <w:szCs w:val="22"/>
                <w:lang w:val="en-US"/>
              </w:rPr>
              <w:t xml:space="preserve"> – </w:t>
            </w:r>
            <w:r>
              <w:rPr>
                <w:rFonts w:asciiTheme="minorHAnsi" w:hAnsiTheme="minorHAnsi" w:cstheme="minorHAnsi"/>
                <w:sz w:val="22"/>
                <w:szCs w:val="22"/>
                <w:lang w:val="en-US"/>
              </w:rPr>
              <w:t>10</w:t>
            </w:r>
            <w:r w:rsidRPr="00054604">
              <w:rPr>
                <w:rFonts w:asciiTheme="minorHAnsi" w:hAnsiTheme="minorHAnsi" w:cstheme="minorHAnsi"/>
                <w:sz w:val="22"/>
                <w:szCs w:val="22"/>
                <w:lang w:val="en-US"/>
              </w:rPr>
              <w:t>.</w:t>
            </w:r>
            <w:r>
              <w:rPr>
                <w:rFonts w:asciiTheme="minorHAnsi" w:hAnsiTheme="minorHAnsi" w:cstheme="minorHAnsi"/>
                <w:sz w:val="22"/>
                <w:szCs w:val="22"/>
                <w:lang w:val="en-US"/>
              </w:rPr>
              <w:t>1</w:t>
            </w:r>
            <w:r w:rsidRPr="00054604">
              <w:rPr>
                <w:rFonts w:asciiTheme="minorHAnsi" w:hAnsiTheme="minorHAnsi" w:cstheme="minorHAnsi"/>
                <w:sz w:val="22"/>
                <w:szCs w:val="22"/>
                <w:lang w:val="en-US"/>
              </w:rPr>
              <w:t>5</w:t>
            </w:r>
          </w:p>
        </w:tc>
        <w:tc>
          <w:tcPr>
            <w:tcW w:w="4819" w:type="dxa"/>
            <w:vAlign w:val="center"/>
          </w:tcPr>
          <w:p w14:paraId="0EBA72B5" w14:textId="77777777" w:rsidR="00054604" w:rsidRPr="00054604" w:rsidRDefault="00054604" w:rsidP="00B45EFB">
            <w:pPr>
              <w:spacing w:line="276" w:lineRule="auto"/>
              <w:ind w:left="459" w:hanging="142"/>
              <w:rPr>
                <w:rFonts w:asciiTheme="minorHAnsi" w:hAnsiTheme="minorHAnsi" w:cstheme="minorHAnsi"/>
                <w:sz w:val="22"/>
                <w:szCs w:val="22"/>
                <w:lang w:val="en-US"/>
              </w:rPr>
            </w:pPr>
            <w:r w:rsidRPr="00054604">
              <w:rPr>
                <w:rFonts w:asciiTheme="minorHAnsi" w:hAnsiTheme="minorHAnsi" w:cstheme="minorHAnsi"/>
                <w:color w:val="0070C0"/>
                <w:sz w:val="22"/>
                <w:szCs w:val="22"/>
                <w:lang w:val="en-US"/>
              </w:rPr>
              <w:t>Break</w:t>
            </w:r>
          </w:p>
        </w:tc>
        <w:tc>
          <w:tcPr>
            <w:tcW w:w="1095" w:type="dxa"/>
            <w:vAlign w:val="center"/>
          </w:tcPr>
          <w:p w14:paraId="21CF336B" w14:textId="77777777" w:rsidR="00054604" w:rsidRPr="00054604" w:rsidRDefault="00054604" w:rsidP="00B45EFB">
            <w:pPr>
              <w:spacing w:line="276" w:lineRule="auto"/>
              <w:rPr>
                <w:rFonts w:asciiTheme="minorHAnsi" w:hAnsiTheme="minorHAnsi" w:cstheme="minorHAnsi"/>
                <w:sz w:val="22"/>
                <w:szCs w:val="22"/>
                <w:lang w:val="en-US"/>
              </w:rPr>
            </w:pPr>
            <w:r w:rsidRPr="00054604">
              <w:rPr>
                <w:rFonts w:asciiTheme="minorHAnsi" w:hAnsiTheme="minorHAnsi" w:cstheme="minorHAnsi"/>
                <w:sz w:val="22"/>
                <w:szCs w:val="22"/>
                <w:lang w:val="en-US"/>
              </w:rPr>
              <w:t>0.25</w:t>
            </w:r>
          </w:p>
        </w:tc>
        <w:tc>
          <w:tcPr>
            <w:tcW w:w="1547" w:type="dxa"/>
            <w:vAlign w:val="center"/>
          </w:tcPr>
          <w:p w14:paraId="24F4430D" w14:textId="77777777" w:rsidR="00054604" w:rsidRPr="00054604" w:rsidRDefault="00054604" w:rsidP="00B45EFB">
            <w:pPr>
              <w:spacing w:line="276" w:lineRule="auto"/>
              <w:rPr>
                <w:rFonts w:asciiTheme="minorHAnsi" w:hAnsiTheme="minorHAnsi" w:cstheme="minorHAnsi"/>
                <w:sz w:val="22"/>
                <w:szCs w:val="22"/>
                <w:lang w:val="en-US"/>
              </w:rPr>
            </w:pPr>
          </w:p>
        </w:tc>
      </w:tr>
      <w:tr w:rsidR="00054604" w:rsidRPr="00054604" w14:paraId="3B4FEB52" w14:textId="77777777" w:rsidTr="001E3059">
        <w:tc>
          <w:tcPr>
            <w:tcW w:w="1560" w:type="dxa"/>
            <w:vAlign w:val="center"/>
          </w:tcPr>
          <w:p w14:paraId="72A37B30" w14:textId="75CA5D64" w:rsidR="00054604" w:rsidRPr="00054604" w:rsidRDefault="00054604"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10</w:t>
            </w:r>
            <w:r w:rsidRPr="00054604">
              <w:rPr>
                <w:rFonts w:asciiTheme="minorHAnsi" w:hAnsiTheme="minorHAnsi" w:cstheme="minorHAnsi"/>
                <w:sz w:val="22"/>
                <w:szCs w:val="22"/>
                <w:lang w:val="en-US"/>
              </w:rPr>
              <w:t>.</w:t>
            </w:r>
            <w:r>
              <w:rPr>
                <w:rFonts w:asciiTheme="minorHAnsi" w:hAnsiTheme="minorHAnsi" w:cstheme="minorHAnsi"/>
                <w:sz w:val="22"/>
                <w:szCs w:val="22"/>
                <w:lang w:val="en-US"/>
              </w:rPr>
              <w:t>1</w:t>
            </w:r>
            <w:r w:rsidRPr="00054604">
              <w:rPr>
                <w:rFonts w:asciiTheme="minorHAnsi" w:hAnsiTheme="minorHAnsi" w:cstheme="minorHAnsi"/>
                <w:sz w:val="22"/>
                <w:szCs w:val="22"/>
                <w:lang w:val="en-US"/>
              </w:rPr>
              <w:t>5 – 1</w:t>
            </w:r>
            <w:r>
              <w:rPr>
                <w:rFonts w:asciiTheme="minorHAnsi" w:hAnsiTheme="minorHAnsi" w:cstheme="minorHAnsi"/>
                <w:sz w:val="22"/>
                <w:szCs w:val="22"/>
                <w:lang w:val="en-US"/>
              </w:rPr>
              <w:t>1</w:t>
            </w:r>
            <w:r w:rsidRPr="00054604">
              <w:rPr>
                <w:rFonts w:asciiTheme="minorHAnsi" w:hAnsiTheme="minorHAnsi" w:cstheme="minorHAnsi"/>
                <w:sz w:val="22"/>
                <w:szCs w:val="22"/>
                <w:lang w:val="en-US"/>
              </w:rPr>
              <w:t>.</w:t>
            </w:r>
            <w:r>
              <w:rPr>
                <w:rFonts w:asciiTheme="minorHAnsi" w:hAnsiTheme="minorHAnsi" w:cstheme="minorHAnsi"/>
                <w:sz w:val="22"/>
                <w:szCs w:val="22"/>
                <w:lang w:val="en-US"/>
              </w:rPr>
              <w:t>4</w:t>
            </w:r>
            <w:r w:rsidRPr="00054604">
              <w:rPr>
                <w:rFonts w:asciiTheme="minorHAnsi" w:hAnsiTheme="minorHAnsi" w:cstheme="minorHAnsi"/>
                <w:sz w:val="22"/>
                <w:szCs w:val="22"/>
                <w:lang w:val="en-US"/>
              </w:rPr>
              <w:t>5</w:t>
            </w:r>
          </w:p>
        </w:tc>
        <w:tc>
          <w:tcPr>
            <w:tcW w:w="4819" w:type="dxa"/>
            <w:vAlign w:val="center"/>
          </w:tcPr>
          <w:p w14:paraId="04B9D388" w14:textId="77777777" w:rsidR="00054604" w:rsidRPr="00054604" w:rsidRDefault="00054604" w:rsidP="00B45EFB">
            <w:pPr>
              <w:pStyle w:val="ListParagraph"/>
              <w:numPr>
                <w:ilvl w:val="0"/>
                <w:numId w:val="13"/>
              </w:numPr>
              <w:spacing w:line="276" w:lineRule="auto"/>
              <w:rPr>
                <w:rFonts w:cstheme="minorHAnsi"/>
                <w:sz w:val="22"/>
                <w:szCs w:val="22"/>
                <w:lang w:val="en-US"/>
              </w:rPr>
            </w:pPr>
            <w:r w:rsidRPr="00054604">
              <w:rPr>
                <w:rFonts w:cstheme="minorHAnsi"/>
                <w:sz w:val="22"/>
                <w:szCs w:val="22"/>
                <w:lang w:val="en-US"/>
              </w:rPr>
              <w:t>Terrorist financing (TF) abuse of non-profit organizations (NPO TF abuse) risk assessment module</w:t>
            </w:r>
          </w:p>
        </w:tc>
        <w:tc>
          <w:tcPr>
            <w:tcW w:w="1095" w:type="dxa"/>
            <w:vAlign w:val="center"/>
          </w:tcPr>
          <w:p w14:paraId="67F4BBE1" w14:textId="77777777" w:rsidR="00054604" w:rsidRPr="00054604" w:rsidRDefault="00054604" w:rsidP="00B45EFB">
            <w:pPr>
              <w:spacing w:line="276" w:lineRule="auto"/>
              <w:rPr>
                <w:rFonts w:asciiTheme="minorHAnsi" w:hAnsiTheme="minorHAnsi" w:cstheme="minorHAnsi"/>
                <w:sz w:val="22"/>
                <w:szCs w:val="22"/>
                <w:lang w:val="en-US"/>
              </w:rPr>
            </w:pPr>
            <w:r w:rsidRPr="00054604">
              <w:rPr>
                <w:rFonts w:asciiTheme="minorHAnsi" w:hAnsiTheme="minorHAnsi" w:cstheme="minorHAnsi"/>
                <w:sz w:val="22"/>
                <w:szCs w:val="22"/>
                <w:lang w:val="en-US"/>
              </w:rPr>
              <w:t>1.5</w:t>
            </w:r>
          </w:p>
        </w:tc>
        <w:tc>
          <w:tcPr>
            <w:tcW w:w="1547" w:type="dxa"/>
            <w:vAlign w:val="center"/>
          </w:tcPr>
          <w:p w14:paraId="32D89EC6" w14:textId="77777777" w:rsidR="00054604" w:rsidRPr="00054604" w:rsidRDefault="00054604" w:rsidP="00B45EFB">
            <w:pPr>
              <w:spacing w:line="276" w:lineRule="auto"/>
              <w:rPr>
                <w:rFonts w:asciiTheme="minorHAnsi" w:hAnsiTheme="minorHAnsi" w:cstheme="minorHAnsi"/>
                <w:sz w:val="22"/>
                <w:szCs w:val="22"/>
                <w:lang w:val="en-US"/>
              </w:rPr>
            </w:pPr>
            <w:r w:rsidRPr="00054604">
              <w:rPr>
                <w:rFonts w:asciiTheme="minorHAnsi" w:hAnsiTheme="minorHAnsi" w:cstheme="minorHAnsi"/>
                <w:sz w:val="22"/>
                <w:szCs w:val="22"/>
                <w:lang w:val="en-US"/>
              </w:rPr>
              <w:t>Yee Man Yu</w:t>
            </w:r>
          </w:p>
        </w:tc>
      </w:tr>
      <w:tr w:rsidR="00054604" w:rsidRPr="00054604" w14:paraId="09FE54F3" w14:textId="77777777" w:rsidTr="001E3059">
        <w:tc>
          <w:tcPr>
            <w:tcW w:w="1560" w:type="dxa"/>
            <w:vAlign w:val="center"/>
          </w:tcPr>
          <w:p w14:paraId="04037705" w14:textId="3FB942BE" w:rsidR="00054604" w:rsidRPr="00054604" w:rsidRDefault="00054604" w:rsidP="00B45EFB">
            <w:pPr>
              <w:spacing w:line="276" w:lineRule="auto"/>
              <w:rPr>
                <w:rFonts w:asciiTheme="minorHAnsi" w:hAnsiTheme="minorHAnsi" w:cstheme="minorHAnsi"/>
                <w:sz w:val="22"/>
                <w:szCs w:val="22"/>
                <w:lang w:val="en-US"/>
              </w:rPr>
            </w:pPr>
            <w:r w:rsidRPr="00054604">
              <w:rPr>
                <w:rFonts w:asciiTheme="minorHAnsi" w:hAnsiTheme="minorHAnsi" w:cstheme="minorHAnsi"/>
                <w:sz w:val="22"/>
                <w:szCs w:val="22"/>
                <w:lang w:val="en-US"/>
              </w:rPr>
              <w:t>11</w:t>
            </w:r>
            <w:r>
              <w:rPr>
                <w:rFonts w:asciiTheme="minorHAnsi" w:hAnsiTheme="minorHAnsi" w:cstheme="minorHAnsi"/>
                <w:sz w:val="22"/>
                <w:szCs w:val="22"/>
                <w:lang w:val="en-US"/>
              </w:rPr>
              <w:t>.4</w:t>
            </w:r>
            <w:r w:rsidRPr="00054604">
              <w:rPr>
                <w:rFonts w:asciiTheme="minorHAnsi" w:hAnsiTheme="minorHAnsi" w:cstheme="minorHAnsi"/>
                <w:sz w:val="22"/>
                <w:szCs w:val="22"/>
                <w:lang w:val="en-US"/>
              </w:rPr>
              <w:t>5 – 12.30</w:t>
            </w:r>
          </w:p>
        </w:tc>
        <w:tc>
          <w:tcPr>
            <w:tcW w:w="4819" w:type="dxa"/>
            <w:vAlign w:val="center"/>
          </w:tcPr>
          <w:p w14:paraId="13F9A035" w14:textId="77777777" w:rsidR="00054604" w:rsidRPr="00054604" w:rsidRDefault="00054604" w:rsidP="00B45EFB">
            <w:pPr>
              <w:spacing w:line="276" w:lineRule="auto"/>
              <w:ind w:left="317"/>
              <w:rPr>
                <w:rFonts w:asciiTheme="minorHAnsi" w:hAnsiTheme="minorHAnsi" w:cstheme="minorHAnsi"/>
                <w:sz w:val="22"/>
                <w:szCs w:val="22"/>
                <w:lang w:val="en-US"/>
              </w:rPr>
            </w:pPr>
            <w:r w:rsidRPr="00054604">
              <w:rPr>
                <w:rFonts w:asciiTheme="minorHAnsi" w:hAnsiTheme="minorHAnsi" w:cstheme="minorHAnsi"/>
                <w:color w:val="0070C0"/>
                <w:sz w:val="22"/>
                <w:szCs w:val="22"/>
                <w:lang w:val="en-US"/>
              </w:rPr>
              <w:t xml:space="preserve">Survey &amp; wrap up </w:t>
            </w:r>
          </w:p>
        </w:tc>
        <w:tc>
          <w:tcPr>
            <w:tcW w:w="1095" w:type="dxa"/>
            <w:vAlign w:val="center"/>
          </w:tcPr>
          <w:p w14:paraId="6A83DD3B" w14:textId="79B632F4" w:rsidR="00054604" w:rsidRPr="00054604" w:rsidRDefault="00054604"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0.75</w:t>
            </w:r>
          </w:p>
        </w:tc>
        <w:tc>
          <w:tcPr>
            <w:tcW w:w="1547" w:type="dxa"/>
            <w:vAlign w:val="center"/>
          </w:tcPr>
          <w:p w14:paraId="5FCB0150" w14:textId="77777777" w:rsidR="00054604" w:rsidRPr="00054604" w:rsidRDefault="00054604" w:rsidP="00B45EFB">
            <w:pPr>
              <w:spacing w:line="276" w:lineRule="auto"/>
              <w:rPr>
                <w:rFonts w:asciiTheme="minorHAnsi" w:hAnsiTheme="minorHAnsi" w:cstheme="minorHAnsi"/>
                <w:sz w:val="22"/>
                <w:szCs w:val="22"/>
                <w:lang w:val="en-US"/>
              </w:rPr>
            </w:pPr>
            <w:proofErr w:type="spellStart"/>
            <w:r w:rsidRPr="00054604">
              <w:rPr>
                <w:rFonts w:asciiTheme="minorHAnsi" w:hAnsiTheme="minorHAnsi" w:cstheme="minorHAnsi"/>
                <w:sz w:val="22"/>
                <w:szCs w:val="22"/>
                <w:lang w:val="en-US"/>
              </w:rPr>
              <w:t>Kuntay</w:t>
            </w:r>
            <w:proofErr w:type="spellEnd"/>
            <w:r w:rsidRPr="00054604">
              <w:rPr>
                <w:rFonts w:asciiTheme="minorHAnsi" w:hAnsiTheme="minorHAnsi" w:cstheme="minorHAnsi"/>
                <w:sz w:val="22"/>
                <w:szCs w:val="22"/>
                <w:lang w:val="en-US"/>
              </w:rPr>
              <w:t xml:space="preserve"> </w:t>
            </w:r>
            <w:proofErr w:type="spellStart"/>
            <w:r w:rsidRPr="00054604">
              <w:rPr>
                <w:rFonts w:asciiTheme="minorHAnsi" w:hAnsiTheme="minorHAnsi" w:cstheme="minorHAnsi"/>
                <w:sz w:val="22"/>
                <w:szCs w:val="22"/>
                <w:lang w:val="en-US"/>
              </w:rPr>
              <w:t>Celik</w:t>
            </w:r>
            <w:proofErr w:type="spellEnd"/>
          </w:p>
        </w:tc>
      </w:tr>
    </w:tbl>
    <w:p w14:paraId="02DC9819" w14:textId="6DEA8CE7" w:rsidR="00A74887" w:rsidRDefault="00A74887" w:rsidP="00B45EFB">
      <w:pPr>
        <w:spacing w:line="276" w:lineRule="auto"/>
        <w:rPr>
          <w:rFonts w:asciiTheme="minorHAnsi" w:hAnsiTheme="minorHAnsi" w:cstheme="minorHAnsi"/>
          <w:b/>
          <w:bCs/>
          <w:sz w:val="22"/>
          <w:szCs w:val="22"/>
          <w:lang w:val="en-US"/>
        </w:rPr>
      </w:pPr>
    </w:p>
    <w:p w14:paraId="5A2C7DA4" w14:textId="77777777" w:rsidR="00B45EFB" w:rsidRPr="000A3FAC" w:rsidRDefault="00B45EFB" w:rsidP="00B45EFB">
      <w:pPr>
        <w:spacing w:line="276" w:lineRule="auto"/>
        <w:rPr>
          <w:rFonts w:asciiTheme="minorHAnsi" w:hAnsiTheme="minorHAnsi" w:cstheme="minorHAnsi"/>
          <w:b/>
          <w:bCs/>
          <w:sz w:val="22"/>
          <w:szCs w:val="22"/>
          <w:lang w:val="en-US"/>
        </w:rPr>
      </w:pPr>
    </w:p>
    <w:p w14:paraId="477B7451" w14:textId="2F30D4B1" w:rsidR="00054604" w:rsidRPr="005E6898" w:rsidRDefault="00A74887" w:rsidP="00B45EFB">
      <w:pPr>
        <w:spacing w:line="276" w:lineRule="auto"/>
        <w:rPr>
          <w:rFonts w:asciiTheme="majorHAnsi" w:hAnsiTheme="majorHAnsi" w:cstheme="majorHAnsi"/>
          <w:sz w:val="22"/>
          <w:szCs w:val="22"/>
          <w:lang w:val="en-US"/>
        </w:rPr>
      </w:pPr>
      <w:r w:rsidRPr="005E6898">
        <w:rPr>
          <w:rFonts w:asciiTheme="majorHAnsi" w:hAnsiTheme="majorHAnsi" w:cstheme="majorHAnsi"/>
          <w:sz w:val="22"/>
          <w:szCs w:val="22"/>
          <w:lang w:val="en-US"/>
        </w:rPr>
        <w:t>Day 2</w:t>
      </w:r>
      <w:r w:rsidR="005E6898" w:rsidRPr="005E6898">
        <w:rPr>
          <w:rFonts w:asciiTheme="majorHAnsi" w:hAnsiTheme="majorHAnsi" w:cstheme="majorHAnsi"/>
          <w:sz w:val="22"/>
          <w:szCs w:val="22"/>
          <w:lang w:val="en-US"/>
        </w:rPr>
        <w:t>.</w:t>
      </w:r>
      <w:r w:rsidRPr="005E6898">
        <w:rPr>
          <w:rFonts w:asciiTheme="majorHAnsi" w:hAnsiTheme="majorHAnsi" w:cstheme="majorHAnsi"/>
          <w:sz w:val="22"/>
          <w:szCs w:val="22"/>
          <w:lang w:val="en-US"/>
        </w:rPr>
        <w:t xml:space="preserve"> </w:t>
      </w:r>
      <w:r w:rsidR="007B0FE4" w:rsidRPr="005E6898">
        <w:rPr>
          <w:rFonts w:asciiTheme="majorHAnsi" w:hAnsiTheme="majorHAnsi" w:cstheme="majorHAnsi"/>
          <w:sz w:val="22"/>
          <w:szCs w:val="22"/>
          <w:lang w:val="en-US"/>
        </w:rPr>
        <w:t xml:space="preserve">Tuesday, </w:t>
      </w:r>
      <w:r w:rsidRPr="005E6898">
        <w:rPr>
          <w:rFonts w:asciiTheme="majorHAnsi" w:hAnsiTheme="majorHAnsi" w:cstheme="majorHAnsi"/>
          <w:sz w:val="22"/>
          <w:szCs w:val="22"/>
          <w:lang w:val="en-US"/>
        </w:rPr>
        <w:t>May 10</w:t>
      </w:r>
    </w:p>
    <w:tbl>
      <w:tblPr>
        <w:tblStyle w:val="TableGrid"/>
        <w:tblW w:w="9133"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2"/>
        <w:gridCol w:w="4957"/>
        <w:gridCol w:w="1040"/>
        <w:gridCol w:w="1574"/>
      </w:tblGrid>
      <w:tr w:rsidR="00054604" w:rsidRPr="000A3FAC" w14:paraId="10FE01A5" w14:textId="77777777" w:rsidTr="001E3059">
        <w:tc>
          <w:tcPr>
            <w:tcW w:w="1562" w:type="dxa"/>
            <w:shd w:val="clear" w:color="auto" w:fill="F2F2F2" w:themeFill="background1" w:themeFillShade="F2"/>
            <w:vAlign w:val="center"/>
          </w:tcPr>
          <w:p w14:paraId="5F04F45C" w14:textId="77777777" w:rsidR="00054604" w:rsidRPr="000A3FAC" w:rsidRDefault="00054604" w:rsidP="00B45EFB">
            <w:pPr>
              <w:spacing w:line="276" w:lineRule="auto"/>
              <w:jc w:val="center"/>
              <w:rPr>
                <w:rFonts w:asciiTheme="minorHAnsi" w:hAnsiTheme="minorHAnsi" w:cstheme="minorHAnsi"/>
                <w:sz w:val="22"/>
                <w:szCs w:val="22"/>
                <w:lang w:val="en-US"/>
              </w:rPr>
            </w:pPr>
            <w:r w:rsidRPr="000A3FAC">
              <w:rPr>
                <w:rFonts w:asciiTheme="minorHAnsi" w:hAnsiTheme="minorHAnsi" w:cstheme="minorHAnsi"/>
                <w:b/>
                <w:bCs/>
                <w:sz w:val="22"/>
                <w:szCs w:val="22"/>
                <w:lang w:val="en-US"/>
              </w:rPr>
              <w:t>Time</w:t>
            </w:r>
            <w:r>
              <w:rPr>
                <w:rFonts w:asciiTheme="minorHAnsi" w:hAnsiTheme="minorHAnsi" w:cstheme="minorHAnsi"/>
                <w:b/>
                <w:bCs/>
                <w:sz w:val="22"/>
                <w:szCs w:val="22"/>
                <w:lang w:val="en-US"/>
              </w:rPr>
              <w:t xml:space="preserve"> (DC)</w:t>
            </w:r>
          </w:p>
        </w:tc>
        <w:tc>
          <w:tcPr>
            <w:tcW w:w="4957" w:type="dxa"/>
            <w:shd w:val="clear" w:color="auto" w:fill="F2F2F2" w:themeFill="background1" w:themeFillShade="F2"/>
            <w:vAlign w:val="center"/>
          </w:tcPr>
          <w:p w14:paraId="5C1F4ADB" w14:textId="77777777" w:rsidR="00054604" w:rsidRPr="000A3FAC" w:rsidRDefault="00054604" w:rsidP="00B45EFB">
            <w:pPr>
              <w:spacing w:line="276" w:lineRule="auto"/>
              <w:jc w:val="center"/>
              <w:rPr>
                <w:rFonts w:asciiTheme="minorHAnsi" w:hAnsiTheme="minorHAnsi" w:cstheme="minorHAnsi"/>
                <w:sz w:val="22"/>
                <w:szCs w:val="22"/>
                <w:lang w:val="en-US"/>
              </w:rPr>
            </w:pPr>
            <w:r w:rsidRPr="000A3FAC">
              <w:rPr>
                <w:rFonts w:asciiTheme="minorHAnsi" w:hAnsiTheme="minorHAnsi" w:cstheme="minorHAnsi"/>
                <w:b/>
                <w:bCs/>
                <w:sz w:val="22"/>
                <w:szCs w:val="22"/>
                <w:lang w:val="en-US"/>
              </w:rPr>
              <w:t>Topic</w:t>
            </w:r>
          </w:p>
        </w:tc>
        <w:tc>
          <w:tcPr>
            <w:tcW w:w="1040" w:type="dxa"/>
            <w:shd w:val="clear" w:color="auto" w:fill="F2F2F2" w:themeFill="background1" w:themeFillShade="F2"/>
            <w:vAlign w:val="center"/>
          </w:tcPr>
          <w:p w14:paraId="3787A0CE" w14:textId="77777777" w:rsidR="00054604" w:rsidRPr="000A3FAC" w:rsidRDefault="00054604" w:rsidP="00B45EFB">
            <w:pPr>
              <w:spacing w:line="276" w:lineRule="auto"/>
              <w:jc w:val="center"/>
              <w:rPr>
                <w:rFonts w:asciiTheme="minorHAnsi" w:hAnsiTheme="minorHAnsi" w:cstheme="minorHAnsi"/>
                <w:sz w:val="22"/>
                <w:szCs w:val="22"/>
                <w:lang w:val="en-US"/>
              </w:rPr>
            </w:pPr>
            <w:r w:rsidRPr="000A3FAC">
              <w:rPr>
                <w:rFonts w:asciiTheme="minorHAnsi" w:hAnsiTheme="minorHAnsi" w:cstheme="minorHAnsi"/>
                <w:b/>
                <w:bCs/>
                <w:sz w:val="22"/>
                <w:szCs w:val="22"/>
                <w:lang w:val="en-US"/>
              </w:rPr>
              <w:t>Duration</w:t>
            </w:r>
          </w:p>
        </w:tc>
        <w:tc>
          <w:tcPr>
            <w:tcW w:w="1574" w:type="dxa"/>
            <w:shd w:val="clear" w:color="auto" w:fill="F2F2F2" w:themeFill="background1" w:themeFillShade="F2"/>
            <w:vAlign w:val="center"/>
          </w:tcPr>
          <w:p w14:paraId="6930D23B" w14:textId="77777777" w:rsidR="00054604" w:rsidRPr="000A3FAC" w:rsidRDefault="00054604" w:rsidP="00B45EFB">
            <w:pPr>
              <w:spacing w:line="276" w:lineRule="auto"/>
              <w:jc w:val="center"/>
              <w:rPr>
                <w:rFonts w:asciiTheme="minorHAnsi" w:hAnsiTheme="minorHAnsi" w:cstheme="minorHAnsi"/>
                <w:b/>
                <w:bCs/>
                <w:sz w:val="22"/>
                <w:szCs w:val="22"/>
                <w:lang w:val="en-US"/>
              </w:rPr>
            </w:pPr>
            <w:r w:rsidRPr="000A3FAC">
              <w:rPr>
                <w:rFonts w:asciiTheme="minorHAnsi" w:hAnsiTheme="minorHAnsi" w:cstheme="minorHAnsi"/>
                <w:b/>
                <w:bCs/>
                <w:sz w:val="22"/>
                <w:szCs w:val="22"/>
                <w:lang w:val="en-US"/>
              </w:rPr>
              <w:t>Presenter</w:t>
            </w:r>
          </w:p>
        </w:tc>
      </w:tr>
      <w:tr w:rsidR="00054604" w:rsidRPr="000A3FAC" w14:paraId="131A07A4" w14:textId="77777777" w:rsidTr="005B2F47">
        <w:tc>
          <w:tcPr>
            <w:tcW w:w="1562" w:type="dxa"/>
          </w:tcPr>
          <w:p w14:paraId="7B91D31B" w14:textId="24C90904" w:rsidR="00054604" w:rsidRPr="000A3FAC" w:rsidRDefault="00054604"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07.30 – 0</w:t>
            </w:r>
            <w:r w:rsidR="005E6898">
              <w:rPr>
                <w:rFonts w:asciiTheme="minorHAnsi" w:hAnsiTheme="minorHAnsi" w:cstheme="minorHAnsi"/>
                <w:sz w:val="22"/>
                <w:szCs w:val="22"/>
                <w:lang w:val="en-US"/>
              </w:rPr>
              <w:t>9</w:t>
            </w:r>
            <w:r>
              <w:rPr>
                <w:rFonts w:asciiTheme="minorHAnsi" w:hAnsiTheme="minorHAnsi" w:cstheme="minorHAnsi"/>
                <w:sz w:val="22"/>
                <w:szCs w:val="22"/>
                <w:lang w:val="en-US"/>
              </w:rPr>
              <w:t>.</w:t>
            </w:r>
            <w:r w:rsidR="005E6898">
              <w:rPr>
                <w:rFonts w:asciiTheme="minorHAnsi" w:hAnsiTheme="minorHAnsi" w:cstheme="minorHAnsi"/>
                <w:sz w:val="22"/>
                <w:szCs w:val="22"/>
                <w:lang w:val="en-US"/>
              </w:rPr>
              <w:t>30</w:t>
            </w:r>
          </w:p>
        </w:tc>
        <w:tc>
          <w:tcPr>
            <w:tcW w:w="4957" w:type="dxa"/>
          </w:tcPr>
          <w:p w14:paraId="245CAD8B" w14:textId="64F36961" w:rsidR="00054604" w:rsidRPr="005520B0" w:rsidRDefault="00054604" w:rsidP="00B45EFB">
            <w:pPr>
              <w:pStyle w:val="ListParagraph"/>
              <w:numPr>
                <w:ilvl w:val="0"/>
                <w:numId w:val="13"/>
              </w:numPr>
              <w:spacing w:line="276" w:lineRule="auto"/>
              <w:rPr>
                <w:rFonts w:cstheme="minorHAnsi"/>
                <w:sz w:val="22"/>
                <w:szCs w:val="22"/>
              </w:rPr>
            </w:pPr>
            <w:r w:rsidRPr="00054604">
              <w:rPr>
                <w:rFonts w:cstheme="minorHAnsi"/>
                <w:sz w:val="22"/>
                <w:szCs w:val="22"/>
              </w:rPr>
              <w:t>Misuse of legal entities for money laundering risk assessment (LE) module</w:t>
            </w:r>
          </w:p>
        </w:tc>
        <w:tc>
          <w:tcPr>
            <w:tcW w:w="1040" w:type="dxa"/>
          </w:tcPr>
          <w:p w14:paraId="127A755B" w14:textId="71B5307C" w:rsidR="00054604" w:rsidRPr="005E6898" w:rsidRDefault="00054604" w:rsidP="00B45EFB">
            <w:pPr>
              <w:spacing w:line="276" w:lineRule="auto"/>
              <w:rPr>
                <w:rFonts w:asciiTheme="minorHAnsi" w:hAnsiTheme="minorHAnsi" w:cstheme="minorHAnsi"/>
                <w:sz w:val="22"/>
                <w:szCs w:val="22"/>
                <w:lang w:val="en-US"/>
              </w:rPr>
            </w:pPr>
            <w:r w:rsidRPr="0086731A">
              <w:rPr>
                <w:rFonts w:asciiTheme="minorHAnsi" w:hAnsiTheme="minorHAnsi" w:cstheme="minorHAnsi"/>
                <w:sz w:val="22"/>
                <w:szCs w:val="22"/>
              </w:rPr>
              <w:t>2.</w:t>
            </w:r>
            <w:r w:rsidR="005E6898">
              <w:rPr>
                <w:rFonts w:asciiTheme="minorHAnsi" w:hAnsiTheme="minorHAnsi" w:cstheme="minorHAnsi"/>
                <w:sz w:val="22"/>
                <w:szCs w:val="22"/>
              </w:rPr>
              <w:t>0</w:t>
            </w:r>
          </w:p>
        </w:tc>
        <w:tc>
          <w:tcPr>
            <w:tcW w:w="1574" w:type="dxa"/>
          </w:tcPr>
          <w:p w14:paraId="7EF4DEF3" w14:textId="58DBB94B" w:rsidR="00054604" w:rsidRPr="000A3FAC" w:rsidRDefault="00054604" w:rsidP="00B45EFB">
            <w:pPr>
              <w:spacing w:line="276" w:lineRule="auto"/>
              <w:rPr>
                <w:rFonts w:asciiTheme="minorHAnsi" w:hAnsiTheme="minorHAnsi" w:cstheme="minorHAnsi"/>
                <w:sz w:val="22"/>
                <w:szCs w:val="22"/>
                <w:lang w:val="en-US"/>
              </w:rPr>
            </w:pPr>
            <w:r w:rsidRPr="0086731A">
              <w:rPr>
                <w:rFonts w:asciiTheme="minorHAnsi" w:hAnsiTheme="minorHAnsi" w:cstheme="minorHAnsi"/>
                <w:sz w:val="22"/>
                <w:szCs w:val="22"/>
              </w:rPr>
              <w:t>Solvej Kraus</w:t>
            </w:r>
          </w:p>
        </w:tc>
      </w:tr>
      <w:tr w:rsidR="00054604" w:rsidRPr="000A3FAC" w14:paraId="3CE54D70" w14:textId="77777777" w:rsidTr="001E3059">
        <w:tc>
          <w:tcPr>
            <w:tcW w:w="1562" w:type="dxa"/>
            <w:vAlign w:val="center"/>
          </w:tcPr>
          <w:p w14:paraId="4BD697AB" w14:textId="69ACEDF6" w:rsidR="00054604" w:rsidRPr="000A3FAC" w:rsidRDefault="00054604"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09.</w:t>
            </w:r>
            <w:r w:rsidR="005E6898">
              <w:rPr>
                <w:rFonts w:asciiTheme="minorHAnsi" w:hAnsiTheme="minorHAnsi" w:cstheme="minorHAnsi"/>
                <w:sz w:val="22"/>
                <w:szCs w:val="22"/>
                <w:lang w:val="en-US"/>
              </w:rPr>
              <w:t>30</w:t>
            </w:r>
            <w:r w:rsidRPr="000A3FAC">
              <w:rPr>
                <w:rFonts w:asciiTheme="minorHAnsi" w:hAnsiTheme="minorHAnsi" w:cstheme="minorHAnsi"/>
                <w:sz w:val="22"/>
                <w:szCs w:val="22"/>
                <w:lang w:val="en-US"/>
              </w:rPr>
              <w:t xml:space="preserve"> – </w:t>
            </w:r>
            <w:r w:rsidR="005E6898">
              <w:rPr>
                <w:rFonts w:asciiTheme="minorHAnsi" w:hAnsiTheme="minorHAnsi" w:cstheme="minorHAnsi"/>
                <w:sz w:val="22"/>
                <w:szCs w:val="22"/>
                <w:lang w:val="en-US"/>
              </w:rPr>
              <w:t>09.45</w:t>
            </w:r>
          </w:p>
        </w:tc>
        <w:tc>
          <w:tcPr>
            <w:tcW w:w="4957" w:type="dxa"/>
            <w:vAlign w:val="center"/>
          </w:tcPr>
          <w:p w14:paraId="028555B7" w14:textId="77777777" w:rsidR="00054604" w:rsidRPr="000A3FAC" w:rsidRDefault="00054604" w:rsidP="00B45EFB">
            <w:pPr>
              <w:spacing w:line="276" w:lineRule="auto"/>
              <w:rPr>
                <w:rFonts w:asciiTheme="minorHAnsi" w:hAnsiTheme="minorHAnsi" w:cstheme="minorHAnsi"/>
                <w:sz w:val="22"/>
                <w:szCs w:val="22"/>
                <w:lang w:val="en-US"/>
              </w:rPr>
            </w:pPr>
            <w:r w:rsidRPr="000A3FAC">
              <w:rPr>
                <w:rFonts w:asciiTheme="minorHAnsi" w:hAnsiTheme="minorHAnsi" w:cstheme="minorHAnsi"/>
                <w:color w:val="0070C0"/>
                <w:sz w:val="22"/>
                <w:szCs w:val="22"/>
                <w:lang w:val="en-US"/>
              </w:rPr>
              <w:t xml:space="preserve">       Break</w:t>
            </w:r>
          </w:p>
        </w:tc>
        <w:tc>
          <w:tcPr>
            <w:tcW w:w="1040" w:type="dxa"/>
            <w:vAlign w:val="center"/>
          </w:tcPr>
          <w:p w14:paraId="5035F1BF" w14:textId="77777777" w:rsidR="00054604" w:rsidRPr="000A3FAC" w:rsidRDefault="00054604" w:rsidP="00B45EFB">
            <w:pPr>
              <w:spacing w:line="276" w:lineRule="auto"/>
              <w:rPr>
                <w:rFonts w:asciiTheme="minorHAnsi" w:hAnsiTheme="minorHAnsi" w:cstheme="minorHAnsi"/>
                <w:sz w:val="22"/>
                <w:szCs w:val="22"/>
                <w:lang w:val="en-US"/>
              </w:rPr>
            </w:pPr>
            <w:r w:rsidRPr="000A3FAC">
              <w:rPr>
                <w:rFonts w:asciiTheme="minorHAnsi" w:hAnsiTheme="minorHAnsi" w:cstheme="minorHAnsi"/>
                <w:sz w:val="22"/>
                <w:szCs w:val="22"/>
                <w:lang w:val="en-US"/>
              </w:rPr>
              <w:t>0.25</w:t>
            </w:r>
          </w:p>
        </w:tc>
        <w:tc>
          <w:tcPr>
            <w:tcW w:w="1574" w:type="dxa"/>
            <w:vAlign w:val="center"/>
          </w:tcPr>
          <w:p w14:paraId="408802EE" w14:textId="77777777" w:rsidR="00054604" w:rsidRPr="000A3FAC" w:rsidRDefault="00054604" w:rsidP="00B45EFB">
            <w:pPr>
              <w:spacing w:line="276" w:lineRule="auto"/>
              <w:rPr>
                <w:rFonts w:asciiTheme="minorHAnsi" w:hAnsiTheme="minorHAnsi" w:cstheme="minorHAnsi"/>
                <w:sz w:val="22"/>
                <w:szCs w:val="22"/>
                <w:lang w:val="en-US"/>
              </w:rPr>
            </w:pPr>
          </w:p>
        </w:tc>
      </w:tr>
      <w:tr w:rsidR="00054604" w:rsidRPr="000A3FAC" w14:paraId="1D5DF965" w14:textId="77777777" w:rsidTr="001E3059">
        <w:tc>
          <w:tcPr>
            <w:tcW w:w="1562" w:type="dxa"/>
            <w:vAlign w:val="center"/>
          </w:tcPr>
          <w:p w14:paraId="43D88785" w14:textId="6CF1627C" w:rsidR="00054604" w:rsidRPr="000A3FAC" w:rsidRDefault="005E6898"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09.45</w:t>
            </w:r>
            <w:r w:rsidR="00054604" w:rsidRPr="000A3FAC">
              <w:rPr>
                <w:rFonts w:asciiTheme="minorHAnsi" w:hAnsiTheme="minorHAnsi" w:cstheme="minorHAnsi"/>
                <w:sz w:val="22"/>
                <w:szCs w:val="22"/>
                <w:lang w:val="en-US"/>
              </w:rPr>
              <w:t xml:space="preserve"> – </w:t>
            </w:r>
            <w:r>
              <w:rPr>
                <w:rFonts w:asciiTheme="minorHAnsi" w:hAnsiTheme="minorHAnsi" w:cstheme="minorHAnsi"/>
                <w:sz w:val="22"/>
                <w:szCs w:val="22"/>
                <w:lang w:val="en-US"/>
              </w:rPr>
              <w:t>11.45</w:t>
            </w:r>
          </w:p>
        </w:tc>
        <w:tc>
          <w:tcPr>
            <w:tcW w:w="4957" w:type="dxa"/>
            <w:vAlign w:val="center"/>
          </w:tcPr>
          <w:p w14:paraId="64D3DE3E" w14:textId="77777777" w:rsidR="00054604" w:rsidRPr="000A3FAC" w:rsidRDefault="00054604" w:rsidP="00B45EFB">
            <w:pPr>
              <w:pStyle w:val="ListParagraph"/>
              <w:numPr>
                <w:ilvl w:val="0"/>
                <w:numId w:val="13"/>
              </w:numPr>
              <w:spacing w:line="276" w:lineRule="auto"/>
              <w:rPr>
                <w:rFonts w:cstheme="minorHAnsi"/>
                <w:sz w:val="22"/>
                <w:szCs w:val="22"/>
                <w:lang w:val="en-US"/>
              </w:rPr>
            </w:pPr>
            <w:r w:rsidRPr="000A3FAC">
              <w:rPr>
                <w:rFonts w:cstheme="minorHAnsi"/>
                <w:sz w:val="22"/>
                <w:szCs w:val="22"/>
                <w:lang w:val="en-US"/>
              </w:rPr>
              <w:t xml:space="preserve">Virtual assets (VA) &amp; Virtual asset service providers (VASP) risk assessment module </w:t>
            </w:r>
          </w:p>
        </w:tc>
        <w:tc>
          <w:tcPr>
            <w:tcW w:w="1040" w:type="dxa"/>
            <w:vAlign w:val="center"/>
          </w:tcPr>
          <w:p w14:paraId="2F01E410" w14:textId="59825412" w:rsidR="00054604" w:rsidRPr="000A3FAC" w:rsidRDefault="00054604" w:rsidP="00B45EFB">
            <w:pPr>
              <w:spacing w:line="276" w:lineRule="auto"/>
              <w:rPr>
                <w:rFonts w:asciiTheme="minorHAnsi" w:hAnsiTheme="minorHAnsi" w:cstheme="minorHAnsi"/>
                <w:sz w:val="22"/>
                <w:szCs w:val="22"/>
                <w:lang w:val="en-US"/>
              </w:rPr>
            </w:pPr>
            <w:r w:rsidRPr="000A3FAC">
              <w:rPr>
                <w:rFonts w:asciiTheme="minorHAnsi" w:hAnsiTheme="minorHAnsi" w:cstheme="minorHAnsi"/>
                <w:sz w:val="22"/>
                <w:szCs w:val="22"/>
                <w:lang w:val="en-US"/>
              </w:rPr>
              <w:t>2.</w:t>
            </w:r>
            <w:r w:rsidR="005E6898">
              <w:rPr>
                <w:rFonts w:asciiTheme="minorHAnsi" w:hAnsiTheme="minorHAnsi" w:cstheme="minorHAnsi"/>
                <w:sz w:val="22"/>
                <w:szCs w:val="22"/>
                <w:lang w:val="en-US"/>
              </w:rPr>
              <w:t>0</w:t>
            </w:r>
          </w:p>
        </w:tc>
        <w:tc>
          <w:tcPr>
            <w:tcW w:w="1574" w:type="dxa"/>
            <w:vAlign w:val="center"/>
          </w:tcPr>
          <w:p w14:paraId="76971718" w14:textId="77777777" w:rsidR="00054604" w:rsidRPr="000A3FAC" w:rsidRDefault="00054604" w:rsidP="00B45EFB">
            <w:pPr>
              <w:spacing w:line="276" w:lineRule="auto"/>
              <w:rPr>
                <w:rFonts w:asciiTheme="minorHAnsi" w:hAnsiTheme="minorHAnsi" w:cstheme="minorHAnsi"/>
                <w:sz w:val="22"/>
                <w:szCs w:val="22"/>
                <w:lang w:val="en-US"/>
              </w:rPr>
            </w:pPr>
            <w:proofErr w:type="spellStart"/>
            <w:r w:rsidRPr="000A3FAC">
              <w:rPr>
                <w:rFonts w:asciiTheme="minorHAnsi" w:hAnsiTheme="minorHAnsi" w:cstheme="minorHAnsi"/>
                <w:sz w:val="22"/>
                <w:szCs w:val="22"/>
                <w:lang w:val="en-US"/>
              </w:rPr>
              <w:t>Matei</w:t>
            </w:r>
            <w:proofErr w:type="spellEnd"/>
            <w:r w:rsidRPr="000A3FAC">
              <w:rPr>
                <w:rFonts w:asciiTheme="minorHAnsi" w:hAnsiTheme="minorHAnsi" w:cstheme="minorHAnsi"/>
                <w:sz w:val="22"/>
                <w:szCs w:val="22"/>
                <w:lang w:val="en-US"/>
              </w:rPr>
              <w:t xml:space="preserve"> </w:t>
            </w:r>
            <w:proofErr w:type="spellStart"/>
            <w:r w:rsidRPr="000A3FAC">
              <w:rPr>
                <w:rFonts w:asciiTheme="minorHAnsi" w:hAnsiTheme="minorHAnsi" w:cstheme="minorHAnsi"/>
                <w:sz w:val="22"/>
                <w:szCs w:val="22"/>
                <w:lang w:val="en-US"/>
              </w:rPr>
              <w:t>Dohotaru</w:t>
            </w:r>
            <w:proofErr w:type="spellEnd"/>
          </w:p>
        </w:tc>
      </w:tr>
      <w:tr w:rsidR="00054604" w:rsidRPr="000A3FAC" w14:paraId="68092AA8" w14:textId="77777777" w:rsidTr="001E3059">
        <w:tc>
          <w:tcPr>
            <w:tcW w:w="1562" w:type="dxa"/>
            <w:vAlign w:val="center"/>
          </w:tcPr>
          <w:p w14:paraId="39354CF7" w14:textId="7EBE0B48" w:rsidR="00054604" w:rsidRPr="000A3FAC" w:rsidRDefault="005E6898"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11.45</w:t>
            </w:r>
            <w:r w:rsidR="00054604" w:rsidRPr="000A3FAC">
              <w:rPr>
                <w:rFonts w:asciiTheme="minorHAnsi" w:hAnsiTheme="minorHAnsi" w:cstheme="minorHAnsi"/>
                <w:sz w:val="22"/>
                <w:szCs w:val="22"/>
                <w:lang w:val="en-US"/>
              </w:rPr>
              <w:t xml:space="preserve"> – 1</w:t>
            </w:r>
            <w:r w:rsidR="00054604">
              <w:rPr>
                <w:rFonts w:asciiTheme="minorHAnsi" w:hAnsiTheme="minorHAnsi" w:cstheme="minorHAnsi"/>
                <w:sz w:val="22"/>
                <w:szCs w:val="22"/>
                <w:lang w:val="en-US"/>
              </w:rPr>
              <w:t>2</w:t>
            </w:r>
            <w:r w:rsidR="00054604" w:rsidRPr="000A3FAC">
              <w:rPr>
                <w:rFonts w:asciiTheme="minorHAnsi" w:hAnsiTheme="minorHAnsi" w:cstheme="minorHAnsi"/>
                <w:sz w:val="22"/>
                <w:szCs w:val="22"/>
                <w:lang w:val="en-US"/>
              </w:rPr>
              <w:t>.30</w:t>
            </w:r>
          </w:p>
        </w:tc>
        <w:tc>
          <w:tcPr>
            <w:tcW w:w="4957" w:type="dxa"/>
            <w:vAlign w:val="center"/>
          </w:tcPr>
          <w:p w14:paraId="4CD67F30" w14:textId="27E9EAEC" w:rsidR="00054604" w:rsidRPr="000A3FAC" w:rsidRDefault="00054604" w:rsidP="00B45EFB">
            <w:pPr>
              <w:pStyle w:val="ListParagraph"/>
              <w:spacing w:line="276" w:lineRule="auto"/>
              <w:ind w:left="256" w:hanging="256"/>
              <w:rPr>
                <w:rFonts w:cstheme="minorHAnsi"/>
                <w:sz w:val="22"/>
                <w:szCs w:val="22"/>
                <w:lang w:val="en-US"/>
              </w:rPr>
            </w:pPr>
            <w:r w:rsidRPr="000A3FAC">
              <w:rPr>
                <w:rFonts w:cstheme="minorHAnsi"/>
                <w:color w:val="0070C0"/>
                <w:sz w:val="22"/>
                <w:szCs w:val="22"/>
                <w:lang w:val="en-US"/>
              </w:rPr>
              <w:t xml:space="preserve">     </w:t>
            </w:r>
            <w:r w:rsidR="005E6898" w:rsidRPr="00054604">
              <w:rPr>
                <w:rFonts w:cstheme="minorHAnsi"/>
                <w:color w:val="0070C0"/>
                <w:sz w:val="22"/>
                <w:szCs w:val="22"/>
                <w:lang w:val="en-US"/>
              </w:rPr>
              <w:t>Survey &amp;</w:t>
            </w:r>
            <w:r w:rsidRPr="000A3FAC">
              <w:rPr>
                <w:rFonts w:cstheme="minorHAnsi"/>
                <w:color w:val="0070C0"/>
                <w:sz w:val="22"/>
                <w:szCs w:val="22"/>
                <w:lang w:val="en-US"/>
              </w:rPr>
              <w:t xml:space="preserve"> </w:t>
            </w:r>
            <w:r w:rsidR="005E6898">
              <w:rPr>
                <w:rFonts w:cstheme="minorHAnsi"/>
                <w:color w:val="0070C0"/>
                <w:sz w:val="22"/>
                <w:szCs w:val="22"/>
                <w:lang w:val="en-US"/>
              </w:rPr>
              <w:t>w</w:t>
            </w:r>
            <w:r w:rsidRPr="000A3FAC">
              <w:rPr>
                <w:rFonts w:cstheme="minorHAnsi"/>
                <w:color w:val="0070C0"/>
                <w:sz w:val="22"/>
                <w:szCs w:val="22"/>
                <w:lang w:val="en-US"/>
              </w:rPr>
              <w:t>rap up</w:t>
            </w:r>
          </w:p>
        </w:tc>
        <w:tc>
          <w:tcPr>
            <w:tcW w:w="1040" w:type="dxa"/>
            <w:vAlign w:val="center"/>
          </w:tcPr>
          <w:p w14:paraId="5BDA3E03" w14:textId="58F6A6C9" w:rsidR="00054604" w:rsidRPr="000A3FAC" w:rsidRDefault="00054604" w:rsidP="00B45EFB">
            <w:pPr>
              <w:spacing w:line="276" w:lineRule="auto"/>
              <w:rPr>
                <w:rFonts w:asciiTheme="minorHAnsi" w:hAnsiTheme="minorHAnsi" w:cstheme="minorHAnsi"/>
                <w:sz w:val="22"/>
                <w:szCs w:val="22"/>
                <w:lang w:val="en-US"/>
              </w:rPr>
            </w:pPr>
            <w:r w:rsidRPr="000A3FAC">
              <w:rPr>
                <w:rFonts w:asciiTheme="minorHAnsi" w:hAnsiTheme="minorHAnsi" w:cstheme="minorHAnsi"/>
                <w:sz w:val="22"/>
                <w:szCs w:val="22"/>
                <w:lang w:val="en-US"/>
              </w:rPr>
              <w:t>0.</w:t>
            </w:r>
            <w:r w:rsidR="005E6898">
              <w:rPr>
                <w:rFonts w:asciiTheme="minorHAnsi" w:hAnsiTheme="minorHAnsi" w:cstheme="minorHAnsi"/>
                <w:sz w:val="22"/>
                <w:szCs w:val="22"/>
                <w:lang w:val="en-US"/>
              </w:rPr>
              <w:t>75</w:t>
            </w:r>
          </w:p>
        </w:tc>
        <w:tc>
          <w:tcPr>
            <w:tcW w:w="1574" w:type="dxa"/>
            <w:vAlign w:val="center"/>
          </w:tcPr>
          <w:p w14:paraId="5E89D04E" w14:textId="77777777" w:rsidR="00054604" w:rsidRPr="000A3FAC" w:rsidRDefault="00054604" w:rsidP="00B45EFB">
            <w:pPr>
              <w:spacing w:line="276" w:lineRule="auto"/>
              <w:rPr>
                <w:rFonts w:asciiTheme="minorHAnsi" w:hAnsiTheme="minorHAnsi" w:cstheme="minorHAnsi"/>
                <w:sz w:val="22"/>
                <w:szCs w:val="22"/>
                <w:lang w:val="en-US"/>
              </w:rPr>
            </w:pPr>
            <w:proofErr w:type="spellStart"/>
            <w:r w:rsidRPr="000A3FAC">
              <w:rPr>
                <w:rFonts w:asciiTheme="minorHAnsi" w:hAnsiTheme="minorHAnsi" w:cstheme="minorHAnsi"/>
                <w:sz w:val="22"/>
                <w:szCs w:val="22"/>
                <w:lang w:val="en-US"/>
              </w:rPr>
              <w:t>Kuntay</w:t>
            </w:r>
            <w:proofErr w:type="spellEnd"/>
            <w:r w:rsidRPr="000A3FAC">
              <w:rPr>
                <w:rFonts w:asciiTheme="minorHAnsi" w:hAnsiTheme="minorHAnsi" w:cstheme="minorHAnsi"/>
                <w:sz w:val="22"/>
                <w:szCs w:val="22"/>
                <w:lang w:val="en-US"/>
              </w:rPr>
              <w:t xml:space="preserve"> </w:t>
            </w:r>
            <w:proofErr w:type="spellStart"/>
            <w:r w:rsidRPr="000A3FAC">
              <w:rPr>
                <w:rFonts w:asciiTheme="minorHAnsi" w:hAnsiTheme="minorHAnsi" w:cstheme="minorHAnsi"/>
                <w:sz w:val="22"/>
                <w:szCs w:val="22"/>
                <w:lang w:val="en-US"/>
              </w:rPr>
              <w:t>Celik</w:t>
            </w:r>
            <w:proofErr w:type="spellEnd"/>
          </w:p>
        </w:tc>
      </w:tr>
    </w:tbl>
    <w:p w14:paraId="73A012FA" w14:textId="6B9063AA" w:rsidR="00054604" w:rsidRDefault="00054604" w:rsidP="00B45EFB">
      <w:pPr>
        <w:spacing w:line="276" w:lineRule="auto"/>
        <w:rPr>
          <w:rFonts w:asciiTheme="minorHAnsi" w:hAnsiTheme="minorHAnsi" w:cstheme="minorHAnsi"/>
          <w:b/>
          <w:bCs/>
          <w:sz w:val="22"/>
          <w:szCs w:val="22"/>
          <w:lang w:val="en-US"/>
        </w:rPr>
      </w:pPr>
    </w:p>
    <w:p w14:paraId="1D4C6593" w14:textId="77777777" w:rsidR="00B45EFB" w:rsidRPr="000A3FAC" w:rsidRDefault="00B45EFB" w:rsidP="00B45EFB">
      <w:pPr>
        <w:spacing w:line="276" w:lineRule="auto"/>
        <w:rPr>
          <w:rFonts w:asciiTheme="minorHAnsi" w:hAnsiTheme="minorHAnsi" w:cstheme="minorHAnsi"/>
          <w:b/>
          <w:bCs/>
          <w:sz w:val="22"/>
          <w:szCs w:val="22"/>
          <w:lang w:val="en-US"/>
        </w:rPr>
      </w:pPr>
    </w:p>
    <w:p w14:paraId="45B560F8" w14:textId="424A4127" w:rsidR="00A74887" w:rsidRPr="005E6898" w:rsidRDefault="00A74887" w:rsidP="00B45EFB">
      <w:pPr>
        <w:spacing w:line="276" w:lineRule="auto"/>
        <w:rPr>
          <w:rFonts w:asciiTheme="majorHAnsi" w:hAnsiTheme="majorHAnsi" w:cstheme="majorHAnsi"/>
          <w:sz w:val="22"/>
          <w:szCs w:val="22"/>
          <w:lang w:val="en-US"/>
        </w:rPr>
      </w:pPr>
      <w:r w:rsidRPr="005E6898">
        <w:rPr>
          <w:rFonts w:asciiTheme="majorHAnsi" w:hAnsiTheme="majorHAnsi" w:cstheme="majorHAnsi"/>
          <w:sz w:val="22"/>
          <w:szCs w:val="22"/>
          <w:lang w:val="en-US"/>
        </w:rPr>
        <w:t>Day 3</w:t>
      </w:r>
      <w:r w:rsidR="005E6898">
        <w:rPr>
          <w:rFonts w:asciiTheme="majorHAnsi" w:hAnsiTheme="majorHAnsi" w:cstheme="majorHAnsi"/>
          <w:sz w:val="22"/>
          <w:szCs w:val="22"/>
          <w:lang w:val="en-US"/>
        </w:rPr>
        <w:t xml:space="preserve">. </w:t>
      </w:r>
      <w:r w:rsidR="007B0FE4" w:rsidRPr="005E6898">
        <w:rPr>
          <w:rFonts w:asciiTheme="majorHAnsi" w:hAnsiTheme="majorHAnsi" w:cstheme="majorHAnsi"/>
          <w:sz w:val="22"/>
          <w:szCs w:val="22"/>
          <w:lang w:val="en-US"/>
        </w:rPr>
        <w:t xml:space="preserve">Wednesday, </w:t>
      </w:r>
      <w:r w:rsidRPr="005E6898">
        <w:rPr>
          <w:rFonts w:asciiTheme="majorHAnsi" w:hAnsiTheme="majorHAnsi" w:cstheme="majorHAnsi"/>
          <w:sz w:val="22"/>
          <w:szCs w:val="22"/>
          <w:lang w:val="en-US"/>
        </w:rPr>
        <w:t>May 11</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4819"/>
        <w:gridCol w:w="1122"/>
        <w:gridCol w:w="1520"/>
      </w:tblGrid>
      <w:tr w:rsidR="00247BC0" w:rsidRPr="0086731A" w14:paraId="2956FE98" w14:textId="54494965" w:rsidTr="0031681A">
        <w:tc>
          <w:tcPr>
            <w:tcW w:w="1560" w:type="dxa"/>
            <w:shd w:val="clear" w:color="auto" w:fill="F2F2F2" w:themeFill="background1" w:themeFillShade="F2"/>
            <w:vAlign w:val="bottom"/>
          </w:tcPr>
          <w:p w14:paraId="06EF3063" w14:textId="121C9D36" w:rsidR="00247BC0" w:rsidRPr="0086731A" w:rsidRDefault="00247BC0" w:rsidP="00B45EFB">
            <w:pPr>
              <w:spacing w:line="276" w:lineRule="auto"/>
              <w:jc w:val="center"/>
              <w:rPr>
                <w:rFonts w:asciiTheme="minorHAnsi" w:hAnsiTheme="minorHAnsi" w:cstheme="minorHAnsi"/>
                <w:sz w:val="22"/>
                <w:szCs w:val="22"/>
                <w:lang w:val="en-US"/>
              </w:rPr>
            </w:pPr>
            <w:r w:rsidRPr="0086731A">
              <w:rPr>
                <w:rFonts w:asciiTheme="minorHAnsi" w:hAnsiTheme="minorHAnsi" w:cstheme="minorHAnsi"/>
                <w:b/>
                <w:bCs/>
                <w:sz w:val="22"/>
                <w:szCs w:val="22"/>
                <w:lang w:val="en-US"/>
              </w:rPr>
              <w:t>Time</w:t>
            </w:r>
          </w:p>
        </w:tc>
        <w:tc>
          <w:tcPr>
            <w:tcW w:w="4819" w:type="dxa"/>
            <w:shd w:val="clear" w:color="auto" w:fill="F2F2F2" w:themeFill="background1" w:themeFillShade="F2"/>
            <w:vAlign w:val="bottom"/>
          </w:tcPr>
          <w:p w14:paraId="21200BF3" w14:textId="3CE9073E" w:rsidR="00247BC0" w:rsidRPr="0086731A" w:rsidRDefault="00247BC0" w:rsidP="00B45EFB">
            <w:pPr>
              <w:spacing w:line="276" w:lineRule="auto"/>
              <w:jc w:val="center"/>
              <w:rPr>
                <w:rFonts w:asciiTheme="minorHAnsi" w:hAnsiTheme="minorHAnsi" w:cstheme="minorHAnsi"/>
                <w:b/>
                <w:bCs/>
                <w:sz w:val="22"/>
                <w:szCs w:val="22"/>
                <w:lang w:val="en-US"/>
              </w:rPr>
            </w:pPr>
            <w:r w:rsidRPr="0086731A">
              <w:rPr>
                <w:rFonts w:asciiTheme="minorHAnsi" w:hAnsiTheme="minorHAnsi" w:cstheme="minorHAnsi"/>
                <w:b/>
                <w:bCs/>
                <w:sz w:val="22"/>
                <w:szCs w:val="22"/>
                <w:lang w:val="en-US"/>
              </w:rPr>
              <w:t>Topic</w:t>
            </w:r>
          </w:p>
        </w:tc>
        <w:tc>
          <w:tcPr>
            <w:tcW w:w="1122" w:type="dxa"/>
            <w:shd w:val="clear" w:color="auto" w:fill="F2F2F2" w:themeFill="background1" w:themeFillShade="F2"/>
            <w:vAlign w:val="bottom"/>
          </w:tcPr>
          <w:p w14:paraId="657735C7" w14:textId="07426ADC" w:rsidR="00247BC0" w:rsidRPr="0086731A" w:rsidRDefault="00247BC0" w:rsidP="00B45EFB">
            <w:pPr>
              <w:spacing w:line="276" w:lineRule="auto"/>
              <w:jc w:val="center"/>
              <w:rPr>
                <w:rFonts w:asciiTheme="minorHAnsi" w:hAnsiTheme="minorHAnsi" w:cstheme="minorHAnsi"/>
                <w:sz w:val="22"/>
                <w:szCs w:val="22"/>
                <w:lang w:val="en-US"/>
              </w:rPr>
            </w:pPr>
            <w:r w:rsidRPr="0086731A">
              <w:rPr>
                <w:rFonts w:asciiTheme="minorHAnsi" w:hAnsiTheme="minorHAnsi" w:cstheme="minorHAnsi"/>
                <w:b/>
                <w:bCs/>
                <w:sz w:val="22"/>
                <w:szCs w:val="22"/>
                <w:lang w:val="en-US"/>
              </w:rPr>
              <w:t>Duration</w:t>
            </w:r>
          </w:p>
        </w:tc>
        <w:tc>
          <w:tcPr>
            <w:tcW w:w="1520" w:type="dxa"/>
            <w:shd w:val="clear" w:color="auto" w:fill="F2F2F2" w:themeFill="background1" w:themeFillShade="F2"/>
            <w:vAlign w:val="bottom"/>
          </w:tcPr>
          <w:p w14:paraId="1A919A1C" w14:textId="45DA0988" w:rsidR="00247BC0" w:rsidRPr="0086731A" w:rsidRDefault="00247BC0" w:rsidP="00B45EFB">
            <w:pPr>
              <w:spacing w:line="276" w:lineRule="auto"/>
              <w:jc w:val="center"/>
              <w:rPr>
                <w:rFonts w:asciiTheme="minorHAnsi" w:hAnsiTheme="minorHAnsi" w:cstheme="minorHAnsi"/>
                <w:b/>
                <w:bCs/>
                <w:sz w:val="22"/>
                <w:szCs w:val="22"/>
                <w:lang w:val="en-US"/>
              </w:rPr>
            </w:pPr>
            <w:r w:rsidRPr="0086731A">
              <w:rPr>
                <w:rFonts w:asciiTheme="minorHAnsi" w:hAnsiTheme="minorHAnsi" w:cstheme="minorHAnsi"/>
                <w:b/>
                <w:bCs/>
                <w:sz w:val="22"/>
                <w:szCs w:val="22"/>
                <w:lang w:val="en-US"/>
              </w:rPr>
              <w:t>Presenter</w:t>
            </w:r>
          </w:p>
        </w:tc>
      </w:tr>
      <w:tr w:rsidR="00054604" w:rsidRPr="0086731A" w14:paraId="47589A82" w14:textId="5ED1E5A8" w:rsidTr="001E1C3E">
        <w:tc>
          <w:tcPr>
            <w:tcW w:w="1560" w:type="dxa"/>
          </w:tcPr>
          <w:p w14:paraId="0971C4E5" w14:textId="68DDFF2E" w:rsidR="00054604" w:rsidRPr="00054604" w:rsidRDefault="00054604" w:rsidP="00B45EFB">
            <w:pPr>
              <w:spacing w:line="276" w:lineRule="auto"/>
              <w:rPr>
                <w:rFonts w:asciiTheme="minorHAnsi" w:hAnsiTheme="minorHAnsi" w:cstheme="minorHAnsi"/>
                <w:sz w:val="22"/>
                <w:szCs w:val="22"/>
                <w:lang w:val="en-US"/>
              </w:rPr>
            </w:pPr>
            <w:r w:rsidRPr="00054604">
              <w:rPr>
                <w:rFonts w:asciiTheme="minorHAnsi" w:hAnsiTheme="minorHAnsi" w:cstheme="minorHAnsi"/>
                <w:sz w:val="22"/>
                <w:szCs w:val="22"/>
              </w:rPr>
              <w:t xml:space="preserve">08.30 </w:t>
            </w:r>
            <w:r w:rsidR="005520B0">
              <w:rPr>
                <w:rFonts w:asciiTheme="minorHAnsi" w:hAnsiTheme="minorHAnsi" w:cstheme="minorHAnsi"/>
                <w:sz w:val="22"/>
                <w:szCs w:val="22"/>
              </w:rPr>
              <w:t>–</w:t>
            </w:r>
            <w:r w:rsidRPr="00054604">
              <w:rPr>
                <w:rFonts w:asciiTheme="minorHAnsi" w:hAnsiTheme="minorHAnsi" w:cstheme="minorHAnsi"/>
                <w:sz w:val="22"/>
                <w:szCs w:val="22"/>
              </w:rPr>
              <w:t xml:space="preserve"> </w:t>
            </w:r>
            <w:r w:rsidR="005520B0">
              <w:rPr>
                <w:rFonts w:asciiTheme="minorHAnsi" w:hAnsiTheme="minorHAnsi" w:cstheme="minorHAnsi"/>
                <w:sz w:val="22"/>
                <w:szCs w:val="22"/>
                <w:lang w:val="en-US"/>
              </w:rPr>
              <w:t>09.3</w:t>
            </w:r>
            <w:r w:rsidRPr="00054604">
              <w:rPr>
                <w:rFonts w:asciiTheme="minorHAnsi" w:hAnsiTheme="minorHAnsi" w:cstheme="minorHAnsi"/>
                <w:sz w:val="22"/>
                <w:szCs w:val="22"/>
              </w:rPr>
              <w:t>0</w:t>
            </w:r>
          </w:p>
        </w:tc>
        <w:tc>
          <w:tcPr>
            <w:tcW w:w="4819" w:type="dxa"/>
          </w:tcPr>
          <w:p w14:paraId="6C9B3717" w14:textId="155C2363" w:rsidR="00054604" w:rsidRPr="00054604" w:rsidRDefault="00054604" w:rsidP="00B45EFB">
            <w:pPr>
              <w:pStyle w:val="ListParagraph"/>
              <w:numPr>
                <w:ilvl w:val="0"/>
                <w:numId w:val="13"/>
              </w:numPr>
              <w:spacing w:line="276" w:lineRule="auto"/>
              <w:rPr>
                <w:rFonts w:cstheme="minorHAnsi"/>
                <w:sz w:val="22"/>
                <w:szCs w:val="22"/>
                <w:lang w:val="en-US"/>
              </w:rPr>
            </w:pPr>
            <w:r w:rsidRPr="00054604">
              <w:rPr>
                <w:rFonts w:cstheme="minorHAnsi"/>
                <w:sz w:val="22"/>
                <w:szCs w:val="22"/>
              </w:rPr>
              <w:t>Environmental crimes risk assessment module</w:t>
            </w:r>
          </w:p>
        </w:tc>
        <w:tc>
          <w:tcPr>
            <w:tcW w:w="1122" w:type="dxa"/>
          </w:tcPr>
          <w:p w14:paraId="199D6C83" w14:textId="35AC8501" w:rsidR="00054604" w:rsidRPr="00054604" w:rsidRDefault="005520B0"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1.0</w:t>
            </w:r>
          </w:p>
        </w:tc>
        <w:tc>
          <w:tcPr>
            <w:tcW w:w="1520" w:type="dxa"/>
          </w:tcPr>
          <w:p w14:paraId="356454CB" w14:textId="587493B1" w:rsidR="00054604" w:rsidRPr="00054604" w:rsidRDefault="005520B0" w:rsidP="00B45EFB">
            <w:pPr>
              <w:spacing w:line="276" w:lineRule="auto"/>
              <w:rPr>
                <w:rFonts w:asciiTheme="minorHAnsi" w:hAnsiTheme="minorHAnsi" w:cstheme="minorHAnsi"/>
                <w:sz w:val="22"/>
                <w:szCs w:val="22"/>
                <w:lang w:val="en-US"/>
              </w:rPr>
            </w:pPr>
            <w:proofErr w:type="spellStart"/>
            <w:r>
              <w:rPr>
                <w:rFonts w:asciiTheme="minorHAnsi" w:hAnsiTheme="minorHAnsi" w:cstheme="minorHAnsi"/>
                <w:sz w:val="22"/>
                <w:szCs w:val="22"/>
                <w:lang w:val="en-US"/>
              </w:rPr>
              <w:t>Marilyne</w:t>
            </w:r>
            <w:proofErr w:type="spellEnd"/>
            <w:r>
              <w:rPr>
                <w:rFonts w:asciiTheme="minorHAnsi" w:hAnsiTheme="minorHAnsi" w:cstheme="minorHAnsi"/>
                <w:sz w:val="22"/>
                <w:szCs w:val="22"/>
                <w:lang w:val="en-US"/>
              </w:rPr>
              <w:t xml:space="preserve"> Goncalves</w:t>
            </w:r>
          </w:p>
        </w:tc>
      </w:tr>
      <w:tr w:rsidR="00F65613" w:rsidRPr="0086731A" w14:paraId="07CA9513" w14:textId="6515C5C3" w:rsidTr="0031681A">
        <w:tc>
          <w:tcPr>
            <w:tcW w:w="1560" w:type="dxa"/>
            <w:vAlign w:val="center"/>
          </w:tcPr>
          <w:p w14:paraId="2D2C3A8E" w14:textId="7B4FCF9A" w:rsidR="00F65613" w:rsidRPr="0086731A" w:rsidRDefault="005520B0"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09.30</w:t>
            </w:r>
            <w:r w:rsidR="00F65613" w:rsidRPr="0086731A">
              <w:rPr>
                <w:rFonts w:asciiTheme="minorHAnsi" w:hAnsiTheme="minorHAnsi" w:cstheme="minorHAnsi"/>
                <w:sz w:val="22"/>
                <w:szCs w:val="22"/>
                <w:lang w:val="en-US"/>
              </w:rPr>
              <w:t xml:space="preserve"> – </w:t>
            </w:r>
            <w:r>
              <w:rPr>
                <w:rFonts w:asciiTheme="minorHAnsi" w:hAnsiTheme="minorHAnsi" w:cstheme="minorHAnsi"/>
                <w:sz w:val="22"/>
                <w:szCs w:val="22"/>
                <w:lang w:val="en-US"/>
              </w:rPr>
              <w:t>09.45</w:t>
            </w:r>
          </w:p>
        </w:tc>
        <w:tc>
          <w:tcPr>
            <w:tcW w:w="4819" w:type="dxa"/>
            <w:vAlign w:val="center"/>
          </w:tcPr>
          <w:p w14:paraId="14CF1E73" w14:textId="25BE588A" w:rsidR="00F65613" w:rsidRPr="0086731A" w:rsidRDefault="00F65613" w:rsidP="00B45EFB">
            <w:pPr>
              <w:spacing w:line="276" w:lineRule="auto"/>
              <w:ind w:left="317"/>
              <w:rPr>
                <w:rFonts w:asciiTheme="minorHAnsi" w:hAnsiTheme="minorHAnsi" w:cstheme="minorHAnsi"/>
                <w:sz w:val="22"/>
                <w:szCs w:val="22"/>
                <w:lang w:val="en-US"/>
              </w:rPr>
            </w:pPr>
            <w:r w:rsidRPr="0086731A">
              <w:rPr>
                <w:rFonts w:asciiTheme="minorHAnsi" w:hAnsiTheme="minorHAnsi" w:cstheme="minorHAnsi"/>
                <w:color w:val="0070C0"/>
                <w:sz w:val="22"/>
                <w:szCs w:val="22"/>
                <w:lang w:val="en-US"/>
              </w:rPr>
              <w:t>Break</w:t>
            </w:r>
          </w:p>
        </w:tc>
        <w:tc>
          <w:tcPr>
            <w:tcW w:w="1122" w:type="dxa"/>
            <w:vAlign w:val="center"/>
          </w:tcPr>
          <w:p w14:paraId="68CFD27B" w14:textId="3EA34A44" w:rsidR="00F65613" w:rsidRPr="0086731A" w:rsidRDefault="00F65613" w:rsidP="00B45EFB">
            <w:pPr>
              <w:spacing w:line="276" w:lineRule="auto"/>
              <w:rPr>
                <w:rFonts w:asciiTheme="minorHAnsi" w:hAnsiTheme="minorHAnsi" w:cstheme="minorHAnsi"/>
                <w:sz w:val="22"/>
                <w:szCs w:val="22"/>
                <w:lang w:val="en-US"/>
              </w:rPr>
            </w:pPr>
            <w:r w:rsidRPr="0086731A">
              <w:rPr>
                <w:rFonts w:asciiTheme="minorHAnsi" w:hAnsiTheme="minorHAnsi" w:cstheme="minorHAnsi"/>
                <w:sz w:val="22"/>
                <w:szCs w:val="22"/>
                <w:lang w:val="en-US"/>
              </w:rPr>
              <w:t>0.25</w:t>
            </w:r>
          </w:p>
        </w:tc>
        <w:tc>
          <w:tcPr>
            <w:tcW w:w="1520" w:type="dxa"/>
            <w:vAlign w:val="center"/>
          </w:tcPr>
          <w:p w14:paraId="0F50B7C3" w14:textId="77777777" w:rsidR="00F65613" w:rsidRPr="0086731A" w:rsidRDefault="00F65613" w:rsidP="00B45EFB">
            <w:pPr>
              <w:spacing w:line="276" w:lineRule="auto"/>
              <w:rPr>
                <w:rFonts w:asciiTheme="minorHAnsi" w:hAnsiTheme="minorHAnsi" w:cstheme="minorHAnsi"/>
                <w:sz w:val="22"/>
                <w:szCs w:val="22"/>
                <w:lang w:val="en-US"/>
              </w:rPr>
            </w:pPr>
          </w:p>
        </w:tc>
      </w:tr>
      <w:tr w:rsidR="00F65613" w:rsidRPr="0086731A" w14:paraId="02C689A6" w14:textId="26A6793A" w:rsidTr="0031681A">
        <w:tc>
          <w:tcPr>
            <w:tcW w:w="1560" w:type="dxa"/>
            <w:vAlign w:val="center"/>
          </w:tcPr>
          <w:p w14:paraId="01C5ABF5" w14:textId="5B189441" w:rsidR="00F65613" w:rsidRPr="0068697E" w:rsidRDefault="005520B0"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09.45</w:t>
            </w:r>
            <w:r w:rsidR="0068697E" w:rsidRPr="0068697E">
              <w:rPr>
                <w:rFonts w:asciiTheme="minorHAnsi" w:hAnsiTheme="minorHAnsi" w:cstheme="minorHAnsi"/>
                <w:sz w:val="22"/>
                <w:szCs w:val="22"/>
                <w:lang w:val="en-US"/>
              </w:rPr>
              <w:t xml:space="preserve"> – 12.</w:t>
            </w:r>
            <w:r>
              <w:rPr>
                <w:rFonts w:asciiTheme="minorHAnsi" w:hAnsiTheme="minorHAnsi" w:cstheme="minorHAnsi"/>
                <w:sz w:val="22"/>
                <w:szCs w:val="22"/>
                <w:lang w:val="en-US"/>
              </w:rPr>
              <w:t>1</w:t>
            </w:r>
            <w:r w:rsidR="0068697E" w:rsidRPr="0068697E">
              <w:rPr>
                <w:rFonts w:asciiTheme="minorHAnsi" w:hAnsiTheme="minorHAnsi" w:cstheme="minorHAnsi"/>
                <w:sz w:val="22"/>
                <w:szCs w:val="22"/>
                <w:lang w:val="en-US"/>
              </w:rPr>
              <w:t>5</w:t>
            </w:r>
          </w:p>
        </w:tc>
        <w:tc>
          <w:tcPr>
            <w:tcW w:w="4819" w:type="dxa"/>
            <w:vAlign w:val="center"/>
          </w:tcPr>
          <w:p w14:paraId="1762965F" w14:textId="7AEF5D99" w:rsidR="00387505" w:rsidRPr="0086731A" w:rsidRDefault="00F65613" w:rsidP="00B45EFB">
            <w:pPr>
              <w:pStyle w:val="ListParagraph"/>
              <w:numPr>
                <w:ilvl w:val="0"/>
                <w:numId w:val="13"/>
              </w:numPr>
              <w:spacing w:line="276" w:lineRule="auto"/>
              <w:rPr>
                <w:rFonts w:cstheme="minorHAnsi"/>
                <w:sz w:val="22"/>
                <w:szCs w:val="22"/>
                <w:lang w:val="en-US"/>
              </w:rPr>
            </w:pPr>
            <w:r w:rsidRPr="0086731A">
              <w:rPr>
                <w:rFonts w:cstheme="minorHAnsi"/>
                <w:sz w:val="22"/>
                <w:szCs w:val="22"/>
                <w:lang w:val="en-US"/>
              </w:rPr>
              <w:t>Tax crimes risk assessment module</w:t>
            </w:r>
          </w:p>
        </w:tc>
        <w:tc>
          <w:tcPr>
            <w:tcW w:w="1122" w:type="dxa"/>
            <w:vAlign w:val="center"/>
          </w:tcPr>
          <w:p w14:paraId="3C2F6F1D" w14:textId="19D856DD" w:rsidR="00F65613" w:rsidRPr="0086731A" w:rsidRDefault="00F65613" w:rsidP="00B45EFB">
            <w:pPr>
              <w:spacing w:line="276" w:lineRule="auto"/>
              <w:rPr>
                <w:rFonts w:asciiTheme="minorHAnsi" w:hAnsiTheme="minorHAnsi" w:cstheme="minorHAnsi"/>
                <w:sz w:val="22"/>
                <w:szCs w:val="22"/>
                <w:lang w:val="en-US"/>
              </w:rPr>
            </w:pPr>
            <w:r w:rsidRPr="0086731A">
              <w:rPr>
                <w:rFonts w:asciiTheme="minorHAnsi" w:hAnsiTheme="minorHAnsi" w:cstheme="minorHAnsi"/>
                <w:sz w:val="22"/>
                <w:szCs w:val="22"/>
                <w:lang w:val="en-US"/>
              </w:rPr>
              <w:t>2.5</w:t>
            </w:r>
          </w:p>
        </w:tc>
        <w:tc>
          <w:tcPr>
            <w:tcW w:w="1520" w:type="dxa"/>
            <w:vAlign w:val="center"/>
          </w:tcPr>
          <w:p w14:paraId="5B856130" w14:textId="254A7C96" w:rsidR="00F65613" w:rsidRPr="0086731A" w:rsidRDefault="00F65613" w:rsidP="00B45EFB">
            <w:pPr>
              <w:spacing w:line="276" w:lineRule="auto"/>
              <w:rPr>
                <w:rFonts w:asciiTheme="minorHAnsi" w:hAnsiTheme="minorHAnsi" w:cstheme="minorHAnsi"/>
                <w:sz w:val="22"/>
                <w:szCs w:val="22"/>
                <w:lang w:val="en-US"/>
              </w:rPr>
            </w:pPr>
            <w:r w:rsidRPr="0086731A">
              <w:rPr>
                <w:rFonts w:asciiTheme="minorHAnsi" w:hAnsiTheme="minorHAnsi" w:cstheme="minorHAnsi"/>
                <w:sz w:val="22"/>
                <w:szCs w:val="22"/>
                <w:lang w:val="en-US"/>
              </w:rPr>
              <w:t>Yara Esquivel</w:t>
            </w:r>
          </w:p>
        </w:tc>
      </w:tr>
      <w:tr w:rsidR="00F65613" w:rsidRPr="0086731A" w14:paraId="1D533E68" w14:textId="26EE5458" w:rsidTr="0031681A">
        <w:tc>
          <w:tcPr>
            <w:tcW w:w="1560" w:type="dxa"/>
            <w:vAlign w:val="center"/>
          </w:tcPr>
          <w:p w14:paraId="159B5E2E" w14:textId="40F399B2" w:rsidR="00F65613" w:rsidRPr="0086731A" w:rsidRDefault="00F65613" w:rsidP="00B45EFB">
            <w:pPr>
              <w:spacing w:line="276" w:lineRule="auto"/>
              <w:rPr>
                <w:rFonts w:asciiTheme="minorHAnsi" w:hAnsiTheme="minorHAnsi" w:cstheme="minorHAnsi"/>
                <w:sz w:val="22"/>
                <w:szCs w:val="22"/>
                <w:lang w:val="en-US"/>
              </w:rPr>
            </w:pPr>
          </w:p>
        </w:tc>
        <w:tc>
          <w:tcPr>
            <w:tcW w:w="4819" w:type="dxa"/>
            <w:vAlign w:val="center"/>
          </w:tcPr>
          <w:p w14:paraId="0478B906" w14:textId="79C06940" w:rsidR="00F65613" w:rsidRPr="0086731A" w:rsidRDefault="00F65613" w:rsidP="00B45EFB">
            <w:pPr>
              <w:pStyle w:val="ListParagraph"/>
              <w:numPr>
                <w:ilvl w:val="0"/>
                <w:numId w:val="7"/>
              </w:numPr>
              <w:spacing w:line="276" w:lineRule="auto"/>
              <w:ind w:left="681"/>
              <w:rPr>
                <w:rFonts w:cstheme="minorHAnsi"/>
                <w:sz w:val="22"/>
                <w:szCs w:val="22"/>
                <w:lang w:val="en-US"/>
              </w:rPr>
            </w:pPr>
            <w:r w:rsidRPr="0086731A">
              <w:rPr>
                <w:rFonts w:cstheme="minorHAnsi"/>
                <w:sz w:val="22"/>
                <w:szCs w:val="22"/>
                <w:lang w:val="en-US"/>
              </w:rPr>
              <w:t xml:space="preserve">Threat </w:t>
            </w:r>
          </w:p>
        </w:tc>
        <w:tc>
          <w:tcPr>
            <w:tcW w:w="1122" w:type="dxa"/>
            <w:vAlign w:val="center"/>
          </w:tcPr>
          <w:p w14:paraId="265EC90A" w14:textId="77777777" w:rsidR="00F65613" w:rsidRPr="0086731A" w:rsidRDefault="00F65613" w:rsidP="00B45EFB">
            <w:pPr>
              <w:spacing w:line="276" w:lineRule="auto"/>
              <w:rPr>
                <w:rFonts w:asciiTheme="minorHAnsi" w:hAnsiTheme="minorHAnsi" w:cstheme="minorHAnsi"/>
                <w:sz w:val="22"/>
                <w:szCs w:val="22"/>
                <w:lang w:val="en-US"/>
              </w:rPr>
            </w:pPr>
          </w:p>
        </w:tc>
        <w:tc>
          <w:tcPr>
            <w:tcW w:w="1520" w:type="dxa"/>
            <w:vAlign w:val="center"/>
          </w:tcPr>
          <w:p w14:paraId="202668A5" w14:textId="4F9698E6" w:rsidR="00F65613" w:rsidRPr="0086731A" w:rsidRDefault="00F65613" w:rsidP="00B45EFB">
            <w:pPr>
              <w:spacing w:line="276" w:lineRule="auto"/>
              <w:rPr>
                <w:rFonts w:asciiTheme="minorHAnsi" w:hAnsiTheme="minorHAnsi" w:cstheme="minorHAnsi"/>
                <w:sz w:val="22"/>
                <w:szCs w:val="22"/>
                <w:lang w:val="en-US"/>
              </w:rPr>
            </w:pPr>
            <w:r w:rsidRPr="0086731A">
              <w:rPr>
                <w:rFonts w:asciiTheme="minorHAnsi" w:hAnsiTheme="minorHAnsi" w:cstheme="minorHAnsi"/>
                <w:sz w:val="22"/>
                <w:szCs w:val="22"/>
                <w:lang w:val="en-US"/>
              </w:rPr>
              <w:t>Yee Man Yu</w:t>
            </w:r>
          </w:p>
        </w:tc>
      </w:tr>
      <w:tr w:rsidR="00F65613" w:rsidRPr="0086731A" w14:paraId="07DA52CB" w14:textId="7C895003" w:rsidTr="0031681A">
        <w:tc>
          <w:tcPr>
            <w:tcW w:w="1560" w:type="dxa"/>
            <w:vAlign w:val="center"/>
          </w:tcPr>
          <w:p w14:paraId="57CF8427" w14:textId="77777777" w:rsidR="00F65613" w:rsidRPr="0086731A" w:rsidRDefault="00F65613" w:rsidP="00B45EFB">
            <w:pPr>
              <w:spacing w:line="276" w:lineRule="auto"/>
              <w:rPr>
                <w:rFonts w:asciiTheme="minorHAnsi" w:hAnsiTheme="minorHAnsi" w:cstheme="minorHAnsi"/>
                <w:sz w:val="22"/>
                <w:szCs w:val="22"/>
                <w:lang w:val="en-US"/>
              </w:rPr>
            </w:pPr>
          </w:p>
        </w:tc>
        <w:tc>
          <w:tcPr>
            <w:tcW w:w="4819" w:type="dxa"/>
            <w:vAlign w:val="center"/>
          </w:tcPr>
          <w:p w14:paraId="4F0DAB40" w14:textId="746EE719" w:rsidR="00F65613" w:rsidRPr="0086731A" w:rsidRDefault="00F65613" w:rsidP="00B45EFB">
            <w:pPr>
              <w:pStyle w:val="ListParagraph"/>
              <w:numPr>
                <w:ilvl w:val="0"/>
                <w:numId w:val="7"/>
              </w:numPr>
              <w:spacing w:line="276" w:lineRule="auto"/>
              <w:ind w:left="681"/>
              <w:rPr>
                <w:rFonts w:cstheme="minorHAnsi"/>
                <w:sz w:val="22"/>
                <w:szCs w:val="22"/>
                <w:lang w:val="en-US"/>
              </w:rPr>
            </w:pPr>
            <w:r w:rsidRPr="0086731A">
              <w:rPr>
                <w:rFonts w:cstheme="minorHAnsi"/>
                <w:sz w:val="22"/>
                <w:szCs w:val="22"/>
                <w:lang w:val="en-US"/>
              </w:rPr>
              <w:t>Vulnerability</w:t>
            </w:r>
          </w:p>
        </w:tc>
        <w:tc>
          <w:tcPr>
            <w:tcW w:w="1122" w:type="dxa"/>
            <w:vAlign w:val="center"/>
          </w:tcPr>
          <w:p w14:paraId="5A6FA358" w14:textId="77777777" w:rsidR="00F65613" w:rsidRPr="0086731A" w:rsidRDefault="00F65613" w:rsidP="00B45EFB">
            <w:pPr>
              <w:spacing w:line="276" w:lineRule="auto"/>
              <w:rPr>
                <w:rFonts w:asciiTheme="minorHAnsi" w:hAnsiTheme="minorHAnsi" w:cstheme="minorHAnsi"/>
                <w:sz w:val="22"/>
                <w:szCs w:val="22"/>
                <w:lang w:val="en-US"/>
              </w:rPr>
            </w:pPr>
          </w:p>
        </w:tc>
        <w:tc>
          <w:tcPr>
            <w:tcW w:w="1520" w:type="dxa"/>
            <w:vAlign w:val="center"/>
          </w:tcPr>
          <w:p w14:paraId="3ACF8DA2" w14:textId="77777777" w:rsidR="00F65613" w:rsidRPr="0086731A" w:rsidRDefault="00F65613" w:rsidP="00B45EFB">
            <w:pPr>
              <w:spacing w:line="276" w:lineRule="auto"/>
              <w:rPr>
                <w:rFonts w:asciiTheme="minorHAnsi" w:hAnsiTheme="minorHAnsi" w:cstheme="minorHAnsi"/>
                <w:sz w:val="22"/>
                <w:szCs w:val="22"/>
                <w:lang w:val="en-US"/>
              </w:rPr>
            </w:pPr>
          </w:p>
        </w:tc>
      </w:tr>
      <w:tr w:rsidR="00F65613" w:rsidRPr="0086731A" w14:paraId="2E8216D7" w14:textId="77777777" w:rsidTr="0031681A">
        <w:tc>
          <w:tcPr>
            <w:tcW w:w="1560" w:type="dxa"/>
            <w:vAlign w:val="center"/>
          </w:tcPr>
          <w:p w14:paraId="024A87FA" w14:textId="7F4A7133" w:rsidR="00387505" w:rsidRPr="0086731A" w:rsidRDefault="0068697E" w:rsidP="00B45EFB">
            <w:pPr>
              <w:spacing w:line="276" w:lineRule="auto"/>
              <w:rPr>
                <w:rFonts w:asciiTheme="minorHAnsi" w:hAnsiTheme="minorHAnsi" w:cstheme="minorHAnsi"/>
                <w:sz w:val="22"/>
                <w:szCs w:val="22"/>
                <w:lang w:val="en-US"/>
              </w:rPr>
            </w:pPr>
            <w:r>
              <w:rPr>
                <w:rFonts w:asciiTheme="minorHAnsi" w:hAnsiTheme="minorHAnsi" w:cstheme="minorHAnsi"/>
                <w:sz w:val="22"/>
                <w:szCs w:val="22"/>
                <w:lang w:val="en-US"/>
              </w:rPr>
              <w:t>12</w:t>
            </w:r>
            <w:r w:rsidR="00F65613" w:rsidRPr="0086731A">
              <w:rPr>
                <w:rFonts w:asciiTheme="minorHAnsi" w:hAnsiTheme="minorHAnsi" w:cstheme="minorHAnsi"/>
                <w:sz w:val="22"/>
                <w:szCs w:val="22"/>
                <w:lang w:val="en-US"/>
              </w:rPr>
              <w:t>.15 – 1</w:t>
            </w:r>
            <w:r>
              <w:rPr>
                <w:rFonts w:asciiTheme="minorHAnsi" w:hAnsiTheme="minorHAnsi" w:cstheme="minorHAnsi"/>
                <w:sz w:val="22"/>
                <w:szCs w:val="22"/>
                <w:lang w:val="en-US"/>
              </w:rPr>
              <w:t>2</w:t>
            </w:r>
            <w:r w:rsidR="00F65613" w:rsidRPr="0086731A">
              <w:rPr>
                <w:rFonts w:asciiTheme="minorHAnsi" w:hAnsiTheme="minorHAnsi" w:cstheme="minorHAnsi"/>
                <w:sz w:val="22"/>
                <w:szCs w:val="22"/>
                <w:lang w:val="en-US"/>
              </w:rPr>
              <w:t>.</w:t>
            </w:r>
            <w:r w:rsidR="00387505" w:rsidRPr="0086731A">
              <w:rPr>
                <w:rFonts w:asciiTheme="minorHAnsi" w:hAnsiTheme="minorHAnsi" w:cstheme="minorHAnsi"/>
                <w:sz w:val="22"/>
                <w:szCs w:val="22"/>
                <w:lang w:val="en-US"/>
              </w:rPr>
              <w:t>30</w:t>
            </w:r>
          </w:p>
        </w:tc>
        <w:tc>
          <w:tcPr>
            <w:tcW w:w="4819" w:type="dxa"/>
            <w:vAlign w:val="center"/>
          </w:tcPr>
          <w:p w14:paraId="004F3AD8" w14:textId="57DADFDE" w:rsidR="00F65613" w:rsidRPr="0086731A" w:rsidRDefault="00F65613" w:rsidP="00B45EFB">
            <w:pPr>
              <w:spacing w:line="276" w:lineRule="auto"/>
              <w:ind w:left="317"/>
              <w:rPr>
                <w:rFonts w:asciiTheme="minorHAnsi" w:hAnsiTheme="minorHAnsi" w:cstheme="minorHAnsi"/>
                <w:sz w:val="22"/>
                <w:szCs w:val="22"/>
                <w:lang w:val="en-US"/>
              </w:rPr>
            </w:pPr>
            <w:r w:rsidRPr="0086731A">
              <w:rPr>
                <w:rFonts w:asciiTheme="minorHAnsi" w:hAnsiTheme="minorHAnsi" w:cstheme="minorHAnsi"/>
                <w:color w:val="0070C0"/>
                <w:sz w:val="22"/>
                <w:szCs w:val="22"/>
                <w:lang w:val="en-US"/>
              </w:rPr>
              <w:t xml:space="preserve">Wrap up </w:t>
            </w:r>
          </w:p>
        </w:tc>
        <w:tc>
          <w:tcPr>
            <w:tcW w:w="1122" w:type="dxa"/>
            <w:vAlign w:val="center"/>
          </w:tcPr>
          <w:p w14:paraId="7A912CB6" w14:textId="5020FEAD" w:rsidR="00F65613" w:rsidRPr="0086731A" w:rsidRDefault="00F65613" w:rsidP="00B45EFB">
            <w:pPr>
              <w:spacing w:line="276" w:lineRule="auto"/>
              <w:rPr>
                <w:rFonts w:asciiTheme="minorHAnsi" w:hAnsiTheme="minorHAnsi" w:cstheme="minorHAnsi"/>
                <w:sz w:val="22"/>
                <w:szCs w:val="22"/>
                <w:lang w:val="en-US"/>
              </w:rPr>
            </w:pPr>
            <w:r w:rsidRPr="0086731A">
              <w:rPr>
                <w:rFonts w:asciiTheme="minorHAnsi" w:hAnsiTheme="minorHAnsi" w:cstheme="minorHAnsi"/>
                <w:sz w:val="22"/>
                <w:szCs w:val="22"/>
                <w:lang w:val="en-US"/>
              </w:rPr>
              <w:t>0.25</w:t>
            </w:r>
          </w:p>
        </w:tc>
        <w:tc>
          <w:tcPr>
            <w:tcW w:w="1520" w:type="dxa"/>
            <w:vAlign w:val="center"/>
          </w:tcPr>
          <w:p w14:paraId="2E6D3474" w14:textId="431CB046" w:rsidR="00F65613" w:rsidRPr="0086731A" w:rsidRDefault="00F65613" w:rsidP="00B45EFB">
            <w:pPr>
              <w:spacing w:line="276" w:lineRule="auto"/>
              <w:rPr>
                <w:rFonts w:asciiTheme="minorHAnsi" w:hAnsiTheme="minorHAnsi" w:cstheme="minorHAnsi"/>
                <w:sz w:val="22"/>
                <w:szCs w:val="22"/>
                <w:lang w:val="en-US"/>
              </w:rPr>
            </w:pPr>
            <w:proofErr w:type="spellStart"/>
            <w:r w:rsidRPr="0086731A">
              <w:rPr>
                <w:rFonts w:asciiTheme="minorHAnsi" w:hAnsiTheme="minorHAnsi" w:cstheme="minorHAnsi"/>
                <w:sz w:val="22"/>
                <w:szCs w:val="22"/>
                <w:lang w:val="en-US"/>
              </w:rPr>
              <w:t>Kuntay</w:t>
            </w:r>
            <w:proofErr w:type="spellEnd"/>
            <w:r w:rsidRPr="0086731A">
              <w:rPr>
                <w:rFonts w:asciiTheme="minorHAnsi" w:hAnsiTheme="minorHAnsi" w:cstheme="minorHAnsi"/>
                <w:sz w:val="22"/>
                <w:szCs w:val="22"/>
                <w:lang w:val="en-US"/>
              </w:rPr>
              <w:t xml:space="preserve"> </w:t>
            </w:r>
            <w:proofErr w:type="spellStart"/>
            <w:r w:rsidRPr="0086731A">
              <w:rPr>
                <w:rFonts w:asciiTheme="minorHAnsi" w:hAnsiTheme="minorHAnsi" w:cstheme="minorHAnsi"/>
                <w:sz w:val="22"/>
                <w:szCs w:val="22"/>
                <w:lang w:val="en-US"/>
              </w:rPr>
              <w:t>Celik</w:t>
            </w:r>
            <w:proofErr w:type="spellEnd"/>
          </w:p>
        </w:tc>
      </w:tr>
    </w:tbl>
    <w:p w14:paraId="1B529F94" w14:textId="635A7610" w:rsidR="000A3FAC" w:rsidRDefault="000A3FAC" w:rsidP="00B45EFB">
      <w:pPr>
        <w:spacing w:line="276" w:lineRule="auto"/>
        <w:rPr>
          <w:rFonts w:asciiTheme="minorHAnsi" w:hAnsiTheme="minorHAnsi" w:cstheme="minorHAnsi"/>
          <w:b/>
          <w:bCs/>
          <w:sz w:val="22"/>
          <w:szCs w:val="22"/>
          <w:lang w:val="en-US"/>
        </w:rPr>
      </w:pPr>
    </w:p>
    <w:p w14:paraId="20703961" w14:textId="16E172C6" w:rsidR="00691E84" w:rsidRDefault="00691E84" w:rsidP="00B45EFB">
      <w:pPr>
        <w:spacing w:line="276" w:lineRule="auto"/>
        <w:rPr>
          <w:rFonts w:asciiTheme="minorHAnsi" w:hAnsiTheme="minorHAnsi" w:cstheme="minorHAnsi"/>
          <w:b/>
          <w:bCs/>
          <w:sz w:val="22"/>
          <w:szCs w:val="22"/>
          <w:lang w:val="en-US"/>
        </w:rPr>
      </w:pPr>
    </w:p>
    <w:p w14:paraId="61FCDC83" w14:textId="3CA46B7A" w:rsidR="00B45EFB" w:rsidRDefault="00B45EFB" w:rsidP="00B45EFB">
      <w:pPr>
        <w:spacing w:line="276" w:lineRule="auto"/>
        <w:rPr>
          <w:rFonts w:asciiTheme="minorHAnsi" w:hAnsiTheme="minorHAnsi" w:cstheme="minorHAnsi"/>
          <w:b/>
          <w:bCs/>
          <w:sz w:val="22"/>
          <w:szCs w:val="22"/>
          <w:lang w:val="en-US"/>
        </w:rPr>
      </w:pPr>
    </w:p>
    <w:p w14:paraId="0ABBF1A7" w14:textId="67324E56" w:rsidR="00B45EFB" w:rsidRDefault="00B45EFB" w:rsidP="00B45EFB">
      <w:pPr>
        <w:spacing w:line="276" w:lineRule="auto"/>
        <w:rPr>
          <w:rFonts w:asciiTheme="minorHAnsi" w:hAnsiTheme="minorHAnsi" w:cstheme="minorHAnsi"/>
          <w:b/>
          <w:bCs/>
          <w:sz w:val="22"/>
          <w:szCs w:val="22"/>
          <w:lang w:val="en-US"/>
        </w:rPr>
      </w:pPr>
    </w:p>
    <w:p w14:paraId="0FF41BB4" w14:textId="77777777" w:rsidR="00B45EFB" w:rsidRDefault="00B45EFB" w:rsidP="00B45EFB">
      <w:pPr>
        <w:spacing w:line="276" w:lineRule="auto"/>
        <w:rPr>
          <w:rFonts w:asciiTheme="minorHAnsi" w:hAnsiTheme="minorHAnsi" w:cstheme="minorHAnsi"/>
          <w:b/>
          <w:bCs/>
          <w:sz w:val="22"/>
          <w:szCs w:val="22"/>
          <w:lang w:val="en-US"/>
        </w:rPr>
      </w:pPr>
    </w:p>
    <w:p w14:paraId="39A61547" w14:textId="77777777" w:rsidR="00B45EFB" w:rsidRPr="00E0595B" w:rsidRDefault="00B45EFB" w:rsidP="00B45EFB">
      <w:pPr>
        <w:pStyle w:val="Heading1"/>
        <w:spacing w:line="276" w:lineRule="auto"/>
        <w:jc w:val="center"/>
        <w:rPr>
          <w:lang w:val="en-US"/>
        </w:rPr>
      </w:pPr>
      <w:r>
        <w:rPr>
          <w:lang w:val="en-US"/>
        </w:rPr>
        <w:lastRenderedPageBreak/>
        <w:t>Workshop NRA Toolkit: New tools for specific risks</w:t>
      </w:r>
    </w:p>
    <w:p w14:paraId="06710A55" w14:textId="77777777" w:rsidR="00B45EFB" w:rsidRDefault="00B45EFB" w:rsidP="00B45EFB">
      <w:pPr>
        <w:pStyle w:val="xxmsonormal"/>
        <w:shd w:val="clear" w:color="auto" w:fill="FFFFFF"/>
        <w:spacing w:before="0" w:beforeAutospacing="0" w:after="0" w:afterAutospacing="0" w:line="276" w:lineRule="auto"/>
        <w:ind w:right="-46"/>
        <w:rPr>
          <w:rFonts w:asciiTheme="minorHAnsi" w:hAnsiTheme="minorHAnsi" w:cstheme="minorHAnsi"/>
          <w:color w:val="000000"/>
          <w:sz w:val="22"/>
          <w:szCs w:val="22"/>
          <w:bdr w:val="none" w:sz="0" w:space="0" w:color="auto" w:frame="1"/>
          <w:lang w:val="en-US"/>
        </w:rPr>
      </w:pPr>
    </w:p>
    <w:p w14:paraId="3037B268" w14:textId="3DDA9ACA" w:rsidR="00B45EFB" w:rsidRPr="009B359E" w:rsidRDefault="00B45EFB" w:rsidP="00B45EFB">
      <w:pPr>
        <w:pStyle w:val="xxmsonormal"/>
        <w:shd w:val="clear" w:color="auto" w:fill="FFFFFF"/>
        <w:spacing w:before="0" w:beforeAutospacing="0" w:after="0" w:afterAutospacing="0" w:line="276" w:lineRule="auto"/>
        <w:ind w:right="-46"/>
        <w:rPr>
          <w:rFonts w:asciiTheme="minorHAnsi" w:hAnsiTheme="minorHAnsi" w:cstheme="minorHAnsi"/>
          <w:b/>
          <w:bCs/>
          <w:color w:val="000000"/>
          <w:sz w:val="22"/>
          <w:szCs w:val="22"/>
          <w:bdr w:val="none" w:sz="0" w:space="0" w:color="auto" w:frame="1"/>
          <w:lang w:val="en-US"/>
        </w:rPr>
      </w:pPr>
      <w:r w:rsidRPr="00332FA2">
        <w:rPr>
          <w:rFonts w:asciiTheme="minorHAnsi" w:hAnsiTheme="minorHAnsi" w:cstheme="minorHAnsi"/>
          <w:color w:val="000000"/>
          <w:sz w:val="22"/>
          <w:szCs w:val="22"/>
          <w:bdr w:val="none" w:sz="0" w:space="0" w:color="auto" w:frame="1"/>
          <w:lang w:val="en-US"/>
        </w:rPr>
        <w:t>The World Bank Group</w:t>
      </w:r>
      <w:r w:rsidRPr="00332FA2">
        <w:rPr>
          <w:rFonts w:asciiTheme="minorHAnsi" w:hAnsiTheme="minorHAnsi" w:cstheme="minorHAnsi"/>
          <w:color w:val="000000"/>
          <w:sz w:val="22"/>
          <w:szCs w:val="22"/>
          <w:bdr w:val="none" w:sz="0" w:space="0" w:color="auto" w:frame="1"/>
        </w:rPr>
        <w:t xml:space="preserve"> </w:t>
      </w:r>
      <w:r w:rsidRPr="00332FA2">
        <w:rPr>
          <w:rFonts w:asciiTheme="minorHAnsi" w:hAnsiTheme="minorHAnsi" w:cstheme="minorHAnsi"/>
          <w:color w:val="000000"/>
          <w:sz w:val="22"/>
          <w:szCs w:val="22"/>
          <w:bdr w:val="none" w:sz="0" w:space="0" w:color="auto" w:frame="1"/>
          <w:lang w:val="en-US"/>
        </w:rPr>
        <w:t>is</w:t>
      </w:r>
      <w:r w:rsidRPr="00332FA2">
        <w:rPr>
          <w:rFonts w:asciiTheme="minorHAnsi" w:hAnsiTheme="minorHAnsi" w:cstheme="minorHAnsi"/>
          <w:color w:val="000000"/>
          <w:sz w:val="22"/>
          <w:szCs w:val="22"/>
          <w:bdr w:val="none" w:sz="0" w:space="0" w:color="auto" w:frame="1"/>
        </w:rPr>
        <w:t xml:space="preserve"> pleased to invite you to the </w:t>
      </w:r>
      <w:r w:rsidRPr="00332FA2">
        <w:rPr>
          <w:rFonts w:asciiTheme="minorHAnsi" w:hAnsiTheme="minorHAnsi" w:cstheme="minorHAnsi"/>
          <w:color w:val="000000"/>
          <w:sz w:val="22"/>
          <w:szCs w:val="22"/>
          <w:bdr w:val="none" w:sz="0" w:space="0" w:color="auto" w:frame="1"/>
          <w:lang w:val="en-US"/>
        </w:rPr>
        <w:t>global</w:t>
      </w:r>
      <w:r w:rsidRPr="00332FA2">
        <w:rPr>
          <w:rFonts w:asciiTheme="minorHAnsi" w:hAnsiTheme="minorHAnsi" w:cstheme="minorHAnsi"/>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lang w:val="en-US"/>
        </w:rPr>
        <w:t>workshop</w:t>
      </w:r>
      <w:r w:rsidRPr="00332FA2">
        <w:rPr>
          <w:rFonts w:asciiTheme="minorHAnsi" w:hAnsiTheme="minorHAnsi" w:cstheme="minorHAnsi"/>
          <w:color w:val="000000"/>
          <w:sz w:val="22"/>
          <w:szCs w:val="22"/>
          <w:bdr w:val="none" w:sz="0" w:space="0" w:color="auto" w:frame="1"/>
        </w:rPr>
        <w:t> </w:t>
      </w:r>
      <w:r w:rsidRPr="00332FA2">
        <w:rPr>
          <w:rFonts w:asciiTheme="minorHAnsi" w:hAnsiTheme="minorHAnsi" w:cstheme="minorHAnsi"/>
          <w:color w:val="000000"/>
          <w:sz w:val="22"/>
          <w:szCs w:val="22"/>
          <w:bdr w:val="none" w:sz="0" w:space="0" w:color="auto" w:frame="1"/>
          <w:lang w:val="en-US"/>
        </w:rPr>
        <w:t>on six new modules of the NRA tool</w:t>
      </w:r>
      <w:r>
        <w:rPr>
          <w:rFonts w:asciiTheme="minorHAnsi" w:hAnsiTheme="minorHAnsi" w:cstheme="minorHAnsi"/>
          <w:color w:val="000000"/>
          <w:sz w:val="22"/>
          <w:szCs w:val="22"/>
          <w:bdr w:val="none" w:sz="0" w:space="0" w:color="auto" w:frame="1"/>
          <w:lang w:val="en-US"/>
        </w:rPr>
        <w:t>kit</w:t>
      </w:r>
      <w:r w:rsidRPr="00332FA2">
        <w:rPr>
          <w:rFonts w:asciiTheme="minorHAnsi" w:hAnsiTheme="minorHAnsi" w:cstheme="minorHAnsi"/>
          <w:color w:val="000000"/>
          <w:sz w:val="22"/>
          <w:szCs w:val="22"/>
          <w:bdr w:val="none" w:sz="0" w:space="0" w:color="auto" w:frame="1"/>
          <w:lang w:val="en-US"/>
        </w:rPr>
        <w:t xml:space="preserve"> (National Risk Assessment Tool</w:t>
      </w:r>
      <w:r>
        <w:rPr>
          <w:rFonts w:asciiTheme="minorHAnsi" w:hAnsiTheme="minorHAnsi" w:cstheme="minorHAnsi"/>
          <w:color w:val="000000"/>
          <w:sz w:val="22"/>
          <w:szCs w:val="22"/>
          <w:bdr w:val="none" w:sz="0" w:space="0" w:color="auto" w:frame="1"/>
          <w:lang w:val="en-US"/>
        </w:rPr>
        <w:t xml:space="preserve">kit </w:t>
      </w:r>
      <w:r w:rsidRPr="00332FA2">
        <w:rPr>
          <w:rFonts w:asciiTheme="minorHAnsi" w:hAnsiTheme="minorHAnsi" w:cstheme="minorHAnsi"/>
          <w:color w:val="000000"/>
          <w:sz w:val="22"/>
          <w:szCs w:val="22"/>
          <w:bdr w:val="none" w:sz="0" w:space="0" w:color="auto" w:frame="1"/>
          <w:lang w:val="en-US"/>
        </w:rPr>
        <w:t xml:space="preserve">on Money Laundering and Terrorist Financing) on </w:t>
      </w:r>
      <w:r w:rsidRPr="00332FA2">
        <w:rPr>
          <w:rFonts w:asciiTheme="minorHAnsi" w:hAnsiTheme="minorHAnsi" w:cstheme="minorHAnsi"/>
          <w:b/>
          <w:bCs/>
          <w:color w:val="000000"/>
          <w:sz w:val="22"/>
          <w:szCs w:val="22"/>
          <w:bdr w:val="none" w:sz="0" w:space="0" w:color="auto" w:frame="1"/>
          <w:lang w:val="en-US"/>
        </w:rPr>
        <w:t>May 9-11, 2022 (</w:t>
      </w:r>
      <w:proofErr w:type="spellStart"/>
      <w:r w:rsidRPr="00332FA2">
        <w:rPr>
          <w:rFonts w:asciiTheme="minorHAnsi" w:hAnsiTheme="minorHAnsi" w:cstheme="minorHAnsi"/>
          <w:b/>
          <w:bCs/>
          <w:color w:val="000000"/>
          <w:sz w:val="22"/>
          <w:szCs w:val="22"/>
          <w:bdr w:val="none" w:sz="0" w:space="0" w:color="auto" w:frame="1"/>
          <w:lang w:val="en-US"/>
        </w:rPr>
        <w:t>Webex</w:t>
      </w:r>
      <w:proofErr w:type="spellEnd"/>
      <w:r w:rsidRPr="00332FA2">
        <w:rPr>
          <w:rFonts w:asciiTheme="minorHAnsi" w:hAnsiTheme="minorHAnsi" w:cstheme="minorHAnsi"/>
          <w:b/>
          <w:bCs/>
          <w:color w:val="000000"/>
          <w:sz w:val="22"/>
          <w:szCs w:val="22"/>
          <w:bdr w:val="none" w:sz="0" w:space="0" w:color="auto" w:frame="1"/>
          <w:lang w:val="en-US"/>
        </w:rPr>
        <w:t>)</w:t>
      </w:r>
      <w:r>
        <w:rPr>
          <w:rFonts w:asciiTheme="minorHAnsi" w:hAnsiTheme="minorHAnsi" w:cstheme="minorHAnsi"/>
          <w:color w:val="000000"/>
          <w:sz w:val="22"/>
          <w:szCs w:val="22"/>
          <w:bdr w:val="none" w:sz="0" w:space="0" w:color="auto" w:frame="1"/>
          <w:lang w:val="en-US"/>
        </w:rPr>
        <w:t xml:space="preserve">, each day from </w:t>
      </w:r>
      <w:r>
        <w:rPr>
          <w:rFonts w:asciiTheme="minorHAnsi" w:hAnsiTheme="minorHAnsi" w:cstheme="minorHAnsi"/>
          <w:b/>
          <w:bCs/>
          <w:color w:val="000000"/>
          <w:sz w:val="22"/>
          <w:szCs w:val="22"/>
          <w:bdr w:val="none" w:sz="0" w:space="0" w:color="auto" w:frame="1"/>
          <w:lang w:val="en-US"/>
        </w:rPr>
        <w:t xml:space="preserve">7.30 AM – 12.30 PM (EDT, Washington DC time). </w:t>
      </w:r>
    </w:p>
    <w:p w14:paraId="63C41DBD" w14:textId="77777777" w:rsidR="00B45EFB" w:rsidRPr="00332FA2" w:rsidRDefault="00B45EFB" w:rsidP="00B45EFB">
      <w:pPr>
        <w:pStyle w:val="xxmsonormal"/>
        <w:shd w:val="clear" w:color="auto" w:fill="FFFFFF"/>
        <w:spacing w:before="0" w:beforeAutospacing="0" w:after="0" w:afterAutospacing="0" w:line="276" w:lineRule="auto"/>
        <w:ind w:right="-46"/>
        <w:rPr>
          <w:rFonts w:asciiTheme="minorHAnsi" w:hAnsiTheme="minorHAnsi" w:cstheme="minorHAnsi"/>
          <w:color w:val="000000"/>
          <w:sz w:val="22"/>
          <w:szCs w:val="22"/>
          <w:bdr w:val="none" w:sz="0" w:space="0" w:color="auto" w:frame="1"/>
          <w:lang w:val="en-US"/>
        </w:rPr>
      </w:pPr>
    </w:p>
    <w:p w14:paraId="75B5D351" w14:textId="77777777" w:rsidR="00B45EFB" w:rsidRPr="00691E84" w:rsidRDefault="00B45EFB" w:rsidP="00B45EFB">
      <w:pPr>
        <w:pStyle w:val="xxmsonormal"/>
        <w:shd w:val="clear" w:color="auto" w:fill="FFFFFF"/>
        <w:spacing w:before="0" w:beforeAutospacing="0" w:after="0" w:afterAutospacing="0" w:line="276" w:lineRule="auto"/>
        <w:ind w:right="-46"/>
        <w:rPr>
          <w:rFonts w:asciiTheme="minorHAnsi" w:hAnsiTheme="minorHAnsi" w:cstheme="minorHAnsi"/>
          <w:color w:val="000000"/>
          <w:sz w:val="22"/>
          <w:szCs w:val="22"/>
          <w:bdr w:val="none" w:sz="0" w:space="0" w:color="auto" w:frame="1"/>
          <w:lang w:val="en-US"/>
        </w:rPr>
      </w:pPr>
      <w:r>
        <w:rPr>
          <w:rFonts w:asciiTheme="minorHAnsi" w:hAnsiTheme="minorHAnsi" w:cstheme="minorHAnsi"/>
          <w:color w:val="000000"/>
          <w:sz w:val="22"/>
          <w:szCs w:val="22"/>
          <w:bdr w:val="none" w:sz="0" w:space="0" w:color="auto" w:frame="1"/>
          <w:lang w:val="en-US"/>
        </w:rPr>
        <w:t>I</w:t>
      </w:r>
      <w:r w:rsidRPr="00332FA2">
        <w:rPr>
          <w:rFonts w:asciiTheme="minorHAnsi" w:hAnsiTheme="minorHAnsi" w:cstheme="minorHAnsi"/>
          <w:color w:val="000000" w:themeColor="text1"/>
          <w:sz w:val="22"/>
          <w:szCs w:val="22"/>
          <w:bdr w:val="none" w:sz="0" w:space="0" w:color="auto" w:frame="1"/>
          <w:shd w:val="clear" w:color="auto" w:fill="FFFFFF"/>
          <w:lang w:val="en-US"/>
        </w:rPr>
        <w:t xml:space="preserve">n the past ten years, the World Bank’s NRA Tool has been used by 150 jurisdictions in leading their own risk assessments and designing action plans for more effective AML/CFT policies and practices. The NRA methodology is based on informed expert judgment, facilitated by quantitative and qualitative data collected by the country. The addition of the new modules aims to increase and deepen the understanding of risk for a wider range of topics. </w:t>
      </w:r>
    </w:p>
    <w:p w14:paraId="5B78CDB3" w14:textId="77777777" w:rsidR="00B45EFB" w:rsidRPr="00332FA2" w:rsidRDefault="00B45EFB" w:rsidP="00B45EFB">
      <w:pPr>
        <w:spacing w:line="276" w:lineRule="auto"/>
        <w:ind w:right="-46"/>
        <w:rPr>
          <w:rFonts w:asciiTheme="minorHAnsi" w:hAnsiTheme="minorHAnsi" w:cstheme="minorHAnsi"/>
          <w:color w:val="000000" w:themeColor="text1"/>
          <w:sz w:val="22"/>
          <w:szCs w:val="22"/>
          <w:bdr w:val="none" w:sz="0" w:space="0" w:color="auto" w:frame="1"/>
          <w:shd w:val="clear" w:color="auto" w:fill="FFFFFF"/>
          <w:lang w:val="en-US"/>
        </w:rPr>
      </w:pPr>
    </w:p>
    <w:p w14:paraId="44782EDC" w14:textId="77777777" w:rsidR="00B45EFB" w:rsidRDefault="00B45EFB" w:rsidP="00B45EFB">
      <w:pPr>
        <w:spacing w:line="276" w:lineRule="auto"/>
        <w:ind w:right="-46"/>
        <w:rPr>
          <w:rFonts w:asciiTheme="minorHAnsi" w:hAnsiTheme="minorHAnsi" w:cstheme="minorHAnsi"/>
          <w:color w:val="000000"/>
          <w:sz w:val="22"/>
          <w:szCs w:val="22"/>
          <w:bdr w:val="none" w:sz="0" w:space="0" w:color="auto" w:frame="1"/>
          <w:lang w:val="en-US"/>
        </w:rPr>
      </w:pPr>
      <w:r w:rsidRPr="00332FA2">
        <w:rPr>
          <w:rFonts w:asciiTheme="minorHAnsi" w:hAnsiTheme="minorHAnsi" w:cstheme="minorHAnsi"/>
          <w:color w:val="000000"/>
          <w:sz w:val="22"/>
          <w:szCs w:val="22"/>
          <w:bdr w:val="none" w:sz="0" w:space="0" w:color="auto" w:frame="1"/>
          <w:lang w:val="en-US"/>
        </w:rPr>
        <w:t xml:space="preserve">This </w:t>
      </w:r>
      <w:r>
        <w:rPr>
          <w:rFonts w:asciiTheme="minorHAnsi" w:hAnsiTheme="minorHAnsi" w:cstheme="minorHAnsi"/>
          <w:color w:val="000000"/>
          <w:sz w:val="22"/>
          <w:szCs w:val="22"/>
          <w:bdr w:val="none" w:sz="0" w:space="0" w:color="auto" w:frame="1"/>
          <w:lang w:val="en-US"/>
        </w:rPr>
        <w:t>workshop</w:t>
      </w:r>
      <w:r w:rsidRPr="00332FA2">
        <w:rPr>
          <w:rFonts w:asciiTheme="minorHAnsi" w:hAnsiTheme="minorHAnsi" w:cstheme="minorHAnsi"/>
          <w:color w:val="000000"/>
          <w:sz w:val="22"/>
          <w:szCs w:val="22"/>
          <w:bdr w:val="none" w:sz="0" w:space="0" w:color="auto" w:frame="1"/>
          <w:lang w:val="en-US"/>
        </w:rPr>
        <w:t xml:space="preserve"> is intended for all who wish to expand their expertise </w:t>
      </w:r>
      <w:r w:rsidRPr="00332FA2">
        <w:rPr>
          <w:rFonts w:asciiTheme="minorHAnsi" w:hAnsiTheme="minorHAnsi" w:cstheme="minorHAnsi"/>
          <w:color w:val="000000"/>
          <w:sz w:val="22"/>
          <w:szCs w:val="22"/>
          <w:bdr w:val="none" w:sz="0" w:space="0" w:color="auto" w:frame="1"/>
        </w:rPr>
        <w:t xml:space="preserve">in the assessment of </w:t>
      </w:r>
      <w:r w:rsidRPr="00332FA2">
        <w:rPr>
          <w:rFonts w:asciiTheme="minorHAnsi" w:hAnsiTheme="minorHAnsi" w:cstheme="minorHAnsi"/>
          <w:color w:val="000000"/>
          <w:sz w:val="22"/>
          <w:szCs w:val="22"/>
          <w:bdr w:val="none" w:sz="0" w:space="0" w:color="auto" w:frame="1"/>
          <w:lang w:val="en-US"/>
        </w:rPr>
        <w:t xml:space="preserve">predicate crimes, money laundering and terrorist financing </w:t>
      </w:r>
      <w:r w:rsidRPr="00332FA2">
        <w:rPr>
          <w:rFonts w:asciiTheme="minorHAnsi" w:hAnsiTheme="minorHAnsi" w:cstheme="minorHAnsi"/>
          <w:color w:val="000000"/>
          <w:sz w:val="22"/>
          <w:szCs w:val="22"/>
          <w:bdr w:val="none" w:sz="0" w:space="0" w:color="auto" w:frame="1"/>
        </w:rPr>
        <w:t>risks</w:t>
      </w:r>
      <w:r w:rsidRPr="00332FA2">
        <w:rPr>
          <w:rFonts w:asciiTheme="minorHAnsi" w:hAnsiTheme="minorHAnsi" w:cstheme="minorHAnsi"/>
          <w:color w:val="000000"/>
          <w:sz w:val="22"/>
          <w:szCs w:val="22"/>
          <w:bdr w:val="none" w:sz="0" w:space="0" w:color="auto" w:frame="1"/>
          <w:lang w:val="en-US"/>
        </w:rPr>
        <w:t>.</w:t>
      </w:r>
      <w:r w:rsidRPr="00332FA2">
        <w:rPr>
          <w:rFonts w:asciiTheme="minorHAnsi" w:hAnsiTheme="minorHAnsi" w:cstheme="minorHAnsi"/>
          <w:color w:val="000000"/>
          <w:sz w:val="22"/>
          <w:szCs w:val="22"/>
          <w:bdr w:val="none" w:sz="0" w:space="0" w:color="auto" w:frame="1"/>
        </w:rPr>
        <w:t xml:space="preserve"> </w:t>
      </w:r>
      <w:r w:rsidRPr="00332FA2">
        <w:rPr>
          <w:rFonts w:asciiTheme="minorHAnsi" w:hAnsiTheme="minorHAnsi" w:cstheme="minorHAnsi"/>
          <w:color w:val="000000"/>
          <w:sz w:val="22"/>
          <w:szCs w:val="22"/>
          <w:bdr w:val="none" w:sz="0" w:space="0" w:color="auto" w:frame="1"/>
          <w:lang w:val="en-US"/>
        </w:rPr>
        <w:t xml:space="preserve">Over the course of the three days, </w:t>
      </w:r>
      <w:r w:rsidRPr="00332FA2">
        <w:rPr>
          <w:rFonts w:asciiTheme="minorHAnsi" w:hAnsiTheme="minorHAnsi" w:cstheme="minorHAnsi"/>
          <w:color w:val="000000"/>
          <w:sz w:val="22"/>
          <w:szCs w:val="22"/>
          <w:bdr w:val="none" w:sz="0" w:space="0" w:color="auto" w:frame="1"/>
        </w:rPr>
        <w:t>participants will</w:t>
      </w:r>
      <w:r w:rsidRPr="00332FA2">
        <w:rPr>
          <w:rFonts w:asciiTheme="minorHAnsi" w:hAnsiTheme="minorHAnsi" w:cstheme="minorHAnsi"/>
          <w:color w:val="000000"/>
          <w:sz w:val="22"/>
          <w:szCs w:val="22"/>
          <w:bdr w:val="none" w:sz="0" w:space="0" w:color="auto" w:frame="1"/>
          <w:lang w:val="en-US"/>
        </w:rPr>
        <w:t xml:space="preserve"> receive an introduction t</w:t>
      </w:r>
      <w:r w:rsidRPr="00332FA2">
        <w:rPr>
          <w:rFonts w:asciiTheme="minorHAnsi" w:hAnsiTheme="minorHAnsi" w:cstheme="minorHAnsi"/>
          <w:color w:val="000000"/>
          <w:sz w:val="22"/>
          <w:szCs w:val="22"/>
          <w:bdr w:val="none" w:sz="0" w:space="0" w:color="auto" w:frame="1"/>
        </w:rPr>
        <w:t>hrough presentations and interactiv</w:t>
      </w:r>
      <w:r w:rsidRPr="00332FA2">
        <w:rPr>
          <w:rFonts w:asciiTheme="minorHAnsi" w:hAnsiTheme="minorHAnsi" w:cstheme="minorHAnsi"/>
          <w:color w:val="000000"/>
          <w:sz w:val="22"/>
          <w:szCs w:val="22"/>
          <w:bdr w:val="none" w:sz="0" w:space="0" w:color="auto" w:frame="1"/>
          <w:lang w:val="en-US"/>
        </w:rPr>
        <w:t xml:space="preserve">e </w:t>
      </w:r>
      <w:r w:rsidRPr="00332FA2">
        <w:rPr>
          <w:rFonts w:asciiTheme="minorHAnsi" w:hAnsiTheme="minorHAnsi" w:cstheme="minorHAnsi"/>
          <w:color w:val="000000"/>
          <w:sz w:val="22"/>
          <w:szCs w:val="22"/>
          <w:bdr w:val="none" w:sz="0" w:space="0" w:color="auto" w:frame="1"/>
        </w:rPr>
        <w:t xml:space="preserve">sessions </w:t>
      </w:r>
      <w:r w:rsidRPr="00332FA2">
        <w:rPr>
          <w:rFonts w:asciiTheme="minorHAnsi" w:hAnsiTheme="minorHAnsi" w:cstheme="minorHAnsi"/>
          <w:color w:val="000000"/>
          <w:sz w:val="22"/>
          <w:szCs w:val="22"/>
          <w:bdr w:val="none" w:sz="0" w:space="0" w:color="auto" w:frame="1"/>
          <w:lang w:val="en-US"/>
        </w:rPr>
        <w:t>to the new risk assessment modules on:</w:t>
      </w:r>
    </w:p>
    <w:p w14:paraId="51AA77CD" w14:textId="77777777" w:rsidR="00B45EFB" w:rsidRPr="00691E84" w:rsidRDefault="00B45EFB" w:rsidP="00B45EFB">
      <w:pPr>
        <w:spacing w:line="276" w:lineRule="auto"/>
        <w:ind w:right="-46"/>
        <w:rPr>
          <w:rFonts w:asciiTheme="minorHAnsi" w:hAnsiTheme="minorHAnsi" w:cstheme="minorHAnsi"/>
          <w:color w:val="000000" w:themeColor="text1"/>
          <w:sz w:val="22"/>
          <w:szCs w:val="22"/>
          <w:bdr w:val="none" w:sz="0" w:space="0" w:color="auto" w:frame="1"/>
          <w:shd w:val="clear" w:color="auto" w:fill="FFFFFF"/>
          <w:lang w:val="en-US"/>
        </w:rPr>
      </w:pPr>
    </w:p>
    <w:p w14:paraId="13C2D110" w14:textId="77777777" w:rsidR="00B45EFB" w:rsidRPr="00691E84" w:rsidRDefault="00B45EFB" w:rsidP="00B45EFB">
      <w:pPr>
        <w:pStyle w:val="xxmsonormal"/>
        <w:shd w:val="clear" w:color="auto" w:fill="FFFFFF"/>
        <w:spacing w:before="0" w:beforeAutospacing="0" w:after="0" w:afterAutospacing="0" w:line="276" w:lineRule="auto"/>
        <w:ind w:left="720" w:right="-46"/>
        <w:rPr>
          <w:rFonts w:asciiTheme="minorHAnsi" w:hAnsiTheme="minorHAnsi" w:cstheme="minorHAnsi"/>
          <w:b/>
          <w:bCs/>
          <w:color w:val="000000"/>
          <w:sz w:val="22"/>
          <w:szCs w:val="22"/>
          <w:bdr w:val="none" w:sz="0" w:space="0" w:color="auto" w:frame="1"/>
          <w:lang w:val="en-US"/>
        </w:rPr>
      </w:pPr>
      <w:r w:rsidRPr="00691E84">
        <w:rPr>
          <w:rFonts w:asciiTheme="minorHAnsi" w:hAnsiTheme="minorHAnsi" w:cstheme="minorHAnsi"/>
          <w:b/>
          <w:bCs/>
          <w:color w:val="000000"/>
          <w:sz w:val="22"/>
          <w:szCs w:val="22"/>
          <w:bdr w:val="none" w:sz="0" w:space="0" w:color="auto" w:frame="1"/>
          <w:lang w:val="en-US"/>
        </w:rPr>
        <w:t>Day 1. Monday 9 May, 7.30-12.30 (EDT)</w:t>
      </w:r>
    </w:p>
    <w:p w14:paraId="33DB0145" w14:textId="77777777" w:rsidR="00B45EFB" w:rsidRPr="00691E84" w:rsidRDefault="00B45EFB" w:rsidP="00B45EFB">
      <w:pPr>
        <w:pStyle w:val="xxmsonormal"/>
        <w:numPr>
          <w:ilvl w:val="0"/>
          <w:numId w:val="16"/>
        </w:numPr>
        <w:shd w:val="clear" w:color="auto" w:fill="FFFFFF"/>
        <w:spacing w:before="0" w:beforeAutospacing="0" w:after="0" w:afterAutospacing="0" w:line="276" w:lineRule="auto"/>
        <w:ind w:left="1440" w:right="-46"/>
        <w:rPr>
          <w:rFonts w:asciiTheme="minorHAnsi" w:hAnsiTheme="minorHAnsi" w:cstheme="minorHAnsi"/>
          <w:color w:val="000000"/>
          <w:sz w:val="22"/>
          <w:szCs w:val="22"/>
          <w:bdr w:val="none" w:sz="0" w:space="0" w:color="auto" w:frame="1"/>
          <w:lang w:val="en-US"/>
        </w:rPr>
      </w:pPr>
      <w:r w:rsidRPr="00691E84">
        <w:rPr>
          <w:rFonts w:asciiTheme="minorHAnsi" w:hAnsiTheme="minorHAnsi" w:cstheme="minorHAnsi"/>
          <w:color w:val="000000"/>
          <w:sz w:val="22"/>
          <w:szCs w:val="22"/>
          <w:bdr w:val="none" w:sz="0" w:space="0" w:color="auto" w:frame="1"/>
          <w:lang w:val="en-US"/>
        </w:rPr>
        <w:t xml:space="preserve">Terrorist financing </w:t>
      </w:r>
    </w:p>
    <w:p w14:paraId="73CC7F37" w14:textId="77777777" w:rsidR="00B45EFB" w:rsidRPr="00691E84" w:rsidRDefault="00B45EFB" w:rsidP="00B45EFB">
      <w:pPr>
        <w:pStyle w:val="xxmsonormal"/>
        <w:numPr>
          <w:ilvl w:val="0"/>
          <w:numId w:val="16"/>
        </w:numPr>
        <w:shd w:val="clear" w:color="auto" w:fill="FFFFFF"/>
        <w:spacing w:before="0" w:beforeAutospacing="0" w:after="0" w:afterAutospacing="0" w:line="276" w:lineRule="auto"/>
        <w:ind w:left="1440" w:right="-46"/>
        <w:rPr>
          <w:rFonts w:asciiTheme="minorHAnsi" w:hAnsiTheme="minorHAnsi" w:cstheme="minorHAnsi"/>
          <w:color w:val="000000"/>
          <w:sz w:val="22"/>
          <w:szCs w:val="22"/>
          <w:bdr w:val="none" w:sz="0" w:space="0" w:color="auto" w:frame="1"/>
          <w:lang w:val="en-US"/>
        </w:rPr>
      </w:pPr>
      <w:r w:rsidRPr="00691E84">
        <w:rPr>
          <w:rFonts w:asciiTheme="minorHAnsi" w:hAnsiTheme="minorHAnsi" w:cstheme="minorHAnsi"/>
          <w:color w:val="000000"/>
          <w:sz w:val="22"/>
          <w:szCs w:val="22"/>
          <w:bdr w:val="none" w:sz="0" w:space="0" w:color="auto" w:frame="1"/>
          <w:lang w:val="en-US"/>
        </w:rPr>
        <w:t>Misuse of Non-profit organizations for terrorist financing</w:t>
      </w:r>
    </w:p>
    <w:p w14:paraId="0739684E" w14:textId="77777777" w:rsidR="00B45EFB" w:rsidRPr="00691E84" w:rsidRDefault="00B45EFB" w:rsidP="00B45EFB">
      <w:pPr>
        <w:pStyle w:val="xxmsonormal"/>
        <w:shd w:val="clear" w:color="auto" w:fill="FFFFFF"/>
        <w:spacing w:before="0" w:beforeAutospacing="0" w:after="0" w:afterAutospacing="0" w:line="276" w:lineRule="auto"/>
        <w:ind w:left="1440" w:right="-46"/>
        <w:rPr>
          <w:rFonts w:asciiTheme="minorHAnsi" w:hAnsiTheme="minorHAnsi" w:cstheme="minorHAnsi"/>
          <w:color w:val="000000"/>
          <w:sz w:val="22"/>
          <w:szCs w:val="22"/>
          <w:bdr w:val="none" w:sz="0" w:space="0" w:color="auto" w:frame="1"/>
          <w:lang w:val="en-US"/>
        </w:rPr>
      </w:pPr>
    </w:p>
    <w:p w14:paraId="40632D9C" w14:textId="77777777" w:rsidR="00B45EFB" w:rsidRPr="00691E84" w:rsidRDefault="00B45EFB" w:rsidP="00B45EFB">
      <w:pPr>
        <w:pStyle w:val="xxmsonormal"/>
        <w:shd w:val="clear" w:color="auto" w:fill="FFFFFF"/>
        <w:spacing w:before="0" w:beforeAutospacing="0" w:after="0" w:afterAutospacing="0" w:line="276" w:lineRule="auto"/>
        <w:ind w:left="720" w:right="-46"/>
        <w:rPr>
          <w:rFonts w:asciiTheme="minorHAnsi" w:hAnsiTheme="minorHAnsi" w:cstheme="minorHAnsi"/>
          <w:b/>
          <w:bCs/>
          <w:color w:val="000000"/>
          <w:sz w:val="22"/>
          <w:szCs w:val="22"/>
          <w:bdr w:val="none" w:sz="0" w:space="0" w:color="auto" w:frame="1"/>
          <w:lang w:val="en-US"/>
        </w:rPr>
      </w:pPr>
      <w:r w:rsidRPr="00691E84">
        <w:rPr>
          <w:rFonts w:asciiTheme="minorHAnsi" w:hAnsiTheme="minorHAnsi" w:cstheme="minorHAnsi"/>
          <w:b/>
          <w:bCs/>
          <w:color w:val="000000"/>
          <w:sz w:val="22"/>
          <w:szCs w:val="22"/>
          <w:bdr w:val="none" w:sz="0" w:space="0" w:color="auto" w:frame="1"/>
          <w:lang w:val="en-US"/>
        </w:rPr>
        <w:t>Day 2. Tuesday 10 May, 7.30-12.30 (EDT)</w:t>
      </w:r>
    </w:p>
    <w:p w14:paraId="37D99922" w14:textId="77777777" w:rsidR="00B45EFB" w:rsidRPr="00691E84" w:rsidRDefault="00B45EFB" w:rsidP="00B45EFB">
      <w:pPr>
        <w:pStyle w:val="xxmsonormal"/>
        <w:numPr>
          <w:ilvl w:val="0"/>
          <w:numId w:val="16"/>
        </w:numPr>
        <w:shd w:val="clear" w:color="auto" w:fill="FFFFFF"/>
        <w:spacing w:before="0" w:beforeAutospacing="0" w:after="0" w:afterAutospacing="0" w:line="276" w:lineRule="auto"/>
        <w:ind w:left="1440" w:right="-46"/>
        <w:rPr>
          <w:rFonts w:asciiTheme="minorHAnsi" w:hAnsiTheme="minorHAnsi" w:cstheme="minorHAnsi"/>
          <w:color w:val="000000"/>
          <w:sz w:val="22"/>
          <w:szCs w:val="22"/>
          <w:bdr w:val="none" w:sz="0" w:space="0" w:color="auto" w:frame="1"/>
          <w:lang w:val="en-US"/>
        </w:rPr>
      </w:pPr>
      <w:r w:rsidRPr="00691E84">
        <w:rPr>
          <w:rFonts w:asciiTheme="minorHAnsi" w:hAnsiTheme="minorHAnsi" w:cstheme="minorHAnsi"/>
          <w:color w:val="000000"/>
          <w:sz w:val="22"/>
          <w:szCs w:val="22"/>
          <w:bdr w:val="none" w:sz="0" w:space="0" w:color="auto" w:frame="1"/>
          <w:lang w:val="en-US"/>
        </w:rPr>
        <w:t>Misuse of</w:t>
      </w:r>
      <w:r w:rsidRPr="00691E84">
        <w:rPr>
          <w:rFonts w:asciiTheme="minorHAnsi" w:hAnsiTheme="minorHAnsi" w:cstheme="minorHAnsi"/>
          <w:color w:val="000000"/>
          <w:sz w:val="22"/>
          <w:szCs w:val="22"/>
          <w:bdr w:val="none" w:sz="0" w:space="0" w:color="auto" w:frame="1"/>
        </w:rPr>
        <w:t> </w:t>
      </w:r>
      <w:r w:rsidRPr="00691E84">
        <w:rPr>
          <w:rFonts w:asciiTheme="minorHAnsi" w:hAnsiTheme="minorHAnsi" w:cstheme="minorHAnsi"/>
          <w:color w:val="000000"/>
          <w:sz w:val="22"/>
          <w:szCs w:val="22"/>
          <w:bdr w:val="none" w:sz="0" w:space="0" w:color="auto" w:frame="1"/>
          <w:lang w:val="en-US"/>
        </w:rPr>
        <w:t>Legal P</w:t>
      </w:r>
      <w:r w:rsidRPr="00691E84">
        <w:rPr>
          <w:rFonts w:asciiTheme="minorHAnsi" w:hAnsiTheme="minorHAnsi" w:cstheme="minorHAnsi"/>
          <w:color w:val="000000"/>
          <w:sz w:val="22"/>
          <w:szCs w:val="22"/>
          <w:bdr w:val="none" w:sz="0" w:space="0" w:color="auto" w:frame="1"/>
        </w:rPr>
        <w:t xml:space="preserve">ersons and </w:t>
      </w:r>
      <w:r w:rsidRPr="00691E84">
        <w:rPr>
          <w:rFonts w:asciiTheme="minorHAnsi" w:hAnsiTheme="minorHAnsi" w:cstheme="minorHAnsi"/>
          <w:color w:val="000000"/>
          <w:sz w:val="22"/>
          <w:szCs w:val="22"/>
          <w:bdr w:val="none" w:sz="0" w:space="0" w:color="auto" w:frame="1"/>
          <w:lang w:val="en-US"/>
        </w:rPr>
        <w:t>A</w:t>
      </w:r>
      <w:r w:rsidRPr="00691E84">
        <w:rPr>
          <w:rFonts w:asciiTheme="minorHAnsi" w:hAnsiTheme="minorHAnsi" w:cstheme="minorHAnsi"/>
          <w:color w:val="000000"/>
          <w:sz w:val="22"/>
          <w:szCs w:val="22"/>
          <w:bdr w:val="none" w:sz="0" w:space="0" w:color="auto" w:frame="1"/>
        </w:rPr>
        <w:t>rrangements</w:t>
      </w:r>
      <w:r w:rsidRPr="00691E84">
        <w:rPr>
          <w:rFonts w:asciiTheme="minorHAnsi" w:hAnsiTheme="minorHAnsi" w:cstheme="minorHAnsi"/>
          <w:color w:val="000000"/>
          <w:sz w:val="22"/>
          <w:szCs w:val="22"/>
          <w:bdr w:val="none" w:sz="0" w:space="0" w:color="auto" w:frame="1"/>
          <w:lang w:val="en-US"/>
        </w:rPr>
        <w:t xml:space="preserve"> for money laundering</w:t>
      </w:r>
    </w:p>
    <w:p w14:paraId="31D47090" w14:textId="77777777" w:rsidR="00B45EFB" w:rsidRPr="00691E84" w:rsidRDefault="00B45EFB" w:rsidP="00B45EFB">
      <w:pPr>
        <w:pStyle w:val="xxmsonormal"/>
        <w:numPr>
          <w:ilvl w:val="0"/>
          <w:numId w:val="16"/>
        </w:numPr>
        <w:shd w:val="clear" w:color="auto" w:fill="FFFFFF"/>
        <w:spacing w:before="0" w:beforeAutospacing="0" w:after="0" w:afterAutospacing="0" w:line="276" w:lineRule="auto"/>
        <w:ind w:left="1440" w:right="-46"/>
        <w:rPr>
          <w:rFonts w:asciiTheme="minorHAnsi" w:hAnsiTheme="minorHAnsi" w:cstheme="minorHAnsi"/>
          <w:color w:val="000000"/>
          <w:sz w:val="22"/>
          <w:szCs w:val="22"/>
          <w:bdr w:val="none" w:sz="0" w:space="0" w:color="auto" w:frame="1"/>
          <w:lang w:val="en-US"/>
        </w:rPr>
      </w:pPr>
      <w:r w:rsidRPr="00691E84">
        <w:rPr>
          <w:rFonts w:asciiTheme="minorHAnsi" w:hAnsiTheme="minorHAnsi" w:cstheme="minorHAnsi"/>
          <w:color w:val="000000"/>
          <w:sz w:val="22"/>
          <w:szCs w:val="22"/>
          <w:bdr w:val="none" w:sz="0" w:space="0" w:color="auto" w:frame="1"/>
          <w:lang w:val="en-US"/>
        </w:rPr>
        <w:t xml:space="preserve">Virtual Assets (VA) &amp; Virtual Asset Service Providers (VASP) </w:t>
      </w:r>
    </w:p>
    <w:p w14:paraId="3DEF1B88" w14:textId="77777777" w:rsidR="00B45EFB" w:rsidRPr="00691E84" w:rsidRDefault="00B45EFB" w:rsidP="00B45EFB">
      <w:pPr>
        <w:pStyle w:val="xxmsonormal"/>
        <w:shd w:val="clear" w:color="auto" w:fill="FFFFFF"/>
        <w:spacing w:before="0" w:beforeAutospacing="0" w:after="0" w:afterAutospacing="0" w:line="276" w:lineRule="auto"/>
        <w:ind w:left="1440" w:right="-46"/>
        <w:rPr>
          <w:rFonts w:asciiTheme="minorHAnsi" w:hAnsiTheme="minorHAnsi" w:cstheme="minorHAnsi"/>
          <w:b/>
          <w:bCs/>
          <w:color w:val="000000"/>
          <w:sz w:val="22"/>
          <w:szCs w:val="22"/>
          <w:bdr w:val="none" w:sz="0" w:space="0" w:color="auto" w:frame="1"/>
          <w:lang w:val="en-US"/>
        </w:rPr>
      </w:pPr>
    </w:p>
    <w:p w14:paraId="18FFF45E" w14:textId="77777777" w:rsidR="00B45EFB" w:rsidRPr="00691E84" w:rsidRDefault="00B45EFB" w:rsidP="00B45EFB">
      <w:pPr>
        <w:pStyle w:val="xxmsonormal"/>
        <w:shd w:val="clear" w:color="auto" w:fill="FFFFFF"/>
        <w:spacing w:before="0" w:beforeAutospacing="0" w:after="0" w:afterAutospacing="0" w:line="276" w:lineRule="auto"/>
        <w:ind w:left="720" w:right="-46"/>
        <w:rPr>
          <w:rFonts w:asciiTheme="minorHAnsi" w:hAnsiTheme="minorHAnsi" w:cstheme="minorHAnsi"/>
          <w:b/>
          <w:bCs/>
          <w:color w:val="000000"/>
          <w:sz w:val="22"/>
          <w:szCs w:val="22"/>
          <w:bdr w:val="none" w:sz="0" w:space="0" w:color="auto" w:frame="1"/>
          <w:lang w:val="en-US"/>
        </w:rPr>
      </w:pPr>
      <w:r w:rsidRPr="00691E84">
        <w:rPr>
          <w:rFonts w:asciiTheme="minorHAnsi" w:hAnsiTheme="minorHAnsi" w:cstheme="minorHAnsi"/>
          <w:b/>
          <w:bCs/>
          <w:color w:val="000000"/>
          <w:sz w:val="22"/>
          <w:szCs w:val="22"/>
          <w:bdr w:val="none" w:sz="0" w:space="0" w:color="auto" w:frame="1"/>
          <w:lang w:val="en-US"/>
        </w:rPr>
        <w:t xml:space="preserve">Day 3. Wednesday 11 May, 7.30-12.30 (EDT) </w:t>
      </w:r>
    </w:p>
    <w:p w14:paraId="2E4E8A53" w14:textId="77777777" w:rsidR="00B45EFB" w:rsidRPr="00691E84" w:rsidRDefault="00B45EFB" w:rsidP="00B45EFB">
      <w:pPr>
        <w:pStyle w:val="xxmsonormal"/>
        <w:numPr>
          <w:ilvl w:val="0"/>
          <w:numId w:val="16"/>
        </w:numPr>
        <w:shd w:val="clear" w:color="auto" w:fill="FFFFFF"/>
        <w:spacing w:before="0" w:beforeAutospacing="0" w:after="0" w:afterAutospacing="0" w:line="276" w:lineRule="auto"/>
        <w:ind w:left="1440" w:right="-46"/>
        <w:rPr>
          <w:rFonts w:asciiTheme="minorHAnsi" w:hAnsiTheme="minorHAnsi" w:cstheme="minorHAnsi"/>
          <w:color w:val="000000"/>
          <w:sz w:val="22"/>
          <w:szCs w:val="22"/>
          <w:bdr w:val="none" w:sz="0" w:space="0" w:color="auto" w:frame="1"/>
          <w:lang w:val="en-US"/>
        </w:rPr>
      </w:pPr>
      <w:r w:rsidRPr="00691E84">
        <w:rPr>
          <w:rFonts w:asciiTheme="minorHAnsi" w:hAnsiTheme="minorHAnsi" w:cstheme="minorHAnsi"/>
          <w:color w:val="000000"/>
          <w:sz w:val="22"/>
          <w:szCs w:val="22"/>
          <w:bdr w:val="none" w:sz="0" w:space="0" w:color="auto" w:frame="1"/>
          <w:lang w:val="en-US"/>
        </w:rPr>
        <w:t xml:space="preserve">Environmental crimes </w:t>
      </w:r>
    </w:p>
    <w:p w14:paraId="2045C8DE" w14:textId="338B19B0" w:rsidR="00B45EFB" w:rsidRDefault="00B45EFB" w:rsidP="00B45EFB">
      <w:pPr>
        <w:pStyle w:val="xxmsonormal"/>
        <w:numPr>
          <w:ilvl w:val="0"/>
          <w:numId w:val="16"/>
        </w:numPr>
        <w:shd w:val="clear" w:color="auto" w:fill="FFFFFF"/>
        <w:spacing w:before="0" w:beforeAutospacing="0" w:after="0" w:afterAutospacing="0" w:line="276" w:lineRule="auto"/>
        <w:ind w:left="1440" w:right="-46"/>
        <w:rPr>
          <w:rFonts w:asciiTheme="minorHAnsi" w:hAnsiTheme="minorHAnsi" w:cstheme="minorHAnsi"/>
          <w:color w:val="000000"/>
          <w:sz w:val="22"/>
          <w:szCs w:val="22"/>
          <w:bdr w:val="none" w:sz="0" w:space="0" w:color="auto" w:frame="1"/>
          <w:lang w:val="en-US"/>
        </w:rPr>
      </w:pPr>
      <w:r w:rsidRPr="00691E84">
        <w:rPr>
          <w:rFonts w:asciiTheme="minorHAnsi" w:hAnsiTheme="minorHAnsi" w:cstheme="minorHAnsi"/>
          <w:color w:val="000000"/>
          <w:sz w:val="22"/>
          <w:szCs w:val="22"/>
          <w:bdr w:val="none" w:sz="0" w:space="0" w:color="auto" w:frame="1"/>
          <w:lang w:val="en-US"/>
        </w:rPr>
        <w:t>Tax crimes</w:t>
      </w:r>
    </w:p>
    <w:p w14:paraId="7A65470E" w14:textId="77777777" w:rsidR="00B45EFB" w:rsidRPr="00B45EFB" w:rsidRDefault="00B45EFB" w:rsidP="00B45EFB">
      <w:pPr>
        <w:pStyle w:val="xxmsonormal"/>
        <w:shd w:val="clear" w:color="auto" w:fill="FFFFFF"/>
        <w:spacing w:before="0" w:beforeAutospacing="0" w:after="0" w:afterAutospacing="0" w:line="276" w:lineRule="auto"/>
        <w:ind w:left="1440" w:right="-46"/>
        <w:rPr>
          <w:rFonts w:asciiTheme="minorHAnsi" w:hAnsiTheme="minorHAnsi" w:cstheme="minorHAnsi"/>
          <w:color w:val="000000"/>
          <w:sz w:val="22"/>
          <w:szCs w:val="22"/>
          <w:bdr w:val="none" w:sz="0" w:space="0" w:color="auto" w:frame="1"/>
          <w:lang w:val="en-US"/>
        </w:rPr>
      </w:pPr>
    </w:p>
    <w:p w14:paraId="19F95107" w14:textId="77777777" w:rsidR="00B45EFB" w:rsidRPr="00691E84" w:rsidRDefault="00B45EFB" w:rsidP="00B45EFB">
      <w:pPr>
        <w:shd w:val="clear" w:color="auto" w:fill="FFFFFF"/>
        <w:spacing w:line="276" w:lineRule="auto"/>
        <w:textAlignment w:val="baseline"/>
        <w:rPr>
          <w:rFonts w:asciiTheme="minorHAnsi" w:hAnsiTheme="minorHAnsi" w:cstheme="minorHAnsi"/>
          <w:color w:val="333333"/>
          <w:sz w:val="22"/>
          <w:szCs w:val="22"/>
          <w:bdr w:val="none" w:sz="0" w:space="0" w:color="auto" w:frame="1"/>
          <w:lang w:val="en-US"/>
        </w:rPr>
      </w:pPr>
      <w:r>
        <w:rPr>
          <w:rFonts w:asciiTheme="minorHAnsi" w:hAnsiTheme="minorHAnsi" w:cstheme="minorHAnsi"/>
          <w:color w:val="333333"/>
          <w:sz w:val="22"/>
          <w:szCs w:val="22"/>
          <w:bdr w:val="none" w:sz="0" w:space="0" w:color="auto" w:frame="1"/>
          <w:lang w:val="en-US"/>
        </w:rPr>
        <w:t xml:space="preserve">All sessions will be conducted in English. </w:t>
      </w:r>
      <w:r w:rsidRPr="00691E84">
        <w:rPr>
          <w:rFonts w:asciiTheme="minorHAnsi" w:hAnsiTheme="minorHAnsi" w:cstheme="minorHAnsi"/>
          <w:color w:val="333333"/>
          <w:sz w:val="22"/>
          <w:szCs w:val="22"/>
          <w:bdr w:val="none" w:sz="0" w:space="0" w:color="auto" w:frame="1"/>
        </w:rPr>
        <w:t>Registered participants will receive and detailed connection information as the date of the event approaches.</w:t>
      </w:r>
      <w:r w:rsidRPr="00691E84">
        <w:rPr>
          <w:rFonts w:asciiTheme="minorHAnsi" w:hAnsiTheme="minorHAnsi" w:cstheme="minorHAnsi"/>
          <w:color w:val="333333"/>
          <w:sz w:val="22"/>
          <w:szCs w:val="22"/>
          <w:bdr w:val="none" w:sz="0" w:space="0" w:color="auto" w:frame="1"/>
          <w:lang w:val="en-US"/>
        </w:rPr>
        <w:t xml:space="preserve"> The agenda is attached. </w:t>
      </w:r>
    </w:p>
    <w:p w14:paraId="0CA62DEC" w14:textId="77777777" w:rsidR="00B45EFB" w:rsidRPr="00691E84" w:rsidRDefault="00B45EFB" w:rsidP="00B45EFB">
      <w:pPr>
        <w:shd w:val="clear" w:color="auto" w:fill="FFFFFF"/>
        <w:spacing w:line="276" w:lineRule="auto"/>
        <w:textAlignment w:val="baseline"/>
        <w:rPr>
          <w:rFonts w:asciiTheme="minorHAnsi" w:hAnsiTheme="minorHAnsi" w:cstheme="minorHAnsi"/>
          <w:color w:val="333333"/>
          <w:bdr w:val="none" w:sz="0" w:space="0" w:color="auto" w:frame="1"/>
          <w:lang w:val="en-US"/>
        </w:rPr>
      </w:pPr>
    </w:p>
    <w:p w14:paraId="5E3C68EF" w14:textId="77777777" w:rsidR="00B45EFB" w:rsidRPr="00691E84" w:rsidRDefault="00B45EFB" w:rsidP="00B45EFB">
      <w:pPr>
        <w:shd w:val="clear" w:color="auto" w:fill="FFFFFF"/>
        <w:spacing w:line="276" w:lineRule="auto"/>
        <w:textAlignment w:val="baseline"/>
        <w:rPr>
          <w:rFonts w:asciiTheme="minorHAnsi" w:hAnsiTheme="minorHAnsi" w:cstheme="minorHAnsi"/>
          <w:color w:val="333333"/>
          <w:bdr w:val="none" w:sz="0" w:space="0" w:color="auto" w:frame="1"/>
        </w:rPr>
      </w:pPr>
      <w:r w:rsidRPr="00691E84">
        <w:rPr>
          <w:rFonts w:asciiTheme="minorHAnsi" w:hAnsiTheme="minorHAnsi" w:cstheme="minorHAnsi"/>
          <w:color w:val="333333"/>
          <w:sz w:val="22"/>
          <w:szCs w:val="22"/>
          <w:bdr w:val="none" w:sz="0" w:space="0" w:color="auto" w:frame="1"/>
        </w:rPr>
        <w:t>In case of any questions, please contact Yee Man Yu </w:t>
      </w:r>
      <w:hyperlink r:id="rId7" w:history="1">
        <w:r w:rsidRPr="00691E84">
          <w:rPr>
            <w:rFonts w:asciiTheme="minorHAnsi" w:hAnsiTheme="minorHAnsi" w:cstheme="minorHAnsi"/>
            <w:color w:val="0071BC"/>
            <w:sz w:val="22"/>
            <w:szCs w:val="22"/>
            <w:u w:val="single"/>
            <w:bdr w:val="none" w:sz="0" w:space="0" w:color="auto" w:frame="1"/>
          </w:rPr>
          <w:t>yyu3@worldbank.org</w:t>
        </w:r>
      </w:hyperlink>
      <w:r w:rsidRPr="00691E84">
        <w:rPr>
          <w:rFonts w:asciiTheme="minorHAnsi" w:hAnsiTheme="minorHAnsi" w:cstheme="minorHAnsi"/>
          <w:color w:val="333333"/>
          <w:sz w:val="22"/>
          <w:szCs w:val="22"/>
          <w:bdr w:val="none" w:sz="0" w:space="0" w:color="auto" w:frame="1"/>
        </w:rPr>
        <w:t> or Michael S. Geller, </w:t>
      </w:r>
      <w:hyperlink r:id="rId8" w:history="1">
        <w:r w:rsidRPr="00691E84">
          <w:rPr>
            <w:rFonts w:asciiTheme="minorHAnsi" w:hAnsiTheme="minorHAnsi" w:cstheme="minorHAnsi"/>
            <w:color w:val="0071BC"/>
            <w:sz w:val="22"/>
            <w:szCs w:val="22"/>
            <w:u w:val="single"/>
            <w:bdr w:val="none" w:sz="0" w:space="0" w:color="auto" w:frame="1"/>
          </w:rPr>
          <w:t>mgeller@worldbank.org</w:t>
        </w:r>
      </w:hyperlink>
      <w:r w:rsidRPr="00691E84">
        <w:rPr>
          <w:rFonts w:asciiTheme="minorHAnsi" w:hAnsiTheme="minorHAnsi" w:cstheme="minorHAnsi"/>
          <w:color w:val="333333"/>
          <w:sz w:val="22"/>
          <w:szCs w:val="22"/>
          <w:bdr w:val="none" w:sz="0" w:space="0" w:color="auto" w:frame="1"/>
        </w:rPr>
        <w:t>.</w:t>
      </w:r>
    </w:p>
    <w:p w14:paraId="70FFA211" w14:textId="77777777" w:rsidR="00B45EFB" w:rsidRPr="000A3FAC" w:rsidRDefault="00B45EFB" w:rsidP="00B45EFB">
      <w:pPr>
        <w:spacing w:line="276" w:lineRule="auto"/>
        <w:rPr>
          <w:rFonts w:asciiTheme="minorHAnsi" w:hAnsiTheme="minorHAnsi" w:cstheme="minorHAnsi"/>
          <w:b/>
          <w:bCs/>
          <w:sz w:val="22"/>
          <w:szCs w:val="22"/>
          <w:lang w:val="en-US"/>
        </w:rPr>
      </w:pPr>
    </w:p>
    <w:sectPr w:rsidR="00B45EFB" w:rsidRPr="000A3FA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EEA35" w14:textId="77777777" w:rsidR="00697263" w:rsidRDefault="00697263" w:rsidP="007B0FE4">
      <w:r>
        <w:separator/>
      </w:r>
    </w:p>
  </w:endnote>
  <w:endnote w:type="continuationSeparator" w:id="0">
    <w:p w14:paraId="59353F95" w14:textId="77777777" w:rsidR="00697263" w:rsidRDefault="00697263" w:rsidP="007B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6F6B" w14:textId="0EA63BB3" w:rsidR="007B0FE4" w:rsidRDefault="007B0FE4" w:rsidP="007B0FE4">
    <w:pPr>
      <w:pStyle w:val="Footer"/>
      <w:jc w:val="center"/>
    </w:pPr>
    <w:r w:rsidRPr="007B0FE4">
      <w:rPr>
        <w:noProof/>
      </w:rPr>
      <w:drawing>
        <wp:inline distT="0" distB="0" distL="0" distR="0" wp14:anchorId="1A4D029E" wp14:editId="106D38BE">
          <wp:extent cx="2059089" cy="400935"/>
          <wp:effectExtent l="0" t="0" r="0" b="5715"/>
          <wp:docPr id="4" name="Picture 3" descr="A picture containing text, sign&#10;&#10;Description automatically generated">
            <a:extLst xmlns:a="http://schemas.openxmlformats.org/drawingml/2006/main">
              <a:ext uri="{FF2B5EF4-FFF2-40B4-BE49-F238E27FC236}">
                <a16:creationId xmlns:a16="http://schemas.microsoft.com/office/drawing/2014/main" id="{EC9F24F6-B6C2-44C8-BDBB-6321CE5E8E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text, sign&#10;&#10;Description automatically generated">
                    <a:extLst>
                      <a:ext uri="{FF2B5EF4-FFF2-40B4-BE49-F238E27FC236}">
                        <a16:creationId xmlns:a16="http://schemas.microsoft.com/office/drawing/2014/main" id="{EC9F24F6-B6C2-44C8-BDBB-6321CE5E8E0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69295" cy="40292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BC8E" w14:textId="77777777" w:rsidR="00697263" w:rsidRDefault="00697263" w:rsidP="007B0FE4">
      <w:r>
        <w:separator/>
      </w:r>
    </w:p>
  </w:footnote>
  <w:footnote w:type="continuationSeparator" w:id="0">
    <w:p w14:paraId="3CCF1B9E" w14:textId="77777777" w:rsidR="00697263" w:rsidRDefault="00697263" w:rsidP="007B0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7CA"/>
    <w:multiLevelType w:val="hybridMultilevel"/>
    <w:tmpl w:val="8D58DEF6"/>
    <w:lvl w:ilvl="0" w:tplc="790ADDA2">
      <w:start w:val="1"/>
      <w:numFmt w:val="decimal"/>
      <w:lvlText w:val="%1."/>
      <w:lvlJc w:val="left"/>
      <w:pPr>
        <w:ind w:left="360" w:hanging="360"/>
      </w:pPr>
      <w:rPr>
        <w:b w:val="0"/>
        <w:bCs w:val="0"/>
      </w:rPr>
    </w:lvl>
    <w:lvl w:ilvl="1" w:tplc="18CC9596">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D62669"/>
    <w:multiLevelType w:val="hybridMultilevel"/>
    <w:tmpl w:val="8180B33E"/>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8D6496"/>
    <w:multiLevelType w:val="hybridMultilevel"/>
    <w:tmpl w:val="B9C0A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FE54F9D"/>
    <w:multiLevelType w:val="multilevel"/>
    <w:tmpl w:val="F79A988C"/>
    <w:lvl w:ilvl="0">
      <w:start w:val="9"/>
      <w:numFmt w:val="decimalZero"/>
      <w:lvlText w:val="%1.0"/>
      <w:lvlJc w:val="left"/>
      <w:pPr>
        <w:ind w:left="500" w:hanging="500"/>
      </w:pPr>
      <w:rPr>
        <w:rFonts w:hint="default"/>
      </w:rPr>
    </w:lvl>
    <w:lvl w:ilvl="1">
      <w:start w:val="1"/>
      <w:numFmt w:val="decimalZero"/>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30A7C3A"/>
    <w:multiLevelType w:val="hybridMultilevel"/>
    <w:tmpl w:val="0A4C6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EF2AE7"/>
    <w:multiLevelType w:val="hybridMultilevel"/>
    <w:tmpl w:val="2A00C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8E7C2A"/>
    <w:multiLevelType w:val="hybridMultilevel"/>
    <w:tmpl w:val="4858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72370"/>
    <w:multiLevelType w:val="hybridMultilevel"/>
    <w:tmpl w:val="52A29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17E25"/>
    <w:multiLevelType w:val="hybridMultilevel"/>
    <w:tmpl w:val="A016FF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5416ED5"/>
    <w:multiLevelType w:val="hybridMultilevel"/>
    <w:tmpl w:val="4D8681FE"/>
    <w:lvl w:ilvl="0" w:tplc="73EE03F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9147CA"/>
    <w:multiLevelType w:val="hybridMultilevel"/>
    <w:tmpl w:val="B6741FCE"/>
    <w:lvl w:ilvl="0" w:tplc="73EE03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5730001"/>
    <w:multiLevelType w:val="multilevel"/>
    <w:tmpl w:val="AF3E6080"/>
    <w:lvl w:ilvl="0">
      <w:start w:val="10"/>
      <w:numFmt w:val="decimalZero"/>
      <w:lvlText w:val="%1"/>
      <w:lvlJc w:val="left"/>
      <w:pPr>
        <w:ind w:left="500" w:hanging="500"/>
      </w:pPr>
      <w:rPr>
        <w:rFonts w:hint="default"/>
      </w:rPr>
    </w:lvl>
    <w:lvl w:ilvl="1">
      <w:start w:val="45"/>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5C264C6"/>
    <w:multiLevelType w:val="hybridMultilevel"/>
    <w:tmpl w:val="046E6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CC1C51"/>
    <w:multiLevelType w:val="multilevel"/>
    <w:tmpl w:val="F01C15F0"/>
    <w:lvl w:ilvl="0">
      <w:start w:val="9"/>
      <w:numFmt w:val="decimalZero"/>
      <w:lvlText w:val="%1"/>
      <w:lvlJc w:val="left"/>
      <w:pPr>
        <w:ind w:left="500" w:hanging="500"/>
      </w:pPr>
      <w:rPr>
        <w:rFonts w:hint="default"/>
      </w:rPr>
    </w:lvl>
    <w:lvl w:ilvl="1">
      <w:start w:val="4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5D3F2C"/>
    <w:multiLevelType w:val="hybridMultilevel"/>
    <w:tmpl w:val="2A00C5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D643ABF"/>
    <w:multiLevelType w:val="hybridMultilevel"/>
    <w:tmpl w:val="0A4C6A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14"/>
  </w:num>
  <w:num w:numId="6">
    <w:abstractNumId w:val="2"/>
  </w:num>
  <w:num w:numId="7">
    <w:abstractNumId w:val="10"/>
  </w:num>
  <w:num w:numId="8">
    <w:abstractNumId w:val="9"/>
  </w:num>
  <w:num w:numId="9">
    <w:abstractNumId w:val="7"/>
  </w:num>
  <w:num w:numId="10">
    <w:abstractNumId w:val="3"/>
  </w:num>
  <w:num w:numId="11">
    <w:abstractNumId w:val="11"/>
  </w:num>
  <w:num w:numId="12">
    <w:abstractNumId w:val="4"/>
  </w:num>
  <w:num w:numId="13">
    <w:abstractNumId w:val="8"/>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87"/>
    <w:rsid w:val="0003049A"/>
    <w:rsid w:val="00054604"/>
    <w:rsid w:val="000A3FAC"/>
    <w:rsid w:val="000E05D7"/>
    <w:rsid w:val="001B60FD"/>
    <w:rsid w:val="001C2474"/>
    <w:rsid w:val="001D20D9"/>
    <w:rsid w:val="0023304A"/>
    <w:rsid w:val="002335D1"/>
    <w:rsid w:val="00247BC0"/>
    <w:rsid w:val="0031681A"/>
    <w:rsid w:val="00332FA2"/>
    <w:rsid w:val="003570C1"/>
    <w:rsid w:val="0037334D"/>
    <w:rsid w:val="003767DE"/>
    <w:rsid w:val="00387505"/>
    <w:rsid w:val="003A6DE4"/>
    <w:rsid w:val="00471F81"/>
    <w:rsid w:val="004979DC"/>
    <w:rsid w:val="005520B0"/>
    <w:rsid w:val="00563FE1"/>
    <w:rsid w:val="00590ED3"/>
    <w:rsid w:val="005E6898"/>
    <w:rsid w:val="005F11A7"/>
    <w:rsid w:val="00622739"/>
    <w:rsid w:val="0068697E"/>
    <w:rsid w:val="00691E84"/>
    <w:rsid w:val="00697263"/>
    <w:rsid w:val="007317B7"/>
    <w:rsid w:val="00790E2E"/>
    <w:rsid w:val="007B0FE4"/>
    <w:rsid w:val="007B6895"/>
    <w:rsid w:val="00805978"/>
    <w:rsid w:val="00825CD5"/>
    <w:rsid w:val="008419F3"/>
    <w:rsid w:val="0086731A"/>
    <w:rsid w:val="00875CE6"/>
    <w:rsid w:val="00892715"/>
    <w:rsid w:val="008B4C82"/>
    <w:rsid w:val="008F3B35"/>
    <w:rsid w:val="00973095"/>
    <w:rsid w:val="009B2AE2"/>
    <w:rsid w:val="009B359E"/>
    <w:rsid w:val="009C054F"/>
    <w:rsid w:val="00A56684"/>
    <w:rsid w:val="00A74887"/>
    <w:rsid w:val="00A97498"/>
    <w:rsid w:val="00B45EFB"/>
    <w:rsid w:val="00BF2742"/>
    <w:rsid w:val="00C37C5D"/>
    <w:rsid w:val="00C601B4"/>
    <w:rsid w:val="00DA603B"/>
    <w:rsid w:val="00DF06A3"/>
    <w:rsid w:val="00E0595B"/>
    <w:rsid w:val="00F6561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46E2F633"/>
  <w15:chartTrackingRefBased/>
  <w15:docId w15:val="{EEC7573E-BC1C-ED44-AFDD-B58A7834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BC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74887"/>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887"/>
    <w:pPr>
      <w:ind w:left="720"/>
      <w:contextualSpacing/>
    </w:pPr>
    <w:rPr>
      <w:rFonts w:asciiTheme="minorHAnsi" w:eastAsiaTheme="minorHAnsi" w:hAnsiTheme="minorHAnsi" w:cstheme="minorBidi"/>
      <w:lang w:eastAsia="en-US"/>
    </w:rPr>
  </w:style>
  <w:style w:type="character" w:customStyle="1" w:styleId="Heading1Char">
    <w:name w:val="Heading 1 Char"/>
    <w:basedOn w:val="DefaultParagraphFont"/>
    <w:link w:val="Heading1"/>
    <w:uiPriority w:val="9"/>
    <w:rsid w:val="00A7488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F3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0FE4"/>
    <w:pPr>
      <w:tabs>
        <w:tab w:val="center" w:pos="4513"/>
        <w:tab w:val="right" w:pos="9026"/>
      </w:tabs>
    </w:pPr>
  </w:style>
  <w:style w:type="character" w:customStyle="1" w:styleId="HeaderChar">
    <w:name w:val="Header Char"/>
    <w:basedOn w:val="DefaultParagraphFont"/>
    <w:link w:val="Header"/>
    <w:uiPriority w:val="99"/>
    <w:rsid w:val="007B0FE4"/>
    <w:rPr>
      <w:rFonts w:ascii="Times New Roman" w:eastAsia="Times New Roman" w:hAnsi="Times New Roman" w:cs="Times New Roman"/>
      <w:lang w:eastAsia="en-GB"/>
    </w:rPr>
  </w:style>
  <w:style w:type="paragraph" w:styleId="Footer">
    <w:name w:val="footer"/>
    <w:basedOn w:val="Normal"/>
    <w:link w:val="FooterChar"/>
    <w:uiPriority w:val="99"/>
    <w:unhideWhenUsed/>
    <w:rsid w:val="007B0FE4"/>
    <w:pPr>
      <w:tabs>
        <w:tab w:val="center" w:pos="4513"/>
        <w:tab w:val="right" w:pos="9026"/>
      </w:tabs>
    </w:pPr>
  </w:style>
  <w:style w:type="character" w:customStyle="1" w:styleId="FooterChar">
    <w:name w:val="Footer Char"/>
    <w:basedOn w:val="DefaultParagraphFont"/>
    <w:link w:val="Footer"/>
    <w:uiPriority w:val="99"/>
    <w:rsid w:val="007B0FE4"/>
    <w:rPr>
      <w:rFonts w:ascii="Times New Roman" w:eastAsia="Times New Roman" w:hAnsi="Times New Roman" w:cs="Times New Roman"/>
      <w:lang w:eastAsia="en-GB"/>
    </w:rPr>
  </w:style>
  <w:style w:type="paragraph" w:customStyle="1" w:styleId="xxmsonormal">
    <w:name w:val="x_xmsonormal"/>
    <w:basedOn w:val="Normal"/>
    <w:rsid w:val="000A3FAC"/>
    <w:pPr>
      <w:spacing w:before="100" w:beforeAutospacing="1" w:after="100" w:afterAutospacing="1"/>
    </w:pPr>
  </w:style>
  <w:style w:type="character" w:styleId="CommentReference">
    <w:name w:val="annotation reference"/>
    <w:basedOn w:val="DefaultParagraphFont"/>
    <w:uiPriority w:val="99"/>
    <w:semiHidden/>
    <w:unhideWhenUsed/>
    <w:rsid w:val="00691E84"/>
    <w:rPr>
      <w:sz w:val="16"/>
      <w:szCs w:val="16"/>
    </w:rPr>
  </w:style>
  <w:style w:type="paragraph" w:styleId="CommentText">
    <w:name w:val="annotation text"/>
    <w:basedOn w:val="Normal"/>
    <w:link w:val="CommentTextChar"/>
    <w:uiPriority w:val="99"/>
    <w:semiHidden/>
    <w:unhideWhenUsed/>
    <w:rsid w:val="00691E8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91E8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eller@worldbank.org" TargetMode="External"/><Relationship Id="rId3" Type="http://schemas.openxmlformats.org/officeDocument/2006/relationships/settings" Target="settings.xml"/><Relationship Id="rId7" Type="http://schemas.openxmlformats.org/officeDocument/2006/relationships/hyperlink" Target="mailto:yyu3@world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 Yu</dc:creator>
  <cp:keywords/>
  <dc:description/>
  <cp:lastModifiedBy>Y.M. Yu</cp:lastModifiedBy>
  <cp:revision>12</cp:revision>
  <dcterms:created xsi:type="dcterms:W3CDTF">2022-03-24T11:25:00Z</dcterms:created>
  <dcterms:modified xsi:type="dcterms:W3CDTF">2022-04-12T14:30:00Z</dcterms:modified>
</cp:coreProperties>
</file>