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F771" w14:textId="77777777" w:rsidR="00B36B40" w:rsidRPr="0079573A" w:rsidRDefault="00B36B40" w:rsidP="00B36B40">
      <w:pPr>
        <w:jc w:val="center"/>
        <w:rPr>
          <w:rFonts w:asciiTheme="minorHAnsi" w:hAnsiTheme="minorHAnsi" w:cstheme="minorHAnsi"/>
          <w:b/>
          <w:bCs/>
          <w:sz w:val="36"/>
          <w:szCs w:val="36"/>
        </w:rPr>
      </w:pPr>
      <w:bookmarkStart w:id="0" w:name="_Toc112314502"/>
      <w:bookmarkStart w:id="1" w:name="_Toc114475868"/>
      <w:r w:rsidRPr="0079573A">
        <w:rPr>
          <w:rFonts w:asciiTheme="minorHAnsi" w:hAnsiTheme="minorHAnsi" w:cstheme="minorHAnsi"/>
          <w:b/>
          <w:sz w:val="36"/>
        </w:rPr>
        <w:t>Cadre de gestion environnementale et sociale (CGES)</w:t>
      </w:r>
    </w:p>
    <w:p w14:paraId="791EAB39" w14:textId="77777777" w:rsidR="00B36B40" w:rsidRPr="0079573A" w:rsidRDefault="00B36B40" w:rsidP="00B36B40">
      <w:pPr>
        <w:jc w:val="center"/>
        <w:rPr>
          <w:rFonts w:asciiTheme="minorHAnsi" w:hAnsiTheme="minorHAnsi" w:cstheme="minorHAnsi"/>
          <w:sz w:val="32"/>
          <w:szCs w:val="32"/>
        </w:rPr>
      </w:pPr>
    </w:p>
    <w:p w14:paraId="39639B48" w14:textId="77777777" w:rsidR="004D60CD" w:rsidRPr="0079573A" w:rsidRDefault="00B36B40" w:rsidP="00B36B40">
      <w:pPr>
        <w:jc w:val="center"/>
        <w:rPr>
          <w:rFonts w:asciiTheme="minorHAnsi" w:hAnsiTheme="minorHAnsi" w:cstheme="minorHAnsi"/>
          <w:sz w:val="32"/>
          <w:szCs w:val="32"/>
        </w:rPr>
      </w:pPr>
      <w:r w:rsidRPr="0079573A">
        <w:rPr>
          <w:rFonts w:asciiTheme="minorHAnsi" w:hAnsiTheme="minorHAnsi" w:cstheme="minorHAnsi"/>
          <w:b/>
          <w:sz w:val="32"/>
        </w:rPr>
        <w:t>Liste des annexes</w:t>
      </w:r>
      <w:r w:rsidRPr="0079573A">
        <w:rPr>
          <w:rFonts w:asciiTheme="minorHAnsi" w:hAnsiTheme="minorHAnsi" w:cstheme="minorHAnsi"/>
          <w:sz w:val="32"/>
        </w:rPr>
        <w:t xml:space="preserve"> </w:t>
      </w:r>
    </w:p>
    <w:p w14:paraId="289BAF9B" w14:textId="5E3FD9EA" w:rsidR="00B36B40" w:rsidRPr="0079573A" w:rsidRDefault="00B36B40" w:rsidP="00B36B40">
      <w:pPr>
        <w:jc w:val="center"/>
        <w:rPr>
          <w:rFonts w:asciiTheme="minorHAnsi" w:hAnsiTheme="minorHAnsi" w:cstheme="minorHAnsi"/>
          <w:sz w:val="32"/>
          <w:szCs w:val="32"/>
        </w:rPr>
      </w:pPr>
      <w:r w:rsidRPr="0079573A">
        <w:rPr>
          <w:rFonts w:asciiTheme="minorHAnsi" w:hAnsiTheme="minorHAnsi" w:cstheme="minorHAnsi"/>
          <w:sz w:val="32"/>
        </w:rPr>
        <w:t xml:space="preserve">accompagnant le modèle de CGES pour les projets à risque faible </w:t>
      </w:r>
      <w:r w:rsidR="00802301" w:rsidRPr="0079573A">
        <w:rPr>
          <w:rFonts w:asciiTheme="minorHAnsi" w:hAnsiTheme="minorHAnsi" w:cstheme="minorHAnsi"/>
          <w:sz w:val="32"/>
        </w:rPr>
        <w:t>ou</w:t>
      </w:r>
      <w:r w:rsidRPr="0079573A">
        <w:rPr>
          <w:rFonts w:asciiTheme="minorHAnsi" w:hAnsiTheme="minorHAnsi" w:cstheme="minorHAnsi"/>
          <w:sz w:val="32"/>
        </w:rPr>
        <w:t xml:space="preserve"> modéré</w:t>
      </w:r>
    </w:p>
    <w:p w14:paraId="77AC978F" w14:textId="77777777" w:rsidR="00B36B40" w:rsidRPr="0079573A" w:rsidRDefault="00B36B40" w:rsidP="00B36B40">
      <w:pPr>
        <w:jc w:val="center"/>
        <w:rPr>
          <w:rFonts w:asciiTheme="minorHAnsi" w:hAnsiTheme="minorHAnsi" w:cstheme="minorHAnsi"/>
          <w:sz w:val="32"/>
          <w:szCs w:val="32"/>
        </w:rPr>
      </w:pPr>
    </w:p>
    <w:p w14:paraId="333F4961" w14:textId="76494E9A" w:rsidR="00B36B40" w:rsidRPr="0079573A" w:rsidRDefault="00D7104B" w:rsidP="00B36B40">
      <w:pPr>
        <w:jc w:val="center"/>
        <w:rPr>
          <w:rFonts w:asciiTheme="minorHAnsi" w:hAnsiTheme="minorHAnsi" w:cstheme="minorHAnsi"/>
          <w:b/>
          <w:bCs/>
          <w:sz w:val="32"/>
          <w:szCs w:val="32"/>
        </w:rPr>
      </w:pPr>
      <w:r w:rsidRPr="0079573A">
        <w:rPr>
          <w:rFonts w:asciiTheme="minorHAnsi" w:hAnsiTheme="minorHAnsi" w:cstheme="minorHAnsi"/>
          <w:b/>
          <w:sz w:val="32"/>
        </w:rPr>
        <w:t>Avril 2023</w:t>
      </w:r>
    </w:p>
    <w:p w14:paraId="1DEECE9B" w14:textId="77777777" w:rsidR="00B36B40" w:rsidRPr="0079573A" w:rsidRDefault="00B36B40" w:rsidP="00B36B40">
      <w:pPr>
        <w:rPr>
          <w:rFonts w:asciiTheme="minorHAnsi" w:hAnsiTheme="minorHAnsi" w:cstheme="minorHAnsi"/>
        </w:rPr>
      </w:pPr>
    </w:p>
    <w:p w14:paraId="463DF1D8" w14:textId="7E961D05" w:rsidR="00916868" w:rsidRPr="0079573A" w:rsidRDefault="00A159CB"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79573A">
        <w:rPr>
          <w:rFonts w:asciiTheme="minorHAnsi" w:hAnsiTheme="minorHAnsi" w:cstheme="minorHAnsi"/>
          <w:color w:val="000000" w:themeColor="text1"/>
        </w:rPr>
        <w:t>La présente</w:t>
      </w:r>
      <w:r w:rsidR="00B36B40" w:rsidRPr="0079573A">
        <w:rPr>
          <w:rFonts w:asciiTheme="minorHAnsi" w:hAnsiTheme="minorHAnsi" w:cstheme="minorHAnsi"/>
          <w:color w:val="000000" w:themeColor="text1"/>
        </w:rPr>
        <w:t xml:space="preserve"> liste d’annexes accompagne le modèle de CGES pour les projets à risque faible </w:t>
      </w:r>
      <w:r w:rsidR="00802301" w:rsidRPr="0079573A">
        <w:rPr>
          <w:rFonts w:asciiTheme="minorHAnsi" w:hAnsiTheme="minorHAnsi" w:cstheme="minorHAnsi"/>
          <w:color w:val="000000" w:themeColor="text1"/>
        </w:rPr>
        <w:t>ou</w:t>
      </w:r>
      <w:r w:rsidR="00B36B40" w:rsidRPr="0079573A">
        <w:rPr>
          <w:rFonts w:asciiTheme="minorHAnsi" w:hAnsiTheme="minorHAnsi" w:cstheme="minorHAnsi"/>
          <w:color w:val="000000" w:themeColor="text1"/>
        </w:rPr>
        <w:t xml:space="preserve"> modéré. Des annexes telles que le </w:t>
      </w:r>
      <w:r w:rsidR="00DA5018" w:rsidRPr="0079573A">
        <w:rPr>
          <w:rFonts w:asciiTheme="minorHAnsi" w:hAnsiTheme="minorHAnsi" w:cstheme="minorHAnsi"/>
          <w:color w:val="000000" w:themeColor="text1"/>
        </w:rPr>
        <w:t>F</w:t>
      </w:r>
      <w:r w:rsidR="00B36B40" w:rsidRPr="0079573A">
        <w:rPr>
          <w:rFonts w:asciiTheme="minorHAnsi" w:hAnsiTheme="minorHAnsi" w:cstheme="minorHAnsi"/>
          <w:color w:val="000000" w:themeColor="text1"/>
        </w:rPr>
        <w:t xml:space="preserve">ormulaire d’examen sélectif, le </w:t>
      </w:r>
      <w:r w:rsidR="00DA5018" w:rsidRPr="0079573A">
        <w:rPr>
          <w:rFonts w:asciiTheme="minorHAnsi" w:hAnsiTheme="minorHAnsi" w:cstheme="minorHAnsi"/>
          <w:color w:val="000000" w:themeColor="text1"/>
        </w:rPr>
        <w:t>M</w:t>
      </w:r>
      <w:r w:rsidR="00B36B40" w:rsidRPr="0079573A">
        <w:rPr>
          <w:rFonts w:asciiTheme="minorHAnsi" w:hAnsiTheme="minorHAnsi" w:cstheme="minorHAnsi"/>
          <w:color w:val="000000" w:themeColor="text1"/>
        </w:rPr>
        <w:t xml:space="preserve">odèle de plan de gestion environnementale et sociale (PGES) et les </w:t>
      </w:r>
      <w:r w:rsidR="00DA5018" w:rsidRPr="0079573A">
        <w:rPr>
          <w:rFonts w:asciiTheme="minorHAnsi" w:hAnsiTheme="minorHAnsi" w:cstheme="minorHAnsi"/>
          <w:color w:val="000000" w:themeColor="text1"/>
        </w:rPr>
        <w:t>P</w:t>
      </w:r>
      <w:r w:rsidR="00B36B40" w:rsidRPr="0079573A">
        <w:rPr>
          <w:rFonts w:asciiTheme="minorHAnsi" w:hAnsiTheme="minorHAnsi" w:cstheme="minorHAnsi"/>
          <w:color w:val="000000" w:themeColor="text1"/>
        </w:rPr>
        <w:t xml:space="preserve">rocédures de gestion de la main-d’œuvre intéresseront la plupart des projets. Les autres annexes peuvent être pertinentes ou non pour un projet donné. En fonction des risques liés à la main-d’œuvre du projet, les procédures de gestion de la main-d’œuvre peuvent également être </w:t>
      </w:r>
      <w:r w:rsidR="00C122F3" w:rsidRPr="0079573A">
        <w:rPr>
          <w:rFonts w:asciiTheme="minorHAnsi" w:hAnsiTheme="minorHAnsi" w:cstheme="minorHAnsi"/>
          <w:color w:val="000000" w:themeColor="text1"/>
        </w:rPr>
        <w:t>préparées</w:t>
      </w:r>
      <w:r w:rsidR="00B36B40" w:rsidRPr="0079573A">
        <w:rPr>
          <w:rFonts w:asciiTheme="minorHAnsi" w:hAnsiTheme="minorHAnsi" w:cstheme="minorHAnsi"/>
          <w:color w:val="000000" w:themeColor="text1"/>
        </w:rPr>
        <w:t xml:space="preserve"> comme un document distinct du CGES. </w:t>
      </w:r>
    </w:p>
    <w:p w14:paraId="4F505FE7" w14:textId="77777777" w:rsidR="00916868" w:rsidRPr="0079573A" w:rsidRDefault="00916868"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p>
    <w:p w14:paraId="6D78C4E8" w14:textId="319C2BFD" w:rsidR="00B36B40" w:rsidRPr="0079573A" w:rsidRDefault="00916868"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79573A">
        <w:rPr>
          <w:rFonts w:asciiTheme="minorHAnsi" w:hAnsiTheme="minorHAnsi" w:cstheme="minorHAnsi"/>
          <w:color w:val="000000" w:themeColor="text1"/>
        </w:rPr>
        <w:t>Les annexes pertinentes devraient être adaptées à chaque projet et ajoutées au CGES.</w:t>
      </w:r>
    </w:p>
    <w:p w14:paraId="33990F67" w14:textId="11F0C4A7" w:rsidR="00B36B40" w:rsidRPr="0079573A"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p>
    <w:p w14:paraId="5CB4F32A" w14:textId="4BCCAF2C" w:rsidR="00B36B40" w:rsidRPr="0079573A"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79573A">
        <w:rPr>
          <w:rFonts w:asciiTheme="minorHAnsi" w:hAnsiTheme="minorHAnsi" w:cstheme="minorHAnsi"/>
          <w:color w:val="000000" w:themeColor="text1"/>
        </w:rPr>
        <w:t>Cette liste contient les annexes suivantes :</w:t>
      </w:r>
    </w:p>
    <w:p w14:paraId="0668FEC2" w14:textId="2B58D092" w:rsidR="00B36B40" w:rsidRPr="0079573A"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79573A">
        <w:rPr>
          <w:rFonts w:asciiTheme="minorHAnsi" w:hAnsiTheme="minorHAnsi" w:cstheme="minorHAnsi"/>
          <w:color w:val="000000" w:themeColor="text1"/>
        </w:rPr>
        <w:t xml:space="preserve">1. Formulaire </w:t>
      </w:r>
      <w:r w:rsidR="00B01925">
        <w:rPr>
          <w:rFonts w:asciiTheme="minorHAnsi" w:hAnsiTheme="minorHAnsi" w:cstheme="minorHAnsi"/>
          <w:color w:val="000000" w:themeColor="text1"/>
        </w:rPr>
        <w:t>de tamisage environnemental et social</w:t>
      </w:r>
    </w:p>
    <w:p w14:paraId="7A0EAC95" w14:textId="09464A6F" w:rsidR="00B36B40" w:rsidRPr="0079573A"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79573A">
        <w:rPr>
          <w:rFonts w:asciiTheme="minorHAnsi" w:hAnsiTheme="minorHAnsi" w:cstheme="minorHAnsi"/>
          <w:color w:val="000000" w:themeColor="text1"/>
        </w:rPr>
        <w:t>2. Codes de bonnes pratiques environnementales et sociales (</w:t>
      </w:r>
      <w:r w:rsidR="00D33E88" w:rsidRPr="00D33E88">
        <w:rPr>
          <w:rFonts w:asciiTheme="minorHAnsi" w:hAnsiTheme="minorHAnsi" w:cstheme="minorHAnsi"/>
          <w:color w:val="000000" w:themeColor="text1"/>
        </w:rPr>
        <w:t>CBPES</w:t>
      </w:r>
      <w:r w:rsidRPr="0079573A">
        <w:rPr>
          <w:rFonts w:asciiTheme="minorHAnsi" w:hAnsiTheme="minorHAnsi" w:cstheme="minorHAnsi"/>
          <w:color w:val="000000" w:themeColor="text1"/>
        </w:rPr>
        <w:t>)</w:t>
      </w:r>
    </w:p>
    <w:p w14:paraId="56D39A35" w14:textId="53BB1799" w:rsidR="00B36B40" w:rsidRPr="0079573A"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79573A">
        <w:rPr>
          <w:rFonts w:asciiTheme="minorHAnsi" w:hAnsiTheme="minorHAnsi" w:cstheme="minorHAnsi"/>
          <w:color w:val="000000" w:themeColor="text1"/>
        </w:rPr>
        <w:t xml:space="preserve">3. Modèle de </w:t>
      </w:r>
      <w:r w:rsidR="00A159CB" w:rsidRPr="0079573A">
        <w:rPr>
          <w:rFonts w:asciiTheme="minorHAnsi" w:hAnsiTheme="minorHAnsi" w:cstheme="minorHAnsi"/>
          <w:color w:val="000000" w:themeColor="text1"/>
        </w:rPr>
        <w:t>p</w:t>
      </w:r>
      <w:r w:rsidRPr="0079573A">
        <w:rPr>
          <w:rFonts w:asciiTheme="minorHAnsi" w:hAnsiTheme="minorHAnsi" w:cstheme="minorHAnsi"/>
          <w:color w:val="000000" w:themeColor="text1"/>
        </w:rPr>
        <w:t>lan de gestion environnementale et sociale (PGES)</w:t>
      </w:r>
    </w:p>
    <w:p w14:paraId="57742148" w14:textId="29098F34" w:rsidR="00B36B40" w:rsidRPr="0079573A"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79573A">
        <w:rPr>
          <w:rFonts w:asciiTheme="minorHAnsi" w:hAnsiTheme="minorHAnsi" w:cstheme="minorHAnsi"/>
          <w:color w:val="000000" w:themeColor="text1"/>
        </w:rPr>
        <w:t>4. Procédures simplifiées de gestion de la main-d’œuvre</w:t>
      </w:r>
    </w:p>
    <w:p w14:paraId="5AA8C5E5" w14:textId="1B68C9A8" w:rsidR="00B36B40" w:rsidRPr="0079573A" w:rsidRDefault="00EF05E3"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79573A">
        <w:rPr>
          <w:rFonts w:asciiTheme="minorHAnsi" w:hAnsiTheme="minorHAnsi" w:cstheme="minorHAnsi"/>
          <w:color w:val="000000" w:themeColor="text1"/>
        </w:rPr>
        <w:t>5. Procédure</w:t>
      </w:r>
      <w:r w:rsidR="00CC033B" w:rsidRPr="0079573A">
        <w:rPr>
          <w:rFonts w:asciiTheme="minorHAnsi" w:hAnsiTheme="minorHAnsi" w:cstheme="minorHAnsi"/>
          <w:color w:val="000000" w:themeColor="text1"/>
        </w:rPr>
        <w:t>s</w:t>
      </w:r>
      <w:r w:rsidRPr="0079573A">
        <w:rPr>
          <w:rFonts w:asciiTheme="minorHAnsi" w:hAnsiTheme="minorHAnsi" w:cstheme="minorHAnsi"/>
          <w:color w:val="000000" w:themeColor="text1"/>
        </w:rPr>
        <w:t xml:space="preserve"> de découverte fortuite</w:t>
      </w:r>
    </w:p>
    <w:p w14:paraId="0E025BAE" w14:textId="4603312E" w:rsidR="00B36B40" w:rsidRPr="0079573A" w:rsidRDefault="00EF05E3"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79573A">
        <w:rPr>
          <w:rFonts w:asciiTheme="minorHAnsi" w:hAnsiTheme="minorHAnsi" w:cstheme="minorHAnsi"/>
          <w:color w:val="000000" w:themeColor="text1"/>
        </w:rPr>
        <w:t xml:space="preserve">6. Plan de gestion des engrais et des nuisibles </w:t>
      </w:r>
    </w:p>
    <w:p w14:paraId="4D26E5C0" w14:textId="6B0B2181" w:rsidR="00B36B40" w:rsidRPr="0079573A" w:rsidRDefault="00B36B40" w:rsidP="00B36B40">
      <w:pPr>
        <w:jc w:val="both"/>
        <w:rPr>
          <w:rFonts w:asciiTheme="minorHAnsi" w:hAnsiTheme="minorHAnsi" w:cstheme="minorHAnsi"/>
          <w:color w:val="FF0000"/>
        </w:rPr>
      </w:pPr>
    </w:p>
    <w:p w14:paraId="2511378B" w14:textId="208C95B5" w:rsidR="00B36B40" w:rsidRPr="0079573A" w:rsidRDefault="00B36B40" w:rsidP="00B36B40">
      <w:pPr>
        <w:jc w:val="both"/>
        <w:rPr>
          <w:rFonts w:asciiTheme="minorHAnsi" w:hAnsiTheme="minorHAnsi" w:cstheme="minorHAnsi"/>
          <w:color w:val="FF0000"/>
        </w:rPr>
      </w:pPr>
    </w:p>
    <w:p w14:paraId="4C57FBCC" w14:textId="6663A00B" w:rsidR="00B36B40" w:rsidRPr="0079573A" w:rsidRDefault="00B36B40" w:rsidP="00B36B40">
      <w:pPr>
        <w:jc w:val="both"/>
        <w:rPr>
          <w:rFonts w:asciiTheme="minorHAnsi" w:hAnsiTheme="minorHAnsi" w:cstheme="minorHAnsi"/>
          <w:color w:val="FF0000"/>
        </w:rPr>
      </w:pPr>
    </w:p>
    <w:p w14:paraId="16FFA528" w14:textId="686FBD3B" w:rsidR="00B36B40" w:rsidRPr="0079573A" w:rsidRDefault="00B36B40" w:rsidP="00B36B40">
      <w:pPr>
        <w:jc w:val="both"/>
        <w:rPr>
          <w:rFonts w:asciiTheme="minorHAnsi" w:hAnsiTheme="minorHAnsi" w:cstheme="minorHAnsi"/>
          <w:color w:val="FF0000"/>
        </w:rPr>
      </w:pPr>
    </w:p>
    <w:p w14:paraId="21BB6823" w14:textId="2D96C92D" w:rsidR="00B36B40" w:rsidRPr="0079573A" w:rsidRDefault="00B36B40" w:rsidP="00B36B40">
      <w:pPr>
        <w:jc w:val="both"/>
        <w:rPr>
          <w:rFonts w:asciiTheme="minorHAnsi" w:hAnsiTheme="minorHAnsi" w:cstheme="minorHAnsi"/>
          <w:color w:val="FF0000"/>
        </w:rPr>
      </w:pPr>
    </w:p>
    <w:p w14:paraId="0CB0A19C" w14:textId="6F34A47A" w:rsidR="00B36B40" w:rsidRPr="0079573A" w:rsidRDefault="00B36B40" w:rsidP="00B36B40">
      <w:pPr>
        <w:jc w:val="both"/>
        <w:rPr>
          <w:rFonts w:asciiTheme="minorHAnsi" w:hAnsiTheme="minorHAnsi" w:cstheme="minorHAnsi"/>
          <w:color w:val="FF0000"/>
        </w:rPr>
      </w:pPr>
    </w:p>
    <w:p w14:paraId="5196CF1C" w14:textId="21944981" w:rsidR="00B36B40" w:rsidRPr="0079573A" w:rsidRDefault="00B36B40" w:rsidP="00B36B40">
      <w:pPr>
        <w:jc w:val="both"/>
        <w:rPr>
          <w:rFonts w:asciiTheme="minorHAnsi" w:hAnsiTheme="minorHAnsi" w:cstheme="minorHAnsi"/>
          <w:color w:val="FF0000"/>
        </w:rPr>
      </w:pPr>
    </w:p>
    <w:p w14:paraId="50D495A8" w14:textId="067E25ED" w:rsidR="00B36B40" w:rsidRPr="0079573A" w:rsidRDefault="00B36B40" w:rsidP="00B36B40">
      <w:pPr>
        <w:jc w:val="both"/>
        <w:rPr>
          <w:rFonts w:asciiTheme="minorHAnsi" w:hAnsiTheme="minorHAnsi" w:cstheme="minorHAnsi"/>
          <w:color w:val="FF0000"/>
        </w:rPr>
      </w:pPr>
    </w:p>
    <w:p w14:paraId="3081AB0C" w14:textId="798BBCCE" w:rsidR="00B36B40" w:rsidRPr="0079573A" w:rsidRDefault="00B36B40" w:rsidP="00B36B40">
      <w:pPr>
        <w:jc w:val="both"/>
        <w:rPr>
          <w:rFonts w:asciiTheme="minorHAnsi" w:hAnsiTheme="minorHAnsi" w:cstheme="minorHAnsi"/>
          <w:color w:val="FF0000"/>
        </w:rPr>
      </w:pPr>
    </w:p>
    <w:p w14:paraId="00D715B0" w14:textId="5667B550" w:rsidR="00B36B40" w:rsidRPr="0079573A" w:rsidRDefault="00B36B40" w:rsidP="00B36B40">
      <w:pPr>
        <w:jc w:val="both"/>
        <w:rPr>
          <w:rFonts w:asciiTheme="minorHAnsi" w:hAnsiTheme="minorHAnsi" w:cstheme="minorHAnsi"/>
          <w:color w:val="FF0000"/>
        </w:rPr>
      </w:pPr>
    </w:p>
    <w:p w14:paraId="63A396A1" w14:textId="15D67841" w:rsidR="00B36B40" w:rsidRPr="0079573A" w:rsidRDefault="00B36B40" w:rsidP="00B36B40">
      <w:pPr>
        <w:jc w:val="both"/>
        <w:rPr>
          <w:rFonts w:asciiTheme="minorHAnsi" w:hAnsiTheme="minorHAnsi" w:cstheme="minorHAnsi"/>
          <w:color w:val="FF0000"/>
        </w:rPr>
      </w:pPr>
    </w:p>
    <w:p w14:paraId="5FD02051" w14:textId="4E74A0F0" w:rsidR="00B36B40" w:rsidRPr="0079573A" w:rsidRDefault="00B36B40" w:rsidP="00B36B40">
      <w:pPr>
        <w:jc w:val="both"/>
        <w:rPr>
          <w:rFonts w:asciiTheme="minorHAnsi" w:hAnsiTheme="minorHAnsi" w:cstheme="minorHAnsi"/>
          <w:color w:val="FF0000"/>
        </w:rPr>
      </w:pPr>
    </w:p>
    <w:p w14:paraId="6B4EE509" w14:textId="4CB57FE8" w:rsidR="00B36B40" w:rsidRPr="0079573A" w:rsidRDefault="00B36B40" w:rsidP="00B36B40">
      <w:pPr>
        <w:jc w:val="both"/>
        <w:rPr>
          <w:rFonts w:asciiTheme="minorHAnsi" w:hAnsiTheme="minorHAnsi" w:cstheme="minorHAnsi"/>
          <w:color w:val="FF0000"/>
        </w:rPr>
      </w:pPr>
    </w:p>
    <w:p w14:paraId="69F8C803" w14:textId="081E080A" w:rsidR="00B36B40" w:rsidRPr="0079573A" w:rsidRDefault="00B36B40" w:rsidP="00B36B40">
      <w:pPr>
        <w:jc w:val="both"/>
        <w:rPr>
          <w:rFonts w:asciiTheme="minorHAnsi" w:hAnsiTheme="minorHAnsi" w:cstheme="minorHAnsi"/>
          <w:color w:val="FF0000"/>
        </w:rPr>
      </w:pPr>
    </w:p>
    <w:p w14:paraId="03271F29" w14:textId="0EE30BDD" w:rsidR="00B36B40" w:rsidRPr="0079573A" w:rsidRDefault="00B36B40" w:rsidP="00B36B40">
      <w:pPr>
        <w:jc w:val="both"/>
        <w:rPr>
          <w:rFonts w:asciiTheme="minorHAnsi" w:hAnsiTheme="minorHAnsi" w:cstheme="minorHAnsi"/>
          <w:color w:val="FF0000"/>
        </w:rPr>
      </w:pPr>
    </w:p>
    <w:p w14:paraId="374AD7F5" w14:textId="4D4BA519" w:rsidR="00B36B40" w:rsidRPr="0079573A" w:rsidRDefault="00B36B40" w:rsidP="00B36B40">
      <w:pPr>
        <w:jc w:val="both"/>
        <w:rPr>
          <w:rFonts w:asciiTheme="minorHAnsi" w:hAnsiTheme="minorHAnsi" w:cstheme="minorHAnsi"/>
          <w:color w:val="FF0000"/>
        </w:rPr>
      </w:pPr>
    </w:p>
    <w:p w14:paraId="6A099AC7" w14:textId="0D83B750" w:rsidR="00B36B40" w:rsidRPr="0079573A" w:rsidRDefault="00B36B40" w:rsidP="00B36B40">
      <w:pPr>
        <w:jc w:val="both"/>
        <w:rPr>
          <w:rFonts w:asciiTheme="minorHAnsi" w:hAnsiTheme="minorHAnsi" w:cstheme="minorHAnsi"/>
          <w:color w:val="FF0000"/>
        </w:rPr>
      </w:pPr>
    </w:p>
    <w:p w14:paraId="111C2493" w14:textId="10D1386F" w:rsidR="00B36B40" w:rsidRPr="0079573A" w:rsidRDefault="00B36B40" w:rsidP="00B36B40">
      <w:pPr>
        <w:jc w:val="both"/>
        <w:rPr>
          <w:rFonts w:asciiTheme="minorHAnsi" w:hAnsiTheme="minorHAnsi" w:cstheme="minorHAnsi"/>
          <w:color w:val="FF0000"/>
        </w:rPr>
      </w:pPr>
    </w:p>
    <w:p w14:paraId="456EB8F7" w14:textId="77777777" w:rsidR="000D4292" w:rsidRPr="0079573A" w:rsidRDefault="000D4292" w:rsidP="00B36B40">
      <w:pPr>
        <w:jc w:val="both"/>
        <w:rPr>
          <w:rFonts w:asciiTheme="minorHAnsi" w:hAnsiTheme="minorHAnsi" w:cstheme="minorHAnsi"/>
          <w:color w:val="FF0000"/>
        </w:rPr>
      </w:pPr>
    </w:p>
    <w:p w14:paraId="082FCF4F" w14:textId="65F4F1DD" w:rsidR="00B36B40" w:rsidRPr="0079573A" w:rsidRDefault="00B36B40" w:rsidP="00B36B40">
      <w:pPr>
        <w:pStyle w:val="Heading1"/>
        <w:rPr>
          <w:rFonts w:asciiTheme="minorHAnsi" w:hAnsiTheme="minorHAnsi" w:cstheme="minorHAnsi"/>
          <w:color w:val="FF0000"/>
        </w:rPr>
      </w:pPr>
      <w:r w:rsidRPr="0079573A">
        <w:rPr>
          <w:rFonts w:asciiTheme="minorHAnsi" w:hAnsiTheme="minorHAnsi" w:cstheme="minorHAnsi"/>
        </w:rPr>
        <w:t xml:space="preserve">Annexe 1. Formulaire </w:t>
      </w:r>
      <w:bookmarkEnd w:id="0"/>
      <w:bookmarkEnd w:id="1"/>
      <w:r w:rsidR="00B01925">
        <w:rPr>
          <w:rFonts w:asciiTheme="minorHAnsi" w:hAnsiTheme="minorHAnsi" w:cstheme="minorHAnsi"/>
        </w:rPr>
        <w:t>de tamisage environnemental et social</w:t>
      </w:r>
      <w:r w:rsidRPr="0079573A">
        <w:rPr>
          <w:rFonts w:asciiTheme="minorHAnsi" w:hAnsiTheme="minorHAnsi" w:cstheme="minorHAnsi"/>
        </w:rPr>
        <w:t xml:space="preserve"> </w:t>
      </w:r>
    </w:p>
    <w:p w14:paraId="2D30B024" w14:textId="77777777" w:rsidR="00B36B40" w:rsidRPr="0079573A" w:rsidRDefault="00B36B40" w:rsidP="00B36B40">
      <w:pPr>
        <w:rPr>
          <w:rFonts w:asciiTheme="minorHAnsi" w:hAnsiTheme="minorHAnsi" w:cstheme="minorHAnsi"/>
        </w:rPr>
      </w:pPr>
      <w:r w:rsidRPr="0079573A">
        <w:rPr>
          <w:rFonts w:asciiTheme="minorHAnsi" w:hAnsiTheme="minorHAnsi" w:cstheme="minorHAnsi"/>
        </w:rPr>
        <w:tab/>
      </w:r>
    </w:p>
    <w:p w14:paraId="3FE20F86" w14:textId="3A7AA202" w:rsidR="00B36B40" w:rsidRPr="0079573A" w:rsidRDefault="00B36B40" w:rsidP="00B36B40">
      <w:pPr>
        <w:spacing w:after="240"/>
        <w:jc w:val="both"/>
        <w:rPr>
          <w:rFonts w:asciiTheme="minorHAnsi" w:hAnsiTheme="minorHAnsi" w:cstheme="minorHAnsi"/>
          <w:color w:val="C00000"/>
          <w:sz w:val="22"/>
          <w:szCs w:val="22"/>
        </w:rPr>
      </w:pPr>
      <w:r w:rsidRPr="0079573A">
        <w:rPr>
          <w:rFonts w:asciiTheme="minorHAnsi" w:hAnsiTheme="minorHAnsi" w:cstheme="minorHAnsi"/>
          <w:color w:val="C00000"/>
          <w:sz w:val="22"/>
        </w:rPr>
        <w:t>Ce</w:t>
      </w:r>
      <w:r w:rsidR="000D4C46" w:rsidRPr="0079573A">
        <w:rPr>
          <w:rFonts w:asciiTheme="minorHAnsi" w:hAnsiTheme="minorHAnsi" w:cstheme="minorHAnsi"/>
          <w:color w:val="C00000"/>
          <w:sz w:val="22"/>
        </w:rPr>
        <w:t xml:space="preserve"> </w:t>
      </w:r>
      <w:r w:rsidRPr="0079573A">
        <w:rPr>
          <w:rFonts w:asciiTheme="minorHAnsi" w:hAnsiTheme="minorHAnsi" w:cstheme="minorHAnsi"/>
          <w:color w:val="C00000"/>
          <w:sz w:val="22"/>
        </w:rPr>
        <w:t xml:space="preserve">formulaire </w:t>
      </w:r>
      <w:r w:rsidR="00B01925">
        <w:rPr>
          <w:rFonts w:asciiTheme="minorHAnsi" w:hAnsiTheme="minorHAnsi" w:cstheme="minorHAnsi"/>
          <w:color w:val="C00000"/>
          <w:sz w:val="22"/>
        </w:rPr>
        <w:t>de tamisage environnemental et social</w:t>
      </w:r>
      <w:r w:rsidR="000D4C46" w:rsidRPr="0079573A">
        <w:rPr>
          <w:rFonts w:asciiTheme="minorHAnsi" w:hAnsiTheme="minorHAnsi" w:cstheme="minorHAnsi"/>
          <w:color w:val="C00000"/>
          <w:sz w:val="22"/>
        </w:rPr>
        <w:t xml:space="preserve"> est établi à </w:t>
      </w:r>
      <w:r w:rsidR="00B01925">
        <w:rPr>
          <w:rFonts w:asciiTheme="minorHAnsi" w:hAnsiTheme="minorHAnsi" w:cstheme="minorHAnsi"/>
          <w:color w:val="C00000"/>
          <w:sz w:val="22"/>
        </w:rPr>
        <w:t>titre indicatif</w:t>
      </w:r>
      <w:r w:rsidRPr="0079573A">
        <w:rPr>
          <w:rFonts w:asciiTheme="minorHAnsi" w:hAnsiTheme="minorHAnsi" w:cstheme="minorHAnsi"/>
          <w:color w:val="C00000"/>
          <w:sz w:val="22"/>
        </w:rPr>
        <w:t>. L’objectif d</w:t>
      </w:r>
      <w:r w:rsidR="00FF3109" w:rsidRPr="0079573A">
        <w:rPr>
          <w:rFonts w:asciiTheme="minorHAnsi" w:hAnsiTheme="minorHAnsi" w:cstheme="minorHAnsi"/>
          <w:color w:val="C00000"/>
          <w:sz w:val="22"/>
        </w:rPr>
        <w:t>’un tel</w:t>
      </w:r>
      <w:r w:rsidRPr="0079573A">
        <w:rPr>
          <w:rFonts w:asciiTheme="minorHAnsi" w:hAnsiTheme="minorHAnsi" w:cstheme="minorHAnsi"/>
          <w:color w:val="C00000"/>
          <w:sz w:val="22"/>
        </w:rPr>
        <w:t xml:space="preserve"> formulaire est de guider l’emprunteur dans 1) l’évaluation des divers risques et effets environnementaux et sociaux qui seront associés aux différentes activités </w:t>
      </w:r>
      <w:r w:rsidR="005329E2" w:rsidRPr="0079573A">
        <w:rPr>
          <w:rFonts w:asciiTheme="minorHAnsi" w:hAnsiTheme="minorHAnsi" w:cstheme="minorHAnsi"/>
          <w:color w:val="C00000"/>
          <w:sz w:val="22"/>
        </w:rPr>
        <w:t>du</w:t>
      </w:r>
      <w:r w:rsidRPr="0079573A">
        <w:rPr>
          <w:rFonts w:asciiTheme="minorHAnsi" w:hAnsiTheme="minorHAnsi" w:cstheme="minorHAnsi"/>
          <w:color w:val="C00000"/>
          <w:sz w:val="22"/>
        </w:rPr>
        <w:t xml:space="preserve"> sous-projet, et</w:t>
      </w:r>
      <w:r w:rsidR="00564ADE" w:rsidRPr="0079573A">
        <w:rPr>
          <w:rFonts w:asciiTheme="minorHAnsi" w:hAnsiTheme="minorHAnsi" w:cstheme="minorHAnsi"/>
          <w:color w:val="C00000"/>
          <w:sz w:val="22"/>
        </w:rPr>
        <w:t xml:space="preserve"> dans</w:t>
      </w:r>
      <w:r w:rsidRPr="0079573A">
        <w:rPr>
          <w:rFonts w:asciiTheme="minorHAnsi" w:hAnsiTheme="minorHAnsi" w:cstheme="minorHAnsi"/>
          <w:color w:val="C00000"/>
          <w:sz w:val="22"/>
        </w:rPr>
        <w:t xml:space="preserve"> 2) le choix des plans de gestion environnementale et sociale applicables à ces activités. </w:t>
      </w:r>
    </w:p>
    <w:p w14:paraId="5E7A553B" w14:textId="3176CE9F" w:rsidR="00B36B40" w:rsidRPr="0079573A" w:rsidRDefault="00B36B40" w:rsidP="00B36B40">
      <w:pPr>
        <w:spacing w:after="240"/>
        <w:jc w:val="both"/>
        <w:rPr>
          <w:rFonts w:asciiTheme="minorHAnsi" w:hAnsiTheme="minorHAnsi" w:cstheme="minorHAnsi"/>
          <w:color w:val="C00000"/>
          <w:sz w:val="22"/>
          <w:szCs w:val="22"/>
        </w:rPr>
      </w:pPr>
      <w:r w:rsidRPr="0079573A">
        <w:rPr>
          <w:rFonts w:asciiTheme="minorHAnsi" w:hAnsiTheme="minorHAnsi" w:cstheme="minorHAnsi"/>
          <w:color w:val="C00000"/>
          <w:sz w:val="22"/>
        </w:rPr>
        <w:t>Un</w:t>
      </w:r>
      <w:r w:rsidR="00B21E66" w:rsidRPr="0079573A">
        <w:rPr>
          <w:rFonts w:asciiTheme="minorHAnsi" w:hAnsiTheme="minorHAnsi" w:cstheme="minorHAnsi"/>
          <w:color w:val="C00000"/>
          <w:sz w:val="22"/>
        </w:rPr>
        <w:t>e</w:t>
      </w:r>
      <w:r w:rsidRPr="0079573A">
        <w:rPr>
          <w:rFonts w:asciiTheme="minorHAnsi" w:hAnsiTheme="minorHAnsi" w:cstheme="minorHAnsi"/>
          <w:color w:val="C00000"/>
          <w:sz w:val="22"/>
        </w:rPr>
        <w:t xml:space="preserve"> des </w:t>
      </w:r>
      <w:r w:rsidR="00B21E66" w:rsidRPr="0079573A">
        <w:rPr>
          <w:rFonts w:asciiTheme="minorHAnsi" w:hAnsiTheme="minorHAnsi" w:cstheme="minorHAnsi"/>
          <w:color w:val="C00000"/>
          <w:sz w:val="22"/>
        </w:rPr>
        <w:t xml:space="preserve">considérations </w:t>
      </w:r>
      <w:r w:rsidRPr="0079573A">
        <w:rPr>
          <w:rFonts w:asciiTheme="minorHAnsi" w:hAnsiTheme="minorHAnsi" w:cstheme="minorHAnsi"/>
          <w:color w:val="C00000"/>
          <w:sz w:val="22"/>
        </w:rPr>
        <w:t>important</w:t>
      </w:r>
      <w:r w:rsidR="00B21E66" w:rsidRPr="0079573A">
        <w:rPr>
          <w:rFonts w:asciiTheme="minorHAnsi" w:hAnsiTheme="minorHAnsi" w:cstheme="minorHAnsi"/>
          <w:color w:val="C00000"/>
          <w:sz w:val="22"/>
        </w:rPr>
        <w:t>e</w:t>
      </w:r>
      <w:r w:rsidRPr="0079573A">
        <w:rPr>
          <w:rFonts w:asciiTheme="minorHAnsi" w:hAnsiTheme="minorHAnsi" w:cstheme="minorHAnsi"/>
          <w:color w:val="C00000"/>
          <w:sz w:val="22"/>
        </w:rPr>
        <w:t xml:space="preserve">s </w:t>
      </w:r>
      <w:r w:rsidR="00761669" w:rsidRPr="0079573A">
        <w:rPr>
          <w:rFonts w:asciiTheme="minorHAnsi" w:hAnsiTheme="minorHAnsi" w:cstheme="minorHAnsi"/>
          <w:color w:val="C00000"/>
          <w:sz w:val="22"/>
        </w:rPr>
        <w:t>est de</w:t>
      </w:r>
      <w:r w:rsidRPr="0079573A">
        <w:rPr>
          <w:rFonts w:asciiTheme="minorHAnsi" w:hAnsiTheme="minorHAnsi" w:cstheme="minorHAnsi"/>
          <w:color w:val="C00000"/>
          <w:sz w:val="22"/>
        </w:rPr>
        <w:t xml:space="preserve"> déterminer si les activités d</w:t>
      </w:r>
      <w:r w:rsidR="005329E2" w:rsidRPr="0079573A">
        <w:rPr>
          <w:rFonts w:asciiTheme="minorHAnsi" w:hAnsiTheme="minorHAnsi" w:cstheme="minorHAnsi"/>
          <w:color w:val="C00000"/>
          <w:sz w:val="22"/>
        </w:rPr>
        <w:t>u</w:t>
      </w:r>
      <w:r w:rsidRPr="0079573A">
        <w:rPr>
          <w:rFonts w:asciiTheme="minorHAnsi" w:hAnsiTheme="minorHAnsi" w:cstheme="minorHAnsi"/>
          <w:color w:val="C00000"/>
          <w:sz w:val="22"/>
        </w:rPr>
        <w:t xml:space="preserve"> sous-projet peuvent appliquer des mesures de gestion établies à l’avance et déjà incluses dans le CGES, comme les codes de bonnes pratiques environnementales et sociales (</w:t>
      </w:r>
      <w:r w:rsidR="00C75629" w:rsidRPr="00C75629">
        <w:rPr>
          <w:rFonts w:asciiTheme="minorHAnsi" w:hAnsiTheme="minorHAnsi" w:cstheme="minorHAnsi"/>
          <w:color w:val="C00000"/>
          <w:sz w:val="22"/>
        </w:rPr>
        <w:t>CBPES</w:t>
      </w:r>
      <w:r w:rsidRPr="0079573A">
        <w:rPr>
          <w:rFonts w:asciiTheme="minorHAnsi" w:hAnsiTheme="minorHAnsi" w:cstheme="minorHAnsi"/>
          <w:color w:val="C00000"/>
          <w:sz w:val="22"/>
        </w:rPr>
        <w:t>), les procédures simplifiées de gestion de la main-d’œuvre ou un plan de gestion des pesticides</w:t>
      </w:r>
      <w:r w:rsidR="00D663CB" w:rsidRPr="0079573A">
        <w:rPr>
          <w:rFonts w:asciiTheme="minorHAnsi" w:hAnsiTheme="minorHAnsi" w:cstheme="minorHAnsi"/>
          <w:color w:val="C00000"/>
          <w:sz w:val="22"/>
        </w:rPr>
        <w:t>,</w:t>
      </w:r>
      <w:r w:rsidRPr="0079573A">
        <w:rPr>
          <w:rFonts w:asciiTheme="minorHAnsi" w:hAnsiTheme="minorHAnsi" w:cstheme="minorHAnsi"/>
          <w:color w:val="C00000"/>
          <w:sz w:val="22"/>
        </w:rPr>
        <w:t xml:space="preserve"> OU encore si les activités d</w:t>
      </w:r>
      <w:r w:rsidR="005329E2" w:rsidRPr="0079573A">
        <w:rPr>
          <w:rFonts w:asciiTheme="minorHAnsi" w:hAnsiTheme="minorHAnsi" w:cstheme="minorHAnsi"/>
          <w:color w:val="C00000"/>
          <w:sz w:val="22"/>
        </w:rPr>
        <w:t xml:space="preserve">u </w:t>
      </w:r>
      <w:r w:rsidRPr="0079573A">
        <w:rPr>
          <w:rFonts w:asciiTheme="minorHAnsi" w:hAnsiTheme="minorHAnsi" w:cstheme="minorHAnsi"/>
          <w:color w:val="C00000"/>
          <w:sz w:val="22"/>
        </w:rPr>
        <w:t xml:space="preserve">sous-projet requièrent la mise au point d’instruments de gestion propres au site </w:t>
      </w:r>
      <w:r w:rsidR="00B01925">
        <w:rPr>
          <w:rFonts w:asciiTheme="minorHAnsi" w:hAnsiTheme="minorHAnsi" w:cstheme="minorHAnsi"/>
          <w:color w:val="C00000"/>
          <w:sz w:val="22"/>
        </w:rPr>
        <w:t>considéré</w:t>
      </w:r>
      <w:r w:rsidRPr="0079573A">
        <w:rPr>
          <w:rFonts w:asciiTheme="minorHAnsi" w:hAnsiTheme="minorHAnsi" w:cstheme="minorHAnsi"/>
          <w:color w:val="C00000"/>
          <w:sz w:val="22"/>
        </w:rPr>
        <w:t>.</w:t>
      </w:r>
    </w:p>
    <w:p w14:paraId="16249233" w14:textId="35E16EB2" w:rsidR="00B36B40" w:rsidRPr="0079573A" w:rsidRDefault="00B36B40" w:rsidP="00B36B40">
      <w:pPr>
        <w:spacing w:after="240"/>
        <w:jc w:val="both"/>
        <w:rPr>
          <w:rFonts w:asciiTheme="minorHAnsi" w:hAnsiTheme="minorHAnsi" w:cstheme="minorHAnsi"/>
          <w:b/>
          <w:bCs/>
          <w:color w:val="C00000"/>
          <w:sz w:val="22"/>
          <w:szCs w:val="22"/>
        </w:rPr>
      </w:pPr>
      <w:r w:rsidRPr="0079573A">
        <w:rPr>
          <w:rFonts w:asciiTheme="minorHAnsi" w:hAnsiTheme="minorHAnsi" w:cstheme="minorHAnsi"/>
          <w:color w:val="C00000"/>
          <w:sz w:val="22"/>
        </w:rPr>
        <w:t>Le</w:t>
      </w:r>
      <w:r w:rsidR="00B83B41" w:rsidRPr="0079573A">
        <w:rPr>
          <w:rFonts w:asciiTheme="minorHAnsi" w:hAnsiTheme="minorHAnsi" w:cstheme="minorHAnsi"/>
          <w:color w:val="C00000"/>
          <w:sz w:val="22"/>
        </w:rPr>
        <w:t xml:space="preserve"> modèle de</w:t>
      </w:r>
      <w:r w:rsidRPr="0079573A">
        <w:rPr>
          <w:rFonts w:asciiTheme="minorHAnsi" w:hAnsiTheme="minorHAnsi" w:cstheme="minorHAnsi"/>
          <w:color w:val="C00000"/>
          <w:sz w:val="22"/>
        </w:rPr>
        <w:t xml:space="preserve"> formulaire </w:t>
      </w:r>
      <w:r w:rsidR="00B01925">
        <w:rPr>
          <w:rFonts w:asciiTheme="minorHAnsi" w:hAnsiTheme="minorHAnsi" w:cstheme="minorHAnsi"/>
          <w:color w:val="C00000"/>
          <w:sz w:val="22"/>
        </w:rPr>
        <w:t>de tamisage environnemental et social</w:t>
      </w:r>
      <w:r w:rsidR="00B01925" w:rsidRPr="0079573A">
        <w:rPr>
          <w:rFonts w:asciiTheme="minorHAnsi" w:hAnsiTheme="minorHAnsi" w:cstheme="minorHAnsi"/>
          <w:color w:val="C00000"/>
          <w:sz w:val="22"/>
        </w:rPr>
        <w:t xml:space="preserve"> </w:t>
      </w:r>
      <w:r w:rsidRPr="0079573A">
        <w:rPr>
          <w:rFonts w:asciiTheme="minorHAnsi" w:hAnsiTheme="minorHAnsi" w:cstheme="minorHAnsi"/>
          <w:color w:val="C00000"/>
          <w:sz w:val="22"/>
        </w:rPr>
        <w:t>ci-dessous passe en revue chaque Norme environnementale et sociale (NES) et vise à faire dire à l’Emprunteur si les activités envisagées dans le cadre d</w:t>
      </w:r>
      <w:r w:rsidR="005329E2" w:rsidRPr="0079573A">
        <w:rPr>
          <w:rFonts w:asciiTheme="minorHAnsi" w:hAnsiTheme="minorHAnsi" w:cstheme="minorHAnsi"/>
          <w:color w:val="C00000"/>
          <w:sz w:val="22"/>
        </w:rPr>
        <w:t>u</w:t>
      </w:r>
      <w:r w:rsidRPr="0079573A">
        <w:rPr>
          <w:rFonts w:asciiTheme="minorHAnsi" w:hAnsiTheme="minorHAnsi" w:cstheme="minorHAnsi"/>
          <w:color w:val="C00000"/>
          <w:sz w:val="22"/>
        </w:rPr>
        <w:t xml:space="preserve"> sous-projet auront des conséquences importantes sur les plans environnemental et social. En fonction des réponses fournies, il va indiquer à l’Emprunteur quels plans de gestion préparer et/ou utiliser. </w:t>
      </w:r>
      <w:r w:rsidRPr="0079573A">
        <w:rPr>
          <w:rFonts w:asciiTheme="minorHAnsi" w:hAnsiTheme="minorHAnsi" w:cstheme="minorHAnsi"/>
          <w:b/>
          <w:color w:val="C00000"/>
          <w:sz w:val="22"/>
        </w:rPr>
        <w:t xml:space="preserve">Vous pourriez constater que pour votre projet particulier, il existe des risques supplémentaires qui peuvent nécessiter d’être examinés à </w:t>
      </w:r>
      <w:r w:rsidR="007C3D96" w:rsidRPr="0079573A">
        <w:rPr>
          <w:rFonts w:asciiTheme="minorHAnsi" w:hAnsiTheme="minorHAnsi" w:cstheme="minorHAnsi"/>
          <w:b/>
          <w:color w:val="C00000"/>
          <w:sz w:val="22"/>
        </w:rPr>
        <w:t>l</w:t>
      </w:r>
      <w:r w:rsidRPr="0079573A">
        <w:rPr>
          <w:rFonts w:asciiTheme="minorHAnsi" w:hAnsiTheme="minorHAnsi" w:cstheme="minorHAnsi"/>
          <w:b/>
          <w:color w:val="C00000"/>
          <w:sz w:val="22"/>
        </w:rPr>
        <w:t xml:space="preserve">’aune </w:t>
      </w:r>
      <w:r w:rsidR="003166A0" w:rsidRPr="0079573A">
        <w:rPr>
          <w:rFonts w:asciiTheme="minorHAnsi" w:hAnsiTheme="minorHAnsi" w:cstheme="minorHAnsi"/>
          <w:b/>
          <w:color w:val="C00000"/>
          <w:sz w:val="22"/>
        </w:rPr>
        <w:t>d’autres</w:t>
      </w:r>
      <w:r w:rsidRPr="0079573A">
        <w:rPr>
          <w:rFonts w:asciiTheme="minorHAnsi" w:hAnsiTheme="minorHAnsi" w:cstheme="minorHAnsi"/>
          <w:b/>
          <w:color w:val="C00000"/>
          <w:sz w:val="22"/>
        </w:rPr>
        <w:t xml:space="preserve"> NES. </w:t>
      </w:r>
    </w:p>
    <w:p w14:paraId="1409793C" w14:textId="246080B3" w:rsidR="00B36B40" w:rsidRPr="0079573A" w:rsidRDefault="00B36B40" w:rsidP="00B36B40">
      <w:pPr>
        <w:spacing w:after="240"/>
        <w:jc w:val="both"/>
        <w:rPr>
          <w:rFonts w:asciiTheme="minorHAnsi" w:hAnsiTheme="minorHAnsi" w:cstheme="minorHAnsi"/>
          <w:color w:val="C00000"/>
          <w:sz w:val="22"/>
          <w:szCs w:val="22"/>
        </w:rPr>
      </w:pPr>
      <w:r w:rsidRPr="0079573A">
        <w:rPr>
          <w:rFonts w:asciiTheme="minorHAnsi" w:hAnsiTheme="minorHAnsi" w:cstheme="minorHAnsi"/>
          <w:color w:val="C00000"/>
          <w:sz w:val="22"/>
        </w:rPr>
        <w:t xml:space="preserve">Le formulaire </w:t>
      </w:r>
      <w:r w:rsidR="00B01925">
        <w:rPr>
          <w:rFonts w:asciiTheme="minorHAnsi" w:hAnsiTheme="minorHAnsi" w:cstheme="minorHAnsi"/>
          <w:color w:val="C00000"/>
          <w:sz w:val="22"/>
        </w:rPr>
        <w:t>de tamisage environnemental et social</w:t>
      </w:r>
      <w:r w:rsidRPr="0079573A">
        <w:rPr>
          <w:rFonts w:asciiTheme="minorHAnsi" w:hAnsiTheme="minorHAnsi" w:cstheme="minorHAnsi"/>
          <w:color w:val="C00000"/>
          <w:sz w:val="22"/>
        </w:rPr>
        <w:t xml:space="preserve"> a vocation à exclure également certaines activités, comme toute activité susceptible de présenter un risque substantiel ou élevé, de dégrader des habitats critiques ou d’entraîner un déplacement physique. </w:t>
      </w:r>
    </w:p>
    <w:p w14:paraId="4A7CA9F2" w14:textId="25362B4B" w:rsidR="00B36B40" w:rsidRPr="0079573A" w:rsidRDefault="00B36B40" w:rsidP="00B36B40">
      <w:pPr>
        <w:spacing w:after="240"/>
        <w:jc w:val="both"/>
        <w:rPr>
          <w:rFonts w:asciiTheme="minorHAnsi" w:hAnsiTheme="minorHAnsi" w:cstheme="minorHAnsi"/>
          <w:sz w:val="22"/>
          <w:szCs w:val="22"/>
        </w:rPr>
      </w:pPr>
      <w:r w:rsidRPr="0079573A">
        <w:rPr>
          <w:rFonts w:asciiTheme="minorHAnsi" w:hAnsiTheme="minorHAnsi" w:cstheme="minorHAnsi"/>
          <w:sz w:val="22"/>
        </w:rPr>
        <w:t xml:space="preserve">La procédure </w:t>
      </w:r>
      <w:r w:rsidR="00B01925">
        <w:rPr>
          <w:rFonts w:asciiTheme="minorHAnsi" w:hAnsiTheme="minorHAnsi" w:cstheme="minorHAnsi"/>
          <w:color w:val="C00000"/>
          <w:sz w:val="22"/>
        </w:rPr>
        <w:t>de tamisage environnemental et social</w:t>
      </w:r>
      <w:r w:rsidR="00B01925" w:rsidRPr="0079573A">
        <w:rPr>
          <w:rFonts w:asciiTheme="minorHAnsi" w:hAnsiTheme="minorHAnsi" w:cstheme="minorHAnsi"/>
          <w:color w:val="C00000"/>
          <w:sz w:val="22"/>
        </w:rPr>
        <w:t xml:space="preserve"> </w:t>
      </w:r>
      <w:r w:rsidRPr="0079573A">
        <w:rPr>
          <w:rFonts w:asciiTheme="minorHAnsi" w:hAnsiTheme="minorHAnsi" w:cstheme="minorHAnsi"/>
          <w:sz w:val="22"/>
        </w:rPr>
        <w:t>des risques environnementaux et sociaux comprend deux étapes</w:t>
      </w:r>
      <w:r w:rsidR="00EC451A" w:rsidRPr="0079573A">
        <w:rPr>
          <w:rFonts w:asciiTheme="minorHAnsi" w:hAnsiTheme="minorHAnsi" w:cstheme="minorHAnsi"/>
          <w:sz w:val="22"/>
        </w:rPr>
        <w:t> </w:t>
      </w:r>
      <w:r w:rsidRPr="0079573A">
        <w:rPr>
          <w:rFonts w:asciiTheme="minorHAnsi" w:hAnsiTheme="minorHAnsi" w:cstheme="minorHAnsi"/>
          <w:sz w:val="22"/>
        </w:rPr>
        <w:t>: 1)</w:t>
      </w:r>
      <w:r w:rsidR="00EF6083" w:rsidRPr="0079573A">
        <w:rPr>
          <w:rFonts w:asciiTheme="minorHAnsi" w:hAnsiTheme="minorHAnsi" w:cstheme="minorHAnsi"/>
          <w:sz w:val="22"/>
        </w:rPr>
        <w:t> </w:t>
      </w:r>
      <w:r w:rsidRPr="0079573A">
        <w:rPr>
          <w:rFonts w:asciiTheme="minorHAnsi" w:hAnsiTheme="minorHAnsi" w:cstheme="minorHAnsi"/>
          <w:sz w:val="22"/>
        </w:rPr>
        <w:t xml:space="preserve">examen initial à l’aune de la </w:t>
      </w:r>
      <w:r w:rsidRPr="0079573A">
        <w:rPr>
          <w:rFonts w:asciiTheme="minorHAnsi" w:hAnsiTheme="minorHAnsi" w:cstheme="minorHAnsi"/>
          <w:b/>
          <w:sz w:val="22"/>
        </w:rPr>
        <w:t xml:space="preserve">liste d’exclusion </w:t>
      </w:r>
      <w:r w:rsidRPr="0079573A">
        <w:rPr>
          <w:rFonts w:asciiTheme="minorHAnsi" w:hAnsiTheme="minorHAnsi" w:cstheme="minorHAnsi"/>
          <w:sz w:val="22"/>
        </w:rPr>
        <w:t xml:space="preserve">figurant </w:t>
      </w:r>
      <w:r w:rsidR="00C879B9" w:rsidRPr="0079573A">
        <w:rPr>
          <w:rFonts w:asciiTheme="minorHAnsi" w:hAnsiTheme="minorHAnsi" w:cstheme="minorHAnsi"/>
          <w:sz w:val="22"/>
        </w:rPr>
        <w:t>au</w:t>
      </w:r>
      <w:r w:rsidRPr="0079573A">
        <w:rPr>
          <w:rFonts w:asciiTheme="minorHAnsi" w:hAnsiTheme="minorHAnsi" w:cstheme="minorHAnsi"/>
          <w:sz w:val="22"/>
        </w:rPr>
        <w:t xml:space="preserve"> tableau</w:t>
      </w:r>
      <w:r w:rsidR="00556A9E" w:rsidRPr="0079573A">
        <w:rPr>
          <w:rFonts w:asciiTheme="minorHAnsi" w:hAnsiTheme="minorHAnsi" w:cstheme="minorHAnsi"/>
          <w:sz w:val="22"/>
        </w:rPr>
        <w:t> </w:t>
      </w:r>
      <w:r w:rsidRPr="0079573A">
        <w:rPr>
          <w:rFonts w:asciiTheme="minorHAnsi" w:hAnsiTheme="minorHAnsi" w:cstheme="minorHAnsi"/>
          <w:sz w:val="22"/>
        </w:rPr>
        <w:t>5 du CGES</w:t>
      </w:r>
      <w:r w:rsidR="00EC451A" w:rsidRPr="0079573A">
        <w:rPr>
          <w:rFonts w:asciiTheme="minorHAnsi" w:hAnsiTheme="minorHAnsi" w:cstheme="minorHAnsi"/>
          <w:sz w:val="22"/>
        </w:rPr>
        <w:t> </w:t>
      </w:r>
      <w:r w:rsidRPr="0079573A">
        <w:rPr>
          <w:rFonts w:asciiTheme="minorHAnsi" w:hAnsiTheme="minorHAnsi" w:cstheme="minorHAnsi"/>
          <w:sz w:val="22"/>
        </w:rPr>
        <w:t>; et 2) examen des activités proposées afin de déterminer l’approche de gestion des risques environnementaux et sociaux qui convient. Ce formulaire d’examen sélectif rentre dans la deuxième étape du processus et doit être utilisé pour toutes les activités d</w:t>
      </w:r>
      <w:r w:rsidR="005329E2" w:rsidRPr="0079573A">
        <w:rPr>
          <w:rFonts w:asciiTheme="minorHAnsi" w:hAnsiTheme="minorHAnsi" w:cstheme="minorHAnsi"/>
          <w:sz w:val="22"/>
        </w:rPr>
        <w:t>u</w:t>
      </w:r>
      <w:r w:rsidRPr="0079573A">
        <w:rPr>
          <w:rFonts w:asciiTheme="minorHAnsi" w:hAnsiTheme="minorHAnsi" w:cstheme="minorHAnsi"/>
          <w:sz w:val="22"/>
        </w:rPr>
        <w:t xml:space="preserve"> sous-projet. Les formulaires remplis seront signés et conservés dans le dossier du projet relatif au CES. La Banque mondiale peut </w:t>
      </w:r>
      <w:r w:rsidR="00DB7486" w:rsidRPr="0079573A">
        <w:rPr>
          <w:rFonts w:asciiTheme="minorHAnsi" w:hAnsiTheme="minorHAnsi" w:cstheme="minorHAnsi"/>
          <w:sz w:val="22"/>
        </w:rPr>
        <w:t>passer en revue</w:t>
      </w:r>
      <w:r w:rsidRPr="0079573A">
        <w:rPr>
          <w:rFonts w:asciiTheme="minorHAnsi" w:hAnsiTheme="minorHAnsi" w:cstheme="minorHAnsi"/>
          <w:sz w:val="22"/>
        </w:rPr>
        <w:t xml:space="preserve"> un échantillon des</w:t>
      </w:r>
      <w:r w:rsidR="00A43F7A" w:rsidRPr="0079573A">
        <w:rPr>
          <w:rFonts w:asciiTheme="minorHAnsi" w:hAnsiTheme="minorHAnsi" w:cstheme="minorHAnsi"/>
          <w:sz w:val="22"/>
        </w:rPr>
        <w:t>dits</w:t>
      </w:r>
      <w:r w:rsidRPr="0079573A">
        <w:rPr>
          <w:rFonts w:asciiTheme="minorHAnsi" w:hAnsiTheme="minorHAnsi" w:cstheme="minorHAnsi"/>
          <w:sz w:val="22"/>
        </w:rPr>
        <w:t xml:space="preserve"> formulaires lors des visites d’appui à la mise en œuvre.  </w:t>
      </w:r>
    </w:p>
    <w:p w14:paraId="2B9076C4" w14:textId="584206F9" w:rsidR="00B36B40" w:rsidRPr="0079573A" w:rsidRDefault="00B36B40" w:rsidP="00B36B40">
      <w:pPr>
        <w:rPr>
          <w:rFonts w:asciiTheme="minorHAnsi" w:hAnsiTheme="minorHAnsi" w:cstheme="minorHAnsi"/>
          <w:b/>
          <w:bCs/>
          <w:sz w:val="22"/>
          <w:szCs w:val="22"/>
        </w:rPr>
      </w:pPr>
      <w:r w:rsidRPr="0079573A">
        <w:rPr>
          <w:rFonts w:asciiTheme="minorHAnsi" w:hAnsiTheme="minorHAnsi" w:cstheme="minorHAnsi"/>
          <w:b/>
          <w:sz w:val="22"/>
        </w:rPr>
        <w:t>1. Renseignements sur le sous-projet</w:t>
      </w:r>
      <w:r w:rsidR="00EC451A" w:rsidRPr="0079573A">
        <w:rPr>
          <w:rFonts w:asciiTheme="minorHAnsi" w:hAnsiTheme="minorHAnsi" w:cstheme="minorHAnsi"/>
          <w:b/>
          <w:sz w:val="22"/>
        </w:rPr>
        <w:t> </w:t>
      </w:r>
      <w:r w:rsidRPr="0079573A">
        <w:rPr>
          <w:rFonts w:asciiTheme="minorHAnsi" w:hAnsiTheme="minorHAnsi" w:cstheme="minorHAnsi"/>
          <w:b/>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799"/>
      </w:tblGrid>
      <w:tr w:rsidR="00B36B40" w:rsidRPr="0079573A" w14:paraId="578770ED" w14:textId="77777777" w:rsidTr="00400D36">
        <w:tc>
          <w:tcPr>
            <w:tcW w:w="1364" w:type="pct"/>
            <w:shd w:val="clear" w:color="auto" w:fill="9CC2E5" w:themeFill="accent5" w:themeFillTint="99"/>
          </w:tcPr>
          <w:p w14:paraId="60290C7A" w14:textId="77777777" w:rsidR="00B36B40" w:rsidRPr="0079573A" w:rsidRDefault="00B36B40" w:rsidP="00400D36">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color w:val="000000"/>
                <w:sz w:val="18"/>
              </w:rPr>
              <w:t>Intitulé du sous-projet</w:t>
            </w:r>
          </w:p>
        </w:tc>
        <w:tc>
          <w:tcPr>
            <w:tcW w:w="3636" w:type="pct"/>
          </w:tcPr>
          <w:p w14:paraId="21D084E8" w14:textId="77777777" w:rsidR="00B36B40" w:rsidRPr="0079573A" w:rsidRDefault="00B36B40" w:rsidP="00400D36">
            <w:pPr>
              <w:spacing w:line="240" w:lineRule="atLeast"/>
              <w:rPr>
                <w:rFonts w:asciiTheme="minorHAnsi" w:hAnsiTheme="minorHAnsi" w:cstheme="minorHAnsi"/>
                <w:snapToGrid w:val="0"/>
                <w:sz w:val="18"/>
                <w:szCs w:val="18"/>
              </w:rPr>
            </w:pPr>
          </w:p>
        </w:tc>
      </w:tr>
      <w:tr w:rsidR="00B36B40" w:rsidRPr="0079573A" w14:paraId="24798462" w14:textId="77777777" w:rsidTr="00400D36">
        <w:tc>
          <w:tcPr>
            <w:tcW w:w="1364" w:type="pct"/>
            <w:shd w:val="clear" w:color="auto" w:fill="9CC2E5" w:themeFill="accent5" w:themeFillTint="99"/>
          </w:tcPr>
          <w:p w14:paraId="02041A3B" w14:textId="77777777" w:rsidR="00B36B40" w:rsidRPr="0079573A" w:rsidRDefault="00B36B40" w:rsidP="00400D36">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sz w:val="18"/>
              </w:rPr>
              <w:t>Emplacement du sous-projet</w:t>
            </w:r>
          </w:p>
        </w:tc>
        <w:tc>
          <w:tcPr>
            <w:tcW w:w="3636" w:type="pct"/>
          </w:tcPr>
          <w:p w14:paraId="726EECA6" w14:textId="77777777" w:rsidR="00B36B40" w:rsidRPr="0079573A" w:rsidRDefault="00B36B40" w:rsidP="00400D36">
            <w:pPr>
              <w:spacing w:line="240" w:lineRule="atLeast"/>
              <w:rPr>
                <w:rFonts w:asciiTheme="minorHAnsi" w:hAnsiTheme="minorHAnsi" w:cstheme="minorHAnsi"/>
                <w:snapToGrid w:val="0"/>
                <w:sz w:val="18"/>
                <w:szCs w:val="18"/>
              </w:rPr>
            </w:pPr>
          </w:p>
        </w:tc>
      </w:tr>
      <w:tr w:rsidR="00B36B40" w:rsidRPr="0079573A" w14:paraId="3E6CF548" w14:textId="77777777" w:rsidTr="00400D36">
        <w:tc>
          <w:tcPr>
            <w:tcW w:w="1364" w:type="pct"/>
            <w:shd w:val="clear" w:color="auto" w:fill="9CC2E5" w:themeFill="accent5" w:themeFillTint="99"/>
          </w:tcPr>
          <w:p w14:paraId="64D8798B" w14:textId="77777777" w:rsidR="00B36B40" w:rsidRPr="0079573A" w:rsidRDefault="00B36B40" w:rsidP="00400D36">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sz w:val="18"/>
              </w:rPr>
              <w:t>Unité responsable au niveau de la région</w:t>
            </w:r>
          </w:p>
        </w:tc>
        <w:tc>
          <w:tcPr>
            <w:tcW w:w="3636" w:type="pct"/>
          </w:tcPr>
          <w:p w14:paraId="5FBBB072" w14:textId="77777777" w:rsidR="00B36B40" w:rsidRPr="0079573A" w:rsidRDefault="00B36B40" w:rsidP="00400D36">
            <w:pPr>
              <w:spacing w:line="240" w:lineRule="atLeast"/>
              <w:rPr>
                <w:rFonts w:asciiTheme="minorHAnsi" w:hAnsiTheme="minorHAnsi" w:cstheme="minorHAnsi"/>
                <w:snapToGrid w:val="0"/>
                <w:sz w:val="18"/>
                <w:szCs w:val="18"/>
              </w:rPr>
            </w:pPr>
          </w:p>
        </w:tc>
      </w:tr>
      <w:tr w:rsidR="00B36B40" w:rsidRPr="0079573A" w14:paraId="74EF7B8E" w14:textId="77777777" w:rsidTr="00400D36">
        <w:tc>
          <w:tcPr>
            <w:tcW w:w="1364" w:type="pct"/>
            <w:shd w:val="clear" w:color="auto" w:fill="9CC2E5" w:themeFill="accent5" w:themeFillTint="99"/>
          </w:tcPr>
          <w:p w14:paraId="750AAC43" w14:textId="77777777" w:rsidR="00B36B40" w:rsidRPr="0079573A" w:rsidRDefault="00B36B40" w:rsidP="00400D36">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sz w:val="18"/>
              </w:rPr>
              <w:t>Coût estimé</w:t>
            </w:r>
          </w:p>
        </w:tc>
        <w:tc>
          <w:tcPr>
            <w:tcW w:w="3636" w:type="pct"/>
          </w:tcPr>
          <w:p w14:paraId="357F6FC4" w14:textId="77777777" w:rsidR="00B36B40" w:rsidRPr="0079573A" w:rsidRDefault="00B36B40" w:rsidP="00400D36">
            <w:pPr>
              <w:spacing w:line="240" w:lineRule="atLeast"/>
              <w:rPr>
                <w:rFonts w:asciiTheme="minorHAnsi" w:hAnsiTheme="minorHAnsi" w:cstheme="minorHAnsi"/>
                <w:snapToGrid w:val="0"/>
                <w:sz w:val="18"/>
                <w:szCs w:val="18"/>
              </w:rPr>
            </w:pPr>
          </w:p>
        </w:tc>
      </w:tr>
      <w:tr w:rsidR="00B36B40" w:rsidRPr="0079573A" w14:paraId="5FC562F2" w14:textId="77777777" w:rsidTr="00400D36">
        <w:tc>
          <w:tcPr>
            <w:tcW w:w="1364" w:type="pct"/>
            <w:shd w:val="clear" w:color="auto" w:fill="9CC2E5" w:themeFill="accent5" w:themeFillTint="99"/>
          </w:tcPr>
          <w:p w14:paraId="2263F01F" w14:textId="77777777" w:rsidR="00B36B40" w:rsidRPr="0079573A" w:rsidRDefault="00B36B40" w:rsidP="00400D36">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sz w:val="18"/>
              </w:rPr>
              <w:t xml:space="preserve">Date de démarrage/clôture </w:t>
            </w:r>
          </w:p>
        </w:tc>
        <w:tc>
          <w:tcPr>
            <w:tcW w:w="3636" w:type="pct"/>
          </w:tcPr>
          <w:p w14:paraId="6EFFA0B6" w14:textId="77777777" w:rsidR="00B36B40" w:rsidRPr="0079573A" w:rsidRDefault="00B36B40" w:rsidP="00400D36">
            <w:pPr>
              <w:spacing w:line="240" w:lineRule="atLeast"/>
              <w:rPr>
                <w:rFonts w:asciiTheme="minorHAnsi" w:hAnsiTheme="minorHAnsi" w:cstheme="minorHAnsi"/>
                <w:snapToGrid w:val="0"/>
                <w:sz w:val="18"/>
                <w:szCs w:val="18"/>
              </w:rPr>
            </w:pPr>
          </w:p>
        </w:tc>
      </w:tr>
      <w:tr w:rsidR="000350DE" w:rsidRPr="0079573A" w14:paraId="0DB33480" w14:textId="77777777" w:rsidTr="00400D36">
        <w:tc>
          <w:tcPr>
            <w:tcW w:w="1364" w:type="pct"/>
            <w:shd w:val="clear" w:color="auto" w:fill="9CC2E5" w:themeFill="accent5" w:themeFillTint="99"/>
          </w:tcPr>
          <w:p w14:paraId="78CE487E" w14:textId="55488CDF" w:rsidR="000350DE" w:rsidRPr="0079573A" w:rsidRDefault="000350DE" w:rsidP="00400D36">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sz w:val="18"/>
              </w:rPr>
              <w:t>Brève description du sous-projet</w:t>
            </w:r>
          </w:p>
        </w:tc>
        <w:tc>
          <w:tcPr>
            <w:tcW w:w="3636" w:type="pct"/>
          </w:tcPr>
          <w:p w14:paraId="1CC00602" w14:textId="77777777" w:rsidR="000350DE" w:rsidRPr="0079573A" w:rsidRDefault="000350DE" w:rsidP="00400D36">
            <w:pPr>
              <w:spacing w:line="240" w:lineRule="atLeast"/>
              <w:rPr>
                <w:rFonts w:asciiTheme="minorHAnsi" w:hAnsiTheme="minorHAnsi" w:cstheme="minorHAnsi"/>
                <w:snapToGrid w:val="0"/>
                <w:sz w:val="18"/>
                <w:szCs w:val="18"/>
              </w:rPr>
            </w:pPr>
          </w:p>
        </w:tc>
      </w:tr>
    </w:tbl>
    <w:p w14:paraId="3271CF6E" w14:textId="77777777" w:rsidR="00B36B40" w:rsidRPr="0079573A" w:rsidRDefault="00B36B40" w:rsidP="00B36B40">
      <w:pPr>
        <w:rPr>
          <w:rFonts w:asciiTheme="minorHAnsi" w:hAnsiTheme="minorHAnsi" w:cstheme="minorHAnsi"/>
          <w:sz w:val="22"/>
          <w:szCs w:val="22"/>
        </w:rPr>
      </w:pPr>
    </w:p>
    <w:p w14:paraId="085AAB87" w14:textId="77777777" w:rsidR="002E690F" w:rsidRPr="0079573A" w:rsidRDefault="002E690F" w:rsidP="00B36B40">
      <w:pPr>
        <w:rPr>
          <w:rFonts w:asciiTheme="minorHAnsi" w:hAnsiTheme="minorHAnsi" w:cstheme="minorHAnsi"/>
          <w:sz w:val="22"/>
          <w:szCs w:val="22"/>
        </w:rPr>
      </w:pPr>
    </w:p>
    <w:p w14:paraId="6B8D337F" w14:textId="77777777" w:rsidR="002E690F" w:rsidRPr="0079573A" w:rsidRDefault="002E690F" w:rsidP="00B36B40">
      <w:pPr>
        <w:rPr>
          <w:rFonts w:asciiTheme="minorHAnsi" w:hAnsiTheme="minorHAnsi" w:cstheme="minorHAnsi"/>
          <w:sz w:val="22"/>
          <w:szCs w:val="22"/>
        </w:rPr>
      </w:pPr>
    </w:p>
    <w:p w14:paraId="664F9176" w14:textId="77777777" w:rsidR="002E690F" w:rsidRPr="0079573A" w:rsidRDefault="002E690F" w:rsidP="00B36B40">
      <w:pPr>
        <w:rPr>
          <w:rFonts w:asciiTheme="minorHAnsi" w:hAnsiTheme="minorHAnsi" w:cstheme="minorHAnsi"/>
          <w:sz w:val="22"/>
          <w:szCs w:val="22"/>
        </w:rPr>
      </w:pPr>
    </w:p>
    <w:p w14:paraId="532F8FEB" w14:textId="5058FD79" w:rsidR="00B36B40" w:rsidRPr="0079573A" w:rsidRDefault="00B36B40" w:rsidP="00B36B40">
      <w:pPr>
        <w:rPr>
          <w:rFonts w:asciiTheme="minorHAnsi" w:hAnsiTheme="minorHAnsi" w:cstheme="minorHAnsi"/>
          <w:b/>
          <w:bCs/>
          <w:sz w:val="22"/>
          <w:szCs w:val="22"/>
        </w:rPr>
      </w:pPr>
      <w:bookmarkStart w:id="2" w:name="_Hlk94868783"/>
      <w:r w:rsidRPr="0079573A">
        <w:rPr>
          <w:rFonts w:asciiTheme="minorHAnsi" w:hAnsiTheme="minorHAnsi" w:cstheme="minorHAnsi"/>
          <w:b/>
          <w:sz w:val="22"/>
        </w:rPr>
        <w:lastRenderedPageBreak/>
        <w:t xml:space="preserve">2. Questionnaires </w:t>
      </w:r>
      <w:r w:rsidR="00B01925">
        <w:rPr>
          <w:rFonts w:asciiTheme="minorHAnsi" w:hAnsiTheme="minorHAnsi" w:cstheme="minorHAnsi"/>
          <w:b/>
          <w:sz w:val="22"/>
        </w:rPr>
        <w:t xml:space="preserve">de tamisage </w:t>
      </w:r>
      <w:r w:rsidRPr="0079573A">
        <w:rPr>
          <w:rFonts w:asciiTheme="minorHAnsi" w:hAnsiTheme="minorHAnsi" w:cstheme="minorHAnsi"/>
          <w:b/>
          <w:sz w:val="22"/>
        </w:rPr>
        <w:t>des risques environnementaux et sociaux</w:t>
      </w:r>
    </w:p>
    <w:tbl>
      <w:tblPr>
        <w:tblStyle w:val="TableGrid"/>
        <w:tblW w:w="5000" w:type="pct"/>
        <w:tblLook w:val="04A0" w:firstRow="1" w:lastRow="0" w:firstColumn="1" w:lastColumn="0" w:noHBand="0" w:noVBand="1"/>
      </w:tblPr>
      <w:tblGrid>
        <w:gridCol w:w="4744"/>
        <w:gridCol w:w="595"/>
        <w:gridCol w:w="595"/>
        <w:gridCol w:w="3416"/>
      </w:tblGrid>
      <w:tr w:rsidR="00B36B40" w:rsidRPr="0079573A" w14:paraId="57FD651D" w14:textId="77777777" w:rsidTr="00400D36">
        <w:tc>
          <w:tcPr>
            <w:tcW w:w="2537" w:type="pct"/>
            <w:vMerge w:val="restart"/>
            <w:shd w:val="clear" w:color="auto" w:fill="9CC2E5" w:themeFill="accent5" w:themeFillTint="99"/>
            <w:vAlign w:val="center"/>
          </w:tcPr>
          <w:p w14:paraId="62B105DB" w14:textId="77777777" w:rsidR="00B36B40" w:rsidRPr="0079573A" w:rsidRDefault="00B36B40" w:rsidP="00400D36">
            <w:pPr>
              <w:jc w:val="center"/>
              <w:rPr>
                <w:rFonts w:asciiTheme="minorHAnsi" w:hAnsiTheme="minorHAnsi" w:cstheme="minorHAnsi"/>
                <w:b/>
                <w:bCs/>
                <w:sz w:val="18"/>
                <w:szCs w:val="18"/>
              </w:rPr>
            </w:pPr>
            <w:bookmarkStart w:id="3" w:name="_Hlk112061105"/>
            <w:bookmarkEnd w:id="2"/>
            <w:r w:rsidRPr="0079573A">
              <w:rPr>
                <w:rFonts w:asciiTheme="minorHAnsi" w:hAnsiTheme="minorHAnsi" w:cstheme="minorHAnsi"/>
                <w:b/>
                <w:sz w:val="18"/>
              </w:rPr>
              <w:t>Questions</w:t>
            </w:r>
          </w:p>
        </w:tc>
        <w:tc>
          <w:tcPr>
            <w:tcW w:w="636" w:type="pct"/>
            <w:gridSpan w:val="2"/>
            <w:shd w:val="clear" w:color="auto" w:fill="9CC2E5" w:themeFill="accent5" w:themeFillTint="99"/>
            <w:vAlign w:val="center"/>
          </w:tcPr>
          <w:p w14:paraId="3C3A9A72" w14:textId="77777777" w:rsidR="00B36B40" w:rsidRPr="0079573A" w:rsidRDefault="00B36B40" w:rsidP="00400D36">
            <w:pPr>
              <w:jc w:val="center"/>
              <w:rPr>
                <w:rFonts w:asciiTheme="minorHAnsi" w:hAnsiTheme="minorHAnsi" w:cstheme="minorHAnsi"/>
                <w:b/>
                <w:bCs/>
                <w:sz w:val="18"/>
                <w:szCs w:val="18"/>
              </w:rPr>
            </w:pPr>
            <w:r w:rsidRPr="0079573A">
              <w:rPr>
                <w:rFonts w:asciiTheme="minorHAnsi" w:hAnsiTheme="minorHAnsi" w:cstheme="minorHAnsi"/>
                <w:b/>
                <w:sz w:val="18"/>
              </w:rPr>
              <w:t>Réponse</w:t>
            </w:r>
          </w:p>
        </w:tc>
        <w:tc>
          <w:tcPr>
            <w:tcW w:w="1827" w:type="pct"/>
            <w:vMerge w:val="restart"/>
            <w:shd w:val="clear" w:color="auto" w:fill="9CC2E5" w:themeFill="accent5" w:themeFillTint="99"/>
            <w:vAlign w:val="center"/>
          </w:tcPr>
          <w:p w14:paraId="2F43D2DE" w14:textId="77777777" w:rsidR="00B36B40" w:rsidRPr="0079573A" w:rsidRDefault="00B36B40" w:rsidP="00400D36">
            <w:pPr>
              <w:jc w:val="center"/>
              <w:rPr>
                <w:rFonts w:asciiTheme="minorHAnsi" w:hAnsiTheme="minorHAnsi" w:cstheme="minorHAnsi"/>
                <w:b/>
                <w:bCs/>
                <w:sz w:val="18"/>
                <w:szCs w:val="18"/>
              </w:rPr>
            </w:pPr>
            <w:r w:rsidRPr="0079573A">
              <w:rPr>
                <w:rFonts w:asciiTheme="minorHAnsi" w:hAnsiTheme="minorHAnsi" w:cstheme="minorHAnsi"/>
                <w:b/>
                <w:sz w:val="18"/>
              </w:rPr>
              <w:t>Étapes suivantes</w:t>
            </w:r>
          </w:p>
        </w:tc>
      </w:tr>
      <w:tr w:rsidR="00B36B40" w:rsidRPr="0079573A" w14:paraId="73ADBA16" w14:textId="77777777" w:rsidTr="00400D36">
        <w:tc>
          <w:tcPr>
            <w:tcW w:w="2537" w:type="pct"/>
            <w:vMerge/>
          </w:tcPr>
          <w:p w14:paraId="2F1CFAE7" w14:textId="77777777" w:rsidR="00B36B40" w:rsidRPr="0079573A" w:rsidRDefault="00B36B40" w:rsidP="00400D36">
            <w:pPr>
              <w:rPr>
                <w:rFonts w:asciiTheme="minorHAnsi" w:hAnsiTheme="minorHAnsi" w:cstheme="minorHAnsi"/>
                <w:sz w:val="18"/>
                <w:szCs w:val="18"/>
              </w:rPr>
            </w:pPr>
          </w:p>
        </w:tc>
        <w:tc>
          <w:tcPr>
            <w:tcW w:w="318" w:type="pct"/>
            <w:tcBorders>
              <w:bottom w:val="single" w:sz="4" w:space="0" w:color="auto"/>
            </w:tcBorders>
            <w:shd w:val="clear" w:color="auto" w:fill="9CC2E5" w:themeFill="accent5" w:themeFillTint="99"/>
          </w:tcPr>
          <w:p w14:paraId="05D242F1" w14:textId="77777777" w:rsidR="00B36B40" w:rsidRPr="0079573A" w:rsidRDefault="00B36B40" w:rsidP="00400D36">
            <w:pPr>
              <w:rPr>
                <w:rFonts w:asciiTheme="minorHAnsi" w:hAnsiTheme="minorHAnsi" w:cstheme="minorHAnsi"/>
                <w:b/>
                <w:bCs/>
                <w:sz w:val="18"/>
                <w:szCs w:val="18"/>
              </w:rPr>
            </w:pPr>
            <w:r w:rsidRPr="0079573A">
              <w:rPr>
                <w:rFonts w:asciiTheme="minorHAnsi" w:hAnsiTheme="minorHAnsi" w:cstheme="minorHAnsi"/>
                <w:b/>
                <w:sz w:val="18"/>
              </w:rPr>
              <w:t>Oui</w:t>
            </w:r>
          </w:p>
        </w:tc>
        <w:tc>
          <w:tcPr>
            <w:tcW w:w="318" w:type="pct"/>
            <w:tcBorders>
              <w:bottom w:val="single" w:sz="4" w:space="0" w:color="auto"/>
            </w:tcBorders>
            <w:shd w:val="clear" w:color="auto" w:fill="9CC2E5" w:themeFill="accent5" w:themeFillTint="99"/>
          </w:tcPr>
          <w:p w14:paraId="6E5ED4EA" w14:textId="77777777" w:rsidR="00B36B40" w:rsidRPr="0079573A" w:rsidRDefault="00B36B40" w:rsidP="00400D36">
            <w:pPr>
              <w:rPr>
                <w:rFonts w:asciiTheme="minorHAnsi" w:hAnsiTheme="minorHAnsi" w:cstheme="minorHAnsi"/>
                <w:b/>
                <w:bCs/>
                <w:sz w:val="18"/>
                <w:szCs w:val="18"/>
              </w:rPr>
            </w:pPr>
            <w:r w:rsidRPr="0079573A">
              <w:rPr>
                <w:rFonts w:asciiTheme="minorHAnsi" w:hAnsiTheme="minorHAnsi" w:cstheme="minorHAnsi"/>
                <w:b/>
                <w:sz w:val="18"/>
              </w:rPr>
              <w:t>Non</w:t>
            </w:r>
          </w:p>
        </w:tc>
        <w:tc>
          <w:tcPr>
            <w:tcW w:w="1827" w:type="pct"/>
            <w:vMerge/>
          </w:tcPr>
          <w:p w14:paraId="471B0C25" w14:textId="77777777" w:rsidR="00B36B40" w:rsidRPr="0079573A" w:rsidRDefault="00B36B40" w:rsidP="00400D36">
            <w:pPr>
              <w:rPr>
                <w:rFonts w:asciiTheme="minorHAnsi" w:hAnsiTheme="minorHAnsi" w:cstheme="minorHAnsi"/>
                <w:sz w:val="18"/>
                <w:szCs w:val="18"/>
              </w:rPr>
            </w:pPr>
          </w:p>
        </w:tc>
      </w:tr>
      <w:tr w:rsidR="00B36B40" w:rsidRPr="0079573A" w14:paraId="3343C10D" w14:textId="77777777" w:rsidTr="00400D36">
        <w:tc>
          <w:tcPr>
            <w:tcW w:w="5000" w:type="pct"/>
            <w:gridSpan w:val="4"/>
            <w:shd w:val="clear" w:color="auto" w:fill="DEEAF6" w:themeFill="accent5" w:themeFillTint="33"/>
          </w:tcPr>
          <w:p w14:paraId="6AC8C53E" w14:textId="77777777" w:rsidR="00B36B40" w:rsidRPr="0079573A" w:rsidRDefault="00B36B40" w:rsidP="00400D36">
            <w:pPr>
              <w:rPr>
                <w:rFonts w:asciiTheme="minorHAnsi" w:hAnsiTheme="minorHAnsi" w:cstheme="minorHAnsi"/>
                <w:b/>
                <w:bCs/>
                <w:i/>
                <w:iCs/>
                <w:sz w:val="18"/>
                <w:szCs w:val="18"/>
              </w:rPr>
            </w:pPr>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xml:space="preserve"> 1 </w:t>
            </w:r>
          </w:p>
        </w:tc>
      </w:tr>
      <w:tr w:rsidR="00B36B40" w:rsidRPr="0079573A" w14:paraId="3F97E132" w14:textId="77777777" w:rsidTr="00400D36">
        <w:tc>
          <w:tcPr>
            <w:tcW w:w="2537" w:type="pct"/>
          </w:tcPr>
          <w:p w14:paraId="4951EE5B" w14:textId="64663DE9"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 xml:space="preserve">1. Le sous-projet est-il susceptible d’avoir des effets négatifs importants sur l’environnement, lesquels sont dangereux et sans précédent et peuvent faire en sorte que des activités soient déclarées inadmissibles ou </w:t>
            </w:r>
            <w:r w:rsidR="00773A3E" w:rsidRPr="0079573A">
              <w:rPr>
                <w:rFonts w:asciiTheme="minorHAnsi" w:hAnsiTheme="minorHAnsi" w:cstheme="minorHAnsi"/>
                <w:sz w:val="18"/>
              </w:rPr>
              <w:t xml:space="preserve">déclencher </w:t>
            </w:r>
            <w:r w:rsidRPr="0079573A">
              <w:rPr>
                <w:rFonts w:asciiTheme="minorHAnsi" w:hAnsiTheme="minorHAnsi" w:cstheme="minorHAnsi"/>
                <w:sz w:val="18"/>
              </w:rPr>
              <w:t>d’autres critères d’exclusion</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673202B5" w14:textId="77777777" w:rsidR="00B36B40" w:rsidRPr="0079573A" w:rsidRDefault="00B36B40" w:rsidP="00400D36">
            <w:pPr>
              <w:rPr>
                <w:rFonts w:asciiTheme="minorHAnsi" w:hAnsiTheme="minorHAnsi" w:cstheme="minorHAnsi"/>
                <w:sz w:val="18"/>
                <w:szCs w:val="18"/>
              </w:rPr>
            </w:pPr>
          </w:p>
        </w:tc>
        <w:tc>
          <w:tcPr>
            <w:tcW w:w="318" w:type="pct"/>
          </w:tcPr>
          <w:p w14:paraId="049EB7F1" w14:textId="77777777" w:rsidR="00B36B40" w:rsidRPr="0079573A" w:rsidRDefault="00B36B40" w:rsidP="00400D36">
            <w:pPr>
              <w:rPr>
                <w:rFonts w:asciiTheme="minorHAnsi" w:hAnsiTheme="minorHAnsi" w:cstheme="minorHAnsi"/>
                <w:sz w:val="18"/>
                <w:szCs w:val="18"/>
              </w:rPr>
            </w:pPr>
          </w:p>
        </w:tc>
        <w:tc>
          <w:tcPr>
            <w:tcW w:w="1827" w:type="pct"/>
          </w:tcPr>
          <w:p w14:paraId="58035863" w14:textId="47834643"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L’exclure du projet.</w:t>
            </w:r>
          </w:p>
          <w:p w14:paraId="1362C4E1" w14:textId="77777777" w:rsidR="00B36B40" w:rsidRPr="0079573A" w:rsidRDefault="00B36B40" w:rsidP="00400D36">
            <w:pPr>
              <w:rPr>
                <w:rFonts w:asciiTheme="minorHAnsi" w:hAnsiTheme="minorHAnsi" w:cstheme="minorHAnsi"/>
                <w:sz w:val="18"/>
                <w:szCs w:val="18"/>
              </w:rPr>
            </w:pPr>
          </w:p>
          <w:p w14:paraId="4F27A954" w14:textId="77777777" w:rsidR="00B36B40" w:rsidRPr="0079573A" w:rsidRDefault="00B36B40" w:rsidP="00400D36">
            <w:pPr>
              <w:rPr>
                <w:rFonts w:asciiTheme="minorHAnsi" w:hAnsiTheme="minorHAnsi" w:cstheme="minorHAnsi"/>
                <w:sz w:val="18"/>
                <w:szCs w:val="18"/>
              </w:rPr>
            </w:pPr>
          </w:p>
        </w:tc>
      </w:tr>
      <w:tr w:rsidR="00B36B40" w:rsidRPr="0079573A" w14:paraId="52A87858" w14:textId="77777777" w:rsidTr="00400D36">
        <w:tc>
          <w:tcPr>
            <w:tcW w:w="2537" w:type="pct"/>
          </w:tcPr>
          <w:p w14:paraId="40A7014C" w14:textId="7134122E" w:rsidR="00B36B40" w:rsidRPr="0079573A" w:rsidRDefault="00B36B40" w:rsidP="00400D36">
            <w:pPr>
              <w:pStyle w:val="NormalWeb"/>
              <w:rPr>
                <w:rFonts w:asciiTheme="minorHAnsi" w:hAnsiTheme="minorHAnsi" w:cstheme="minorHAnsi"/>
                <w:color w:val="C00000"/>
                <w:sz w:val="18"/>
                <w:szCs w:val="18"/>
              </w:rPr>
            </w:pPr>
            <w:r w:rsidRPr="0079573A">
              <w:rPr>
                <w:rFonts w:asciiTheme="minorHAnsi" w:hAnsiTheme="minorHAnsi" w:cstheme="minorHAnsi"/>
                <w:color w:val="C00000"/>
                <w:sz w:val="18"/>
              </w:rPr>
              <w:t>Les questions</w:t>
            </w:r>
            <w:r w:rsidR="00556A9E" w:rsidRPr="0079573A">
              <w:rPr>
                <w:rFonts w:asciiTheme="minorHAnsi" w:hAnsiTheme="minorHAnsi" w:cstheme="minorHAnsi"/>
                <w:color w:val="C00000"/>
                <w:sz w:val="18"/>
              </w:rPr>
              <w:t> </w:t>
            </w:r>
            <w:r w:rsidRPr="0079573A">
              <w:rPr>
                <w:rFonts w:asciiTheme="minorHAnsi" w:hAnsiTheme="minorHAnsi" w:cstheme="minorHAnsi"/>
                <w:color w:val="C00000"/>
                <w:sz w:val="18"/>
              </w:rPr>
              <w:t xml:space="preserve">2 et 3 ci-dessous sont des exemples. Ce sont-là deux questions essentielles du formulaire </w:t>
            </w:r>
            <w:r w:rsidR="00AE62B6">
              <w:rPr>
                <w:rFonts w:asciiTheme="minorHAnsi" w:hAnsiTheme="minorHAnsi" w:cstheme="minorHAnsi"/>
                <w:color w:val="C00000"/>
                <w:sz w:val="18"/>
              </w:rPr>
              <w:t>de tamisage</w:t>
            </w:r>
            <w:r w:rsidRPr="0079573A">
              <w:rPr>
                <w:rFonts w:asciiTheme="minorHAnsi" w:hAnsiTheme="minorHAnsi" w:cstheme="minorHAnsi"/>
                <w:color w:val="C00000"/>
                <w:sz w:val="18"/>
              </w:rPr>
              <w:t xml:space="preserve">, car elles détermineront si un sous-projet peut utiliser </w:t>
            </w:r>
            <w:r w:rsidR="00E708D8" w:rsidRPr="0079573A">
              <w:rPr>
                <w:rFonts w:asciiTheme="minorHAnsi" w:hAnsiTheme="minorHAnsi" w:cstheme="minorHAnsi"/>
                <w:color w:val="C00000"/>
                <w:sz w:val="18"/>
              </w:rPr>
              <w:t>l</w:t>
            </w:r>
            <w:r w:rsidRPr="0079573A">
              <w:rPr>
                <w:rFonts w:asciiTheme="minorHAnsi" w:hAnsiTheme="minorHAnsi" w:cstheme="minorHAnsi"/>
                <w:color w:val="C00000"/>
                <w:sz w:val="18"/>
              </w:rPr>
              <w:t xml:space="preserve">es </w:t>
            </w:r>
            <w:r w:rsidR="00C75629" w:rsidRPr="00C75629">
              <w:rPr>
                <w:rFonts w:asciiTheme="minorHAnsi" w:hAnsiTheme="minorHAnsi" w:cstheme="minorHAnsi"/>
                <w:color w:val="C00000"/>
                <w:sz w:val="18"/>
              </w:rPr>
              <w:t>CBPES</w:t>
            </w:r>
            <w:r w:rsidRPr="0079573A">
              <w:rPr>
                <w:rFonts w:asciiTheme="minorHAnsi" w:hAnsiTheme="minorHAnsi" w:cstheme="minorHAnsi"/>
                <w:color w:val="C00000"/>
                <w:sz w:val="18"/>
              </w:rPr>
              <w:t xml:space="preserve"> établis à l’avance et figurant à l’annexe</w:t>
            </w:r>
            <w:r w:rsidR="00556A9E" w:rsidRPr="0079573A">
              <w:rPr>
                <w:rFonts w:asciiTheme="minorHAnsi" w:hAnsiTheme="minorHAnsi" w:cstheme="minorHAnsi"/>
                <w:color w:val="C00000"/>
                <w:sz w:val="18"/>
              </w:rPr>
              <w:t> </w:t>
            </w:r>
            <w:r w:rsidRPr="0079573A">
              <w:rPr>
                <w:rFonts w:asciiTheme="minorHAnsi" w:hAnsiTheme="minorHAnsi" w:cstheme="minorHAnsi"/>
                <w:color w:val="C00000"/>
                <w:sz w:val="18"/>
              </w:rPr>
              <w:t>2 ou s’il doit préparer un PGES propre au site. Si on s’attend à ce que tous les sous-projets p</w:t>
            </w:r>
            <w:r w:rsidR="006C3A16" w:rsidRPr="0079573A">
              <w:rPr>
                <w:rFonts w:asciiTheme="minorHAnsi" w:hAnsiTheme="minorHAnsi" w:cstheme="minorHAnsi"/>
                <w:color w:val="C00000"/>
                <w:sz w:val="18"/>
              </w:rPr>
              <w:t>ose</w:t>
            </w:r>
            <w:r w:rsidRPr="0079573A">
              <w:rPr>
                <w:rFonts w:asciiTheme="minorHAnsi" w:hAnsiTheme="minorHAnsi" w:cstheme="minorHAnsi"/>
                <w:color w:val="C00000"/>
                <w:sz w:val="18"/>
              </w:rPr>
              <w:t xml:space="preserve">nt un faible risque, alors </w:t>
            </w:r>
            <w:r w:rsidR="006C3A16" w:rsidRPr="0079573A">
              <w:rPr>
                <w:rFonts w:asciiTheme="minorHAnsi" w:hAnsiTheme="minorHAnsi" w:cstheme="minorHAnsi"/>
                <w:color w:val="C00000"/>
                <w:sz w:val="18"/>
              </w:rPr>
              <w:t>il est possible d’</w:t>
            </w:r>
            <w:r w:rsidRPr="0079573A">
              <w:rPr>
                <w:rFonts w:asciiTheme="minorHAnsi" w:hAnsiTheme="minorHAnsi" w:cstheme="minorHAnsi"/>
                <w:color w:val="C00000"/>
                <w:sz w:val="18"/>
              </w:rPr>
              <w:t xml:space="preserve">utiliser </w:t>
            </w:r>
            <w:r w:rsidR="00C356AE" w:rsidRPr="0079573A">
              <w:rPr>
                <w:rFonts w:asciiTheme="minorHAnsi" w:hAnsiTheme="minorHAnsi" w:cstheme="minorHAnsi"/>
                <w:color w:val="C00000"/>
                <w:sz w:val="18"/>
              </w:rPr>
              <w:t xml:space="preserve">systématiquement </w:t>
            </w:r>
            <w:r w:rsidR="00ED2C6A" w:rsidRPr="0079573A">
              <w:rPr>
                <w:rFonts w:asciiTheme="minorHAnsi" w:hAnsiTheme="minorHAnsi" w:cstheme="minorHAnsi"/>
                <w:color w:val="C00000"/>
                <w:sz w:val="18"/>
              </w:rPr>
              <w:t>l</w:t>
            </w:r>
            <w:r w:rsidRPr="0079573A">
              <w:rPr>
                <w:rFonts w:asciiTheme="minorHAnsi" w:hAnsiTheme="minorHAnsi" w:cstheme="minorHAnsi"/>
                <w:color w:val="C00000"/>
                <w:sz w:val="18"/>
              </w:rPr>
              <w:t xml:space="preserve">es </w:t>
            </w:r>
            <w:r w:rsidR="00C75629" w:rsidRPr="00C75629">
              <w:rPr>
                <w:rFonts w:asciiTheme="minorHAnsi" w:hAnsiTheme="minorHAnsi" w:cstheme="minorHAnsi"/>
                <w:color w:val="C00000"/>
                <w:sz w:val="18"/>
              </w:rPr>
              <w:t>CBPES</w:t>
            </w:r>
            <w:r w:rsidRPr="0079573A">
              <w:rPr>
                <w:rFonts w:asciiTheme="minorHAnsi" w:hAnsiTheme="minorHAnsi" w:cstheme="minorHAnsi"/>
                <w:color w:val="C00000"/>
                <w:sz w:val="18"/>
              </w:rPr>
              <w:t xml:space="preserve"> </w:t>
            </w:r>
            <w:r w:rsidR="006C3A16" w:rsidRPr="0079573A">
              <w:rPr>
                <w:rFonts w:asciiTheme="minorHAnsi" w:hAnsiTheme="minorHAnsi" w:cstheme="minorHAnsi"/>
                <w:color w:val="C00000"/>
                <w:sz w:val="18"/>
              </w:rPr>
              <w:t>préétablis</w:t>
            </w:r>
            <w:r w:rsidRPr="0079573A">
              <w:rPr>
                <w:rFonts w:asciiTheme="minorHAnsi" w:hAnsiTheme="minorHAnsi" w:cstheme="minorHAnsi"/>
                <w:color w:val="C00000"/>
                <w:sz w:val="18"/>
              </w:rPr>
              <w:t xml:space="preserve">. Cela dit, </w:t>
            </w:r>
            <w:r w:rsidR="0098443C" w:rsidRPr="0079573A">
              <w:rPr>
                <w:rFonts w:asciiTheme="minorHAnsi" w:hAnsiTheme="minorHAnsi" w:cstheme="minorHAnsi"/>
                <w:color w:val="C00000"/>
                <w:sz w:val="18"/>
              </w:rPr>
              <w:t>lorsque</w:t>
            </w:r>
            <w:r w:rsidRPr="0079573A">
              <w:rPr>
                <w:rFonts w:asciiTheme="minorHAnsi" w:hAnsiTheme="minorHAnsi" w:cstheme="minorHAnsi"/>
                <w:color w:val="C00000"/>
                <w:sz w:val="18"/>
              </w:rPr>
              <w:t xml:space="preserve"> certaines activités d</w:t>
            </w:r>
            <w:r w:rsidR="005329E2" w:rsidRPr="0079573A">
              <w:rPr>
                <w:rFonts w:asciiTheme="minorHAnsi" w:hAnsiTheme="minorHAnsi" w:cstheme="minorHAnsi"/>
                <w:color w:val="C00000"/>
                <w:sz w:val="18"/>
              </w:rPr>
              <w:t>u</w:t>
            </w:r>
            <w:r w:rsidRPr="0079573A">
              <w:rPr>
                <w:rFonts w:asciiTheme="minorHAnsi" w:hAnsiTheme="minorHAnsi" w:cstheme="minorHAnsi"/>
                <w:color w:val="C00000"/>
                <w:sz w:val="18"/>
              </w:rPr>
              <w:t xml:space="preserve"> sous-projet, comme la construction de ponts pour les collectivités, </w:t>
            </w:r>
            <w:r w:rsidR="0000291C" w:rsidRPr="0079573A">
              <w:rPr>
                <w:rFonts w:asciiTheme="minorHAnsi" w:hAnsiTheme="minorHAnsi" w:cstheme="minorHAnsi"/>
                <w:color w:val="C00000"/>
                <w:sz w:val="18"/>
              </w:rPr>
              <w:t xml:space="preserve">présentent </w:t>
            </w:r>
            <w:r w:rsidRPr="0079573A">
              <w:rPr>
                <w:rFonts w:asciiTheme="minorHAnsi" w:hAnsiTheme="minorHAnsi" w:cstheme="minorHAnsi"/>
                <w:color w:val="C00000"/>
                <w:sz w:val="18"/>
              </w:rPr>
              <w:t xml:space="preserve">un risque modéré, </w:t>
            </w:r>
            <w:r w:rsidR="00B336BC" w:rsidRPr="0079573A">
              <w:rPr>
                <w:rFonts w:asciiTheme="minorHAnsi" w:hAnsiTheme="minorHAnsi" w:cstheme="minorHAnsi"/>
                <w:color w:val="C00000"/>
                <w:sz w:val="18"/>
              </w:rPr>
              <w:t>elles peuvent imposer d’</w:t>
            </w:r>
            <w:r w:rsidRPr="0079573A">
              <w:rPr>
                <w:rFonts w:asciiTheme="minorHAnsi" w:hAnsiTheme="minorHAnsi" w:cstheme="minorHAnsi"/>
                <w:color w:val="C00000"/>
                <w:sz w:val="18"/>
              </w:rPr>
              <w:t xml:space="preserve">établir des PGES propres à chaque site. Examiner les activités </w:t>
            </w:r>
            <w:r w:rsidR="0000291C" w:rsidRPr="0079573A">
              <w:rPr>
                <w:rFonts w:asciiTheme="minorHAnsi" w:hAnsiTheme="minorHAnsi" w:cstheme="minorHAnsi"/>
                <w:color w:val="C00000"/>
                <w:sz w:val="18"/>
              </w:rPr>
              <w:t>prévues dans le cadre d</w:t>
            </w:r>
            <w:r w:rsidR="005329E2" w:rsidRPr="0079573A">
              <w:rPr>
                <w:rFonts w:asciiTheme="minorHAnsi" w:hAnsiTheme="minorHAnsi" w:cstheme="minorHAnsi"/>
                <w:color w:val="C00000"/>
                <w:sz w:val="18"/>
              </w:rPr>
              <w:t>u</w:t>
            </w:r>
            <w:r w:rsidRPr="0079573A">
              <w:rPr>
                <w:rFonts w:asciiTheme="minorHAnsi" w:hAnsiTheme="minorHAnsi" w:cstheme="minorHAnsi"/>
                <w:color w:val="C00000"/>
                <w:sz w:val="18"/>
              </w:rPr>
              <w:t xml:space="preserve"> sous-projet</w:t>
            </w:r>
            <w:r w:rsidR="005329E2" w:rsidRPr="0079573A">
              <w:rPr>
                <w:rFonts w:asciiTheme="minorHAnsi" w:hAnsiTheme="minorHAnsi" w:cstheme="minorHAnsi"/>
                <w:color w:val="C00000"/>
                <w:sz w:val="18"/>
              </w:rPr>
              <w:t xml:space="preserve"> </w:t>
            </w:r>
            <w:r w:rsidRPr="0079573A">
              <w:rPr>
                <w:rFonts w:asciiTheme="minorHAnsi" w:hAnsiTheme="minorHAnsi" w:cstheme="minorHAnsi"/>
                <w:color w:val="C00000"/>
                <w:sz w:val="18"/>
              </w:rPr>
              <w:t xml:space="preserve">et séparer celles qui </w:t>
            </w:r>
            <w:r w:rsidR="00ED2C6A" w:rsidRPr="0079573A">
              <w:rPr>
                <w:rFonts w:asciiTheme="minorHAnsi" w:hAnsiTheme="minorHAnsi" w:cstheme="minorHAnsi"/>
                <w:color w:val="C00000"/>
                <w:sz w:val="18"/>
              </w:rPr>
              <w:t xml:space="preserve">sont susceptibles de poser </w:t>
            </w:r>
            <w:r w:rsidRPr="0079573A">
              <w:rPr>
                <w:rFonts w:asciiTheme="minorHAnsi" w:hAnsiTheme="minorHAnsi" w:cstheme="minorHAnsi"/>
                <w:color w:val="C00000"/>
                <w:sz w:val="18"/>
              </w:rPr>
              <w:t>un faible risque et</w:t>
            </w:r>
            <w:r w:rsidR="00ED2C6A" w:rsidRPr="0079573A">
              <w:rPr>
                <w:rFonts w:asciiTheme="minorHAnsi" w:hAnsiTheme="minorHAnsi" w:cstheme="minorHAnsi"/>
                <w:color w:val="C00000"/>
                <w:sz w:val="18"/>
              </w:rPr>
              <w:t xml:space="preserve"> de</w:t>
            </w:r>
            <w:r w:rsidRPr="0079573A">
              <w:rPr>
                <w:rFonts w:asciiTheme="minorHAnsi" w:hAnsiTheme="minorHAnsi" w:cstheme="minorHAnsi"/>
                <w:color w:val="C00000"/>
                <w:sz w:val="18"/>
              </w:rPr>
              <w:t xml:space="preserve"> celles </w:t>
            </w:r>
            <w:r w:rsidR="00ED2C6A" w:rsidRPr="0079573A">
              <w:rPr>
                <w:rFonts w:asciiTheme="minorHAnsi" w:hAnsiTheme="minorHAnsi" w:cstheme="minorHAnsi"/>
                <w:color w:val="C00000"/>
                <w:sz w:val="18"/>
              </w:rPr>
              <w:t xml:space="preserve">dont le </w:t>
            </w:r>
            <w:r w:rsidRPr="0079573A">
              <w:rPr>
                <w:rFonts w:asciiTheme="minorHAnsi" w:hAnsiTheme="minorHAnsi" w:cstheme="minorHAnsi"/>
                <w:color w:val="C00000"/>
                <w:sz w:val="18"/>
              </w:rPr>
              <w:t xml:space="preserve">risque </w:t>
            </w:r>
            <w:r w:rsidR="00ED2C6A" w:rsidRPr="0079573A">
              <w:rPr>
                <w:rFonts w:asciiTheme="minorHAnsi" w:hAnsiTheme="minorHAnsi" w:cstheme="minorHAnsi"/>
                <w:color w:val="C00000"/>
                <w:sz w:val="18"/>
              </w:rPr>
              <w:t xml:space="preserve">est </w:t>
            </w:r>
            <w:r w:rsidRPr="0079573A">
              <w:rPr>
                <w:rFonts w:asciiTheme="minorHAnsi" w:hAnsiTheme="minorHAnsi" w:cstheme="minorHAnsi"/>
                <w:color w:val="C00000"/>
                <w:sz w:val="18"/>
              </w:rPr>
              <w:t>modéré.</w:t>
            </w:r>
          </w:p>
          <w:p w14:paraId="61E99B0C" w14:textId="545C32F8" w:rsidR="00B36B40" w:rsidRPr="0079573A" w:rsidRDefault="00B36B40" w:rsidP="00400D36">
            <w:pPr>
              <w:pStyle w:val="NormalWeb"/>
              <w:rPr>
                <w:rFonts w:asciiTheme="minorHAnsi" w:hAnsiTheme="minorHAnsi" w:cstheme="minorHAnsi"/>
                <w:sz w:val="18"/>
                <w:szCs w:val="18"/>
              </w:rPr>
            </w:pPr>
            <w:r w:rsidRPr="0079573A">
              <w:rPr>
                <w:rFonts w:asciiTheme="minorHAnsi" w:hAnsiTheme="minorHAnsi" w:cstheme="minorHAnsi"/>
                <w:sz w:val="18"/>
              </w:rPr>
              <w:t xml:space="preserve">2. Le sous-projet prévoit-il de </w:t>
            </w:r>
            <w:r w:rsidRPr="0079573A">
              <w:rPr>
                <w:rFonts w:asciiTheme="minorHAnsi" w:hAnsiTheme="minorHAnsi" w:cstheme="minorHAnsi"/>
                <w:sz w:val="18"/>
                <w:u w:val="single"/>
              </w:rPr>
              <w:t>nouvelles constructions ou un agrandissement important</w:t>
            </w:r>
            <w:r w:rsidRPr="0079573A">
              <w:rPr>
                <w:rFonts w:asciiTheme="minorHAnsi" w:hAnsiTheme="minorHAnsi" w:cstheme="minorHAnsi"/>
                <w:sz w:val="18"/>
              </w:rPr>
              <w:t xml:space="preserve"> d’étangs, de systèmes de gestion des déchets solides, d’abris, de routes (y compris de routes d’accès), de centres communautaires, d’écoles, de ponts et de jetées</w:t>
            </w:r>
            <w:r w:rsidR="00EC451A" w:rsidRPr="0079573A">
              <w:rPr>
                <w:rFonts w:asciiTheme="minorHAnsi" w:hAnsiTheme="minorHAnsi" w:cstheme="minorHAnsi"/>
                <w:sz w:val="18"/>
              </w:rPr>
              <w:t> </w:t>
            </w:r>
            <w:r w:rsidRPr="0079573A">
              <w:rPr>
                <w:rFonts w:asciiTheme="minorHAnsi" w:hAnsiTheme="minorHAnsi" w:cstheme="minorHAnsi"/>
                <w:sz w:val="18"/>
              </w:rPr>
              <w:t>?</w:t>
            </w:r>
          </w:p>
          <w:p w14:paraId="59EDFE6A" w14:textId="77777777" w:rsidR="00B36B40" w:rsidRPr="0079573A" w:rsidRDefault="00B36B40" w:rsidP="00400D36">
            <w:pPr>
              <w:pStyle w:val="NormalWeb"/>
              <w:rPr>
                <w:rFonts w:asciiTheme="minorHAnsi" w:hAnsiTheme="minorHAnsi" w:cstheme="minorHAnsi"/>
                <w:sz w:val="18"/>
                <w:szCs w:val="18"/>
              </w:rPr>
            </w:pPr>
            <w:r w:rsidRPr="0079573A">
              <w:rPr>
                <w:rFonts w:asciiTheme="minorHAnsi" w:hAnsiTheme="minorHAnsi" w:cstheme="minorHAnsi"/>
                <w:sz w:val="18"/>
              </w:rPr>
              <w:t xml:space="preserve"> </w:t>
            </w:r>
          </w:p>
        </w:tc>
        <w:tc>
          <w:tcPr>
            <w:tcW w:w="318" w:type="pct"/>
          </w:tcPr>
          <w:p w14:paraId="1A46074B" w14:textId="77777777" w:rsidR="00B36B40" w:rsidRPr="0079573A" w:rsidRDefault="00B36B40" w:rsidP="00400D36">
            <w:pPr>
              <w:rPr>
                <w:rFonts w:asciiTheme="minorHAnsi" w:hAnsiTheme="minorHAnsi" w:cstheme="minorHAnsi"/>
                <w:sz w:val="18"/>
                <w:szCs w:val="18"/>
              </w:rPr>
            </w:pPr>
          </w:p>
        </w:tc>
        <w:tc>
          <w:tcPr>
            <w:tcW w:w="318" w:type="pct"/>
          </w:tcPr>
          <w:p w14:paraId="0B929979" w14:textId="77777777" w:rsidR="00B36B40" w:rsidRPr="0079573A" w:rsidRDefault="00B36B40" w:rsidP="00400D36">
            <w:pPr>
              <w:rPr>
                <w:rFonts w:asciiTheme="minorHAnsi" w:hAnsiTheme="minorHAnsi" w:cstheme="minorHAnsi"/>
                <w:sz w:val="18"/>
                <w:szCs w:val="18"/>
              </w:rPr>
            </w:pPr>
          </w:p>
        </w:tc>
        <w:tc>
          <w:tcPr>
            <w:tcW w:w="1827" w:type="pct"/>
          </w:tcPr>
          <w:p w14:paraId="1216668A" w14:textId="77777777" w:rsidR="00B36B40" w:rsidRPr="0079573A" w:rsidRDefault="00B36B40" w:rsidP="00400D36">
            <w:pPr>
              <w:rPr>
                <w:rFonts w:asciiTheme="minorHAnsi" w:hAnsiTheme="minorHAnsi" w:cstheme="minorHAnsi"/>
                <w:sz w:val="18"/>
                <w:szCs w:val="18"/>
              </w:rPr>
            </w:pPr>
          </w:p>
          <w:p w14:paraId="00687CBA" w14:textId="77777777" w:rsidR="00B36B40" w:rsidRPr="0079573A" w:rsidRDefault="00B36B40" w:rsidP="00400D36">
            <w:pPr>
              <w:rPr>
                <w:rFonts w:asciiTheme="minorHAnsi" w:hAnsiTheme="minorHAnsi" w:cstheme="minorHAnsi"/>
                <w:sz w:val="18"/>
                <w:szCs w:val="18"/>
              </w:rPr>
            </w:pPr>
          </w:p>
          <w:p w14:paraId="43858EB6" w14:textId="77777777" w:rsidR="00B36B40" w:rsidRPr="0079573A" w:rsidRDefault="00B36B40" w:rsidP="00400D36">
            <w:pPr>
              <w:rPr>
                <w:rFonts w:asciiTheme="minorHAnsi" w:hAnsiTheme="minorHAnsi" w:cstheme="minorHAnsi"/>
                <w:sz w:val="18"/>
                <w:szCs w:val="18"/>
              </w:rPr>
            </w:pPr>
          </w:p>
          <w:p w14:paraId="75C0BD39" w14:textId="77777777" w:rsidR="00B36B40" w:rsidRPr="0079573A" w:rsidRDefault="00B36B40" w:rsidP="00400D36">
            <w:pPr>
              <w:rPr>
                <w:rFonts w:asciiTheme="minorHAnsi" w:hAnsiTheme="minorHAnsi" w:cstheme="minorHAnsi"/>
                <w:sz w:val="18"/>
                <w:szCs w:val="18"/>
              </w:rPr>
            </w:pPr>
          </w:p>
          <w:p w14:paraId="7E282B84" w14:textId="77777777" w:rsidR="00B36B40" w:rsidRPr="0079573A" w:rsidRDefault="00B36B40" w:rsidP="00400D36">
            <w:pPr>
              <w:rPr>
                <w:rFonts w:asciiTheme="minorHAnsi" w:hAnsiTheme="minorHAnsi" w:cstheme="minorHAnsi"/>
                <w:sz w:val="18"/>
                <w:szCs w:val="18"/>
              </w:rPr>
            </w:pPr>
          </w:p>
          <w:p w14:paraId="661A51E0" w14:textId="77777777" w:rsidR="00B36B40" w:rsidRPr="0079573A" w:rsidRDefault="00B36B40" w:rsidP="00400D36">
            <w:pPr>
              <w:rPr>
                <w:rFonts w:asciiTheme="minorHAnsi" w:hAnsiTheme="minorHAnsi" w:cstheme="minorHAnsi"/>
                <w:sz w:val="18"/>
                <w:szCs w:val="18"/>
              </w:rPr>
            </w:pPr>
          </w:p>
          <w:p w14:paraId="1AC3E002" w14:textId="77777777" w:rsidR="00B36B40" w:rsidRPr="0079573A" w:rsidRDefault="00B36B40" w:rsidP="00400D36">
            <w:pPr>
              <w:rPr>
                <w:rFonts w:asciiTheme="minorHAnsi" w:hAnsiTheme="minorHAnsi" w:cstheme="minorHAnsi"/>
                <w:sz w:val="18"/>
                <w:szCs w:val="18"/>
              </w:rPr>
            </w:pPr>
          </w:p>
          <w:p w14:paraId="67757A33" w14:textId="77777777" w:rsidR="00B36B40" w:rsidRPr="0079573A" w:rsidRDefault="00B36B40" w:rsidP="00400D36">
            <w:pPr>
              <w:rPr>
                <w:rFonts w:asciiTheme="minorHAnsi" w:hAnsiTheme="minorHAnsi" w:cstheme="minorHAnsi"/>
                <w:sz w:val="18"/>
                <w:szCs w:val="18"/>
              </w:rPr>
            </w:pPr>
          </w:p>
          <w:p w14:paraId="20DDEFB0" w14:textId="77777777" w:rsidR="00B36B40" w:rsidRPr="0079573A" w:rsidRDefault="00B36B40" w:rsidP="00400D36">
            <w:pPr>
              <w:rPr>
                <w:rFonts w:asciiTheme="minorHAnsi" w:hAnsiTheme="minorHAnsi" w:cstheme="minorHAnsi"/>
                <w:sz w:val="18"/>
                <w:szCs w:val="18"/>
              </w:rPr>
            </w:pPr>
          </w:p>
          <w:p w14:paraId="7D4101C2" w14:textId="77777777" w:rsidR="00B36B40" w:rsidRPr="0079573A" w:rsidRDefault="00B36B40" w:rsidP="00400D36">
            <w:pPr>
              <w:rPr>
                <w:rFonts w:asciiTheme="minorHAnsi" w:hAnsiTheme="minorHAnsi" w:cstheme="minorHAnsi"/>
                <w:sz w:val="18"/>
                <w:szCs w:val="18"/>
              </w:rPr>
            </w:pPr>
          </w:p>
          <w:p w14:paraId="41ED72FA" w14:textId="77777777" w:rsidR="00B36B40" w:rsidRPr="0079573A" w:rsidRDefault="00B36B40" w:rsidP="00400D36">
            <w:pPr>
              <w:rPr>
                <w:rFonts w:asciiTheme="minorHAnsi" w:hAnsiTheme="minorHAnsi" w:cstheme="minorHAnsi"/>
                <w:sz w:val="18"/>
                <w:szCs w:val="18"/>
              </w:rPr>
            </w:pPr>
          </w:p>
          <w:p w14:paraId="4D60B244" w14:textId="77777777" w:rsidR="00B36B40" w:rsidRPr="0079573A" w:rsidRDefault="00B36B40" w:rsidP="00400D36">
            <w:pPr>
              <w:rPr>
                <w:rFonts w:asciiTheme="minorHAnsi" w:hAnsiTheme="minorHAnsi" w:cstheme="minorHAnsi"/>
                <w:sz w:val="18"/>
                <w:szCs w:val="18"/>
              </w:rPr>
            </w:pPr>
          </w:p>
          <w:p w14:paraId="0762409F" w14:textId="77777777" w:rsidR="00D70CEA" w:rsidRPr="0079573A" w:rsidRDefault="00D70CEA" w:rsidP="00400D36">
            <w:pPr>
              <w:rPr>
                <w:rFonts w:asciiTheme="minorHAnsi" w:hAnsiTheme="minorHAnsi" w:cstheme="minorHAnsi"/>
                <w:sz w:val="18"/>
              </w:rPr>
            </w:pPr>
          </w:p>
          <w:p w14:paraId="76B298E2" w14:textId="77777777" w:rsidR="00D70CEA" w:rsidRPr="0079573A" w:rsidRDefault="00D70CEA" w:rsidP="00400D36">
            <w:pPr>
              <w:rPr>
                <w:rFonts w:asciiTheme="minorHAnsi" w:hAnsiTheme="minorHAnsi" w:cstheme="minorHAnsi"/>
                <w:sz w:val="18"/>
              </w:rPr>
            </w:pPr>
          </w:p>
          <w:p w14:paraId="11A3C58E" w14:textId="5F55B94D"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p>
          <w:p w14:paraId="52DE8CCF" w14:textId="37346484"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1. Préparer une évaluation environnementale et sociale et/ou un PGES propre au site pour le sous-projet proposé, sur la base du modèle figurant à l’annexe</w:t>
            </w:r>
            <w:r w:rsidR="00556A9E" w:rsidRPr="0079573A">
              <w:rPr>
                <w:rFonts w:asciiTheme="minorHAnsi" w:hAnsiTheme="minorHAnsi" w:cstheme="minorHAnsi"/>
                <w:sz w:val="18"/>
              </w:rPr>
              <w:t> </w:t>
            </w:r>
            <w:r w:rsidRPr="0079573A">
              <w:rPr>
                <w:rFonts w:asciiTheme="minorHAnsi" w:hAnsiTheme="minorHAnsi" w:cstheme="minorHAnsi"/>
                <w:sz w:val="18"/>
              </w:rPr>
              <w:t>3.</w:t>
            </w:r>
          </w:p>
          <w:p w14:paraId="3ECCD231" w14:textId="1E47F55B"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2. Inclure des mesures de gestion des risques environnementaux et sociaux dans les do</w:t>
            </w:r>
            <w:r w:rsidR="00E96177" w:rsidRPr="0079573A">
              <w:rPr>
                <w:rFonts w:asciiTheme="minorHAnsi" w:hAnsiTheme="minorHAnsi" w:cstheme="minorHAnsi"/>
                <w:sz w:val="18"/>
              </w:rPr>
              <w:t xml:space="preserve">ssiers </w:t>
            </w:r>
            <w:r w:rsidRPr="0079573A">
              <w:rPr>
                <w:rFonts w:asciiTheme="minorHAnsi" w:hAnsiTheme="minorHAnsi" w:cstheme="minorHAnsi"/>
                <w:sz w:val="18"/>
              </w:rPr>
              <w:t xml:space="preserve">d’appel d’offres. </w:t>
            </w:r>
          </w:p>
        </w:tc>
      </w:tr>
      <w:tr w:rsidR="00B36B40" w:rsidRPr="0079573A" w14:paraId="3A5F6776" w14:textId="77777777" w:rsidTr="00400D36">
        <w:tc>
          <w:tcPr>
            <w:tcW w:w="2537" w:type="pct"/>
          </w:tcPr>
          <w:p w14:paraId="241D99F1" w14:textId="2D7603FB" w:rsidR="00B36B40" w:rsidRPr="0079573A" w:rsidRDefault="00B36B40" w:rsidP="00400D36">
            <w:pPr>
              <w:rPr>
                <w:rFonts w:asciiTheme="minorHAnsi" w:hAnsiTheme="minorHAnsi" w:cstheme="minorHAnsi"/>
              </w:rPr>
            </w:pPr>
            <w:r w:rsidRPr="0079573A">
              <w:rPr>
                <w:rFonts w:asciiTheme="minorHAnsi" w:hAnsiTheme="minorHAnsi" w:cstheme="minorHAnsi"/>
                <w:sz w:val="18"/>
              </w:rPr>
              <w:t xml:space="preserve">3. Le sous-projet prévoit-il </w:t>
            </w:r>
            <w:r w:rsidRPr="0079573A">
              <w:rPr>
                <w:rFonts w:asciiTheme="minorHAnsi" w:hAnsiTheme="minorHAnsi" w:cstheme="minorHAnsi"/>
                <w:sz w:val="18"/>
                <w:u w:val="single"/>
              </w:rPr>
              <w:t>la rénovation ou la remise en état</w:t>
            </w:r>
            <w:r w:rsidRPr="0079573A">
              <w:rPr>
                <w:rFonts w:asciiTheme="minorHAnsi" w:hAnsiTheme="minorHAnsi" w:cstheme="minorHAnsi"/>
                <w:sz w:val="18"/>
              </w:rPr>
              <w:t xml:space="preserve"> de petits ouvrages d’infrastructure, tels que des puits artésiens, des latrines, des douches/</w:t>
            </w:r>
            <w:r w:rsidR="00642FE3" w:rsidRPr="0079573A">
              <w:rPr>
                <w:rFonts w:asciiTheme="minorHAnsi" w:hAnsiTheme="minorHAnsi" w:cstheme="minorHAnsi"/>
                <w:sz w:val="18"/>
              </w:rPr>
              <w:t xml:space="preserve">salles de bains </w:t>
            </w:r>
            <w:r w:rsidRPr="0079573A">
              <w:rPr>
                <w:rFonts w:asciiTheme="minorHAnsi" w:hAnsiTheme="minorHAnsi" w:cstheme="minorHAnsi"/>
                <w:sz w:val="18"/>
              </w:rPr>
              <w:t xml:space="preserve">ou des </w:t>
            </w:r>
            <w:r w:rsidR="005A13C8" w:rsidRPr="0079573A">
              <w:rPr>
                <w:rFonts w:asciiTheme="minorHAnsi" w:hAnsiTheme="minorHAnsi" w:cstheme="minorHAnsi"/>
                <w:sz w:val="18"/>
              </w:rPr>
              <w:t>refuges</w:t>
            </w:r>
            <w:r w:rsidR="00EC451A" w:rsidRPr="0079573A">
              <w:rPr>
                <w:rFonts w:asciiTheme="minorHAnsi" w:hAnsiTheme="minorHAnsi" w:cstheme="minorHAnsi"/>
                <w:sz w:val="18"/>
              </w:rPr>
              <w:t> </w:t>
            </w:r>
            <w:r w:rsidRPr="0079573A">
              <w:rPr>
                <w:rFonts w:asciiTheme="minorHAnsi" w:hAnsiTheme="minorHAnsi" w:cstheme="minorHAnsi"/>
                <w:sz w:val="18"/>
              </w:rPr>
              <w:t>?</w:t>
            </w:r>
          </w:p>
          <w:p w14:paraId="1EA78174" w14:textId="77777777" w:rsidR="00B36B40" w:rsidRPr="0079573A" w:rsidRDefault="00B36B40" w:rsidP="00400D36">
            <w:pPr>
              <w:pStyle w:val="NormalWeb"/>
              <w:rPr>
                <w:rFonts w:asciiTheme="minorHAnsi" w:hAnsiTheme="minorHAnsi" w:cstheme="minorHAnsi"/>
                <w:sz w:val="18"/>
                <w:szCs w:val="18"/>
              </w:rPr>
            </w:pPr>
            <w:r w:rsidRPr="0079573A">
              <w:rPr>
                <w:rFonts w:asciiTheme="minorHAnsi" w:hAnsiTheme="minorHAnsi" w:cstheme="minorHAnsi"/>
                <w:sz w:val="18"/>
                <w:u w:val="single"/>
              </w:rPr>
              <w:t xml:space="preserve"> </w:t>
            </w:r>
          </w:p>
        </w:tc>
        <w:tc>
          <w:tcPr>
            <w:tcW w:w="318" w:type="pct"/>
          </w:tcPr>
          <w:p w14:paraId="1B1DFCE2" w14:textId="77777777" w:rsidR="00B36B40" w:rsidRPr="0079573A" w:rsidRDefault="00B36B40" w:rsidP="00400D36">
            <w:pPr>
              <w:rPr>
                <w:rFonts w:asciiTheme="minorHAnsi" w:hAnsiTheme="minorHAnsi" w:cstheme="minorHAnsi"/>
                <w:sz w:val="18"/>
                <w:szCs w:val="18"/>
              </w:rPr>
            </w:pPr>
          </w:p>
        </w:tc>
        <w:tc>
          <w:tcPr>
            <w:tcW w:w="318" w:type="pct"/>
          </w:tcPr>
          <w:p w14:paraId="687B375A" w14:textId="77777777" w:rsidR="00B36B40" w:rsidRPr="0079573A" w:rsidRDefault="00B36B40" w:rsidP="00400D36">
            <w:pPr>
              <w:rPr>
                <w:rFonts w:asciiTheme="minorHAnsi" w:hAnsiTheme="minorHAnsi" w:cstheme="minorHAnsi"/>
                <w:sz w:val="18"/>
                <w:szCs w:val="18"/>
              </w:rPr>
            </w:pPr>
          </w:p>
        </w:tc>
        <w:tc>
          <w:tcPr>
            <w:tcW w:w="1827" w:type="pct"/>
          </w:tcPr>
          <w:p w14:paraId="5A075BF3" w14:textId="6A093D2E"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p>
          <w:p w14:paraId="675F5477" w14:textId="75AA6A61"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 xml:space="preserve">1. Appliquer les mesures pertinentes sur la base des </w:t>
            </w:r>
            <w:r w:rsidR="00C75629" w:rsidRPr="00C75629">
              <w:rPr>
                <w:rFonts w:asciiTheme="minorHAnsi" w:hAnsiTheme="minorHAnsi" w:cstheme="minorHAnsi"/>
                <w:sz w:val="18"/>
              </w:rPr>
              <w:t>CBPES</w:t>
            </w:r>
            <w:r w:rsidRPr="0079573A">
              <w:rPr>
                <w:rFonts w:asciiTheme="minorHAnsi" w:hAnsiTheme="minorHAnsi" w:cstheme="minorHAnsi"/>
                <w:sz w:val="18"/>
              </w:rPr>
              <w:t xml:space="preserve"> figurant à l’annexe</w:t>
            </w:r>
            <w:r w:rsidR="00556A9E" w:rsidRPr="0079573A">
              <w:rPr>
                <w:rFonts w:asciiTheme="minorHAnsi" w:hAnsiTheme="minorHAnsi" w:cstheme="minorHAnsi"/>
                <w:sz w:val="18"/>
              </w:rPr>
              <w:t> </w:t>
            </w:r>
            <w:r w:rsidRPr="0079573A">
              <w:rPr>
                <w:rFonts w:asciiTheme="minorHAnsi" w:hAnsiTheme="minorHAnsi" w:cstheme="minorHAnsi"/>
                <w:sz w:val="18"/>
              </w:rPr>
              <w:t>2 (sauf si la réponse à l’une des questions ci-dessous fait mention de risques environnementaux spécifiques qui nécessitent un PGES propre au site).</w:t>
            </w:r>
          </w:p>
          <w:p w14:paraId="4F38353E" w14:textId="28B2885A"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2. Inclure des mesures de gestion des risques environnementaux et sociaux dans les do</w:t>
            </w:r>
            <w:r w:rsidR="005A13C8" w:rsidRPr="0079573A">
              <w:rPr>
                <w:rFonts w:asciiTheme="minorHAnsi" w:hAnsiTheme="minorHAnsi" w:cstheme="minorHAnsi"/>
                <w:sz w:val="18"/>
              </w:rPr>
              <w:t xml:space="preserve">ssiers </w:t>
            </w:r>
            <w:r w:rsidRPr="0079573A">
              <w:rPr>
                <w:rFonts w:asciiTheme="minorHAnsi" w:hAnsiTheme="minorHAnsi" w:cstheme="minorHAnsi"/>
                <w:sz w:val="18"/>
              </w:rPr>
              <w:t xml:space="preserve">d’appel d’offres. </w:t>
            </w:r>
          </w:p>
        </w:tc>
      </w:tr>
      <w:bookmarkEnd w:id="3"/>
      <w:tr w:rsidR="00B36B40" w:rsidRPr="0079573A" w14:paraId="72770213" w14:textId="77777777" w:rsidTr="00400D36">
        <w:tc>
          <w:tcPr>
            <w:tcW w:w="2537" w:type="pct"/>
          </w:tcPr>
          <w:p w14:paraId="7910EED5" w14:textId="2DB06DBE" w:rsidR="00B36B40" w:rsidRPr="0079573A" w:rsidRDefault="00B36B40" w:rsidP="00400D36">
            <w:pPr>
              <w:rPr>
                <w:rFonts w:asciiTheme="minorHAnsi" w:eastAsiaTheme="minorEastAsia" w:hAnsiTheme="minorHAnsi" w:cstheme="minorHAnsi"/>
                <w:sz w:val="18"/>
                <w:szCs w:val="18"/>
              </w:rPr>
            </w:pPr>
            <w:r w:rsidRPr="0079573A">
              <w:rPr>
                <w:rFonts w:asciiTheme="minorHAnsi" w:hAnsiTheme="minorHAnsi" w:cstheme="minorHAnsi"/>
                <w:sz w:val="18"/>
              </w:rPr>
              <w:t>4. Les travaux de construction ou de rénovation nécessiteront-ils la mise en service de nouvelles zones d’emprunt ou carrières</w:t>
            </w:r>
            <w:r w:rsidR="00EC451A" w:rsidRPr="0079573A">
              <w:rPr>
                <w:rFonts w:asciiTheme="minorHAnsi" w:hAnsiTheme="minorHAnsi" w:cstheme="minorHAnsi"/>
                <w:sz w:val="18"/>
              </w:rPr>
              <w:t> </w:t>
            </w:r>
            <w:r w:rsidRPr="0079573A">
              <w:rPr>
                <w:rFonts w:asciiTheme="minorHAnsi" w:hAnsiTheme="minorHAnsi" w:cstheme="minorHAnsi"/>
                <w:sz w:val="18"/>
              </w:rPr>
              <w:t>?</w:t>
            </w:r>
          </w:p>
          <w:p w14:paraId="19A760D6" w14:textId="77777777" w:rsidR="00B36B40" w:rsidRPr="0079573A" w:rsidRDefault="00B36B40" w:rsidP="00400D36">
            <w:pPr>
              <w:rPr>
                <w:rFonts w:asciiTheme="minorHAnsi" w:hAnsiTheme="minorHAnsi" w:cstheme="minorHAnsi"/>
                <w:sz w:val="18"/>
                <w:szCs w:val="18"/>
              </w:rPr>
            </w:pPr>
          </w:p>
        </w:tc>
        <w:tc>
          <w:tcPr>
            <w:tcW w:w="318" w:type="pct"/>
          </w:tcPr>
          <w:p w14:paraId="453AA42B" w14:textId="77777777" w:rsidR="00B36B40" w:rsidRPr="0079573A" w:rsidRDefault="00B36B40" w:rsidP="00400D36">
            <w:pPr>
              <w:rPr>
                <w:rFonts w:asciiTheme="minorHAnsi" w:hAnsiTheme="minorHAnsi" w:cstheme="minorHAnsi"/>
                <w:sz w:val="18"/>
                <w:szCs w:val="18"/>
              </w:rPr>
            </w:pPr>
          </w:p>
          <w:p w14:paraId="75B8E8D3" w14:textId="77777777" w:rsidR="00B36B40" w:rsidRPr="0079573A" w:rsidRDefault="00B36B40" w:rsidP="00400D36">
            <w:pPr>
              <w:rPr>
                <w:rFonts w:asciiTheme="minorHAnsi" w:hAnsiTheme="minorHAnsi" w:cstheme="minorHAnsi"/>
                <w:sz w:val="18"/>
                <w:szCs w:val="18"/>
              </w:rPr>
            </w:pPr>
          </w:p>
          <w:p w14:paraId="51C8D35F" w14:textId="77777777" w:rsidR="00B36B40" w:rsidRPr="0079573A" w:rsidRDefault="00B36B40" w:rsidP="00400D36">
            <w:pPr>
              <w:rPr>
                <w:rFonts w:asciiTheme="minorHAnsi" w:hAnsiTheme="minorHAnsi" w:cstheme="minorHAnsi"/>
                <w:sz w:val="18"/>
                <w:szCs w:val="18"/>
              </w:rPr>
            </w:pPr>
          </w:p>
          <w:p w14:paraId="2061D2EF" w14:textId="77777777" w:rsidR="00B36B40" w:rsidRPr="0079573A" w:rsidRDefault="00B36B40" w:rsidP="00400D36">
            <w:pPr>
              <w:rPr>
                <w:rFonts w:asciiTheme="minorHAnsi" w:hAnsiTheme="minorHAnsi" w:cstheme="minorHAnsi"/>
                <w:sz w:val="18"/>
                <w:szCs w:val="18"/>
              </w:rPr>
            </w:pPr>
          </w:p>
          <w:p w14:paraId="63E5D21F" w14:textId="77777777" w:rsidR="00B36B40" w:rsidRPr="0079573A" w:rsidRDefault="00B36B40" w:rsidP="00400D36">
            <w:pPr>
              <w:rPr>
                <w:rFonts w:asciiTheme="minorHAnsi" w:hAnsiTheme="minorHAnsi" w:cstheme="minorHAnsi"/>
                <w:sz w:val="18"/>
                <w:szCs w:val="18"/>
              </w:rPr>
            </w:pPr>
          </w:p>
          <w:p w14:paraId="02BACB0E" w14:textId="77777777" w:rsidR="00B36B40" w:rsidRPr="0079573A" w:rsidRDefault="00B36B40" w:rsidP="00400D36">
            <w:pPr>
              <w:rPr>
                <w:rFonts w:asciiTheme="minorHAnsi" w:hAnsiTheme="minorHAnsi" w:cstheme="minorHAnsi"/>
                <w:sz w:val="18"/>
                <w:szCs w:val="18"/>
              </w:rPr>
            </w:pPr>
          </w:p>
        </w:tc>
        <w:tc>
          <w:tcPr>
            <w:tcW w:w="318" w:type="pct"/>
          </w:tcPr>
          <w:p w14:paraId="530C78C1" w14:textId="77777777" w:rsidR="00B36B40" w:rsidRPr="0079573A" w:rsidRDefault="00B36B40" w:rsidP="00400D36">
            <w:pPr>
              <w:rPr>
                <w:rFonts w:asciiTheme="minorHAnsi" w:hAnsiTheme="minorHAnsi" w:cstheme="minorHAnsi"/>
                <w:sz w:val="18"/>
                <w:szCs w:val="18"/>
              </w:rPr>
            </w:pPr>
          </w:p>
        </w:tc>
        <w:tc>
          <w:tcPr>
            <w:tcW w:w="1827" w:type="pct"/>
          </w:tcPr>
          <w:p w14:paraId="20816573" w14:textId="76B7824F"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p>
          <w:p w14:paraId="1F1DB563" w14:textId="54C9C80C"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1. Préparer une un PGES propre au site pour le sous-projet proposé, sur la base du modèle figurant à l’annexe</w:t>
            </w:r>
            <w:r w:rsidR="00556A9E" w:rsidRPr="0079573A">
              <w:rPr>
                <w:rFonts w:asciiTheme="minorHAnsi" w:hAnsiTheme="minorHAnsi" w:cstheme="minorHAnsi"/>
                <w:sz w:val="18"/>
              </w:rPr>
              <w:t> </w:t>
            </w:r>
            <w:r w:rsidRPr="0079573A">
              <w:rPr>
                <w:rFonts w:asciiTheme="minorHAnsi" w:hAnsiTheme="minorHAnsi" w:cstheme="minorHAnsi"/>
                <w:sz w:val="18"/>
              </w:rPr>
              <w:t>3.</w:t>
            </w:r>
          </w:p>
          <w:p w14:paraId="51C44AD1" w14:textId="124ABBB0"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2. Inclure des mesures de gestion des risques environnementaux et sociaux dans les do</w:t>
            </w:r>
            <w:r w:rsidR="00F23000" w:rsidRPr="0079573A">
              <w:rPr>
                <w:rFonts w:asciiTheme="minorHAnsi" w:hAnsiTheme="minorHAnsi" w:cstheme="minorHAnsi"/>
                <w:sz w:val="18"/>
              </w:rPr>
              <w:t xml:space="preserve">ssiers </w:t>
            </w:r>
            <w:r w:rsidRPr="0079573A">
              <w:rPr>
                <w:rFonts w:asciiTheme="minorHAnsi" w:hAnsiTheme="minorHAnsi" w:cstheme="minorHAnsi"/>
                <w:sz w:val="18"/>
              </w:rPr>
              <w:t xml:space="preserve">d’appel d’offres. </w:t>
            </w:r>
          </w:p>
        </w:tc>
      </w:tr>
      <w:tr w:rsidR="005A69CF" w:rsidRPr="0079573A" w14:paraId="08D4C5D1" w14:textId="77777777" w:rsidTr="00400D36">
        <w:tc>
          <w:tcPr>
            <w:tcW w:w="2537" w:type="pct"/>
          </w:tcPr>
          <w:p w14:paraId="52D8B9F2" w14:textId="0E91EC81" w:rsidR="005A69CF" w:rsidRPr="0079573A" w:rsidRDefault="005A69CF" w:rsidP="00400D36">
            <w:pPr>
              <w:rPr>
                <w:rFonts w:asciiTheme="minorHAnsi" w:eastAsiaTheme="minorEastAsia" w:hAnsiTheme="minorHAnsi" w:cstheme="minorHAnsi"/>
                <w:sz w:val="18"/>
                <w:szCs w:val="18"/>
              </w:rPr>
            </w:pPr>
            <w:r w:rsidRPr="0079573A">
              <w:rPr>
                <w:rFonts w:asciiTheme="minorHAnsi" w:hAnsiTheme="minorHAnsi" w:cstheme="minorHAnsi"/>
                <w:sz w:val="18"/>
              </w:rPr>
              <w:t xml:space="preserve">5. Le projet </w:t>
            </w:r>
            <w:r w:rsidR="00477D71" w:rsidRPr="0079573A">
              <w:rPr>
                <w:rFonts w:asciiTheme="minorHAnsi" w:hAnsiTheme="minorHAnsi" w:cstheme="minorHAnsi"/>
                <w:sz w:val="18"/>
              </w:rPr>
              <w:t>entraîne-t</w:t>
            </w:r>
            <w:r w:rsidRPr="0079573A">
              <w:rPr>
                <w:rFonts w:asciiTheme="minorHAnsi" w:hAnsiTheme="minorHAnsi" w:cstheme="minorHAnsi"/>
                <w:sz w:val="18"/>
              </w:rPr>
              <w:t>-il des risques et des effets sur des individus ou des groupes qui, en raison de leur situation particulière, peuvent être défavorisés ou vulnérables</w:t>
            </w:r>
            <w:r w:rsidRPr="0079573A">
              <w:rPr>
                <w:rStyle w:val="FootnoteReference"/>
                <w:rFonts w:asciiTheme="minorHAnsi" w:eastAsiaTheme="minorEastAsia" w:hAnsiTheme="minorHAnsi" w:cstheme="minorHAnsi"/>
                <w:b/>
                <w:bCs/>
                <w:sz w:val="18"/>
                <w:szCs w:val="18"/>
              </w:rPr>
              <w:footnoteReference w:id="1"/>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5F624E7B" w14:textId="77777777" w:rsidR="005A69CF" w:rsidRPr="0079573A" w:rsidRDefault="005A69CF" w:rsidP="00400D36">
            <w:pPr>
              <w:rPr>
                <w:rFonts w:asciiTheme="minorHAnsi" w:hAnsiTheme="minorHAnsi" w:cstheme="minorHAnsi"/>
                <w:sz w:val="18"/>
                <w:szCs w:val="18"/>
              </w:rPr>
            </w:pPr>
          </w:p>
        </w:tc>
        <w:tc>
          <w:tcPr>
            <w:tcW w:w="318" w:type="pct"/>
          </w:tcPr>
          <w:p w14:paraId="5969AF28" w14:textId="77777777" w:rsidR="005A69CF" w:rsidRPr="0079573A" w:rsidRDefault="005A69CF" w:rsidP="00400D36">
            <w:pPr>
              <w:rPr>
                <w:rFonts w:asciiTheme="minorHAnsi" w:hAnsiTheme="minorHAnsi" w:cstheme="minorHAnsi"/>
                <w:sz w:val="18"/>
                <w:szCs w:val="18"/>
              </w:rPr>
            </w:pPr>
          </w:p>
        </w:tc>
        <w:tc>
          <w:tcPr>
            <w:tcW w:w="1827" w:type="pct"/>
          </w:tcPr>
          <w:p w14:paraId="46716FA4" w14:textId="05B88246" w:rsidR="005A69CF" w:rsidRPr="0079573A" w:rsidRDefault="005A69CF"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Appliquer les mesures pertinentes décrites dans le CGES et le PMPP. </w:t>
            </w:r>
          </w:p>
        </w:tc>
      </w:tr>
      <w:tr w:rsidR="00B36B40" w:rsidRPr="0079573A" w14:paraId="00CB88FA" w14:textId="77777777" w:rsidTr="00400D36">
        <w:tc>
          <w:tcPr>
            <w:tcW w:w="5000" w:type="pct"/>
            <w:gridSpan w:val="4"/>
            <w:shd w:val="clear" w:color="auto" w:fill="DEEAF6" w:themeFill="accent5" w:themeFillTint="33"/>
          </w:tcPr>
          <w:p w14:paraId="5A977E0C" w14:textId="77777777" w:rsidR="00B36B40" w:rsidRPr="0079573A" w:rsidRDefault="00B36B40" w:rsidP="00400D36">
            <w:pPr>
              <w:rPr>
                <w:rFonts w:asciiTheme="minorHAnsi" w:hAnsiTheme="minorHAnsi" w:cstheme="minorHAnsi"/>
                <w:b/>
                <w:bCs/>
                <w:i/>
                <w:iCs/>
                <w:sz w:val="18"/>
                <w:szCs w:val="18"/>
              </w:rPr>
            </w:pPr>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xml:space="preserve"> 2 </w:t>
            </w:r>
          </w:p>
        </w:tc>
      </w:tr>
      <w:tr w:rsidR="00B36B40" w:rsidRPr="0079573A" w14:paraId="44D507F9" w14:textId="77777777" w:rsidTr="00400D36">
        <w:tc>
          <w:tcPr>
            <w:tcW w:w="2537" w:type="pct"/>
          </w:tcPr>
          <w:p w14:paraId="1B52808A" w14:textId="5976009E" w:rsidR="00B36B40" w:rsidRPr="0079573A" w:rsidRDefault="005A69CF" w:rsidP="00400D36">
            <w:pPr>
              <w:rPr>
                <w:rFonts w:asciiTheme="minorHAnsi" w:eastAsiaTheme="minorEastAsia" w:hAnsiTheme="minorHAnsi" w:cstheme="minorHAnsi"/>
                <w:sz w:val="18"/>
                <w:szCs w:val="18"/>
              </w:rPr>
            </w:pPr>
            <w:r w:rsidRPr="0079573A">
              <w:rPr>
                <w:rFonts w:asciiTheme="minorHAnsi" w:hAnsiTheme="minorHAnsi" w:cstheme="minorHAnsi"/>
                <w:sz w:val="18"/>
              </w:rPr>
              <w:lastRenderedPageBreak/>
              <w:t xml:space="preserve">6. Le sous-projet prévoit-il l’utilisation de biens et d’équipements </w:t>
            </w:r>
            <w:r w:rsidR="00731AC2" w:rsidRPr="0079573A">
              <w:rPr>
                <w:rFonts w:asciiTheme="minorHAnsi" w:hAnsiTheme="minorHAnsi" w:cstheme="minorHAnsi"/>
                <w:sz w:val="18"/>
              </w:rPr>
              <w:t xml:space="preserve">impliquant le </w:t>
            </w:r>
            <w:r w:rsidRPr="0079573A">
              <w:rPr>
                <w:rFonts w:asciiTheme="minorHAnsi" w:hAnsiTheme="minorHAnsi" w:cstheme="minorHAnsi"/>
                <w:sz w:val="18"/>
              </w:rPr>
              <w:t xml:space="preserve">travail forcé, </w:t>
            </w:r>
            <w:r w:rsidR="00731AC2" w:rsidRPr="0079573A">
              <w:rPr>
                <w:rFonts w:asciiTheme="minorHAnsi" w:hAnsiTheme="minorHAnsi" w:cstheme="minorHAnsi"/>
                <w:sz w:val="18"/>
              </w:rPr>
              <w:t xml:space="preserve">le </w:t>
            </w:r>
            <w:r w:rsidRPr="0079573A">
              <w:rPr>
                <w:rFonts w:asciiTheme="minorHAnsi" w:hAnsiTheme="minorHAnsi" w:cstheme="minorHAnsi"/>
                <w:sz w:val="18"/>
              </w:rPr>
              <w:t>travail des enfants ou d’autres formes nuisibles et abusives de travail</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4719FDEF" w14:textId="77777777" w:rsidR="00B36B40" w:rsidRPr="0079573A" w:rsidRDefault="00B36B40" w:rsidP="00400D36">
            <w:pPr>
              <w:rPr>
                <w:rFonts w:asciiTheme="minorHAnsi" w:hAnsiTheme="minorHAnsi" w:cstheme="minorHAnsi"/>
                <w:sz w:val="18"/>
                <w:szCs w:val="18"/>
              </w:rPr>
            </w:pPr>
          </w:p>
        </w:tc>
        <w:tc>
          <w:tcPr>
            <w:tcW w:w="318" w:type="pct"/>
          </w:tcPr>
          <w:p w14:paraId="4B2F89F6" w14:textId="77777777" w:rsidR="00B36B40" w:rsidRPr="0079573A" w:rsidRDefault="00B36B40" w:rsidP="00400D36">
            <w:pPr>
              <w:rPr>
                <w:rFonts w:asciiTheme="minorHAnsi" w:hAnsiTheme="minorHAnsi" w:cstheme="minorHAnsi"/>
                <w:sz w:val="18"/>
                <w:szCs w:val="18"/>
              </w:rPr>
            </w:pPr>
          </w:p>
        </w:tc>
        <w:tc>
          <w:tcPr>
            <w:tcW w:w="1827" w:type="pct"/>
          </w:tcPr>
          <w:p w14:paraId="79CC7323" w14:textId="31D83771"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L’exclure du projet.</w:t>
            </w:r>
          </w:p>
          <w:p w14:paraId="3369FE93" w14:textId="77777777" w:rsidR="00B36B40" w:rsidRPr="0079573A" w:rsidRDefault="00B36B40" w:rsidP="00400D36">
            <w:pPr>
              <w:rPr>
                <w:rFonts w:asciiTheme="minorHAnsi" w:hAnsiTheme="minorHAnsi" w:cstheme="minorHAnsi"/>
                <w:sz w:val="18"/>
                <w:szCs w:val="18"/>
              </w:rPr>
            </w:pPr>
          </w:p>
          <w:p w14:paraId="045826CC" w14:textId="77777777" w:rsidR="00B36B40" w:rsidRPr="0079573A" w:rsidRDefault="00B36B40" w:rsidP="00400D36">
            <w:pPr>
              <w:rPr>
                <w:rFonts w:asciiTheme="minorHAnsi" w:hAnsiTheme="minorHAnsi" w:cstheme="minorHAnsi"/>
                <w:sz w:val="18"/>
                <w:szCs w:val="18"/>
              </w:rPr>
            </w:pPr>
          </w:p>
        </w:tc>
      </w:tr>
      <w:tr w:rsidR="00B36B40" w:rsidRPr="0079573A" w14:paraId="222FE3D9" w14:textId="77777777" w:rsidTr="00400D36">
        <w:tc>
          <w:tcPr>
            <w:tcW w:w="2537" w:type="pct"/>
          </w:tcPr>
          <w:p w14:paraId="3B9FA736" w14:textId="261FA202" w:rsidR="00B36B40" w:rsidRPr="0079573A" w:rsidRDefault="005A69CF" w:rsidP="00400D36">
            <w:pPr>
              <w:rPr>
                <w:rFonts w:asciiTheme="minorHAnsi" w:hAnsiTheme="minorHAnsi" w:cstheme="minorHAnsi"/>
                <w:sz w:val="18"/>
                <w:szCs w:val="18"/>
              </w:rPr>
            </w:pPr>
            <w:r w:rsidRPr="0079573A">
              <w:rPr>
                <w:rFonts w:asciiTheme="minorHAnsi" w:hAnsiTheme="minorHAnsi" w:cstheme="minorHAnsi"/>
                <w:sz w:val="18"/>
              </w:rPr>
              <w:t>7. Le sous-projet requiert-il le recrutement de travailleurs directs, de travailleurs contractuels, de fournisseurs principaux et/ou de travailleurs communautaires ?</w:t>
            </w:r>
          </w:p>
        </w:tc>
        <w:tc>
          <w:tcPr>
            <w:tcW w:w="318" w:type="pct"/>
          </w:tcPr>
          <w:p w14:paraId="76DE8E97" w14:textId="77777777" w:rsidR="00B36B40" w:rsidRPr="0079573A" w:rsidRDefault="00B36B40" w:rsidP="00400D36">
            <w:pPr>
              <w:rPr>
                <w:rFonts w:asciiTheme="minorHAnsi" w:hAnsiTheme="minorHAnsi" w:cstheme="minorHAnsi"/>
                <w:sz w:val="18"/>
                <w:szCs w:val="18"/>
              </w:rPr>
            </w:pPr>
          </w:p>
        </w:tc>
        <w:tc>
          <w:tcPr>
            <w:tcW w:w="318" w:type="pct"/>
          </w:tcPr>
          <w:p w14:paraId="53113E1A" w14:textId="77777777" w:rsidR="00B36B40" w:rsidRPr="0079573A" w:rsidRDefault="00B36B40" w:rsidP="00400D36">
            <w:pPr>
              <w:rPr>
                <w:rFonts w:asciiTheme="minorHAnsi" w:hAnsiTheme="minorHAnsi" w:cstheme="minorHAnsi"/>
                <w:sz w:val="18"/>
                <w:szCs w:val="18"/>
              </w:rPr>
            </w:pPr>
          </w:p>
        </w:tc>
        <w:tc>
          <w:tcPr>
            <w:tcW w:w="1827" w:type="pct"/>
          </w:tcPr>
          <w:p w14:paraId="5788400A" w14:textId="62AA4376"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Appliquer les procédures de gestion de la main-d’œuvre figurant à l’annexe</w:t>
            </w:r>
            <w:r w:rsidR="00556A9E" w:rsidRPr="0079573A">
              <w:rPr>
                <w:rFonts w:asciiTheme="minorHAnsi" w:hAnsiTheme="minorHAnsi" w:cstheme="minorHAnsi"/>
                <w:sz w:val="18"/>
              </w:rPr>
              <w:t> </w:t>
            </w:r>
            <w:r w:rsidRPr="0079573A">
              <w:rPr>
                <w:rFonts w:asciiTheme="minorHAnsi" w:hAnsiTheme="minorHAnsi" w:cstheme="minorHAnsi"/>
                <w:sz w:val="18"/>
              </w:rPr>
              <w:t>4.</w:t>
            </w:r>
          </w:p>
          <w:p w14:paraId="210D9C3F" w14:textId="77777777" w:rsidR="00B36B40" w:rsidRPr="0079573A" w:rsidRDefault="00B36B40" w:rsidP="00400D36">
            <w:pPr>
              <w:rPr>
                <w:rFonts w:asciiTheme="minorHAnsi" w:hAnsiTheme="minorHAnsi" w:cstheme="minorHAnsi"/>
                <w:sz w:val="18"/>
                <w:szCs w:val="18"/>
              </w:rPr>
            </w:pPr>
          </w:p>
        </w:tc>
      </w:tr>
      <w:tr w:rsidR="00B36B40" w:rsidRPr="0079573A" w14:paraId="389A57C9" w14:textId="77777777" w:rsidTr="00400D36">
        <w:tc>
          <w:tcPr>
            <w:tcW w:w="2537" w:type="pct"/>
          </w:tcPr>
          <w:p w14:paraId="2244AFD6" w14:textId="77C1815E" w:rsidR="00B36B40" w:rsidRPr="0079573A" w:rsidRDefault="005A69CF" w:rsidP="00400D36">
            <w:pPr>
              <w:rPr>
                <w:rFonts w:asciiTheme="minorHAnsi" w:hAnsiTheme="minorHAnsi" w:cstheme="minorHAnsi"/>
                <w:sz w:val="18"/>
                <w:szCs w:val="18"/>
              </w:rPr>
            </w:pPr>
            <w:r w:rsidRPr="0079573A">
              <w:rPr>
                <w:rFonts w:asciiTheme="minorHAnsi" w:hAnsiTheme="minorHAnsi" w:cstheme="minorHAnsi"/>
                <w:sz w:val="18"/>
              </w:rPr>
              <w:t xml:space="preserve">8. Les travailleurs seront-ils exposés à des risques sur le lieu de travail qui doivent être gérés conformément à la réglementation locale et aux </w:t>
            </w:r>
            <w:r w:rsidR="006D1AC1" w:rsidRPr="0079573A">
              <w:rPr>
                <w:rFonts w:asciiTheme="minorHAnsi" w:hAnsiTheme="minorHAnsi" w:cstheme="minorHAnsi"/>
                <w:sz w:val="18"/>
              </w:rPr>
              <w:t>Directives environnementales, sanitaires et sécuritaires (Directives ESS)</w:t>
            </w:r>
            <w:r w:rsidR="00EC451A" w:rsidRPr="0079573A">
              <w:rPr>
                <w:rFonts w:asciiTheme="minorHAnsi" w:hAnsiTheme="minorHAnsi" w:cstheme="minorHAnsi"/>
                <w:sz w:val="18"/>
              </w:rPr>
              <w:t> </w:t>
            </w:r>
            <w:r w:rsidRPr="0079573A">
              <w:rPr>
                <w:rFonts w:asciiTheme="minorHAnsi" w:hAnsiTheme="minorHAnsi" w:cstheme="minorHAnsi"/>
                <w:sz w:val="18"/>
              </w:rPr>
              <w:t xml:space="preserve">? Les travailleurs ont-ils besoin d’EPI </w:t>
            </w:r>
            <w:r w:rsidR="0001627B" w:rsidRPr="0079573A">
              <w:rPr>
                <w:rFonts w:asciiTheme="minorHAnsi" w:hAnsiTheme="minorHAnsi" w:cstheme="minorHAnsi"/>
                <w:sz w:val="18"/>
              </w:rPr>
              <w:t>compte tenu des</w:t>
            </w:r>
            <w:r w:rsidRPr="0079573A">
              <w:rPr>
                <w:rFonts w:asciiTheme="minorHAnsi" w:hAnsiTheme="minorHAnsi" w:cstheme="minorHAnsi"/>
                <w:sz w:val="18"/>
              </w:rPr>
              <w:t xml:space="preserve"> risques et dangers</w:t>
            </w:r>
            <w:r w:rsidR="0001627B" w:rsidRPr="0079573A">
              <w:rPr>
                <w:rFonts w:asciiTheme="minorHAnsi" w:hAnsiTheme="minorHAnsi" w:cstheme="minorHAnsi"/>
                <w:sz w:val="18"/>
              </w:rPr>
              <w:t xml:space="preserve"> </w:t>
            </w:r>
            <w:r w:rsidRPr="0079573A">
              <w:rPr>
                <w:rFonts w:asciiTheme="minorHAnsi" w:hAnsiTheme="minorHAnsi" w:cstheme="minorHAnsi"/>
                <w:sz w:val="18"/>
              </w:rPr>
              <w:t>associés à leur travail</w:t>
            </w:r>
            <w:r w:rsidR="00EC451A" w:rsidRPr="0079573A">
              <w:rPr>
                <w:rFonts w:asciiTheme="minorHAnsi" w:hAnsiTheme="minorHAnsi" w:cstheme="minorHAnsi"/>
                <w:sz w:val="18"/>
              </w:rPr>
              <w:t> </w:t>
            </w:r>
            <w:r w:rsidRPr="0079573A">
              <w:rPr>
                <w:rFonts w:asciiTheme="minorHAnsi" w:hAnsiTheme="minorHAnsi" w:cstheme="minorHAnsi"/>
                <w:sz w:val="18"/>
              </w:rPr>
              <w:t>?</w:t>
            </w:r>
          </w:p>
          <w:p w14:paraId="401A5A77" w14:textId="77777777" w:rsidR="00B36B40" w:rsidRPr="0079573A" w:rsidRDefault="00B36B40" w:rsidP="00400D36">
            <w:pPr>
              <w:rPr>
                <w:rFonts w:asciiTheme="minorHAnsi" w:eastAsiaTheme="minorEastAsia" w:hAnsiTheme="minorHAnsi" w:cstheme="minorHAnsi"/>
                <w:bCs/>
                <w:sz w:val="18"/>
                <w:szCs w:val="18"/>
              </w:rPr>
            </w:pPr>
          </w:p>
        </w:tc>
        <w:tc>
          <w:tcPr>
            <w:tcW w:w="318" w:type="pct"/>
          </w:tcPr>
          <w:p w14:paraId="4E0D6A23" w14:textId="77777777" w:rsidR="00B36B40" w:rsidRPr="0079573A" w:rsidRDefault="00B36B40" w:rsidP="00400D36">
            <w:pPr>
              <w:rPr>
                <w:rFonts w:asciiTheme="minorHAnsi" w:hAnsiTheme="minorHAnsi" w:cstheme="minorHAnsi"/>
                <w:sz w:val="18"/>
                <w:szCs w:val="18"/>
              </w:rPr>
            </w:pPr>
          </w:p>
        </w:tc>
        <w:tc>
          <w:tcPr>
            <w:tcW w:w="318" w:type="pct"/>
          </w:tcPr>
          <w:p w14:paraId="73AD918F" w14:textId="77777777" w:rsidR="00B36B40" w:rsidRPr="0079573A" w:rsidRDefault="00B36B40" w:rsidP="00400D36">
            <w:pPr>
              <w:rPr>
                <w:rFonts w:asciiTheme="minorHAnsi" w:hAnsiTheme="minorHAnsi" w:cstheme="minorHAnsi"/>
                <w:sz w:val="18"/>
                <w:szCs w:val="18"/>
              </w:rPr>
            </w:pPr>
          </w:p>
        </w:tc>
        <w:tc>
          <w:tcPr>
            <w:tcW w:w="1827" w:type="pct"/>
          </w:tcPr>
          <w:p w14:paraId="64B61AC6" w14:textId="26724A78"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Appliquer les procédures de gestion de la main-d’œuvre figurant à l’annexe</w:t>
            </w:r>
            <w:r w:rsidR="00556A9E" w:rsidRPr="0079573A">
              <w:rPr>
                <w:rFonts w:asciiTheme="minorHAnsi" w:hAnsiTheme="minorHAnsi" w:cstheme="minorHAnsi"/>
                <w:sz w:val="18"/>
              </w:rPr>
              <w:t> </w:t>
            </w:r>
            <w:r w:rsidRPr="0079573A">
              <w:rPr>
                <w:rFonts w:asciiTheme="minorHAnsi" w:hAnsiTheme="minorHAnsi" w:cstheme="minorHAnsi"/>
                <w:sz w:val="18"/>
              </w:rPr>
              <w:t>4.</w:t>
            </w:r>
          </w:p>
          <w:p w14:paraId="392E19A3" w14:textId="77777777" w:rsidR="00B36B40" w:rsidRPr="0079573A" w:rsidRDefault="00B36B40" w:rsidP="00400D36">
            <w:pPr>
              <w:rPr>
                <w:rFonts w:asciiTheme="minorHAnsi" w:hAnsiTheme="minorHAnsi" w:cstheme="minorHAnsi"/>
                <w:sz w:val="18"/>
                <w:szCs w:val="18"/>
              </w:rPr>
            </w:pPr>
          </w:p>
        </w:tc>
      </w:tr>
      <w:tr w:rsidR="00B36B40" w:rsidRPr="0079573A" w14:paraId="2F848BF0" w14:textId="77777777" w:rsidTr="00400D36">
        <w:tc>
          <w:tcPr>
            <w:tcW w:w="2537" w:type="pct"/>
          </w:tcPr>
          <w:p w14:paraId="14267E22" w14:textId="467681A7" w:rsidR="00B36B40" w:rsidRPr="0079573A" w:rsidRDefault="005A69CF" w:rsidP="00400D36">
            <w:pPr>
              <w:rPr>
                <w:rFonts w:asciiTheme="minorHAnsi" w:hAnsiTheme="minorHAnsi" w:cstheme="minorHAnsi"/>
                <w:sz w:val="18"/>
                <w:szCs w:val="18"/>
              </w:rPr>
            </w:pPr>
            <w:r w:rsidRPr="0079573A">
              <w:rPr>
                <w:rFonts w:asciiTheme="minorHAnsi" w:hAnsiTheme="minorHAnsi" w:cstheme="minorHAnsi"/>
                <w:sz w:val="18"/>
              </w:rPr>
              <w:t xml:space="preserve">9. Y a-t-il un risque que les femmes </w:t>
            </w:r>
            <w:r w:rsidR="00A62EB3" w:rsidRPr="0079573A">
              <w:rPr>
                <w:rFonts w:asciiTheme="minorHAnsi" w:hAnsiTheme="minorHAnsi" w:cstheme="minorHAnsi"/>
                <w:sz w:val="18"/>
              </w:rPr>
              <w:t xml:space="preserve">engagées dans les travaux de </w:t>
            </w:r>
            <w:r w:rsidRPr="0079573A">
              <w:rPr>
                <w:rFonts w:asciiTheme="minorHAnsi" w:hAnsiTheme="minorHAnsi" w:cstheme="minorHAnsi"/>
                <w:sz w:val="18"/>
              </w:rPr>
              <w:t>construction du projet soient sous-payées par rapport aux hommes affectés aux mêmes tâches</w:t>
            </w:r>
            <w:r w:rsidR="00EC451A" w:rsidRPr="0079573A">
              <w:rPr>
                <w:rFonts w:asciiTheme="minorHAnsi" w:hAnsiTheme="minorHAnsi" w:cstheme="minorHAnsi"/>
                <w:sz w:val="18"/>
              </w:rPr>
              <w:t> </w:t>
            </w:r>
            <w:r w:rsidRPr="0079573A">
              <w:rPr>
                <w:rFonts w:asciiTheme="minorHAnsi" w:hAnsiTheme="minorHAnsi" w:cstheme="minorHAnsi"/>
                <w:sz w:val="18"/>
              </w:rPr>
              <w:t>?</w:t>
            </w:r>
          </w:p>
          <w:p w14:paraId="23C1961A" w14:textId="77777777" w:rsidR="00B36B40" w:rsidRPr="0079573A" w:rsidRDefault="00B36B40" w:rsidP="00400D36">
            <w:pPr>
              <w:rPr>
                <w:rFonts w:asciiTheme="minorHAnsi" w:hAnsiTheme="minorHAnsi" w:cstheme="minorHAnsi"/>
                <w:sz w:val="18"/>
                <w:szCs w:val="18"/>
              </w:rPr>
            </w:pPr>
          </w:p>
        </w:tc>
        <w:tc>
          <w:tcPr>
            <w:tcW w:w="318" w:type="pct"/>
          </w:tcPr>
          <w:p w14:paraId="54A81C51" w14:textId="77777777" w:rsidR="00B36B40" w:rsidRPr="0079573A" w:rsidRDefault="00B36B40" w:rsidP="00400D36">
            <w:pPr>
              <w:rPr>
                <w:rFonts w:asciiTheme="minorHAnsi" w:hAnsiTheme="minorHAnsi" w:cstheme="minorHAnsi"/>
                <w:sz w:val="18"/>
                <w:szCs w:val="18"/>
              </w:rPr>
            </w:pPr>
          </w:p>
        </w:tc>
        <w:tc>
          <w:tcPr>
            <w:tcW w:w="318" w:type="pct"/>
          </w:tcPr>
          <w:p w14:paraId="50532418" w14:textId="77777777" w:rsidR="00B36B40" w:rsidRPr="0079573A" w:rsidRDefault="00B36B40" w:rsidP="00400D36">
            <w:pPr>
              <w:rPr>
                <w:rFonts w:asciiTheme="minorHAnsi" w:hAnsiTheme="minorHAnsi" w:cstheme="minorHAnsi"/>
                <w:sz w:val="18"/>
                <w:szCs w:val="18"/>
              </w:rPr>
            </w:pPr>
          </w:p>
        </w:tc>
        <w:tc>
          <w:tcPr>
            <w:tcW w:w="1827" w:type="pct"/>
          </w:tcPr>
          <w:p w14:paraId="209C904D" w14:textId="4DAC21BF"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Appliquer les procédures de gestion de la main-d’œuvre figurant à l’annexe</w:t>
            </w:r>
            <w:r w:rsidR="00556A9E" w:rsidRPr="0079573A">
              <w:rPr>
                <w:rFonts w:asciiTheme="minorHAnsi" w:hAnsiTheme="minorHAnsi" w:cstheme="minorHAnsi"/>
                <w:sz w:val="18"/>
              </w:rPr>
              <w:t> </w:t>
            </w:r>
            <w:r w:rsidRPr="0079573A">
              <w:rPr>
                <w:rFonts w:asciiTheme="minorHAnsi" w:hAnsiTheme="minorHAnsi" w:cstheme="minorHAnsi"/>
                <w:sz w:val="18"/>
              </w:rPr>
              <w:t>4.</w:t>
            </w:r>
          </w:p>
          <w:p w14:paraId="31589CCF" w14:textId="77777777" w:rsidR="00B36B40" w:rsidRPr="0079573A" w:rsidRDefault="00B36B40" w:rsidP="00400D36">
            <w:pPr>
              <w:rPr>
                <w:rFonts w:asciiTheme="minorHAnsi" w:hAnsiTheme="minorHAnsi" w:cstheme="minorHAnsi"/>
                <w:sz w:val="18"/>
                <w:szCs w:val="18"/>
              </w:rPr>
            </w:pPr>
          </w:p>
        </w:tc>
      </w:tr>
      <w:tr w:rsidR="00B36B40" w:rsidRPr="0079573A" w14:paraId="568B6B49" w14:textId="77777777" w:rsidTr="00400D36">
        <w:tc>
          <w:tcPr>
            <w:tcW w:w="5000" w:type="pct"/>
            <w:gridSpan w:val="4"/>
            <w:shd w:val="clear" w:color="auto" w:fill="DEEAF6" w:themeFill="accent5" w:themeFillTint="33"/>
          </w:tcPr>
          <w:p w14:paraId="4A73C64E" w14:textId="77777777" w:rsidR="00B36B40" w:rsidRPr="0079573A" w:rsidRDefault="00B36B40" w:rsidP="00400D36">
            <w:pPr>
              <w:rPr>
                <w:rFonts w:asciiTheme="minorHAnsi" w:hAnsiTheme="minorHAnsi" w:cstheme="minorHAnsi"/>
                <w:b/>
                <w:bCs/>
                <w:i/>
                <w:iCs/>
                <w:sz w:val="18"/>
                <w:szCs w:val="18"/>
              </w:rPr>
            </w:pPr>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xml:space="preserve"> 3 </w:t>
            </w:r>
          </w:p>
        </w:tc>
      </w:tr>
      <w:tr w:rsidR="00B36B40" w:rsidRPr="0079573A" w14:paraId="48B52737" w14:textId="77777777" w:rsidTr="00400D36">
        <w:tc>
          <w:tcPr>
            <w:tcW w:w="2537" w:type="pct"/>
          </w:tcPr>
          <w:p w14:paraId="3D9FBE44" w14:textId="4832FA64" w:rsidR="00B36B40" w:rsidRPr="0079573A" w:rsidRDefault="00B36B40" w:rsidP="00400D36">
            <w:pPr>
              <w:rPr>
                <w:rFonts w:asciiTheme="minorHAnsi" w:eastAsiaTheme="minorEastAsia" w:hAnsiTheme="minorHAnsi" w:cstheme="minorHAnsi"/>
                <w:sz w:val="18"/>
                <w:szCs w:val="18"/>
              </w:rPr>
            </w:pPr>
            <w:r w:rsidRPr="0079573A">
              <w:rPr>
                <w:rFonts w:asciiTheme="minorHAnsi" w:hAnsiTheme="minorHAnsi" w:cstheme="minorHAnsi"/>
                <w:sz w:val="18"/>
              </w:rPr>
              <w:t>10. Le projet est-il susceptible de générer des déchets solides ou liquides qui pourraient avoir un</w:t>
            </w:r>
            <w:r w:rsidR="00AB2F98" w:rsidRPr="0079573A">
              <w:rPr>
                <w:rFonts w:asciiTheme="minorHAnsi" w:hAnsiTheme="minorHAnsi" w:cstheme="minorHAnsi"/>
                <w:sz w:val="18"/>
              </w:rPr>
              <w:t xml:space="preserve">e incidence </w:t>
            </w:r>
            <w:r w:rsidRPr="0079573A">
              <w:rPr>
                <w:rFonts w:asciiTheme="minorHAnsi" w:hAnsiTheme="minorHAnsi" w:cstheme="minorHAnsi"/>
                <w:sz w:val="18"/>
              </w:rPr>
              <w:t>négati</w:t>
            </w:r>
            <w:r w:rsidR="00AB2F98" w:rsidRPr="0079573A">
              <w:rPr>
                <w:rFonts w:asciiTheme="minorHAnsi" w:hAnsiTheme="minorHAnsi" w:cstheme="minorHAnsi"/>
                <w:sz w:val="18"/>
              </w:rPr>
              <w:t>ve</w:t>
            </w:r>
            <w:r w:rsidRPr="0079573A">
              <w:rPr>
                <w:rFonts w:asciiTheme="minorHAnsi" w:hAnsiTheme="minorHAnsi" w:cstheme="minorHAnsi"/>
                <w:sz w:val="18"/>
              </w:rPr>
              <w:t xml:space="preserve"> sur les sols, la végétation, les fleuves, les ruisseaux ou les eaux souterraines, ou encore sur les communautés avoisinantes</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3452FC03" w14:textId="77777777" w:rsidR="00B36B40" w:rsidRPr="0079573A" w:rsidRDefault="00B36B40" w:rsidP="00400D36">
            <w:pPr>
              <w:rPr>
                <w:rFonts w:asciiTheme="minorHAnsi" w:hAnsiTheme="minorHAnsi" w:cstheme="minorHAnsi"/>
                <w:sz w:val="18"/>
                <w:szCs w:val="18"/>
              </w:rPr>
            </w:pPr>
          </w:p>
        </w:tc>
        <w:tc>
          <w:tcPr>
            <w:tcW w:w="318" w:type="pct"/>
          </w:tcPr>
          <w:p w14:paraId="6E9AD99A" w14:textId="77777777" w:rsidR="00B36B40" w:rsidRPr="0079573A" w:rsidRDefault="00B36B40" w:rsidP="00400D36">
            <w:pPr>
              <w:rPr>
                <w:rFonts w:asciiTheme="minorHAnsi" w:hAnsiTheme="minorHAnsi" w:cstheme="minorHAnsi"/>
                <w:sz w:val="18"/>
                <w:szCs w:val="18"/>
              </w:rPr>
            </w:pPr>
          </w:p>
        </w:tc>
        <w:tc>
          <w:tcPr>
            <w:tcW w:w="1827" w:type="pct"/>
          </w:tcPr>
          <w:p w14:paraId="459AD2F8" w14:textId="65655494"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p>
          <w:p w14:paraId="5F9C4ED5" w14:textId="387A7996"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1. Préparer un PGES propre au site pour le sous-projet proposé, sur la base du modèle figurant à l’annexe</w:t>
            </w:r>
            <w:r w:rsidR="00556A9E" w:rsidRPr="0079573A">
              <w:rPr>
                <w:rFonts w:asciiTheme="minorHAnsi" w:hAnsiTheme="minorHAnsi" w:cstheme="minorHAnsi"/>
                <w:sz w:val="18"/>
              </w:rPr>
              <w:t> </w:t>
            </w:r>
            <w:r w:rsidRPr="0079573A">
              <w:rPr>
                <w:rFonts w:asciiTheme="minorHAnsi" w:hAnsiTheme="minorHAnsi" w:cstheme="minorHAnsi"/>
                <w:sz w:val="18"/>
              </w:rPr>
              <w:t>3.</w:t>
            </w:r>
          </w:p>
          <w:p w14:paraId="0A8919F3" w14:textId="30EC32B4"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2. Inclure des mesures de gestion des risques environnementaux et sociaux dans les do</w:t>
            </w:r>
            <w:r w:rsidR="00A864BE" w:rsidRPr="0079573A">
              <w:rPr>
                <w:rFonts w:asciiTheme="minorHAnsi" w:hAnsiTheme="minorHAnsi" w:cstheme="minorHAnsi"/>
                <w:sz w:val="18"/>
              </w:rPr>
              <w:t xml:space="preserve">ssiers </w:t>
            </w:r>
            <w:r w:rsidRPr="0079573A">
              <w:rPr>
                <w:rFonts w:asciiTheme="minorHAnsi" w:hAnsiTheme="minorHAnsi" w:cstheme="minorHAnsi"/>
                <w:sz w:val="18"/>
              </w:rPr>
              <w:t xml:space="preserve">d’appel d’offres. </w:t>
            </w:r>
          </w:p>
        </w:tc>
      </w:tr>
      <w:tr w:rsidR="00B36B40" w:rsidRPr="0079573A" w14:paraId="31112DD5" w14:textId="77777777" w:rsidTr="00400D36">
        <w:tc>
          <w:tcPr>
            <w:tcW w:w="2537" w:type="pct"/>
          </w:tcPr>
          <w:p w14:paraId="68AE3BB3" w14:textId="513C9275"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 xml:space="preserve">11. Certains des travaux de construction </w:t>
            </w:r>
            <w:r w:rsidR="000540FB" w:rsidRPr="0079573A">
              <w:rPr>
                <w:rFonts w:asciiTheme="minorHAnsi" w:hAnsiTheme="minorHAnsi" w:cstheme="minorHAnsi"/>
                <w:sz w:val="18"/>
              </w:rPr>
              <w:t>comportent</w:t>
            </w:r>
            <w:r w:rsidRPr="0079573A">
              <w:rPr>
                <w:rFonts w:asciiTheme="minorHAnsi" w:hAnsiTheme="minorHAnsi" w:cstheme="minorHAnsi"/>
                <w:sz w:val="18"/>
              </w:rPr>
              <w:t xml:space="preserve">-ils </w:t>
            </w:r>
            <w:r w:rsidR="00C035DD" w:rsidRPr="0079573A">
              <w:rPr>
                <w:rFonts w:asciiTheme="minorHAnsi" w:hAnsiTheme="minorHAnsi" w:cstheme="minorHAnsi"/>
                <w:sz w:val="18"/>
              </w:rPr>
              <w:t xml:space="preserve">des </w:t>
            </w:r>
            <w:r w:rsidR="000540FB" w:rsidRPr="0079573A">
              <w:rPr>
                <w:rFonts w:asciiTheme="minorHAnsi" w:hAnsiTheme="minorHAnsi" w:cstheme="minorHAnsi"/>
                <w:sz w:val="18"/>
              </w:rPr>
              <w:t xml:space="preserve">opérations </w:t>
            </w:r>
            <w:r w:rsidR="00C035DD" w:rsidRPr="0079573A">
              <w:rPr>
                <w:rFonts w:asciiTheme="minorHAnsi" w:hAnsiTheme="minorHAnsi" w:cstheme="minorHAnsi"/>
                <w:sz w:val="18"/>
              </w:rPr>
              <w:t xml:space="preserve">de désamiantage ou d’élimination </w:t>
            </w:r>
            <w:r w:rsidRPr="0079573A">
              <w:rPr>
                <w:rFonts w:asciiTheme="minorHAnsi" w:hAnsiTheme="minorHAnsi" w:cstheme="minorHAnsi"/>
                <w:sz w:val="18"/>
              </w:rPr>
              <w:t>d’autres matières dangereuses</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7F35303E" w14:textId="77777777" w:rsidR="00B36B40" w:rsidRPr="0079573A" w:rsidRDefault="00B36B40" w:rsidP="00400D36">
            <w:pPr>
              <w:rPr>
                <w:rFonts w:asciiTheme="minorHAnsi" w:hAnsiTheme="minorHAnsi" w:cstheme="minorHAnsi"/>
                <w:sz w:val="18"/>
                <w:szCs w:val="18"/>
              </w:rPr>
            </w:pPr>
          </w:p>
        </w:tc>
        <w:tc>
          <w:tcPr>
            <w:tcW w:w="318" w:type="pct"/>
          </w:tcPr>
          <w:p w14:paraId="3688C225" w14:textId="77777777" w:rsidR="00B36B40" w:rsidRPr="0079573A" w:rsidRDefault="00B36B40" w:rsidP="00400D36">
            <w:pPr>
              <w:rPr>
                <w:rFonts w:asciiTheme="minorHAnsi" w:hAnsiTheme="minorHAnsi" w:cstheme="minorHAnsi"/>
                <w:sz w:val="18"/>
                <w:szCs w:val="18"/>
              </w:rPr>
            </w:pPr>
          </w:p>
        </w:tc>
        <w:tc>
          <w:tcPr>
            <w:tcW w:w="1827" w:type="pct"/>
          </w:tcPr>
          <w:p w14:paraId="378CD697" w14:textId="1482DA10"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Appliquer les directives sur l’amiante fournies dans </w:t>
            </w:r>
            <w:r w:rsidR="006754A4">
              <w:rPr>
                <w:rFonts w:asciiTheme="minorHAnsi" w:hAnsiTheme="minorHAnsi" w:cstheme="minorHAnsi"/>
                <w:sz w:val="18"/>
              </w:rPr>
              <w:t>le</w:t>
            </w:r>
            <w:r w:rsidR="00500394">
              <w:rPr>
                <w:rFonts w:asciiTheme="minorHAnsi" w:hAnsiTheme="minorHAnsi" w:cstheme="minorHAnsi"/>
                <w:sz w:val="18"/>
              </w:rPr>
              <w:t>s</w:t>
            </w:r>
            <w:r w:rsidR="006754A4">
              <w:rPr>
                <w:rFonts w:asciiTheme="minorHAnsi" w:hAnsiTheme="minorHAnsi" w:cstheme="minorHAnsi"/>
                <w:sz w:val="18"/>
              </w:rPr>
              <w:t xml:space="preserve"> </w:t>
            </w:r>
            <w:r w:rsidR="00C75629" w:rsidRPr="00C75629">
              <w:rPr>
                <w:rFonts w:asciiTheme="minorHAnsi" w:hAnsiTheme="minorHAnsi" w:cstheme="minorHAnsi"/>
                <w:sz w:val="18"/>
              </w:rPr>
              <w:t>CBPES</w:t>
            </w:r>
          </w:p>
        </w:tc>
      </w:tr>
      <w:tr w:rsidR="00B36B40" w:rsidRPr="0079573A" w14:paraId="3DD87DFB" w14:textId="77777777" w:rsidTr="00400D36">
        <w:tc>
          <w:tcPr>
            <w:tcW w:w="2537" w:type="pct"/>
            <w:tcBorders>
              <w:bottom w:val="single" w:sz="4" w:space="0" w:color="auto"/>
            </w:tcBorders>
          </w:tcPr>
          <w:p w14:paraId="7B180916" w14:textId="388BCAA1"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12. Les travaux sont-ils susceptibles d’avoir des effets négatifs importants sur la qualité de l’air et/ou de l’eau</w:t>
            </w:r>
            <w:r w:rsidR="00EC451A" w:rsidRPr="0079573A">
              <w:rPr>
                <w:rFonts w:asciiTheme="minorHAnsi" w:hAnsiTheme="minorHAnsi" w:cstheme="minorHAnsi"/>
                <w:sz w:val="18"/>
              </w:rPr>
              <w:t> </w:t>
            </w:r>
            <w:r w:rsidRPr="0079573A">
              <w:rPr>
                <w:rFonts w:asciiTheme="minorHAnsi" w:hAnsiTheme="minorHAnsi" w:cstheme="minorHAnsi"/>
                <w:sz w:val="18"/>
              </w:rPr>
              <w:t>?</w:t>
            </w:r>
          </w:p>
          <w:p w14:paraId="6421807C" w14:textId="77777777" w:rsidR="00B36B40" w:rsidRPr="0079573A" w:rsidRDefault="00B36B40" w:rsidP="00400D36">
            <w:pPr>
              <w:rPr>
                <w:rFonts w:asciiTheme="minorHAnsi" w:hAnsiTheme="minorHAnsi" w:cstheme="minorHAnsi"/>
                <w:sz w:val="18"/>
                <w:szCs w:val="18"/>
              </w:rPr>
            </w:pPr>
          </w:p>
        </w:tc>
        <w:tc>
          <w:tcPr>
            <w:tcW w:w="318" w:type="pct"/>
            <w:tcBorders>
              <w:bottom w:val="single" w:sz="4" w:space="0" w:color="auto"/>
            </w:tcBorders>
          </w:tcPr>
          <w:p w14:paraId="744AF9AC" w14:textId="77777777" w:rsidR="00B36B40" w:rsidRPr="0079573A" w:rsidRDefault="00B36B40" w:rsidP="00400D36">
            <w:pPr>
              <w:rPr>
                <w:rFonts w:asciiTheme="minorHAnsi" w:hAnsiTheme="minorHAnsi" w:cstheme="minorHAnsi"/>
                <w:sz w:val="18"/>
                <w:szCs w:val="18"/>
              </w:rPr>
            </w:pPr>
          </w:p>
        </w:tc>
        <w:tc>
          <w:tcPr>
            <w:tcW w:w="318" w:type="pct"/>
            <w:tcBorders>
              <w:bottom w:val="single" w:sz="4" w:space="0" w:color="auto"/>
            </w:tcBorders>
          </w:tcPr>
          <w:p w14:paraId="7B593983" w14:textId="77777777" w:rsidR="00B36B40" w:rsidRPr="0079573A" w:rsidRDefault="00B36B40" w:rsidP="00400D36">
            <w:pPr>
              <w:rPr>
                <w:rFonts w:asciiTheme="minorHAnsi" w:hAnsiTheme="minorHAnsi" w:cstheme="minorHAnsi"/>
                <w:sz w:val="18"/>
                <w:szCs w:val="18"/>
              </w:rPr>
            </w:pPr>
          </w:p>
        </w:tc>
        <w:tc>
          <w:tcPr>
            <w:tcW w:w="1827" w:type="pct"/>
            <w:tcBorders>
              <w:bottom w:val="single" w:sz="4" w:space="0" w:color="auto"/>
            </w:tcBorders>
          </w:tcPr>
          <w:p w14:paraId="29004483" w14:textId="1501AE92"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p>
          <w:p w14:paraId="0A511B0D" w14:textId="6B746555"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1. Préparer une un PGES propre au site pour le sous-projet proposé, sur la base du modèle figurant à l’annexe</w:t>
            </w:r>
            <w:r w:rsidR="00556A9E" w:rsidRPr="0079573A">
              <w:rPr>
                <w:rFonts w:asciiTheme="minorHAnsi" w:hAnsiTheme="minorHAnsi" w:cstheme="minorHAnsi"/>
                <w:sz w:val="18"/>
              </w:rPr>
              <w:t> </w:t>
            </w:r>
            <w:r w:rsidRPr="0079573A">
              <w:rPr>
                <w:rFonts w:asciiTheme="minorHAnsi" w:hAnsiTheme="minorHAnsi" w:cstheme="minorHAnsi"/>
                <w:sz w:val="18"/>
              </w:rPr>
              <w:t>3.</w:t>
            </w:r>
          </w:p>
          <w:p w14:paraId="648783CF" w14:textId="2B9C25E8"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2. Inclure des mesures de gestion des risques environnementaux et sociaux dans les do</w:t>
            </w:r>
            <w:r w:rsidR="00571B05" w:rsidRPr="0079573A">
              <w:rPr>
                <w:rFonts w:asciiTheme="minorHAnsi" w:hAnsiTheme="minorHAnsi" w:cstheme="minorHAnsi"/>
                <w:sz w:val="18"/>
              </w:rPr>
              <w:t xml:space="preserve">ssiers </w:t>
            </w:r>
            <w:r w:rsidRPr="0079573A">
              <w:rPr>
                <w:rFonts w:asciiTheme="minorHAnsi" w:hAnsiTheme="minorHAnsi" w:cstheme="minorHAnsi"/>
                <w:sz w:val="18"/>
              </w:rPr>
              <w:t xml:space="preserve">d’appel d’offres. </w:t>
            </w:r>
          </w:p>
        </w:tc>
      </w:tr>
      <w:tr w:rsidR="00B36B40" w:rsidRPr="0079573A" w14:paraId="6C9C8C13" w14:textId="77777777" w:rsidTr="00400D36">
        <w:tc>
          <w:tcPr>
            <w:tcW w:w="2537" w:type="pct"/>
            <w:tcBorders>
              <w:bottom w:val="single" w:sz="4" w:space="0" w:color="auto"/>
            </w:tcBorders>
            <w:shd w:val="clear" w:color="auto" w:fill="FFFFFF" w:themeFill="background1"/>
          </w:tcPr>
          <w:p w14:paraId="3565E199" w14:textId="44CFB0F4"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13. L’activité repose-t-elle sur une infrastructure existante (comme des points de rejet) qui est inadéquate pour prévenir les effets sur l’environnement</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Borders>
              <w:bottom w:val="single" w:sz="4" w:space="0" w:color="auto"/>
            </w:tcBorders>
            <w:shd w:val="clear" w:color="auto" w:fill="FFFFFF" w:themeFill="background1"/>
          </w:tcPr>
          <w:p w14:paraId="208C7523" w14:textId="77777777" w:rsidR="00B36B40" w:rsidRPr="0079573A" w:rsidRDefault="00B36B40" w:rsidP="00400D36">
            <w:pPr>
              <w:rPr>
                <w:rFonts w:asciiTheme="minorHAnsi" w:hAnsiTheme="minorHAnsi" w:cstheme="minorHAnsi"/>
                <w:sz w:val="18"/>
                <w:szCs w:val="18"/>
              </w:rPr>
            </w:pPr>
          </w:p>
        </w:tc>
        <w:tc>
          <w:tcPr>
            <w:tcW w:w="318" w:type="pct"/>
            <w:tcBorders>
              <w:bottom w:val="single" w:sz="4" w:space="0" w:color="auto"/>
            </w:tcBorders>
            <w:shd w:val="clear" w:color="auto" w:fill="FFFFFF" w:themeFill="background1"/>
          </w:tcPr>
          <w:p w14:paraId="47768F4A" w14:textId="77777777" w:rsidR="00B36B40" w:rsidRPr="0079573A" w:rsidRDefault="00B36B40" w:rsidP="00400D36">
            <w:pPr>
              <w:rPr>
                <w:rFonts w:asciiTheme="minorHAnsi" w:hAnsiTheme="minorHAnsi" w:cstheme="minorHAnsi"/>
                <w:sz w:val="18"/>
                <w:szCs w:val="18"/>
              </w:rPr>
            </w:pPr>
          </w:p>
        </w:tc>
        <w:tc>
          <w:tcPr>
            <w:tcW w:w="1827" w:type="pct"/>
            <w:tcBorders>
              <w:bottom w:val="single" w:sz="4" w:space="0" w:color="auto"/>
            </w:tcBorders>
            <w:shd w:val="clear" w:color="auto" w:fill="FFFFFF" w:themeFill="background1"/>
          </w:tcPr>
          <w:p w14:paraId="2A63DFFA" w14:textId="4E9EAB7F"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p>
          <w:p w14:paraId="54944858" w14:textId="684488A9"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1. Préparer une un PGES propre au site pour le sous-projet proposé, sur la base du modèle figurant à l’annexe</w:t>
            </w:r>
            <w:r w:rsidR="00556A9E" w:rsidRPr="0079573A">
              <w:rPr>
                <w:rFonts w:asciiTheme="minorHAnsi" w:hAnsiTheme="minorHAnsi" w:cstheme="minorHAnsi"/>
                <w:sz w:val="18"/>
              </w:rPr>
              <w:t> </w:t>
            </w:r>
            <w:r w:rsidRPr="0079573A">
              <w:rPr>
                <w:rFonts w:asciiTheme="minorHAnsi" w:hAnsiTheme="minorHAnsi" w:cstheme="minorHAnsi"/>
                <w:sz w:val="18"/>
              </w:rPr>
              <w:t>3.</w:t>
            </w:r>
          </w:p>
          <w:p w14:paraId="57A83F98" w14:textId="3222E130"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2. Inclure des mesures de gestion des risques environnementaux et sociaux dans les do</w:t>
            </w:r>
            <w:r w:rsidR="00BB7086" w:rsidRPr="0079573A">
              <w:rPr>
                <w:rFonts w:asciiTheme="minorHAnsi" w:hAnsiTheme="minorHAnsi" w:cstheme="minorHAnsi"/>
                <w:sz w:val="18"/>
              </w:rPr>
              <w:t xml:space="preserve">ssiers </w:t>
            </w:r>
            <w:r w:rsidRPr="0079573A">
              <w:rPr>
                <w:rFonts w:asciiTheme="minorHAnsi" w:hAnsiTheme="minorHAnsi" w:cstheme="minorHAnsi"/>
                <w:sz w:val="18"/>
              </w:rPr>
              <w:t>d’appel d’offres.</w:t>
            </w:r>
          </w:p>
        </w:tc>
      </w:tr>
      <w:tr w:rsidR="00B36B40" w:rsidRPr="0079573A" w14:paraId="32798216" w14:textId="77777777" w:rsidTr="00400D36">
        <w:tc>
          <w:tcPr>
            <w:tcW w:w="2537" w:type="pct"/>
            <w:tcBorders>
              <w:bottom w:val="single" w:sz="4" w:space="0" w:color="auto"/>
            </w:tcBorders>
            <w:shd w:val="clear" w:color="auto" w:fill="FFFFFF" w:themeFill="background1"/>
          </w:tcPr>
          <w:p w14:paraId="4CB69748" w14:textId="3D269D35"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 xml:space="preserve">14. Y a-t-il un risque </w:t>
            </w:r>
            <w:r w:rsidR="00DF2225" w:rsidRPr="0079573A">
              <w:rPr>
                <w:rFonts w:asciiTheme="minorHAnsi" w:hAnsiTheme="minorHAnsi" w:cstheme="minorHAnsi"/>
                <w:sz w:val="18"/>
              </w:rPr>
              <w:t xml:space="preserve">que </w:t>
            </w:r>
            <w:r w:rsidR="005270BE" w:rsidRPr="0079573A">
              <w:rPr>
                <w:rFonts w:asciiTheme="minorHAnsi" w:hAnsiTheme="minorHAnsi" w:cstheme="minorHAnsi"/>
                <w:sz w:val="18"/>
              </w:rPr>
              <w:t>l</w:t>
            </w:r>
            <w:r w:rsidR="00341F10" w:rsidRPr="0079573A">
              <w:rPr>
                <w:rFonts w:asciiTheme="minorHAnsi" w:hAnsiTheme="minorHAnsi" w:cstheme="minorHAnsi"/>
                <w:sz w:val="18"/>
              </w:rPr>
              <w:t>es activités d</w:t>
            </w:r>
            <w:r w:rsidR="005329E2" w:rsidRPr="0079573A">
              <w:rPr>
                <w:rFonts w:asciiTheme="minorHAnsi" w:hAnsiTheme="minorHAnsi" w:cstheme="minorHAnsi"/>
                <w:sz w:val="18"/>
              </w:rPr>
              <w:t xml:space="preserve">u </w:t>
            </w:r>
            <w:r w:rsidR="00341F10" w:rsidRPr="0079573A">
              <w:rPr>
                <w:rFonts w:asciiTheme="minorHAnsi" w:hAnsiTheme="minorHAnsi" w:cstheme="minorHAnsi"/>
                <w:sz w:val="18"/>
              </w:rPr>
              <w:t xml:space="preserve">sous-projet (p. ex., aménagement d’un système d’irrigation, activités agricoles, aide en matière de semences et d’engrais, achat de pesticides) </w:t>
            </w:r>
            <w:r w:rsidR="006D4A24" w:rsidRPr="0079573A">
              <w:rPr>
                <w:rFonts w:asciiTheme="minorHAnsi" w:hAnsiTheme="minorHAnsi" w:cstheme="minorHAnsi"/>
                <w:sz w:val="18"/>
              </w:rPr>
              <w:t xml:space="preserve">se répercutent sur les sols ou les plans d’eau en raison </w:t>
            </w:r>
            <w:r w:rsidR="00DF2225" w:rsidRPr="0079573A">
              <w:rPr>
                <w:rFonts w:asciiTheme="minorHAnsi" w:hAnsiTheme="minorHAnsi" w:cstheme="minorHAnsi"/>
                <w:sz w:val="18"/>
              </w:rPr>
              <w:t xml:space="preserve">des produits agrochimiques (p. ex., pesticides) utilisés dans </w:t>
            </w:r>
            <w:r w:rsidR="006D4A24" w:rsidRPr="0079573A">
              <w:rPr>
                <w:rFonts w:asciiTheme="minorHAnsi" w:hAnsiTheme="minorHAnsi" w:cstheme="minorHAnsi"/>
                <w:sz w:val="18"/>
              </w:rPr>
              <w:t>l</w:t>
            </w:r>
            <w:r w:rsidR="00DF2225" w:rsidRPr="0079573A">
              <w:rPr>
                <w:rFonts w:asciiTheme="minorHAnsi" w:hAnsiTheme="minorHAnsi" w:cstheme="minorHAnsi"/>
                <w:sz w:val="18"/>
              </w:rPr>
              <w:t>es exploitations agricoles</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Borders>
              <w:bottom w:val="single" w:sz="4" w:space="0" w:color="auto"/>
            </w:tcBorders>
            <w:shd w:val="clear" w:color="auto" w:fill="FFFFFF" w:themeFill="background1"/>
          </w:tcPr>
          <w:p w14:paraId="13D69208" w14:textId="77777777" w:rsidR="00B36B40" w:rsidRPr="0079573A" w:rsidRDefault="00B36B40" w:rsidP="00400D36">
            <w:pPr>
              <w:rPr>
                <w:rFonts w:asciiTheme="minorHAnsi" w:hAnsiTheme="minorHAnsi" w:cstheme="minorHAnsi"/>
                <w:sz w:val="18"/>
                <w:szCs w:val="18"/>
              </w:rPr>
            </w:pPr>
          </w:p>
        </w:tc>
        <w:tc>
          <w:tcPr>
            <w:tcW w:w="318" w:type="pct"/>
            <w:tcBorders>
              <w:bottom w:val="single" w:sz="4" w:space="0" w:color="auto"/>
            </w:tcBorders>
            <w:shd w:val="clear" w:color="auto" w:fill="FFFFFF" w:themeFill="background1"/>
          </w:tcPr>
          <w:p w14:paraId="29ACED76" w14:textId="77777777" w:rsidR="00B36B40" w:rsidRPr="0079573A" w:rsidRDefault="00B36B40" w:rsidP="00400D36">
            <w:pPr>
              <w:rPr>
                <w:rFonts w:asciiTheme="minorHAnsi" w:hAnsiTheme="minorHAnsi" w:cstheme="minorHAnsi"/>
                <w:sz w:val="18"/>
                <w:szCs w:val="18"/>
              </w:rPr>
            </w:pPr>
          </w:p>
        </w:tc>
        <w:tc>
          <w:tcPr>
            <w:tcW w:w="1827" w:type="pct"/>
            <w:tcBorders>
              <w:bottom w:val="single" w:sz="4" w:space="0" w:color="auto"/>
            </w:tcBorders>
            <w:shd w:val="clear" w:color="auto" w:fill="FFFFFF" w:themeFill="background1"/>
          </w:tcPr>
          <w:p w14:paraId="6A1E9651" w14:textId="128DDCD0"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Appliquer le plan de gestion des engrais et des nuisibles figurant à l’annexe</w:t>
            </w:r>
            <w:r w:rsidR="00556A9E" w:rsidRPr="0079573A">
              <w:rPr>
                <w:rFonts w:asciiTheme="minorHAnsi" w:hAnsiTheme="minorHAnsi" w:cstheme="minorHAnsi"/>
                <w:sz w:val="18"/>
              </w:rPr>
              <w:t> </w:t>
            </w:r>
            <w:r w:rsidRPr="0079573A">
              <w:rPr>
                <w:rFonts w:asciiTheme="minorHAnsi" w:hAnsiTheme="minorHAnsi" w:cstheme="minorHAnsi"/>
                <w:sz w:val="18"/>
              </w:rPr>
              <w:t>7.</w:t>
            </w:r>
          </w:p>
        </w:tc>
      </w:tr>
      <w:tr w:rsidR="00B36B40" w:rsidRPr="0079573A" w14:paraId="25FB2D51" w14:textId="77777777" w:rsidTr="00400D36">
        <w:tc>
          <w:tcPr>
            <w:tcW w:w="5000" w:type="pct"/>
            <w:gridSpan w:val="4"/>
            <w:shd w:val="clear" w:color="auto" w:fill="DEEAF6" w:themeFill="accent5" w:themeFillTint="33"/>
          </w:tcPr>
          <w:p w14:paraId="7A80459A" w14:textId="77777777" w:rsidR="00B36B40" w:rsidRPr="0079573A" w:rsidRDefault="00B36B40" w:rsidP="00400D36">
            <w:pPr>
              <w:rPr>
                <w:rFonts w:asciiTheme="minorHAnsi" w:hAnsiTheme="minorHAnsi" w:cstheme="minorHAnsi"/>
                <w:b/>
                <w:bCs/>
                <w:i/>
                <w:iCs/>
                <w:sz w:val="18"/>
                <w:szCs w:val="18"/>
              </w:rPr>
            </w:pPr>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xml:space="preserve"> 4 </w:t>
            </w:r>
          </w:p>
        </w:tc>
      </w:tr>
      <w:tr w:rsidR="00B36B40" w:rsidRPr="0079573A" w14:paraId="5A62C3AF" w14:textId="77777777" w:rsidTr="00400D36">
        <w:tc>
          <w:tcPr>
            <w:tcW w:w="2537" w:type="pct"/>
          </w:tcPr>
          <w:p w14:paraId="30064662" w14:textId="085DF713" w:rsidR="00B36B40" w:rsidRPr="0079573A" w:rsidRDefault="00B36B40" w:rsidP="00400D36">
            <w:pPr>
              <w:rPr>
                <w:rFonts w:asciiTheme="minorHAnsi" w:eastAsiaTheme="minorEastAsia" w:hAnsiTheme="minorHAnsi" w:cstheme="minorHAnsi"/>
                <w:sz w:val="18"/>
                <w:szCs w:val="18"/>
              </w:rPr>
            </w:pPr>
            <w:r w:rsidRPr="0079573A">
              <w:rPr>
                <w:rFonts w:asciiTheme="minorHAnsi" w:hAnsiTheme="minorHAnsi" w:cstheme="minorHAnsi"/>
                <w:sz w:val="18"/>
              </w:rPr>
              <w:t>15. Y a-t-il un risque d’exposition accrue des populations à des maladies transmissibles (telles que la COVID-19, le VIH/</w:t>
            </w:r>
            <w:r w:rsidR="005270BE" w:rsidRPr="0079573A">
              <w:rPr>
                <w:rFonts w:asciiTheme="minorHAnsi" w:hAnsiTheme="minorHAnsi" w:cstheme="minorHAnsi"/>
                <w:sz w:val="18"/>
              </w:rPr>
              <w:t>SIDA</w:t>
            </w:r>
            <w:r w:rsidRPr="0079573A">
              <w:rPr>
                <w:rFonts w:asciiTheme="minorHAnsi" w:hAnsiTheme="minorHAnsi" w:cstheme="minorHAnsi"/>
                <w:sz w:val="18"/>
              </w:rPr>
              <w:t>, le paludisme) ou d’augmentation du risque d’accidents de la circulation</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7BC6DBCA" w14:textId="77777777" w:rsidR="00B36B40" w:rsidRPr="0079573A" w:rsidRDefault="00B36B40" w:rsidP="00400D36">
            <w:pPr>
              <w:rPr>
                <w:rFonts w:asciiTheme="minorHAnsi" w:hAnsiTheme="minorHAnsi" w:cstheme="minorHAnsi"/>
                <w:sz w:val="18"/>
                <w:szCs w:val="18"/>
              </w:rPr>
            </w:pPr>
          </w:p>
        </w:tc>
        <w:tc>
          <w:tcPr>
            <w:tcW w:w="318" w:type="pct"/>
          </w:tcPr>
          <w:p w14:paraId="16EACB72" w14:textId="77777777" w:rsidR="00B36B40" w:rsidRPr="0079573A" w:rsidRDefault="00B36B40" w:rsidP="00400D36">
            <w:pPr>
              <w:rPr>
                <w:rFonts w:asciiTheme="minorHAnsi" w:hAnsiTheme="minorHAnsi" w:cstheme="minorHAnsi"/>
                <w:sz w:val="18"/>
                <w:szCs w:val="18"/>
              </w:rPr>
            </w:pPr>
          </w:p>
        </w:tc>
        <w:tc>
          <w:tcPr>
            <w:tcW w:w="1827" w:type="pct"/>
          </w:tcPr>
          <w:p w14:paraId="488BA004" w14:textId="1FFBD04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Appliquer </w:t>
            </w:r>
            <w:r w:rsidR="005270BE" w:rsidRPr="0079573A">
              <w:rPr>
                <w:rFonts w:asciiTheme="minorHAnsi" w:hAnsiTheme="minorHAnsi" w:cstheme="minorHAnsi"/>
                <w:sz w:val="18"/>
              </w:rPr>
              <w:t xml:space="preserve">les </w:t>
            </w:r>
            <w:r w:rsidR="00BE760A" w:rsidRPr="0079573A">
              <w:rPr>
                <w:rFonts w:asciiTheme="minorHAnsi" w:hAnsiTheme="minorHAnsi" w:cstheme="minorHAnsi"/>
                <w:sz w:val="18"/>
              </w:rPr>
              <w:t>p</w:t>
            </w:r>
            <w:r w:rsidRPr="0079573A">
              <w:rPr>
                <w:rFonts w:asciiTheme="minorHAnsi" w:hAnsiTheme="minorHAnsi" w:cstheme="minorHAnsi"/>
                <w:sz w:val="18"/>
              </w:rPr>
              <w:t>rocédures de gestion de la main-d’œuvre figurant à l’annexe</w:t>
            </w:r>
            <w:r w:rsidR="00556A9E" w:rsidRPr="0079573A">
              <w:rPr>
                <w:rFonts w:asciiTheme="minorHAnsi" w:hAnsiTheme="minorHAnsi" w:cstheme="minorHAnsi"/>
                <w:sz w:val="18"/>
              </w:rPr>
              <w:t> </w:t>
            </w:r>
            <w:r w:rsidRPr="0079573A">
              <w:rPr>
                <w:rFonts w:asciiTheme="minorHAnsi" w:hAnsiTheme="minorHAnsi" w:cstheme="minorHAnsi"/>
                <w:sz w:val="18"/>
              </w:rPr>
              <w:t>4 et les mesures pertinentes énoncées dans le PMPP.</w:t>
            </w:r>
          </w:p>
          <w:p w14:paraId="2F869DDC" w14:textId="77777777" w:rsidR="00B36B40" w:rsidRPr="0079573A" w:rsidRDefault="00B36B40" w:rsidP="00400D36">
            <w:pPr>
              <w:rPr>
                <w:rFonts w:asciiTheme="minorHAnsi" w:hAnsiTheme="minorHAnsi" w:cstheme="minorHAnsi"/>
                <w:sz w:val="18"/>
                <w:szCs w:val="18"/>
              </w:rPr>
            </w:pPr>
          </w:p>
        </w:tc>
      </w:tr>
      <w:tr w:rsidR="00B36B40" w:rsidRPr="0079573A" w14:paraId="13324017" w14:textId="77777777" w:rsidTr="00400D36">
        <w:tc>
          <w:tcPr>
            <w:tcW w:w="2537" w:type="pct"/>
          </w:tcPr>
          <w:p w14:paraId="19F9E459" w14:textId="7AF44EE2"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 xml:space="preserve">16. S’attend-on à un afflux de travailleurs venant </w:t>
            </w:r>
            <w:r w:rsidR="00AE62B6">
              <w:rPr>
                <w:rFonts w:asciiTheme="minorHAnsi" w:hAnsiTheme="minorHAnsi" w:cstheme="minorHAnsi"/>
                <w:sz w:val="18"/>
              </w:rPr>
              <w:t>de l’extérieur de la Communauté</w:t>
            </w:r>
            <w:r w:rsidR="00EC451A" w:rsidRPr="0079573A">
              <w:rPr>
                <w:rFonts w:asciiTheme="minorHAnsi" w:hAnsiTheme="minorHAnsi" w:cstheme="minorHAnsi"/>
                <w:sz w:val="18"/>
              </w:rPr>
              <w:t> </w:t>
            </w:r>
            <w:r w:rsidRPr="0079573A">
              <w:rPr>
                <w:rFonts w:asciiTheme="minorHAnsi" w:hAnsiTheme="minorHAnsi" w:cstheme="minorHAnsi"/>
                <w:sz w:val="18"/>
              </w:rPr>
              <w:t xml:space="preserve">? Les travailleurs </w:t>
            </w:r>
            <w:r w:rsidR="00A10DF4" w:rsidRPr="0079573A">
              <w:rPr>
                <w:rFonts w:asciiTheme="minorHAnsi" w:hAnsiTheme="minorHAnsi" w:cstheme="minorHAnsi"/>
                <w:sz w:val="18"/>
              </w:rPr>
              <w:t>utiliseront</w:t>
            </w:r>
            <w:r w:rsidRPr="0079573A">
              <w:rPr>
                <w:rFonts w:asciiTheme="minorHAnsi" w:hAnsiTheme="minorHAnsi" w:cstheme="minorHAnsi"/>
                <w:sz w:val="18"/>
              </w:rPr>
              <w:t xml:space="preserve">-ils les services de santé </w:t>
            </w:r>
            <w:r w:rsidR="00BE760A" w:rsidRPr="0079573A">
              <w:rPr>
                <w:rFonts w:asciiTheme="minorHAnsi" w:hAnsiTheme="minorHAnsi" w:cstheme="minorHAnsi"/>
                <w:sz w:val="18"/>
              </w:rPr>
              <w:t>locaux</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r w:rsidR="00375B12" w:rsidRPr="0079573A">
              <w:rPr>
                <w:rFonts w:asciiTheme="minorHAnsi" w:hAnsiTheme="minorHAnsi" w:cstheme="minorHAnsi"/>
                <w:sz w:val="18"/>
              </w:rPr>
              <w:t xml:space="preserve">Peuvent-ils </w:t>
            </w:r>
            <w:r w:rsidR="009D2172" w:rsidRPr="0079573A">
              <w:rPr>
                <w:rFonts w:asciiTheme="minorHAnsi" w:hAnsiTheme="minorHAnsi" w:cstheme="minorHAnsi"/>
                <w:sz w:val="18"/>
              </w:rPr>
              <w:t xml:space="preserve">accroître la pression </w:t>
            </w:r>
            <w:r w:rsidRPr="0079573A">
              <w:rPr>
                <w:rFonts w:asciiTheme="minorHAnsi" w:hAnsiTheme="minorHAnsi" w:cstheme="minorHAnsi"/>
                <w:sz w:val="18"/>
              </w:rPr>
              <w:lastRenderedPageBreak/>
              <w:t xml:space="preserve">sur les services existants </w:t>
            </w:r>
            <w:r w:rsidR="009D2172" w:rsidRPr="0079573A">
              <w:rPr>
                <w:rFonts w:asciiTheme="minorHAnsi" w:hAnsiTheme="minorHAnsi" w:cstheme="minorHAnsi"/>
                <w:sz w:val="18"/>
              </w:rPr>
              <w:t xml:space="preserve">au niveau local </w:t>
            </w:r>
            <w:r w:rsidRPr="0079573A">
              <w:rPr>
                <w:rFonts w:asciiTheme="minorHAnsi" w:hAnsiTheme="minorHAnsi" w:cstheme="minorHAnsi"/>
                <w:sz w:val="18"/>
              </w:rPr>
              <w:t>(eau, électricité, santé, loisirs, autres</w:t>
            </w:r>
            <w:r w:rsidR="009D2172"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22B9E0A8" w14:textId="77777777" w:rsidR="00B36B40" w:rsidRPr="0079573A" w:rsidRDefault="00B36B40" w:rsidP="00400D36">
            <w:pPr>
              <w:rPr>
                <w:rFonts w:asciiTheme="minorHAnsi" w:hAnsiTheme="minorHAnsi" w:cstheme="minorHAnsi"/>
                <w:sz w:val="18"/>
                <w:szCs w:val="18"/>
              </w:rPr>
            </w:pPr>
          </w:p>
        </w:tc>
        <w:tc>
          <w:tcPr>
            <w:tcW w:w="318" w:type="pct"/>
          </w:tcPr>
          <w:p w14:paraId="4FEC5AF5" w14:textId="77777777" w:rsidR="00B36B40" w:rsidRPr="0079573A" w:rsidRDefault="00B36B40" w:rsidP="00400D36">
            <w:pPr>
              <w:rPr>
                <w:rFonts w:asciiTheme="minorHAnsi" w:hAnsiTheme="minorHAnsi" w:cstheme="minorHAnsi"/>
                <w:sz w:val="18"/>
                <w:szCs w:val="18"/>
              </w:rPr>
            </w:pPr>
          </w:p>
        </w:tc>
        <w:tc>
          <w:tcPr>
            <w:tcW w:w="1827" w:type="pct"/>
          </w:tcPr>
          <w:p w14:paraId="396A3F3F" w14:textId="059CE769" w:rsidR="00B36B40" w:rsidRPr="0079573A" w:rsidRDefault="00B36B40" w:rsidP="00400D36">
            <w:pPr>
              <w:rPr>
                <w:rFonts w:asciiTheme="minorHAnsi" w:hAnsiTheme="minorHAnsi" w:cstheme="minorHAnsi"/>
                <w:color w:val="FF0000"/>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Appliquer les procédures de gestion de la main-d’œuvre figurant à l’annexe</w:t>
            </w:r>
            <w:r w:rsidR="00556A9E" w:rsidRPr="0079573A">
              <w:rPr>
                <w:rFonts w:asciiTheme="minorHAnsi" w:hAnsiTheme="minorHAnsi" w:cstheme="minorHAnsi"/>
                <w:sz w:val="18"/>
              </w:rPr>
              <w:t> </w:t>
            </w:r>
            <w:r w:rsidRPr="0079573A">
              <w:rPr>
                <w:rFonts w:asciiTheme="minorHAnsi" w:hAnsiTheme="minorHAnsi" w:cstheme="minorHAnsi"/>
                <w:sz w:val="18"/>
              </w:rPr>
              <w:t xml:space="preserve">4. </w:t>
            </w:r>
          </w:p>
          <w:p w14:paraId="3C093059" w14:textId="77777777" w:rsidR="00B36B40" w:rsidRPr="0079573A" w:rsidRDefault="00B36B40" w:rsidP="00400D36">
            <w:pPr>
              <w:rPr>
                <w:rFonts w:asciiTheme="minorHAnsi" w:hAnsiTheme="minorHAnsi" w:cstheme="minorHAnsi"/>
                <w:sz w:val="18"/>
                <w:szCs w:val="18"/>
              </w:rPr>
            </w:pPr>
          </w:p>
          <w:p w14:paraId="4790A5B7" w14:textId="77777777" w:rsidR="00B36B40" w:rsidRPr="0079573A" w:rsidRDefault="00B36B40" w:rsidP="00400D36">
            <w:pPr>
              <w:rPr>
                <w:rFonts w:asciiTheme="minorHAnsi" w:hAnsiTheme="minorHAnsi" w:cstheme="minorHAnsi"/>
                <w:sz w:val="18"/>
                <w:szCs w:val="18"/>
              </w:rPr>
            </w:pPr>
          </w:p>
        </w:tc>
      </w:tr>
      <w:tr w:rsidR="00B36B40" w:rsidRPr="0079573A" w14:paraId="05F1F7FA" w14:textId="77777777" w:rsidTr="00400D36">
        <w:tc>
          <w:tcPr>
            <w:tcW w:w="2537" w:type="pct"/>
          </w:tcPr>
          <w:p w14:paraId="09D16755" w14:textId="60927031"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lastRenderedPageBreak/>
              <w:t xml:space="preserve">17. Y a-t-il un risque d’augmentation de cas </w:t>
            </w:r>
            <w:r w:rsidR="00375B12" w:rsidRPr="0079573A">
              <w:rPr>
                <w:rFonts w:asciiTheme="minorHAnsi" w:hAnsiTheme="minorHAnsi" w:cstheme="minorHAnsi"/>
                <w:sz w:val="18"/>
              </w:rPr>
              <w:t>d’exploitation et d’atteintes sexuelles ainsi que de harcèlement sexuel (EAS/HS) p</w:t>
            </w:r>
            <w:r w:rsidRPr="0079573A">
              <w:rPr>
                <w:rFonts w:asciiTheme="minorHAnsi" w:hAnsiTheme="minorHAnsi" w:cstheme="minorHAnsi"/>
                <w:sz w:val="18"/>
              </w:rPr>
              <w:t>ar suite des travaux du projet</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4175EB77" w14:textId="77777777" w:rsidR="00B36B40" w:rsidRPr="0079573A" w:rsidRDefault="00B36B40" w:rsidP="00400D36">
            <w:pPr>
              <w:rPr>
                <w:rFonts w:asciiTheme="minorHAnsi" w:hAnsiTheme="minorHAnsi" w:cstheme="minorHAnsi"/>
                <w:sz w:val="18"/>
                <w:szCs w:val="18"/>
              </w:rPr>
            </w:pPr>
          </w:p>
        </w:tc>
        <w:tc>
          <w:tcPr>
            <w:tcW w:w="318" w:type="pct"/>
          </w:tcPr>
          <w:p w14:paraId="63D707EC" w14:textId="77777777" w:rsidR="00B36B40" w:rsidRPr="0079573A" w:rsidRDefault="00B36B40" w:rsidP="00400D36">
            <w:pPr>
              <w:rPr>
                <w:rFonts w:asciiTheme="minorHAnsi" w:hAnsiTheme="minorHAnsi" w:cstheme="minorHAnsi"/>
                <w:sz w:val="18"/>
                <w:szCs w:val="18"/>
              </w:rPr>
            </w:pPr>
          </w:p>
        </w:tc>
        <w:tc>
          <w:tcPr>
            <w:tcW w:w="1827" w:type="pct"/>
          </w:tcPr>
          <w:p w14:paraId="4B57E4D1" w14:textId="43760588"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Appliquer les procédures de gestion de la main-d’œuvre figurant à l’annexe</w:t>
            </w:r>
            <w:r w:rsidR="00556A9E" w:rsidRPr="0079573A">
              <w:rPr>
                <w:rFonts w:asciiTheme="minorHAnsi" w:hAnsiTheme="minorHAnsi" w:cstheme="minorHAnsi"/>
                <w:sz w:val="18"/>
              </w:rPr>
              <w:t> </w:t>
            </w:r>
            <w:r w:rsidRPr="0079573A">
              <w:rPr>
                <w:rFonts w:asciiTheme="minorHAnsi" w:hAnsiTheme="minorHAnsi" w:cstheme="minorHAnsi"/>
                <w:sz w:val="18"/>
              </w:rPr>
              <w:t>4.</w:t>
            </w:r>
          </w:p>
        </w:tc>
      </w:tr>
      <w:tr w:rsidR="00B36B40" w:rsidRPr="0079573A" w14:paraId="47E67F30" w14:textId="77777777" w:rsidTr="00400D36">
        <w:tc>
          <w:tcPr>
            <w:tcW w:w="2537" w:type="pct"/>
            <w:tcBorders>
              <w:bottom w:val="single" w:sz="4" w:space="0" w:color="auto"/>
            </w:tcBorders>
          </w:tcPr>
          <w:p w14:paraId="2EC2E154" w14:textId="49DEDE33"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 xml:space="preserve">18. Les travaux de construction auront-ils des effets négatifs sur des installations publiques telles que </w:t>
            </w:r>
            <w:r w:rsidR="00375B12" w:rsidRPr="0079573A">
              <w:rPr>
                <w:rFonts w:asciiTheme="minorHAnsi" w:hAnsiTheme="minorHAnsi" w:cstheme="minorHAnsi"/>
                <w:sz w:val="18"/>
              </w:rPr>
              <w:t>l</w:t>
            </w:r>
            <w:r w:rsidRPr="0079573A">
              <w:rPr>
                <w:rFonts w:asciiTheme="minorHAnsi" w:hAnsiTheme="minorHAnsi" w:cstheme="minorHAnsi"/>
                <w:sz w:val="18"/>
              </w:rPr>
              <w:t xml:space="preserve">es écoles, </w:t>
            </w:r>
            <w:r w:rsidR="00375B12" w:rsidRPr="0079573A">
              <w:rPr>
                <w:rFonts w:asciiTheme="minorHAnsi" w:hAnsiTheme="minorHAnsi" w:cstheme="minorHAnsi"/>
                <w:sz w:val="18"/>
              </w:rPr>
              <w:t>l</w:t>
            </w:r>
            <w:r w:rsidRPr="0079573A">
              <w:rPr>
                <w:rFonts w:asciiTheme="minorHAnsi" w:hAnsiTheme="minorHAnsi" w:cstheme="minorHAnsi"/>
                <w:sz w:val="18"/>
              </w:rPr>
              <w:t xml:space="preserve">es centres de santé, </w:t>
            </w:r>
            <w:r w:rsidR="00375B12" w:rsidRPr="0079573A">
              <w:rPr>
                <w:rFonts w:asciiTheme="minorHAnsi" w:hAnsiTheme="minorHAnsi" w:cstheme="minorHAnsi"/>
                <w:sz w:val="18"/>
              </w:rPr>
              <w:t>l</w:t>
            </w:r>
            <w:r w:rsidRPr="0079573A">
              <w:rPr>
                <w:rFonts w:asciiTheme="minorHAnsi" w:hAnsiTheme="minorHAnsi" w:cstheme="minorHAnsi"/>
                <w:sz w:val="18"/>
              </w:rPr>
              <w:t>es églises</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Borders>
              <w:bottom w:val="single" w:sz="4" w:space="0" w:color="auto"/>
            </w:tcBorders>
          </w:tcPr>
          <w:p w14:paraId="054B0D24" w14:textId="77777777" w:rsidR="00B36B40" w:rsidRPr="0079573A" w:rsidRDefault="00B36B40" w:rsidP="00400D36">
            <w:pPr>
              <w:rPr>
                <w:rFonts w:asciiTheme="minorHAnsi" w:hAnsiTheme="minorHAnsi" w:cstheme="minorHAnsi"/>
                <w:sz w:val="18"/>
                <w:szCs w:val="18"/>
              </w:rPr>
            </w:pPr>
          </w:p>
        </w:tc>
        <w:tc>
          <w:tcPr>
            <w:tcW w:w="318" w:type="pct"/>
            <w:tcBorders>
              <w:bottom w:val="single" w:sz="4" w:space="0" w:color="auto"/>
            </w:tcBorders>
          </w:tcPr>
          <w:p w14:paraId="2B43C558" w14:textId="77777777" w:rsidR="00B36B40" w:rsidRPr="0079573A" w:rsidRDefault="00B36B40" w:rsidP="00400D36">
            <w:pPr>
              <w:rPr>
                <w:rFonts w:asciiTheme="minorHAnsi" w:hAnsiTheme="minorHAnsi" w:cstheme="minorHAnsi"/>
                <w:sz w:val="18"/>
                <w:szCs w:val="18"/>
              </w:rPr>
            </w:pPr>
          </w:p>
        </w:tc>
        <w:tc>
          <w:tcPr>
            <w:tcW w:w="1827" w:type="pct"/>
            <w:tcBorders>
              <w:bottom w:val="single" w:sz="4" w:space="0" w:color="auto"/>
            </w:tcBorders>
          </w:tcPr>
          <w:p w14:paraId="61F67B56" w14:textId="0983215A"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Appliquer les mesures pertinentes sur la base des </w:t>
            </w:r>
            <w:r w:rsidR="006754A4" w:rsidRPr="006754A4">
              <w:rPr>
                <w:rFonts w:asciiTheme="minorHAnsi" w:hAnsiTheme="minorHAnsi" w:cstheme="minorHAnsi"/>
                <w:sz w:val="18"/>
              </w:rPr>
              <w:t>CBPES</w:t>
            </w:r>
            <w:r w:rsidRPr="0079573A">
              <w:rPr>
                <w:rFonts w:asciiTheme="minorHAnsi" w:hAnsiTheme="minorHAnsi" w:cstheme="minorHAnsi"/>
                <w:sz w:val="18"/>
              </w:rPr>
              <w:t xml:space="preserve"> figurant à l’annexe</w:t>
            </w:r>
            <w:r w:rsidR="00556A9E" w:rsidRPr="0079573A">
              <w:rPr>
                <w:rFonts w:asciiTheme="minorHAnsi" w:hAnsiTheme="minorHAnsi" w:cstheme="minorHAnsi"/>
                <w:sz w:val="18"/>
              </w:rPr>
              <w:t> </w:t>
            </w:r>
            <w:r w:rsidRPr="0079573A">
              <w:rPr>
                <w:rFonts w:asciiTheme="minorHAnsi" w:hAnsiTheme="minorHAnsi" w:cstheme="minorHAnsi"/>
                <w:sz w:val="18"/>
              </w:rPr>
              <w:t>2 (sauf si la réponse à l’une des autres questions du formulaire d’examen sélectif fait mention de risques environnementaux et sociaux spécifiques qui nécessitent un PGES propre au site).</w:t>
            </w:r>
          </w:p>
        </w:tc>
      </w:tr>
      <w:tr w:rsidR="006A5285" w:rsidRPr="0079573A" w14:paraId="4E7392B6" w14:textId="77777777" w:rsidTr="00400D36">
        <w:tc>
          <w:tcPr>
            <w:tcW w:w="2537" w:type="pct"/>
            <w:tcBorders>
              <w:bottom w:val="single" w:sz="4" w:space="0" w:color="auto"/>
            </w:tcBorders>
          </w:tcPr>
          <w:p w14:paraId="7DA1DE40" w14:textId="1F21AE19" w:rsidR="006A5285" w:rsidRPr="0079573A" w:rsidRDefault="006A5285" w:rsidP="00400D36">
            <w:pPr>
              <w:rPr>
                <w:rFonts w:asciiTheme="minorHAnsi" w:hAnsiTheme="minorHAnsi" w:cstheme="minorHAnsi"/>
                <w:sz w:val="18"/>
                <w:szCs w:val="18"/>
              </w:rPr>
            </w:pPr>
            <w:r w:rsidRPr="0079573A">
              <w:rPr>
                <w:rFonts w:asciiTheme="minorHAnsi" w:hAnsiTheme="minorHAnsi" w:cstheme="minorHAnsi"/>
                <w:sz w:val="18"/>
              </w:rPr>
              <w:t>19. Le</w:t>
            </w:r>
            <w:r w:rsidR="008B1753" w:rsidRPr="0079573A">
              <w:rPr>
                <w:rFonts w:asciiTheme="minorHAnsi" w:hAnsiTheme="minorHAnsi" w:cstheme="minorHAnsi"/>
                <w:sz w:val="18"/>
              </w:rPr>
              <w:t xml:space="preserve">s autorités nationales devront-elles faire appel à des agents de </w:t>
            </w:r>
            <w:r w:rsidRPr="0079573A">
              <w:rPr>
                <w:rFonts w:asciiTheme="minorHAnsi" w:hAnsiTheme="minorHAnsi" w:cstheme="minorHAnsi"/>
                <w:sz w:val="18"/>
              </w:rPr>
              <w:t>sécurité pour assurer la protection du sous-projet</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Borders>
              <w:bottom w:val="single" w:sz="4" w:space="0" w:color="auto"/>
            </w:tcBorders>
          </w:tcPr>
          <w:p w14:paraId="45D8470B" w14:textId="77777777" w:rsidR="006A5285" w:rsidRPr="0079573A" w:rsidRDefault="006A5285" w:rsidP="00400D36">
            <w:pPr>
              <w:rPr>
                <w:rFonts w:asciiTheme="minorHAnsi" w:hAnsiTheme="minorHAnsi" w:cstheme="minorHAnsi"/>
                <w:sz w:val="18"/>
                <w:szCs w:val="18"/>
              </w:rPr>
            </w:pPr>
          </w:p>
        </w:tc>
        <w:tc>
          <w:tcPr>
            <w:tcW w:w="318" w:type="pct"/>
            <w:tcBorders>
              <w:bottom w:val="single" w:sz="4" w:space="0" w:color="auto"/>
            </w:tcBorders>
          </w:tcPr>
          <w:p w14:paraId="152A4C56" w14:textId="77777777" w:rsidR="006A5285" w:rsidRPr="0079573A" w:rsidRDefault="006A5285" w:rsidP="00400D36">
            <w:pPr>
              <w:rPr>
                <w:rFonts w:asciiTheme="minorHAnsi" w:hAnsiTheme="minorHAnsi" w:cstheme="minorHAnsi"/>
                <w:sz w:val="18"/>
                <w:szCs w:val="18"/>
              </w:rPr>
            </w:pPr>
          </w:p>
        </w:tc>
        <w:tc>
          <w:tcPr>
            <w:tcW w:w="1827" w:type="pct"/>
            <w:tcBorders>
              <w:bottom w:val="single" w:sz="4" w:space="0" w:color="auto"/>
            </w:tcBorders>
          </w:tcPr>
          <w:p w14:paraId="12BF42D5" w14:textId="6A20B79E" w:rsidR="006A5285" w:rsidRPr="0079573A" w:rsidRDefault="006A5285"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Préparer un PGES propre au site pour le sous-projet proposé, y compris une évaluation des risques liés à l’utilisation </w:t>
            </w:r>
            <w:r w:rsidR="00383D9D" w:rsidRPr="0079573A">
              <w:rPr>
                <w:rFonts w:asciiTheme="minorHAnsi" w:hAnsiTheme="minorHAnsi" w:cstheme="minorHAnsi"/>
                <w:sz w:val="18"/>
              </w:rPr>
              <w:t>d</w:t>
            </w:r>
            <w:r w:rsidR="004362BE" w:rsidRPr="0079573A">
              <w:rPr>
                <w:rFonts w:asciiTheme="minorHAnsi" w:hAnsiTheme="minorHAnsi" w:cstheme="minorHAnsi"/>
                <w:sz w:val="18"/>
              </w:rPr>
              <w:t>’</w:t>
            </w:r>
            <w:r w:rsidR="00383D9D" w:rsidRPr="0079573A">
              <w:rPr>
                <w:rFonts w:asciiTheme="minorHAnsi" w:hAnsiTheme="minorHAnsi" w:cstheme="minorHAnsi"/>
                <w:sz w:val="18"/>
              </w:rPr>
              <w:t xml:space="preserve">agents </w:t>
            </w:r>
            <w:r w:rsidRPr="0079573A">
              <w:rPr>
                <w:rFonts w:asciiTheme="minorHAnsi" w:hAnsiTheme="minorHAnsi" w:cstheme="minorHAnsi"/>
                <w:sz w:val="18"/>
              </w:rPr>
              <w:t>de sécurité</w:t>
            </w:r>
            <w:r w:rsidR="00383D9D" w:rsidRPr="0079573A">
              <w:rPr>
                <w:rFonts w:asciiTheme="minorHAnsi" w:hAnsiTheme="minorHAnsi" w:cstheme="minorHAnsi"/>
                <w:sz w:val="18"/>
              </w:rPr>
              <w:t xml:space="preserve"> et des mesures d’atténuation desdits risques</w:t>
            </w:r>
            <w:r w:rsidRPr="0079573A">
              <w:rPr>
                <w:rFonts w:asciiTheme="minorHAnsi" w:hAnsiTheme="minorHAnsi" w:cstheme="minorHAnsi"/>
                <w:sz w:val="18"/>
              </w:rPr>
              <w:t>.</w:t>
            </w:r>
          </w:p>
        </w:tc>
      </w:tr>
      <w:tr w:rsidR="00B36B40" w:rsidRPr="0079573A" w14:paraId="4C59647B" w14:textId="77777777" w:rsidTr="00400D36">
        <w:tc>
          <w:tcPr>
            <w:tcW w:w="5000" w:type="pct"/>
            <w:gridSpan w:val="4"/>
            <w:shd w:val="clear" w:color="auto" w:fill="DEEAF6" w:themeFill="accent5" w:themeFillTint="33"/>
          </w:tcPr>
          <w:p w14:paraId="70AA3252" w14:textId="77777777" w:rsidR="00B36B40" w:rsidRPr="0079573A" w:rsidRDefault="00B36B40" w:rsidP="00400D36">
            <w:pPr>
              <w:rPr>
                <w:rFonts w:asciiTheme="minorHAnsi" w:hAnsiTheme="minorHAnsi" w:cstheme="minorHAnsi"/>
                <w:b/>
                <w:bCs/>
                <w:i/>
                <w:iCs/>
                <w:sz w:val="18"/>
                <w:szCs w:val="18"/>
              </w:rPr>
            </w:pPr>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5</w:t>
            </w:r>
          </w:p>
        </w:tc>
      </w:tr>
      <w:tr w:rsidR="00B36B40" w:rsidRPr="0079573A" w14:paraId="074EC586" w14:textId="77777777" w:rsidTr="00400D36">
        <w:tc>
          <w:tcPr>
            <w:tcW w:w="2537" w:type="pct"/>
          </w:tcPr>
          <w:p w14:paraId="1C70A3B8" w14:textId="1F54F5D9" w:rsidR="00B36B40" w:rsidRPr="0079573A" w:rsidRDefault="007E67C2" w:rsidP="00400D36">
            <w:pPr>
              <w:pStyle w:val="NormalWeb"/>
              <w:rPr>
                <w:rFonts w:asciiTheme="minorHAnsi" w:hAnsiTheme="minorHAnsi" w:cstheme="minorHAnsi"/>
                <w:sz w:val="18"/>
                <w:szCs w:val="18"/>
              </w:rPr>
            </w:pPr>
            <w:r w:rsidRPr="0079573A">
              <w:rPr>
                <w:rFonts w:asciiTheme="minorHAnsi" w:hAnsiTheme="minorHAnsi" w:cstheme="minorHAnsi"/>
                <w:sz w:val="18"/>
              </w:rPr>
              <w:t xml:space="preserve">20. Le sous-projet </w:t>
            </w:r>
            <w:r w:rsidR="00B94B5B" w:rsidRPr="0079573A">
              <w:rPr>
                <w:rFonts w:asciiTheme="minorHAnsi" w:hAnsiTheme="minorHAnsi" w:cstheme="minorHAnsi"/>
                <w:sz w:val="18"/>
              </w:rPr>
              <w:t>imposera</w:t>
            </w:r>
            <w:r w:rsidRPr="0079573A">
              <w:rPr>
                <w:rFonts w:asciiTheme="minorHAnsi" w:hAnsiTheme="minorHAnsi" w:cstheme="minorHAnsi"/>
                <w:sz w:val="18"/>
              </w:rPr>
              <w:t xml:space="preserve">-t-il l’acquisition forcée de nouvelles terres (le gouvernement exercera-t-il un droit d’expropriation pour cause d’utilité publique pour acquérir </w:t>
            </w:r>
            <w:r w:rsidR="00B94B5B" w:rsidRPr="0079573A">
              <w:rPr>
                <w:rFonts w:asciiTheme="minorHAnsi" w:hAnsiTheme="minorHAnsi" w:cstheme="minorHAnsi"/>
                <w:sz w:val="18"/>
              </w:rPr>
              <w:t>c</w:t>
            </w:r>
            <w:r w:rsidRPr="0079573A">
              <w:rPr>
                <w:rFonts w:asciiTheme="minorHAnsi" w:hAnsiTheme="minorHAnsi" w:cstheme="minorHAnsi"/>
                <w:sz w:val="18"/>
              </w:rPr>
              <w:t>es terres)</w:t>
            </w:r>
            <w:r w:rsidR="000A3F6B" w:rsidRPr="0079573A">
              <w:rPr>
                <w:rStyle w:val="FootnoteReference"/>
                <w:rFonts w:asciiTheme="minorHAnsi" w:hAnsiTheme="minorHAnsi" w:cstheme="minorHAnsi"/>
                <w:sz w:val="18"/>
                <w:szCs w:val="18"/>
              </w:rPr>
              <w:footnoteReference w:id="2"/>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284585F0" w14:textId="77777777" w:rsidR="00B36B40" w:rsidRPr="0079573A" w:rsidRDefault="00B36B40" w:rsidP="00400D36">
            <w:pPr>
              <w:rPr>
                <w:rFonts w:asciiTheme="minorHAnsi" w:hAnsiTheme="minorHAnsi" w:cstheme="minorHAnsi"/>
                <w:sz w:val="18"/>
                <w:szCs w:val="18"/>
              </w:rPr>
            </w:pPr>
          </w:p>
        </w:tc>
        <w:tc>
          <w:tcPr>
            <w:tcW w:w="318" w:type="pct"/>
          </w:tcPr>
          <w:p w14:paraId="0E301597" w14:textId="77777777" w:rsidR="00B36B40" w:rsidRPr="0079573A" w:rsidRDefault="00B36B40" w:rsidP="00400D36">
            <w:pPr>
              <w:rPr>
                <w:rFonts w:asciiTheme="minorHAnsi" w:hAnsiTheme="minorHAnsi" w:cstheme="minorHAnsi"/>
                <w:sz w:val="18"/>
                <w:szCs w:val="18"/>
              </w:rPr>
            </w:pPr>
          </w:p>
        </w:tc>
        <w:tc>
          <w:tcPr>
            <w:tcW w:w="1827" w:type="pct"/>
          </w:tcPr>
          <w:p w14:paraId="65B90DAE" w14:textId="3716E560" w:rsidR="00B36B40" w:rsidRPr="0079573A" w:rsidRDefault="000A3F6B"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r w:rsidR="00F663B3" w:rsidRPr="0079573A">
              <w:rPr>
                <w:rFonts w:asciiTheme="minorHAnsi" w:hAnsiTheme="minorHAnsi" w:cstheme="minorHAnsi"/>
                <w:sz w:val="18"/>
              </w:rPr>
              <w:t>Consulter et appliquer le</w:t>
            </w:r>
            <w:r w:rsidRPr="0079573A">
              <w:rPr>
                <w:rFonts w:asciiTheme="minorHAnsi" w:hAnsiTheme="minorHAnsi" w:cstheme="minorHAnsi"/>
                <w:sz w:val="18"/>
              </w:rPr>
              <w:t xml:space="preserve"> Cadre de réinstallation du projet. </w:t>
            </w:r>
          </w:p>
        </w:tc>
      </w:tr>
      <w:tr w:rsidR="00B36B40" w:rsidRPr="0079573A" w14:paraId="42FF69A3" w14:textId="77777777" w:rsidTr="00400D36">
        <w:tc>
          <w:tcPr>
            <w:tcW w:w="2537" w:type="pct"/>
          </w:tcPr>
          <w:p w14:paraId="73FC5C13" w14:textId="25B11EEC" w:rsidR="00B36B40" w:rsidRPr="0079573A" w:rsidRDefault="007E67C2" w:rsidP="00400D36">
            <w:pPr>
              <w:pStyle w:val="NormalWeb"/>
              <w:rPr>
                <w:rFonts w:asciiTheme="minorHAnsi" w:hAnsiTheme="minorHAnsi" w:cstheme="minorHAnsi"/>
                <w:sz w:val="18"/>
                <w:szCs w:val="18"/>
              </w:rPr>
            </w:pPr>
            <w:r w:rsidRPr="0079573A">
              <w:rPr>
                <w:rFonts w:asciiTheme="minorHAnsi" w:hAnsiTheme="minorHAnsi" w:cstheme="minorHAnsi"/>
                <w:sz w:val="18"/>
              </w:rPr>
              <w:t>21. Le sous-projet entraînera-t-il des déplacements physiques temporaires ou permanents (y compris de personnes sans droits légaux sur les terres)</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33654029" w14:textId="77777777" w:rsidR="00B36B40" w:rsidRPr="0079573A" w:rsidRDefault="00B36B40" w:rsidP="00400D36">
            <w:pPr>
              <w:rPr>
                <w:rFonts w:asciiTheme="minorHAnsi" w:hAnsiTheme="minorHAnsi" w:cstheme="minorHAnsi"/>
                <w:sz w:val="18"/>
                <w:szCs w:val="18"/>
              </w:rPr>
            </w:pPr>
          </w:p>
        </w:tc>
        <w:tc>
          <w:tcPr>
            <w:tcW w:w="318" w:type="pct"/>
          </w:tcPr>
          <w:p w14:paraId="4E5B3717" w14:textId="77777777" w:rsidR="00B36B40" w:rsidRPr="0079573A" w:rsidRDefault="00B36B40" w:rsidP="00400D36">
            <w:pPr>
              <w:rPr>
                <w:rFonts w:asciiTheme="minorHAnsi" w:hAnsiTheme="minorHAnsi" w:cstheme="minorHAnsi"/>
                <w:sz w:val="18"/>
                <w:szCs w:val="18"/>
              </w:rPr>
            </w:pPr>
          </w:p>
        </w:tc>
        <w:tc>
          <w:tcPr>
            <w:tcW w:w="1827" w:type="pct"/>
          </w:tcPr>
          <w:p w14:paraId="1C5D512A" w14:textId="0AAAC367" w:rsidR="00B36B40" w:rsidRPr="0079573A" w:rsidRDefault="000A3F6B" w:rsidP="00400D36">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r w:rsidR="00F663B3" w:rsidRPr="0079573A">
              <w:rPr>
                <w:rFonts w:asciiTheme="minorHAnsi" w:hAnsiTheme="minorHAnsi" w:cstheme="minorHAnsi"/>
                <w:sz w:val="18"/>
              </w:rPr>
              <w:t>Consulter et appliquer le Cadre de réinstallation du projet</w:t>
            </w:r>
            <w:r w:rsidRPr="0079573A">
              <w:rPr>
                <w:rFonts w:asciiTheme="minorHAnsi" w:hAnsiTheme="minorHAnsi" w:cstheme="minorHAnsi"/>
                <w:sz w:val="18"/>
              </w:rPr>
              <w:t xml:space="preserve">. </w:t>
            </w:r>
          </w:p>
        </w:tc>
      </w:tr>
      <w:tr w:rsidR="00B36B40" w:rsidRPr="0079573A" w14:paraId="01897C4A" w14:textId="77777777" w:rsidTr="00400D36">
        <w:tc>
          <w:tcPr>
            <w:tcW w:w="2537" w:type="pct"/>
            <w:tcBorders>
              <w:bottom w:val="single" w:sz="4" w:space="0" w:color="auto"/>
            </w:tcBorders>
          </w:tcPr>
          <w:p w14:paraId="5B846097" w14:textId="16FC120A" w:rsidR="00B36B40" w:rsidRPr="0079573A" w:rsidRDefault="007E67C2" w:rsidP="00400D36">
            <w:pPr>
              <w:pStyle w:val="NormalWeb"/>
              <w:rPr>
                <w:rFonts w:asciiTheme="minorHAnsi" w:hAnsiTheme="minorHAnsi" w:cstheme="minorHAnsi"/>
                <w:sz w:val="18"/>
                <w:szCs w:val="18"/>
              </w:rPr>
            </w:pPr>
            <w:r w:rsidRPr="0079573A">
              <w:rPr>
                <w:rFonts w:asciiTheme="minorHAnsi" w:hAnsiTheme="minorHAnsi" w:cstheme="minorHAnsi"/>
                <w:sz w:val="18"/>
              </w:rPr>
              <w:t>22. Le sous-projet entraînera-t-il des déplacements économiques (tels que la perte d’actifs, de moyens de subsistance ou d’accès aux ressources par suite de l’acquisition de terres ou de restrictions d’accès)</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Borders>
              <w:bottom w:val="single" w:sz="4" w:space="0" w:color="auto"/>
            </w:tcBorders>
          </w:tcPr>
          <w:p w14:paraId="007A5A8D" w14:textId="77777777" w:rsidR="00B36B40" w:rsidRPr="0079573A" w:rsidRDefault="00B36B40" w:rsidP="00400D36">
            <w:pPr>
              <w:rPr>
                <w:rFonts w:asciiTheme="minorHAnsi" w:hAnsiTheme="minorHAnsi" w:cstheme="minorHAnsi"/>
                <w:sz w:val="18"/>
                <w:szCs w:val="18"/>
              </w:rPr>
            </w:pPr>
          </w:p>
        </w:tc>
        <w:tc>
          <w:tcPr>
            <w:tcW w:w="318" w:type="pct"/>
            <w:tcBorders>
              <w:bottom w:val="single" w:sz="4" w:space="0" w:color="auto"/>
            </w:tcBorders>
          </w:tcPr>
          <w:p w14:paraId="70F07098" w14:textId="77777777" w:rsidR="00B36B40" w:rsidRPr="0079573A" w:rsidRDefault="00B36B40" w:rsidP="00400D36">
            <w:pPr>
              <w:rPr>
                <w:rFonts w:asciiTheme="minorHAnsi" w:hAnsiTheme="minorHAnsi" w:cstheme="minorHAnsi"/>
                <w:sz w:val="18"/>
                <w:szCs w:val="18"/>
              </w:rPr>
            </w:pPr>
          </w:p>
        </w:tc>
        <w:tc>
          <w:tcPr>
            <w:tcW w:w="1827" w:type="pct"/>
            <w:tcBorders>
              <w:bottom w:val="single" w:sz="4" w:space="0" w:color="auto"/>
            </w:tcBorders>
          </w:tcPr>
          <w:p w14:paraId="531C58DA" w14:textId="11BCB503" w:rsidR="00B36B40" w:rsidRPr="0079573A" w:rsidRDefault="000A3F6B" w:rsidP="00400D36">
            <w:pPr>
              <w:pStyle w:val="NormalWeb"/>
              <w:spacing w:before="0" w:beforeAutospacing="0" w:after="0" w:afterAutospacing="0"/>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r w:rsidR="00F663B3" w:rsidRPr="0079573A">
              <w:rPr>
                <w:rFonts w:asciiTheme="minorHAnsi" w:hAnsiTheme="minorHAnsi" w:cstheme="minorHAnsi"/>
                <w:sz w:val="18"/>
              </w:rPr>
              <w:t>Consulter et appliquer le Cadre de réinstallation du projet</w:t>
            </w:r>
            <w:r w:rsidRPr="0079573A">
              <w:rPr>
                <w:rFonts w:asciiTheme="minorHAnsi" w:hAnsiTheme="minorHAnsi" w:cstheme="minorHAnsi"/>
                <w:sz w:val="18"/>
              </w:rPr>
              <w:t>.</w:t>
            </w:r>
          </w:p>
        </w:tc>
      </w:tr>
      <w:tr w:rsidR="009E4444" w:rsidRPr="0079573A" w14:paraId="0754E2D6" w14:textId="77777777" w:rsidTr="00400D36">
        <w:tc>
          <w:tcPr>
            <w:tcW w:w="2537" w:type="pct"/>
            <w:tcBorders>
              <w:bottom w:val="single" w:sz="4" w:space="0" w:color="auto"/>
            </w:tcBorders>
          </w:tcPr>
          <w:p w14:paraId="24C25AF5" w14:textId="53273111" w:rsidR="009E4444" w:rsidRPr="0079573A" w:rsidRDefault="007E67C2" w:rsidP="00400D36">
            <w:pPr>
              <w:pStyle w:val="NormalWeb"/>
              <w:rPr>
                <w:rFonts w:asciiTheme="minorHAnsi" w:hAnsiTheme="minorHAnsi" w:cstheme="minorHAnsi"/>
                <w:sz w:val="18"/>
                <w:szCs w:val="18"/>
              </w:rPr>
            </w:pPr>
            <w:r w:rsidRPr="0079573A">
              <w:rPr>
                <w:rFonts w:asciiTheme="minorHAnsi" w:hAnsiTheme="minorHAnsi" w:cstheme="minorHAnsi"/>
                <w:sz w:val="18"/>
              </w:rPr>
              <w:t xml:space="preserve">23. Le site du sous-projet a-t-il été acquis </w:t>
            </w:r>
            <w:r w:rsidR="00C8550B" w:rsidRPr="0079573A">
              <w:rPr>
                <w:rFonts w:asciiTheme="minorHAnsi" w:hAnsiTheme="minorHAnsi" w:cstheme="minorHAnsi"/>
                <w:sz w:val="18"/>
              </w:rPr>
              <w:t xml:space="preserve">à la suite d’une </w:t>
            </w:r>
            <w:r w:rsidRPr="0079573A">
              <w:rPr>
                <w:rFonts w:asciiTheme="minorHAnsi" w:hAnsiTheme="minorHAnsi" w:cstheme="minorHAnsi"/>
                <w:sz w:val="18"/>
              </w:rPr>
              <w:t>expropriation pour cause d</w:t>
            </w:r>
            <w:r w:rsidR="00497258" w:rsidRPr="0079573A">
              <w:rPr>
                <w:rFonts w:asciiTheme="minorHAnsi" w:hAnsiTheme="minorHAnsi" w:cstheme="minorHAnsi"/>
                <w:sz w:val="18"/>
              </w:rPr>
              <w:t>’</w:t>
            </w:r>
            <w:r w:rsidRPr="0079573A">
              <w:rPr>
                <w:rFonts w:asciiTheme="minorHAnsi" w:hAnsiTheme="minorHAnsi" w:cstheme="minorHAnsi"/>
                <w:sz w:val="18"/>
              </w:rPr>
              <w:t xml:space="preserve">utilité publique </w:t>
            </w:r>
            <w:r w:rsidR="00AA2264" w:rsidRPr="0079573A">
              <w:rPr>
                <w:rFonts w:asciiTheme="minorHAnsi" w:hAnsiTheme="minorHAnsi" w:cstheme="minorHAnsi"/>
                <w:sz w:val="18"/>
              </w:rPr>
              <w:t>décidée</w:t>
            </w:r>
            <w:r w:rsidR="00B86282" w:rsidRPr="0079573A">
              <w:rPr>
                <w:rFonts w:asciiTheme="minorHAnsi" w:hAnsiTheme="minorHAnsi" w:cstheme="minorHAnsi"/>
                <w:sz w:val="18"/>
              </w:rPr>
              <w:t xml:space="preserve"> </w:t>
            </w:r>
            <w:r w:rsidR="00A8616B" w:rsidRPr="0079573A">
              <w:rPr>
                <w:rFonts w:asciiTheme="minorHAnsi" w:hAnsiTheme="minorHAnsi" w:cstheme="minorHAnsi"/>
                <w:sz w:val="18"/>
              </w:rPr>
              <w:t>dans</w:t>
            </w:r>
            <w:r w:rsidR="00B86282" w:rsidRPr="0079573A">
              <w:rPr>
                <w:rFonts w:asciiTheme="minorHAnsi" w:hAnsiTheme="minorHAnsi" w:cstheme="minorHAnsi"/>
                <w:sz w:val="18"/>
              </w:rPr>
              <w:t xml:space="preserve"> les </w:t>
            </w:r>
            <w:r w:rsidRPr="0079573A">
              <w:rPr>
                <w:rFonts w:asciiTheme="minorHAnsi" w:hAnsiTheme="minorHAnsi" w:cstheme="minorHAnsi"/>
                <w:sz w:val="18"/>
              </w:rPr>
              <w:t xml:space="preserve">cinq dernières années en prévision </w:t>
            </w:r>
            <w:r w:rsidR="00AA2264" w:rsidRPr="0079573A">
              <w:rPr>
                <w:rFonts w:asciiTheme="minorHAnsi" w:hAnsiTheme="minorHAnsi" w:cstheme="minorHAnsi"/>
                <w:sz w:val="18"/>
              </w:rPr>
              <w:t>des travaux</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Borders>
              <w:bottom w:val="single" w:sz="4" w:space="0" w:color="auto"/>
            </w:tcBorders>
          </w:tcPr>
          <w:p w14:paraId="4F2822B3" w14:textId="77777777" w:rsidR="009E4444" w:rsidRPr="0079573A" w:rsidRDefault="009E4444" w:rsidP="00400D36">
            <w:pPr>
              <w:rPr>
                <w:rFonts w:asciiTheme="minorHAnsi" w:hAnsiTheme="minorHAnsi" w:cstheme="minorHAnsi"/>
                <w:sz w:val="18"/>
                <w:szCs w:val="18"/>
              </w:rPr>
            </w:pPr>
          </w:p>
        </w:tc>
        <w:tc>
          <w:tcPr>
            <w:tcW w:w="318" w:type="pct"/>
            <w:tcBorders>
              <w:bottom w:val="single" w:sz="4" w:space="0" w:color="auto"/>
            </w:tcBorders>
          </w:tcPr>
          <w:p w14:paraId="51C8019F" w14:textId="77777777" w:rsidR="009E4444" w:rsidRPr="0079573A" w:rsidRDefault="009E4444" w:rsidP="00400D36">
            <w:pPr>
              <w:rPr>
                <w:rFonts w:asciiTheme="minorHAnsi" w:hAnsiTheme="minorHAnsi" w:cstheme="minorHAnsi"/>
                <w:sz w:val="18"/>
                <w:szCs w:val="18"/>
              </w:rPr>
            </w:pPr>
          </w:p>
        </w:tc>
        <w:tc>
          <w:tcPr>
            <w:tcW w:w="1827" w:type="pct"/>
            <w:tcBorders>
              <w:bottom w:val="single" w:sz="4" w:space="0" w:color="auto"/>
            </w:tcBorders>
          </w:tcPr>
          <w:p w14:paraId="00F30D61" w14:textId="2EEAB9BC" w:rsidR="009E4444" w:rsidRPr="0079573A" w:rsidRDefault="000A3F6B" w:rsidP="00400D36">
            <w:pPr>
              <w:pStyle w:val="NormalWeb"/>
              <w:spacing w:before="0" w:beforeAutospacing="0" w:after="0" w:afterAutospacing="0"/>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r w:rsidR="00F663B3" w:rsidRPr="0079573A">
              <w:rPr>
                <w:rFonts w:asciiTheme="minorHAnsi" w:hAnsiTheme="minorHAnsi" w:cstheme="minorHAnsi"/>
                <w:sz w:val="18"/>
              </w:rPr>
              <w:t>Consulter et appliquer le Cadre de réinstallation du projet</w:t>
            </w:r>
            <w:r w:rsidRPr="0079573A">
              <w:rPr>
                <w:rFonts w:asciiTheme="minorHAnsi" w:hAnsiTheme="minorHAnsi" w:cstheme="minorHAnsi"/>
                <w:sz w:val="18"/>
              </w:rPr>
              <w:t>.</w:t>
            </w:r>
          </w:p>
        </w:tc>
      </w:tr>
      <w:tr w:rsidR="009E4444" w:rsidRPr="0079573A" w14:paraId="31934312" w14:textId="77777777" w:rsidTr="00400D36">
        <w:tc>
          <w:tcPr>
            <w:tcW w:w="2537" w:type="pct"/>
            <w:tcBorders>
              <w:bottom w:val="single" w:sz="4" w:space="0" w:color="auto"/>
            </w:tcBorders>
          </w:tcPr>
          <w:p w14:paraId="5E8EDFBE" w14:textId="1CEE9922" w:rsidR="009E4444" w:rsidRPr="0079573A" w:rsidRDefault="007E67C2" w:rsidP="00400D36">
            <w:pPr>
              <w:pStyle w:val="NormalWeb"/>
              <w:rPr>
                <w:rFonts w:asciiTheme="minorHAnsi" w:hAnsiTheme="minorHAnsi" w:cstheme="minorHAnsi"/>
                <w:sz w:val="18"/>
                <w:szCs w:val="18"/>
              </w:rPr>
            </w:pPr>
            <w:r w:rsidRPr="0079573A">
              <w:rPr>
                <w:rFonts w:asciiTheme="minorHAnsi" w:hAnsiTheme="minorHAnsi" w:cstheme="minorHAnsi"/>
                <w:sz w:val="18"/>
              </w:rPr>
              <w:t>24. Le sous-projet nécessite-t-il des installations associées (comme des routes d’accès ou des lignes de transport d’électricité) pour lesquelles il faudra recourir à l’acquisition forcée de nouveaux terrains</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Borders>
              <w:bottom w:val="single" w:sz="4" w:space="0" w:color="auto"/>
            </w:tcBorders>
          </w:tcPr>
          <w:p w14:paraId="2A2A639D" w14:textId="77777777" w:rsidR="009E4444" w:rsidRPr="0079573A" w:rsidRDefault="009E4444" w:rsidP="00400D36">
            <w:pPr>
              <w:rPr>
                <w:rFonts w:asciiTheme="minorHAnsi" w:hAnsiTheme="minorHAnsi" w:cstheme="minorHAnsi"/>
                <w:sz w:val="18"/>
                <w:szCs w:val="18"/>
              </w:rPr>
            </w:pPr>
          </w:p>
        </w:tc>
        <w:tc>
          <w:tcPr>
            <w:tcW w:w="318" w:type="pct"/>
            <w:tcBorders>
              <w:bottom w:val="single" w:sz="4" w:space="0" w:color="auto"/>
            </w:tcBorders>
          </w:tcPr>
          <w:p w14:paraId="373C4944" w14:textId="77777777" w:rsidR="009E4444" w:rsidRPr="0079573A" w:rsidRDefault="009E4444" w:rsidP="00400D36">
            <w:pPr>
              <w:rPr>
                <w:rFonts w:asciiTheme="minorHAnsi" w:hAnsiTheme="minorHAnsi" w:cstheme="minorHAnsi"/>
                <w:sz w:val="18"/>
                <w:szCs w:val="18"/>
              </w:rPr>
            </w:pPr>
          </w:p>
        </w:tc>
        <w:tc>
          <w:tcPr>
            <w:tcW w:w="1827" w:type="pct"/>
            <w:tcBorders>
              <w:bottom w:val="single" w:sz="4" w:space="0" w:color="auto"/>
            </w:tcBorders>
          </w:tcPr>
          <w:p w14:paraId="1ED37745" w14:textId="3439C7DE" w:rsidR="009E4444" w:rsidRPr="0079573A" w:rsidRDefault="000A3F6B" w:rsidP="00400D36">
            <w:pPr>
              <w:pStyle w:val="NormalWeb"/>
              <w:spacing w:before="0" w:beforeAutospacing="0" w:after="0" w:afterAutospacing="0"/>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r w:rsidR="00F663B3" w:rsidRPr="0079573A">
              <w:rPr>
                <w:rFonts w:asciiTheme="minorHAnsi" w:hAnsiTheme="minorHAnsi" w:cstheme="minorHAnsi"/>
                <w:sz w:val="18"/>
              </w:rPr>
              <w:t>Consulter et appliquer le Cadre de réinstallation du projet</w:t>
            </w:r>
            <w:r w:rsidRPr="0079573A">
              <w:rPr>
                <w:rFonts w:asciiTheme="minorHAnsi" w:hAnsiTheme="minorHAnsi" w:cstheme="minorHAnsi"/>
                <w:sz w:val="18"/>
              </w:rPr>
              <w:t>.</w:t>
            </w:r>
          </w:p>
        </w:tc>
      </w:tr>
      <w:tr w:rsidR="009E4444" w:rsidRPr="0079573A" w14:paraId="2410CAC7" w14:textId="77777777" w:rsidTr="00400D36">
        <w:tc>
          <w:tcPr>
            <w:tcW w:w="2537" w:type="pct"/>
            <w:tcBorders>
              <w:bottom w:val="single" w:sz="4" w:space="0" w:color="auto"/>
            </w:tcBorders>
          </w:tcPr>
          <w:p w14:paraId="7980DB6F" w14:textId="1B2D09E3" w:rsidR="009E4444" w:rsidRPr="0079573A" w:rsidRDefault="007E67C2" w:rsidP="009E4444">
            <w:pPr>
              <w:pStyle w:val="NormalWeb"/>
              <w:rPr>
                <w:rFonts w:asciiTheme="minorHAnsi" w:hAnsiTheme="minorHAnsi" w:cstheme="minorHAnsi"/>
                <w:sz w:val="18"/>
                <w:szCs w:val="18"/>
              </w:rPr>
            </w:pPr>
            <w:r w:rsidRPr="0079573A">
              <w:rPr>
                <w:rFonts w:asciiTheme="minorHAnsi" w:hAnsiTheme="minorHAnsi" w:cstheme="minorHAnsi"/>
                <w:sz w:val="18"/>
              </w:rPr>
              <w:t>25. Les terres privées nécessaires aux activités du sous-projet sont-elles données volontairement au projet</w:t>
            </w:r>
            <w:r w:rsidR="000A3F6B" w:rsidRPr="0079573A">
              <w:rPr>
                <w:rStyle w:val="FootnoteReference"/>
                <w:rFonts w:asciiTheme="minorHAnsi" w:hAnsiTheme="minorHAnsi" w:cstheme="minorHAnsi"/>
                <w:sz w:val="18"/>
                <w:szCs w:val="18"/>
              </w:rPr>
              <w:footnoteReference w:id="3"/>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Borders>
              <w:bottom w:val="single" w:sz="4" w:space="0" w:color="auto"/>
            </w:tcBorders>
          </w:tcPr>
          <w:p w14:paraId="5F6F1F9E" w14:textId="77777777" w:rsidR="009E4444" w:rsidRPr="0079573A" w:rsidRDefault="009E4444" w:rsidP="009E4444">
            <w:pPr>
              <w:rPr>
                <w:rFonts w:asciiTheme="minorHAnsi" w:hAnsiTheme="minorHAnsi" w:cstheme="minorHAnsi"/>
                <w:sz w:val="18"/>
                <w:szCs w:val="18"/>
              </w:rPr>
            </w:pPr>
          </w:p>
        </w:tc>
        <w:tc>
          <w:tcPr>
            <w:tcW w:w="318" w:type="pct"/>
            <w:tcBorders>
              <w:bottom w:val="single" w:sz="4" w:space="0" w:color="auto"/>
            </w:tcBorders>
          </w:tcPr>
          <w:p w14:paraId="451CD8A0" w14:textId="77777777" w:rsidR="009E4444" w:rsidRPr="0079573A" w:rsidRDefault="009E4444" w:rsidP="009E4444">
            <w:pPr>
              <w:rPr>
                <w:rFonts w:asciiTheme="minorHAnsi" w:hAnsiTheme="minorHAnsi" w:cstheme="minorHAnsi"/>
                <w:sz w:val="18"/>
                <w:szCs w:val="18"/>
              </w:rPr>
            </w:pPr>
          </w:p>
        </w:tc>
        <w:tc>
          <w:tcPr>
            <w:tcW w:w="1827" w:type="pct"/>
            <w:tcBorders>
              <w:bottom w:val="single" w:sz="4" w:space="0" w:color="auto"/>
            </w:tcBorders>
          </w:tcPr>
          <w:p w14:paraId="7EAF3EFF" w14:textId="73638BB0" w:rsidR="009E4444" w:rsidRPr="0079573A" w:rsidRDefault="009E4444" w:rsidP="009E4444">
            <w:pPr>
              <w:pStyle w:val="NormalWeb"/>
              <w:spacing w:before="0" w:beforeAutospacing="0" w:after="0" w:afterAutospacing="0"/>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r w:rsidR="00F663B3" w:rsidRPr="0079573A">
              <w:rPr>
                <w:rFonts w:asciiTheme="minorHAnsi" w:hAnsiTheme="minorHAnsi" w:cstheme="minorHAnsi"/>
                <w:sz w:val="18"/>
              </w:rPr>
              <w:t>Consulter et appliquer le Cadre de réinstallation du projet</w:t>
            </w:r>
            <w:r w:rsidRPr="0079573A">
              <w:rPr>
                <w:rFonts w:asciiTheme="minorHAnsi" w:hAnsiTheme="minorHAnsi" w:cstheme="minorHAnsi"/>
                <w:sz w:val="18"/>
              </w:rPr>
              <w:t>.</w:t>
            </w:r>
          </w:p>
        </w:tc>
      </w:tr>
      <w:tr w:rsidR="009E4444" w:rsidRPr="0079573A" w14:paraId="340E3B09" w14:textId="77777777" w:rsidTr="00400D36">
        <w:tc>
          <w:tcPr>
            <w:tcW w:w="5000" w:type="pct"/>
            <w:gridSpan w:val="4"/>
            <w:shd w:val="clear" w:color="auto" w:fill="DEEAF6" w:themeFill="accent5" w:themeFillTint="33"/>
          </w:tcPr>
          <w:p w14:paraId="1271D53D" w14:textId="77777777" w:rsidR="009E4444" w:rsidRPr="0079573A" w:rsidRDefault="009E4444" w:rsidP="009E4444">
            <w:pPr>
              <w:rPr>
                <w:rFonts w:asciiTheme="minorHAnsi" w:hAnsiTheme="minorHAnsi" w:cstheme="minorHAnsi"/>
                <w:b/>
                <w:bCs/>
                <w:i/>
                <w:iCs/>
                <w:sz w:val="18"/>
                <w:szCs w:val="18"/>
              </w:rPr>
            </w:pPr>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xml:space="preserve"> 6 </w:t>
            </w:r>
          </w:p>
        </w:tc>
      </w:tr>
      <w:tr w:rsidR="009E4444" w:rsidRPr="0079573A" w14:paraId="22F65831" w14:textId="77777777" w:rsidTr="00400D36">
        <w:tc>
          <w:tcPr>
            <w:tcW w:w="2537" w:type="pct"/>
          </w:tcPr>
          <w:p w14:paraId="20FB9E41" w14:textId="395CC3D1"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26. Le sous-projet comporte-t-il des activités susceptibles d’entraîner une perte ou une dégradation importante des habitats critiques</w:t>
            </w:r>
            <w:r w:rsidRPr="0079573A">
              <w:rPr>
                <w:rStyle w:val="FootnoteReference"/>
                <w:rFonts w:asciiTheme="minorHAnsi" w:eastAsiaTheme="majorEastAsia" w:hAnsiTheme="minorHAnsi" w:cstheme="minorHAnsi"/>
                <w:sz w:val="18"/>
                <w:szCs w:val="18"/>
              </w:rPr>
              <w:footnoteReference w:id="4"/>
            </w:r>
            <w:r w:rsidRPr="0079573A">
              <w:rPr>
                <w:rFonts w:asciiTheme="minorHAnsi" w:hAnsiTheme="minorHAnsi" w:cstheme="minorHAnsi"/>
                <w:sz w:val="18"/>
              </w:rPr>
              <w:t xml:space="preserve">, directement ou indirectement, ou qui </w:t>
            </w:r>
            <w:r w:rsidRPr="0079573A">
              <w:rPr>
                <w:rFonts w:asciiTheme="minorHAnsi" w:hAnsiTheme="minorHAnsi" w:cstheme="minorHAnsi"/>
                <w:sz w:val="18"/>
              </w:rPr>
              <w:lastRenderedPageBreak/>
              <w:t>pourraient avoir des conséquences néfastes sur des habitats naturels</w:t>
            </w:r>
            <w:r w:rsidR="00E93D4E" w:rsidRPr="0079573A">
              <w:rPr>
                <w:rStyle w:val="FootnoteReference"/>
                <w:rFonts w:asciiTheme="minorHAnsi" w:hAnsiTheme="minorHAnsi" w:cstheme="minorHAnsi"/>
                <w:sz w:val="18"/>
                <w:szCs w:val="18"/>
              </w:rPr>
              <w:footnoteReference w:id="5"/>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6FF2D480" w14:textId="77777777" w:rsidR="009E4444" w:rsidRPr="0079573A" w:rsidRDefault="009E4444" w:rsidP="009E4444">
            <w:pPr>
              <w:rPr>
                <w:rFonts w:asciiTheme="minorHAnsi" w:hAnsiTheme="minorHAnsi" w:cstheme="minorHAnsi"/>
                <w:sz w:val="18"/>
                <w:szCs w:val="18"/>
              </w:rPr>
            </w:pPr>
          </w:p>
        </w:tc>
        <w:tc>
          <w:tcPr>
            <w:tcW w:w="318" w:type="pct"/>
          </w:tcPr>
          <w:p w14:paraId="51CF337D" w14:textId="77777777" w:rsidR="009E4444" w:rsidRPr="0079573A" w:rsidRDefault="009E4444" w:rsidP="009E4444">
            <w:pPr>
              <w:rPr>
                <w:rFonts w:asciiTheme="minorHAnsi" w:hAnsiTheme="minorHAnsi" w:cstheme="minorHAnsi"/>
                <w:sz w:val="18"/>
                <w:szCs w:val="18"/>
              </w:rPr>
            </w:pPr>
          </w:p>
        </w:tc>
        <w:tc>
          <w:tcPr>
            <w:tcW w:w="1827" w:type="pct"/>
          </w:tcPr>
          <w:p w14:paraId="14F723BF" w14:textId="398A687E"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L’exclure du projet.</w:t>
            </w:r>
          </w:p>
          <w:p w14:paraId="682307FD" w14:textId="77777777" w:rsidR="009E4444" w:rsidRPr="0079573A" w:rsidRDefault="009E4444" w:rsidP="009E4444">
            <w:pPr>
              <w:pStyle w:val="NormalWeb"/>
              <w:rPr>
                <w:rFonts w:asciiTheme="minorHAnsi" w:hAnsiTheme="minorHAnsi" w:cstheme="minorHAnsi"/>
                <w:sz w:val="18"/>
                <w:szCs w:val="18"/>
              </w:rPr>
            </w:pPr>
          </w:p>
        </w:tc>
      </w:tr>
      <w:tr w:rsidR="009E4444" w:rsidRPr="0079573A" w14:paraId="5F29B5E7" w14:textId="77777777" w:rsidTr="00400D36">
        <w:tc>
          <w:tcPr>
            <w:tcW w:w="2537" w:type="pct"/>
          </w:tcPr>
          <w:p w14:paraId="5FA21D20" w14:textId="08C62903" w:rsidR="009E4444" w:rsidRPr="0079573A" w:rsidRDefault="009E4444" w:rsidP="009E4444">
            <w:pPr>
              <w:pStyle w:val="NormalWeb"/>
              <w:rPr>
                <w:rFonts w:asciiTheme="minorHAnsi" w:hAnsiTheme="minorHAnsi" w:cstheme="minorHAnsi"/>
                <w:sz w:val="18"/>
                <w:szCs w:val="18"/>
              </w:rPr>
            </w:pPr>
            <w:r w:rsidRPr="0079573A">
              <w:rPr>
                <w:rFonts w:asciiTheme="minorHAnsi" w:hAnsiTheme="minorHAnsi" w:cstheme="minorHAnsi"/>
                <w:sz w:val="18"/>
              </w:rPr>
              <w:lastRenderedPageBreak/>
              <w:t>27. Le projet entraînera-t-il la conversion ou la dégradation d’habitats naturels non critiques</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p>
          <w:p w14:paraId="69443FD8" w14:textId="77777777" w:rsidR="009E4444" w:rsidRPr="0079573A" w:rsidRDefault="009E4444" w:rsidP="009E4444">
            <w:pPr>
              <w:rPr>
                <w:rFonts w:asciiTheme="minorHAnsi" w:hAnsiTheme="minorHAnsi" w:cstheme="minorHAnsi"/>
                <w:sz w:val="18"/>
                <w:szCs w:val="18"/>
              </w:rPr>
            </w:pPr>
          </w:p>
        </w:tc>
        <w:tc>
          <w:tcPr>
            <w:tcW w:w="318" w:type="pct"/>
          </w:tcPr>
          <w:p w14:paraId="7A523EE5" w14:textId="77777777" w:rsidR="009E4444" w:rsidRPr="0079573A" w:rsidRDefault="009E4444" w:rsidP="009E4444">
            <w:pPr>
              <w:rPr>
                <w:rFonts w:asciiTheme="minorHAnsi" w:hAnsiTheme="minorHAnsi" w:cstheme="minorHAnsi"/>
                <w:sz w:val="18"/>
                <w:szCs w:val="18"/>
              </w:rPr>
            </w:pPr>
          </w:p>
        </w:tc>
        <w:tc>
          <w:tcPr>
            <w:tcW w:w="318" w:type="pct"/>
          </w:tcPr>
          <w:p w14:paraId="4043D9F1" w14:textId="77777777" w:rsidR="009E4444" w:rsidRPr="0079573A" w:rsidRDefault="009E4444" w:rsidP="009E4444">
            <w:pPr>
              <w:rPr>
                <w:rFonts w:asciiTheme="minorHAnsi" w:hAnsiTheme="minorHAnsi" w:cstheme="minorHAnsi"/>
                <w:sz w:val="18"/>
                <w:szCs w:val="18"/>
              </w:rPr>
            </w:pPr>
          </w:p>
        </w:tc>
        <w:tc>
          <w:tcPr>
            <w:tcW w:w="1827" w:type="pct"/>
          </w:tcPr>
          <w:p w14:paraId="060CCB0C" w14:textId="57D54DFB"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p>
          <w:p w14:paraId="33D62C54" w14:textId="507E719B"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1. Préparer une un PGES propre au site pour le sous-projet proposé, sur la base du modèle figurant à l’annexe</w:t>
            </w:r>
            <w:r w:rsidR="00556A9E" w:rsidRPr="0079573A">
              <w:rPr>
                <w:rFonts w:asciiTheme="minorHAnsi" w:hAnsiTheme="minorHAnsi" w:cstheme="minorHAnsi"/>
                <w:sz w:val="18"/>
              </w:rPr>
              <w:t> </w:t>
            </w:r>
            <w:r w:rsidRPr="0079573A">
              <w:rPr>
                <w:rFonts w:asciiTheme="minorHAnsi" w:hAnsiTheme="minorHAnsi" w:cstheme="minorHAnsi"/>
                <w:sz w:val="18"/>
              </w:rPr>
              <w:t>3.</w:t>
            </w:r>
          </w:p>
          <w:p w14:paraId="3A6F695C" w14:textId="0B7DA4BD"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2. Inclure des mesures de gestion des risques environnementaux et sociaux dans les do</w:t>
            </w:r>
            <w:r w:rsidR="00683F39" w:rsidRPr="0079573A">
              <w:rPr>
                <w:rFonts w:asciiTheme="minorHAnsi" w:hAnsiTheme="minorHAnsi" w:cstheme="minorHAnsi"/>
                <w:sz w:val="18"/>
              </w:rPr>
              <w:t xml:space="preserve">ssiers </w:t>
            </w:r>
            <w:r w:rsidRPr="0079573A">
              <w:rPr>
                <w:rFonts w:asciiTheme="minorHAnsi" w:hAnsiTheme="minorHAnsi" w:cstheme="minorHAnsi"/>
                <w:sz w:val="18"/>
              </w:rPr>
              <w:t xml:space="preserve">d’appel d’offres.  </w:t>
            </w:r>
          </w:p>
        </w:tc>
      </w:tr>
      <w:tr w:rsidR="009E4444" w:rsidRPr="0079573A" w14:paraId="7CC786F3" w14:textId="77777777" w:rsidTr="00400D36">
        <w:tc>
          <w:tcPr>
            <w:tcW w:w="2537" w:type="pct"/>
          </w:tcPr>
          <w:p w14:paraId="5E3443B2" w14:textId="29826A2F"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28. Cette activité exigera-t-elle la destruction de mangroves</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1615E945" w14:textId="77777777" w:rsidR="009E4444" w:rsidRPr="0079573A" w:rsidRDefault="009E4444" w:rsidP="009E4444">
            <w:pPr>
              <w:rPr>
                <w:rFonts w:asciiTheme="minorHAnsi" w:hAnsiTheme="minorHAnsi" w:cstheme="minorHAnsi"/>
                <w:sz w:val="18"/>
                <w:szCs w:val="18"/>
              </w:rPr>
            </w:pPr>
          </w:p>
        </w:tc>
        <w:tc>
          <w:tcPr>
            <w:tcW w:w="318" w:type="pct"/>
          </w:tcPr>
          <w:p w14:paraId="61A2BB3B" w14:textId="77777777" w:rsidR="009E4444" w:rsidRPr="0079573A" w:rsidRDefault="009E4444" w:rsidP="009E4444">
            <w:pPr>
              <w:rPr>
                <w:rFonts w:asciiTheme="minorHAnsi" w:hAnsiTheme="minorHAnsi" w:cstheme="minorHAnsi"/>
                <w:sz w:val="18"/>
                <w:szCs w:val="18"/>
              </w:rPr>
            </w:pPr>
          </w:p>
        </w:tc>
        <w:tc>
          <w:tcPr>
            <w:tcW w:w="1827" w:type="pct"/>
          </w:tcPr>
          <w:p w14:paraId="3AF5A4FE" w14:textId="773E1E21"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L’exclure du projet.</w:t>
            </w:r>
          </w:p>
        </w:tc>
      </w:tr>
      <w:tr w:rsidR="009E4444" w:rsidRPr="0079573A" w14:paraId="6138979A" w14:textId="77777777" w:rsidTr="00400D36">
        <w:tc>
          <w:tcPr>
            <w:tcW w:w="2537" w:type="pct"/>
          </w:tcPr>
          <w:p w14:paraId="0D9120F3" w14:textId="5B088F41"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29. Cette activité exigera-t-elle que des arbres soient abattus, et que la végétation naturelle à l’intérieur des terres soit coupée</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13A9C9BF" w14:textId="77777777" w:rsidR="009E4444" w:rsidRPr="0079573A" w:rsidRDefault="009E4444" w:rsidP="009E4444">
            <w:pPr>
              <w:rPr>
                <w:rFonts w:asciiTheme="minorHAnsi" w:hAnsiTheme="minorHAnsi" w:cstheme="minorHAnsi"/>
                <w:sz w:val="18"/>
                <w:szCs w:val="18"/>
              </w:rPr>
            </w:pPr>
          </w:p>
        </w:tc>
        <w:tc>
          <w:tcPr>
            <w:tcW w:w="318" w:type="pct"/>
          </w:tcPr>
          <w:p w14:paraId="73AD5217" w14:textId="77777777" w:rsidR="009E4444" w:rsidRPr="0079573A" w:rsidRDefault="009E4444" w:rsidP="009E4444">
            <w:pPr>
              <w:rPr>
                <w:rFonts w:asciiTheme="minorHAnsi" w:hAnsiTheme="minorHAnsi" w:cstheme="minorHAnsi"/>
                <w:sz w:val="18"/>
                <w:szCs w:val="18"/>
              </w:rPr>
            </w:pPr>
          </w:p>
        </w:tc>
        <w:tc>
          <w:tcPr>
            <w:tcW w:w="1827" w:type="pct"/>
          </w:tcPr>
          <w:p w14:paraId="5B3334EA" w14:textId="76D1F632"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p>
          <w:p w14:paraId="5681D8E3" w14:textId="2C864FBD"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1. Préparer une un PGES propre au site pour le sous-projet proposé, sur la base du modèle figurant à l’annexe</w:t>
            </w:r>
            <w:r w:rsidR="00556A9E" w:rsidRPr="0079573A">
              <w:rPr>
                <w:rFonts w:asciiTheme="minorHAnsi" w:hAnsiTheme="minorHAnsi" w:cstheme="minorHAnsi"/>
                <w:sz w:val="18"/>
              </w:rPr>
              <w:t> </w:t>
            </w:r>
            <w:r w:rsidRPr="0079573A">
              <w:rPr>
                <w:rFonts w:asciiTheme="minorHAnsi" w:hAnsiTheme="minorHAnsi" w:cstheme="minorHAnsi"/>
                <w:sz w:val="18"/>
              </w:rPr>
              <w:t>3.</w:t>
            </w:r>
          </w:p>
          <w:p w14:paraId="141C32F7" w14:textId="72E5345E" w:rsidR="005A4AD1" w:rsidRPr="0079573A" w:rsidRDefault="005A4AD1" w:rsidP="009E4444">
            <w:pPr>
              <w:rPr>
                <w:rFonts w:asciiTheme="minorHAnsi" w:hAnsiTheme="minorHAnsi" w:cstheme="minorHAnsi"/>
                <w:sz w:val="18"/>
                <w:szCs w:val="18"/>
              </w:rPr>
            </w:pPr>
            <w:r w:rsidRPr="0079573A">
              <w:rPr>
                <w:rFonts w:asciiTheme="minorHAnsi" w:hAnsiTheme="minorHAnsi" w:cstheme="minorHAnsi"/>
                <w:sz w:val="18"/>
              </w:rPr>
              <w:t xml:space="preserve">2. Exclure du projet si plus de </w:t>
            </w:r>
            <w:r w:rsidRPr="0079573A">
              <w:rPr>
                <w:rFonts w:asciiTheme="minorHAnsi" w:hAnsiTheme="minorHAnsi" w:cstheme="minorHAnsi"/>
                <w:color w:val="FF0000"/>
                <w:sz w:val="18"/>
              </w:rPr>
              <w:t>x</w:t>
            </w:r>
            <w:r w:rsidRPr="0079573A">
              <w:rPr>
                <w:rFonts w:asciiTheme="minorHAnsi" w:hAnsiTheme="minorHAnsi" w:cstheme="minorHAnsi"/>
                <w:sz w:val="18"/>
              </w:rPr>
              <w:t xml:space="preserve"> hectares d’arbres et de végétation sont coupés. </w:t>
            </w:r>
          </w:p>
          <w:p w14:paraId="4E6A5B2C" w14:textId="619FD3F7"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2. Inclure des mesures de gestion des risques environnementaux et sociaux dans les do</w:t>
            </w:r>
            <w:r w:rsidR="00121D94" w:rsidRPr="0079573A">
              <w:rPr>
                <w:rFonts w:asciiTheme="minorHAnsi" w:hAnsiTheme="minorHAnsi" w:cstheme="minorHAnsi"/>
                <w:sz w:val="18"/>
              </w:rPr>
              <w:t xml:space="preserve">ssiers </w:t>
            </w:r>
            <w:r w:rsidRPr="0079573A">
              <w:rPr>
                <w:rFonts w:asciiTheme="minorHAnsi" w:hAnsiTheme="minorHAnsi" w:cstheme="minorHAnsi"/>
                <w:sz w:val="18"/>
              </w:rPr>
              <w:t>d’appel d’offres.</w:t>
            </w:r>
          </w:p>
        </w:tc>
      </w:tr>
      <w:tr w:rsidR="009E4444" w:rsidRPr="0079573A" w14:paraId="4D463BCE" w14:textId="77777777" w:rsidTr="00400D36">
        <w:tc>
          <w:tcPr>
            <w:tcW w:w="2537" w:type="pct"/>
            <w:tcBorders>
              <w:bottom w:val="single" w:sz="4" w:space="0" w:color="auto"/>
            </w:tcBorders>
          </w:tcPr>
          <w:p w14:paraId="531CC902" w14:textId="2E25DA0D" w:rsidR="009E4444" w:rsidRPr="0079573A" w:rsidRDefault="007E67C2" w:rsidP="009E4444">
            <w:pPr>
              <w:rPr>
                <w:rFonts w:asciiTheme="minorHAnsi" w:hAnsiTheme="minorHAnsi" w:cstheme="minorHAnsi"/>
                <w:sz w:val="18"/>
                <w:szCs w:val="18"/>
              </w:rPr>
            </w:pPr>
            <w:r w:rsidRPr="0079573A">
              <w:rPr>
                <w:rFonts w:asciiTheme="minorHAnsi" w:hAnsiTheme="minorHAnsi" w:cstheme="minorHAnsi"/>
                <w:sz w:val="18"/>
              </w:rPr>
              <w:t>30. Y aura-t-il un</w:t>
            </w:r>
            <w:r w:rsidR="009B3123" w:rsidRPr="0079573A">
              <w:rPr>
                <w:rFonts w:asciiTheme="minorHAnsi" w:hAnsiTheme="minorHAnsi" w:cstheme="minorHAnsi"/>
                <w:sz w:val="18"/>
              </w:rPr>
              <w:t xml:space="preserve">e incidence </w:t>
            </w:r>
            <w:r w:rsidRPr="0079573A">
              <w:rPr>
                <w:rFonts w:asciiTheme="minorHAnsi" w:hAnsiTheme="minorHAnsi" w:cstheme="minorHAnsi"/>
                <w:sz w:val="18"/>
              </w:rPr>
              <w:t>significati</w:t>
            </w:r>
            <w:r w:rsidR="009B3123" w:rsidRPr="0079573A">
              <w:rPr>
                <w:rFonts w:asciiTheme="minorHAnsi" w:hAnsiTheme="minorHAnsi" w:cstheme="minorHAnsi"/>
                <w:sz w:val="18"/>
              </w:rPr>
              <w:t>ve</w:t>
            </w:r>
            <w:r w:rsidRPr="0079573A">
              <w:rPr>
                <w:rFonts w:asciiTheme="minorHAnsi" w:hAnsiTheme="minorHAnsi" w:cstheme="minorHAnsi"/>
                <w:sz w:val="18"/>
              </w:rPr>
              <w:t xml:space="preserve"> sur des écosystèmes importants (en particulier ceux qui abritent des espèces de flore et de faune rares, menacées ou en danger d’extinction)</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Borders>
              <w:bottom w:val="single" w:sz="4" w:space="0" w:color="auto"/>
            </w:tcBorders>
          </w:tcPr>
          <w:p w14:paraId="1258384E" w14:textId="77777777" w:rsidR="009E4444" w:rsidRPr="0079573A" w:rsidRDefault="009E4444" w:rsidP="009E4444">
            <w:pPr>
              <w:rPr>
                <w:rFonts w:asciiTheme="minorHAnsi" w:hAnsiTheme="minorHAnsi" w:cstheme="minorHAnsi"/>
                <w:sz w:val="18"/>
                <w:szCs w:val="18"/>
              </w:rPr>
            </w:pPr>
          </w:p>
        </w:tc>
        <w:tc>
          <w:tcPr>
            <w:tcW w:w="318" w:type="pct"/>
            <w:tcBorders>
              <w:bottom w:val="single" w:sz="4" w:space="0" w:color="auto"/>
            </w:tcBorders>
          </w:tcPr>
          <w:p w14:paraId="5D74D55C" w14:textId="77777777" w:rsidR="009E4444" w:rsidRPr="0079573A" w:rsidRDefault="009E4444" w:rsidP="009E4444">
            <w:pPr>
              <w:rPr>
                <w:rFonts w:asciiTheme="minorHAnsi" w:hAnsiTheme="minorHAnsi" w:cstheme="minorHAnsi"/>
                <w:sz w:val="18"/>
                <w:szCs w:val="18"/>
              </w:rPr>
            </w:pPr>
          </w:p>
        </w:tc>
        <w:tc>
          <w:tcPr>
            <w:tcW w:w="1827" w:type="pct"/>
            <w:tcBorders>
              <w:bottom w:val="single" w:sz="4" w:space="0" w:color="auto"/>
            </w:tcBorders>
          </w:tcPr>
          <w:p w14:paraId="662A2022" w14:textId="410C705A"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L’exclure du projet.</w:t>
            </w:r>
          </w:p>
          <w:p w14:paraId="791F9FE6" w14:textId="77777777" w:rsidR="009E4444" w:rsidRPr="0079573A" w:rsidRDefault="009E4444" w:rsidP="009E4444">
            <w:pPr>
              <w:rPr>
                <w:rFonts w:asciiTheme="minorHAnsi" w:hAnsiTheme="minorHAnsi" w:cstheme="minorHAnsi"/>
                <w:sz w:val="18"/>
                <w:szCs w:val="18"/>
              </w:rPr>
            </w:pPr>
          </w:p>
        </w:tc>
      </w:tr>
      <w:tr w:rsidR="009E4444" w:rsidRPr="0079573A" w14:paraId="03F4938A" w14:textId="77777777" w:rsidTr="00400D36">
        <w:tc>
          <w:tcPr>
            <w:tcW w:w="5000" w:type="pct"/>
            <w:gridSpan w:val="4"/>
            <w:tcBorders>
              <w:bottom w:val="single" w:sz="4" w:space="0" w:color="auto"/>
            </w:tcBorders>
          </w:tcPr>
          <w:p w14:paraId="1A71346A" w14:textId="77777777" w:rsidR="009E4444" w:rsidRPr="0079573A" w:rsidRDefault="009E4444" w:rsidP="009E4444">
            <w:pPr>
              <w:rPr>
                <w:rFonts w:asciiTheme="minorHAnsi" w:hAnsiTheme="minorHAnsi" w:cstheme="minorHAnsi"/>
                <w:b/>
                <w:bCs/>
                <w:i/>
                <w:iCs/>
                <w:sz w:val="18"/>
                <w:szCs w:val="18"/>
              </w:rPr>
            </w:pPr>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7</w:t>
            </w:r>
          </w:p>
        </w:tc>
      </w:tr>
      <w:tr w:rsidR="009E4444" w:rsidRPr="0079573A" w14:paraId="65C51265" w14:textId="77777777" w:rsidTr="00400D36">
        <w:tc>
          <w:tcPr>
            <w:tcW w:w="2537" w:type="pct"/>
            <w:tcBorders>
              <w:bottom w:val="single" w:sz="4" w:space="0" w:color="auto"/>
            </w:tcBorders>
          </w:tcPr>
          <w:p w14:paraId="58CCBE1E" w14:textId="7D2AF378" w:rsidR="009E4444" w:rsidRPr="0079573A" w:rsidRDefault="007E67C2" w:rsidP="009E4444">
            <w:pPr>
              <w:rPr>
                <w:rFonts w:asciiTheme="minorHAnsi" w:hAnsiTheme="minorHAnsi" w:cstheme="minorHAnsi"/>
                <w:sz w:val="18"/>
                <w:szCs w:val="18"/>
              </w:rPr>
            </w:pPr>
            <w:r w:rsidRPr="0079573A">
              <w:rPr>
                <w:rFonts w:asciiTheme="minorHAnsi" w:hAnsiTheme="minorHAnsi" w:cstheme="minorHAnsi"/>
                <w:sz w:val="18"/>
              </w:rPr>
              <w:t>31. Des peuples autochtones ou des communautés locales traditionnelles d’Afrique subsaharienne historiquement défavorisées sont-ils présents dans la zone du sous-projet et susceptibles d’être touchés négativement par celui-ci</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Borders>
              <w:bottom w:val="single" w:sz="4" w:space="0" w:color="auto"/>
            </w:tcBorders>
          </w:tcPr>
          <w:p w14:paraId="41A66C73" w14:textId="77777777" w:rsidR="009E4444" w:rsidRPr="0079573A" w:rsidRDefault="009E4444" w:rsidP="009E4444">
            <w:pPr>
              <w:rPr>
                <w:rFonts w:asciiTheme="minorHAnsi" w:hAnsiTheme="minorHAnsi" w:cstheme="minorHAnsi"/>
                <w:sz w:val="18"/>
                <w:szCs w:val="18"/>
              </w:rPr>
            </w:pPr>
          </w:p>
        </w:tc>
        <w:tc>
          <w:tcPr>
            <w:tcW w:w="318" w:type="pct"/>
            <w:tcBorders>
              <w:bottom w:val="single" w:sz="4" w:space="0" w:color="auto"/>
            </w:tcBorders>
          </w:tcPr>
          <w:p w14:paraId="289B52AB" w14:textId="77777777" w:rsidR="009E4444" w:rsidRPr="0079573A" w:rsidRDefault="009E4444" w:rsidP="009E4444">
            <w:pPr>
              <w:rPr>
                <w:rFonts w:asciiTheme="minorHAnsi" w:hAnsiTheme="minorHAnsi" w:cstheme="minorHAnsi"/>
                <w:sz w:val="18"/>
                <w:szCs w:val="18"/>
              </w:rPr>
            </w:pPr>
          </w:p>
        </w:tc>
        <w:tc>
          <w:tcPr>
            <w:tcW w:w="1827" w:type="pct"/>
            <w:tcBorders>
              <w:bottom w:val="single" w:sz="4" w:space="0" w:color="auto"/>
            </w:tcBorders>
          </w:tcPr>
          <w:p w14:paraId="69BF2A42" w14:textId="239A3207"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Préparer un plan pour les peuples autochtones OU inclure les exigences d’un plan pour les peuples autochtones dans le PMPP.</w:t>
            </w:r>
          </w:p>
        </w:tc>
      </w:tr>
      <w:tr w:rsidR="009E4444" w:rsidRPr="0079573A" w14:paraId="748449DA" w14:textId="77777777" w:rsidTr="00400D36">
        <w:tc>
          <w:tcPr>
            <w:tcW w:w="5000" w:type="pct"/>
            <w:gridSpan w:val="4"/>
            <w:shd w:val="clear" w:color="auto" w:fill="DEEAF6" w:themeFill="accent5" w:themeFillTint="33"/>
          </w:tcPr>
          <w:p w14:paraId="545FA686" w14:textId="77777777" w:rsidR="009E4444" w:rsidRPr="0079573A" w:rsidRDefault="009E4444" w:rsidP="009E4444">
            <w:pPr>
              <w:rPr>
                <w:rFonts w:asciiTheme="minorHAnsi" w:hAnsiTheme="minorHAnsi" w:cstheme="minorHAnsi"/>
                <w:b/>
                <w:bCs/>
                <w:i/>
                <w:iCs/>
                <w:sz w:val="18"/>
                <w:szCs w:val="18"/>
              </w:rPr>
            </w:pPr>
            <w:bookmarkStart w:id="4" w:name="_Hlk94868739"/>
            <w:r w:rsidRPr="0079573A">
              <w:rPr>
                <w:rFonts w:asciiTheme="minorHAnsi" w:hAnsiTheme="minorHAnsi" w:cstheme="minorHAnsi"/>
                <w:b/>
                <w:i/>
                <w:sz w:val="18"/>
              </w:rPr>
              <w:t>NES n</w:t>
            </w:r>
            <w:r w:rsidRPr="0079573A">
              <w:rPr>
                <w:rFonts w:asciiTheme="minorHAnsi" w:hAnsiTheme="minorHAnsi" w:cstheme="minorHAnsi"/>
                <w:b/>
                <w:i/>
                <w:sz w:val="18"/>
                <w:vertAlign w:val="superscript"/>
              </w:rPr>
              <w:t>o</w:t>
            </w:r>
            <w:r w:rsidRPr="0079573A">
              <w:rPr>
                <w:rFonts w:asciiTheme="minorHAnsi" w:hAnsiTheme="minorHAnsi" w:cstheme="minorHAnsi"/>
                <w:b/>
                <w:i/>
                <w:sz w:val="18"/>
              </w:rPr>
              <w:t> 8</w:t>
            </w:r>
          </w:p>
        </w:tc>
      </w:tr>
      <w:tr w:rsidR="009E4444" w:rsidRPr="0079573A" w14:paraId="7F6F9CB9" w14:textId="77777777" w:rsidTr="00400D36">
        <w:tc>
          <w:tcPr>
            <w:tcW w:w="2537" w:type="pct"/>
          </w:tcPr>
          <w:p w14:paraId="121234F9" w14:textId="50DFF069" w:rsidR="009E4444" w:rsidRPr="0079573A" w:rsidRDefault="007E67C2" w:rsidP="009E4444">
            <w:pPr>
              <w:rPr>
                <w:rFonts w:asciiTheme="minorHAnsi" w:eastAsiaTheme="minorEastAsia" w:hAnsiTheme="minorHAnsi" w:cstheme="minorHAnsi"/>
                <w:sz w:val="18"/>
                <w:szCs w:val="18"/>
              </w:rPr>
            </w:pPr>
            <w:r w:rsidRPr="0079573A">
              <w:rPr>
                <w:rFonts w:asciiTheme="minorHAnsi" w:hAnsiTheme="minorHAnsi" w:cstheme="minorHAnsi"/>
                <w:sz w:val="18"/>
              </w:rPr>
              <w:t>32. Le sous-projet doit-il être mis en œuvre à proximité d’un site ou d’une installation sensible</w:t>
            </w:r>
            <w:r w:rsidR="002C1459" w:rsidRPr="0079573A">
              <w:rPr>
                <w:rFonts w:asciiTheme="minorHAnsi" w:hAnsiTheme="minorHAnsi" w:cstheme="minorHAnsi"/>
                <w:sz w:val="18"/>
              </w:rPr>
              <w:t xml:space="preserve"> (site historique, archéologique ou d’importance culturelle)</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5F86E2D6" w14:textId="77777777" w:rsidR="009E4444" w:rsidRPr="0079573A" w:rsidRDefault="009E4444" w:rsidP="009E4444">
            <w:pPr>
              <w:rPr>
                <w:rFonts w:asciiTheme="minorHAnsi" w:hAnsiTheme="minorHAnsi" w:cstheme="minorHAnsi"/>
                <w:sz w:val="18"/>
                <w:szCs w:val="18"/>
              </w:rPr>
            </w:pPr>
          </w:p>
        </w:tc>
        <w:tc>
          <w:tcPr>
            <w:tcW w:w="318" w:type="pct"/>
          </w:tcPr>
          <w:p w14:paraId="54B9164A" w14:textId="77777777" w:rsidR="009E4444" w:rsidRPr="0079573A" w:rsidRDefault="009E4444" w:rsidP="009E4444">
            <w:pPr>
              <w:rPr>
                <w:rFonts w:asciiTheme="minorHAnsi" w:hAnsiTheme="minorHAnsi" w:cstheme="minorHAnsi"/>
                <w:sz w:val="18"/>
                <w:szCs w:val="18"/>
              </w:rPr>
            </w:pPr>
          </w:p>
        </w:tc>
        <w:tc>
          <w:tcPr>
            <w:tcW w:w="1827" w:type="pct"/>
          </w:tcPr>
          <w:p w14:paraId="5B98F9F6" w14:textId="2275996B"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Appliquer les procédures de découverte fortuite figurant à l’annexe</w:t>
            </w:r>
            <w:r w:rsidR="00556A9E" w:rsidRPr="0079573A">
              <w:rPr>
                <w:rFonts w:asciiTheme="minorHAnsi" w:hAnsiTheme="minorHAnsi" w:cstheme="minorHAnsi"/>
                <w:sz w:val="18"/>
              </w:rPr>
              <w:t> </w:t>
            </w:r>
            <w:r w:rsidRPr="0079573A">
              <w:rPr>
                <w:rFonts w:asciiTheme="minorHAnsi" w:hAnsiTheme="minorHAnsi" w:cstheme="minorHAnsi"/>
                <w:sz w:val="18"/>
              </w:rPr>
              <w:t>5.</w:t>
            </w:r>
          </w:p>
          <w:p w14:paraId="16BA2D7C" w14:textId="77777777" w:rsidR="009E4444" w:rsidRPr="0079573A" w:rsidRDefault="009E4444" w:rsidP="009E4444">
            <w:pPr>
              <w:rPr>
                <w:rFonts w:asciiTheme="minorHAnsi" w:hAnsiTheme="minorHAnsi" w:cstheme="minorHAnsi"/>
                <w:sz w:val="18"/>
                <w:szCs w:val="18"/>
              </w:rPr>
            </w:pPr>
          </w:p>
        </w:tc>
      </w:tr>
      <w:tr w:rsidR="009E4444" w:rsidRPr="0079573A" w14:paraId="4EF2A363" w14:textId="77777777" w:rsidTr="00400D36">
        <w:tc>
          <w:tcPr>
            <w:tcW w:w="2537" w:type="pct"/>
          </w:tcPr>
          <w:p w14:paraId="77DC6BA0" w14:textId="4DA2CEB7" w:rsidR="009E4444" w:rsidRPr="0079573A" w:rsidRDefault="007E67C2" w:rsidP="009E4444">
            <w:pPr>
              <w:rPr>
                <w:rFonts w:asciiTheme="minorHAnsi" w:hAnsiTheme="minorHAnsi" w:cstheme="minorHAnsi"/>
                <w:sz w:val="18"/>
                <w:szCs w:val="18"/>
              </w:rPr>
            </w:pPr>
            <w:r w:rsidRPr="0079573A">
              <w:rPr>
                <w:rFonts w:asciiTheme="minorHAnsi" w:hAnsiTheme="minorHAnsi" w:cstheme="minorHAnsi"/>
                <w:sz w:val="18"/>
              </w:rPr>
              <w:t xml:space="preserve">33. Le sous-projet est-il situé à proximité de bâtiments, d’arbres sacrés ou d’objets ayant une valeur spirituelle pour les </w:t>
            </w:r>
            <w:r w:rsidR="00E05204" w:rsidRPr="0079573A">
              <w:rPr>
                <w:rFonts w:asciiTheme="minorHAnsi" w:hAnsiTheme="minorHAnsi" w:cstheme="minorHAnsi"/>
                <w:sz w:val="18"/>
              </w:rPr>
              <w:t>populations</w:t>
            </w:r>
            <w:r w:rsidRPr="0079573A">
              <w:rPr>
                <w:rFonts w:asciiTheme="minorHAnsi" w:hAnsiTheme="minorHAnsi" w:cstheme="minorHAnsi"/>
                <w:sz w:val="18"/>
              </w:rPr>
              <w:t xml:space="preserve"> locales (p. ex. monuments commémoratifs, tombes ou pierres) ou exige-t-il que des fouilles soient effectuées à proximité de ceux-ci</w:t>
            </w:r>
            <w:r w:rsidR="00EC451A" w:rsidRPr="0079573A">
              <w:rPr>
                <w:rFonts w:asciiTheme="minorHAnsi" w:hAnsiTheme="minorHAnsi" w:cstheme="minorHAnsi"/>
                <w:sz w:val="18"/>
              </w:rPr>
              <w:t> </w:t>
            </w:r>
            <w:r w:rsidRPr="0079573A">
              <w:rPr>
                <w:rFonts w:asciiTheme="minorHAnsi" w:hAnsiTheme="minorHAnsi" w:cstheme="minorHAnsi"/>
                <w:sz w:val="18"/>
              </w:rPr>
              <w:t>?</w:t>
            </w:r>
          </w:p>
        </w:tc>
        <w:tc>
          <w:tcPr>
            <w:tcW w:w="318" w:type="pct"/>
          </w:tcPr>
          <w:p w14:paraId="5E19D43B" w14:textId="77777777" w:rsidR="009E4444" w:rsidRPr="0079573A" w:rsidRDefault="009E4444" w:rsidP="009E4444">
            <w:pPr>
              <w:rPr>
                <w:rFonts w:asciiTheme="minorHAnsi" w:hAnsiTheme="minorHAnsi" w:cstheme="minorHAnsi"/>
                <w:sz w:val="18"/>
                <w:szCs w:val="18"/>
              </w:rPr>
            </w:pPr>
          </w:p>
        </w:tc>
        <w:tc>
          <w:tcPr>
            <w:tcW w:w="318" w:type="pct"/>
          </w:tcPr>
          <w:p w14:paraId="1FEFC60F" w14:textId="77777777" w:rsidR="009E4444" w:rsidRPr="0079573A" w:rsidRDefault="009E4444" w:rsidP="009E4444">
            <w:pPr>
              <w:rPr>
                <w:rFonts w:asciiTheme="minorHAnsi" w:hAnsiTheme="minorHAnsi" w:cstheme="minorHAnsi"/>
                <w:sz w:val="18"/>
                <w:szCs w:val="18"/>
              </w:rPr>
            </w:pPr>
          </w:p>
        </w:tc>
        <w:tc>
          <w:tcPr>
            <w:tcW w:w="1827" w:type="pct"/>
          </w:tcPr>
          <w:p w14:paraId="4C8DF322" w14:textId="4268B639" w:rsidR="009E4444" w:rsidRPr="0079573A" w:rsidRDefault="009E4444" w:rsidP="009E4444">
            <w:pPr>
              <w:rPr>
                <w:rFonts w:asciiTheme="minorHAnsi" w:hAnsiTheme="minorHAnsi" w:cstheme="minorHAnsi"/>
                <w:sz w:val="18"/>
                <w:szCs w:val="18"/>
              </w:rPr>
            </w:pPr>
            <w:r w:rsidRPr="0079573A">
              <w:rPr>
                <w:rFonts w:asciiTheme="minorHAnsi" w:hAnsiTheme="minorHAnsi" w:cstheme="minorHAnsi"/>
                <w:sz w:val="18"/>
              </w:rPr>
              <w:t>Si «</w:t>
            </w:r>
            <w:r w:rsidR="001C419E" w:rsidRPr="0079573A">
              <w:rPr>
                <w:rFonts w:asciiTheme="minorHAnsi" w:hAnsiTheme="minorHAnsi" w:cstheme="minorHAnsi"/>
                <w:sz w:val="18"/>
              </w:rPr>
              <w:t> </w:t>
            </w:r>
            <w:r w:rsidRPr="0079573A">
              <w:rPr>
                <w:rFonts w:asciiTheme="minorHAnsi" w:hAnsiTheme="minorHAnsi" w:cstheme="minorHAnsi"/>
                <w:sz w:val="18"/>
              </w:rPr>
              <w:t>Oui</w:t>
            </w:r>
            <w:r w:rsidR="001C419E" w:rsidRPr="0079573A">
              <w:rPr>
                <w:rFonts w:asciiTheme="minorHAnsi" w:hAnsiTheme="minorHAnsi" w:cstheme="minorHAnsi"/>
                <w:sz w:val="18"/>
              </w:rPr>
              <w:t> </w:t>
            </w:r>
            <w:r w:rsidRPr="0079573A">
              <w:rPr>
                <w:rFonts w:asciiTheme="minorHAnsi" w:hAnsiTheme="minorHAnsi" w:cstheme="minorHAnsi"/>
                <w:sz w:val="18"/>
              </w:rPr>
              <w:t>»</w:t>
            </w:r>
            <w:r w:rsidR="00EC451A" w:rsidRPr="0079573A">
              <w:rPr>
                <w:rFonts w:asciiTheme="minorHAnsi" w:hAnsiTheme="minorHAnsi" w:cstheme="minorHAnsi"/>
                <w:sz w:val="18"/>
              </w:rPr>
              <w:t> </w:t>
            </w:r>
            <w:r w:rsidRPr="0079573A">
              <w:rPr>
                <w:rFonts w:asciiTheme="minorHAnsi" w:hAnsiTheme="minorHAnsi" w:cstheme="minorHAnsi"/>
                <w:sz w:val="18"/>
              </w:rPr>
              <w:t>: Appliquer les procédures de découverte fortuite figurant à l’annexe</w:t>
            </w:r>
            <w:r w:rsidR="00556A9E" w:rsidRPr="0079573A">
              <w:rPr>
                <w:rFonts w:asciiTheme="minorHAnsi" w:hAnsiTheme="minorHAnsi" w:cstheme="minorHAnsi"/>
                <w:sz w:val="18"/>
              </w:rPr>
              <w:t> </w:t>
            </w:r>
            <w:r w:rsidRPr="0079573A">
              <w:rPr>
                <w:rFonts w:asciiTheme="minorHAnsi" w:hAnsiTheme="minorHAnsi" w:cstheme="minorHAnsi"/>
                <w:sz w:val="18"/>
              </w:rPr>
              <w:t>5.</w:t>
            </w:r>
          </w:p>
          <w:p w14:paraId="7CB53657" w14:textId="77777777" w:rsidR="009E4444" w:rsidRPr="0079573A" w:rsidRDefault="009E4444" w:rsidP="009E4444">
            <w:pPr>
              <w:rPr>
                <w:rFonts w:asciiTheme="minorHAnsi" w:hAnsiTheme="minorHAnsi" w:cstheme="minorHAnsi"/>
                <w:sz w:val="18"/>
                <w:szCs w:val="18"/>
              </w:rPr>
            </w:pPr>
          </w:p>
        </w:tc>
      </w:tr>
      <w:bookmarkEnd w:id="4"/>
    </w:tbl>
    <w:p w14:paraId="4D72E980" w14:textId="77777777" w:rsidR="00B36B40" w:rsidRPr="0079573A" w:rsidRDefault="00B36B40" w:rsidP="00B36B40">
      <w:pPr>
        <w:rPr>
          <w:rFonts w:asciiTheme="minorHAnsi" w:hAnsiTheme="minorHAnsi" w:cstheme="minorHAnsi"/>
        </w:rPr>
      </w:pPr>
    </w:p>
    <w:p w14:paraId="4C74B9DA" w14:textId="77777777" w:rsidR="00B36B40" w:rsidRPr="0079573A" w:rsidRDefault="00B36B40" w:rsidP="00B36B40">
      <w:pPr>
        <w:rPr>
          <w:rFonts w:asciiTheme="minorHAnsi" w:hAnsiTheme="minorHAnsi" w:cstheme="minorHAnsi"/>
          <w:b/>
          <w:bCs/>
          <w:sz w:val="22"/>
          <w:szCs w:val="22"/>
        </w:rPr>
      </w:pPr>
      <w:r w:rsidRPr="0079573A">
        <w:rPr>
          <w:rFonts w:asciiTheme="minorHAnsi" w:hAnsiTheme="minorHAnsi" w:cstheme="minorHAnsi"/>
          <w:b/>
          <w:sz w:val="22"/>
        </w:rPr>
        <w:t xml:space="preserve">3. Conclusion </w:t>
      </w:r>
    </w:p>
    <w:p w14:paraId="350ABEAE" w14:textId="0FEA2785" w:rsidR="00B36B40" w:rsidRPr="0079573A" w:rsidRDefault="00B36B40" w:rsidP="00B36B40">
      <w:pPr>
        <w:rPr>
          <w:rFonts w:asciiTheme="minorHAnsi" w:hAnsiTheme="minorHAnsi" w:cstheme="minorHAnsi"/>
          <w:sz w:val="22"/>
          <w:szCs w:val="22"/>
        </w:rPr>
      </w:pPr>
      <w:r w:rsidRPr="0079573A">
        <w:rPr>
          <w:rFonts w:asciiTheme="minorHAnsi" w:hAnsiTheme="minorHAnsi" w:cstheme="minorHAnsi"/>
          <w:sz w:val="22"/>
        </w:rPr>
        <w:t>Sur la base des résultats de l’examen sélectif ci-dessus, énumérer les instruments de gestion des risques environnementaux et sociaux à préparer/adopter et à mettre en œuvre</w:t>
      </w:r>
      <w:r w:rsidR="00EC451A" w:rsidRPr="0079573A">
        <w:rPr>
          <w:rFonts w:asciiTheme="minorHAnsi" w:hAnsiTheme="minorHAnsi" w:cstheme="minorHAnsi"/>
          <w:sz w:val="22"/>
        </w:rPr>
        <w:t> </w:t>
      </w:r>
      <w:r w:rsidRPr="0079573A">
        <w:rPr>
          <w:rFonts w:asciiTheme="minorHAnsi" w:hAnsiTheme="minorHAnsi" w:cstheme="minorHAnsi"/>
          <w:sz w:val="22"/>
        </w:rPr>
        <w:t xml:space="preserve">: </w:t>
      </w:r>
    </w:p>
    <w:p w14:paraId="7841F4EC" w14:textId="77777777" w:rsidR="00B36B40" w:rsidRPr="0079573A" w:rsidRDefault="00B36B40" w:rsidP="00B36B40">
      <w:pPr>
        <w:rPr>
          <w:rFonts w:asciiTheme="minorHAnsi" w:hAnsiTheme="minorHAnsi" w:cstheme="minorHAnsi"/>
          <w:sz w:val="22"/>
          <w:szCs w:val="22"/>
        </w:rPr>
      </w:pPr>
    </w:p>
    <w:p w14:paraId="7786D7CA" w14:textId="77777777" w:rsidR="00B36B40" w:rsidRPr="0079573A" w:rsidRDefault="00B36B40">
      <w:pPr>
        <w:pStyle w:val="ListParagraph"/>
        <w:numPr>
          <w:ilvl w:val="0"/>
          <w:numId w:val="1"/>
        </w:numPr>
        <w:rPr>
          <w:rFonts w:asciiTheme="minorHAnsi" w:hAnsiTheme="minorHAnsi" w:cstheme="minorHAnsi"/>
          <w:sz w:val="22"/>
          <w:szCs w:val="22"/>
        </w:rPr>
      </w:pPr>
    </w:p>
    <w:p w14:paraId="0B11696E" w14:textId="77777777" w:rsidR="00B36B40" w:rsidRPr="0079573A" w:rsidRDefault="00B36B40">
      <w:pPr>
        <w:pStyle w:val="ListParagraph"/>
        <w:numPr>
          <w:ilvl w:val="0"/>
          <w:numId w:val="1"/>
        </w:numPr>
        <w:rPr>
          <w:rFonts w:asciiTheme="minorHAnsi" w:hAnsiTheme="minorHAnsi" w:cstheme="minorHAnsi"/>
          <w:sz w:val="22"/>
          <w:szCs w:val="22"/>
        </w:rPr>
      </w:pPr>
    </w:p>
    <w:p w14:paraId="36065CFB" w14:textId="77777777" w:rsidR="00B36B40" w:rsidRPr="0079573A" w:rsidRDefault="00B36B40" w:rsidP="00B36B40">
      <w:pPr>
        <w:rPr>
          <w:rFonts w:asciiTheme="minorHAnsi" w:hAnsiTheme="minorHAnsi" w:cstheme="minorHAnsi"/>
          <w:sz w:val="22"/>
          <w:szCs w:val="22"/>
        </w:rPr>
      </w:pPr>
    </w:p>
    <w:p w14:paraId="2D29CF9E" w14:textId="06A326E2" w:rsidR="00B36B40" w:rsidRPr="0079573A" w:rsidRDefault="000350DE" w:rsidP="00B36B40">
      <w:pPr>
        <w:rPr>
          <w:rFonts w:asciiTheme="minorHAnsi" w:hAnsiTheme="minorHAnsi" w:cstheme="minorHAnsi"/>
          <w:b/>
          <w:bCs/>
          <w:sz w:val="22"/>
          <w:szCs w:val="22"/>
        </w:rPr>
      </w:pPr>
      <w:r w:rsidRPr="0079573A">
        <w:rPr>
          <w:rFonts w:asciiTheme="minorHAnsi" w:hAnsiTheme="minorHAnsi" w:cstheme="minorHAnsi"/>
          <w:b/>
          <w:sz w:val="22"/>
        </w:rPr>
        <w:t xml:space="preserve">Nom et fonction de la personne </w:t>
      </w:r>
      <w:r w:rsidR="00E05204" w:rsidRPr="0079573A">
        <w:rPr>
          <w:rFonts w:asciiTheme="minorHAnsi" w:hAnsiTheme="minorHAnsi" w:cstheme="minorHAnsi"/>
          <w:b/>
          <w:sz w:val="22"/>
        </w:rPr>
        <w:t xml:space="preserve">ayant </w:t>
      </w:r>
      <w:r w:rsidRPr="0079573A">
        <w:rPr>
          <w:rFonts w:asciiTheme="minorHAnsi" w:hAnsiTheme="minorHAnsi" w:cstheme="minorHAnsi"/>
          <w:b/>
          <w:sz w:val="22"/>
        </w:rPr>
        <w:t>procédé</w:t>
      </w:r>
      <w:r w:rsidR="00070B32">
        <w:rPr>
          <w:rFonts w:asciiTheme="minorHAnsi" w:hAnsiTheme="minorHAnsi" w:cstheme="minorHAnsi"/>
          <w:b/>
          <w:sz w:val="22"/>
        </w:rPr>
        <w:t xml:space="preserve"> au tamisage environnemental et social</w:t>
      </w:r>
      <w:r w:rsidRPr="0079573A">
        <w:rPr>
          <w:rFonts w:asciiTheme="minorHAnsi" w:hAnsiTheme="minorHAnsi" w:cstheme="minorHAnsi"/>
          <w:b/>
          <w:sz w:val="22"/>
        </w:rPr>
        <w:t>:</w:t>
      </w:r>
    </w:p>
    <w:p w14:paraId="5F7CF4BD" w14:textId="3C174D85" w:rsidR="000350DE" w:rsidRPr="0079573A" w:rsidRDefault="000350DE" w:rsidP="00B36B40">
      <w:pPr>
        <w:rPr>
          <w:rFonts w:asciiTheme="minorHAnsi" w:hAnsiTheme="minorHAnsi" w:cstheme="minorHAnsi"/>
          <w:sz w:val="22"/>
          <w:szCs w:val="22"/>
        </w:rPr>
      </w:pPr>
      <w:r w:rsidRPr="0079573A">
        <w:rPr>
          <w:rFonts w:asciiTheme="minorHAnsi" w:hAnsiTheme="minorHAnsi" w:cstheme="minorHAnsi"/>
          <w:b/>
          <w:sz w:val="22"/>
        </w:rPr>
        <w:t>Date d</w:t>
      </w:r>
      <w:r w:rsidR="00070B32">
        <w:rPr>
          <w:rFonts w:asciiTheme="minorHAnsi" w:hAnsiTheme="minorHAnsi" w:cstheme="minorHAnsi"/>
          <w:b/>
          <w:sz w:val="22"/>
        </w:rPr>
        <w:t>u tamisage environnemental et social</w:t>
      </w:r>
      <w:r w:rsidRPr="0079573A">
        <w:rPr>
          <w:rFonts w:asciiTheme="minorHAnsi" w:hAnsiTheme="minorHAnsi" w:cstheme="minorHAnsi"/>
          <w:b/>
          <w:sz w:val="22"/>
        </w:rPr>
        <w:t>:</w:t>
      </w:r>
      <w:r w:rsidRPr="0079573A">
        <w:rPr>
          <w:rFonts w:asciiTheme="minorHAnsi" w:hAnsiTheme="minorHAnsi" w:cstheme="minorHAnsi"/>
          <w:sz w:val="22"/>
        </w:rPr>
        <w:t xml:space="preserve"> </w:t>
      </w:r>
    </w:p>
    <w:p w14:paraId="63B940E5" w14:textId="77777777" w:rsidR="000350DE" w:rsidRPr="0079573A" w:rsidRDefault="000350DE" w:rsidP="00B36B40">
      <w:pPr>
        <w:rPr>
          <w:rFonts w:asciiTheme="minorHAnsi" w:hAnsiTheme="minorHAnsi" w:cstheme="minorHAnsi"/>
          <w:sz w:val="22"/>
          <w:szCs w:val="22"/>
        </w:rPr>
      </w:pPr>
    </w:p>
    <w:p w14:paraId="380EB059" w14:textId="77777777" w:rsidR="00B36B40" w:rsidRPr="0079573A" w:rsidRDefault="00B36B40" w:rsidP="00B36B40">
      <w:pPr>
        <w:rPr>
          <w:rFonts w:asciiTheme="minorHAnsi" w:hAnsiTheme="minorHAnsi" w:cstheme="minorHAnsi"/>
          <w:sz w:val="22"/>
          <w:szCs w:val="22"/>
        </w:rPr>
      </w:pPr>
    </w:p>
    <w:p w14:paraId="269018E8" w14:textId="77777777" w:rsidR="00B36B40" w:rsidRPr="0079573A" w:rsidRDefault="00B36B40" w:rsidP="00B36B40">
      <w:pPr>
        <w:rPr>
          <w:rFonts w:asciiTheme="minorHAnsi" w:hAnsiTheme="minorHAnsi" w:cstheme="minorHAnsi"/>
          <w:sz w:val="22"/>
          <w:szCs w:val="22"/>
        </w:rPr>
      </w:pPr>
    </w:p>
    <w:p w14:paraId="01183634" w14:textId="77777777" w:rsidR="00B36B40" w:rsidRPr="0079573A" w:rsidRDefault="00B36B40" w:rsidP="00B36B40">
      <w:pPr>
        <w:rPr>
          <w:rFonts w:asciiTheme="minorHAnsi" w:hAnsiTheme="minorHAnsi" w:cstheme="minorHAnsi"/>
          <w:sz w:val="22"/>
          <w:szCs w:val="22"/>
        </w:rPr>
      </w:pPr>
    </w:p>
    <w:p w14:paraId="04E4D88E" w14:textId="6505C19A" w:rsidR="00B36B40" w:rsidRPr="0079573A" w:rsidRDefault="00B36B40" w:rsidP="00B36B40">
      <w:pPr>
        <w:pStyle w:val="Heading1"/>
        <w:rPr>
          <w:rFonts w:asciiTheme="minorHAnsi" w:hAnsiTheme="minorHAnsi" w:cstheme="minorHAnsi"/>
          <w:color w:val="FF0000"/>
        </w:rPr>
      </w:pPr>
      <w:bookmarkStart w:id="5" w:name="_Toc112314503"/>
      <w:bookmarkStart w:id="6" w:name="_Toc114475869"/>
      <w:r w:rsidRPr="0079573A">
        <w:rPr>
          <w:rFonts w:asciiTheme="minorHAnsi" w:hAnsiTheme="minorHAnsi" w:cstheme="minorHAnsi"/>
        </w:rPr>
        <w:t>Annexe 2. Codes de bonnes pratiques environnementales et sociales (</w:t>
      </w:r>
      <w:r w:rsidR="006754A4" w:rsidRPr="006754A4">
        <w:rPr>
          <w:rFonts w:asciiTheme="minorHAnsi" w:hAnsiTheme="minorHAnsi" w:cstheme="minorHAnsi"/>
        </w:rPr>
        <w:t>CBPES</w:t>
      </w:r>
      <w:r w:rsidRPr="0079573A">
        <w:rPr>
          <w:rFonts w:asciiTheme="minorHAnsi" w:hAnsiTheme="minorHAnsi" w:cstheme="minorHAnsi"/>
        </w:rPr>
        <w:t>)</w:t>
      </w:r>
      <w:bookmarkEnd w:id="5"/>
      <w:bookmarkEnd w:id="6"/>
      <w:r w:rsidRPr="0079573A">
        <w:rPr>
          <w:rFonts w:asciiTheme="minorHAnsi" w:hAnsiTheme="minorHAnsi" w:cstheme="minorHAnsi"/>
        </w:rPr>
        <w:t xml:space="preserve"> </w:t>
      </w:r>
    </w:p>
    <w:p w14:paraId="5A5474B5" w14:textId="77777777" w:rsidR="00B36B40" w:rsidRPr="0079573A" w:rsidRDefault="00B36B40" w:rsidP="00B36B40">
      <w:pPr>
        <w:rPr>
          <w:rFonts w:asciiTheme="minorHAnsi" w:hAnsiTheme="minorHAnsi" w:cstheme="minorHAnsi"/>
        </w:rPr>
      </w:pPr>
    </w:p>
    <w:p w14:paraId="6E2E9700" w14:textId="5BC669D6" w:rsidR="006A57BE" w:rsidRPr="0079573A" w:rsidRDefault="00B36B40" w:rsidP="00B36B40">
      <w:pPr>
        <w:jc w:val="both"/>
        <w:rPr>
          <w:rFonts w:asciiTheme="minorHAnsi" w:hAnsiTheme="minorHAnsi" w:cstheme="minorHAnsi"/>
          <w:color w:val="FF0000"/>
          <w:sz w:val="22"/>
          <w:szCs w:val="22"/>
        </w:rPr>
      </w:pPr>
      <w:r w:rsidRPr="0079573A">
        <w:rPr>
          <w:rFonts w:asciiTheme="minorHAnsi" w:hAnsiTheme="minorHAnsi" w:cstheme="minorHAnsi"/>
          <w:color w:val="C00000"/>
          <w:sz w:val="22"/>
        </w:rPr>
        <w:t xml:space="preserve">Cette annexe </w:t>
      </w:r>
      <w:r w:rsidR="00820188" w:rsidRPr="0079573A">
        <w:rPr>
          <w:rFonts w:asciiTheme="minorHAnsi" w:hAnsiTheme="minorHAnsi" w:cstheme="minorHAnsi"/>
          <w:color w:val="C00000"/>
          <w:sz w:val="22"/>
        </w:rPr>
        <w:t>comporte</w:t>
      </w:r>
      <w:r w:rsidRPr="0079573A">
        <w:rPr>
          <w:rFonts w:asciiTheme="minorHAnsi" w:hAnsiTheme="minorHAnsi" w:cstheme="minorHAnsi"/>
          <w:color w:val="C00000"/>
          <w:sz w:val="22"/>
        </w:rPr>
        <w:t xml:space="preserve"> des exemples d</w:t>
      </w:r>
      <w:r w:rsidR="000D3BD9">
        <w:rPr>
          <w:rFonts w:asciiTheme="minorHAnsi" w:hAnsiTheme="minorHAnsi" w:cstheme="minorHAnsi"/>
          <w:color w:val="C00000"/>
          <w:sz w:val="22"/>
        </w:rPr>
        <w:t>e</w:t>
      </w:r>
      <w:r w:rsidR="00D27B97">
        <w:rPr>
          <w:rFonts w:asciiTheme="minorHAnsi" w:hAnsiTheme="minorHAnsi" w:cstheme="minorHAnsi"/>
          <w:color w:val="C00000"/>
          <w:sz w:val="22"/>
        </w:rPr>
        <w:t>s</w:t>
      </w:r>
      <w:r w:rsidR="000D3BD9">
        <w:rPr>
          <w:rFonts w:asciiTheme="minorHAnsi" w:hAnsiTheme="minorHAnsi" w:cstheme="minorHAnsi"/>
          <w:color w:val="C00000"/>
          <w:sz w:val="22"/>
        </w:rPr>
        <w:t xml:space="preserve"> </w:t>
      </w:r>
      <w:r w:rsidR="000D3BD9" w:rsidRPr="000D3BD9">
        <w:rPr>
          <w:rFonts w:asciiTheme="minorHAnsi" w:hAnsiTheme="minorHAnsi" w:cstheme="minorHAnsi"/>
          <w:color w:val="C00000"/>
          <w:sz w:val="22"/>
        </w:rPr>
        <w:t>CBPES</w:t>
      </w:r>
      <w:r w:rsidRPr="0079573A">
        <w:rPr>
          <w:rFonts w:asciiTheme="minorHAnsi" w:hAnsiTheme="minorHAnsi" w:cstheme="minorHAnsi"/>
          <w:color w:val="C00000"/>
          <w:sz w:val="22"/>
        </w:rPr>
        <w:t xml:space="preserve"> qui pourraient être appliqués aux activités de votre projet, le cas échéant. Les </w:t>
      </w:r>
      <w:r w:rsidR="00D27B97" w:rsidRPr="00D27B97">
        <w:rPr>
          <w:rFonts w:asciiTheme="minorHAnsi" w:hAnsiTheme="minorHAnsi" w:cstheme="minorHAnsi"/>
          <w:color w:val="C00000"/>
          <w:sz w:val="22"/>
        </w:rPr>
        <w:t>CBPES</w:t>
      </w:r>
      <w:r w:rsidRPr="0079573A">
        <w:rPr>
          <w:rFonts w:asciiTheme="minorHAnsi" w:hAnsiTheme="minorHAnsi" w:cstheme="minorHAnsi"/>
          <w:color w:val="C00000"/>
          <w:sz w:val="22"/>
        </w:rPr>
        <w:t xml:space="preserve"> sont des mesures de gestion des risques environnementaux et sociaux préparées</w:t>
      </w:r>
      <w:r w:rsidR="009316C6" w:rsidRPr="0079573A">
        <w:rPr>
          <w:rFonts w:asciiTheme="minorHAnsi" w:hAnsiTheme="minorHAnsi" w:cstheme="minorHAnsi"/>
          <w:color w:val="C00000"/>
          <w:sz w:val="22"/>
        </w:rPr>
        <w:t xml:space="preserve"> </w:t>
      </w:r>
      <w:r w:rsidRPr="0079573A">
        <w:rPr>
          <w:rFonts w:asciiTheme="minorHAnsi" w:hAnsiTheme="minorHAnsi" w:cstheme="minorHAnsi"/>
          <w:color w:val="C00000"/>
          <w:sz w:val="22"/>
        </w:rPr>
        <w:t xml:space="preserve">pour des activités </w:t>
      </w:r>
      <w:r w:rsidR="00A01054" w:rsidRPr="0079573A">
        <w:rPr>
          <w:rFonts w:asciiTheme="minorHAnsi" w:hAnsiTheme="minorHAnsi" w:cstheme="minorHAnsi"/>
          <w:color w:val="C00000"/>
          <w:sz w:val="22"/>
        </w:rPr>
        <w:t>types</w:t>
      </w:r>
      <w:r w:rsidRPr="0079573A">
        <w:rPr>
          <w:rFonts w:asciiTheme="minorHAnsi" w:hAnsiTheme="minorHAnsi" w:cstheme="minorHAnsi"/>
          <w:color w:val="C00000"/>
          <w:sz w:val="22"/>
        </w:rPr>
        <w:t xml:space="preserve"> d’appui aux travaux de construction, aux moyens de subsistance ou aux ménages. Ceux présentés ci-dessous </w:t>
      </w:r>
      <w:r w:rsidR="007768A0" w:rsidRPr="0079573A">
        <w:rPr>
          <w:rFonts w:asciiTheme="minorHAnsi" w:hAnsiTheme="minorHAnsi" w:cstheme="minorHAnsi"/>
          <w:color w:val="C00000"/>
          <w:sz w:val="22"/>
        </w:rPr>
        <w:t xml:space="preserve">le </w:t>
      </w:r>
      <w:r w:rsidRPr="0079573A">
        <w:rPr>
          <w:rFonts w:asciiTheme="minorHAnsi" w:hAnsiTheme="minorHAnsi" w:cstheme="minorHAnsi"/>
          <w:color w:val="C00000"/>
          <w:sz w:val="22"/>
        </w:rPr>
        <w:t xml:space="preserve">sont à </w:t>
      </w:r>
      <w:r w:rsidR="00070B32">
        <w:rPr>
          <w:rFonts w:asciiTheme="minorHAnsi" w:hAnsiTheme="minorHAnsi" w:cstheme="minorHAnsi"/>
          <w:color w:val="C00000"/>
          <w:sz w:val="22"/>
        </w:rPr>
        <w:t>titre indicatif</w:t>
      </w:r>
      <w:r w:rsidRPr="0079573A">
        <w:rPr>
          <w:rFonts w:asciiTheme="minorHAnsi" w:hAnsiTheme="minorHAnsi" w:cstheme="minorHAnsi"/>
          <w:color w:val="C00000"/>
          <w:sz w:val="22"/>
        </w:rPr>
        <w:t xml:space="preserve">. En fonction </w:t>
      </w:r>
      <w:r w:rsidR="00E97C60" w:rsidRPr="0079573A">
        <w:rPr>
          <w:rFonts w:asciiTheme="minorHAnsi" w:hAnsiTheme="minorHAnsi" w:cstheme="minorHAnsi"/>
          <w:color w:val="C00000"/>
          <w:sz w:val="22"/>
        </w:rPr>
        <w:t xml:space="preserve">des </w:t>
      </w:r>
      <w:r w:rsidRPr="0079573A">
        <w:rPr>
          <w:rFonts w:asciiTheme="minorHAnsi" w:hAnsiTheme="minorHAnsi" w:cstheme="minorHAnsi"/>
          <w:color w:val="C00000"/>
          <w:sz w:val="22"/>
        </w:rPr>
        <w:t xml:space="preserve">activités </w:t>
      </w:r>
      <w:r w:rsidR="00DA08EC" w:rsidRPr="0079573A">
        <w:rPr>
          <w:rFonts w:asciiTheme="minorHAnsi" w:hAnsiTheme="minorHAnsi" w:cstheme="minorHAnsi"/>
          <w:color w:val="C00000"/>
          <w:sz w:val="22"/>
        </w:rPr>
        <w:t>envisagées</w:t>
      </w:r>
      <w:r w:rsidRPr="0079573A">
        <w:rPr>
          <w:rFonts w:asciiTheme="minorHAnsi" w:hAnsiTheme="minorHAnsi" w:cstheme="minorHAnsi"/>
          <w:color w:val="C00000"/>
          <w:sz w:val="22"/>
        </w:rPr>
        <w:t xml:space="preserve"> pour votre projet, vous pouvez inclure ou exclure certaines sections, et en ajouter d</w:t>
      </w:r>
      <w:r w:rsidR="00497258" w:rsidRPr="0079573A">
        <w:rPr>
          <w:rFonts w:asciiTheme="minorHAnsi" w:hAnsiTheme="minorHAnsi" w:cstheme="minorHAnsi"/>
          <w:color w:val="C00000"/>
          <w:sz w:val="22"/>
        </w:rPr>
        <w:t>’</w:t>
      </w:r>
      <w:r w:rsidR="00DA08EC" w:rsidRPr="0079573A">
        <w:rPr>
          <w:rFonts w:asciiTheme="minorHAnsi" w:hAnsiTheme="minorHAnsi" w:cstheme="minorHAnsi"/>
          <w:color w:val="C00000"/>
          <w:sz w:val="22"/>
        </w:rPr>
        <w:t>autres</w:t>
      </w:r>
      <w:r w:rsidRPr="0079573A">
        <w:rPr>
          <w:rFonts w:asciiTheme="minorHAnsi" w:hAnsiTheme="minorHAnsi" w:cstheme="minorHAnsi"/>
          <w:color w:val="C00000"/>
          <w:sz w:val="22"/>
        </w:rPr>
        <w:t xml:space="preserve">. Pour des exemples plus détaillés de mesures standard de gestion des risques environnementaux et sociaux, consulter les </w:t>
      </w:r>
      <w:hyperlink r:id="rId8" w:history="1">
        <w:r w:rsidRPr="0079573A">
          <w:rPr>
            <w:rStyle w:val="Hyperlink"/>
            <w:rFonts w:asciiTheme="minorHAnsi" w:hAnsiTheme="minorHAnsi" w:cstheme="minorHAnsi"/>
            <w:sz w:val="22"/>
          </w:rPr>
          <w:t>Directives environnementales, sanitaires et sécuritaires</w:t>
        </w:r>
        <w:r w:rsidR="0054487D" w:rsidRPr="0079573A">
          <w:rPr>
            <w:rStyle w:val="Hyperlink"/>
            <w:rFonts w:asciiTheme="minorHAnsi" w:hAnsiTheme="minorHAnsi" w:cstheme="minorHAnsi"/>
            <w:sz w:val="22"/>
          </w:rPr>
          <w:t xml:space="preserve"> </w:t>
        </w:r>
        <w:r w:rsidRPr="0079573A">
          <w:rPr>
            <w:rStyle w:val="Hyperlink"/>
            <w:rFonts w:asciiTheme="minorHAnsi" w:hAnsiTheme="minorHAnsi" w:cstheme="minorHAnsi"/>
            <w:sz w:val="22"/>
          </w:rPr>
          <w:t>du Groupe de la Banque mondiale</w:t>
        </w:r>
      </w:hyperlink>
      <w:r w:rsidRPr="0079573A">
        <w:rPr>
          <w:rFonts w:asciiTheme="minorHAnsi" w:hAnsiTheme="minorHAnsi" w:cstheme="minorHAnsi"/>
        </w:rPr>
        <w:t xml:space="preserve"> </w:t>
      </w:r>
      <w:r w:rsidRPr="0079573A">
        <w:rPr>
          <w:rFonts w:asciiTheme="minorHAnsi" w:hAnsiTheme="minorHAnsi" w:cstheme="minorHAnsi"/>
          <w:color w:val="C00000"/>
          <w:sz w:val="22"/>
        </w:rPr>
        <w:t>qui comportent des dispositions d’ordre général et</w:t>
      </w:r>
      <w:r w:rsidR="00E34643" w:rsidRPr="0079573A">
        <w:rPr>
          <w:rFonts w:asciiTheme="minorHAnsi" w:hAnsiTheme="minorHAnsi" w:cstheme="minorHAnsi"/>
          <w:color w:val="C00000"/>
          <w:sz w:val="22"/>
        </w:rPr>
        <w:t xml:space="preserve"> des mesures</w:t>
      </w:r>
      <w:r w:rsidRPr="0079573A">
        <w:rPr>
          <w:rFonts w:asciiTheme="minorHAnsi" w:hAnsiTheme="minorHAnsi" w:cstheme="minorHAnsi"/>
          <w:color w:val="C00000"/>
          <w:sz w:val="22"/>
        </w:rPr>
        <w:t xml:space="preserve"> spécifiques au secteur d’activité concerné. </w:t>
      </w:r>
    </w:p>
    <w:p w14:paraId="0CA4A97A" w14:textId="77777777" w:rsidR="006A57BE" w:rsidRPr="0079573A" w:rsidRDefault="006A57BE" w:rsidP="00B36B40">
      <w:pPr>
        <w:jc w:val="both"/>
        <w:rPr>
          <w:rFonts w:asciiTheme="minorHAnsi" w:hAnsiTheme="minorHAnsi" w:cstheme="minorHAnsi"/>
          <w:color w:val="FF0000"/>
          <w:sz w:val="22"/>
          <w:szCs w:val="22"/>
        </w:rPr>
      </w:pPr>
    </w:p>
    <w:p w14:paraId="750E3BA3" w14:textId="65D72AE1" w:rsidR="00B36B40" w:rsidRPr="0079573A" w:rsidRDefault="004934ED" w:rsidP="00B36B40">
      <w:pPr>
        <w:jc w:val="both"/>
        <w:rPr>
          <w:rFonts w:asciiTheme="minorHAnsi" w:hAnsiTheme="minorHAnsi" w:cstheme="minorHAnsi"/>
          <w:color w:val="C00000"/>
          <w:sz w:val="22"/>
          <w:szCs w:val="22"/>
        </w:rPr>
      </w:pPr>
      <w:r w:rsidRPr="0079573A">
        <w:rPr>
          <w:rFonts w:asciiTheme="minorHAnsi" w:hAnsiTheme="minorHAnsi" w:cstheme="minorHAnsi"/>
          <w:color w:val="C00000"/>
          <w:sz w:val="22"/>
        </w:rPr>
        <w:t>Vous devez indiquer dans la colonne «</w:t>
      </w:r>
      <w:r w:rsidR="001C419E" w:rsidRPr="0079573A">
        <w:rPr>
          <w:rFonts w:asciiTheme="minorHAnsi" w:hAnsiTheme="minorHAnsi" w:cstheme="minorHAnsi"/>
          <w:color w:val="C00000"/>
          <w:sz w:val="22"/>
        </w:rPr>
        <w:t> </w:t>
      </w:r>
      <w:r w:rsidRPr="0079573A">
        <w:rPr>
          <w:rFonts w:asciiTheme="minorHAnsi" w:hAnsiTheme="minorHAnsi" w:cstheme="minorHAnsi"/>
          <w:color w:val="C00000"/>
          <w:sz w:val="22"/>
        </w:rPr>
        <w:t>Partie responsable</w:t>
      </w:r>
      <w:r w:rsidR="001C419E" w:rsidRPr="0079573A">
        <w:rPr>
          <w:rFonts w:asciiTheme="minorHAnsi" w:hAnsiTheme="minorHAnsi" w:cstheme="minorHAnsi"/>
          <w:color w:val="C00000"/>
          <w:sz w:val="22"/>
        </w:rPr>
        <w:t> </w:t>
      </w:r>
      <w:r w:rsidRPr="0079573A">
        <w:rPr>
          <w:rFonts w:asciiTheme="minorHAnsi" w:hAnsiTheme="minorHAnsi" w:cstheme="minorHAnsi"/>
          <w:color w:val="C00000"/>
          <w:sz w:val="22"/>
        </w:rPr>
        <w:t>» la personne ou l’</w:t>
      </w:r>
      <w:r w:rsidR="0090666A" w:rsidRPr="0079573A">
        <w:rPr>
          <w:rFonts w:asciiTheme="minorHAnsi" w:hAnsiTheme="minorHAnsi" w:cstheme="minorHAnsi"/>
          <w:color w:val="C00000"/>
          <w:sz w:val="22"/>
        </w:rPr>
        <w:t xml:space="preserve">entité </w:t>
      </w:r>
      <w:r w:rsidRPr="0079573A">
        <w:rPr>
          <w:rFonts w:asciiTheme="minorHAnsi" w:hAnsiTheme="minorHAnsi" w:cstheme="minorHAnsi"/>
          <w:color w:val="C00000"/>
          <w:sz w:val="22"/>
        </w:rPr>
        <w:t>chargé</w:t>
      </w:r>
      <w:r w:rsidR="0090666A" w:rsidRPr="0079573A">
        <w:rPr>
          <w:rFonts w:asciiTheme="minorHAnsi" w:hAnsiTheme="minorHAnsi" w:cstheme="minorHAnsi"/>
          <w:color w:val="C00000"/>
          <w:sz w:val="22"/>
        </w:rPr>
        <w:t>e</w:t>
      </w:r>
      <w:r w:rsidRPr="0079573A">
        <w:rPr>
          <w:rFonts w:asciiTheme="minorHAnsi" w:hAnsiTheme="minorHAnsi" w:cstheme="minorHAnsi"/>
          <w:color w:val="C00000"/>
          <w:sz w:val="22"/>
        </w:rPr>
        <w:t xml:space="preserve"> de la mise en œuvre des mesures figurant dans les </w:t>
      </w:r>
      <w:r w:rsidR="00500394" w:rsidRPr="00500394">
        <w:rPr>
          <w:rFonts w:asciiTheme="minorHAnsi" w:hAnsiTheme="minorHAnsi" w:cstheme="minorHAnsi"/>
          <w:color w:val="C00000"/>
          <w:sz w:val="22"/>
        </w:rPr>
        <w:t>CBPES</w:t>
      </w:r>
      <w:r w:rsidRPr="0079573A">
        <w:rPr>
          <w:rFonts w:asciiTheme="minorHAnsi" w:hAnsiTheme="minorHAnsi" w:cstheme="minorHAnsi"/>
          <w:color w:val="C00000"/>
          <w:sz w:val="22"/>
        </w:rPr>
        <w:t xml:space="preserve">, telle que l’unité d’exécution du projet, l’unité d’exécution au niveau local, les fournisseurs et prestataires ou les bénéficiaires du projet (pour certaines infrastructures communautaires ou activités de subsistance). </w:t>
      </w:r>
    </w:p>
    <w:p w14:paraId="3E12CE08" w14:textId="77777777" w:rsidR="00B36B40" w:rsidRPr="0079573A" w:rsidRDefault="00B36B40" w:rsidP="00B36B40">
      <w:pPr>
        <w:jc w:val="both"/>
        <w:rPr>
          <w:rFonts w:asciiTheme="minorHAnsi" w:hAnsiTheme="minorHAnsi" w:cstheme="minorHAnsi"/>
          <w:sz w:val="22"/>
          <w:szCs w:val="22"/>
        </w:rPr>
      </w:pPr>
    </w:p>
    <w:p w14:paraId="7276DF72" w14:textId="04C5EDAF" w:rsidR="00B36B40" w:rsidRPr="0079573A" w:rsidRDefault="00B36B40" w:rsidP="00B36B40">
      <w:pPr>
        <w:jc w:val="both"/>
        <w:rPr>
          <w:rFonts w:asciiTheme="minorHAnsi" w:hAnsiTheme="minorHAnsi" w:cstheme="minorHAnsi"/>
          <w:sz w:val="22"/>
          <w:szCs w:val="22"/>
        </w:rPr>
      </w:pPr>
      <w:r w:rsidRPr="0079573A">
        <w:rPr>
          <w:rFonts w:asciiTheme="minorHAnsi" w:hAnsiTheme="minorHAnsi" w:cstheme="minorHAnsi"/>
          <w:sz w:val="22"/>
        </w:rPr>
        <w:t xml:space="preserve">Pour gérer et atténuer les effets négatifs potentiels sur l’environnement, le projet applique des codes de </w:t>
      </w:r>
      <w:r w:rsidR="00FE450D" w:rsidRPr="0079573A">
        <w:rPr>
          <w:rFonts w:asciiTheme="minorHAnsi" w:hAnsiTheme="minorHAnsi" w:cstheme="minorHAnsi"/>
          <w:sz w:val="22"/>
        </w:rPr>
        <w:t xml:space="preserve">bonnes </w:t>
      </w:r>
      <w:r w:rsidRPr="0079573A">
        <w:rPr>
          <w:rFonts w:asciiTheme="minorHAnsi" w:hAnsiTheme="minorHAnsi" w:cstheme="minorHAnsi"/>
          <w:sz w:val="22"/>
        </w:rPr>
        <w:t>pratiques environnementales et sociales (</w:t>
      </w:r>
      <w:r w:rsidR="00500394" w:rsidRPr="00500394">
        <w:rPr>
          <w:rFonts w:asciiTheme="minorHAnsi" w:hAnsiTheme="minorHAnsi" w:cstheme="minorHAnsi"/>
          <w:sz w:val="22"/>
        </w:rPr>
        <w:t>CBPES</w:t>
      </w:r>
      <w:r w:rsidRPr="0079573A">
        <w:rPr>
          <w:rFonts w:asciiTheme="minorHAnsi" w:hAnsiTheme="minorHAnsi" w:cstheme="minorHAnsi"/>
          <w:sz w:val="22"/>
        </w:rPr>
        <w:t xml:space="preserve">) énoncés dans le présent document. Les </w:t>
      </w:r>
      <w:r w:rsidR="00500394" w:rsidRPr="00500394">
        <w:rPr>
          <w:rFonts w:asciiTheme="minorHAnsi" w:hAnsiTheme="minorHAnsi" w:cstheme="minorHAnsi"/>
          <w:sz w:val="22"/>
        </w:rPr>
        <w:t>CBPES</w:t>
      </w:r>
      <w:r w:rsidRPr="0079573A">
        <w:rPr>
          <w:rFonts w:asciiTheme="minorHAnsi" w:hAnsiTheme="minorHAnsi" w:cstheme="minorHAnsi"/>
          <w:sz w:val="22"/>
        </w:rPr>
        <w:t xml:space="preserve"> comportent des mesures spécifiques, détaillées et </w:t>
      </w:r>
      <w:r w:rsidR="00070B32">
        <w:rPr>
          <w:rFonts w:asciiTheme="minorHAnsi" w:hAnsiTheme="minorHAnsi" w:cstheme="minorHAnsi"/>
          <w:sz w:val="22"/>
        </w:rPr>
        <w:t>concrète</w:t>
      </w:r>
      <w:r w:rsidR="00070B32" w:rsidRPr="0079573A">
        <w:rPr>
          <w:rFonts w:asciiTheme="minorHAnsi" w:hAnsiTheme="minorHAnsi" w:cstheme="minorHAnsi"/>
          <w:sz w:val="22"/>
        </w:rPr>
        <w:t xml:space="preserve"> </w:t>
      </w:r>
      <w:r w:rsidRPr="0079573A">
        <w:rPr>
          <w:rFonts w:asciiTheme="minorHAnsi" w:hAnsiTheme="minorHAnsi" w:cstheme="minorHAnsi"/>
          <w:sz w:val="22"/>
        </w:rPr>
        <w:t xml:space="preserve">qui </w:t>
      </w:r>
      <w:r w:rsidR="00703FBC" w:rsidRPr="0079573A">
        <w:rPr>
          <w:rFonts w:asciiTheme="minorHAnsi" w:hAnsiTheme="minorHAnsi" w:cstheme="minorHAnsi"/>
          <w:sz w:val="22"/>
        </w:rPr>
        <w:t xml:space="preserve">devraient </w:t>
      </w:r>
      <w:r w:rsidRPr="0079573A">
        <w:rPr>
          <w:rFonts w:asciiTheme="minorHAnsi" w:hAnsiTheme="minorHAnsi" w:cstheme="minorHAnsi"/>
          <w:sz w:val="22"/>
        </w:rPr>
        <w:t>permettr</w:t>
      </w:r>
      <w:r w:rsidR="00703FBC" w:rsidRPr="0079573A">
        <w:rPr>
          <w:rFonts w:asciiTheme="minorHAnsi" w:hAnsiTheme="minorHAnsi" w:cstheme="minorHAnsi"/>
          <w:sz w:val="22"/>
        </w:rPr>
        <w:t>e</w:t>
      </w:r>
      <w:r w:rsidRPr="0079573A">
        <w:rPr>
          <w:rFonts w:asciiTheme="minorHAnsi" w:hAnsiTheme="minorHAnsi" w:cstheme="minorHAnsi"/>
          <w:sz w:val="22"/>
        </w:rPr>
        <w:t xml:space="preserve"> d’atténuer les effets potentiels de chaque type d’activité de sous-projet admissible au titre du projet. Ils sont considérés comme </w:t>
      </w:r>
      <w:r w:rsidR="00886A25" w:rsidRPr="0079573A">
        <w:rPr>
          <w:rFonts w:asciiTheme="minorHAnsi" w:hAnsiTheme="minorHAnsi" w:cstheme="minorHAnsi"/>
          <w:sz w:val="22"/>
        </w:rPr>
        <w:t xml:space="preserve">applicables à la </w:t>
      </w:r>
      <w:r w:rsidRPr="0079573A">
        <w:rPr>
          <w:rFonts w:asciiTheme="minorHAnsi" w:hAnsiTheme="minorHAnsi" w:cstheme="minorHAnsi"/>
          <w:sz w:val="22"/>
        </w:rPr>
        <w:t>phase de planification</w:t>
      </w:r>
      <w:r w:rsidR="002A7E01" w:rsidRPr="0079573A">
        <w:rPr>
          <w:rFonts w:asciiTheme="minorHAnsi" w:hAnsiTheme="minorHAnsi" w:cstheme="minorHAnsi"/>
          <w:sz w:val="22"/>
        </w:rPr>
        <w:t xml:space="preserve"> des activités, ainsi que pendant et après leur </w:t>
      </w:r>
      <w:r w:rsidRPr="0079573A">
        <w:rPr>
          <w:rFonts w:asciiTheme="minorHAnsi" w:hAnsiTheme="minorHAnsi" w:cstheme="minorHAnsi"/>
          <w:sz w:val="22"/>
        </w:rPr>
        <w:t>mise en œuvre. Ils sont conçus comme de simples mesures d’atténuation et de gestion des risques qui sont faciles à appliquer par l’emprunteur et les fournisseurs et prestataires.</w:t>
      </w:r>
    </w:p>
    <w:p w14:paraId="556710BF" w14:textId="77777777" w:rsidR="00B36B40" w:rsidRPr="0079573A" w:rsidRDefault="00B36B40" w:rsidP="00B36B40">
      <w:pPr>
        <w:ind w:left="720"/>
        <w:rPr>
          <w:rFonts w:asciiTheme="minorHAnsi" w:hAnsiTheme="minorHAnsi" w:cstheme="minorHAnsi"/>
        </w:rPr>
      </w:pPr>
    </w:p>
    <w:p w14:paraId="6DFA64CC" w14:textId="383C15DC" w:rsidR="00B36B40" w:rsidRPr="0079573A" w:rsidRDefault="00B36B40" w:rsidP="00B36B40">
      <w:pPr>
        <w:rPr>
          <w:rFonts w:asciiTheme="minorHAnsi" w:hAnsiTheme="minorHAnsi" w:cstheme="minorHAnsi"/>
          <w:sz w:val="22"/>
          <w:szCs w:val="22"/>
        </w:rPr>
      </w:pPr>
      <w:r w:rsidRPr="0079573A">
        <w:rPr>
          <w:rFonts w:asciiTheme="minorHAnsi" w:hAnsiTheme="minorHAnsi" w:cstheme="minorHAnsi"/>
          <w:sz w:val="22"/>
        </w:rPr>
        <w:t xml:space="preserve">Les </w:t>
      </w:r>
      <w:r w:rsidR="00500394" w:rsidRPr="00500394">
        <w:rPr>
          <w:rFonts w:asciiTheme="minorHAnsi" w:hAnsiTheme="minorHAnsi" w:cstheme="minorHAnsi"/>
          <w:sz w:val="22"/>
        </w:rPr>
        <w:t>CBPES</w:t>
      </w:r>
      <w:r w:rsidRPr="0079573A">
        <w:rPr>
          <w:rFonts w:asciiTheme="minorHAnsi" w:hAnsiTheme="minorHAnsi" w:cstheme="minorHAnsi"/>
          <w:sz w:val="22"/>
        </w:rPr>
        <w:t xml:space="preserve"> dans cette section sont répartis en trois catégories :</w:t>
      </w:r>
    </w:p>
    <w:p w14:paraId="39F9D827" w14:textId="76292D02" w:rsidR="00B36B40" w:rsidRPr="0079573A" w:rsidRDefault="00500394">
      <w:pPr>
        <w:pStyle w:val="ListParagraph"/>
        <w:numPr>
          <w:ilvl w:val="0"/>
          <w:numId w:val="2"/>
        </w:numPr>
        <w:rPr>
          <w:rFonts w:asciiTheme="minorHAnsi" w:hAnsiTheme="minorHAnsi" w:cstheme="minorHAnsi"/>
          <w:sz w:val="22"/>
          <w:szCs w:val="22"/>
        </w:rPr>
      </w:pPr>
      <w:r w:rsidRPr="00500394">
        <w:rPr>
          <w:rFonts w:asciiTheme="minorHAnsi" w:hAnsiTheme="minorHAnsi" w:cstheme="minorHAnsi"/>
          <w:sz w:val="22"/>
        </w:rPr>
        <w:t>CBPES</w:t>
      </w:r>
      <w:r w:rsidR="00FD45AC" w:rsidRPr="0079573A">
        <w:rPr>
          <w:rFonts w:asciiTheme="minorHAnsi" w:hAnsiTheme="minorHAnsi" w:cstheme="minorHAnsi"/>
          <w:sz w:val="22"/>
        </w:rPr>
        <w:t xml:space="preserve"> relatifs à des sous-projets d’infrastructure (</w:t>
      </w:r>
      <w:r w:rsidR="00044080" w:rsidRPr="0079573A">
        <w:rPr>
          <w:rFonts w:asciiTheme="minorHAnsi" w:hAnsiTheme="minorHAnsi" w:cstheme="minorHAnsi"/>
          <w:sz w:val="22"/>
        </w:rPr>
        <w:t>directives</w:t>
      </w:r>
      <w:r w:rsidR="00FD45AC" w:rsidRPr="0079573A">
        <w:rPr>
          <w:rFonts w:asciiTheme="minorHAnsi" w:hAnsiTheme="minorHAnsi" w:cstheme="minorHAnsi"/>
          <w:sz w:val="22"/>
        </w:rPr>
        <w:t xml:space="preserve"> générales et techniques)</w:t>
      </w:r>
    </w:p>
    <w:p w14:paraId="40E61554" w14:textId="24B09CA4" w:rsidR="00B36B40" w:rsidRPr="0079573A" w:rsidRDefault="00500394">
      <w:pPr>
        <w:pStyle w:val="ListParagraph"/>
        <w:numPr>
          <w:ilvl w:val="0"/>
          <w:numId w:val="2"/>
        </w:numPr>
        <w:rPr>
          <w:rFonts w:asciiTheme="minorHAnsi" w:hAnsiTheme="minorHAnsi" w:cstheme="minorHAnsi"/>
          <w:sz w:val="22"/>
          <w:szCs w:val="22"/>
        </w:rPr>
      </w:pPr>
      <w:r w:rsidRPr="00500394">
        <w:rPr>
          <w:rFonts w:asciiTheme="minorHAnsi" w:hAnsiTheme="minorHAnsi" w:cstheme="minorHAnsi"/>
          <w:sz w:val="22"/>
        </w:rPr>
        <w:t>CBPES</w:t>
      </w:r>
      <w:r w:rsidR="00FD45AC" w:rsidRPr="0079573A">
        <w:rPr>
          <w:rFonts w:asciiTheme="minorHAnsi" w:hAnsiTheme="minorHAnsi" w:cstheme="minorHAnsi"/>
          <w:sz w:val="22"/>
        </w:rPr>
        <w:t xml:space="preserve"> relatifs à des sous-projets d’appui aux moyens de subsistance </w:t>
      </w:r>
    </w:p>
    <w:p w14:paraId="55CD0417" w14:textId="2675FD3F" w:rsidR="00B36B40" w:rsidRPr="0079573A" w:rsidRDefault="00500394">
      <w:pPr>
        <w:pStyle w:val="ListParagraph"/>
        <w:numPr>
          <w:ilvl w:val="0"/>
          <w:numId w:val="2"/>
        </w:numPr>
        <w:rPr>
          <w:rFonts w:asciiTheme="minorHAnsi" w:hAnsiTheme="minorHAnsi" w:cstheme="minorHAnsi"/>
          <w:sz w:val="22"/>
          <w:szCs w:val="22"/>
        </w:rPr>
      </w:pPr>
      <w:r w:rsidRPr="00500394">
        <w:rPr>
          <w:rFonts w:asciiTheme="minorHAnsi" w:hAnsiTheme="minorHAnsi" w:cstheme="minorHAnsi"/>
          <w:sz w:val="22"/>
        </w:rPr>
        <w:t>CBPES</w:t>
      </w:r>
      <w:r w:rsidR="00FD45AC" w:rsidRPr="0079573A">
        <w:rPr>
          <w:rFonts w:asciiTheme="minorHAnsi" w:hAnsiTheme="minorHAnsi" w:cstheme="minorHAnsi"/>
          <w:sz w:val="22"/>
        </w:rPr>
        <w:t xml:space="preserve"> relatifs à la livraison de produits alimentaires et non alimentaires</w:t>
      </w:r>
    </w:p>
    <w:p w14:paraId="3522D89F" w14:textId="77777777" w:rsidR="00B36B40" w:rsidRPr="0079573A" w:rsidRDefault="00B36B40" w:rsidP="00B36B40">
      <w:pPr>
        <w:rPr>
          <w:rFonts w:asciiTheme="minorHAnsi" w:hAnsiTheme="minorHAnsi" w:cstheme="minorHAnsi"/>
          <w:sz w:val="22"/>
          <w:szCs w:val="22"/>
        </w:rPr>
      </w:pPr>
    </w:p>
    <w:p w14:paraId="14DD25AE" w14:textId="1781202C" w:rsidR="00B36B40" w:rsidRPr="0079573A" w:rsidRDefault="00500394">
      <w:pPr>
        <w:pStyle w:val="ListParagraph"/>
        <w:numPr>
          <w:ilvl w:val="0"/>
          <w:numId w:val="38"/>
        </w:numPr>
        <w:rPr>
          <w:rStyle w:val="IntenseEmphasis"/>
          <w:rFonts w:asciiTheme="minorHAnsi" w:hAnsiTheme="minorHAnsi" w:cstheme="minorHAnsi"/>
          <w:sz w:val="22"/>
          <w:szCs w:val="22"/>
        </w:rPr>
      </w:pPr>
      <w:r w:rsidRPr="00500394">
        <w:rPr>
          <w:rStyle w:val="IntenseEmphasis"/>
          <w:rFonts w:asciiTheme="minorHAnsi" w:hAnsiTheme="minorHAnsi" w:cstheme="minorHAnsi"/>
          <w:sz w:val="22"/>
        </w:rPr>
        <w:t>CBPES</w:t>
      </w:r>
      <w:r w:rsidR="00FD45AC" w:rsidRPr="0079573A">
        <w:rPr>
          <w:rStyle w:val="IntenseEmphasis"/>
          <w:rFonts w:asciiTheme="minorHAnsi" w:hAnsiTheme="minorHAnsi" w:cstheme="minorHAnsi"/>
          <w:sz w:val="22"/>
        </w:rPr>
        <w:t xml:space="preserve"> relatifs à des sous-projets d’infrastructure </w:t>
      </w:r>
    </w:p>
    <w:p w14:paraId="02FB367E" w14:textId="77777777" w:rsidR="00B36B40" w:rsidRPr="0079573A" w:rsidRDefault="00B36B40" w:rsidP="00B36B40">
      <w:pPr>
        <w:rPr>
          <w:rStyle w:val="IntenseEmphasis"/>
          <w:rFonts w:asciiTheme="minorHAnsi" w:hAnsiTheme="minorHAnsi" w:cstheme="minorHAnsi"/>
          <w:sz w:val="22"/>
          <w:szCs w:val="22"/>
        </w:rPr>
      </w:pPr>
    </w:p>
    <w:p w14:paraId="7A662EAD" w14:textId="4FBBF9FF" w:rsidR="00B36B40" w:rsidRPr="0079573A" w:rsidRDefault="00500394" w:rsidP="00B36B40">
      <w:pPr>
        <w:pStyle w:val="BasicParagraph"/>
        <w:rPr>
          <w:rFonts w:asciiTheme="minorHAnsi" w:hAnsiTheme="minorHAnsi" w:cstheme="minorHAnsi"/>
          <w:b/>
          <w:iCs/>
          <w:sz w:val="18"/>
          <w:szCs w:val="18"/>
        </w:rPr>
      </w:pPr>
      <w:r w:rsidRPr="00500394">
        <w:rPr>
          <w:rFonts w:asciiTheme="minorHAnsi" w:hAnsiTheme="minorHAnsi" w:cstheme="minorHAnsi"/>
          <w:b/>
          <w:sz w:val="18"/>
        </w:rPr>
        <w:t>CBPES</w:t>
      </w:r>
      <w:r w:rsidR="00B36B40" w:rsidRPr="0079573A">
        <w:rPr>
          <w:rFonts w:asciiTheme="minorHAnsi" w:hAnsiTheme="minorHAnsi" w:cstheme="minorHAnsi"/>
          <w:b/>
          <w:sz w:val="18"/>
        </w:rPr>
        <w:t xml:space="preserve"> relatifs à des sous-projets d’infrastructure</w:t>
      </w:r>
      <w:r w:rsidR="00160B23" w:rsidRPr="0079573A">
        <w:rPr>
          <w:rFonts w:asciiTheme="minorHAnsi" w:hAnsiTheme="minorHAnsi" w:cstheme="minorHAnsi"/>
          <w:b/>
          <w:sz w:val="18"/>
        </w:rPr>
        <w:t xml:space="preserve"> </w:t>
      </w:r>
      <w:r w:rsidR="00377358">
        <w:rPr>
          <w:rFonts w:asciiTheme="minorHAnsi" w:hAnsiTheme="minorHAnsi" w:cstheme="minorHAnsi"/>
          <w:b/>
          <w:sz w:val="18"/>
        </w:rPr>
        <w:t>—</w:t>
      </w:r>
      <w:r w:rsidR="00160B23" w:rsidRPr="0079573A">
        <w:rPr>
          <w:rFonts w:asciiTheme="minorHAnsi" w:hAnsiTheme="minorHAnsi" w:cstheme="minorHAnsi"/>
          <w:b/>
          <w:sz w:val="18"/>
        </w:rPr>
        <w:t xml:space="preserve"> </w:t>
      </w:r>
      <w:r w:rsidR="00044080" w:rsidRPr="0079573A">
        <w:rPr>
          <w:rFonts w:asciiTheme="minorHAnsi" w:hAnsiTheme="minorHAnsi" w:cstheme="minorHAnsi"/>
          <w:b/>
          <w:sz w:val="18"/>
        </w:rPr>
        <w:t>directives</w:t>
      </w:r>
      <w:r w:rsidR="00160B23" w:rsidRPr="0079573A">
        <w:rPr>
          <w:rFonts w:asciiTheme="minorHAnsi" w:hAnsiTheme="minorHAnsi" w:cstheme="minorHAnsi"/>
          <w:b/>
          <w:sz w:val="18"/>
        </w:rPr>
        <w:t xml:space="preserve"> générales</w:t>
      </w:r>
    </w:p>
    <w:tbl>
      <w:tblPr>
        <w:tblStyle w:val="TableGrid"/>
        <w:tblW w:w="5000" w:type="pct"/>
        <w:tblLook w:val="04A0" w:firstRow="1" w:lastRow="0" w:firstColumn="1" w:lastColumn="0" w:noHBand="0" w:noVBand="1"/>
      </w:tblPr>
      <w:tblGrid>
        <w:gridCol w:w="1386"/>
        <w:gridCol w:w="6799"/>
        <w:gridCol w:w="1165"/>
      </w:tblGrid>
      <w:tr w:rsidR="004934ED" w:rsidRPr="0079573A" w14:paraId="0A3997C8" w14:textId="30ADA413" w:rsidTr="006E2B8E">
        <w:tc>
          <w:tcPr>
            <w:tcW w:w="741" w:type="pct"/>
            <w:shd w:val="clear" w:color="auto" w:fill="5B9BD5" w:themeFill="accent5"/>
          </w:tcPr>
          <w:p w14:paraId="3D1997D0" w14:textId="77777777" w:rsidR="004934ED" w:rsidRPr="0079573A" w:rsidRDefault="004934ED" w:rsidP="00400D36">
            <w:pPr>
              <w:pStyle w:val="BasicParagraph"/>
              <w:jc w:val="center"/>
              <w:rPr>
                <w:rFonts w:asciiTheme="minorHAnsi" w:hAnsiTheme="minorHAnsi" w:cstheme="minorHAnsi"/>
                <w:b/>
                <w:i/>
                <w:color w:val="FFFFFF" w:themeColor="background1"/>
                <w:sz w:val="18"/>
                <w:szCs w:val="18"/>
              </w:rPr>
            </w:pPr>
            <w:r w:rsidRPr="0079573A">
              <w:rPr>
                <w:rFonts w:asciiTheme="minorHAnsi" w:hAnsiTheme="minorHAnsi" w:cstheme="minorHAnsi"/>
                <w:b/>
                <w:color w:val="FFFFFF" w:themeColor="background1"/>
                <w:sz w:val="18"/>
              </w:rPr>
              <w:t>Problématique</w:t>
            </w:r>
          </w:p>
        </w:tc>
        <w:tc>
          <w:tcPr>
            <w:tcW w:w="3636" w:type="pct"/>
            <w:shd w:val="clear" w:color="auto" w:fill="5B9BD5" w:themeFill="accent5"/>
          </w:tcPr>
          <w:p w14:paraId="19E1E5CD" w14:textId="77777777" w:rsidR="004934ED" w:rsidRPr="0079573A" w:rsidRDefault="004934ED" w:rsidP="00400D36">
            <w:pPr>
              <w:pStyle w:val="BasicParagraph"/>
              <w:jc w:val="center"/>
              <w:rPr>
                <w:rFonts w:asciiTheme="minorHAnsi" w:hAnsiTheme="minorHAnsi" w:cstheme="minorHAnsi"/>
                <w:b/>
                <w:i/>
                <w:color w:val="FFFFFF" w:themeColor="background1"/>
                <w:sz w:val="18"/>
                <w:szCs w:val="18"/>
              </w:rPr>
            </w:pPr>
            <w:r w:rsidRPr="0079573A">
              <w:rPr>
                <w:rFonts w:asciiTheme="minorHAnsi" w:hAnsiTheme="minorHAnsi" w:cstheme="minorHAnsi"/>
                <w:b/>
                <w:color w:val="FFFFFF" w:themeColor="background1"/>
                <w:sz w:val="18"/>
              </w:rPr>
              <w:t>Mesures de prévention/d’atténuation des risques environnementaux</w:t>
            </w:r>
          </w:p>
        </w:tc>
        <w:tc>
          <w:tcPr>
            <w:tcW w:w="623" w:type="pct"/>
            <w:shd w:val="clear" w:color="auto" w:fill="5B9BD5" w:themeFill="accent5"/>
          </w:tcPr>
          <w:p w14:paraId="107C31B1" w14:textId="5F06A95B" w:rsidR="004934ED" w:rsidRPr="0079573A" w:rsidRDefault="004934ED" w:rsidP="00400D36">
            <w:pPr>
              <w:pStyle w:val="BasicParagraph"/>
              <w:jc w:val="center"/>
              <w:rPr>
                <w:rFonts w:asciiTheme="minorHAnsi" w:hAnsiTheme="minorHAnsi" w:cstheme="minorHAnsi"/>
                <w:b/>
                <w:bCs/>
                <w:color w:val="FFFFFF" w:themeColor="background1"/>
                <w:sz w:val="18"/>
                <w:szCs w:val="18"/>
              </w:rPr>
            </w:pPr>
            <w:r w:rsidRPr="0079573A">
              <w:rPr>
                <w:rFonts w:asciiTheme="minorHAnsi" w:hAnsiTheme="minorHAnsi" w:cstheme="minorHAnsi"/>
                <w:b/>
                <w:color w:val="FFFFFF" w:themeColor="background1"/>
                <w:sz w:val="18"/>
              </w:rPr>
              <w:t>Partie responsable</w:t>
            </w:r>
          </w:p>
        </w:tc>
      </w:tr>
      <w:tr w:rsidR="004934ED" w:rsidRPr="0079573A" w14:paraId="008EAD6E" w14:textId="078AFD0A" w:rsidTr="006E2B8E">
        <w:tc>
          <w:tcPr>
            <w:tcW w:w="741" w:type="pct"/>
          </w:tcPr>
          <w:p w14:paraId="5E8090DF" w14:textId="77777777" w:rsidR="004934ED" w:rsidRPr="0079573A" w:rsidRDefault="004934ED">
            <w:pPr>
              <w:pStyle w:val="BasicParagraph"/>
              <w:numPr>
                <w:ilvl w:val="0"/>
                <w:numId w:val="10"/>
              </w:numPr>
              <w:ind w:left="248" w:hanging="248"/>
              <w:jc w:val="left"/>
              <w:rPr>
                <w:rFonts w:asciiTheme="minorHAnsi" w:hAnsiTheme="minorHAnsi" w:cstheme="minorHAnsi"/>
                <w:sz w:val="18"/>
                <w:szCs w:val="18"/>
              </w:rPr>
            </w:pPr>
            <w:r w:rsidRPr="0079573A">
              <w:rPr>
                <w:rFonts w:asciiTheme="minorHAnsi" w:hAnsiTheme="minorHAnsi" w:cstheme="minorHAnsi"/>
                <w:sz w:val="18"/>
              </w:rPr>
              <w:t xml:space="preserve">Nuisances sonores pendant les travaux de construction </w:t>
            </w:r>
          </w:p>
        </w:tc>
        <w:tc>
          <w:tcPr>
            <w:tcW w:w="3636" w:type="pct"/>
          </w:tcPr>
          <w:p w14:paraId="0542A437" w14:textId="3EC26BA4" w:rsidR="004934ED" w:rsidRPr="0079573A" w:rsidRDefault="004934ED">
            <w:pPr>
              <w:pStyle w:val="BasicParagraph"/>
              <w:numPr>
                <w:ilvl w:val="0"/>
                <w:numId w:val="3"/>
              </w:numPr>
              <w:ind w:left="426"/>
              <w:rPr>
                <w:rFonts w:asciiTheme="minorHAnsi" w:hAnsiTheme="minorHAnsi" w:cstheme="minorHAnsi"/>
                <w:sz w:val="18"/>
                <w:szCs w:val="18"/>
              </w:rPr>
            </w:pPr>
            <w:r w:rsidRPr="0079573A">
              <w:rPr>
                <w:rFonts w:asciiTheme="minorHAnsi" w:hAnsiTheme="minorHAnsi" w:cstheme="minorHAnsi"/>
                <w:sz w:val="18"/>
              </w:rPr>
              <w:t>Planifier les activités en consultation avec les collectivités afin que les activités les plus bruyantes soient entreprises à des moments où elles entraîneront le moins de perturbations. (Phase de planification)</w:t>
            </w:r>
          </w:p>
          <w:p w14:paraId="68A2865A" w14:textId="4FFD0AA1" w:rsidR="004934ED" w:rsidRPr="0079573A" w:rsidRDefault="004934ED">
            <w:pPr>
              <w:pStyle w:val="BasicParagraph"/>
              <w:numPr>
                <w:ilvl w:val="0"/>
                <w:numId w:val="3"/>
              </w:numPr>
              <w:ind w:left="426"/>
              <w:rPr>
                <w:rFonts w:asciiTheme="minorHAnsi" w:hAnsiTheme="minorHAnsi" w:cstheme="minorHAnsi"/>
                <w:sz w:val="18"/>
                <w:szCs w:val="18"/>
              </w:rPr>
            </w:pPr>
            <w:r w:rsidRPr="0079573A">
              <w:rPr>
                <w:rFonts w:asciiTheme="minorHAnsi" w:hAnsiTheme="minorHAnsi" w:cstheme="minorHAnsi"/>
                <w:sz w:val="18"/>
              </w:rPr>
              <w:t>Recourir au besoin à des mesures antibruit pratiques telles que l’installation de clôtures, de barrières ou de déflecteurs (par exemple des dispositifs d’atténuation du bruit pour moteurs à combustion ou la plantation d’arbres à croissance rapide). (Phase de mise en œuvre)</w:t>
            </w:r>
          </w:p>
          <w:p w14:paraId="3E0929A0" w14:textId="7A425E68" w:rsidR="004934ED" w:rsidRPr="0079573A" w:rsidRDefault="00931243">
            <w:pPr>
              <w:pStyle w:val="BasicParagraph"/>
              <w:numPr>
                <w:ilvl w:val="0"/>
                <w:numId w:val="3"/>
              </w:numPr>
              <w:ind w:left="426"/>
              <w:rPr>
                <w:rFonts w:asciiTheme="minorHAnsi" w:hAnsiTheme="minorHAnsi" w:cstheme="minorHAnsi"/>
                <w:sz w:val="18"/>
                <w:szCs w:val="18"/>
              </w:rPr>
            </w:pPr>
            <w:r w:rsidRPr="0079573A">
              <w:rPr>
                <w:rFonts w:asciiTheme="minorHAnsi" w:hAnsiTheme="minorHAnsi" w:cstheme="minorHAnsi"/>
                <w:sz w:val="18"/>
              </w:rPr>
              <w:lastRenderedPageBreak/>
              <w:t xml:space="preserve">Limiter autant que </w:t>
            </w:r>
            <w:r w:rsidR="004934ED" w:rsidRPr="0079573A">
              <w:rPr>
                <w:rFonts w:asciiTheme="minorHAnsi" w:hAnsiTheme="minorHAnsi" w:cstheme="minorHAnsi"/>
                <w:sz w:val="18"/>
              </w:rPr>
              <w:t xml:space="preserve">possible </w:t>
            </w:r>
            <w:r w:rsidRPr="0079573A">
              <w:rPr>
                <w:rFonts w:asciiTheme="minorHAnsi" w:hAnsiTheme="minorHAnsi" w:cstheme="minorHAnsi"/>
                <w:sz w:val="18"/>
              </w:rPr>
              <w:t>la circulation de</w:t>
            </w:r>
            <w:r w:rsidR="000552AF" w:rsidRPr="0079573A">
              <w:rPr>
                <w:rFonts w:asciiTheme="minorHAnsi" w:hAnsiTheme="minorHAnsi" w:cstheme="minorHAnsi"/>
                <w:sz w:val="18"/>
              </w:rPr>
              <w:t xml:space="preserve">s véhicules de transport </w:t>
            </w:r>
            <w:r w:rsidRPr="0079573A">
              <w:rPr>
                <w:rFonts w:asciiTheme="minorHAnsi" w:hAnsiTheme="minorHAnsi" w:cstheme="minorHAnsi"/>
                <w:sz w:val="18"/>
              </w:rPr>
              <w:t xml:space="preserve">du </w:t>
            </w:r>
            <w:r w:rsidR="004934ED" w:rsidRPr="0079573A">
              <w:rPr>
                <w:rFonts w:asciiTheme="minorHAnsi" w:hAnsiTheme="minorHAnsi" w:cstheme="minorHAnsi"/>
                <w:sz w:val="18"/>
              </w:rPr>
              <w:t xml:space="preserve">projet </w:t>
            </w:r>
            <w:r w:rsidR="002D1E60" w:rsidRPr="0079573A">
              <w:rPr>
                <w:rFonts w:asciiTheme="minorHAnsi" w:hAnsiTheme="minorHAnsi" w:cstheme="minorHAnsi"/>
                <w:sz w:val="18"/>
              </w:rPr>
              <w:t>au sein de</w:t>
            </w:r>
            <w:r w:rsidR="00B55749" w:rsidRPr="0079573A">
              <w:rPr>
                <w:rFonts w:asciiTheme="minorHAnsi" w:hAnsiTheme="minorHAnsi" w:cstheme="minorHAnsi"/>
                <w:sz w:val="18"/>
              </w:rPr>
              <w:t xml:space="preserve"> la </w:t>
            </w:r>
            <w:r w:rsidR="00CB4538" w:rsidRPr="0079573A">
              <w:rPr>
                <w:rFonts w:asciiTheme="minorHAnsi" w:hAnsiTheme="minorHAnsi" w:cstheme="minorHAnsi"/>
                <w:sz w:val="18"/>
              </w:rPr>
              <w:t>localité</w:t>
            </w:r>
            <w:r w:rsidR="004934ED" w:rsidRPr="0079573A">
              <w:rPr>
                <w:rFonts w:asciiTheme="minorHAnsi" w:hAnsiTheme="minorHAnsi" w:cstheme="minorHAnsi"/>
                <w:sz w:val="18"/>
              </w:rPr>
              <w:t xml:space="preserve">. Maintenir une zone tampon (comme des espaces </w:t>
            </w:r>
            <w:r w:rsidR="00F7229E" w:rsidRPr="0079573A">
              <w:rPr>
                <w:rFonts w:asciiTheme="minorHAnsi" w:hAnsiTheme="minorHAnsi" w:cstheme="minorHAnsi"/>
                <w:sz w:val="18"/>
              </w:rPr>
              <w:t>libres</w:t>
            </w:r>
            <w:r w:rsidR="004934ED" w:rsidRPr="0079573A">
              <w:rPr>
                <w:rFonts w:asciiTheme="minorHAnsi" w:hAnsiTheme="minorHAnsi" w:cstheme="minorHAnsi"/>
                <w:sz w:val="18"/>
              </w:rPr>
              <w:t xml:space="preserve">, une rangée d’arbres ou des zones de végétation) entre le site du projet et les zones résidentielles afin de réduire l’impact du bruit sur les </w:t>
            </w:r>
            <w:r w:rsidR="00CB4538" w:rsidRPr="0079573A">
              <w:rPr>
                <w:rFonts w:asciiTheme="minorHAnsi" w:hAnsiTheme="minorHAnsi" w:cstheme="minorHAnsi"/>
                <w:sz w:val="18"/>
              </w:rPr>
              <w:t>quartiers d’habitation</w:t>
            </w:r>
            <w:r w:rsidR="004934ED" w:rsidRPr="0079573A">
              <w:rPr>
                <w:rFonts w:asciiTheme="minorHAnsi" w:hAnsiTheme="minorHAnsi" w:cstheme="minorHAnsi"/>
                <w:sz w:val="18"/>
              </w:rPr>
              <w:t>. (Phase de mise en œuvre)</w:t>
            </w:r>
          </w:p>
        </w:tc>
        <w:tc>
          <w:tcPr>
            <w:tcW w:w="623" w:type="pct"/>
          </w:tcPr>
          <w:p w14:paraId="7A1A22C6" w14:textId="77777777" w:rsidR="004934ED" w:rsidRPr="0079573A" w:rsidRDefault="004934ED" w:rsidP="006E2B8E">
            <w:pPr>
              <w:pStyle w:val="BasicParagraph"/>
              <w:ind w:left="426"/>
              <w:rPr>
                <w:rFonts w:asciiTheme="minorHAnsi" w:hAnsiTheme="minorHAnsi" w:cstheme="minorHAnsi"/>
                <w:sz w:val="18"/>
                <w:szCs w:val="18"/>
              </w:rPr>
            </w:pPr>
          </w:p>
        </w:tc>
      </w:tr>
      <w:tr w:rsidR="004934ED" w:rsidRPr="0079573A" w14:paraId="572DF2B4" w14:textId="57B50455" w:rsidTr="006E2B8E">
        <w:tc>
          <w:tcPr>
            <w:tcW w:w="741" w:type="pct"/>
          </w:tcPr>
          <w:p w14:paraId="7CA00151" w14:textId="77777777" w:rsidR="004934ED" w:rsidRPr="0079573A" w:rsidRDefault="004934ED">
            <w:pPr>
              <w:pStyle w:val="BasicParagraph"/>
              <w:numPr>
                <w:ilvl w:val="0"/>
                <w:numId w:val="10"/>
              </w:numPr>
              <w:ind w:left="248" w:hanging="248"/>
              <w:jc w:val="left"/>
              <w:rPr>
                <w:rFonts w:asciiTheme="minorHAnsi" w:hAnsiTheme="minorHAnsi" w:cstheme="minorHAnsi"/>
                <w:sz w:val="18"/>
                <w:szCs w:val="18"/>
              </w:rPr>
            </w:pPr>
            <w:r w:rsidRPr="0079573A">
              <w:rPr>
                <w:rFonts w:asciiTheme="minorHAnsi" w:hAnsiTheme="minorHAnsi" w:cstheme="minorHAnsi"/>
                <w:sz w:val="18"/>
              </w:rPr>
              <w:t>Érosion des sols</w:t>
            </w:r>
          </w:p>
        </w:tc>
        <w:tc>
          <w:tcPr>
            <w:tcW w:w="3636" w:type="pct"/>
          </w:tcPr>
          <w:p w14:paraId="215F6EA6" w14:textId="3CD156CA" w:rsidR="004934ED" w:rsidRPr="0079573A" w:rsidRDefault="004934ED">
            <w:pPr>
              <w:pStyle w:val="BasicParagraph"/>
              <w:numPr>
                <w:ilvl w:val="0"/>
                <w:numId w:val="4"/>
              </w:numPr>
              <w:ind w:left="426"/>
              <w:rPr>
                <w:rFonts w:asciiTheme="minorHAnsi" w:hAnsiTheme="minorHAnsi" w:cstheme="minorHAnsi"/>
                <w:sz w:val="18"/>
                <w:szCs w:val="18"/>
              </w:rPr>
            </w:pPr>
            <w:r w:rsidRPr="0079573A">
              <w:rPr>
                <w:rFonts w:asciiTheme="minorHAnsi" w:hAnsiTheme="minorHAnsi" w:cstheme="minorHAnsi"/>
                <w:sz w:val="18"/>
              </w:rPr>
              <w:t>Programmer les travaux de construction pendant la saison sèche. (Phase de planification)</w:t>
            </w:r>
          </w:p>
          <w:p w14:paraId="65249CCF" w14:textId="6C13E1B9" w:rsidR="004934ED" w:rsidRPr="0079573A" w:rsidRDefault="004934ED">
            <w:pPr>
              <w:pStyle w:val="BasicParagraph"/>
              <w:numPr>
                <w:ilvl w:val="0"/>
                <w:numId w:val="4"/>
              </w:numPr>
              <w:ind w:left="426"/>
              <w:rPr>
                <w:rFonts w:asciiTheme="minorHAnsi" w:hAnsiTheme="minorHAnsi" w:cstheme="minorHAnsi"/>
                <w:sz w:val="18"/>
                <w:szCs w:val="18"/>
              </w:rPr>
            </w:pPr>
            <w:r w:rsidRPr="0079573A">
              <w:rPr>
                <w:rFonts w:asciiTheme="minorHAnsi" w:hAnsiTheme="minorHAnsi" w:cstheme="minorHAnsi"/>
                <w:sz w:val="18"/>
              </w:rPr>
              <w:t xml:space="preserve">Contourner et </w:t>
            </w:r>
            <w:r w:rsidR="00BD6CEF" w:rsidRPr="0079573A">
              <w:rPr>
                <w:rFonts w:asciiTheme="minorHAnsi" w:hAnsiTheme="minorHAnsi" w:cstheme="minorHAnsi"/>
                <w:sz w:val="18"/>
              </w:rPr>
              <w:t>réduire autant que possible</w:t>
            </w:r>
            <w:r w:rsidRPr="0079573A">
              <w:rPr>
                <w:rFonts w:asciiTheme="minorHAnsi" w:hAnsiTheme="minorHAnsi" w:cstheme="minorHAnsi"/>
                <w:sz w:val="18"/>
              </w:rPr>
              <w:t xml:space="preserve"> la longueur et la pente des talus</w:t>
            </w:r>
            <w:r w:rsidR="00BD6CEF" w:rsidRPr="0079573A">
              <w:rPr>
                <w:rFonts w:asciiTheme="minorHAnsi" w:hAnsiTheme="minorHAnsi" w:cstheme="minorHAnsi"/>
                <w:sz w:val="18"/>
              </w:rPr>
              <w:t>.</w:t>
            </w:r>
            <w:r w:rsidRPr="0079573A">
              <w:rPr>
                <w:rFonts w:asciiTheme="minorHAnsi" w:hAnsiTheme="minorHAnsi" w:cstheme="minorHAnsi"/>
                <w:sz w:val="18"/>
              </w:rPr>
              <w:t xml:space="preserve"> (Phase de mise en œuvre)</w:t>
            </w:r>
          </w:p>
          <w:p w14:paraId="48A0AE7B" w14:textId="15FB0741" w:rsidR="004934ED" w:rsidRPr="0079573A" w:rsidRDefault="004934ED">
            <w:pPr>
              <w:pStyle w:val="BasicParagraph"/>
              <w:numPr>
                <w:ilvl w:val="0"/>
                <w:numId w:val="4"/>
              </w:numPr>
              <w:ind w:left="426"/>
              <w:rPr>
                <w:rFonts w:asciiTheme="minorHAnsi" w:hAnsiTheme="minorHAnsi" w:cstheme="minorHAnsi"/>
                <w:sz w:val="18"/>
                <w:szCs w:val="18"/>
              </w:rPr>
            </w:pPr>
            <w:r w:rsidRPr="0079573A">
              <w:rPr>
                <w:rFonts w:asciiTheme="minorHAnsi" w:hAnsiTheme="minorHAnsi" w:cstheme="minorHAnsi"/>
                <w:sz w:val="18"/>
              </w:rPr>
              <w:t>Utiliser du paillis, de l’herbe ou de la terre compactée pour stabiliser les zones exposées. (Phase de mise en œuvre)</w:t>
            </w:r>
          </w:p>
          <w:p w14:paraId="57527322" w14:textId="35F57070" w:rsidR="004934ED" w:rsidRPr="0079573A" w:rsidRDefault="00F42A2B">
            <w:pPr>
              <w:pStyle w:val="BasicParagraph"/>
              <w:numPr>
                <w:ilvl w:val="0"/>
                <w:numId w:val="4"/>
              </w:numPr>
              <w:ind w:left="426"/>
              <w:rPr>
                <w:rFonts w:asciiTheme="minorHAnsi" w:hAnsiTheme="minorHAnsi" w:cstheme="minorHAnsi"/>
                <w:sz w:val="18"/>
                <w:szCs w:val="18"/>
              </w:rPr>
            </w:pPr>
            <w:r w:rsidRPr="0079573A">
              <w:rPr>
                <w:rFonts w:asciiTheme="minorHAnsi" w:hAnsiTheme="minorHAnsi" w:cstheme="minorHAnsi"/>
                <w:sz w:val="18"/>
              </w:rPr>
              <w:t>Rec</w:t>
            </w:r>
            <w:r w:rsidR="004934ED" w:rsidRPr="0079573A">
              <w:rPr>
                <w:rFonts w:asciiTheme="minorHAnsi" w:hAnsiTheme="minorHAnsi" w:cstheme="minorHAnsi"/>
                <w:sz w:val="18"/>
              </w:rPr>
              <w:t xml:space="preserve">ouvrir rapidement les zones de </w:t>
            </w:r>
            <w:r w:rsidRPr="0079573A">
              <w:rPr>
                <w:rFonts w:asciiTheme="minorHAnsi" w:hAnsiTheme="minorHAnsi" w:cstheme="minorHAnsi"/>
                <w:sz w:val="18"/>
              </w:rPr>
              <w:t>chantier</w:t>
            </w:r>
            <w:r w:rsidR="004934ED" w:rsidRPr="0079573A">
              <w:rPr>
                <w:rFonts w:asciiTheme="minorHAnsi" w:hAnsiTheme="minorHAnsi" w:cstheme="minorHAnsi"/>
                <w:sz w:val="18"/>
              </w:rPr>
              <w:t xml:space="preserve"> avec de la terre arable et restaurer la végétation (gazon, plantes/arbustes/arbres à croissance rapide) sur celles-ci une fois les travaux </w:t>
            </w:r>
            <w:r w:rsidR="002379B8" w:rsidRPr="0079573A">
              <w:rPr>
                <w:rFonts w:asciiTheme="minorHAnsi" w:hAnsiTheme="minorHAnsi" w:cstheme="minorHAnsi"/>
                <w:sz w:val="18"/>
              </w:rPr>
              <w:t>achevés</w:t>
            </w:r>
            <w:r w:rsidR="004934ED" w:rsidRPr="0079573A">
              <w:rPr>
                <w:rFonts w:asciiTheme="minorHAnsi" w:hAnsiTheme="minorHAnsi" w:cstheme="minorHAnsi"/>
                <w:sz w:val="18"/>
              </w:rPr>
              <w:t>. (Après la mise en œuvre)</w:t>
            </w:r>
          </w:p>
          <w:p w14:paraId="1117C003" w14:textId="3ABC8045" w:rsidR="004934ED" w:rsidRPr="0079573A" w:rsidRDefault="004934ED">
            <w:pPr>
              <w:pStyle w:val="BasicParagraph"/>
              <w:numPr>
                <w:ilvl w:val="0"/>
                <w:numId w:val="4"/>
              </w:numPr>
              <w:ind w:left="426"/>
              <w:rPr>
                <w:rFonts w:asciiTheme="minorHAnsi" w:hAnsiTheme="minorHAnsi" w:cstheme="minorHAnsi"/>
                <w:sz w:val="18"/>
                <w:szCs w:val="18"/>
              </w:rPr>
            </w:pPr>
            <w:r w:rsidRPr="0079573A">
              <w:rPr>
                <w:rFonts w:asciiTheme="minorHAnsi" w:hAnsiTheme="minorHAnsi" w:cstheme="minorHAnsi"/>
                <w:sz w:val="18"/>
              </w:rPr>
              <w:t>Concevoir des caniveaux et des rigoles pour l’évacuation des résidus post-construction et tapisser les c</w:t>
            </w:r>
            <w:r w:rsidR="002379B8" w:rsidRPr="0079573A">
              <w:rPr>
                <w:rFonts w:asciiTheme="minorHAnsi" w:hAnsiTheme="minorHAnsi" w:cstheme="minorHAnsi"/>
                <w:sz w:val="18"/>
              </w:rPr>
              <w:t>henaux</w:t>
            </w:r>
            <w:r w:rsidRPr="0079573A">
              <w:rPr>
                <w:rFonts w:asciiTheme="minorHAnsi" w:hAnsiTheme="minorHAnsi" w:cstheme="minorHAnsi"/>
                <w:sz w:val="18"/>
              </w:rPr>
              <w:t xml:space="preserve">/pentes raides (p. ex., </w:t>
            </w:r>
            <w:r w:rsidR="00500B17" w:rsidRPr="0079573A">
              <w:rPr>
                <w:rFonts w:asciiTheme="minorHAnsi" w:hAnsiTheme="minorHAnsi" w:cstheme="minorHAnsi"/>
                <w:sz w:val="18"/>
              </w:rPr>
              <w:t>de</w:t>
            </w:r>
            <w:r w:rsidRPr="0079573A">
              <w:rPr>
                <w:rFonts w:asciiTheme="minorHAnsi" w:hAnsiTheme="minorHAnsi" w:cstheme="minorHAnsi"/>
                <w:sz w:val="18"/>
              </w:rPr>
              <w:t xml:space="preserve"> feuilles de palmiers, de tapis de jute, etc.). (Après la mise en œuvre)</w:t>
            </w:r>
          </w:p>
        </w:tc>
        <w:tc>
          <w:tcPr>
            <w:tcW w:w="623" w:type="pct"/>
          </w:tcPr>
          <w:p w14:paraId="56741B33" w14:textId="77777777" w:rsidR="004934ED" w:rsidRPr="0079573A" w:rsidRDefault="004934ED" w:rsidP="006E2B8E">
            <w:pPr>
              <w:pStyle w:val="BasicParagraph"/>
              <w:ind w:left="426"/>
              <w:rPr>
                <w:rFonts w:asciiTheme="minorHAnsi" w:hAnsiTheme="minorHAnsi" w:cstheme="minorHAnsi"/>
                <w:sz w:val="18"/>
                <w:szCs w:val="18"/>
              </w:rPr>
            </w:pPr>
          </w:p>
        </w:tc>
      </w:tr>
      <w:tr w:rsidR="004934ED" w:rsidRPr="0079573A" w14:paraId="2C4643D8" w14:textId="3F446A10" w:rsidTr="006E2B8E">
        <w:tc>
          <w:tcPr>
            <w:tcW w:w="741" w:type="pct"/>
          </w:tcPr>
          <w:p w14:paraId="18C4C566" w14:textId="2F10FB95" w:rsidR="004934ED" w:rsidRPr="0079573A" w:rsidRDefault="004934ED">
            <w:pPr>
              <w:pStyle w:val="BasicParagraph"/>
              <w:numPr>
                <w:ilvl w:val="0"/>
                <w:numId w:val="10"/>
              </w:numPr>
              <w:ind w:left="248" w:hanging="248"/>
              <w:jc w:val="left"/>
              <w:rPr>
                <w:rFonts w:asciiTheme="minorHAnsi" w:hAnsiTheme="minorHAnsi" w:cstheme="minorHAnsi"/>
                <w:sz w:val="18"/>
                <w:szCs w:val="18"/>
              </w:rPr>
            </w:pPr>
            <w:r w:rsidRPr="0079573A">
              <w:rPr>
                <w:rFonts w:asciiTheme="minorHAnsi" w:hAnsiTheme="minorHAnsi" w:cstheme="minorHAnsi"/>
                <w:sz w:val="18"/>
              </w:rPr>
              <w:t>Qualité de l</w:t>
            </w:r>
            <w:r w:rsidR="00497258" w:rsidRPr="0079573A">
              <w:rPr>
                <w:rFonts w:asciiTheme="minorHAnsi" w:hAnsiTheme="minorHAnsi" w:cstheme="minorHAnsi"/>
                <w:sz w:val="18"/>
              </w:rPr>
              <w:t>’</w:t>
            </w:r>
            <w:r w:rsidRPr="0079573A">
              <w:rPr>
                <w:rFonts w:asciiTheme="minorHAnsi" w:hAnsiTheme="minorHAnsi" w:cstheme="minorHAnsi"/>
                <w:sz w:val="18"/>
              </w:rPr>
              <w:t>air</w:t>
            </w:r>
          </w:p>
        </w:tc>
        <w:tc>
          <w:tcPr>
            <w:tcW w:w="3636" w:type="pct"/>
          </w:tcPr>
          <w:p w14:paraId="4FD5A402" w14:textId="3F688BEF" w:rsidR="004934ED" w:rsidRPr="0079573A" w:rsidRDefault="004934ED">
            <w:pPr>
              <w:pStyle w:val="BasicParagraph"/>
              <w:numPr>
                <w:ilvl w:val="0"/>
                <w:numId w:val="5"/>
              </w:numPr>
              <w:ind w:left="426"/>
              <w:rPr>
                <w:rFonts w:asciiTheme="minorHAnsi" w:hAnsiTheme="minorHAnsi" w:cstheme="minorHAnsi"/>
                <w:sz w:val="18"/>
                <w:szCs w:val="18"/>
              </w:rPr>
            </w:pPr>
            <w:r w:rsidRPr="0079573A">
              <w:rPr>
                <w:rFonts w:asciiTheme="minorHAnsi" w:hAnsiTheme="minorHAnsi" w:cstheme="minorHAnsi"/>
                <w:sz w:val="18"/>
              </w:rPr>
              <w:t>Réduire au minimum la poussière provenant des chantiers exposés en arrosant régulièrement le sol d’eau pendant la saison sèche. (Phase de mise en œuvre)</w:t>
            </w:r>
          </w:p>
          <w:p w14:paraId="5201C548" w14:textId="539C4EC3" w:rsidR="004934ED" w:rsidRPr="0079573A" w:rsidRDefault="004934ED">
            <w:pPr>
              <w:pStyle w:val="BasicParagraph"/>
              <w:numPr>
                <w:ilvl w:val="0"/>
                <w:numId w:val="5"/>
              </w:numPr>
              <w:ind w:left="426"/>
              <w:rPr>
                <w:rFonts w:asciiTheme="minorHAnsi" w:hAnsiTheme="minorHAnsi" w:cstheme="minorHAnsi"/>
                <w:sz w:val="18"/>
                <w:szCs w:val="18"/>
              </w:rPr>
            </w:pPr>
            <w:r w:rsidRPr="0079573A">
              <w:rPr>
                <w:rFonts w:asciiTheme="minorHAnsi" w:hAnsiTheme="minorHAnsi" w:cstheme="minorHAnsi"/>
                <w:sz w:val="18"/>
              </w:rPr>
              <w:t>Éviter les débris de brûlage (arbres, sous-bois) ou les déchets de construction. (Phase de mise en œuvre)</w:t>
            </w:r>
          </w:p>
          <w:p w14:paraId="28FA2BDB" w14:textId="016AA606" w:rsidR="004934ED" w:rsidRPr="0079573A" w:rsidRDefault="004934ED">
            <w:pPr>
              <w:pStyle w:val="BasicParagraph"/>
              <w:numPr>
                <w:ilvl w:val="0"/>
                <w:numId w:val="5"/>
              </w:numPr>
              <w:ind w:left="426"/>
              <w:rPr>
                <w:rFonts w:asciiTheme="minorHAnsi" w:hAnsiTheme="minorHAnsi" w:cstheme="minorHAnsi"/>
                <w:sz w:val="18"/>
                <w:szCs w:val="18"/>
              </w:rPr>
            </w:pPr>
            <w:r w:rsidRPr="0079573A">
              <w:rPr>
                <w:rFonts w:asciiTheme="minorHAnsi" w:hAnsiTheme="minorHAnsi" w:cstheme="minorHAnsi"/>
                <w:sz w:val="18"/>
              </w:rPr>
              <w:t>Garder les stocks d’agrégats couverts pour éviter la suspension ou la dispersion de fines particules d</w:t>
            </w:r>
            <w:r w:rsidR="00BB158F" w:rsidRPr="0079573A">
              <w:rPr>
                <w:rFonts w:asciiTheme="minorHAnsi" w:hAnsiTheme="minorHAnsi" w:cstheme="minorHAnsi"/>
                <w:sz w:val="18"/>
              </w:rPr>
              <w:t>u</w:t>
            </w:r>
            <w:r w:rsidRPr="0079573A">
              <w:rPr>
                <w:rFonts w:asciiTheme="minorHAnsi" w:hAnsiTheme="minorHAnsi" w:cstheme="minorHAnsi"/>
                <w:sz w:val="18"/>
              </w:rPr>
              <w:t xml:space="preserve"> sol pendant les jours de grand vent ou des perturbations dues à des animaux errants. (Phase de mise en œuvre)</w:t>
            </w:r>
          </w:p>
          <w:p w14:paraId="20713C17" w14:textId="6CC62D7F" w:rsidR="004934ED" w:rsidRPr="0079573A" w:rsidRDefault="004934ED">
            <w:pPr>
              <w:pStyle w:val="BasicParagraph"/>
              <w:numPr>
                <w:ilvl w:val="0"/>
                <w:numId w:val="5"/>
              </w:numPr>
              <w:ind w:left="426"/>
              <w:rPr>
                <w:rFonts w:asciiTheme="minorHAnsi" w:hAnsiTheme="minorHAnsi" w:cstheme="minorHAnsi"/>
                <w:sz w:val="18"/>
                <w:szCs w:val="18"/>
              </w:rPr>
            </w:pPr>
            <w:r w:rsidRPr="0079573A">
              <w:rPr>
                <w:rFonts w:asciiTheme="minorHAnsi" w:hAnsiTheme="minorHAnsi" w:cstheme="minorHAnsi"/>
                <w:sz w:val="18"/>
              </w:rPr>
              <w:t>Réduire les heures de fonctionnement des générateurs</w:t>
            </w:r>
            <w:r w:rsidR="00822D0F" w:rsidRPr="0079573A">
              <w:rPr>
                <w:rFonts w:asciiTheme="minorHAnsi" w:hAnsiTheme="minorHAnsi" w:cstheme="minorHAnsi"/>
                <w:sz w:val="18"/>
              </w:rPr>
              <w:t xml:space="preserve">, </w:t>
            </w:r>
            <w:r w:rsidRPr="0079573A">
              <w:rPr>
                <w:rFonts w:asciiTheme="minorHAnsi" w:hAnsiTheme="minorHAnsi" w:cstheme="minorHAnsi"/>
                <w:sz w:val="18"/>
              </w:rPr>
              <w:t>machines</w:t>
            </w:r>
            <w:r w:rsidR="00822D0F" w:rsidRPr="0079573A">
              <w:rPr>
                <w:rFonts w:asciiTheme="minorHAnsi" w:hAnsiTheme="minorHAnsi" w:cstheme="minorHAnsi"/>
                <w:sz w:val="18"/>
              </w:rPr>
              <w:t xml:space="preserve">, </w:t>
            </w:r>
            <w:r w:rsidRPr="0079573A">
              <w:rPr>
                <w:rFonts w:asciiTheme="minorHAnsi" w:hAnsiTheme="minorHAnsi" w:cstheme="minorHAnsi"/>
                <w:sz w:val="18"/>
              </w:rPr>
              <w:t>équipements</w:t>
            </w:r>
            <w:r w:rsidR="00F4693E" w:rsidRPr="0079573A">
              <w:rPr>
                <w:rFonts w:asciiTheme="minorHAnsi" w:hAnsiTheme="minorHAnsi" w:cstheme="minorHAnsi"/>
                <w:sz w:val="18"/>
              </w:rPr>
              <w:t xml:space="preserve">, </w:t>
            </w:r>
            <w:r w:rsidRPr="0079573A">
              <w:rPr>
                <w:rFonts w:asciiTheme="minorHAnsi" w:hAnsiTheme="minorHAnsi" w:cstheme="minorHAnsi"/>
                <w:sz w:val="18"/>
              </w:rPr>
              <w:t>véhicules. (Phase de mise en œuvre)</w:t>
            </w:r>
          </w:p>
          <w:p w14:paraId="331AF56E" w14:textId="5C270BDE" w:rsidR="004934ED" w:rsidRPr="0079573A" w:rsidRDefault="004934ED">
            <w:pPr>
              <w:pStyle w:val="BasicParagraph"/>
              <w:numPr>
                <w:ilvl w:val="0"/>
                <w:numId w:val="5"/>
              </w:numPr>
              <w:ind w:left="426"/>
              <w:rPr>
                <w:rFonts w:asciiTheme="minorHAnsi" w:hAnsiTheme="minorHAnsi" w:cstheme="minorHAnsi"/>
                <w:sz w:val="18"/>
                <w:szCs w:val="18"/>
              </w:rPr>
            </w:pPr>
            <w:r w:rsidRPr="0079573A">
              <w:rPr>
                <w:rFonts w:asciiTheme="minorHAnsi" w:hAnsiTheme="minorHAnsi" w:cstheme="minorHAnsi"/>
                <w:sz w:val="18"/>
              </w:rPr>
              <w:t xml:space="preserve">Limiter la vitesse </w:t>
            </w:r>
            <w:r w:rsidR="00BA496C" w:rsidRPr="0079573A">
              <w:rPr>
                <w:rFonts w:asciiTheme="minorHAnsi" w:hAnsiTheme="minorHAnsi" w:cstheme="minorHAnsi"/>
                <w:sz w:val="18"/>
              </w:rPr>
              <w:t xml:space="preserve">lorsque la </w:t>
            </w:r>
            <w:r w:rsidRPr="0079573A">
              <w:rPr>
                <w:rFonts w:asciiTheme="minorHAnsi" w:hAnsiTheme="minorHAnsi" w:cstheme="minorHAnsi"/>
                <w:sz w:val="18"/>
              </w:rPr>
              <w:t xml:space="preserve">circulation dans les espaces communautaires </w:t>
            </w:r>
            <w:r w:rsidR="00BA496C" w:rsidRPr="0079573A">
              <w:rPr>
                <w:rFonts w:asciiTheme="minorHAnsi" w:hAnsiTheme="minorHAnsi" w:cstheme="minorHAnsi"/>
                <w:sz w:val="18"/>
              </w:rPr>
              <w:t xml:space="preserve">est </w:t>
            </w:r>
            <w:r w:rsidRPr="0079573A">
              <w:rPr>
                <w:rFonts w:asciiTheme="minorHAnsi" w:hAnsiTheme="minorHAnsi" w:cstheme="minorHAnsi"/>
                <w:sz w:val="18"/>
              </w:rPr>
              <w:t>inévitable</w:t>
            </w:r>
            <w:r w:rsidR="00BA496C" w:rsidRPr="0079573A">
              <w:rPr>
                <w:rFonts w:asciiTheme="minorHAnsi" w:hAnsiTheme="minorHAnsi" w:cstheme="minorHAnsi"/>
                <w:sz w:val="18"/>
              </w:rPr>
              <w:t>,</w:t>
            </w:r>
            <w:r w:rsidRPr="0079573A">
              <w:rPr>
                <w:rFonts w:asciiTheme="minorHAnsi" w:hAnsiTheme="minorHAnsi" w:cstheme="minorHAnsi"/>
                <w:sz w:val="18"/>
              </w:rPr>
              <w:t xml:space="preserve"> afin de réduire au minimum la dispersion de poussière par </w:t>
            </w:r>
            <w:r w:rsidR="000552AF" w:rsidRPr="0079573A">
              <w:rPr>
                <w:rFonts w:asciiTheme="minorHAnsi" w:hAnsiTheme="minorHAnsi" w:cstheme="minorHAnsi"/>
                <w:sz w:val="18"/>
              </w:rPr>
              <w:t>l</w:t>
            </w:r>
            <w:r w:rsidRPr="0079573A">
              <w:rPr>
                <w:rFonts w:asciiTheme="minorHAnsi" w:hAnsiTheme="minorHAnsi" w:cstheme="minorHAnsi"/>
                <w:sz w:val="18"/>
              </w:rPr>
              <w:t>es véhicules de transport. (Phase de mise en œuvre)</w:t>
            </w:r>
          </w:p>
        </w:tc>
        <w:tc>
          <w:tcPr>
            <w:tcW w:w="623" w:type="pct"/>
          </w:tcPr>
          <w:p w14:paraId="3EA5CF4A" w14:textId="77777777" w:rsidR="004934ED" w:rsidRPr="0079573A" w:rsidRDefault="004934ED" w:rsidP="006E2B8E">
            <w:pPr>
              <w:pStyle w:val="BasicParagraph"/>
              <w:ind w:left="426"/>
              <w:rPr>
                <w:rFonts w:asciiTheme="minorHAnsi" w:hAnsiTheme="minorHAnsi" w:cstheme="minorHAnsi"/>
                <w:sz w:val="18"/>
                <w:szCs w:val="18"/>
              </w:rPr>
            </w:pPr>
          </w:p>
        </w:tc>
      </w:tr>
      <w:tr w:rsidR="004934ED" w:rsidRPr="0079573A" w14:paraId="7A40ADED" w14:textId="7A0E1DCD" w:rsidTr="006E2B8E">
        <w:tc>
          <w:tcPr>
            <w:tcW w:w="741" w:type="pct"/>
          </w:tcPr>
          <w:p w14:paraId="1EA588DE" w14:textId="77777777" w:rsidR="004934ED" w:rsidRPr="0079573A" w:rsidRDefault="004934ED">
            <w:pPr>
              <w:pStyle w:val="BasicParagraph"/>
              <w:numPr>
                <w:ilvl w:val="0"/>
                <w:numId w:val="10"/>
              </w:numPr>
              <w:ind w:left="248" w:hanging="248"/>
              <w:jc w:val="left"/>
              <w:rPr>
                <w:rFonts w:asciiTheme="minorHAnsi" w:hAnsiTheme="minorHAnsi" w:cstheme="minorHAnsi"/>
                <w:sz w:val="18"/>
                <w:szCs w:val="18"/>
              </w:rPr>
            </w:pPr>
            <w:r w:rsidRPr="0079573A">
              <w:rPr>
                <w:rFonts w:asciiTheme="minorHAnsi" w:hAnsiTheme="minorHAnsi" w:cstheme="minorHAnsi"/>
                <w:sz w:val="18"/>
              </w:rPr>
              <w:t>Qualité et disponibilité de l’eau</w:t>
            </w:r>
          </w:p>
        </w:tc>
        <w:tc>
          <w:tcPr>
            <w:tcW w:w="3636" w:type="pct"/>
          </w:tcPr>
          <w:p w14:paraId="4F80667E" w14:textId="1CDCD99D" w:rsidR="004934ED" w:rsidRPr="0079573A" w:rsidRDefault="004934ED">
            <w:pPr>
              <w:pStyle w:val="BasicParagraph"/>
              <w:numPr>
                <w:ilvl w:val="0"/>
                <w:numId w:val="6"/>
              </w:numPr>
              <w:ind w:left="426"/>
              <w:rPr>
                <w:rFonts w:asciiTheme="minorHAnsi" w:hAnsiTheme="minorHAnsi" w:cstheme="minorHAnsi"/>
                <w:sz w:val="18"/>
                <w:szCs w:val="18"/>
              </w:rPr>
            </w:pPr>
            <w:r w:rsidRPr="0079573A">
              <w:rPr>
                <w:rFonts w:asciiTheme="minorHAnsi" w:hAnsiTheme="minorHAnsi" w:cstheme="minorHAnsi"/>
                <w:sz w:val="18"/>
              </w:rPr>
              <w:t xml:space="preserve">Les activités ne devraient pas </w:t>
            </w:r>
            <w:r w:rsidR="003441FD" w:rsidRPr="0079573A">
              <w:rPr>
                <w:rFonts w:asciiTheme="minorHAnsi" w:hAnsiTheme="minorHAnsi" w:cstheme="minorHAnsi"/>
                <w:sz w:val="18"/>
              </w:rPr>
              <w:t>nuire à</w:t>
            </w:r>
            <w:r w:rsidRPr="0079573A">
              <w:rPr>
                <w:rFonts w:asciiTheme="minorHAnsi" w:hAnsiTheme="minorHAnsi" w:cstheme="minorHAnsi"/>
                <w:sz w:val="18"/>
              </w:rPr>
              <w:t xml:space="preserve"> la disponibilité de l’eau pour la </w:t>
            </w:r>
            <w:r w:rsidR="001238E1" w:rsidRPr="0079573A">
              <w:rPr>
                <w:rFonts w:asciiTheme="minorHAnsi" w:hAnsiTheme="minorHAnsi" w:cstheme="minorHAnsi"/>
                <w:sz w:val="18"/>
              </w:rPr>
              <w:t>boisson</w:t>
            </w:r>
            <w:r w:rsidRPr="0079573A">
              <w:rPr>
                <w:rFonts w:asciiTheme="minorHAnsi" w:hAnsiTheme="minorHAnsi" w:cstheme="minorHAnsi"/>
                <w:sz w:val="18"/>
              </w:rPr>
              <w:t xml:space="preserve"> et l’hygiène. (Phase de mise en œuvre)</w:t>
            </w:r>
          </w:p>
          <w:p w14:paraId="0BE8D24F" w14:textId="60F2A678" w:rsidR="004934ED" w:rsidRPr="0079573A" w:rsidRDefault="004934ED">
            <w:pPr>
              <w:pStyle w:val="BasicParagraph"/>
              <w:numPr>
                <w:ilvl w:val="0"/>
                <w:numId w:val="6"/>
              </w:numPr>
              <w:ind w:left="426"/>
              <w:rPr>
                <w:rFonts w:asciiTheme="minorHAnsi" w:hAnsiTheme="minorHAnsi" w:cstheme="minorHAnsi"/>
                <w:sz w:val="18"/>
                <w:szCs w:val="18"/>
              </w:rPr>
            </w:pPr>
            <w:r w:rsidRPr="0079573A">
              <w:rPr>
                <w:rFonts w:asciiTheme="minorHAnsi" w:hAnsiTheme="minorHAnsi" w:cstheme="minorHAnsi"/>
                <w:sz w:val="18"/>
              </w:rPr>
              <w:t>Les matériaux souillés, les déchets solides</w:t>
            </w:r>
            <w:r w:rsidR="001238E1" w:rsidRPr="0079573A">
              <w:rPr>
                <w:rFonts w:asciiTheme="minorHAnsi" w:hAnsiTheme="minorHAnsi" w:cstheme="minorHAnsi"/>
                <w:sz w:val="18"/>
              </w:rPr>
              <w:t xml:space="preserve"> et </w:t>
            </w:r>
            <w:r w:rsidRPr="0079573A">
              <w:rPr>
                <w:rFonts w:asciiTheme="minorHAnsi" w:hAnsiTheme="minorHAnsi" w:cstheme="minorHAnsi"/>
                <w:sz w:val="18"/>
              </w:rPr>
              <w:t>les matières toxiques ou dangereuses ne devraient pas être entreposés, versés ou jetés dans des plans d’eau pour y être dilués ou éliminés. (Phase de mise en œuvre)</w:t>
            </w:r>
          </w:p>
          <w:p w14:paraId="7DD8CEB4" w14:textId="4EEFF49B" w:rsidR="004934ED" w:rsidRPr="0079573A" w:rsidRDefault="004934ED">
            <w:pPr>
              <w:pStyle w:val="BasicParagraph"/>
              <w:numPr>
                <w:ilvl w:val="0"/>
                <w:numId w:val="6"/>
              </w:numPr>
              <w:ind w:left="426"/>
              <w:rPr>
                <w:rFonts w:asciiTheme="minorHAnsi" w:hAnsiTheme="minorHAnsi" w:cstheme="minorHAnsi"/>
                <w:sz w:val="18"/>
                <w:szCs w:val="18"/>
              </w:rPr>
            </w:pPr>
            <w:r w:rsidRPr="0079573A">
              <w:rPr>
                <w:rFonts w:asciiTheme="minorHAnsi" w:hAnsiTheme="minorHAnsi" w:cstheme="minorHAnsi"/>
                <w:sz w:val="18"/>
              </w:rPr>
              <w:t>Éviter d’</w:t>
            </w:r>
            <w:r w:rsidR="004163B1" w:rsidRPr="0079573A">
              <w:rPr>
                <w:rFonts w:asciiTheme="minorHAnsi" w:hAnsiTheme="minorHAnsi" w:cstheme="minorHAnsi"/>
                <w:sz w:val="18"/>
              </w:rPr>
              <w:t xml:space="preserve">utiliser des </w:t>
            </w:r>
            <w:r w:rsidRPr="0079573A">
              <w:rPr>
                <w:rFonts w:asciiTheme="minorHAnsi" w:hAnsiTheme="minorHAnsi" w:cstheme="minorHAnsi"/>
                <w:sz w:val="18"/>
              </w:rPr>
              <w:t xml:space="preserve">bassins d’eaux usées, en particulier </w:t>
            </w:r>
            <w:r w:rsidR="004163B1" w:rsidRPr="0079573A">
              <w:rPr>
                <w:rFonts w:asciiTheme="minorHAnsi" w:hAnsiTheme="minorHAnsi" w:cstheme="minorHAnsi"/>
                <w:sz w:val="18"/>
              </w:rPr>
              <w:t xml:space="preserve">lorsqu’ils n’ont pas de </w:t>
            </w:r>
            <w:r w:rsidRPr="0079573A">
              <w:rPr>
                <w:rFonts w:asciiTheme="minorHAnsi" w:hAnsiTheme="minorHAnsi" w:cstheme="minorHAnsi"/>
                <w:sz w:val="18"/>
              </w:rPr>
              <w:t xml:space="preserve">revêtements intérieurs imperméables. </w:t>
            </w:r>
          </w:p>
          <w:p w14:paraId="017EBD77" w14:textId="4A8852DD" w:rsidR="004934ED" w:rsidRPr="0079573A" w:rsidRDefault="004934ED">
            <w:pPr>
              <w:pStyle w:val="BasicParagraph"/>
              <w:numPr>
                <w:ilvl w:val="0"/>
                <w:numId w:val="6"/>
              </w:numPr>
              <w:ind w:left="426"/>
              <w:rPr>
                <w:rFonts w:asciiTheme="minorHAnsi" w:hAnsiTheme="minorHAnsi" w:cstheme="minorHAnsi"/>
                <w:sz w:val="18"/>
                <w:szCs w:val="18"/>
              </w:rPr>
            </w:pPr>
            <w:r w:rsidRPr="0079573A">
              <w:rPr>
                <w:rFonts w:asciiTheme="minorHAnsi" w:hAnsiTheme="minorHAnsi" w:cstheme="minorHAnsi"/>
                <w:sz w:val="18"/>
              </w:rPr>
              <w:t>Mettre à disposition des toilettes avec fosse septique temporaire. (Phase de mise en œuvre)</w:t>
            </w:r>
          </w:p>
          <w:p w14:paraId="76372B42" w14:textId="2647F665" w:rsidR="004934ED" w:rsidRPr="0079573A" w:rsidRDefault="004934ED">
            <w:pPr>
              <w:pStyle w:val="BasicParagraph"/>
              <w:numPr>
                <w:ilvl w:val="0"/>
                <w:numId w:val="6"/>
              </w:numPr>
              <w:ind w:left="426"/>
              <w:rPr>
                <w:rFonts w:asciiTheme="minorHAnsi" w:hAnsiTheme="minorHAnsi" w:cstheme="minorHAnsi"/>
                <w:sz w:val="18"/>
                <w:szCs w:val="18"/>
              </w:rPr>
            </w:pPr>
            <w:r w:rsidRPr="0079573A">
              <w:rPr>
                <w:rFonts w:asciiTheme="minorHAnsi" w:hAnsiTheme="minorHAnsi" w:cstheme="minorHAnsi"/>
                <w:sz w:val="18"/>
              </w:rPr>
              <w:t>Les systèmes hydrographiques naturels ne devrai</w:t>
            </w:r>
            <w:r w:rsidR="00905B47" w:rsidRPr="0079573A">
              <w:rPr>
                <w:rFonts w:asciiTheme="minorHAnsi" w:hAnsiTheme="minorHAnsi" w:cstheme="minorHAnsi"/>
                <w:sz w:val="18"/>
              </w:rPr>
              <w:t>en</w:t>
            </w:r>
            <w:r w:rsidRPr="0079573A">
              <w:rPr>
                <w:rFonts w:asciiTheme="minorHAnsi" w:hAnsiTheme="minorHAnsi" w:cstheme="minorHAnsi"/>
                <w:sz w:val="18"/>
              </w:rPr>
              <w:t>t pas être obstrués ou dé</w:t>
            </w:r>
            <w:r w:rsidR="003265AD" w:rsidRPr="0079573A">
              <w:rPr>
                <w:rFonts w:asciiTheme="minorHAnsi" w:hAnsiTheme="minorHAnsi" w:cstheme="minorHAnsi"/>
                <w:sz w:val="18"/>
              </w:rPr>
              <w:t>viés</w:t>
            </w:r>
            <w:r w:rsidRPr="0079573A">
              <w:rPr>
                <w:rFonts w:asciiTheme="minorHAnsi" w:hAnsiTheme="minorHAnsi" w:cstheme="minorHAnsi"/>
                <w:sz w:val="18"/>
              </w:rPr>
              <w:t>, car cela pourrait entraîner l’assèchement de lits de cours d’eau ou l’inondation d’établissements humains. (Phase de mise en œuvre)</w:t>
            </w:r>
          </w:p>
          <w:p w14:paraId="3D83898D" w14:textId="778154D3" w:rsidR="004934ED" w:rsidRPr="0079573A" w:rsidRDefault="004934ED">
            <w:pPr>
              <w:pStyle w:val="BasicParagraph"/>
              <w:numPr>
                <w:ilvl w:val="0"/>
                <w:numId w:val="6"/>
              </w:numPr>
              <w:ind w:left="426"/>
              <w:rPr>
                <w:rFonts w:asciiTheme="minorHAnsi" w:hAnsiTheme="minorHAnsi" w:cstheme="minorHAnsi"/>
                <w:sz w:val="18"/>
                <w:szCs w:val="18"/>
              </w:rPr>
            </w:pPr>
            <w:r w:rsidRPr="0079573A">
              <w:rPr>
                <w:rFonts w:asciiTheme="minorHAnsi" w:hAnsiTheme="minorHAnsi" w:cstheme="minorHAnsi"/>
                <w:sz w:val="18"/>
              </w:rPr>
              <w:t>Séparer les ouvrages de béton dans les voies d’eau et veiller à ce que les préparations de béton ne se mêlent pas aux systèmes de drainage menant aux cours d’eau. (Phase de mise en œuvre)</w:t>
            </w:r>
          </w:p>
        </w:tc>
        <w:tc>
          <w:tcPr>
            <w:tcW w:w="623" w:type="pct"/>
          </w:tcPr>
          <w:p w14:paraId="0A9A2C19" w14:textId="77777777" w:rsidR="004934ED" w:rsidRPr="0079573A" w:rsidRDefault="004934ED" w:rsidP="006E2B8E">
            <w:pPr>
              <w:pStyle w:val="BasicParagraph"/>
              <w:ind w:left="426"/>
              <w:rPr>
                <w:rFonts w:asciiTheme="minorHAnsi" w:hAnsiTheme="minorHAnsi" w:cstheme="minorHAnsi"/>
                <w:sz w:val="18"/>
                <w:szCs w:val="18"/>
              </w:rPr>
            </w:pPr>
          </w:p>
        </w:tc>
      </w:tr>
      <w:tr w:rsidR="004934ED" w:rsidRPr="0079573A" w14:paraId="597AD740" w14:textId="579A80D7" w:rsidTr="006E2B8E">
        <w:tc>
          <w:tcPr>
            <w:tcW w:w="741" w:type="pct"/>
          </w:tcPr>
          <w:p w14:paraId="1E5D56C9" w14:textId="77777777" w:rsidR="004934ED" w:rsidRPr="0079573A" w:rsidRDefault="004934ED">
            <w:pPr>
              <w:pStyle w:val="BasicParagraph"/>
              <w:numPr>
                <w:ilvl w:val="0"/>
                <w:numId w:val="10"/>
              </w:numPr>
              <w:ind w:left="248" w:hanging="248"/>
              <w:jc w:val="left"/>
              <w:rPr>
                <w:rFonts w:asciiTheme="minorHAnsi" w:hAnsiTheme="minorHAnsi" w:cstheme="minorHAnsi"/>
                <w:sz w:val="18"/>
                <w:szCs w:val="18"/>
              </w:rPr>
            </w:pPr>
            <w:r w:rsidRPr="0079573A">
              <w:rPr>
                <w:rFonts w:asciiTheme="minorHAnsi" w:hAnsiTheme="minorHAnsi" w:cstheme="minorHAnsi"/>
                <w:sz w:val="18"/>
              </w:rPr>
              <w:t>Déchets solides et dangereux</w:t>
            </w:r>
          </w:p>
        </w:tc>
        <w:tc>
          <w:tcPr>
            <w:tcW w:w="3636" w:type="pct"/>
          </w:tcPr>
          <w:p w14:paraId="7DD70FE4" w14:textId="43D9DB20" w:rsidR="004934ED" w:rsidRPr="0079573A" w:rsidRDefault="004934ED">
            <w:pPr>
              <w:pStyle w:val="BasicParagraph"/>
              <w:numPr>
                <w:ilvl w:val="0"/>
                <w:numId w:val="7"/>
              </w:numPr>
              <w:ind w:left="426"/>
              <w:rPr>
                <w:rFonts w:asciiTheme="minorHAnsi" w:hAnsiTheme="minorHAnsi" w:cstheme="minorHAnsi"/>
                <w:sz w:val="18"/>
                <w:szCs w:val="18"/>
              </w:rPr>
            </w:pPr>
            <w:r w:rsidRPr="0079573A">
              <w:rPr>
                <w:rFonts w:asciiTheme="minorHAnsi" w:hAnsiTheme="minorHAnsi" w:cstheme="minorHAnsi"/>
                <w:sz w:val="18"/>
              </w:rPr>
              <w:t xml:space="preserve">Trier les déchets de construction en </w:t>
            </w:r>
            <w:r w:rsidR="0041344A" w:rsidRPr="0079573A">
              <w:rPr>
                <w:rFonts w:asciiTheme="minorHAnsi" w:hAnsiTheme="minorHAnsi" w:cstheme="minorHAnsi"/>
                <w:sz w:val="18"/>
              </w:rPr>
              <w:t xml:space="preserve">séparant ceux qui sont </w:t>
            </w:r>
            <w:r w:rsidRPr="0079573A">
              <w:rPr>
                <w:rFonts w:asciiTheme="minorHAnsi" w:hAnsiTheme="minorHAnsi" w:cstheme="minorHAnsi"/>
                <w:sz w:val="18"/>
              </w:rPr>
              <w:t>recyclables, dangereux et non dangereux. (Phase de mise en œuvre)</w:t>
            </w:r>
          </w:p>
          <w:p w14:paraId="3E89AAD8" w14:textId="37F5AD2B" w:rsidR="004934ED" w:rsidRPr="0079573A" w:rsidRDefault="004934ED">
            <w:pPr>
              <w:pStyle w:val="BasicParagraph"/>
              <w:numPr>
                <w:ilvl w:val="0"/>
                <w:numId w:val="7"/>
              </w:numPr>
              <w:ind w:left="426"/>
              <w:rPr>
                <w:rFonts w:asciiTheme="minorHAnsi" w:hAnsiTheme="minorHAnsi" w:cstheme="minorHAnsi"/>
                <w:sz w:val="18"/>
                <w:szCs w:val="18"/>
              </w:rPr>
            </w:pPr>
            <w:r w:rsidRPr="0079573A">
              <w:rPr>
                <w:rFonts w:asciiTheme="minorHAnsi" w:hAnsiTheme="minorHAnsi" w:cstheme="minorHAnsi"/>
                <w:sz w:val="18"/>
              </w:rPr>
              <w:t xml:space="preserve">Collecter les déchets de construction, les entreposer et les transporter vers des décharges désignées </w:t>
            </w:r>
            <w:r w:rsidR="00680F8A" w:rsidRPr="0079573A">
              <w:rPr>
                <w:rFonts w:asciiTheme="minorHAnsi" w:hAnsiTheme="minorHAnsi" w:cstheme="minorHAnsi"/>
                <w:sz w:val="18"/>
              </w:rPr>
              <w:t xml:space="preserve">à cet effet </w:t>
            </w:r>
            <w:r w:rsidRPr="0079573A">
              <w:rPr>
                <w:rFonts w:asciiTheme="minorHAnsi" w:hAnsiTheme="minorHAnsi" w:cstheme="minorHAnsi"/>
                <w:sz w:val="18"/>
              </w:rPr>
              <w:t>ou contrôlées. (Phase de mise en œuvre)</w:t>
            </w:r>
          </w:p>
          <w:p w14:paraId="426BF49D" w14:textId="3DCD2142" w:rsidR="004934ED" w:rsidRPr="0079573A" w:rsidRDefault="004934ED">
            <w:pPr>
              <w:pStyle w:val="BasicParagraph"/>
              <w:numPr>
                <w:ilvl w:val="0"/>
                <w:numId w:val="7"/>
              </w:numPr>
              <w:ind w:left="426"/>
              <w:rPr>
                <w:rFonts w:asciiTheme="minorHAnsi" w:hAnsiTheme="minorHAnsi" w:cstheme="minorHAnsi"/>
                <w:sz w:val="18"/>
                <w:szCs w:val="18"/>
              </w:rPr>
            </w:pPr>
            <w:r w:rsidRPr="0079573A">
              <w:rPr>
                <w:rFonts w:asciiTheme="minorHAnsi" w:hAnsiTheme="minorHAnsi" w:cstheme="minorHAnsi"/>
                <w:sz w:val="18"/>
              </w:rPr>
              <w:lastRenderedPageBreak/>
              <w:t>Les déchets stockés sur place avant leur élimination finale (y compris la terre des fouilles de fondations) devraient se trouver à une distance d’au moins 300 mètres de rivières, de ruisseaux, de lacs et de zones humides. (Phase de mise en œuvre)</w:t>
            </w:r>
          </w:p>
          <w:p w14:paraId="42940433" w14:textId="4CF593F0" w:rsidR="004934ED" w:rsidRPr="0079573A" w:rsidRDefault="004934ED">
            <w:pPr>
              <w:pStyle w:val="BasicParagraph"/>
              <w:numPr>
                <w:ilvl w:val="0"/>
                <w:numId w:val="7"/>
              </w:numPr>
              <w:ind w:left="426"/>
              <w:rPr>
                <w:rFonts w:asciiTheme="minorHAnsi" w:hAnsiTheme="minorHAnsi" w:cstheme="minorHAnsi"/>
                <w:sz w:val="18"/>
                <w:szCs w:val="18"/>
              </w:rPr>
            </w:pPr>
            <w:r w:rsidRPr="0079573A">
              <w:rPr>
                <w:rFonts w:asciiTheme="minorHAnsi" w:hAnsiTheme="minorHAnsi" w:cstheme="minorHAnsi"/>
                <w:sz w:val="18"/>
              </w:rPr>
              <w:t>Procéder au ravitaillement en carburant et au transfert d’autres fluides toxiques dans une zone sécurisée éloignée de</w:t>
            </w:r>
            <w:r w:rsidR="00A855F1" w:rsidRPr="0079573A">
              <w:rPr>
                <w:rFonts w:asciiTheme="minorHAnsi" w:hAnsiTheme="minorHAnsi" w:cstheme="minorHAnsi"/>
                <w:sz w:val="18"/>
              </w:rPr>
              <w:t xml:space="preserve">s quartiers d’habitation </w:t>
            </w:r>
            <w:r w:rsidRPr="0079573A">
              <w:rPr>
                <w:rFonts w:asciiTheme="minorHAnsi" w:hAnsiTheme="minorHAnsi" w:cstheme="minorHAnsi"/>
                <w:sz w:val="18"/>
              </w:rPr>
              <w:t>(et située à une distance d’au moins 50 mètres des structures de drainage et 100 mètres de plans d’eau importants)</w:t>
            </w:r>
            <w:r w:rsidR="00EC451A" w:rsidRPr="0079573A">
              <w:rPr>
                <w:rFonts w:asciiTheme="minorHAnsi" w:hAnsiTheme="minorHAnsi" w:cstheme="minorHAnsi"/>
                <w:sz w:val="18"/>
              </w:rPr>
              <w:t> </w:t>
            </w:r>
            <w:r w:rsidRPr="0079573A">
              <w:rPr>
                <w:rFonts w:asciiTheme="minorHAnsi" w:hAnsiTheme="minorHAnsi" w:cstheme="minorHAnsi"/>
                <w:sz w:val="18"/>
              </w:rPr>
              <w:t>; idéalement sur une surface dure/non poreuse. (Phase de mise en œuvre)</w:t>
            </w:r>
          </w:p>
          <w:p w14:paraId="4371F836" w14:textId="33882248" w:rsidR="004934ED" w:rsidRPr="0079573A" w:rsidRDefault="004934ED">
            <w:pPr>
              <w:pStyle w:val="BasicParagraph"/>
              <w:numPr>
                <w:ilvl w:val="0"/>
                <w:numId w:val="7"/>
              </w:numPr>
              <w:ind w:left="426"/>
              <w:rPr>
                <w:rFonts w:asciiTheme="minorHAnsi" w:hAnsiTheme="minorHAnsi" w:cstheme="minorHAnsi"/>
                <w:sz w:val="18"/>
                <w:szCs w:val="18"/>
              </w:rPr>
            </w:pPr>
            <w:r w:rsidRPr="0079573A">
              <w:rPr>
                <w:rFonts w:asciiTheme="minorHAnsi" w:hAnsiTheme="minorHAnsi" w:cstheme="minorHAnsi"/>
                <w:sz w:val="18"/>
              </w:rPr>
              <w:t>Former les travailleurs au trans</w:t>
            </w:r>
            <w:r w:rsidR="00E72EAD" w:rsidRPr="0079573A">
              <w:rPr>
                <w:rFonts w:asciiTheme="minorHAnsi" w:hAnsiTheme="minorHAnsi" w:cstheme="minorHAnsi"/>
                <w:sz w:val="18"/>
              </w:rPr>
              <w:t xml:space="preserve">port </w:t>
            </w:r>
            <w:r w:rsidRPr="0079573A">
              <w:rPr>
                <w:rFonts w:asciiTheme="minorHAnsi" w:hAnsiTheme="minorHAnsi" w:cstheme="minorHAnsi"/>
                <w:sz w:val="18"/>
              </w:rPr>
              <w:t>et à la man</w:t>
            </w:r>
            <w:r w:rsidR="00343C2F" w:rsidRPr="0079573A">
              <w:rPr>
                <w:rFonts w:asciiTheme="minorHAnsi" w:hAnsiTheme="minorHAnsi" w:cstheme="minorHAnsi"/>
                <w:sz w:val="18"/>
              </w:rPr>
              <w:t xml:space="preserve">utention </w:t>
            </w:r>
            <w:r w:rsidRPr="0079573A">
              <w:rPr>
                <w:rFonts w:asciiTheme="minorHAnsi" w:hAnsiTheme="minorHAnsi" w:cstheme="minorHAnsi"/>
                <w:sz w:val="18"/>
              </w:rPr>
              <w:t>corrects des carburants et autres substances et exiger l’utilisation de gants, bottes, tabliers, lunettes et autres équipements de protection lors de la manipulation de matières hautement dangereuses. (Phase de mise en œuvre)</w:t>
            </w:r>
          </w:p>
          <w:p w14:paraId="064C07BD" w14:textId="60435FD9" w:rsidR="004934ED" w:rsidRPr="0079573A" w:rsidRDefault="004934ED">
            <w:pPr>
              <w:pStyle w:val="BasicParagraph"/>
              <w:numPr>
                <w:ilvl w:val="0"/>
                <w:numId w:val="7"/>
              </w:numPr>
              <w:ind w:left="426"/>
              <w:rPr>
                <w:rFonts w:asciiTheme="minorHAnsi" w:hAnsiTheme="minorHAnsi" w:cstheme="minorHAnsi"/>
                <w:sz w:val="18"/>
                <w:szCs w:val="18"/>
              </w:rPr>
            </w:pPr>
            <w:r w:rsidRPr="0079573A">
              <w:rPr>
                <w:rFonts w:asciiTheme="minorHAnsi" w:hAnsiTheme="minorHAnsi" w:cstheme="minorHAnsi"/>
                <w:sz w:val="18"/>
              </w:rPr>
              <w:t xml:space="preserve">Collecter </w:t>
            </w:r>
            <w:r w:rsidR="00EA32F7" w:rsidRPr="0079573A">
              <w:rPr>
                <w:rFonts w:asciiTheme="minorHAnsi" w:hAnsiTheme="minorHAnsi" w:cstheme="minorHAnsi"/>
                <w:sz w:val="18"/>
              </w:rPr>
              <w:t xml:space="preserve">le </w:t>
            </w:r>
            <w:r w:rsidRPr="0079573A">
              <w:rPr>
                <w:rFonts w:asciiTheme="minorHAnsi" w:hAnsiTheme="minorHAnsi" w:cstheme="minorHAnsi"/>
                <w:sz w:val="18"/>
              </w:rPr>
              <w:t>matériel d’entretien</w:t>
            </w:r>
            <w:r w:rsidR="00EA32F7" w:rsidRPr="0079573A">
              <w:rPr>
                <w:rFonts w:asciiTheme="minorHAnsi" w:hAnsiTheme="minorHAnsi" w:cstheme="minorHAnsi"/>
                <w:sz w:val="18"/>
              </w:rPr>
              <w:t xml:space="preserve"> en faibles quantités</w:t>
            </w:r>
            <w:r w:rsidR="004314AA">
              <w:rPr>
                <w:rFonts w:asciiTheme="minorHAnsi" w:hAnsiTheme="minorHAnsi" w:cstheme="minorHAnsi"/>
                <w:sz w:val="18"/>
              </w:rPr>
              <w:t>,</w:t>
            </w:r>
            <w:r w:rsidRPr="0079573A">
              <w:rPr>
                <w:rFonts w:asciiTheme="minorHAnsi" w:hAnsiTheme="minorHAnsi" w:cstheme="minorHAnsi"/>
                <w:sz w:val="18"/>
              </w:rPr>
              <w:t xml:space="preserve"> tel que les chiffons huileux, les filtres à huile, l’huile usagée, etc., et </w:t>
            </w:r>
            <w:r w:rsidR="00EA32F7" w:rsidRPr="0079573A">
              <w:rPr>
                <w:rFonts w:asciiTheme="minorHAnsi" w:hAnsiTheme="minorHAnsi" w:cstheme="minorHAnsi"/>
                <w:sz w:val="18"/>
              </w:rPr>
              <w:t>l’</w:t>
            </w:r>
            <w:r w:rsidRPr="0079573A">
              <w:rPr>
                <w:rFonts w:asciiTheme="minorHAnsi" w:hAnsiTheme="minorHAnsi" w:cstheme="minorHAnsi"/>
                <w:sz w:val="18"/>
              </w:rPr>
              <w:t>éliminer correctement. Ne jamais jeter des huiles usagées sur le sol et dans les cours d’eau, car elles peuvent contaminer le sol et les eaux souterraines (y compris les aquifères d’eau potable). (Phase de mise en œuvre)</w:t>
            </w:r>
          </w:p>
          <w:p w14:paraId="2DD18227" w14:textId="0AAA36C0" w:rsidR="004934ED" w:rsidRPr="0079573A" w:rsidRDefault="004934ED">
            <w:pPr>
              <w:pStyle w:val="BasicParagraph"/>
              <w:numPr>
                <w:ilvl w:val="0"/>
                <w:numId w:val="7"/>
              </w:numPr>
              <w:ind w:left="426"/>
              <w:rPr>
                <w:rFonts w:asciiTheme="minorHAnsi" w:hAnsiTheme="minorHAnsi" w:cstheme="minorHAnsi"/>
                <w:sz w:val="18"/>
                <w:szCs w:val="18"/>
              </w:rPr>
            </w:pPr>
            <w:r w:rsidRPr="0079573A">
              <w:rPr>
                <w:rFonts w:asciiTheme="minorHAnsi" w:hAnsiTheme="minorHAnsi" w:cstheme="minorHAnsi"/>
                <w:sz w:val="18"/>
              </w:rPr>
              <w:t>Après le démantèlement de chaque chantier de construction, tous les gravats et déchets doivent être enlevés. (Après la mise en œuvre)</w:t>
            </w:r>
          </w:p>
        </w:tc>
        <w:tc>
          <w:tcPr>
            <w:tcW w:w="623" w:type="pct"/>
          </w:tcPr>
          <w:p w14:paraId="5D4D9610" w14:textId="77777777" w:rsidR="004934ED" w:rsidRPr="0079573A" w:rsidRDefault="004934ED" w:rsidP="006E2B8E">
            <w:pPr>
              <w:pStyle w:val="BasicParagraph"/>
              <w:ind w:left="426"/>
              <w:rPr>
                <w:rFonts w:asciiTheme="minorHAnsi" w:hAnsiTheme="minorHAnsi" w:cstheme="minorHAnsi"/>
                <w:sz w:val="18"/>
                <w:szCs w:val="18"/>
              </w:rPr>
            </w:pPr>
          </w:p>
        </w:tc>
      </w:tr>
      <w:tr w:rsidR="004934ED" w:rsidRPr="0079573A" w14:paraId="3AE40BDF" w14:textId="0482DB7A" w:rsidTr="006E2B8E">
        <w:tc>
          <w:tcPr>
            <w:tcW w:w="741" w:type="pct"/>
          </w:tcPr>
          <w:p w14:paraId="58A09E38" w14:textId="77777777" w:rsidR="004934ED" w:rsidRPr="0079573A" w:rsidRDefault="004934ED">
            <w:pPr>
              <w:pStyle w:val="BasicParagraph"/>
              <w:numPr>
                <w:ilvl w:val="0"/>
                <w:numId w:val="10"/>
              </w:numPr>
              <w:ind w:left="248" w:hanging="248"/>
              <w:jc w:val="left"/>
              <w:rPr>
                <w:rFonts w:asciiTheme="minorHAnsi" w:hAnsiTheme="minorHAnsi" w:cstheme="minorHAnsi"/>
                <w:sz w:val="18"/>
                <w:szCs w:val="18"/>
              </w:rPr>
            </w:pPr>
            <w:r w:rsidRPr="0079573A">
              <w:rPr>
                <w:rFonts w:asciiTheme="minorHAnsi" w:hAnsiTheme="minorHAnsi" w:cstheme="minorHAnsi"/>
                <w:sz w:val="18"/>
              </w:rPr>
              <w:t xml:space="preserve">Amiante </w:t>
            </w:r>
          </w:p>
        </w:tc>
        <w:tc>
          <w:tcPr>
            <w:tcW w:w="3636" w:type="pct"/>
          </w:tcPr>
          <w:p w14:paraId="24E2C0BC" w14:textId="6B8C8397" w:rsidR="004934ED" w:rsidRPr="0079573A" w:rsidRDefault="004934ED">
            <w:pPr>
              <w:pStyle w:val="ListParagraph"/>
              <w:numPr>
                <w:ilvl w:val="0"/>
                <w:numId w:val="29"/>
              </w:numPr>
              <w:spacing w:after="160" w:line="259" w:lineRule="auto"/>
              <w:rPr>
                <w:rFonts w:asciiTheme="minorHAnsi" w:hAnsiTheme="minorHAnsi" w:cstheme="minorHAnsi"/>
                <w:sz w:val="18"/>
                <w:szCs w:val="18"/>
              </w:rPr>
            </w:pPr>
            <w:r w:rsidRPr="0079573A">
              <w:rPr>
                <w:rFonts w:asciiTheme="minorHAnsi" w:hAnsiTheme="minorHAnsi" w:cstheme="minorHAnsi"/>
                <w:sz w:val="18"/>
              </w:rPr>
              <w:t xml:space="preserve">Si de l’amiante ou des matériaux contenant </w:t>
            </w:r>
            <w:r w:rsidR="00F3458E" w:rsidRPr="0079573A">
              <w:rPr>
                <w:rFonts w:asciiTheme="minorHAnsi" w:hAnsiTheme="minorHAnsi" w:cstheme="minorHAnsi"/>
                <w:sz w:val="18"/>
              </w:rPr>
              <w:t>cette substance</w:t>
            </w:r>
            <w:r w:rsidRPr="0079573A">
              <w:rPr>
                <w:rFonts w:asciiTheme="minorHAnsi" w:hAnsiTheme="minorHAnsi" w:cstheme="minorHAnsi"/>
                <w:sz w:val="18"/>
              </w:rPr>
              <w:t xml:space="preserve"> se trouvent sur un chantier de construction, ils doivent être clairement marqués comme déchets dangereux. (Phase de mise en œuvre)</w:t>
            </w:r>
          </w:p>
          <w:p w14:paraId="2A089F79" w14:textId="5E6088CD" w:rsidR="004934ED" w:rsidRPr="0079573A" w:rsidRDefault="004934ED">
            <w:pPr>
              <w:numPr>
                <w:ilvl w:val="0"/>
                <w:numId w:val="29"/>
              </w:numPr>
              <w:spacing w:after="160" w:line="259" w:lineRule="auto"/>
              <w:rPr>
                <w:rFonts w:asciiTheme="minorHAnsi" w:hAnsiTheme="minorHAnsi" w:cstheme="minorHAnsi"/>
                <w:sz w:val="18"/>
                <w:szCs w:val="18"/>
              </w:rPr>
            </w:pPr>
            <w:r w:rsidRPr="0079573A">
              <w:rPr>
                <w:rFonts w:asciiTheme="minorHAnsi" w:hAnsiTheme="minorHAnsi" w:cstheme="minorHAnsi"/>
                <w:sz w:val="18"/>
              </w:rPr>
              <w:t xml:space="preserve">L’amiante doit être confiné et scellé </w:t>
            </w:r>
            <w:r w:rsidR="002A5068" w:rsidRPr="0079573A">
              <w:rPr>
                <w:rFonts w:asciiTheme="minorHAnsi" w:hAnsiTheme="minorHAnsi" w:cstheme="minorHAnsi"/>
                <w:sz w:val="18"/>
              </w:rPr>
              <w:t>correctement</w:t>
            </w:r>
            <w:r w:rsidRPr="0079573A">
              <w:rPr>
                <w:rFonts w:asciiTheme="minorHAnsi" w:hAnsiTheme="minorHAnsi" w:cstheme="minorHAnsi"/>
                <w:sz w:val="18"/>
              </w:rPr>
              <w:t xml:space="preserve"> afin de réduire au minimum l’exposition à celui-ci. (Phase de mise en œuvre)</w:t>
            </w:r>
          </w:p>
          <w:p w14:paraId="27DAC11F" w14:textId="1BBB48D9" w:rsidR="004934ED" w:rsidRPr="0079573A" w:rsidRDefault="004934ED">
            <w:pPr>
              <w:numPr>
                <w:ilvl w:val="0"/>
                <w:numId w:val="29"/>
              </w:numPr>
              <w:spacing w:after="160" w:line="259" w:lineRule="auto"/>
              <w:rPr>
                <w:rFonts w:asciiTheme="minorHAnsi" w:hAnsiTheme="minorHAnsi" w:cstheme="minorHAnsi"/>
                <w:sz w:val="18"/>
                <w:szCs w:val="18"/>
              </w:rPr>
            </w:pPr>
            <w:r w:rsidRPr="0079573A">
              <w:rPr>
                <w:rFonts w:asciiTheme="minorHAnsi" w:hAnsiTheme="minorHAnsi" w:cstheme="minorHAnsi"/>
                <w:sz w:val="18"/>
              </w:rPr>
              <w:t>Avant d’être enlevés, le cas échéant, les matériaux amiant</w:t>
            </w:r>
            <w:r w:rsidR="00227142" w:rsidRPr="0079573A">
              <w:rPr>
                <w:rFonts w:asciiTheme="minorHAnsi" w:hAnsiTheme="minorHAnsi" w:cstheme="minorHAnsi"/>
                <w:sz w:val="18"/>
              </w:rPr>
              <w:t>és</w:t>
            </w:r>
            <w:r w:rsidRPr="0079573A">
              <w:rPr>
                <w:rFonts w:asciiTheme="minorHAnsi" w:hAnsiTheme="minorHAnsi" w:cstheme="minorHAnsi"/>
                <w:sz w:val="18"/>
              </w:rPr>
              <w:t xml:space="preserve"> doivent être traités</w:t>
            </w:r>
            <w:r w:rsidR="00227142" w:rsidRPr="0079573A">
              <w:rPr>
                <w:rFonts w:asciiTheme="minorHAnsi" w:hAnsiTheme="minorHAnsi" w:cstheme="minorHAnsi"/>
                <w:sz w:val="18"/>
              </w:rPr>
              <w:t xml:space="preserve"> </w:t>
            </w:r>
            <w:r w:rsidRPr="0079573A">
              <w:rPr>
                <w:rFonts w:asciiTheme="minorHAnsi" w:hAnsiTheme="minorHAnsi" w:cstheme="minorHAnsi"/>
                <w:sz w:val="18"/>
              </w:rPr>
              <w:t>avec un agent mouillant pour réduire au minimum la poussière d’amiante. (Phase de mise en œuvre)</w:t>
            </w:r>
          </w:p>
          <w:p w14:paraId="0E2F85C7" w14:textId="6A1C3F29" w:rsidR="004934ED" w:rsidRPr="0079573A" w:rsidRDefault="004934ED">
            <w:pPr>
              <w:numPr>
                <w:ilvl w:val="0"/>
                <w:numId w:val="29"/>
              </w:numPr>
              <w:spacing w:after="160" w:line="259" w:lineRule="auto"/>
              <w:rPr>
                <w:rFonts w:asciiTheme="minorHAnsi" w:hAnsiTheme="minorHAnsi" w:cstheme="minorHAnsi"/>
                <w:sz w:val="18"/>
                <w:szCs w:val="18"/>
              </w:rPr>
            </w:pPr>
            <w:r w:rsidRPr="0079573A">
              <w:rPr>
                <w:rFonts w:asciiTheme="minorHAnsi" w:hAnsiTheme="minorHAnsi" w:cstheme="minorHAnsi"/>
                <w:sz w:val="18"/>
              </w:rPr>
              <w:t>Si des matériaux amiant</w:t>
            </w:r>
            <w:r w:rsidR="00DA7431" w:rsidRPr="0079573A">
              <w:rPr>
                <w:rFonts w:asciiTheme="minorHAnsi" w:hAnsiTheme="minorHAnsi" w:cstheme="minorHAnsi"/>
                <w:sz w:val="18"/>
              </w:rPr>
              <w:t>és</w:t>
            </w:r>
            <w:r w:rsidRPr="0079573A">
              <w:rPr>
                <w:rFonts w:asciiTheme="minorHAnsi" w:hAnsiTheme="minorHAnsi" w:cstheme="minorHAnsi"/>
                <w:sz w:val="18"/>
              </w:rPr>
              <w:t xml:space="preserve"> doivent être entreposés temporairement, il</w:t>
            </w:r>
            <w:r w:rsidR="00DA7431" w:rsidRPr="0079573A">
              <w:rPr>
                <w:rFonts w:asciiTheme="minorHAnsi" w:hAnsiTheme="minorHAnsi" w:cstheme="minorHAnsi"/>
                <w:sz w:val="18"/>
              </w:rPr>
              <w:t xml:space="preserve"> faut les placer </w:t>
            </w:r>
            <w:r w:rsidRPr="0079573A">
              <w:rPr>
                <w:rFonts w:asciiTheme="minorHAnsi" w:hAnsiTheme="minorHAnsi" w:cstheme="minorHAnsi"/>
                <w:sz w:val="18"/>
              </w:rPr>
              <w:t xml:space="preserve">en toute sécurité dans des </w:t>
            </w:r>
            <w:r w:rsidR="00DA7431" w:rsidRPr="0079573A">
              <w:rPr>
                <w:rFonts w:asciiTheme="minorHAnsi" w:hAnsiTheme="minorHAnsi" w:cstheme="minorHAnsi"/>
                <w:sz w:val="18"/>
              </w:rPr>
              <w:t>récipients</w:t>
            </w:r>
            <w:r w:rsidRPr="0079573A">
              <w:rPr>
                <w:rFonts w:asciiTheme="minorHAnsi" w:hAnsiTheme="minorHAnsi" w:cstheme="minorHAnsi"/>
                <w:sz w:val="18"/>
              </w:rPr>
              <w:t xml:space="preserve"> fermés et clairement étiquetés. (Phase de mise en œuvre)</w:t>
            </w:r>
          </w:p>
          <w:p w14:paraId="502BC9A8" w14:textId="58D582D6" w:rsidR="004934ED" w:rsidRPr="0079573A" w:rsidRDefault="004934ED">
            <w:pPr>
              <w:numPr>
                <w:ilvl w:val="0"/>
                <w:numId w:val="29"/>
              </w:numPr>
              <w:spacing w:after="160" w:line="259" w:lineRule="auto"/>
              <w:rPr>
                <w:rFonts w:asciiTheme="minorHAnsi" w:hAnsiTheme="minorHAnsi" w:cstheme="minorHAnsi"/>
                <w:sz w:val="18"/>
                <w:szCs w:val="18"/>
              </w:rPr>
            </w:pPr>
            <w:r w:rsidRPr="0079573A">
              <w:rPr>
                <w:rFonts w:asciiTheme="minorHAnsi" w:hAnsiTheme="minorHAnsi" w:cstheme="minorHAnsi"/>
                <w:sz w:val="18"/>
              </w:rPr>
              <w:t>Les matériaux amiant</w:t>
            </w:r>
            <w:r w:rsidR="00DA7431" w:rsidRPr="0079573A">
              <w:rPr>
                <w:rFonts w:asciiTheme="minorHAnsi" w:hAnsiTheme="minorHAnsi" w:cstheme="minorHAnsi"/>
                <w:sz w:val="18"/>
              </w:rPr>
              <w:t>és</w:t>
            </w:r>
            <w:r w:rsidRPr="0079573A">
              <w:rPr>
                <w:rFonts w:asciiTheme="minorHAnsi" w:hAnsiTheme="minorHAnsi" w:cstheme="minorHAnsi"/>
                <w:sz w:val="18"/>
              </w:rPr>
              <w:t xml:space="preserve"> </w:t>
            </w:r>
            <w:r w:rsidR="00FB4F8B" w:rsidRPr="0079573A">
              <w:rPr>
                <w:rFonts w:asciiTheme="minorHAnsi" w:hAnsiTheme="minorHAnsi" w:cstheme="minorHAnsi"/>
                <w:sz w:val="18"/>
              </w:rPr>
              <w:t xml:space="preserve">qui ont été </w:t>
            </w:r>
            <w:r w:rsidRPr="0079573A">
              <w:rPr>
                <w:rFonts w:asciiTheme="minorHAnsi" w:hAnsiTheme="minorHAnsi" w:cstheme="minorHAnsi"/>
                <w:sz w:val="18"/>
              </w:rPr>
              <w:t>enlevés ne doivent pas être réutilisés. (Pendant et après la mise en œuvre)</w:t>
            </w:r>
          </w:p>
        </w:tc>
        <w:tc>
          <w:tcPr>
            <w:tcW w:w="623" w:type="pct"/>
          </w:tcPr>
          <w:p w14:paraId="2B2A8DDF" w14:textId="77777777" w:rsidR="004934ED" w:rsidRPr="0079573A" w:rsidRDefault="004934ED" w:rsidP="006E2B8E">
            <w:pPr>
              <w:pStyle w:val="ListParagraph"/>
              <w:spacing w:after="160" w:line="259" w:lineRule="auto"/>
              <w:rPr>
                <w:rFonts w:asciiTheme="minorHAnsi" w:hAnsiTheme="minorHAnsi" w:cstheme="minorHAnsi"/>
                <w:sz w:val="18"/>
                <w:szCs w:val="18"/>
              </w:rPr>
            </w:pPr>
          </w:p>
        </w:tc>
      </w:tr>
      <w:tr w:rsidR="004934ED" w:rsidRPr="0079573A" w14:paraId="08C99DC4" w14:textId="1A91607B" w:rsidTr="006E2B8E">
        <w:tc>
          <w:tcPr>
            <w:tcW w:w="741" w:type="pct"/>
          </w:tcPr>
          <w:p w14:paraId="59A83BAF" w14:textId="77777777" w:rsidR="004934ED" w:rsidRPr="0079573A" w:rsidRDefault="004934ED"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t>7. Santé et sécurité</w:t>
            </w:r>
          </w:p>
        </w:tc>
        <w:tc>
          <w:tcPr>
            <w:tcW w:w="3636" w:type="pct"/>
          </w:tcPr>
          <w:p w14:paraId="55C35390" w14:textId="399CC950" w:rsidR="0020630B" w:rsidRPr="0079573A" w:rsidRDefault="004934ED">
            <w:pPr>
              <w:pStyle w:val="BasicParagraph"/>
              <w:numPr>
                <w:ilvl w:val="0"/>
                <w:numId w:val="9"/>
              </w:numPr>
              <w:ind w:left="426"/>
              <w:rPr>
                <w:rFonts w:asciiTheme="minorHAnsi" w:hAnsiTheme="minorHAnsi" w:cstheme="minorHAnsi"/>
                <w:sz w:val="18"/>
                <w:szCs w:val="18"/>
              </w:rPr>
            </w:pPr>
            <w:r w:rsidRPr="0079573A">
              <w:rPr>
                <w:rFonts w:asciiTheme="minorHAnsi" w:hAnsiTheme="minorHAnsi" w:cstheme="minorHAnsi"/>
                <w:sz w:val="18"/>
              </w:rPr>
              <w:t xml:space="preserve">Lors de la planification des activités de chaque sous-projet, discuter des </w:t>
            </w:r>
            <w:r w:rsidR="00335ADE">
              <w:rPr>
                <w:rFonts w:asciiTheme="minorHAnsi" w:hAnsiTheme="minorHAnsi" w:cstheme="minorHAnsi"/>
                <w:sz w:val="18"/>
              </w:rPr>
              <w:t>mesures à respecter afind’</w:t>
            </w:r>
            <w:r w:rsidRPr="0079573A">
              <w:rPr>
                <w:rFonts w:asciiTheme="minorHAnsi" w:hAnsiTheme="minorHAnsi" w:cstheme="minorHAnsi"/>
                <w:sz w:val="18"/>
              </w:rPr>
              <w:t xml:space="preserve"> éviter que les gens ne se blessent. (Phase de planification)</w:t>
            </w:r>
          </w:p>
          <w:p w14:paraId="260681F7" w14:textId="0A1F7FD8" w:rsidR="004934ED" w:rsidRPr="0079573A" w:rsidRDefault="004934ED" w:rsidP="006E2B8E">
            <w:pPr>
              <w:pStyle w:val="BasicParagraph"/>
              <w:ind w:left="426"/>
              <w:rPr>
                <w:rFonts w:asciiTheme="minorHAnsi" w:hAnsiTheme="minorHAnsi" w:cstheme="minorHAnsi"/>
                <w:sz w:val="18"/>
                <w:szCs w:val="18"/>
              </w:rPr>
            </w:pPr>
            <w:r w:rsidRPr="0079573A">
              <w:rPr>
                <w:rFonts w:asciiTheme="minorHAnsi" w:hAnsiTheme="minorHAnsi" w:cstheme="minorHAnsi"/>
                <w:sz w:val="18"/>
              </w:rPr>
              <w:t xml:space="preserve">Pour ce faire, </w:t>
            </w:r>
            <w:r w:rsidR="00FC72F0" w:rsidRPr="0079573A">
              <w:rPr>
                <w:rFonts w:asciiTheme="minorHAnsi" w:hAnsiTheme="minorHAnsi" w:cstheme="minorHAnsi"/>
                <w:sz w:val="18"/>
              </w:rPr>
              <w:t xml:space="preserve">les éléments </w:t>
            </w:r>
            <w:r w:rsidRPr="0079573A">
              <w:rPr>
                <w:rFonts w:asciiTheme="minorHAnsi" w:hAnsiTheme="minorHAnsi" w:cstheme="minorHAnsi"/>
                <w:sz w:val="18"/>
              </w:rPr>
              <w:t>suivants</w:t>
            </w:r>
            <w:r w:rsidR="00FC72F0" w:rsidRPr="0079573A">
              <w:rPr>
                <w:rFonts w:asciiTheme="minorHAnsi" w:hAnsiTheme="minorHAnsi" w:cstheme="minorHAnsi"/>
                <w:sz w:val="18"/>
              </w:rPr>
              <w:t xml:space="preserve"> doivent être passés en revue</w:t>
            </w:r>
            <w:r w:rsidR="00EC451A" w:rsidRPr="0079573A">
              <w:rPr>
                <w:rFonts w:asciiTheme="minorHAnsi" w:hAnsiTheme="minorHAnsi" w:cstheme="minorHAnsi"/>
                <w:sz w:val="18"/>
              </w:rPr>
              <w:t> </w:t>
            </w:r>
            <w:r w:rsidRPr="0079573A">
              <w:rPr>
                <w:rFonts w:asciiTheme="minorHAnsi" w:hAnsiTheme="minorHAnsi" w:cstheme="minorHAnsi"/>
                <w:sz w:val="18"/>
              </w:rPr>
              <w:t>:</w:t>
            </w:r>
          </w:p>
          <w:p w14:paraId="62B4AEF4" w14:textId="7067322F" w:rsidR="004934ED" w:rsidRPr="0079573A" w:rsidRDefault="004934ED">
            <w:pPr>
              <w:pStyle w:val="BasicParagraph"/>
              <w:numPr>
                <w:ilvl w:val="0"/>
                <w:numId w:val="11"/>
              </w:numPr>
              <w:ind w:left="786"/>
              <w:rPr>
                <w:rFonts w:asciiTheme="minorHAnsi" w:hAnsiTheme="minorHAnsi" w:cstheme="minorHAnsi"/>
                <w:sz w:val="18"/>
                <w:szCs w:val="18"/>
              </w:rPr>
            </w:pPr>
            <w:r w:rsidRPr="0079573A">
              <w:rPr>
                <w:rFonts w:asciiTheme="minorHAnsi" w:hAnsiTheme="minorHAnsi" w:cstheme="minorHAnsi"/>
                <w:sz w:val="18"/>
              </w:rPr>
              <w:t>Site de construction : Y a-t-il des dangers qui pourraient être éliminés ou dont les gens devraient être avertis</w:t>
            </w:r>
            <w:r w:rsidR="00EC451A" w:rsidRPr="0079573A">
              <w:rPr>
                <w:rFonts w:asciiTheme="minorHAnsi" w:hAnsiTheme="minorHAnsi" w:cstheme="minorHAnsi"/>
                <w:sz w:val="18"/>
              </w:rPr>
              <w:t> </w:t>
            </w:r>
            <w:r w:rsidRPr="0079573A">
              <w:rPr>
                <w:rFonts w:asciiTheme="minorHAnsi" w:hAnsiTheme="minorHAnsi" w:cstheme="minorHAnsi"/>
                <w:sz w:val="18"/>
              </w:rPr>
              <w:t>?</w:t>
            </w:r>
          </w:p>
          <w:p w14:paraId="48A8B8C2" w14:textId="2F4B70A2" w:rsidR="004934ED" w:rsidRPr="0079573A" w:rsidRDefault="009861A6">
            <w:pPr>
              <w:pStyle w:val="BasicParagraph"/>
              <w:numPr>
                <w:ilvl w:val="0"/>
                <w:numId w:val="11"/>
              </w:numPr>
              <w:ind w:left="786"/>
              <w:rPr>
                <w:rFonts w:asciiTheme="minorHAnsi" w:hAnsiTheme="minorHAnsi" w:cstheme="minorHAnsi"/>
                <w:sz w:val="18"/>
                <w:szCs w:val="18"/>
              </w:rPr>
            </w:pPr>
            <w:r w:rsidRPr="0079573A">
              <w:rPr>
                <w:rFonts w:asciiTheme="minorHAnsi" w:hAnsiTheme="minorHAnsi" w:cstheme="minorHAnsi"/>
                <w:sz w:val="18"/>
              </w:rPr>
              <w:t xml:space="preserve">Participants </w:t>
            </w:r>
            <w:r w:rsidR="004934ED" w:rsidRPr="0079573A">
              <w:rPr>
                <w:rFonts w:asciiTheme="minorHAnsi" w:hAnsiTheme="minorHAnsi" w:cstheme="minorHAnsi"/>
                <w:sz w:val="18"/>
              </w:rPr>
              <w:t>aux travaux de construction</w:t>
            </w:r>
            <w:r w:rsidR="00EC451A" w:rsidRPr="0079573A">
              <w:rPr>
                <w:rFonts w:asciiTheme="minorHAnsi" w:hAnsiTheme="minorHAnsi" w:cstheme="minorHAnsi"/>
                <w:sz w:val="18"/>
              </w:rPr>
              <w:t> </w:t>
            </w:r>
            <w:r w:rsidR="004934ED" w:rsidRPr="0079573A">
              <w:rPr>
                <w:rFonts w:asciiTheme="minorHAnsi" w:hAnsiTheme="minorHAnsi" w:cstheme="minorHAnsi"/>
                <w:sz w:val="18"/>
              </w:rPr>
              <w:t xml:space="preserve">: </w:t>
            </w:r>
            <w:r w:rsidR="00AC318C" w:rsidRPr="0079573A">
              <w:rPr>
                <w:rFonts w:asciiTheme="minorHAnsi" w:hAnsiTheme="minorHAnsi" w:cstheme="minorHAnsi"/>
                <w:sz w:val="18"/>
              </w:rPr>
              <w:t>P</w:t>
            </w:r>
            <w:r w:rsidR="004934ED" w:rsidRPr="0079573A">
              <w:rPr>
                <w:rFonts w:asciiTheme="minorHAnsi" w:hAnsiTheme="minorHAnsi" w:cstheme="minorHAnsi"/>
                <w:sz w:val="18"/>
              </w:rPr>
              <w:t xml:space="preserve">ossèdent-ils les aptitudes physiques et les compétences nécessaires pour </w:t>
            </w:r>
            <w:r w:rsidR="00AC318C" w:rsidRPr="0079573A">
              <w:rPr>
                <w:rFonts w:asciiTheme="minorHAnsi" w:hAnsiTheme="minorHAnsi" w:cstheme="minorHAnsi"/>
                <w:sz w:val="18"/>
              </w:rPr>
              <w:t xml:space="preserve">accomplir leur tâche </w:t>
            </w:r>
            <w:r w:rsidR="004934ED" w:rsidRPr="0079573A">
              <w:rPr>
                <w:rFonts w:asciiTheme="minorHAnsi" w:hAnsiTheme="minorHAnsi" w:cstheme="minorHAnsi"/>
                <w:sz w:val="18"/>
              </w:rPr>
              <w:t>en toute sécurité</w:t>
            </w:r>
            <w:r w:rsidR="00EC451A" w:rsidRPr="0079573A">
              <w:rPr>
                <w:rFonts w:asciiTheme="minorHAnsi" w:hAnsiTheme="minorHAnsi" w:cstheme="minorHAnsi"/>
                <w:sz w:val="18"/>
              </w:rPr>
              <w:t> </w:t>
            </w:r>
            <w:r w:rsidR="004934ED" w:rsidRPr="0079573A">
              <w:rPr>
                <w:rFonts w:asciiTheme="minorHAnsi" w:hAnsiTheme="minorHAnsi" w:cstheme="minorHAnsi"/>
                <w:sz w:val="18"/>
              </w:rPr>
              <w:t xml:space="preserve">? </w:t>
            </w:r>
          </w:p>
          <w:p w14:paraId="0BC4B675" w14:textId="2A147A1F" w:rsidR="004934ED" w:rsidRPr="0079573A" w:rsidRDefault="00AC318C">
            <w:pPr>
              <w:pStyle w:val="BasicParagraph"/>
              <w:numPr>
                <w:ilvl w:val="0"/>
                <w:numId w:val="11"/>
              </w:numPr>
              <w:ind w:left="786"/>
              <w:rPr>
                <w:rFonts w:asciiTheme="minorHAnsi" w:hAnsiTheme="minorHAnsi" w:cstheme="minorHAnsi"/>
                <w:sz w:val="18"/>
                <w:szCs w:val="18"/>
              </w:rPr>
            </w:pPr>
            <w:r w:rsidRPr="0079573A">
              <w:rPr>
                <w:rFonts w:asciiTheme="minorHAnsi" w:hAnsiTheme="minorHAnsi" w:cstheme="minorHAnsi"/>
                <w:sz w:val="18"/>
              </w:rPr>
              <w:t>M</w:t>
            </w:r>
            <w:r w:rsidR="004934ED" w:rsidRPr="0079573A">
              <w:rPr>
                <w:rFonts w:asciiTheme="minorHAnsi" w:hAnsiTheme="minorHAnsi" w:cstheme="minorHAnsi"/>
                <w:sz w:val="18"/>
              </w:rPr>
              <w:t>atériel : Y a-t-il des vérifications que vous pourriez faire pour vous assurer que le matériel est en bon état de fonctionnement</w:t>
            </w:r>
            <w:r w:rsidR="00EC451A" w:rsidRPr="0079573A">
              <w:rPr>
                <w:rFonts w:asciiTheme="minorHAnsi" w:hAnsiTheme="minorHAnsi" w:cstheme="minorHAnsi"/>
                <w:sz w:val="18"/>
              </w:rPr>
              <w:t> </w:t>
            </w:r>
            <w:r w:rsidR="004934ED" w:rsidRPr="0079573A">
              <w:rPr>
                <w:rFonts w:asciiTheme="minorHAnsi" w:hAnsiTheme="minorHAnsi" w:cstheme="minorHAnsi"/>
                <w:sz w:val="18"/>
              </w:rPr>
              <w:t xml:space="preserve">? </w:t>
            </w:r>
            <w:r w:rsidR="000C3BE0" w:rsidRPr="0079573A">
              <w:rPr>
                <w:rFonts w:asciiTheme="minorHAnsi" w:hAnsiTheme="minorHAnsi" w:cstheme="minorHAnsi"/>
                <w:sz w:val="18"/>
              </w:rPr>
              <w:t xml:space="preserve">A-t-on </w:t>
            </w:r>
            <w:r w:rsidR="004934ED" w:rsidRPr="0079573A">
              <w:rPr>
                <w:rFonts w:asciiTheme="minorHAnsi" w:hAnsiTheme="minorHAnsi" w:cstheme="minorHAnsi"/>
                <w:sz w:val="18"/>
              </w:rPr>
              <w:t>besoin de compétences ou de connaissances particulières pour les utiliser en toute sécurité</w:t>
            </w:r>
            <w:r w:rsidR="00EC451A" w:rsidRPr="0079573A">
              <w:rPr>
                <w:rFonts w:asciiTheme="minorHAnsi" w:hAnsiTheme="minorHAnsi" w:cstheme="minorHAnsi"/>
                <w:sz w:val="18"/>
              </w:rPr>
              <w:t> </w:t>
            </w:r>
            <w:r w:rsidR="004934ED" w:rsidRPr="0079573A">
              <w:rPr>
                <w:rFonts w:asciiTheme="minorHAnsi" w:hAnsiTheme="minorHAnsi" w:cstheme="minorHAnsi"/>
                <w:sz w:val="18"/>
              </w:rPr>
              <w:t>?</w:t>
            </w:r>
          </w:p>
          <w:p w14:paraId="14986107" w14:textId="4EE3CC51" w:rsidR="004934ED" w:rsidRPr="0079573A" w:rsidRDefault="004934ED">
            <w:pPr>
              <w:pStyle w:val="BasicParagraph"/>
              <w:numPr>
                <w:ilvl w:val="0"/>
                <w:numId w:val="11"/>
              </w:numPr>
              <w:ind w:left="786"/>
              <w:rPr>
                <w:rFonts w:asciiTheme="minorHAnsi" w:hAnsiTheme="minorHAnsi" w:cstheme="minorHAnsi"/>
                <w:sz w:val="18"/>
                <w:szCs w:val="18"/>
              </w:rPr>
            </w:pPr>
            <w:r w:rsidRPr="0079573A">
              <w:rPr>
                <w:rFonts w:asciiTheme="minorHAnsi" w:hAnsiTheme="minorHAnsi" w:cstheme="minorHAnsi"/>
                <w:sz w:val="18"/>
              </w:rPr>
              <w:t>Sécurité électrique</w:t>
            </w:r>
            <w:r w:rsidR="00EC451A" w:rsidRPr="0079573A">
              <w:rPr>
                <w:rFonts w:asciiTheme="minorHAnsi" w:hAnsiTheme="minorHAnsi" w:cstheme="minorHAnsi"/>
                <w:sz w:val="18"/>
              </w:rPr>
              <w:t> </w:t>
            </w:r>
            <w:r w:rsidRPr="0079573A">
              <w:rPr>
                <w:rFonts w:asciiTheme="minorHAnsi" w:hAnsiTheme="minorHAnsi" w:cstheme="minorHAnsi"/>
                <w:sz w:val="18"/>
              </w:rPr>
              <w:t xml:space="preserve">: De bonnes pratiques en électricité telles que l’utilisation de rallonges électriques sûres, de régulateurs de tension et de disjoncteurs, l’étiquetage des câbles électriques par mesure de sécurité, la reconnaissance de l’odeur </w:t>
            </w:r>
            <w:r w:rsidR="00335ADE">
              <w:rPr>
                <w:rFonts w:asciiTheme="minorHAnsi" w:hAnsiTheme="minorHAnsi" w:cstheme="minorHAnsi"/>
                <w:sz w:val="18"/>
              </w:rPr>
              <w:t>feux dus à des court-circuits</w:t>
            </w:r>
            <w:r w:rsidRPr="0079573A">
              <w:rPr>
                <w:rFonts w:asciiTheme="minorHAnsi" w:hAnsiTheme="minorHAnsi" w:cstheme="minorHAnsi"/>
                <w:sz w:val="18"/>
              </w:rPr>
              <w:t>, etc. sont-elles appliquées sur le site</w:t>
            </w:r>
            <w:r w:rsidR="00EC451A" w:rsidRPr="0079573A">
              <w:rPr>
                <w:rFonts w:asciiTheme="minorHAnsi" w:hAnsiTheme="minorHAnsi" w:cstheme="minorHAnsi"/>
                <w:sz w:val="18"/>
              </w:rPr>
              <w:t> </w:t>
            </w:r>
            <w:r w:rsidRPr="0079573A">
              <w:rPr>
                <w:rFonts w:asciiTheme="minorHAnsi" w:hAnsiTheme="minorHAnsi" w:cstheme="minorHAnsi"/>
                <w:sz w:val="18"/>
              </w:rPr>
              <w:t xml:space="preserve">? Le </w:t>
            </w:r>
            <w:r w:rsidRPr="0079573A">
              <w:rPr>
                <w:rFonts w:asciiTheme="minorHAnsi" w:hAnsiTheme="minorHAnsi" w:cstheme="minorHAnsi"/>
                <w:sz w:val="18"/>
              </w:rPr>
              <w:lastRenderedPageBreak/>
              <w:t>chantier est-il équipé de détecteurs de tension, d’ampèremètres à pinces et de vérificateur de prises</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p>
          <w:p w14:paraId="34CEF7B3" w14:textId="34A2096C" w:rsidR="004934ED" w:rsidRPr="0079573A" w:rsidRDefault="004934ED">
            <w:pPr>
              <w:pStyle w:val="BasicParagraph"/>
              <w:numPr>
                <w:ilvl w:val="0"/>
                <w:numId w:val="9"/>
              </w:numPr>
              <w:ind w:left="426"/>
              <w:rPr>
                <w:rFonts w:asciiTheme="minorHAnsi" w:hAnsiTheme="minorHAnsi" w:cstheme="minorHAnsi"/>
                <w:sz w:val="18"/>
                <w:szCs w:val="18"/>
              </w:rPr>
            </w:pPr>
            <w:r w:rsidRPr="0079573A">
              <w:rPr>
                <w:rFonts w:asciiTheme="minorHAnsi" w:hAnsiTheme="minorHAnsi" w:cstheme="minorHAnsi"/>
                <w:sz w:val="18"/>
              </w:rPr>
              <w:t xml:space="preserve">Imposer l’utilisation d’équipement de protection individuelle </w:t>
            </w:r>
            <w:r w:rsidR="00622666" w:rsidRPr="0079573A">
              <w:rPr>
                <w:rFonts w:asciiTheme="minorHAnsi" w:hAnsiTheme="minorHAnsi" w:cstheme="minorHAnsi"/>
                <w:sz w:val="18"/>
              </w:rPr>
              <w:t>au</w:t>
            </w:r>
            <w:r w:rsidR="00461054">
              <w:rPr>
                <w:rFonts w:asciiTheme="minorHAnsi" w:hAnsiTheme="minorHAnsi" w:cstheme="minorHAnsi"/>
                <w:sz w:val="18"/>
              </w:rPr>
              <w:t>x</w:t>
            </w:r>
            <w:r w:rsidRPr="0079573A">
              <w:rPr>
                <w:rFonts w:asciiTheme="minorHAnsi" w:hAnsiTheme="minorHAnsi" w:cstheme="minorHAnsi"/>
                <w:sz w:val="18"/>
              </w:rPr>
              <w:t xml:space="preserve"> travailleurs </w:t>
            </w:r>
            <w:r w:rsidR="0096562A" w:rsidRPr="0079573A">
              <w:rPr>
                <w:rFonts w:asciiTheme="minorHAnsi" w:hAnsiTheme="minorHAnsi" w:cstheme="minorHAnsi"/>
                <w:sz w:val="18"/>
              </w:rPr>
              <w:t>selon les</w:t>
            </w:r>
            <w:r w:rsidRPr="0079573A">
              <w:rPr>
                <w:rFonts w:asciiTheme="minorHAnsi" w:hAnsiTheme="minorHAnsi" w:cstheme="minorHAnsi"/>
                <w:sz w:val="18"/>
              </w:rPr>
              <w:t xml:space="preserve"> besoin</w:t>
            </w:r>
            <w:r w:rsidR="0096562A" w:rsidRPr="0079573A">
              <w:rPr>
                <w:rFonts w:asciiTheme="minorHAnsi" w:hAnsiTheme="minorHAnsi" w:cstheme="minorHAnsi"/>
                <w:sz w:val="18"/>
              </w:rPr>
              <w:t>s</w:t>
            </w:r>
            <w:r w:rsidRPr="0079573A">
              <w:rPr>
                <w:rFonts w:asciiTheme="minorHAnsi" w:hAnsiTheme="minorHAnsi" w:cstheme="minorHAnsi"/>
                <w:sz w:val="18"/>
              </w:rPr>
              <w:t xml:space="preserve"> (gants, masques anti-poussière, casques, bottes, lunettes de protection). (Phase de mise en œuvre)</w:t>
            </w:r>
          </w:p>
          <w:p w14:paraId="030163AD" w14:textId="6A0AAED0" w:rsidR="004934ED" w:rsidRPr="0079573A" w:rsidRDefault="004934ED">
            <w:pPr>
              <w:pStyle w:val="BasicParagraph"/>
              <w:numPr>
                <w:ilvl w:val="0"/>
                <w:numId w:val="9"/>
              </w:numPr>
              <w:ind w:left="426"/>
              <w:rPr>
                <w:rFonts w:asciiTheme="minorHAnsi" w:hAnsiTheme="minorHAnsi" w:cstheme="minorHAnsi"/>
                <w:sz w:val="18"/>
                <w:szCs w:val="18"/>
              </w:rPr>
            </w:pPr>
            <w:r w:rsidRPr="0079573A">
              <w:rPr>
                <w:rFonts w:asciiTheme="minorHAnsi" w:hAnsiTheme="minorHAnsi" w:cstheme="minorHAnsi"/>
                <w:sz w:val="18"/>
              </w:rPr>
              <w:t>Suivre les mesures ci-dessous pour des construction</w:t>
            </w:r>
            <w:r w:rsidR="000474DF" w:rsidRPr="0079573A">
              <w:rPr>
                <w:rFonts w:asciiTheme="minorHAnsi" w:hAnsiTheme="minorHAnsi" w:cstheme="minorHAnsi"/>
                <w:sz w:val="18"/>
              </w:rPr>
              <w:t>s</w:t>
            </w:r>
            <w:r w:rsidRPr="0079573A">
              <w:rPr>
                <w:rFonts w:asciiTheme="minorHAnsi" w:hAnsiTheme="minorHAnsi" w:cstheme="minorHAnsi"/>
                <w:sz w:val="18"/>
              </w:rPr>
              <w:t xml:space="preserve"> </w:t>
            </w:r>
            <w:r w:rsidR="000474DF" w:rsidRPr="0079573A">
              <w:rPr>
                <w:rFonts w:asciiTheme="minorHAnsi" w:hAnsiTheme="minorHAnsi" w:cstheme="minorHAnsi"/>
                <w:sz w:val="18"/>
              </w:rPr>
              <w:t xml:space="preserve">comportant des travaux </w:t>
            </w:r>
            <w:r w:rsidRPr="0079573A">
              <w:rPr>
                <w:rFonts w:asciiTheme="minorHAnsi" w:hAnsiTheme="minorHAnsi" w:cstheme="minorHAnsi"/>
                <w:sz w:val="18"/>
              </w:rPr>
              <w:t>en hauteur (par exemple, 2 mètres au-dessus du sol (phase de mise en œuvre) :</w:t>
            </w:r>
          </w:p>
          <w:p w14:paraId="6759888F" w14:textId="1AFC9F50" w:rsidR="004934ED" w:rsidRPr="0079573A" w:rsidRDefault="004934ED">
            <w:pPr>
              <w:pStyle w:val="BasicParagraph"/>
              <w:numPr>
                <w:ilvl w:val="0"/>
                <w:numId w:val="12"/>
              </w:numPr>
              <w:ind w:left="786"/>
              <w:rPr>
                <w:rFonts w:asciiTheme="minorHAnsi" w:hAnsiTheme="minorHAnsi" w:cstheme="minorHAnsi"/>
                <w:sz w:val="18"/>
                <w:szCs w:val="18"/>
              </w:rPr>
            </w:pPr>
            <w:r w:rsidRPr="0079573A">
              <w:rPr>
                <w:rFonts w:asciiTheme="minorHAnsi" w:hAnsiTheme="minorHAnsi" w:cstheme="minorHAnsi"/>
                <w:sz w:val="18"/>
              </w:rPr>
              <w:t xml:space="preserve">Effectuer autant de </w:t>
            </w:r>
            <w:r w:rsidR="00950587" w:rsidRPr="0079573A">
              <w:rPr>
                <w:rFonts w:asciiTheme="minorHAnsi" w:hAnsiTheme="minorHAnsi" w:cstheme="minorHAnsi"/>
                <w:sz w:val="18"/>
              </w:rPr>
              <w:t>tâches</w:t>
            </w:r>
            <w:r w:rsidRPr="0079573A">
              <w:rPr>
                <w:rFonts w:asciiTheme="minorHAnsi" w:hAnsiTheme="minorHAnsi" w:cstheme="minorHAnsi"/>
                <w:sz w:val="18"/>
              </w:rPr>
              <w:t xml:space="preserve"> que possible </w:t>
            </w:r>
            <w:r w:rsidR="00950587" w:rsidRPr="0079573A">
              <w:rPr>
                <w:rFonts w:asciiTheme="minorHAnsi" w:hAnsiTheme="minorHAnsi" w:cstheme="minorHAnsi"/>
                <w:sz w:val="18"/>
              </w:rPr>
              <w:t xml:space="preserve">au </w:t>
            </w:r>
            <w:r w:rsidRPr="0079573A">
              <w:rPr>
                <w:rFonts w:asciiTheme="minorHAnsi" w:hAnsiTheme="minorHAnsi" w:cstheme="minorHAnsi"/>
                <w:sz w:val="18"/>
              </w:rPr>
              <w:t>sol.</w:t>
            </w:r>
          </w:p>
          <w:p w14:paraId="70D8D64D" w14:textId="606232B1" w:rsidR="004934ED" w:rsidRPr="0079573A" w:rsidRDefault="004934ED">
            <w:pPr>
              <w:pStyle w:val="BasicParagraph"/>
              <w:numPr>
                <w:ilvl w:val="0"/>
                <w:numId w:val="12"/>
              </w:numPr>
              <w:ind w:left="786"/>
              <w:rPr>
                <w:rFonts w:asciiTheme="minorHAnsi" w:hAnsiTheme="minorHAnsi" w:cstheme="minorHAnsi"/>
                <w:sz w:val="18"/>
                <w:szCs w:val="18"/>
              </w:rPr>
            </w:pPr>
            <w:r w:rsidRPr="0079573A">
              <w:rPr>
                <w:rFonts w:asciiTheme="minorHAnsi" w:hAnsiTheme="minorHAnsi" w:cstheme="minorHAnsi"/>
                <w:sz w:val="18"/>
              </w:rPr>
              <w:t>Ne pas autoriser les personnes présentant les risques suivants à faire des travaux en hauteur</w:t>
            </w:r>
            <w:r w:rsidR="00EC451A" w:rsidRPr="0079573A">
              <w:rPr>
                <w:rFonts w:asciiTheme="minorHAnsi" w:hAnsiTheme="minorHAnsi" w:cstheme="minorHAnsi"/>
                <w:sz w:val="18"/>
              </w:rPr>
              <w:t> </w:t>
            </w:r>
            <w:r w:rsidRPr="0079573A">
              <w:rPr>
                <w:rFonts w:asciiTheme="minorHAnsi" w:hAnsiTheme="minorHAnsi" w:cstheme="minorHAnsi"/>
                <w:sz w:val="18"/>
              </w:rPr>
              <w:t>: problème de vue ou d’équilibre</w:t>
            </w:r>
            <w:r w:rsidR="00EC451A" w:rsidRPr="0079573A">
              <w:rPr>
                <w:rFonts w:asciiTheme="minorHAnsi" w:hAnsiTheme="minorHAnsi" w:cstheme="minorHAnsi"/>
                <w:sz w:val="18"/>
              </w:rPr>
              <w:t> </w:t>
            </w:r>
            <w:r w:rsidRPr="0079573A">
              <w:rPr>
                <w:rFonts w:asciiTheme="minorHAnsi" w:hAnsiTheme="minorHAnsi" w:cstheme="minorHAnsi"/>
                <w:sz w:val="18"/>
              </w:rPr>
              <w:t>; certaines maladies chroniques comme l’ostéoporose, le diabète, l’arthrite ou la maladie de Parkinson</w:t>
            </w:r>
            <w:r w:rsidR="00EC451A" w:rsidRPr="0079573A">
              <w:rPr>
                <w:rFonts w:asciiTheme="minorHAnsi" w:hAnsiTheme="minorHAnsi" w:cstheme="minorHAnsi"/>
                <w:sz w:val="18"/>
              </w:rPr>
              <w:t> </w:t>
            </w:r>
            <w:r w:rsidRPr="0079573A">
              <w:rPr>
                <w:rFonts w:asciiTheme="minorHAnsi" w:hAnsiTheme="minorHAnsi" w:cstheme="minorHAnsi"/>
                <w:sz w:val="18"/>
              </w:rPr>
              <w:t xml:space="preserve">; </w:t>
            </w:r>
            <w:r w:rsidR="001C2A56" w:rsidRPr="0079573A">
              <w:rPr>
                <w:rFonts w:asciiTheme="minorHAnsi" w:hAnsiTheme="minorHAnsi" w:cstheme="minorHAnsi"/>
                <w:sz w:val="18"/>
              </w:rPr>
              <w:t xml:space="preserve">prise de </w:t>
            </w:r>
            <w:r w:rsidRPr="0079573A">
              <w:rPr>
                <w:rFonts w:asciiTheme="minorHAnsi" w:hAnsiTheme="minorHAnsi" w:cstheme="minorHAnsi"/>
                <w:sz w:val="18"/>
              </w:rPr>
              <w:t xml:space="preserve">certains médicaments </w:t>
            </w:r>
            <w:r w:rsidR="001C2A56" w:rsidRPr="0079573A">
              <w:rPr>
                <w:rFonts w:asciiTheme="minorHAnsi" w:hAnsiTheme="minorHAnsi" w:cstheme="minorHAnsi"/>
                <w:sz w:val="18"/>
              </w:rPr>
              <w:t xml:space="preserve">comme des </w:t>
            </w:r>
            <w:r w:rsidRPr="0079573A">
              <w:rPr>
                <w:rFonts w:asciiTheme="minorHAnsi" w:hAnsiTheme="minorHAnsi" w:cstheme="minorHAnsi"/>
                <w:sz w:val="18"/>
              </w:rPr>
              <w:t xml:space="preserve">somnifères, </w:t>
            </w:r>
            <w:r w:rsidR="001C2A56" w:rsidRPr="0079573A">
              <w:rPr>
                <w:rFonts w:asciiTheme="minorHAnsi" w:hAnsiTheme="minorHAnsi" w:cstheme="minorHAnsi"/>
                <w:sz w:val="18"/>
              </w:rPr>
              <w:t xml:space="preserve">des </w:t>
            </w:r>
            <w:r w:rsidRPr="0079573A">
              <w:rPr>
                <w:rFonts w:asciiTheme="minorHAnsi" w:hAnsiTheme="minorHAnsi" w:cstheme="minorHAnsi"/>
                <w:sz w:val="18"/>
              </w:rPr>
              <w:t xml:space="preserve">tranquillisants, </w:t>
            </w:r>
            <w:r w:rsidR="001C2A56" w:rsidRPr="0079573A">
              <w:rPr>
                <w:rFonts w:asciiTheme="minorHAnsi" w:hAnsiTheme="minorHAnsi" w:cstheme="minorHAnsi"/>
                <w:sz w:val="18"/>
              </w:rPr>
              <w:t xml:space="preserve">des </w:t>
            </w:r>
            <w:r w:rsidRPr="0079573A">
              <w:rPr>
                <w:rFonts w:asciiTheme="minorHAnsi" w:hAnsiTheme="minorHAnsi" w:cstheme="minorHAnsi"/>
                <w:sz w:val="18"/>
              </w:rPr>
              <w:t xml:space="preserve">antihypertenseurs ou </w:t>
            </w:r>
            <w:r w:rsidR="001C2A56" w:rsidRPr="0079573A">
              <w:rPr>
                <w:rFonts w:asciiTheme="minorHAnsi" w:hAnsiTheme="minorHAnsi" w:cstheme="minorHAnsi"/>
                <w:sz w:val="18"/>
              </w:rPr>
              <w:t xml:space="preserve">des </w:t>
            </w:r>
            <w:r w:rsidRPr="0079573A">
              <w:rPr>
                <w:rFonts w:asciiTheme="minorHAnsi" w:hAnsiTheme="minorHAnsi" w:cstheme="minorHAnsi"/>
                <w:sz w:val="18"/>
              </w:rPr>
              <w:t>antidépresseurs</w:t>
            </w:r>
            <w:r w:rsidR="00EC451A" w:rsidRPr="0079573A">
              <w:rPr>
                <w:rFonts w:asciiTheme="minorHAnsi" w:hAnsiTheme="minorHAnsi" w:cstheme="minorHAnsi"/>
                <w:sz w:val="18"/>
              </w:rPr>
              <w:t> </w:t>
            </w:r>
            <w:r w:rsidRPr="0079573A">
              <w:rPr>
                <w:rFonts w:asciiTheme="minorHAnsi" w:hAnsiTheme="minorHAnsi" w:cstheme="minorHAnsi"/>
                <w:sz w:val="18"/>
              </w:rPr>
              <w:t xml:space="preserve">; antécédents récents de chutes </w:t>
            </w:r>
            <w:r w:rsidR="00497258" w:rsidRPr="0079573A">
              <w:rPr>
                <w:rFonts w:asciiTheme="minorHAnsi" w:hAnsiTheme="minorHAnsi" w:cstheme="minorHAnsi"/>
                <w:sz w:val="18"/>
              </w:rPr>
              <w:t>—</w:t>
            </w:r>
            <w:r w:rsidRPr="0079573A">
              <w:rPr>
                <w:rFonts w:asciiTheme="minorHAnsi" w:hAnsiTheme="minorHAnsi" w:cstheme="minorHAnsi"/>
                <w:sz w:val="18"/>
              </w:rPr>
              <w:t xml:space="preserve"> avoir fait une chute au cours des 12 derniers mois, etc.</w:t>
            </w:r>
          </w:p>
          <w:p w14:paraId="49A23E95" w14:textId="789E2427" w:rsidR="004934ED" w:rsidRPr="0079573A" w:rsidRDefault="004934ED">
            <w:pPr>
              <w:pStyle w:val="BasicParagraph"/>
              <w:numPr>
                <w:ilvl w:val="0"/>
                <w:numId w:val="12"/>
              </w:numPr>
              <w:ind w:left="786"/>
              <w:rPr>
                <w:rFonts w:asciiTheme="minorHAnsi" w:hAnsiTheme="minorHAnsi" w:cstheme="minorHAnsi"/>
                <w:sz w:val="18"/>
                <w:szCs w:val="18"/>
              </w:rPr>
            </w:pPr>
            <w:r w:rsidRPr="0079573A">
              <w:rPr>
                <w:rFonts w:asciiTheme="minorHAnsi" w:hAnsiTheme="minorHAnsi" w:cstheme="minorHAnsi"/>
                <w:sz w:val="18"/>
              </w:rPr>
              <w:t xml:space="preserve">Autoriser uniquement </w:t>
            </w:r>
            <w:r w:rsidR="005E5E04" w:rsidRPr="0079573A">
              <w:rPr>
                <w:rFonts w:asciiTheme="minorHAnsi" w:hAnsiTheme="minorHAnsi" w:cstheme="minorHAnsi"/>
                <w:sz w:val="18"/>
              </w:rPr>
              <w:t>l</w:t>
            </w:r>
            <w:r w:rsidRPr="0079573A">
              <w:rPr>
                <w:rFonts w:asciiTheme="minorHAnsi" w:hAnsiTheme="minorHAnsi" w:cstheme="minorHAnsi"/>
                <w:sz w:val="18"/>
              </w:rPr>
              <w:t xml:space="preserve">es personnes ayant des compétences, des connaissances et </w:t>
            </w:r>
            <w:r w:rsidR="002670F9" w:rsidRPr="0079573A">
              <w:rPr>
                <w:rFonts w:asciiTheme="minorHAnsi" w:hAnsiTheme="minorHAnsi" w:cstheme="minorHAnsi"/>
                <w:sz w:val="18"/>
              </w:rPr>
              <w:t>une expérience suffisante</w:t>
            </w:r>
            <w:r w:rsidRPr="0079573A">
              <w:rPr>
                <w:rFonts w:asciiTheme="minorHAnsi" w:hAnsiTheme="minorHAnsi" w:cstheme="minorHAnsi"/>
                <w:sz w:val="18"/>
              </w:rPr>
              <w:t xml:space="preserve"> à effectuer les tâches requises.</w:t>
            </w:r>
          </w:p>
          <w:p w14:paraId="7047C8A5" w14:textId="54F2646A" w:rsidR="004934ED" w:rsidRPr="0079573A" w:rsidRDefault="004934ED">
            <w:pPr>
              <w:pStyle w:val="BasicParagraph"/>
              <w:numPr>
                <w:ilvl w:val="0"/>
                <w:numId w:val="12"/>
              </w:numPr>
              <w:ind w:left="786"/>
              <w:rPr>
                <w:rFonts w:asciiTheme="minorHAnsi" w:hAnsiTheme="minorHAnsi" w:cstheme="minorHAnsi"/>
                <w:sz w:val="18"/>
                <w:szCs w:val="18"/>
              </w:rPr>
            </w:pPr>
            <w:r w:rsidRPr="0079573A">
              <w:rPr>
                <w:rFonts w:asciiTheme="minorHAnsi" w:hAnsiTheme="minorHAnsi" w:cstheme="minorHAnsi"/>
                <w:sz w:val="18"/>
              </w:rPr>
              <w:t xml:space="preserve">Vérifier que l’endroit (par exemple un toit) où des travaux en hauteur doivent être </w:t>
            </w:r>
            <w:r w:rsidR="005E5E04" w:rsidRPr="0079573A">
              <w:rPr>
                <w:rFonts w:asciiTheme="minorHAnsi" w:hAnsiTheme="minorHAnsi" w:cstheme="minorHAnsi"/>
                <w:sz w:val="18"/>
              </w:rPr>
              <w:t>effectués</w:t>
            </w:r>
            <w:r w:rsidRPr="0079573A">
              <w:rPr>
                <w:rFonts w:asciiTheme="minorHAnsi" w:hAnsiTheme="minorHAnsi" w:cstheme="minorHAnsi"/>
                <w:sz w:val="18"/>
              </w:rPr>
              <w:t xml:space="preserve"> ne présente pas de risque.</w:t>
            </w:r>
          </w:p>
          <w:p w14:paraId="0CE95F13" w14:textId="29AE01AB" w:rsidR="004934ED" w:rsidRPr="0079573A" w:rsidRDefault="004934ED">
            <w:pPr>
              <w:pStyle w:val="BasicParagraph"/>
              <w:numPr>
                <w:ilvl w:val="0"/>
                <w:numId w:val="12"/>
              </w:numPr>
              <w:ind w:left="786"/>
              <w:rPr>
                <w:rFonts w:asciiTheme="minorHAnsi" w:hAnsiTheme="minorHAnsi" w:cstheme="minorHAnsi"/>
                <w:sz w:val="18"/>
                <w:szCs w:val="18"/>
              </w:rPr>
            </w:pPr>
            <w:r w:rsidRPr="0079573A">
              <w:rPr>
                <w:rFonts w:asciiTheme="minorHAnsi" w:hAnsiTheme="minorHAnsi" w:cstheme="minorHAnsi"/>
                <w:sz w:val="18"/>
              </w:rPr>
              <w:t>Prendre des précautions</w:t>
            </w:r>
            <w:r w:rsidR="005E5E04" w:rsidRPr="0079573A">
              <w:rPr>
                <w:rFonts w:asciiTheme="minorHAnsi" w:hAnsiTheme="minorHAnsi" w:cstheme="minorHAnsi"/>
                <w:sz w:val="18"/>
              </w:rPr>
              <w:t xml:space="preserve"> particulières</w:t>
            </w:r>
            <w:r w:rsidRPr="0079573A">
              <w:rPr>
                <w:rFonts w:asciiTheme="minorHAnsi" w:hAnsiTheme="minorHAnsi" w:cstheme="minorHAnsi"/>
                <w:sz w:val="18"/>
              </w:rPr>
              <w:t xml:space="preserve"> lorsque vous travaillez sur des surfaces fragiles ou à proximité de celles-ci.</w:t>
            </w:r>
          </w:p>
          <w:p w14:paraId="6FF11C90" w14:textId="27681643" w:rsidR="004934ED" w:rsidRPr="0079573A" w:rsidRDefault="004934ED">
            <w:pPr>
              <w:pStyle w:val="BasicParagraph"/>
              <w:numPr>
                <w:ilvl w:val="0"/>
                <w:numId w:val="12"/>
              </w:numPr>
              <w:ind w:left="786"/>
              <w:rPr>
                <w:rFonts w:asciiTheme="minorHAnsi" w:hAnsiTheme="minorHAnsi" w:cstheme="minorHAnsi"/>
                <w:sz w:val="18"/>
                <w:szCs w:val="18"/>
              </w:rPr>
            </w:pPr>
            <w:r w:rsidRPr="0079573A">
              <w:rPr>
                <w:rFonts w:asciiTheme="minorHAnsi" w:hAnsiTheme="minorHAnsi" w:cstheme="minorHAnsi"/>
                <w:sz w:val="18"/>
              </w:rPr>
              <w:t>Nettoyer immédiatement l’huile, la graisse, la peinture et la saleté pour éviter de glisser</w:t>
            </w:r>
            <w:r w:rsidR="00350FC4" w:rsidRPr="0079573A">
              <w:rPr>
                <w:rFonts w:asciiTheme="minorHAnsi" w:hAnsiTheme="minorHAnsi" w:cstheme="minorHAnsi"/>
                <w:sz w:val="18"/>
              </w:rPr>
              <w:t>.</w:t>
            </w:r>
            <w:r w:rsidRPr="0079573A">
              <w:rPr>
                <w:rFonts w:asciiTheme="minorHAnsi" w:hAnsiTheme="minorHAnsi" w:cstheme="minorHAnsi"/>
                <w:sz w:val="18"/>
              </w:rPr>
              <w:t xml:space="preserve"> </w:t>
            </w:r>
          </w:p>
          <w:p w14:paraId="0FE1B727" w14:textId="57568E38" w:rsidR="004934ED" w:rsidRPr="0079573A" w:rsidRDefault="00160B23">
            <w:pPr>
              <w:pStyle w:val="BasicParagraph"/>
              <w:numPr>
                <w:ilvl w:val="0"/>
                <w:numId w:val="12"/>
              </w:numPr>
              <w:ind w:left="786"/>
              <w:rPr>
                <w:rFonts w:asciiTheme="minorHAnsi" w:hAnsiTheme="minorHAnsi" w:cstheme="minorHAnsi"/>
                <w:sz w:val="18"/>
                <w:szCs w:val="18"/>
              </w:rPr>
            </w:pPr>
            <w:r w:rsidRPr="0079573A">
              <w:rPr>
                <w:rFonts w:asciiTheme="minorHAnsi" w:hAnsiTheme="minorHAnsi" w:cstheme="minorHAnsi"/>
                <w:sz w:val="18"/>
              </w:rPr>
              <w:t>Établir</w:t>
            </w:r>
            <w:r w:rsidR="00FB4F8B" w:rsidRPr="0079573A">
              <w:rPr>
                <w:rFonts w:asciiTheme="minorHAnsi" w:hAnsiTheme="minorHAnsi" w:cstheme="minorHAnsi"/>
                <w:sz w:val="18"/>
              </w:rPr>
              <w:t xml:space="preserve"> </w:t>
            </w:r>
            <w:r w:rsidR="004934ED" w:rsidRPr="0079573A">
              <w:rPr>
                <w:rFonts w:asciiTheme="minorHAnsi" w:hAnsiTheme="minorHAnsi" w:cstheme="minorHAnsi"/>
                <w:sz w:val="18"/>
              </w:rPr>
              <w:t>des mesures de protection contre les chutes, par exemple un harnais de sécurité, un échafaudage simple ou un garde-corps pour les travaux à plus de 4 mètres du sol.</w:t>
            </w:r>
          </w:p>
          <w:p w14:paraId="613C09F0" w14:textId="6947DFBB" w:rsidR="004934ED" w:rsidRPr="0079573A" w:rsidRDefault="00055EED">
            <w:pPr>
              <w:pStyle w:val="BasicParagraph"/>
              <w:numPr>
                <w:ilvl w:val="0"/>
                <w:numId w:val="9"/>
              </w:numPr>
              <w:tabs>
                <w:tab w:val="left" w:pos="2520"/>
              </w:tabs>
              <w:spacing w:after="108"/>
              <w:ind w:left="520" w:right="126"/>
              <w:rPr>
                <w:rFonts w:asciiTheme="minorHAnsi" w:hAnsiTheme="minorHAnsi" w:cstheme="minorHAnsi"/>
                <w:sz w:val="18"/>
                <w:szCs w:val="18"/>
              </w:rPr>
            </w:pPr>
            <w:r w:rsidRPr="0079573A">
              <w:rPr>
                <w:rFonts w:asciiTheme="minorHAnsi" w:hAnsiTheme="minorHAnsi" w:cstheme="minorHAnsi"/>
                <w:sz w:val="18"/>
              </w:rPr>
              <w:t xml:space="preserve">Garder le </w:t>
            </w:r>
            <w:r w:rsidR="004934ED" w:rsidRPr="0079573A">
              <w:rPr>
                <w:rFonts w:asciiTheme="minorHAnsi" w:hAnsiTheme="minorHAnsi" w:cstheme="minorHAnsi"/>
                <w:sz w:val="18"/>
              </w:rPr>
              <w:t>chantier propre et enlever les gravats chaque jour. (Phase de mise en œuvre)</w:t>
            </w:r>
          </w:p>
          <w:p w14:paraId="575633EC" w14:textId="7B38B6FC" w:rsidR="004934ED" w:rsidRPr="0079573A" w:rsidRDefault="004934ED">
            <w:pPr>
              <w:pStyle w:val="BasicParagraph"/>
              <w:numPr>
                <w:ilvl w:val="0"/>
                <w:numId w:val="9"/>
              </w:numPr>
              <w:tabs>
                <w:tab w:val="left" w:pos="2520"/>
              </w:tabs>
              <w:spacing w:after="108"/>
              <w:ind w:left="520" w:right="126"/>
              <w:rPr>
                <w:rFonts w:asciiTheme="minorHAnsi" w:hAnsiTheme="minorHAnsi" w:cstheme="minorHAnsi"/>
                <w:sz w:val="18"/>
                <w:szCs w:val="18"/>
              </w:rPr>
            </w:pPr>
            <w:r w:rsidRPr="0079573A">
              <w:rPr>
                <w:rFonts w:asciiTheme="minorHAnsi" w:hAnsiTheme="minorHAnsi" w:cstheme="minorHAnsi"/>
                <w:sz w:val="18"/>
              </w:rPr>
              <w:t xml:space="preserve">Mettre à disposition une trousse de premiers soins contenant des bandages, une pommade antibiotique, etc. ou des </w:t>
            </w:r>
            <w:r w:rsidR="00335ADE">
              <w:rPr>
                <w:rFonts w:asciiTheme="minorHAnsi" w:hAnsiTheme="minorHAnsi" w:cstheme="minorHAnsi"/>
                <w:sz w:val="18"/>
              </w:rPr>
              <w:t>locaux</w:t>
            </w:r>
            <w:r w:rsidR="00335ADE" w:rsidRPr="0079573A">
              <w:rPr>
                <w:rFonts w:asciiTheme="minorHAnsi" w:hAnsiTheme="minorHAnsi" w:cstheme="minorHAnsi"/>
                <w:sz w:val="18"/>
              </w:rPr>
              <w:t xml:space="preserve"> </w:t>
            </w:r>
            <w:r w:rsidRPr="0079573A">
              <w:rPr>
                <w:rFonts w:asciiTheme="minorHAnsi" w:hAnsiTheme="minorHAnsi" w:cstheme="minorHAnsi"/>
                <w:sz w:val="18"/>
              </w:rPr>
              <w:t>pour les soins de santé et suffisamment d’eau potable. (Phase de mise en œuvre)</w:t>
            </w:r>
          </w:p>
          <w:p w14:paraId="2112C89E" w14:textId="4B0A04A3" w:rsidR="004934ED" w:rsidRPr="0079573A" w:rsidRDefault="004934ED">
            <w:pPr>
              <w:pStyle w:val="BasicParagraph"/>
              <w:numPr>
                <w:ilvl w:val="0"/>
                <w:numId w:val="9"/>
              </w:numPr>
              <w:tabs>
                <w:tab w:val="left" w:pos="2520"/>
              </w:tabs>
              <w:spacing w:after="108"/>
              <w:ind w:left="520" w:right="126"/>
              <w:rPr>
                <w:rFonts w:asciiTheme="minorHAnsi" w:hAnsiTheme="minorHAnsi" w:cstheme="minorHAnsi"/>
                <w:sz w:val="18"/>
                <w:szCs w:val="18"/>
              </w:rPr>
            </w:pPr>
            <w:r w:rsidRPr="0079573A">
              <w:rPr>
                <w:rFonts w:asciiTheme="minorHAnsi" w:hAnsiTheme="minorHAnsi" w:cstheme="minorHAnsi"/>
                <w:sz w:val="18"/>
              </w:rPr>
              <w:t xml:space="preserve">Conserver dans des </w:t>
            </w:r>
            <w:r w:rsidR="002266C2" w:rsidRPr="0079573A">
              <w:rPr>
                <w:rFonts w:asciiTheme="minorHAnsi" w:hAnsiTheme="minorHAnsi" w:cstheme="minorHAnsi"/>
                <w:sz w:val="18"/>
              </w:rPr>
              <w:t>récipients</w:t>
            </w:r>
            <w:r w:rsidRPr="0079573A">
              <w:rPr>
                <w:rFonts w:asciiTheme="minorHAnsi" w:hAnsiTheme="minorHAnsi" w:cstheme="minorHAnsi"/>
                <w:sz w:val="18"/>
              </w:rPr>
              <w:t xml:space="preserve"> bien scellés les liquides corrosifs et autres matières toxiques qui doivent être collectés et éliminés dans des endroits bien sécurisés. (Phase de mise en œuvre)</w:t>
            </w:r>
          </w:p>
          <w:p w14:paraId="68A70DBE" w14:textId="6B779D14" w:rsidR="004934ED" w:rsidRPr="0079573A" w:rsidRDefault="004934ED">
            <w:pPr>
              <w:pStyle w:val="BasicParagraph"/>
              <w:numPr>
                <w:ilvl w:val="0"/>
                <w:numId w:val="9"/>
              </w:numPr>
              <w:tabs>
                <w:tab w:val="left" w:pos="2520"/>
              </w:tabs>
              <w:spacing w:after="108"/>
              <w:ind w:left="520" w:right="126"/>
              <w:rPr>
                <w:rFonts w:asciiTheme="minorHAnsi" w:hAnsiTheme="minorHAnsi" w:cstheme="minorHAnsi"/>
                <w:sz w:val="18"/>
                <w:szCs w:val="18"/>
              </w:rPr>
            </w:pPr>
            <w:r w:rsidRPr="0079573A">
              <w:rPr>
                <w:rFonts w:asciiTheme="minorHAnsi" w:hAnsiTheme="minorHAnsi" w:cstheme="minorHAnsi"/>
                <w:sz w:val="18"/>
              </w:rPr>
              <w:t>Mettre à disposition des installations sanitaires adéquates pour les travailleurs venant d’ailleurs. (Phase de mise en œuvre)</w:t>
            </w:r>
          </w:p>
          <w:p w14:paraId="6BC722A3" w14:textId="75C38C81" w:rsidR="004934ED" w:rsidRPr="0079573A" w:rsidRDefault="004934ED">
            <w:pPr>
              <w:pStyle w:val="BasicParagraph"/>
              <w:numPr>
                <w:ilvl w:val="0"/>
                <w:numId w:val="9"/>
              </w:numPr>
              <w:tabs>
                <w:tab w:val="left" w:pos="2520"/>
              </w:tabs>
              <w:ind w:left="520" w:right="126"/>
              <w:jc w:val="left"/>
              <w:rPr>
                <w:rFonts w:asciiTheme="minorHAnsi" w:hAnsiTheme="minorHAnsi" w:cstheme="minorHAnsi"/>
                <w:sz w:val="18"/>
                <w:szCs w:val="18"/>
              </w:rPr>
            </w:pPr>
            <w:r w:rsidRPr="0079573A">
              <w:rPr>
                <w:rFonts w:asciiTheme="minorHAnsi" w:hAnsiTheme="minorHAnsi" w:cstheme="minorHAnsi"/>
                <w:sz w:val="18"/>
              </w:rPr>
              <w:t>Délimiter le périmètre du chantier, protéger les stocks de matériaux et les aires d’entreposage du public et placer des panneaux d’avertissement à des endroits dangereux</w:t>
            </w:r>
            <w:r w:rsidR="00A56C4F" w:rsidRPr="0079573A">
              <w:rPr>
                <w:rFonts w:asciiTheme="minorHAnsi" w:hAnsiTheme="minorHAnsi" w:cstheme="minorHAnsi"/>
                <w:sz w:val="18"/>
              </w:rPr>
              <w:t xml:space="preserve"> notamment</w:t>
            </w:r>
            <w:r w:rsidRPr="0079573A">
              <w:rPr>
                <w:rFonts w:asciiTheme="minorHAnsi" w:hAnsiTheme="minorHAnsi" w:cstheme="minorHAnsi"/>
                <w:sz w:val="18"/>
              </w:rPr>
              <w:t>. Ne pas laisser les enfants jouer dans les zones de chantier. (Phase de mise en œuvre)</w:t>
            </w:r>
          </w:p>
          <w:p w14:paraId="5188C7A4" w14:textId="552C2F4D" w:rsidR="004934ED" w:rsidRPr="0079573A" w:rsidRDefault="004934ED">
            <w:pPr>
              <w:pStyle w:val="BasicParagraph"/>
              <w:numPr>
                <w:ilvl w:val="0"/>
                <w:numId w:val="9"/>
              </w:numPr>
              <w:tabs>
                <w:tab w:val="left" w:pos="2520"/>
              </w:tabs>
              <w:spacing w:after="108"/>
              <w:ind w:left="527" w:right="126"/>
              <w:jc w:val="left"/>
              <w:rPr>
                <w:rFonts w:asciiTheme="minorHAnsi" w:hAnsiTheme="minorHAnsi" w:cstheme="minorHAnsi"/>
                <w:sz w:val="18"/>
                <w:szCs w:val="18"/>
              </w:rPr>
            </w:pPr>
            <w:r w:rsidRPr="0079573A">
              <w:rPr>
                <w:rFonts w:asciiTheme="minorHAnsi" w:hAnsiTheme="minorHAnsi" w:cstheme="minorHAnsi"/>
                <w:sz w:val="18"/>
              </w:rPr>
              <w:t>S’assurer que les ouvertures structurelles sont couvertes/protégées co</w:t>
            </w:r>
            <w:r w:rsidR="0014498D" w:rsidRPr="0079573A">
              <w:rPr>
                <w:rFonts w:asciiTheme="minorHAnsi" w:hAnsiTheme="minorHAnsi" w:cstheme="minorHAnsi"/>
                <w:sz w:val="18"/>
              </w:rPr>
              <w:t>nvenablement</w:t>
            </w:r>
            <w:r w:rsidRPr="0079573A">
              <w:rPr>
                <w:rFonts w:asciiTheme="minorHAnsi" w:hAnsiTheme="minorHAnsi" w:cstheme="minorHAnsi"/>
                <w:sz w:val="18"/>
              </w:rPr>
              <w:t>. (Phase de mise en œuvre)</w:t>
            </w:r>
          </w:p>
          <w:p w14:paraId="075FC54F" w14:textId="73126867" w:rsidR="004934ED" w:rsidRPr="0079573A" w:rsidRDefault="004934ED">
            <w:pPr>
              <w:pStyle w:val="ListParagraph"/>
              <w:widowControl w:val="0"/>
              <w:numPr>
                <w:ilvl w:val="0"/>
                <w:numId w:val="9"/>
              </w:numPr>
              <w:tabs>
                <w:tab w:val="left" w:pos="2520"/>
              </w:tabs>
              <w:autoSpaceDE w:val="0"/>
              <w:autoSpaceDN w:val="0"/>
              <w:adjustRightInd w:val="0"/>
              <w:spacing w:after="108"/>
              <w:ind w:left="527" w:right="126"/>
              <w:contextualSpacing w:val="0"/>
              <w:rPr>
                <w:rFonts w:asciiTheme="minorHAnsi" w:eastAsiaTheme="minorEastAsia" w:hAnsiTheme="minorHAnsi" w:cstheme="minorHAnsi"/>
                <w:sz w:val="18"/>
                <w:szCs w:val="18"/>
              </w:rPr>
            </w:pPr>
            <w:r w:rsidRPr="0079573A">
              <w:rPr>
                <w:rFonts w:asciiTheme="minorHAnsi" w:hAnsiTheme="minorHAnsi" w:cstheme="minorHAnsi"/>
                <w:sz w:val="18"/>
              </w:rPr>
              <w:t>Protéger le matériel léger ou les produits en vrac qui sont entreposés sur les toits ou les planchers. (Phase de mise en œuvre)</w:t>
            </w:r>
          </w:p>
          <w:p w14:paraId="00211C4E" w14:textId="243C3F7D" w:rsidR="004934ED" w:rsidRPr="0079573A" w:rsidRDefault="004934ED">
            <w:pPr>
              <w:pStyle w:val="ListParagraph"/>
              <w:widowControl w:val="0"/>
              <w:numPr>
                <w:ilvl w:val="0"/>
                <w:numId w:val="9"/>
              </w:numPr>
              <w:autoSpaceDE w:val="0"/>
              <w:autoSpaceDN w:val="0"/>
              <w:adjustRightInd w:val="0"/>
              <w:spacing w:after="108"/>
              <w:ind w:left="527" w:right="126"/>
              <w:contextualSpacing w:val="0"/>
              <w:rPr>
                <w:rFonts w:asciiTheme="minorHAnsi" w:eastAsiaTheme="minorEastAsia" w:hAnsiTheme="minorHAnsi" w:cstheme="minorHAnsi"/>
                <w:sz w:val="18"/>
                <w:szCs w:val="18"/>
              </w:rPr>
            </w:pPr>
            <w:r w:rsidRPr="0079573A">
              <w:rPr>
                <w:rFonts w:asciiTheme="minorHAnsi" w:hAnsiTheme="minorHAnsi" w:cstheme="minorHAnsi"/>
                <w:sz w:val="18"/>
              </w:rPr>
              <w:t>Veiller à ce que les tuyaux, les cordons d’alimentation, les fils de soudage, etc. ne soient pas posés dans des allées ou des zones très fréquentées. (Phase de mise en œuvre)</w:t>
            </w:r>
          </w:p>
          <w:p w14:paraId="11477D15" w14:textId="640A9E81" w:rsidR="004934ED" w:rsidRPr="0079573A" w:rsidRDefault="004934ED">
            <w:pPr>
              <w:pStyle w:val="BasicParagraph"/>
              <w:numPr>
                <w:ilvl w:val="0"/>
                <w:numId w:val="9"/>
              </w:numPr>
              <w:tabs>
                <w:tab w:val="left" w:pos="2520"/>
              </w:tabs>
              <w:spacing w:after="108"/>
              <w:ind w:left="527" w:right="126"/>
              <w:rPr>
                <w:rFonts w:asciiTheme="minorHAnsi" w:hAnsiTheme="minorHAnsi" w:cstheme="minorHAnsi"/>
                <w:sz w:val="18"/>
                <w:szCs w:val="18"/>
              </w:rPr>
            </w:pPr>
            <w:r w:rsidRPr="0079573A">
              <w:rPr>
                <w:rFonts w:asciiTheme="minorHAnsi" w:hAnsiTheme="minorHAnsi" w:cstheme="minorHAnsi"/>
                <w:sz w:val="18"/>
              </w:rPr>
              <w:lastRenderedPageBreak/>
              <w:t>Si une école se trouve à proximité, faire appel à des agents de sécurité routière pour diriger la circulation aux heures de classe, si nécessaire. (Phase de mise en œuvre)</w:t>
            </w:r>
          </w:p>
          <w:p w14:paraId="7E965090" w14:textId="644F8D8A" w:rsidR="004934ED" w:rsidRPr="0079573A" w:rsidRDefault="004934ED">
            <w:pPr>
              <w:pStyle w:val="BasicParagraph"/>
              <w:numPr>
                <w:ilvl w:val="0"/>
                <w:numId w:val="9"/>
              </w:numPr>
              <w:tabs>
                <w:tab w:val="left" w:pos="2520"/>
              </w:tabs>
              <w:spacing w:after="108"/>
              <w:ind w:left="527" w:right="126"/>
              <w:rPr>
                <w:rFonts w:asciiTheme="minorHAnsi" w:hAnsiTheme="minorHAnsi" w:cstheme="minorHAnsi"/>
                <w:sz w:val="18"/>
                <w:szCs w:val="18"/>
              </w:rPr>
            </w:pPr>
            <w:r w:rsidRPr="0079573A">
              <w:rPr>
                <w:rFonts w:asciiTheme="minorHAnsi" w:hAnsiTheme="minorHAnsi" w:cstheme="minorHAnsi"/>
                <w:sz w:val="18"/>
              </w:rPr>
              <w:t>Contrôler la vitesse des véhicules, en particulier lorsqu’ils circulent dans la collectivité ou à proximité d’une école, d’un centre de santé ou d’autres zones sensibles. (Phase de mise en œuvre)</w:t>
            </w:r>
          </w:p>
          <w:p w14:paraId="679DACE3" w14:textId="4078F789" w:rsidR="004934ED" w:rsidRPr="0079573A" w:rsidRDefault="004934ED">
            <w:pPr>
              <w:pStyle w:val="BasicParagraph"/>
              <w:numPr>
                <w:ilvl w:val="0"/>
                <w:numId w:val="9"/>
              </w:numPr>
              <w:tabs>
                <w:tab w:val="left" w:pos="2520"/>
              </w:tabs>
              <w:spacing w:after="108"/>
              <w:ind w:left="527" w:right="126"/>
              <w:rPr>
                <w:rFonts w:asciiTheme="minorHAnsi" w:hAnsiTheme="minorHAnsi" w:cstheme="minorHAnsi"/>
                <w:sz w:val="18"/>
                <w:szCs w:val="18"/>
              </w:rPr>
            </w:pPr>
            <w:r w:rsidRPr="0079573A">
              <w:rPr>
                <w:rFonts w:asciiTheme="minorHAnsi" w:hAnsiTheme="minorHAnsi" w:cstheme="minorHAnsi"/>
                <w:sz w:val="18"/>
              </w:rPr>
              <w:t>En cas de fortes pluies ou d’urgences de quelque nature que ce soit, suspendre tous les travaux. (Phase de mise en œuvre)</w:t>
            </w:r>
          </w:p>
          <w:p w14:paraId="26FE6732" w14:textId="71DA6536" w:rsidR="004934ED" w:rsidRPr="0079573A" w:rsidRDefault="004934ED">
            <w:pPr>
              <w:pStyle w:val="BasicParagraph"/>
              <w:numPr>
                <w:ilvl w:val="0"/>
                <w:numId w:val="9"/>
              </w:numPr>
              <w:tabs>
                <w:tab w:val="left" w:pos="2520"/>
              </w:tabs>
              <w:spacing w:after="108"/>
              <w:ind w:left="527" w:right="126"/>
              <w:rPr>
                <w:rFonts w:asciiTheme="minorHAnsi" w:hAnsiTheme="minorHAnsi" w:cstheme="minorHAnsi"/>
                <w:sz w:val="18"/>
                <w:szCs w:val="18"/>
              </w:rPr>
            </w:pPr>
            <w:r w:rsidRPr="0079573A">
              <w:rPr>
                <w:rFonts w:asciiTheme="minorHAnsi" w:hAnsiTheme="minorHAnsi" w:cstheme="minorHAnsi"/>
                <w:sz w:val="18"/>
              </w:rPr>
              <w:t>Remplir toutes les fosses d’emprunt de terre une fois la construction terminée pour éviter les eaux stagnantes, les maladies d’origine hydrique et les risques de noyade. (Après la mise en œuvre)</w:t>
            </w:r>
          </w:p>
        </w:tc>
        <w:tc>
          <w:tcPr>
            <w:tcW w:w="623" w:type="pct"/>
          </w:tcPr>
          <w:p w14:paraId="562F1890" w14:textId="77777777" w:rsidR="004934ED" w:rsidRPr="0079573A" w:rsidRDefault="004934ED" w:rsidP="006E2B8E">
            <w:pPr>
              <w:pStyle w:val="BasicParagraph"/>
              <w:ind w:left="426"/>
              <w:rPr>
                <w:rFonts w:asciiTheme="minorHAnsi" w:hAnsiTheme="minorHAnsi" w:cstheme="minorHAnsi"/>
                <w:sz w:val="18"/>
                <w:szCs w:val="18"/>
              </w:rPr>
            </w:pPr>
          </w:p>
        </w:tc>
      </w:tr>
      <w:tr w:rsidR="004934ED" w:rsidRPr="0079573A" w14:paraId="1E33E215" w14:textId="67CE29E5" w:rsidTr="006E2B8E">
        <w:tc>
          <w:tcPr>
            <w:tcW w:w="741" w:type="pct"/>
          </w:tcPr>
          <w:p w14:paraId="39B62F50" w14:textId="77777777" w:rsidR="004934ED" w:rsidRPr="0079573A" w:rsidRDefault="004934ED"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lastRenderedPageBreak/>
              <w:t>8. Autres</w:t>
            </w:r>
          </w:p>
        </w:tc>
        <w:tc>
          <w:tcPr>
            <w:tcW w:w="3636" w:type="pct"/>
          </w:tcPr>
          <w:p w14:paraId="1D41D200" w14:textId="46B53F3E" w:rsidR="004934ED" w:rsidRPr="0079573A" w:rsidRDefault="004934ED">
            <w:pPr>
              <w:pStyle w:val="BasicParagraph"/>
              <w:numPr>
                <w:ilvl w:val="0"/>
                <w:numId w:val="8"/>
              </w:numPr>
              <w:tabs>
                <w:tab w:val="left" w:pos="480"/>
                <w:tab w:val="left" w:pos="2520"/>
              </w:tabs>
              <w:ind w:left="426" w:right="126"/>
              <w:rPr>
                <w:rFonts w:asciiTheme="minorHAnsi" w:hAnsiTheme="minorHAnsi" w:cstheme="minorHAnsi"/>
                <w:sz w:val="18"/>
                <w:szCs w:val="18"/>
              </w:rPr>
            </w:pPr>
            <w:r w:rsidRPr="0079573A">
              <w:rPr>
                <w:rFonts w:asciiTheme="minorHAnsi" w:hAnsiTheme="minorHAnsi" w:cstheme="minorHAnsi"/>
                <w:sz w:val="18"/>
              </w:rPr>
              <w:t xml:space="preserve">Pas d’abattage d’arbres ou de destruction de végétation ailleurs que sur le chantier. </w:t>
            </w:r>
            <w:r w:rsidRPr="0079573A">
              <w:rPr>
                <w:rFonts w:asciiTheme="minorHAnsi" w:hAnsiTheme="minorHAnsi" w:cstheme="minorHAnsi"/>
                <w:color w:val="auto"/>
                <w:sz w:val="18"/>
              </w:rPr>
              <w:t xml:space="preserve">[L’organisme d’exécution] </w:t>
            </w:r>
            <w:r w:rsidRPr="0079573A">
              <w:rPr>
                <w:rFonts w:asciiTheme="minorHAnsi" w:hAnsiTheme="minorHAnsi" w:cstheme="minorHAnsi"/>
                <w:sz w:val="18"/>
              </w:rPr>
              <w:t xml:space="preserve">achètera des matériaux d’origine locale conformément aux pratiques de construction </w:t>
            </w:r>
            <w:r w:rsidR="00C40FC9" w:rsidRPr="0079573A">
              <w:rPr>
                <w:rFonts w:asciiTheme="minorHAnsi" w:hAnsiTheme="minorHAnsi" w:cstheme="minorHAnsi"/>
                <w:sz w:val="18"/>
              </w:rPr>
              <w:t xml:space="preserve">en </w:t>
            </w:r>
            <w:r w:rsidR="007A7142" w:rsidRPr="0079573A">
              <w:rPr>
                <w:rFonts w:asciiTheme="minorHAnsi" w:hAnsiTheme="minorHAnsi" w:cstheme="minorHAnsi"/>
                <w:sz w:val="18"/>
              </w:rPr>
              <w:t>usage</w:t>
            </w:r>
            <w:r w:rsidRPr="0079573A">
              <w:rPr>
                <w:rFonts w:asciiTheme="minorHAnsi" w:hAnsiTheme="minorHAnsi" w:cstheme="minorHAnsi"/>
                <w:sz w:val="18"/>
              </w:rPr>
              <w:t xml:space="preserve"> dans les collectivités. (Phase de planification)</w:t>
            </w:r>
          </w:p>
          <w:p w14:paraId="01221DD9" w14:textId="78219A16" w:rsidR="004934ED" w:rsidRPr="0079573A" w:rsidRDefault="004934ED">
            <w:pPr>
              <w:pStyle w:val="BasicParagraph"/>
              <w:numPr>
                <w:ilvl w:val="0"/>
                <w:numId w:val="8"/>
              </w:numPr>
              <w:tabs>
                <w:tab w:val="left" w:pos="480"/>
                <w:tab w:val="left" w:pos="2520"/>
              </w:tabs>
              <w:ind w:left="426" w:right="126"/>
              <w:rPr>
                <w:rFonts w:asciiTheme="minorHAnsi" w:hAnsiTheme="minorHAnsi" w:cstheme="minorHAnsi"/>
                <w:sz w:val="18"/>
                <w:szCs w:val="18"/>
              </w:rPr>
            </w:pPr>
            <w:r w:rsidRPr="0079573A">
              <w:rPr>
                <w:rFonts w:asciiTheme="minorHAnsi" w:hAnsiTheme="minorHAnsi" w:cstheme="minorHAnsi"/>
                <w:sz w:val="18"/>
              </w:rPr>
              <w:t>Pas de chasse, de pêche, de capture d’animaux sauvages ou de collecte de plantes. (Phase de mise en œuvre)</w:t>
            </w:r>
          </w:p>
          <w:p w14:paraId="14DFCB20" w14:textId="0CE6C45E" w:rsidR="004934ED" w:rsidRPr="0079573A" w:rsidRDefault="004934ED">
            <w:pPr>
              <w:pStyle w:val="BasicParagraph"/>
              <w:numPr>
                <w:ilvl w:val="0"/>
                <w:numId w:val="8"/>
              </w:numPr>
              <w:tabs>
                <w:tab w:val="left" w:pos="480"/>
                <w:tab w:val="left" w:pos="2520"/>
              </w:tabs>
              <w:ind w:left="426" w:right="126"/>
              <w:rPr>
                <w:rFonts w:asciiTheme="minorHAnsi" w:hAnsiTheme="minorHAnsi" w:cstheme="minorHAnsi"/>
                <w:sz w:val="18"/>
                <w:szCs w:val="18"/>
              </w:rPr>
            </w:pPr>
            <w:r w:rsidRPr="0079573A">
              <w:rPr>
                <w:rFonts w:asciiTheme="minorHAnsi" w:hAnsiTheme="minorHAnsi" w:cstheme="minorHAnsi"/>
                <w:sz w:val="18"/>
              </w:rPr>
              <w:t>Pas d’utilisation de matières toxiques non approuvées, y compris les peintures à base de plomb, l’amiante non lié, etc. (Phase de mise en œuvre)</w:t>
            </w:r>
          </w:p>
          <w:p w14:paraId="6880546E" w14:textId="0EA362AC" w:rsidR="004934ED" w:rsidRPr="0079573A" w:rsidRDefault="004934ED">
            <w:pPr>
              <w:pStyle w:val="ListParagraph"/>
              <w:widowControl w:val="0"/>
              <w:numPr>
                <w:ilvl w:val="0"/>
                <w:numId w:val="8"/>
              </w:numPr>
              <w:autoSpaceDE w:val="0"/>
              <w:autoSpaceDN w:val="0"/>
              <w:adjustRightInd w:val="0"/>
              <w:ind w:left="426"/>
              <w:contextualSpacing w:val="0"/>
              <w:rPr>
                <w:rFonts w:asciiTheme="minorHAnsi" w:hAnsiTheme="minorHAnsi" w:cstheme="minorHAnsi"/>
                <w:sz w:val="18"/>
                <w:szCs w:val="18"/>
              </w:rPr>
            </w:pPr>
            <w:r w:rsidRPr="0079573A">
              <w:rPr>
                <w:rFonts w:asciiTheme="minorHAnsi" w:hAnsiTheme="minorHAnsi" w:cstheme="minorHAnsi"/>
                <w:sz w:val="18"/>
              </w:rPr>
              <w:t>Pas de perturbation de sites culturels ou historiques. (Phases de planification et de mise en œuvre)</w:t>
            </w:r>
          </w:p>
        </w:tc>
        <w:tc>
          <w:tcPr>
            <w:tcW w:w="623" w:type="pct"/>
          </w:tcPr>
          <w:p w14:paraId="6B2A315F" w14:textId="77777777" w:rsidR="004934ED" w:rsidRPr="0079573A" w:rsidRDefault="004934ED" w:rsidP="006E2B8E">
            <w:pPr>
              <w:pStyle w:val="BasicParagraph"/>
              <w:tabs>
                <w:tab w:val="left" w:pos="480"/>
                <w:tab w:val="left" w:pos="2520"/>
              </w:tabs>
              <w:ind w:left="426" w:right="126"/>
              <w:rPr>
                <w:rFonts w:asciiTheme="minorHAnsi" w:hAnsiTheme="minorHAnsi" w:cstheme="minorHAnsi"/>
                <w:sz w:val="18"/>
                <w:szCs w:val="18"/>
              </w:rPr>
            </w:pPr>
          </w:p>
        </w:tc>
      </w:tr>
    </w:tbl>
    <w:p w14:paraId="477500D1" w14:textId="77777777" w:rsidR="00B36B40" w:rsidRPr="0079573A" w:rsidRDefault="00B36B40" w:rsidP="00B36B40">
      <w:pPr>
        <w:rPr>
          <w:rFonts w:asciiTheme="minorHAnsi" w:hAnsiTheme="minorHAnsi" w:cstheme="minorHAnsi"/>
        </w:rPr>
      </w:pPr>
    </w:p>
    <w:p w14:paraId="6EAD2CD0" w14:textId="49D0D4F0" w:rsidR="00B36B40" w:rsidRPr="0079573A" w:rsidRDefault="00500394" w:rsidP="00B36B40">
      <w:pPr>
        <w:pStyle w:val="BasicParagraph"/>
        <w:tabs>
          <w:tab w:val="left" w:pos="480"/>
          <w:tab w:val="left" w:pos="2520"/>
        </w:tabs>
        <w:ind w:right="126"/>
        <w:rPr>
          <w:rFonts w:asciiTheme="minorHAnsi" w:hAnsiTheme="minorHAnsi" w:cstheme="minorHAnsi"/>
          <w:b/>
          <w:bCs/>
          <w:iCs/>
          <w:sz w:val="18"/>
          <w:szCs w:val="18"/>
        </w:rPr>
      </w:pPr>
      <w:r w:rsidRPr="00500394">
        <w:rPr>
          <w:rFonts w:asciiTheme="minorHAnsi" w:hAnsiTheme="minorHAnsi" w:cstheme="minorHAnsi"/>
          <w:b/>
          <w:sz w:val="18"/>
        </w:rPr>
        <w:t>CBPES</w:t>
      </w:r>
      <w:r w:rsidR="00B36B40" w:rsidRPr="0079573A">
        <w:rPr>
          <w:rFonts w:asciiTheme="minorHAnsi" w:hAnsiTheme="minorHAnsi" w:cstheme="minorHAnsi"/>
          <w:b/>
          <w:sz w:val="18"/>
        </w:rPr>
        <w:t xml:space="preserve"> </w:t>
      </w:r>
      <w:r w:rsidR="00C40FC9" w:rsidRPr="0079573A">
        <w:rPr>
          <w:rFonts w:asciiTheme="minorHAnsi" w:hAnsiTheme="minorHAnsi" w:cstheme="minorHAnsi"/>
          <w:b/>
          <w:sz w:val="18"/>
        </w:rPr>
        <w:t xml:space="preserve">relatifs </w:t>
      </w:r>
      <w:r w:rsidR="00B36B40" w:rsidRPr="0079573A">
        <w:rPr>
          <w:rFonts w:asciiTheme="minorHAnsi" w:hAnsiTheme="minorHAnsi" w:cstheme="minorHAnsi"/>
          <w:b/>
          <w:sz w:val="18"/>
        </w:rPr>
        <w:t>à des sous-projets d’infrastructure</w:t>
      </w:r>
      <w:r w:rsidR="007C0DB2" w:rsidRPr="0079573A">
        <w:rPr>
          <w:rFonts w:asciiTheme="minorHAnsi" w:hAnsiTheme="minorHAnsi" w:cstheme="minorHAnsi"/>
          <w:b/>
          <w:sz w:val="18"/>
        </w:rPr>
        <w:t xml:space="preserve"> – </w:t>
      </w:r>
      <w:r w:rsidR="00044080" w:rsidRPr="0079573A">
        <w:rPr>
          <w:rFonts w:asciiTheme="minorHAnsi" w:hAnsiTheme="minorHAnsi" w:cstheme="minorHAnsi"/>
          <w:b/>
          <w:sz w:val="18"/>
        </w:rPr>
        <w:t>directives</w:t>
      </w:r>
      <w:r w:rsidR="007C0DB2" w:rsidRPr="0079573A">
        <w:rPr>
          <w:rFonts w:asciiTheme="minorHAnsi" w:hAnsiTheme="minorHAnsi" w:cstheme="minorHAnsi"/>
          <w:b/>
          <w:sz w:val="18"/>
        </w:rPr>
        <w:t xml:space="preserve"> </w:t>
      </w:r>
      <w:r w:rsidR="00C40FC9" w:rsidRPr="0079573A">
        <w:rPr>
          <w:rFonts w:asciiTheme="minorHAnsi" w:hAnsiTheme="minorHAnsi" w:cstheme="minorHAnsi"/>
          <w:b/>
          <w:sz w:val="18"/>
        </w:rPr>
        <w:t>spécifiques</w:t>
      </w:r>
    </w:p>
    <w:tbl>
      <w:tblPr>
        <w:tblStyle w:val="TableGrid"/>
        <w:tblW w:w="5000" w:type="pct"/>
        <w:tblLook w:val="04A0" w:firstRow="1" w:lastRow="0" w:firstColumn="1" w:lastColumn="0" w:noHBand="0" w:noVBand="1"/>
      </w:tblPr>
      <w:tblGrid>
        <w:gridCol w:w="2160"/>
        <w:gridCol w:w="6065"/>
        <w:gridCol w:w="1125"/>
      </w:tblGrid>
      <w:tr w:rsidR="004934ED" w:rsidRPr="0079573A" w14:paraId="3A789945" w14:textId="53242481" w:rsidTr="006E2B8E">
        <w:trPr>
          <w:tblHeader/>
        </w:trPr>
        <w:tc>
          <w:tcPr>
            <w:tcW w:w="727" w:type="pct"/>
            <w:shd w:val="clear" w:color="auto" w:fill="5B9BD5" w:themeFill="accent5"/>
          </w:tcPr>
          <w:p w14:paraId="049D0E11" w14:textId="77777777" w:rsidR="004934ED" w:rsidRPr="0079573A" w:rsidRDefault="004934ED" w:rsidP="00400D36">
            <w:pPr>
              <w:pStyle w:val="BasicParagraph"/>
              <w:rPr>
                <w:rFonts w:asciiTheme="minorHAnsi" w:hAnsiTheme="minorHAnsi" w:cstheme="minorHAnsi"/>
                <w:b/>
                <w:i/>
                <w:color w:val="FFFFFF" w:themeColor="background1"/>
                <w:sz w:val="18"/>
                <w:szCs w:val="18"/>
              </w:rPr>
            </w:pPr>
            <w:r w:rsidRPr="0079573A">
              <w:rPr>
                <w:rFonts w:asciiTheme="minorHAnsi" w:hAnsiTheme="minorHAnsi" w:cstheme="minorHAnsi"/>
                <w:b/>
                <w:color w:val="FFFFFF" w:themeColor="background1"/>
                <w:sz w:val="18"/>
              </w:rPr>
              <w:t>Type de sous-projet</w:t>
            </w:r>
          </w:p>
        </w:tc>
        <w:tc>
          <w:tcPr>
            <w:tcW w:w="3675" w:type="pct"/>
            <w:shd w:val="clear" w:color="auto" w:fill="5B9BD5" w:themeFill="accent5"/>
          </w:tcPr>
          <w:p w14:paraId="1831683D" w14:textId="77777777" w:rsidR="004934ED" w:rsidRPr="0079573A" w:rsidRDefault="004934ED" w:rsidP="00400D36">
            <w:pPr>
              <w:pStyle w:val="BasicParagraph"/>
              <w:rPr>
                <w:rFonts w:asciiTheme="minorHAnsi" w:hAnsiTheme="minorHAnsi" w:cstheme="minorHAnsi"/>
                <w:b/>
                <w:i/>
                <w:color w:val="FFFFFF" w:themeColor="background1"/>
                <w:sz w:val="18"/>
                <w:szCs w:val="18"/>
              </w:rPr>
            </w:pPr>
            <w:r w:rsidRPr="0079573A">
              <w:rPr>
                <w:rFonts w:asciiTheme="minorHAnsi" w:hAnsiTheme="minorHAnsi" w:cstheme="minorHAnsi"/>
                <w:b/>
                <w:color w:val="FFFFFF" w:themeColor="background1"/>
                <w:sz w:val="18"/>
              </w:rPr>
              <w:t>Mesures de prévention/d’atténuation des risques environnementaux</w:t>
            </w:r>
          </w:p>
        </w:tc>
        <w:tc>
          <w:tcPr>
            <w:tcW w:w="598" w:type="pct"/>
            <w:shd w:val="clear" w:color="auto" w:fill="5B9BD5" w:themeFill="accent5"/>
          </w:tcPr>
          <w:p w14:paraId="2C993FB5" w14:textId="5CE96C20" w:rsidR="004934ED" w:rsidRPr="0079573A" w:rsidRDefault="004934ED" w:rsidP="00400D36">
            <w:pPr>
              <w:pStyle w:val="BasicParagraph"/>
              <w:rPr>
                <w:rFonts w:asciiTheme="minorHAnsi" w:hAnsiTheme="minorHAnsi" w:cstheme="minorHAnsi"/>
                <w:b/>
                <w:bCs/>
                <w:color w:val="FFFFFF" w:themeColor="background1"/>
                <w:sz w:val="18"/>
                <w:szCs w:val="18"/>
              </w:rPr>
            </w:pPr>
            <w:r w:rsidRPr="0079573A">
              <w:rPr>
                <w:rFonts w:asciiTheme="minorHAnsi" w:hAnsiTheme="minorHAnsi" w:cstheme="minorHAnsi"/>
                <w:b/>
                <w:color w:val="FFFFFF" w:themeColor="background1"/>
                <w:sz w:val="18"/>
              </w:rPr>
              <w:t>Partie responsable</w:t>
            </w:r>
          </w:p>
        </w:tc>
      </w:tr>
      <w:tr w:rsidR="004934ED" w:rsidRPr="0079573A" w14:paraId="78A11225" w14:textId="0E2DD5B4" w:rsidTr="004934ED">
        <w:tc>
          <w:tcPr>
            <w:tcW w:w="5000" w:type="pct"/>
            <w:gridSpan w:val="3"/>
            <w:shd w:val="clear" w:color="auto" w:fill="DEEAF6" w:themeFill="accent5" w:themeFillTint="33"/>
          </w:tcPr>
          <w:p w14:paraId="0F6C10CB" w14:textId="296A6AFD" w:rsidR="004934ED" w:rsidRPr="0079573A" w:rsidRDefault="004934ED" w:rsidP="00400D36">
            <w:pPr>
              <w:pStyle w:val="BasicParagraph"/>
              <w:rPr>
                <w:rFonts w:asciiTheme="minorHAnsi" w:hAnsiTheme="minorHAnsi" w:cstheme="minorHAnsi"/>
                <w:b/>
                <w:bCs/>
                <w:i/>
                <w:iCs/>
                <w:sz w:val="18"/>
                <w:szCs w:val="18"/>
              </w:rPr>
            </w:pPr>
            <w:r w:rsidRPr="0079573A">
              <w:rPr>
                <w:rFonts w:asciiTheme="minorHAnsi" w:hAnsiTheme="minorHAnsi" w:cstheme="minorHAnsi"/>
                <w:b/>
                <w:i/>
                <w:sz w:val="18"/>
              </w:rPr>
              <w:t>Bâtiments</w:t>
            </w:r>
          </w:p>
        </w:tc>
      </w:tr>
      <w:tr w:rsidR="004934ED" w:rsidRPr="0079573A" w14:paraId="270F1C5D" w14:textId="3FCCEA47" w:rsidTr="006E2B8E">
        <w:tc>
          <w:tcPr>
            <w:tcW w:w="727" w:type="pct"/>
          </w:tcPr>
          <w:p w14:paraId="5642108C" w14:textId="53B16C17" w:rsidR="004934ED" w:rsidRPr="0079573A" w:rsidRDefault="00044080"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t>G</w:t>
            </w:r>
            <w:r w:rsidR="004934ED" w:rsidRPr="0079573A">
              <w:rPr>
                <w:rFonts w:asciiTheme="minorHAnsi" w:hAnsiTheme="minorHAnsi" w:cstheme="minorHAnsi"/>
                <w:sz w:val="18"/>
              </w:rPr>
              <w:t>énéral</w:t>
            </w:r>
            <w:r w:rsidRPr="0079573A">
              <w:rPr>
                <w:rFonts w:asciiTheme="minorHAnsi" w:hAnsiTheme="minorHAnsi" w:cstheme="minorHAnsi"/>
                <w:sz w:val="18"/>
              </w:rPr>
              <w:t>ités</w:t>
            </w:r>
          </w:p>
        </w:tc>
        <w:tc>
          <w:tcPr>
            <w:tcW w:w="3675" w:type="pct"/>
          </w:tcPr>
          <w:p w14:paraId="3F81B57C" w14:textId="3303D357" w:rsidR="004934ED" w:rsidRPr="0079573A" w:rsidRDefault="004934ED">
            <w:pPr>
              <w:pStyle w:val="BasicParagraph"/>
              <w:numPr>
                <w:ilvl w:val="0"/>
                <w:numId w:val="13"/>
              </w:numPr>
              <w:ind w:left="426" w:hanging="354"/>
              <w:rPr>
                <w:rFonts w:asciiTheme="minorHAnsi" w:hAnsiTheme="minorHAnsi" w:cstheme="minorHAnsi"/>
                <w:sz w:val="18"/>
                <w:szCs w:val="18"/>
              </w:rPr>
            </w:pPr>
            <w:r w:rsidRPr="0079573A">
              <w:rPr>
                <w:rFonts w:asciiTheme="minorHAnsi" w:hAnsiTheme="minorHAnsi" w:cstheme="minorHAnsi"/>
                <w:sz w:val="18"/>
              </w:rPr>
              <w:t xml:space="preserve">Installer un système de drainage adéquat dans les environs immédiats du bâtiment pour éviter l’eau stagnante, les maladies </w:t>
            </w:r>
            <w:r w:rsidR="00586B76" w:rsidRPr="0079573A">
              <w:rPr>
                <w:rFonts w:asciiTheme="minorHAnsi" w:hAnsiTheme="minorHAnsi" w:cstheme="minorHAnsi"/>
                <w:sz w:val="18"/>
              </w:rPr>
              <w:t xml:space="preserve">transmises par des </w:t>
            </w:r>
            <w:r w:rsidRPr="0079573A">
              <w:rPr>
                <w:rFonts w:asciiTheme="minorHAnsi" w:hAnsiTheme="minorHAnsi" w:cstheme="minorHAnsi"/>
                <w:sz w:val="18"/>
              </w:rPr>
              <w:t>insectes (paludisme, etc.) et l’insalubrité. (Phase de mise en œuvre)</w:t>
            </w:r>
          </w:p>
          <w:p w14:paraId="6E1C1BBA" w14:textId="369BFE5D" w:rsidR="004934ED" w:rsidRPr="0079573A" w:rsidRDefault="004934ED">
            <w:pPr>
              <w:pStyle w:val="BasicParagraph"/>
              <w:numPr>
                <w:ilvl w:val="0"/>
                <w:numId w:val="13"/>
              </w:numPr>
              <w:ind w:left="426" w:hanging="354"/>
              <w:rPr>
                <w:rFonts w:asciiTheme="minorHAnsi" w:hAnsiTheme="minorHAnsi" w:cstheme="minorHAnsi"/>
                <w:sz w:val="18"/>
                <w:szCs w:val="18"/>
              </w:rPr>
            </w:pPr>
            <w:r w:rsidRPr="0079573A">
              <w:rPr>
                <w:rFonts w:asciiTheme="minorHAnsi" w:hAnsiTheme="minorHAnsi" w:cstheme="minorHAnsi"/>
                <w:sz w:val="18"/>
              </w:rPr>
              <w:t>Mettre à disposition des installations sanitaires telles que des toilettes et des lave-mains. (Phase de mise en œuvre)</w:t>
            </w:r>
          </w:p>
          <w:p w14:paraId="4760ABED" w14:textId="2A5685C1" w:rsidR="004934ED" w:rsidRPr="0079573A" w:rsidRDefault="004934ED">
            <w:pPr>
              <w:pStyle w:val="BasicParagraph"/>
              <w:numPr>
                <w:ilvl w:val="0"/>
                <w:numId w:val="13"/>
              </w:numPr>
              <w:ind w:left="426" w:hanging="354"/>
              <w:rPr>
                <w:rFonts w:asciiTheme="minorHAnsi" w:hAnsiTheme="minorHAnsi" w:cstheme="minorHAnsi"/>
                <w:sz w:val="18"/>
                <w:szCs w:val="18"/>
              </w:rPr>
            </w:pPr>
            <w:r w:rsidRPr="0079573A">
              <w:rPr>
                <w:rFonts w:asciiTheme="minorHAnsi" w:hAnsiTheme="minorHAnsi" w:cstheme="minorHAnsi"/>
                <w:sz w:val="18"/>
              </w:rPr>
              <w:t>Restreindre l’utilisation de tuiles en fibrociment pour la toiture. (Phase de mise en œuvre)</w:t>
            </w:r>
          </w:p>
          <w:p w14:paraId="62B07897" w14:textId="4FF50665" w:rsidR="004934ED" w:rsidRPr="0079573A" w:rsidRDefault="004934ED">
            <w:pPr>
              <w:pStyle w:val="BasicParagraph"/>
              <w:numPr>
                <w:ilvl w:val="0"/>
                <w:numId w:val="13"/>
              </w:numPr>
              <w:ind w:left="426" w:hanging="354"/>
              <w:rPr>
                <w:rFonts w:asciiTheme="minorHAnsi" w:hAnsiTheme="minorHAnsi" w:cstheme="minorHAnsi"/>
                <w:sz w:val="18"/>
                <w:szCs w:val="18"/>
              </w:rPr>
            </w:pPr>
            <w:r w:rsidRPr="0079573A">
              <w:rPr>
                <w:rFonts w:asciiTheme="minorHAnsi" w:hAnsiTheme="minorHAnsi" w:cstheme="minorHAnsi"/>
                <w:sz w:val="18"/>
              </w:rPr>
              <w:t>Les sols carrelés sont privilégiés pour un nettoyage plus facile et plus hygiénique. (Phases de planification et de mise en œuvre)</w:t>
            </w:r>
          </w:p>
        </w:tc>
        <w:tc>
          <w:tcPr>
            <w:tcW w:w="598" w:type="pct"/>
          </w:tcPr>
          <w:p w14:paraId="334477EA" w14:textId="77777777" w:rsidR="004934ED" w:rsidRPr="0079573A" w:rsidRDefault="004934ED" w:rsidP="006E2B8E">
            <w:pPr>
              <w:pStyle w:val="BasicParagraph"/>
              <w:ind w:left="426"/>
              <w:rPr>
                <w:rFonts w:asciiTheme="minorHAnsi" w:hAnsiTheme="minorHAnsi" w:cstheme="minorHAnsi"/>
                <w:sz w:val="18"/>
                <w:szCs w:val="18"/>
              </w:rPr>
            </w:pPr>
          </w:p>
        </w:tc>
      </w:tr>
      <w:tr w:rsidR="004934ED" w:rsidRPr="0079573A" w14:paraId="7A8EB2B9" w14:textId="64B928D8" w:rsidTr="006E2B8E">
        <w:tc>
          <w:tcPr>
            <w:tcW w:w="727" w:type="pct"/>
          </w:tcPr>
          <w:p w14:paraId="09BFD7A8" w14:textId="67363E7A" w:rsidR="004934ED" w:rsidRPr="0079573A" w:rsidRDefault="004934ED"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t xml:space="preserve">Refuges, </w:t>
            </w:r>
            <w:r w:rsidR="00805E8B" w:rsidRPr="0079573A">
              <w:rPr>
                <w:rFonts w:asciiTheme="minorHAnsi" w:hAnsiTheme="minorHAnsi" w:cstheme="minorHAnsi"/>
                <w:sz w:val="18"/>
              </w:rPr>
              <w:t>foyers</w:t>
            </w:r>
            <w:r w:rsidRPr="0079573A">
              <w:rPr>
                <w:rFonts w:asciiTheme="minorHAnsi" w:hAnsiTheme="minorHAnsi" w:cstheme="minorHAnsi"/>
                <w:sz w:val="18"/>
              </w:rPr>
              <w:t xml:space="preserve"> communautaires, écoles, jardins d’enfants. </w:t>
            </w:r>
          </w:p>
        </w:tc>
        <w:tc>
          <w:tcPr>
            <w:tcW w:w="3675" w:type="pct"/>
          </w:tcPr>
          <w:p w14:paraId="1FC10088" w14:textId="6ED6F904" w:rsidR="004934ED" w:rsidRPr="0079573A" w:rsidRDefault="004934ED">
            <w:pPr>
              <w:pStyle w:val="BasicParagraph"/>
              <w:numPr>
                <w:ilvl w:val="0"/>
                <w:numId w:val="14"/>
              </w:numPr>
              <w:ind w:left="426" w:hanging="354"/>
              <w:rPr>
                <w:rFonts w:asciiTheme="minorHAnsi" w:hAnsiTheme="minorHAnsi" w:cstheme="minorHAnsi"/>
                <w:sz w:val="18"/>
                <w:szCs w:val="18"/>
              </w:rPr>
            </w:pPr>
            <w:r w:rsidRPr="0079573A">
              <w:rPr>
                <w:rFonts w:asciiTheme="minorHAnsi" w:hAnsiTheme="minorHAnsi" w:cstheme="minorHAnsi"/>
                <w:sz w:val="18"/>
              </w:rPr>
              <w:t>La conception des écoles, des foyers communautaires et des marchés devrait se conformer aux dispositions pertinentes en matière de sécurité des personnes et de sécurité</w:t>
            </w:r>
            <w:r w:rsidR="004314AA">
              <w:rPr>
                <w:rFonts w:asciiTheme="minorHAnsi" w:hAnsiTheme="minorHAnsi" w:cstheme="minorHAnsi"/>
                <w:sz w:val="18"/>
              </w:rPr>
              <w:t xml:space="preserve"> </w:t>
            </w:r>
            <w:r w:rsidRPr="0079573A">
              <w:rPr>
                <w:rFonts w:asciiTheme="minorHAnsi" w:hAnsiTheme="minorHAnsi" w:cstheme="minorHAnsi"/>
                <w:sz w:val="18"/>
              </w:rPr>
              <w:t>incendie prévues par les codes nationaux du bâtiment et les directives pertinentes des ministères compétents. (Phase de planification)</w:t>
            </w:r>
          </w:p>
          <w:p w14:paraId="4A3E133C" w14:textId="2F15BF93" w:rsidR="004934ED" w:rsidRPr="0079573A" w:rsidRDefault="004934ED">
            <w:pPr>
              <w:pStyle w:val="BasicParagraph"/>
              <w:numPr>
                <w:ilvl w:val="0"/>
                <w:numId w:val="14"/>
              </w:numPr>
              <w:ind w:left="426" w:hanging="354"/>
              <w:rPr>
                <w:rFonts w:asciiTheme="minorHAnsi" w:hAnsiTheme="minorHAnsi" w:cstheme="minorHAnsi"/>
                <w:sz w:val="18"/>
                <w:szCs w:val="18"/>
              </w:rPr>
            </w:pPr>
            <w:r w:rsidRPr="0079573A">
              <w:rPr>
                <w:rFonts w:asciiTheme="minorHAnsi" w:hAnsiTheme="minorHAnsi" w:cstheme="minorHAnsi"/>
                <w:sz w:val="18"/>
              </w:rPr>
              <w:t xml:space="preserve">Optimiser les systèmes naturels d’éclairage et d’aération </w:t>
            </w:r>
            <w:r w:rsidR="00E10498" w:rsidRPr="0079573A">
              <w:rPr>
                <w:rFonts w:asciiTheme="minorHAnsi" w:hAnsiTheme="minorHAnsi" w:cstheme="minorHAnsi"/>
                <w:sz w:val="18"/>
              </w:rPr>
              <w:t xml:space="preserve">dans les écoles </w:t>
            </w:r>
            <w:r w:rsidRPr="0079573A">
              <w:rPr>
                <w:rFonts w:asciiTheme="minorHAnsi" w:hAnsiTheme="minorHAnsi" w:cstheme="minorHAnsi"/>
                <w:sz w:val="18"/>
              </w:rPr>
              <w:t xml:space="preserve">afin de </w:t>
            </w:r>
            <w:r w:rsidR="00E10498" w:rsidRPr="0079573A">
              <w:rPr>
                <w:rFonts w:asciiTheme="minorHAnsi" w:hAnsiTheme="minorHAnsi" w:cstheme="minorHAnsi"/>
                <w:sz w:val="18"/>
              </w:rPr>
              <w:t>réduire autant que possible</w:t>
            </w:r>
            <w:r w:rsidRPr="0079573A">
              <w:rPr>
                <w:rFonts w:asciiTheme="minorHAnsi" w:hAnsiTheme="minorHAnsi" w:cstheme="minorHAnsi"/>
                <w:sz w:val="18"/>
              </w:rPr>
              <w:t xml:space="preserve"> les besoins d’éclairage artificiel et de climatisation</w:t>
            </w:r>
            <w:r w:rsidR="00EC451A" w:rsidRPr="0079573A">
              <w:rPr>
                <w:rFonts w:asciiTheme="minorHAnsi" w:hAnsiTheme="minorHAnsi" w:cstheme="minorHAnsi"/>
                <w:sz w:val="18"/>
              </w:rPr>
              <w:t> </w:t>
            </w:r>
            <w:r w:rsidRPr="0079573A">
              <w:rPr>
                <w:rFonts w:asciiTheme="minorHAnsi" w:hAnsiTheme="minorHAnsi" w:cstheme="minorHAnsi"/>
                <w:sz w:val="18"/>
              </w:rPr>
              <w:t>; installer de grandes fenêtres pour obtenir des pièces lumineuses et bien aérées. (Phase de planification)</w:t>
            </w:r>
          </w:p>
          <w:p w14:paraId="4A74B69E" w14:textId="77777777" w:rsidR="004934ED" w:rsidRPr="0079573A" w:rsidRDefault="004934ED" w:rsidP="00400D36">
            <w:pPr>
              <w:pStyle w:val="BasicParagraph"/>
              <w:ind w:left="426"/>
              <w:rPr>
                <w:rFonts w:asciiTheme="minorHAnsi" w:hAnsiTheme="minorHAnsi" w:cstheme="minorHAnsi"/>
                <w:sz w:val="18"/>
                <w:szCs w:val="18"/>
              </w:rPr>
            </w:pPr>
          </w:p>
        </w:tc>
        <w:tc>
          <w:tcPr>
            <w:tcW w:w="598" w:type="pct"/>
          </w:tcPr>
          <w:p w14:paraId="2E60C255" w14:textId="77777777" w:rsidR="004934ED" w:rsidRPr="0079573A" w:rsidRDefault="004934ED" w:rsidP="006E2B8E">
            <w:pPr>
              <w:pStyle w:val="BasicParagraph"/>
              <w:ind w:left="426"/>
              <w:rPr>
                <w:rFonts w:asciiTheme="minorHAnsi" w:hAnsiTheme="minorHAnsi" w:cstheme="minorHAnsi"/>
                <w:sz w:val="18"/>
                <w:szCs w:val="18"/>
              </w:rPr>
            </w:pPr>
          </w:p>
        </w:tc>
      </w:tr>
      <w:tr w:rsidR="004934ED" w:rsidRPr="0079573A" w14:paraId="62D7C73C" w14:textId="510C04E1" w:rsidTr="004934ED">
        <w:tc>
          <w:tcPr>
            <w:tcW w:w="5000" w:type="pct"/>
            <w:gridSpan w:val="3"/>
            <w:shd w:val="clear" w:color="auto" w:fill="DEEAF6" w:themeFill="accent5" w:themeFillTint="33"/>
          </w:tcPr>
          <w:p w14:paraId="552408F3" w14:textId="3BB7E14C" w:rsidR="004934ED" w:rsidRPr="0079573A" w:rsidRDefault="004934ED" w:rsidP="00400D36">
            <w:pPr>
              <w:pStyle w:val="BasicParagraph"/>
              <w:ind w:left="426" w:hanging="354"/>
              <w:rPr>
                <w:rFonts w:asciiTheme="minorHAnsi" w:hAnsiTheme="minorHAnsi" w:cstheme="minorHAnsi"/>
                <w:b/>
                <w:bCs/>
                <w:i/>
                <w:iCs/>
                <w:sz w:val="18"/>
                <w:szCs w:val="18"/>
              </w:rPr>
            </w:pPr>
            <w:r w:rsidRPr="0079573A">
              <w:rPr>
                <w:rFonts w:asciiTheme="minorHAnsi" w:hAnsiTheme="minorHAnsi" w:cstheme="minorHAnsi"/>
                <w:b/>
                <w:i/>
                <w:sz w:val="18"/>
              </w:rPr>
              <w:t>Routes, ponts et jetées</w:t>
            </w:r>
          </w:p>
        </w:tc>
      </w:tr>
      <w:tr w:rsidR="004934ED" w:rsidRPr="0079573A" w14:paraId="20EB5AE2" w14:textId="62782A9E" w:rsidTr="006E2B8E">
        <w:tc>
          <w:tcPr>
            <w:tcW w:w="727" w:type="pct"/>
            <w:vMerge w:val="restart"/>
          </w:tcPr>
          <w:p w14:paraId="0B034209" w14:textId="17E6DD42" w:rsidR="004934ED" w:rsidRPr="0079573A" w:rsidRDefault="004934ED"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t>Routes reliant différents villages, ou des villages et de</w:t>
            </w:r>
            <w:r w:rsidR="000E2AD5" w:rsidRPr="0079573A">
              <w:rPr>
                <w:rFonts w:asciiTheme="minorHAnsi" w:hAnsiTheme="minorHAnsi" w:cstheme="minorHAnsi"/>
                <w:sz w:val="18"/>
              </w:rPr>
              <w:t>s</w:t>
            </w:r>
            <w:r w:rsidRPr="0079573A">
              <w:rPr>
                <w:rFonts w:asciiTheme="minorHAnsi" w:hAnsiTheme="minorHAnsi" w:cstheme="minorHAnsi"/>
                <w:sz w:val="18"/>
              </w:rPr>
              <w:t xml:space="preserve"> villes.</w:t>
            </w:r>
          </w:p>
        </w:tc>
        <w:tc>
          <w:tcPr>
            <w:tcW w:w="3675" w:type="pct"/>
          </w:tcPr>
          <w:p w14:paraId="170902B4" w14:textId="77777777" w:rsidR="004934ED" w:rsidRPr="0079573A" w:rsidRDefault="004934ED" w:rsidP="00400D36">
            <w:pPr>
              <w:pStyle w:val="BasicParagraph"/>
              <w:ind w:left="426" w:hanging="354"/>
              <w:rPr>
                <w:rFonts w:asciiTheme="minorHAnsi" w:hAnsiTheme="minorHAnsi" w:cstheme="minorHAnsi"/>
                <w:sz w:val="18"/>
                <w:szCs w:val="18"/>
              </w:rPr>
            </w:pPr>
            <w:r w:rsidRPr="0079573A">
              <w:rPr>
                <w:rFonts w:asciiTheme="minorHAnsi" w:hAnsiTheme="minorHAnsi" w:cstheme="minorHAnsi"/>
                <w:sz w:val="18"/>
              </w:rPr>
              <w:t>Considérations générales :</w:t>
            </w:r>
          </w:p>
          <w:p w14:paraId="4FB9660B" w14:textId="06B7D153" w:rsidR="004934ED" w:rsidRPr="0079573A" w:rsidRDefault="004934ED">
            <w:pPr>
              <w:pStyle w:val="BasicParagraph"/>
              <w:numPr>
                <w:ilvl w:val="0"/>
                <w:numId w:val="15"/>
              </w:numPr>
              <w:ind w:left="426" w:hanging="354"/>
              <w:rPr>
                <w:rFonts w:asciiTheme="minorHAnsi" w:hAnsiTheme="minorHAnsi" w:cstheme="minorHAnsi"/>
                <w:sz w:val="18"/>
                <w:szCs w:val="18"/>
              </w:rPr>
            </w:pPr>
            <w:r w:rsidRPr="0079573A">
              <w:rPr>
                <w:rFonts w:asciiTheme="minorHAnsi" w:hAnsiTheme="minorHAnsi" w:cstheme="minorHAnsi"/>
                <w:sz w:val="18"/>
              </w:rPr>
              <w:lastRenderedPageBreak/>
              <w:t xml:space="preserve">Contrôler le déversement de tous les déchets de construction (y compris des déblais de terre) dans des décharges approuvées (à plus de 300 mètres de fleuves, de ruisseaux, de lacs ou de </w:t>
            </w:r>
            <w:r w:rsidR="004342CB">
              <w:rPr>
                <w:rFonts w:asciiTheme="minorHAnsi" w:hAnsiTheme="minorHAnsi" w:cstheme="minorHAnsi"/>
                <w:sz w:val="18"/>
              </w:rPr>
              <w:t>zones</w:t>
            </w:r>
            <w:r w:rsidR="004342CB" w:rsidRPr="0079573A">
              <w:rPr>
                <w:rFonts w:asciiTheme="minorHAnsi" w:hAnsiTheme="minorHAnsi" w:cstheme="minorHAnsi"/>
                <w:sz w:val="18"/>
              </w:rPr>
              <w:t xml:space="preserve"> </w:t>
            </w:r>
            <w:r w:rsidRPr="0079573A">
              <w:rPr>
                <w:rFonts w:asciiTheme="minorHAnsi" w:hAnsiTheme="minorHAnsi" w:cstheme="minorHAnsi"/>
                <w:sz w:val="18"/>
              </w:rPr>
              <w:t xml:space="preserve">humides). </w:t>
            </w:r>
            <w:r w:rsidR="00430A3E" w:rsidRPr="0079573A">
              <w:rPr>
                <w:rFonts w:asciiTheme="minorHAnsi" w:hAnsiTheme="minorHAnsi" w:cstheme="minorHAnsi"/>
                <w:sz w:val="18"/>
              </w:rPr>
              <w:t>Lorsqu’on doit éliminer</w:t>
            </w:r>
            <w:r w:rsidR="00AE5D23" w:rsidRPr="0079573A">
              <w:rPr>
                <w:rFonts w:asciiTheme="minorHAnsi" w:hAnsiTheme="minorHAnsi" w:cstheme="minorHAnsi"/>
                <w:sz w:val="18"/>
              </w:rPr>
              <w:t xml:space="preserve"> </w:t>
            </w:r>
            <w:r w:rsidRPr="0079573A">
              <w:rPr>
                <w:rFonts w:asciiTheme="minorHAnsi" w:hAnsiTheme="minorHAnsi" w:cstheme="minorHAnsi"/>
                <w:sz w:val="18"/>
              </w:rPr>
              <w:t xml:space="preserve">des huiles usagées de façon inattendue, </w:t>
            </w:r>
            <w:r w:rsidR="00430A3E" w:rsidRPr="0079573A">
              <w:rPr>
                <w:rFonts w:asciiTheme="minorHAnsi" w:hAnsiTheme="minorHAnsi" w:cstheme="minorHAnsi"/>
                <w:sz w:val="18"/>
              </w:rPr>
              <w:t xml:space="preserve">il faudrait </w:t>
            </w:r>
            <w:r w:rsidRPr="0079573A">
              <w:rPr>
                <w:rFonts w:asciiTheme="minorHAnsi" w:hAnsiTheme="minorHAnsi" w:cstheme="minorHAnsi"/>
                <w:sz w:val="18"/>
              </w:rPr>
              <w:t xml:space="preserve">utiliser des méthodes sûres à la portée des collectivités rurales. Par exemple, </w:t>
            </w:r>
            <w:r w:rsidR="00AE5D23" w:rsidRPr="0079573A">
              <w:rPr>
                <w:rFonts w:asciiTheme="minorHAnsi" w:hAnsiTheme="minorHAnsi" w:cstheme="minorHAnsi"/>
                <w:sz w:val="18"/>
              </w:rPr>
              <w:t xml:space="preserve">les </w:t>
            </w:r>
            <w:r w:rsidRPr="0079573A">
              <w:rPr>
                <w:rFonts w:asciiTheme="minorHAnsi" w:hAnsiTheme="minorHAnsi" w:cstheme="minorHAnsi"/>
                <w:sz w:val="18"/>
              </w:rPr>
              <w:t xml:space="preserve">brûler </w:t>
            </w:r>
            <w:r w:rsidR="00AE5D23" w:rsidRPr="0079573A">
              <w:rPr>
                <w:rFonts w:asciiTheme="minorHAnsi" w:hAnsiTheme="minorHAnsi" w:cstheme="minorHAnsi"/>
                <w:sz w:val="18"/>
              </w:rPr>
              <w:t xml:space="preserve">en les utilisant </w:t>
            </w:r>
            <w:r w:rsidRPr="0079573A">
              <w:rPr>
                <w:rFonts w:asciiTheme="minorHAnsi" w:hAnsiTheme="minorHAnsi" w:cstheme="minorHAnsi"/>
                <w:sz w:val="18"/>
              </w:rPr>
              <w:t>comme combustible. (Phase de mise en œuvre)</w:t>
            </w:r>
          </w:p>
          <w:p w14:paraId="168C85BF" w14:textId="6DE0A74C" w:rsidR="004934ED" w:rsidRPr="0079573A" w:rsidRDefault="00BB5255">
            <w:pPr>
              <w:pStyle w:val="BasicParagraph"/>
              <w:numPr>
                <w:ilvl w:val="0"/>
                <w:numId w:val="15"/>
              </w:numPr>
              <w:ind w:left="426" w:hanging="354"/>
              <w:rPr>
                <w:rFonts w:asciiTheme="minorHAnsi" w:hAnsiTheme="minorHAnsi" w:cstheme="minorHAnsi"/>
                <w:sz w:val="18"/>
                <w:szCs w:val="18"/>
              </w:rPr>
            </w:pPr>
            <w:r w:rsidRPr="0079573A">
              <w:rPr>
                <w:rFonts w:asciiTheme="minorHAnsi" w:hAnsiTheme="minorHAnsi" w:cstheme="minorHAnsi"/>
                <w:sz w:val="18"/>
              </w:rPr>
              <w:t>Appliquer d</w:t>
            </w:r>
            <w:r w:rsidR="004934ED" w:rsidRPr="0079573A">
              <w:rPr>
                <w:rFonts w:asciiTheme="minorHAnsi" w:hAnsiTheme="minorHAnsi" w:cstheme="minorHAnsi"/>
                <w:sz w:val="18"/>
              </w:rPr>
              <w:t xml:space="preserve">es mesures de lutte contre l’érosion avant le début de la saison des pluies, de préférence une fois les travaux de construction terminés. Maintenir ces mesures </w:t>
            </w:r>
            <w:r w:rsidR="00D8281F" w:rsidRPr="0079573A">
              <w:rPr>
                <w:rFonts w:asciiTheme="minorHAnsi" w:hAnsiTheme="minorHAnsi" w:cstheme="minorHAnsi"/>
                <w:sz w:val="18"/>
              </w:rPr>
              <w:t xml:space="preserve">ou les appliquer à nouveau </w:t>
            </w:r>
            <w:r w:rsidR="004934ED" w:rsidRPr="0079573A">
              <w:rPr>
                <w:rFonts w:asciiTheme="minorHAnsi" w:hAnsiTheme="minorHAnsi" w:cstheme="minorHAnsi"/>
                <w:sz w:val="18"/>
              </w:rPr>
              <w:t>jusqu’à ce que la végétation ait effectivement poussé. (Pendant et après la mise en œuvre)</w:t>
            </w:r>
          </w:p>
          <w:p w14:paraId="27F3AA62" w14:textId="4B145B4A" w:rsidR="004934ED" w:rsidRPr="0079573A" w:rsidRDefault="00BB5255">
            <w:pPr>
              <w:pStyle w:val="BasicParagraph"/>
              <w:numPr>
                <w:ilvl w:val="0"/>
                <w:numId w:val="15"/>
              </w:numPr>
              <w:ind w:left="426" w:hanging="354"/>
              <w:rPr>
                <w:rFonts w:asciiTheme="minorHAnsi" w:hAnsiTheme="minorHAnsi" w:cstheme="minorHAnsi"/>
                <w:sz w:val="18"/>
                <w:szCs w:val="18"/>
              </w:rPr>
            </w:pPr>
            <w:r w:rsidRPr="0079573A">
              <w:rPr>
                <w:rFonts w:asciiTheme="minorHAnsi" w:hAnsiTheme="minorHAnsi" w:cstheme="minorHAnsi"/>
                <w:sz w:val="18"/>
              </w:rPr>
              <w:t xml:space="preserve">Appliquer des </w:t>
            </w:r>
            <w:r w:rsidR="004934ED" w:rsidRPr="0079573A">
              <w:rPr>
                <w:rFonts w:asciiTheme="minorHAnsi" w:hAnsiTheme="minorHAnsi" w:cstheme="minorHAnsi"/>
                <w:sz w:val="18"/>
              </w:rPr>
              <w:t>mesures de lutte contre la sédimentation</w:t>
            </w:r>
            <w:r w:rsidRPr="0079573A">
              <w:rPr>
                <w:rFonts w:asciiTheme="minorHAnsi" w:hAnsiTheme="minorHAnsi" w:cstheme="minorHAnsi"/>
                <w:sz w:val="18"/>
              </w:rPr>
              <w:t xml:space="preserve">, </w:t>
            </w:r>
            <w:r w:rsidR="004934ED" w:rsidRPr="0079573A">
              <w:rPr>
                <w:rFonts w:asciiTheme="minorHAnsi" w:hAnsiTheme="minorHAnsi" w:cstheme="minorHAnsi"/>
                <w:sz w:val="18"/>
              </w:rPr>
              <w:t>au besoin</w:t>
            </w:r>
            <w:r w:rsidRPr="0079573A">
              <w:rPr>
                <w:rFonts w:asciiTheme="minorHAnsi" w:hAnsiTheme="minorHAnsi" w:cstheme="minorHAnsi"/>
                <w:sz w:val="18"/>
              </w:rPr>
              <w:t>,</w:t>
            </w:r>
            <w:r w:rsidR="004934ED" w:rsidRPr="0079573A">
              <w:rPr>
                <w:rFonts w:asciiTheme="minorHAnsi" w:hAnsiTheme="minorHAnsi" w:cstheme="minorHAnsi"/>
                <w:sz w:val="18"/>
              </w:rPr>
              <w:t xml:space="preserve"> pour ralentir ou dévier le ruissellement et piéger les sédiments jusqu’à ce que la végétation s’installe. (Pendant et après la mise en œuvre)</w:t>
            </w:r>
          </w:p>
          <w:p w14:paraId="49DC3BB5" w14:textId="61EC14B9" w:rsidR="004934ED" w:rsidRPr="0079573A" w:rsidRDefault="004934ED">
            <w:pPr>
              <w:pStyle w:val="BasicParagraph"/>
              <w:numPr>
                <w:ilvl w:val="0"/>
                <w:numId w:val="15"/>
              </w:numPr>
              <w:ind w:left="426" w:hanging="354"/>
              <w:rPr>
                <w:rFonts w:asciiTheme="minorHAnsi" w:hAnsiTheme="minorHAnsi" w:cstheme="minorHAnsi"/>
                <w:sz w:val="18"/>
                <w:szCs w:val="18"/>
              </w:rPr>
            </w:pPr>
            <w:r w:rsidRPr="0079573A">
              <w:rPr>
                <w:rFonts w:asciiTheme="minorHAnsi" w:hAnsiTheme="minorHAnsi" w:cstheme="minorHAnsi"/>
                <w:sz w:val="18"/>
              </w:rPr>
              <w:t xml:space="preserve">Éviter de construire des routes sur des sols instables, des pentes abruptes et </w:t>
            </w:r>
            <w:r w:rsidR="00BB5255" w:rsidRPr="0079573A">
              <w:rPr>
                <w:rFonts w:asciiTheme="minorHAnsi" w:hAnsiTheme="minorHAnsi" w:cstheme="minorHAnsi"/>
                <w:sz w:val="18"/>
              </w:rPr>
              <w:t>le</w:t>
            </w:r>
            <w:r w:rsidRPr="0079573A">
              <w:rPr>
                <w:rFonts w:asciiTheme="minorHAnsi" w:hAnsiTheme="minorHAnsi" w:cstheme="minorHAnsi"/>
                <w:sz w:val="18"/>
              </w:rPr>
              <w:t>s</w:t>
            </w:r>
            <w:r w:rsidR="00DA01AF" w:rsidRPr="0079573A">
              <w:rPr>
                <w:rFonts w:asciiTheme="minorHAnsi" w:hAnsiTheme="minorHAnsi" w:cstheme="minorHAnsi"/>
                <w:sz w:val="18"/>
              </w:rPr>
              <w:t xml:space="preserve"> abords de </w:t>
            </w:r>
            <w:r w:rsidRPr="0079573A">
              <w:rPr>
                <w:rFonts w:asciiTheme="minorHAnsi" w:hAnsiTheme="minorHAnsi" w:cstheme="minorHAnsi"/>
                <w:sz w:val="18"/>
              </w:rPr>
              <w:t xml:space="preserve">rivières. D’autres mesures (voir la section ci-dessous) doivent être </w:t>
            </w:r>
            <w:r w:rsidR="008443FD" w:rsidRPr="0079573A">
              <w:rPr>
                <w:rFonts w:asciiTheme="minorHAnsi" w:hAnsiTheme="minorHAnsi" w:cstheme="minorHAnsi"/>
                <w:sz w:val="18"/>
              </w:rPr>
              <w:t>retenues</w:t>
            </w:r>
            <w:r w:rsidRPr="0079573A">
              <w:rPr>
                <w:rFonts w:asciiTheme="minorHAnsi" w:hAnsiTheme="minorHAnsi" w:cstheme="minorHAnsi"/>
                <w:sz w:val="18"/>
              </w:rPr>
              <w:t xml:space="preserve"> s’il n’y a pas de solution de rechange au tracé routier envisagé. (Phase de planification)</w:t>
            </w:r>
          </w:p>
        </w:tc>
        <w:tc>
          <w:tcPr>
            <w:tcW w:w="598" w:type="pct"/>
          </w:tcPr>
          <w:p w14:paraId="3707CF28" w14:textId="77777777" w:rsidR="004934ED" w:rsidRPr="0079573A" w:rsidRDefault="004934ED" w:rsidP="00400D36">
            <w:pPr>
              <w:pStyle w:val="BasicParagraph"/>
              <w:ind w:left="426" w:hanging="354"/>
              <w:rPr>
                <w:rFonts w:asciiTheme="minorHAnsi" w:hAnsiTheme="minorHAnsi" w:cstheme="minorHAnsi"/>
                <w:sz w:val="18"/>
                <w:szCs w:val="18"/>
              </w:rPr>
            </w:pPr>
          </w:p>
        </w:tc>
      </w:tr>
      <w:tr w:rsidR="004934ED" w:rsidRPr="0079573A" w14:paraId="26470CDE" w14:textId="41A3109E" w:rsidTr="006E2B8E">
        <w:tc>
          <w:tcPr>
            <w:tcW w:w="727" w:type="pct"/>
            <w:vMerge/>
          </w:tcPr>
          <w:p w14:paraId="000A5890" w14:textId="77777777" w:rsidR="004934ED" w:rsidRPr="0079573A" w:rsidRDefault="004934ED" w:rsidP="00400D36">
            <w:pPr>
              <w:pStyle w:val="BasicParagraph"/>
              <w:rPr>
                <w:rFonts w:asciiTheme="minorHAnsi" w:hAnsiTheme="minorHAnsi" w:cstheme="minorHAnsi"/>
                <w:sz w:val="18"/>
                <w:szCs w:val="18"/>
              </w:rPr>
            </w:pPr>
          </w:p>
        </w:tc>
        <w:tc>
          <w:tcPr>
            <w:tcW w:w="3675" w:type="pct"/>
          </w:tcPr>
          <w:p w14:paraId="27F4323A" w14:textId="2073EEF5" w:rsidR="004934ED" w:rsidRPr="0079573A" w:rsidRDefault="004934ED" w:rsidP="00400D36">
            <w:pPr>
              <w:pStyle w:val="BasicParagraph"/>
              <w:tabs>
                <w:tab w:val="left" w:pos="480"/>
                <w:tab w:val="left" w:pos="2520"/>
              </w:tabs>
              <w:spacing w:after="108"/>
              <w:ind w:left="426" w:right="126" w:hanging="354"/>
              <w:rPr>
                <w:rFonts w:asciiTheme="minorHAnsi" w:hAnsiTheme="minorHAnsi" w:cstheme="minorHAnsi"/>
                <w:sz w:val="18"/>
                <w:szCs w:val="18"/>
              </w:rPr>
            </w:pPr>
            <w:r w:rsidRPr="0079573A">
              <w:rPr>
                <w:rFonts w:asciiTheme="minorHAnsi" w:hAnsiTheme="minorHAnsi" w:cstheme="minorHAnsi"/>
                <w:sz w:val="18"/>
              </w:rPr>
              <w:t>Protéger les pentes de l’érosion et des glissements de terrain en appliquant les mesures suivantes (pendant la mise en œuvre)</w:t>
            </w:r>
            <w:r w:rsidR="00EC451A" w:rsidRPr="0079573A">
              <w:rPr>
                <w:rFonts w:asciiTheme="minorHAnsi" w:hAnsiTheme="minorHAnsi" w:cstheme="minorHAnsi"/>
                <w:sz w:val="18"/>
              </w:rPr>
              <w:t> </w:t>
            </w:r>
            <w:r w:rsidRPr="0079573A">
              <w:rPr>
                <w:rFonts w:asciiTheme="minorHAnsi" w:hAnsiTheme="minorHAnsi" w:cstheme="minorHAnsi"/>
                <w:sz w:val="18"/>
              </w:rPr>
              <w:t>:</w:t>
            </w:r>
          </w:p>
          <w:p w14:paraId="5E37B176" w14:textId="4B03A93F" w:rsidR="004934ED" w:rsidRPr="0079573A" w:rsidRDefault="00DC3501">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79573A">
              <w:rPr>
                <w:rFonts w:asciiTheme="minorHAnsi" w:hAnsiTheme="minorHAnsi" w:cstheme="minorHAnsi"/>
                <w:sz w:val="18"/>
              </w:rPr>
              <w:t>Planter des e</w:t>
            </w:r>
            <w:r w:rsidR="004934ED" w:rsidRPr="0079573A">
              <w:rPr>
                <w:rFonts w:asciiTheme="minorHAnsi" w:hAnsiTheme="minorHAnsi" w:cstheme="minorHAnsi"/>
                <w:sz w:val="18"/>
              </w:rPr>
              <w:t>spèces indigènes</w:t>
            </w:r>
            <w:r w:rsidR="00311084" w:rsidRPr="0079573A">
              <w:rPr>
                <w:rFonts w:asciiTheme="minorHAnsi" w:hAnsiTheme="minorHAnsi" w:cstheme="minorHAnsi"/>
                <w:sz w:val="18"/>
              </w:rPr>
              <w:t xml:space="preserve"> de</w:t>
            </w:r>
            <w:r w:rsidRPr="0079573A">
              <w:rPr>
                <w:rFonts w:asciiTheme="minorHAnsi" w:hAnsiTheme="minorHAnsi" w:cstheme="minorHAnsi"/>
                <w:sz w:val="18"/>
              </w:rPr>
              <w:t xml:space="preserve"> </w:t>
            </w:r>
            <w:r w:rsidR="004934ED" w:rsidRPr="0079573A">
              <w:rPr>
                <w:rFonts w:asciiTheme="minorHAnsi" w:hAnsiTheme="minorHAnsi" w:cstheme="minorHAnsi"/>
                <w:sz w:val="18"/>
              </w:rPr>
              <w:t xml:space="preserve">graminées à croissance rapide sur des pentes sujettes à l’érosion. Ces graminées aident à stabiliser la pente et à protéger le sol de l’érosion par la pluie et le ruissellement. Des espèces disponibles localement et présentant les caractéristiques d’une bonne croissance, d’un couvert végétal dense et d’un enracinement profond sont utilisées pour la stabilisation du sol. </w:t>
            </w:r>
          </w:p>
          <w:p w14:paraId="199FF3E8" w14:textId="6E5A7528" w:rsidR="004934ED" w:rsidRPr="0079573A"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79573A">
              <w:rPr>
                <w:rFonts w:asciiTheme="minorHAnsi" w:hAnsiTheme="minorHAnsi" w:cstheme="minorHAnsi"/>
                <w:sz w:val="18"/>
              </w:rPr>
              <w:t>Prévoir un fossé de crête, particulièrement efficace dans les zones recevant des précipitations de forte intensité et où les pentes sont exposées. Ce type de fossé intercepte le ruissellement de surface qu</w:t>
            </w:r>
            <w:r w:rsidR="00497258" w:rsidRPr="0079573A">
              <w:rPr>
                <w:rFonts w:asciiTheme="minorHAnsi" w:hAnsiTheme="minorHAnsi" w:cstheme="minorHAnsi"/>
                <w:sz w:val="18"/>
              </w:rPr>
              <w:t>’</w:t>
            </w:r>
            <w:r w:rsidRPr="0079573A">
              <w:rPr>
                <w:rFonts w:asciiTheme="minorHAnsi" w:hAnsiTheme="minorHAnsi" w:cstheme="minorHAnsi"/>
                <w:sz w:val="18"/>
              </w:rPr>
              <w:t xml:space="preserve">il dévie loin des zones et pentes érosives avant d’atteindre les pentes plus raides, réduisant ainsi le risque d’érosion de surface. </w:t>
            </w:r>
          </w:p>
          <w:p w14:paraId="285CBE4F" w14:textId="47A6E9A6" w:rsidR="004934ED" w:rsidRPr="0079573A" w:rsidRDefault="00BB75B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79573A">
              <w:rPr>
                <w:rFonts w:asciiTheme="minorHAnsi" w:hAnsiTheme="minorHAnsi" w:cstheme="minorHAnsi"/>
                <w:sz w:val="18"/>
              </w:rPr>
              <w:t xml:space="preserve">Concernant </w:t>
            </w:r>
            <w:r w:rsidR="004934ED" w:rsidRPr="0079573A">
              <w:rPr>
                <w:rFonts w:asciiTheme="minorHAnsi" w:hAnsiTheme="minorHAnsi" w:cstheme="minorHAnsi"/>
                <w:sz w:val="18"/>
              </w:rPr>
              <w:t xml:space="preserve">les pentes raides, un remblai en gradins (terrasses) est nécessaire pour une plus grande stabilité. </w:t>
            </w:r>
          </w:p>
          <w:p w14:paraId="08FDAAEE" w14:textId="54E611D3" w:rsidR="004934ED" w:rsidRPr="0079573A"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79573A">
              <w:rPr>
                <w:rFonts w:asciiTheme="minorHAnsi" w:hAnsiTheme="minorHAnsi" w:cstheme="minorHAnsi"/>
                <w:sz w:val="18"/>
              </w:rPr>
              <w:t xml:space="preserve">Construire un mur de soutènement sur la partie inférieure de la pente instable. </w:t>
            </w:r>
            <w:r w:rsidR="00C30B2E" w:rsidRPr="0079573A">
              <w:rPr>
                <w:rFonts w:asciiTheme="minorHAnsi" w:hAnsiTheme="minorHAnsi" w:cstheme="minorHAnsi"/>
                <w:sz w:val="18"/>
              </w:rPr>
              <w:t xml:space="preserve">Prévoir des </w:t>
            </w:r>
            <w:r w:rsidR="004342CB">
              <w:rPr>
                <w:rFonts w:asciiTheme="minorHAnsi" w:hAnsiTheme="minorHAnsi" w:cstheme="minorHAnsi"/>
                <w:sz w:val="18"/>
              </w:rPr>
              <w:t>barbacanes</w:t>
            </w:r>
            <w:r w:rsidR="004342CB" w:rsidRPr="0079573A">
              <w:rPr>
                <w:rFonts w:asciiTheme="minorHAnsi" w:hAnsiTheme="minorHAnsi" w:cstheme="minorHAnsi"/>
                <w:sz w:val="18"/>
              </w:rPr>
              <w:t xml:space="preserve"> </w:t>
            </w:r>
            <w:r w:rsidRPr="0079573A">
              <w:rPr>
                <w:rFonts w:asciiTheme="minorHAnsi" w:hAnsiTheme="minorHAnsi" w:cstheme="minorHAnsi"/>
                <w:sz w:val="18"/>
              </w:rPr>
              <w:t xml:space="preserve">pour le drainage de la couche d’assise de la chaussée, </w:t>
            </w:r>
            <w:r w:rsidR="00C30B2E" w:rsidRPr="0079573A">
              <w:rPr>
                <w:rFonts w:asciiTheme="minorHAnsi" w:hAnsiTheme="minorHAnsi" w:cstheme="minorHAnsi"/>
                <w:sz w:val="18"/>
              </w:rPr>
              <w:t xml:space="preserve">afin de réduire </w:t>
            </w:r>
            <w:r w:rsidRPr="0079573A">
              <w:rPr>
                <w:rFonts w:asciiTheme="minorHAnsi" w:hAnsiTheme="minorHAnsi" w:cstheme="minorHAnsi"/>
                <w:sz w:val="18"/>
              </w:rPr>
              <w:t xml:space="preserve">la pression sur </w:t>
            </w:r>
            <w:r w:rsidR="00C30B2E" w:rsidRPr="0079573A">
              <w:rPr>
                <w:rFonts w:asciiTheme="minorHAnsi" w:hAnsiTheme="minorHAnsi" w:cstheme="minorHAnsi"/>
                <w:sz w:val="18"/>
              </w:rPr>
              <w:t>le mur</w:t>
            </w:r>
            <w:r w:rsidRPr="0079573A">
              <w:rPr>
                <w:rFonts w:asciiTheme="minorHAnsi" w:hAnsiTheme="minorHAnsi" w:cstheme="minorHAnsi"/>
                <w:sz w:val="18"/>
              </w:rPr>
              <w:t xml:space="preserve">. </w:t>
            </w:r>
          </w:p>
          <w:p w14:paraId="069311DB" w14:textId="77777777" w:rsidR="004934ED" w:rsidRPr="0079573A"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trike/>
                <w:sz w:val="18"/>
                <w:szCs w:val="18"/>
              </w:rPr>
            </w:pPr>
            <w:r w:rsidRPr="0079573A">
              <w:rPr>
                <w:rFonts w:asciiTheme="minorHAnsi" w:hAnsiTheme="minorHAnsi" w:cstheme="minorHAnsi"/>
                <w:sz w:val="18"/>
              </w:rPr>
              <w:t>Des roches (enrochement) peuvent également être utilisées en appui pour protéger la pente.</w:t>
            </w:r>
          </w:p>
          <w:p w14:paraId="5320A42C" w14:textId="310D7A50" w:rsidR="004934ED" w:rsidRPr="0079573A"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79573A">
              <w:rPr>
                <w:rFonts w:asciiTheme="minorHAnsi" w:hAnsiTheme="minorHAnsi" w:cstheme="minorHAnsi"/>
                <w:sz w:val="18"/>
              </w:rPr>
              <w:t xml:space="preserve">Empêcher le ruissellement incontrôlé de l’eau </w:t>
            </w:r>
            <w:r w:rsidR="00820B03" w:rsidRPr="0079573A">
              <w:rPr>
                <w:rFonts w:asciiTheme="minorHAnsi" w:hAnsiTheme="minorHAnsi" w:cstheme="minorHAnsi"/>
                <w:sz w:val="18"/>
              </w:rPr>
              <w:t>à</w:t>
            </w:r>
            <w:r w:rsidRPr="0079573A">
              <w:rPr>
                <w:rFonts w:asciiTheme="minorHAnsi" w:hAnsiTheme="minorHAnsi" w:cstheme="minorHAnsi"/>
                <w:sz w:val="18"/>
              </w:rPr>
              <w:t xml:space="preserve"> la surface de la route en aménageant des fossés de drainage suffisamment grands </w:t>
            </w:r>
            <w:r w:rsidR="00F7689B" w:rsidRPr="0079573A">
              <w:rPr>
                <w:rFonts w:asciiTheme="minorHAnsi" w:hAnsiTheme="minorHAnsi" w:cstheme="minorHAnsi"/>
                <w:sz w:val="18"/>
              </w:rPr>
              <w:t xml:space="preserve">qui permettront </w:t>
            </w:r>
            <w:r w:rsidR="009E13ED" w:rsidRPr="0079573A">
              <w:rPr>
                <w:rFonts w:asciiTheme="minorHAnsi" w:hAnsiTheme="minorHAnsi" w:cstheme="minorHAnsi"/>
                <w:sz w:val="18"/>
              </w:rPr>
              <w:t>également d’</w:t>
            </w:r>
            <w:r w:rsidRPr="0079573A">
              <w:rPr>
                <w:rFonts w:asciiTheme="minorHAnsi" w:hAnsiTheme="minorHAnsi" w:cstheme="minorHAnsi"/>
                <w:sz w:val="18"/>
              </w:rPr>
              <w:t>évacuer l’eau du bas de la pente.</w:t>
            </w:r>
          </w:p>
        </w:tc>
        <w:tc>
          <w:tcPr>
            <w:tcW w:w="598" w:type="pct"/>
          </w:tcPr>
          <w:p w14:paraId="27C14422" w14:textId="77777777" w:rsidR="004934ED" w:rsidRPr="0079573A" w:rsidRDefault="004934ED" w:rsidP="00400D36">
            <w:pPr>
              <w:pStyle w:val="BasicParagraph"/>
              <w:tabs>
                <w:tab w:val="left" w:pos="480"/>
                <w:tab w:val="left" w:pos="2520"/>
              </w:tabs>
              <w:spacing w:after="108"/>
              <w:ind w:left="426" w:right="126" w:hanging="354"/>
              <w:rPr>
                <w:rFonts w:asciiTheme="minorHAnsi" w:hAnsiTheme="minorHAnsi" w:cstheme="minorHAnsi"/>
                <w:sz w:val="18"/>
                <w:szCs w:val="18"/>
              </w:rPr>
            </w:pPr>
          </w:p>
        </w:tc>
      </w:tr>
      <w:tr w:rsidR="004934ED" w:rsidRPr="0079573A" w14:paraId="601B52E7" w14:textId="3C5F91D0" w:rsidTr="006E2B8E">
        <w:tc>
          <w:tcPr>
            <w:tcW w:w="727" w:type="pct"/>
            <w:vMerge w:val="restart"/>
          </w:tcPr>
          <w:p w14:paraId="0EC5752C" w14:textId="1F0D5E30" w:rsidR="004934ED" w:rsidRPr="0079573A" w:rsidRDefault="004934ED"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t>Ponts (moins de 20</w:t>
            </w:r>
            <w:r w:rsidR="009E13ED" w:rsidRPr="0079573A">
              <w:rPr>
                <w:rFonts w:asciiTheme="minorHAnsi" w:hAnsiTheme="minorHAnsi" w:cstheme="minorHAnsi"/>
                <w:sz w:val="18"/>
              </w:rPr>
              <w:t> </w:t>
            </w:r>
            <w:r w:rsidRPr="0079573A">
              <w:rPr>
                <w:rFonts w:asciiTheme="minorHAnsi" w:hAnsiTheme="minorHAnsi" w:cstheme="minorHAnsi"/>
                <w:sz w:val="18"/>
              </w:rPr>
              <w:t xml:space="preserve">mètres) et jetées </w:t>
            </w:r>
          </w:p>
        </w:tc>
        <w:tc>
          <w:tcPr>
            <w:tcW w:w="3675" w:type="pct"/>
          </w:tcPr>
          <w:p w14:paraId="482CC844" w14:textId="78679F60" w:rsidR="004934ED" w:rsidRPr="0079573A" w:rsidRDefault="004934ED" w:rsidP="00400D36">
            <w:pPr>
              <w:ind w:left="426" w:hanging="354"/>
              <w:rPr>
                <w:rFonts w:asciiTheme="minorHAnsi" w:hAnsiTheme="minorHAnsi" w:cstheme="minorHAnsi"/>
                <w:color w:val="000000"/>
                <w:sz w:val="18"/>
                <w:szCs w:val="18"/>
              </w:rPr>
            </w:pPr>
            <w:r w:rsidRPr="0079573A">
              <w:rPr>
                <w:rFonts w:asciiTheme="minorHAnsi" w:hAnsiTheme="minorHAnsi" w:cstheme="minorHAnsi"/>
                <w:color w:val="000000"/>
                <w:sz w:val="18"/>
              </w:rPr>
              <w:t>Protection contre l’érosion (phases de planification et de mise en œuvre)</w:t>
            </w:r>
            <w:r w:rsidR="00EC451A" w:rsidRPr="0079573A">
              <w:rPr>
                <w:rFonts w:asciiTheme="minorHAnsi" w:hAnsiTheme="minorHAnsi" w:cstheme="minorHAnsi"/>
                <w:color w:val="000000"/>
                <w:sz w:val="18"/>
              </w:rPr>
              <w:t> </w:t>
            </w:r>
            <w:r w:rsidRPr="0079573A">
              <w:rPr>
                <w:rFonts w:asciiTheme="minorHAnsi" w:hAnsiTheme="minorHAnsi" w:cstheme="minorHAnsi"/>
                <w:color w:val="000000"/>
                <w:sz w:val="18"/>
              </w:rPr>
              <w:t xml:space="preserve">: </w:t>
            </w:r>
          </w:p>
          <w:p w14:paraId="790BA3C7" w14:textId="07925C3D" w:rsidR="004934ED" w:rsidRPr="0079573A" w:rsidRDefault="004934ED">
            <w:pPr>
              <w:pStyle w:val="ListParagraph"/>
              <w:widowControl w:val="0"/>
              <w:numPr>
                <w:ilvl w:val="0"/>
                <w:numId w:val="17"/>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La principale méthode de protection des pentes contre l’érosion est la construction de gabions (parois de contrepoids support</w:t>
            </w:r>
            <w:r w:rsidR="00B9139F" w:rsidRPr="0079573A">
              <w:rPr>
                <w:rFonts w:asciiTheme="minorHAnsi" w:hAnsiTheme="minorHAnsi" w:cstheme="minorHAnsi"/>
                <w:sz w:val="18"/>
              </w:rPr>
              <w:t>a</w:t>
            </w:r>
            <w:r w:rsidRPr="0079573A">
              <w:rPr>
                <w:rFonts w:asciiTheme="minorHAnsi" w:hAnsiTheme="minorHAnsi" w:cstheme="minorHAnsi"/>
                <w:sz w:val="18"/>
              </w:rPr>
              <w:t xml:space="preserve">nt les jetées, les digues ou les pentes qui ont un potentiel érosif) et de revêtements de </w:t>
            </w:r>
            <w:r w:rsidRPr="0079573A">
              <w:rPr>
                <w:rFonts w:asciiTheme="minorHAnsi" w:hAnsiTheme="minorHAnsi" w:cstheme="minorHAnsi"/>
                <w:sz w:val="18"/>
              </w:rPr>
              <w:lastRenderedPageBreak/>
              <w:t xml:space="preserve">pierres ordinaires. </w:t>
            </w:r>
          </w:p>
          <w:p w14:paraId="4E9709A5" w14:textId="463DA183" w:rsidR="004934ED" w:rsidRPr="0079573A"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79573A">
              <w:rPr>
                <w:rFonts w:asciiTheme="minorHAnsi" w:hAnsiTheme="minorHAnsi" w:cstheme="minorHAnsi"/>
                <w:sz w:val="18"/>
              </w:rPr>
              <w:t>L’inclinaison des gabions devrait suivre un ratio d’alignement d’au moins un gabion vertical </w:t>
            </w:r>
            <w:r w:rsidR="009E1288" w:rsidRPr="0079573A">
              <w:rPr>
                <w:rFonts w:asciiTheme="minorHAnsi" w:hAnsiTheme="minorHAnsi" w:cstheme="minorHAnsi"/>
                <w:sz w:val="18"/>
              </w:rPr>
              <w:t xml:space="preserve">pour </w:t>
            </w:r>
            <w:r w:rsidRPr="0079573A">
              <w:rPr>
                <w:rFonts w:asciiTheme="minorHAnsi" w:hAnsiTheme="minorHAnsi" w:cstheme="minorHAnsi"/>
                <w:sz w:val="18"/>
              </w:rPr>
              <w:t>deux horizontaux. Des angles d</w:t>
            </w:r>
            <w:r w:rsidR="00497258" w:rsidRPr="0079573A">
              <w:rPr>
                <w:rFonts w:asciiTheme="minorHAnsi" w:hAnsiTheme="minorHAnsi" w:cstheme="minorHAnsi"/>
                <w:sz w:val="18"/>
              </w:rPr>
              <w:t>’</w:t>
            </w:r>
            <w:r w:rsidRPr="0079573A">
              <w:rPr>
                <w:rFonts w:asciiTheme="minorHAnsi" w:hAnsiTheme="minorHAnsi" w:cstheme="minorHAnsi"/>
                <w:sz w:val="18"/>
              </w:rPr>
              <w:t>inclinaison plus plats peuvent être adoptés en fonction du relief du site.</w:t>
            </w:r>
          </w:p>
          <w:p w14:paraId="1359DEA1" w14:textId="4A441689" w:rsidR="004934ED" w:rsidRPr="0079573A"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Les gabions doivent être remplis de roches solides et </w:t>
            </w:r>
            <w:r w:rsidR="0079585C">
              <w:rPr>
                <w:rFonts w:asciiTheme="minorHAnsi" w:hAnsiTheme="minorHAnsi" w:cstheme="minorHAnsi"/>
                <w:sz w:val="18"/>
              </w:rPr>
              <w:t>résistantes</w:t>
            </w:r>
            <w:r w:rsidR="0079585C" w:rsidRPr="0079573A">
              <w:rPr>
                <w:rFonts w:asciiTheme="minorHAnsi" w:hAnsiTheme="minorHAnsi" w:cstheme="minorHAnsi"/>
                <w:sz w:val="18"/>
              </w:rPr>
              <w:t xml:space="preserve"> </w:t>
            </w:r>
            <w:r w:rsidRPr="0079573A">
              <w:rPr>
                <w:rFonts w:asciiTheme="minorHAnsi" w:hAnsiTheme="minorHAnsi" w:cstheme="minorHAnsi"/>
                <w:sz w:val="18"/>
              </w:rPr>
              <w:t xml:space="preserve">qui sont très étroitement </w:t>
            </w:r>
            <w:r w:rsidR="0079585C">
              <w:rPr>
                <w:rFonts w:asciiTheme="minorHAnsi" w:hAnsiTheme="minorHAnsi" w:cstheme="minorHAnsi"/>
                <w:sz w:val="18"/>
              </w:rPr>
              <w:t>disposées</w:t>
            </w:r>
            <w:r w:rsidR="0079585C" w:rsidRPr="0079573A">
              <w:rPr>
                <w:rFonts w:asciiTheme="minorHAnsi" w:hAnsiTheme="minorHAnsi" w:cstheme="minorHAnsi"/>
                <w:sz w:val="18"/>
              </w:rPr>
              <w:t xml:space="preserve"> </w:t>
            </w:r>
            <w:r w:rsidRPr="0079573A">
              <w:rPr>
                <w:rFonts w:asciiTheme="minorHAnsi" w:hAnsiTheme="minorHAnsi" w:cstheme="minorHAnsi"/>
                <w:sz w:val="18"/>
              </w:rPr>
              <w:t>pour en maximiser le poids.</w:t>
            </w:r>
          </w:p>
          <w:p w14:paraId="79BE783D" w14:textId="1801AD1E" w:rsidR="004934ED" w:rsidRPr="0079573A"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Des haubans devraient être utilisés pour empêcher le gabion de déborder. </w:t>
            </w:r>
            <w:r w:rsidR="00A0195F" w:rsidRPr="0079573A">
              <w:rPr>
                <w:rFonts w:asciiTheme="minorHAnsi" w:hAnsiTheme="minorHAnsi" w:cstheme="minorHAnsi"/>
                <w:sz w:val="18"/>
              </w:rPr>
              <w:t>Ils</w:t>
            </w:r>
            <w:r w:rsidRPr="0079573A">
              <w:rPr>
                <w:rFonts w:asciiTheme="minorHAnsi" w:hAnsiTheme="minorHAnsi" w:cstheme="minorHAnsi"/>
                <w:sz w:val="18"/>
              </w:rPr>
              <w:t xml:space="preserve"> devrai</w:t>
            </w:r>
            <w:r w:rsidR="000F5861" w:rsidRPr="0079573A">
              <w:rPr>
                <w:rFonts w:asciiTheme="minorHAnsi" w:hAnsiTheme="minorHAnsi" w:cstheme="minorHAnsi"/>
                <w:sz w:val="18"/>
              </w:rPr>
              <w:t>en</w:t>
            </w:r>
            <w:r w:rsidRPr="0079573A">
              <w:rPr>
                <w:rFonts w:asciiTheme="minorHAnsi" w:hAnsiTheme="minorHAnsi" w:cstheme="minorHAnsi"/>
                <w:sz w:val="18"/>
              </w:rPr>
              <w:t>t être placé</w:t>
            </w:r>
            <w:r w:rsidR="000F5861" w:rsidRPr="0079573A">
              <w:rPr>
                <w:rFonts w:asciiTheme="minorHAnsi" w:hAnsiTheme="minorHAnsi" w:cstheme="minorHAnsi"/>
                <w:sz w:val="18"/>
              </w:rPr>
              <w:t>s</w:t>
            </w:r>
            <w:r w:rsidRPr="0079573A">
              <w:rPr>
                <w:rFonts w:asciiTheme="minorHAnsi" w:hAnsiTheme="minorHAnsi" w:cstheme="minorHAnsi"/>
                <w:sz w:val="18"/>
              </w:rPr>
              <w:t xml:space="preserve"> à chaque tiers de la hauteur du gabion.</w:t>
            </w:r>
          </w:p>
          <w:p w14:paraId="1B17AD61" w14:textId="3113F1B4" w:rsidR="004934ED" w:rsidRPr="0079573A"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Les gabions devraient être ancrés </w:t>
            </w:r>
            <w:r w:rsidR="00A0195F" w:rsidRPr="0079573A">
              <w:rPr>
                <w:rFonts w:asciiTheme="minorHAnsi" w:hAnsiTheme="minorHAnsi" w:cstheme="minorHAnsi"/>
                <w:sz w:val="18"/>
              </w:rPr>
              <w:t xml:space="preserve">fermement </w:t>
            </w:r>
            <w:r w:rsidRPr="0079573A">
              <w:rPr>
                <w:rFonts w:asciiTheme="minorHAnsi" w:hAnsiTheme="minorHAnsi" w:cstheme="minorHAnsi"/>
                <w:sz w:val="18"/>
              </w:rPr>
              <w:t>dans le sol en les enterrant en dessous de la profondeur d’affouillement prévue.</w:t>
            </w:r>
          </w:p>
          <w:p w14:paraId="76632765" w14:textId="77777777" w:rsidR="004934ED" w:rsidRPr="0079573A"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79573A">
              <w:rPr>
                <w:rFonts w:asciiTheme="minorHAnsi" w:hAnsiTheme="minorHAnsi" w:cstheme="minorHAnsi"/>
                <w:sz w:val="18"/>
              </w:rPr>
              <w:t>Dans les cas où il n’est pas prévu d’aménager un revêtement de pierres, la couche supérieure doit être recouverte de terre pour favoriser la croissance de l’herbe et la stabilisation des pentes.</w:t>
            </w:r>
          </w:p>
          <w:p w14:paraId="54EB40A1" w14:textId="6C33F4FD" w:rsidR="004934ED" w:rsidRPr="0079573A" w:rsidRDefault="00613740">
            <w:pPr>
              <w:pStyle w:val="ListParagraph"/>
              <w:widowControl w:val="0"/>
              <w:numPr>
                <w:ilvl w:val="0"/>
                <w:numId w:val="17"/>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Le revêtement de pierres ordinaires </w:t>
            </w:r>
            <w:r w:rsidR="004934ED" w:rsidRPr="0079573A">
              <w:rPr>
                <w:rFonts w:asciiTheme="minorHAnsi" w:hAnsiTheme="minorHAnsi" w:cstheme="minorHAnsi"/>
                <w:sz w:val="18"/>
              </w:rPr>
              <w:t xml:space="preserve">peut être présenté comme la seule mesure de protection contre l’érosion dans les cas où le potentiel érosif est jugé négligeable. </w:t>
            </w:r>
            <w:r w:rsidR="00A003D6" w:rsidRPr="0079573A">
              <w:rPr>
                <w:rFonts w:asciiTheme="minorHAnsi" w:hAnsiTheme="minorHAnsi" w:cstheme="minorHAnsi"/>
                <w:sz w:val="18"/>
              </w:rPr>
              <w:t>Cependant, i</w:t>
            </w:r>
            <w:r w:rsidRPr="0079573A">
              <w:rPr>
                <w:rFonts w:asciiTheme="minorHAnsi" w:hAnsiTheme="minorHAnsi" w:cstheme="minorHAnsi"/>
                <w:sz w:val="18"/>
              </w:rPr>
              <w:t>l</w:t>
            </w:r>
            <w:r w:rsidR="004934ED" w:rsidRPr="0079573A">
              <w:rPr>
                <w:rFonts w:asciiTheme="minorHAnsi" w:hAnsiTheme="minorHAnsi" w:cstheme="minorHAnsi"/>
                <w:sz w:val="18"/>
              </w:rPr>
              <w:t xml:space="preserve"> n’est pas très résistant aux forts courants d’eau et est principalement utilisé pour les finitions supérieures de murs en gabions.</w:t>
            </w:r>
          </w:p>
        </w:tc>
        <w:tc>
          <w:tcPr>
            <w:tcW w:w="598" w:type="pct"/>
          </w:tcPr>
          <w:p w14:paraId="39699AA6" w14:textId="77777777" w:rsidR="004934ED" w:rsidRPr="0079573A" w:rsidRDefault="004934ED" w:rsidP="00400D36">
            <w:pPr>
              <w:ind w:left="426" w:hanging="354"/>
              <w:rPr>
                <w:rFonts w:asciiTheme="minorHAnsi" w:hAnsiTheme="minorHAnsi" w:cstheme="minorHAnsi"/>
                <w:color w:val="000000"/>
                <w:sz w:val="18"/>
                <w:szCs w:val="18"/>
              </w:rPr>
            </w:pPr>
          </w:p>
        </w:tc>
      </w:tr>
      <w:tr w:rsidR="004934ED" w:rsidRPr="0079573A" w14:paraId="029BC0F2" w14:textId="235EB417" w:rsidTr="006E2B8E">
        <w:tc>
          <w:tcPr>
            <w:tcW w:w="727" w:type="pct"/>
            <w:vMerge/>
          </w:tcPr>
          <w:p w14:paraId="13484FC6" w14:textId="77777777" w:rsidR="004934ED" w:rsidRPr="0079573A" w:rsidRDefault="004934ED" w:rsidP="00400D36">
            <w:pPr>
              <w:pStyle w:val="BasicParagraph"/>
              <w:rPr>
                <w:rFonts w:asciiTheme="minorHAnsi" w:hAnsiTheme="minorHAnsi" w:cstheme="minorHAnsi"/>
                <w:sz w:val="18"/>
                <w:szCs w:val="18"/>
              </w:rPr>
            </w:pPr>
          </w:p>
        </w:tc>
        <w:tc>
          <w:tcPr>
            <w:tcW w:w="3675" w:type="pct"/>
          </w:tcPr>
          <w:p w14:paraId="582908F7" w14:textId="2D2099B6" w:rsidR="004934ED" w:rsidRPr="0079573A" w:rsidRDefault="004934ED" w:rsidP="00400D36">
            <w:pPr>
              <w:ind w:left="426" w:hanging="354"/>
              <w:rPr>
                <w:rFonts w:asciiTheme="minorHAnsi" w:hAnsiTheme="minorHAnsi" w:cstheme="minorHAnsi"/>
                <w:color w:val="000000"/>
                <w:sz w:val="18"/>
                <w:szCs w:val="18"/>
              </w:rPr>
            </w:pPr>
            <w:r w:rsidRPr="0079573A">
              <w:rPr>
                <w:rFonts w:asciiTheme="minorHAnsi" w:hAnsiTheme="minorHAnsi" w:cstheme="minorHAnsi"/>
                <w:color w:val="000000"/>
                <w:sz w:val="18"/>
              </w:rPr>
              <w:t>Qualité de l’eau et faune (phase de mise en œuvre)</w:t>
            </w:r>
            <w:r w:rsidR="00EC451A" w:rsidRPr="0079573A">
              <w:rPr>
                <w:rFonts w:asciiTheme="minorHAnsi" w:hAnsiTheme="minorHAnsi" w:cstheme="minorHAnsi"/>
                <w:color w:val="000000"/>
                <w:sz w:val="18"/>
              </w:rPr>
              <w:t> </w:t>
            </w:r>
            <w:r w:rsidRPr="0079573A">
              <w:rPr>
                <w:rFonts w:asciiTheme="minorHAnsi" w:hAnsiTheme="minorHAnsi" w:cstheme="minorHAnsi"/>
                <w:color w:val="000000"/>
                <w:sz w:val="18"/>
              </w:rPr>
              <w:t>:</w:t>
            </w:r>
          </w:p>
          <w:p w14:paraId="3949C1C0" w14:textId="3CEF344D" w:rsidR="004934ED" w:rsidRPr="0079573A" w:rsidRDefault="004934ED">
            <w:pPr>
              <w:pStyle w:val="ListParagraph"/>
              <w:widowControl w:val="0"/>
              <w:numPr>
                <w:ilvl w:val="0"/>
                <w:numId w:val="18"/>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Limiter la durée et le calendrier des activités dans les cours d’eau aux périodes de faible débit (saison sèche) et éviter les périodes critiques pour les cycles biologiques de la flore et la faune de grande valeur (par exemple, </w:t>
            </w:r>
            <w:r w:rsidR="0079585C">
              <w:rPr>
                <w:rFonts w:asciiTheme="minorHAnsi" w:hAnsiTheme="minorHAnsi" w:cstheme="minorHAnsi"/>
                <w:sz w:val="18"/>
              </w:rPr>
              <w:t xml:space="preserve">période de </w:t>
            </w:r>
            <w:r w:rsidRPr="0079573A">
              <w:rPr>
                <w:rFonts w:asciiTheme="minorHAnsi" w:hAnsiTheme="minorHAnsi" w:cstheme="minorHAnsi"/>
                <w:sz w:val="18"/>
              </w:rPr>
              <w:t>frai).</w:t>
            </w:r>
          </w:p>
          <w:p w14:paraId="5D9AAA4E" w14:textId="65A278DD" w:rsidR="004934ED" w:rsidRPr="0079573A" w:rsidRDefault="008A10CE">
            <w:pPr>
              <w:pStyle w:val="ListParagraph"/>
              <w:widowControl w:val="0"/>
              <w:numPr>
                <w:ilvl w:val="0"/>
                <w:numId w:val="18"/>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É</w:t>
            </w:r>
            <w:r w:rsidR="004934ED" w:rsidRPr="0079573A">
              <w:rPr>
                <w:rFonts w:asciiTheme="minorHAnsi" w:hAnsiTheme="minorHAnsi" w:cstheme="minorHAnsi"/>
                <w:sz w:val="18"/>
              </w:rPr>
              <w:t>viter</w:t>
            </w:r>
            <w:r w:rsidRPr="0079573A">
              <w:rPr>
                <w:rFonts w:asciiTheme="minorHAnsi" w:hAnsiTheme="minorHAnsi" w:cstheme="minorHAnsi"/>
                <w:sz w:val="18"/>
              </w:rPr>
              <w:t xml:space="preserve"> </w:t>
            </w:r>
            <w:r w:rsidR="004934ED" w:rsidRPr="0079573A">
              <w:rPr>
                <w:rFonts w:asciiTheme="minorHAnsi" w:hAnsiTheme="minorHAnsi" w:cstheme="minorHAnsi"/>
                <w:sz w:val="18"/>
              </w:rPr>
              <w:t>de faire dériver les cours d’eau</w:t>
            </w:r>
            <w:r w:rsidR="00EC451A" w:rsidRPr="0079573A">
              <w:rPr>
                <w:rFonts w:asciiTheme="minorHAnsi" w:hAnsiTheme="minorHAnsi" w:cstheme="minorHAnsi"/>
                <w:sz w:val="18"/>
              </w:rPr>
              <w:t> </w:t>
            </w:r>
            <w:r w:rsidR="004934ED" w:rsidRPr="0079573A">
              <w:rPr>
                <w:rFonts w:asciiTheme="minorHAnsi" w:hAnsiTheme="minorHAnsi" w:cstheme="minorHAnsi"/>
                <w:sz w:val="18"/>
              </w:rPr>
              <w:t>; lorsque cela n’est pas possible, les conséquences devraient être évaluées et des mesures d’atténuation proposées.</w:t>
            </w:r>
          </w:p>
          <w:p w14:paraId="11845E16" w14:textId="36561179" w:rsidR="004934ED" w:rsidRPr="0079573A" w:rsidRDefault="004934ED">
            <w:pPr>
              <w:pStyle w:val="ListParagraph"/>
              <w:widowControl w:val="0"/>
              <w:numPr>
                <w:ilvl w:val="0"/>
                <w:numId w:val="18"/>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Aménager une séparation claire </w:t>
            </w:r>
            <w:r w:rsidR="00D02FC2" w:rsidRPr="0079573A">
              <w:rPr>
                <w:rFonts w:asciiTheme="minorHAnsi" w:hAnsiTheme="minorHAnsi" w:cstheme="minorHAnsi"/>
                <w:sz w:val="18"/>
              </w:rPr>
              <w:t>à base de</w:t>
            </w:r>
            <w:r w:rsidRPr="0079573A">
              <w:rPr>
                <w:rFonts w:asciiTheme="minorHAnsi" w:hAnsiTheme="minorHAnsi" w:cstheme="minorHAnsi"/>
                <w:sz w:val="18"/>
              </w:rPr>
              <w:t xml:space="preserve"> préparations et </w:t>
            </w:r>
            <w:r w:rsidR="00D02FC2" w:rsidRPr="0079573A">
              <w:rPr>
                <w:rFonts w:asciiTheme="minorHAnsi" w:hAnsiTheme="minorHAnsi" w:cstheme="minorHAnsi"/>
                <w:sz w:val="18"/>
              </w:rPr>
              <w:t>d’</w:t>
            </w:r>
            <w:r w:rsidRPr="0079573A">
              <w:rPr>
                <w:rFonts w:asciiTheme="minorHAnsi" w:hAnsiTheme="minorHAnsi" w:cstheme="minorHAnsi"/>
                <w:sz w:val="18"/>
              </w:rPr>
              <w:t>ouvrages de béton e</w:t>
            </w:r>
            <w:r w:rsidR="00D02FC2" w:rsidRPr="0079573A">
              <w:rPr>
                <w:rFonts w:asciiTheme="minorHAnsi" w:hAnsiTheme="minorHAnsi" w:cstheme="minorHAnsi"/>
                <w:sz w:val="18"/>
              </w:rPr>
              <w:t>ntre</w:t>
            </w:r>
            <w:r w:rsidRPr="0079573A">
              <w:rPr>
                <w:rFonts w:asciiTheme="minorHAnsi" w:hAnsiTheme="minorHAnsi" w:cstheme="minorHAnsi"/>
                <w:sz w:val="18"/>
              </w:rPr>
              <w:t xml:space="preserve"> les aires de drainage </w:t>
            </w:r>
            <w:r w:rsidR="00D02FC2" w:rsidRPr="0079573A">
              <w:rPr>
                <w:rFonts w:asciiTheme="minorHAnsi" w:hAnsiTheme="minorHAnsi" w:cstheme="minorHAnsi"/>
                <w:sz w:val="18"/>
              </w:rPr>
              <w:t xml:space="preserve">et </w:t>
            </w:r>
            <w:r w:rsidRPr="0079573A">
              <w:rPr>
                <w:rFonts w:asciiTheme="minorHAnsi" w:hAnsiTheme="minorHAnsi" w:cstheme="minorHAnsi"/>
                <w:sz w:val="18"/>
              </w:rPr>
              <w:t>les voies d’eau.</w:t>
            </w:r>
          </w:p>
          <w:p w14:paraId="1E1A2D1D" w14:textId="77777777" w:rsidR="004934ED" w:rsidRPr="0079573A" w:rsidRDefault="004934ED" w:rsidP="00400D36">
            <w:pPr>
              <w:pStyle w:val="ListParagraph"/>
              <w:widowControl w:val="0"/>
              <w:autoSpaceDE w:val="0"/>
              <w:autoSpaceDN w:val="0"/>
              <w:adjustRightInd w:val="0"/>
              <w:ind w:left="426"/>
              <w:contextualSpacing w:val="0"/>
              <w:jc w:val="both"/>
              <w:rPr>
                <w:rFonts w:asciiTheme="minorHAnsi" w:hAnsiTheme="minorHAnsi" w:cstheme="minorHAnsi"/>
                <w:sz w:val="18"/>
                <w:szCs w:val="18"/>
              </w:rPr>
            </w:pPr>
          </w:p>
          <w:p w14:paraId="6D417112" w14:textId="77777777" w:rsidR="004934ED" w:rsidRPr="0079573A" w:rsidRDefault="004934ED" w:rsidP="00400D36">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c>
          <w:tcPr>
            <w:tcW w:w="598" w:type="pct"/>
          </w:tcPr>
          <w:p w14:paraId="032F8B69" w14:textId="77777777" w:rsidR="004934ED" w:rsidRPr="0079573A" w:rsidRDefault="004934ED" w:rsidP="00400D36">
            <w:pPr>
              <w:ind w:left="426" w:hanging="354"/>
              <w:rPr>
                <w:rFonts w:asciiTheme="minorHAnsi" w:hAnsiTheme="minorHAnsi" w:cstheme="minorHAnsi"/>
                <w:color w:val="000000"/>
                <w:sz w:val="18"/>
                <w:szCs w:val="18"/>
              </w:rPr>
            </w:pPr>
          </w:p>
        </w:tc>
      </w:tr>
      <w:tr w:rsidR="004934ED" w:rsidRPr="0079573A" w14:paraId="07D8DD2E" w14:textId="5203DF56" w:rsidTr="004934ED">
        <w:tc>
          <w:tcPr>
            <w:tcW w:w="5000" w:type="pct"/>
            <w:gridSpan w:val="3"/>
            <w:shd w:val="clear" w:color="auto" w:fill="DEEAF6" w:themeFill="accent5" w:themeFillTint="33"/>
          </w:tcPr>
          <w:p w14:paraId="799BB5D1" w14:textId="6F4C3447" w:rsidR="004934ED" w:rsidRPr="0079573A" w:rsidRDefault="004934ED" w:rsidP="00400D36">
            <w:pPr>
              <w:ind w:left="426" w:hanging="354"/>
              <w:rPr>
                <w:rFonts w:asciiTheme="minorHAnsi" w:hAnsiTheme="minorHAnsi" w:cstheme="minorHAnsi"/>
                <w:b/>
                <w:i/>
                <w:sz w:val="18"/>
                <w:szCs w:val="18"/>
              </w:rPr>
            </w:pPr>
            <w:r w:rsidRPr="0079573A">
              <w:rPr>
                <w:rFonts w:asciiTheme="minorHAnsi" w:hAnsiTheme="minorHAnsi" w:cstheme="minorHAnsi"/>
                <w:b/>
                <w:i/>
                <w:sz w:val="18"/>
              </w:rPr>
              <w:t>Approvisionnement en eau</w:t>
            </w:r>
          </w:p>
        </w:tc>
      </w:tr>
      <w:tr w:rsidR="004934ED" w:rsidRPr="0079573A" w14:paraId="743AAC23" w14:textId="659B0005" w:rsidTr="006E2B8E">
        <w:tc>
          <w:tcPr>
            <w:tcW w:w="727" w:type="pct"/>
          </w:tcPr>
          <w:p w14:paraId="25A9EE73" w14:textId="77777777" w:rsidR="004934ED" w:rsidRPr="0079573A" w:rsidRDefault="004934ED" w:rsidP="00400D36">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t xml:space="preserve">Puits artésiens peu profonds </w:t>
            </w:r>
          </w:p>
        </w:tc>
        <w:tc>
          <w:tcPr>
            <w:tcW w:w="3675" w:type="pct"/>
          </w:tcPr>
          <w:p w14:paraId="032D8939" w14:textId="6CF9E268" w:rsidR="004934ED" w:rsidRPr="0079573A"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Déterminer l’emplacement des puits de manière à établir un périmètre approprié de protection sanitaire. (Phase de planification)</w:t>
            </w:r>
          </w:p>
          <w:p w14:paraId="04F60236" w14:textId="1F9AC1E2" w:rsidR="004934ED" w:rsidRPr="0079573A"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Construire une dalle autour </w:t>
            </w:r>
            <w:r w:rsidR="00D02FC2" w:rsidRPr="0079573A">
              <w:rPr>
                <w:rFonts w:asciiTheme="minorHAnsi" w:hAnsiTheme="minorHAnsi" w:cstheme="minorHAnsi"/>
                <w:sz w:val="18"/>
              </w:rPr>
              <w:t>des</w:t>
            </w:r>
            <w:r w:rsidRPr="0079573A">
              <w:rPr>
                <w:rFonts w:asciiTheme="minorHAnsi" w:hAnsiTheme="minorHAnsi" w:cstheme="minorHAnsi"/>
                <w:sz w:val="18"/>
              </w:rPr>
              <w:t xml:space="preserve"> puits pour faciliter le drainage, et y installer une traverse et une poulie pour recueillir l’eau simplement à l’aide d’une corde et d’un seau. </w:t>
            </w:r>
            <w:r w:rsidR="00D02FC2" w:rsidRPr="0079573A">
              <w:rPr>
                <w:rFonts w:asciiTheme="minorHAnsi" w:hAnsiTheme="minorHAnsi" w:cstheme="minorHAnsi"/>
                <w:sz w:val="18"/>
              </w:rPr>
              <w:t xml:space="preserve">Ce système est </w:t>
            </w:r>
            <w:r w:rsidRPr="0079573A">
              <w:rPr>
                <w:rFonts w:asciiTheme="minorHAnsi" w:hAnsiTheme="minorHAnsi" w:cstheme="minorHAnsi"/>
                <w:sz w:val="18"/>
              </w:rPr>
              <w:t>plus hygiénique pour le puits et</w:t>
            </w:r>
            <w:r w:rsidR="00D02FC2" w:rsidRPr="0079573A">
              <w:rPr>
                <w:rFonts w:asciiTheme="minorHAnsi" w:hAnsiTheme="minorHAnsi" w:cstheme="minorHAnsi"/>
                <w:sz w:val="18"/>
              </w:rPr>
              <w:t xml:space="preserve"> pour</w:t>
            </w:r>
            <w:r w:rsidRPr="0079573A">
              <w:rPr>
                <w:rFonts w:asciiTheme="minorHAnsi" w:hAnsiTheme="minorHAnsi" w:cstheme="minorHAnsi"/>
                <w:sz w:val="18"/>
              </w:rPr>
              <w:t xml:space="preserve"> l’eau. (Phase de mise en œuvre)</w:t>
            </w:r>
          </w:p>
          <w:p w14:paraId="6CBF956D" w14:textId="132659EA" w:rsidR="004934ED" w:rsidRPr="0079573A"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Installer des marches ou des barreaux en acier (sur la paroi intérieure d’un puits profond) pour l’entretien et </w:t>
            </w:r>
            <w:r w:rsidR="00D02FC2" w:rsidRPr="0079573A">
              <w:rPr>
                <w:rFonts w:asciiTheme="minorHAnsi" w:hAnsiTheme="minorHAnsi" w:cstheme="minorHAnsi"/>
                <w:sz w:val="18"/>
              </w:rPr>
              <w:t xml:space="preserve">les interventions </w:t>
            </w:r>
            <w:r w:rsidRPr="0079573A">
              <w:rPr>
                <w:rFonts w:asciiTheme="minorHAnsi" w:hAnsiTheme="minorHAnsi" w:cstheme="minorHAnsi"/>
                <w:sz w:val="18"/>
              </w:rPr>
              <w:t>en cas d’urgence. (Phase de mise en œuvre)</w:t>
            </w:r>
          </w:p>
          <w:p w14:paraId="0CD47632" w14:textId="057634E7" w:rsidR="004934ED" w:rsidRPr="0079573A"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Un puits artésien a généralement une large surface d’eau libre. Il est </w:t>
            </w:r>
            <w:r w:rsidR="00076B9B" w:rsidRPr="0079573A">
              <w:rPr>
                <w:rFonts w:asciiTheme="minorHAnsi" w:hAnsiTheme="minorHAnsi" w:cstheme="minorHAnsi"/>
                <w:sz w:val="18"/>
              </w:rPr>
              <w:t xml:space="preserve">donc </w:t>
            </w:r>
            <w:r w:rsidRPr="0079573A">
              <w:rPr>
                <w:rFonts w:asciiTheme="minorHAnsi" w:hAnsiTheme="minorHAnsi" w:cstheme="minorHAnsi"/>
                <w:sz w:val="18"/>
              </w:rPr>
              <w:t xml:space="preserve">nécessaire de prévoir une couverture/un toit/un treillis métallique au-dessus pour </w:t>
            </w:r>
            <w:r w:rsidR="00076B9B" w:rsidRPr="0079573A">
              <w:rPr>
                <w:rFonts w:asciiTheme="minorHAnsi" w:hAnsiTheme="minorHAnsi" w:cstheme="minorHAnsi"/>
                <w:sz w:val="18"/>
              </w:rPr>
              <w:t xml:space="preserve">le </w:t>
            </w:r>
            <w:r w:rsidRPr="0079573A">
              <w:rPr>
                <w:rFonts w:asciiTheme="minorHAnsi" w:hAnsiTheme="minorHAnsi" w:cstheme="minorHAnsi"/>
                <w:sz w:val="18"/>
              </w:rPr>
              <w:t>protéger des feuilles mortes ou des débris tombants. (Phase de mise en œuvre)</w:t>
            </w:r>
          </w:p>
          <w:p w14:paraId="4DC70D3E" w14:textId="3ADABEB4" w:rsidR="004934ED" w:rsidRPr="0079573A"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Les puits doivent toujours être situés en amont du puisard d’une fosse septique. Construire le puisard le plus loin possible du puits (au moins à 15</w:t>
            </w:r>
            <w:r w:rsidR="00556A9E" w:rsidRPr="0079573A">
              <w:rPr>
                <w:rFonts w:asciiTheme="minorHAnsi" w:hAnsiTheme="minorHAnsi" w:cstheme="minorHAnsi"/>
                <w:sz w:val="18"/>
              </w:rPr>
              <w:t> </w:t>
            </w:r>
            <w:r w:rsidRPr="0079573A">
              <w:rPr>
                <w:rFonts w:asciiTheme="minorHAnsi" w:hAnsiTheme="minorHAnsi" w:cstheme="minorHAnsi"/>
                <w:sz w:val="18"/>
              </w:rPr>
              <w:t xml:space="preserve">m/50 pieds), car il peut altérer la qualité de l’eau potable </w:t>
            </w:r>
            <w:r w:rsidR="00857502" w:rsidRPr="0079573A">
              <w:rPr>
                <w:rFonts w:asciiTheme="minorHAnsi" w:hAnsiTheme="minorHAnsi" w:cstheme="minorHAnsi"/>
                <w:sz w:val="18"/>
              </w:rPr>
              <w:t>s</w:t>
            </w:r>
            <w:r w:rsidRPr="0079573A">
              <w:rPr>
                <w:rFonts w:asciiTheme="minorHAnsi" w:hAnsiTheme="minorHAnsi" w:cstheme="minorHAnsi"/>
                <w:sz w:val="18"/>
              </w:rPr>
              <w:t>’il est trop près.</w:t>
            </w:r>
            <w:r w:rsidR="00857502" w:rsidRPr="0079573A">
              <w:rPr>
                <w:rFonts w:asciiTheme="minorHAnsi" w:hAnsiTheme="minorHAnsi" w:cstheme="minorHAnsi"/>
                <w:sz w:val="18"/>
              </w:rPr>
              <w:t xml:space="preserve"> </w:t>
            </w:r>
            <w:r w:rsidRPr="0079573A">
              <w:rPr>
                <w:rFonts w:asciiTheme="minorHAnsi" w:hAnsiTheme="minorHAnsi" w:cstheme="minorHAnsi"/>
                <w:sz w:val="18"/>
              </w:rPr>
              <w:t>(Phases de planification et de mise en œuvre)</w:t>
            </w:r>
          </w:p>
          <w:p w14:paraId="6853DC63" w14:textId="68F6D809" w:rsidR="004934ED" w:rsidRPr="0079573A"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Avant d’</w:t>
            </w:r>
            <w:r w:rsidR="00857502" w:rsidRPr="0079573A">
              <w:rPr>
                <w:rFonts w:asciiTheme="minorHAnsi" w:hAnsiTheme="minorHAnsi" w:cstheme="minorHAnsi"/>
                <w:sz w:val="18"/>
              </w:rPr>
              <w:t xml:space="preserve">exploiter </w:t>
            </w:r>
            <w:r w:rsidRPr="0079573A">
              <w:rPr>
                <w:rFonts w:asciiTheme="minorHAnsi" w:hAnsiTheme="minorHAnsi" w:cstheme="minorHAnsi"/>
                <w:sz w:val="18"/>
              </w:rPr>
              <w:t xml:space="preserve">une nouvelle source, contrôler la qualité de l’eau </w:t>
            </w:r>
            <w:r w:rsidR="00DB4043" w:rsidRPr="0079573A">
              <w:rPr>
                <w:rFonts w:asciiTheme="minorHAnsi" w:hAnsiTheme="minorHAnsi" w:cstheme="minorHAnsi"/>
                <w:sz w:val="18"/>
              </w:rPr>
              <w:t xml:space="preserve">qu’elle contient </w:t>
            </w:r>
            <w:r w:rsidRPr="0079573A">
              <w:rPr>
                <w:rFonts w:asciiTheme="minorHAnsi" w:hAnsiTheme="minorHAnsi" w:cstheme="minorHAnsi"/>
                <w:sz w:val="18"/>
              </w:rPr>
              <w:t xml:space="preserve">et, </w:t>
            </w:r>
            <w:r w:rsidR="00DB4043" w:rsidRPr="0079573A">
              <w:rPr>
                <w:rFonts w:asciiTheme="minorHAnsi" w:hAnsiTheme="minorHAnsi" w:cstheme="minorHAnsi"/>
                <w:sz w:val="18"/>
              </w:rPr>
              <w:t xml:space="preserve">si </w:t>
            </w:r>
            <w:r w:rsidRPr="0079573A">
              <w:rPr>
                <w:rFonts w:asciiTheme="minorHAnsi" w:hAnsiTheme="minorHAnsi" w:cstheme="minorHAnsi"/>
                <w:sz w:val="18"/>
              </w:rPr>
              <w:t xml:space="preserve">elle est destinée à la boisson, s’assurer qu’elle respecte la norme nationale de qualité </w:t>
            </w:r>
            <w:r w:rsidR="0095697E" w:rsidRPr="0079573A">
              <w:rPr>
                <w:rFonts w:asciiTheme="minorHAnsi" w:hAnsiTheme="minorHAnsi" w:cstheme="minorHAnsi"/>
                <w:sz w:val="18"/>
              </w:rPr>
              <w:t>pour</w:t>
            </w:r>
            <w:r w:rsidRPr="0079573A">
              <w:rPr>
                <w:rFonts w:asciiTheme="minorHAnsi" w:hAnsiTheme="minorHAnsi" w:cstheme="minorHAnsi"/>
                <w:sz w:val="18"/>
              </w:rPr>
              <w:t xml:space="preserve"> l’eau potable. La qualité de l’eau devrait également être contrôlée </w:t>
            </w:r>
            <w:r w:rsidR="0095697E" w:rsidRPr="0079573A">
              <w:rPr>
                <w:rFonts w:asciiTheme="minorHAnsi" w:hAnsiTheme="minorHAnsi" w:cstheme="minorHAnsi"/>
                <w:sz w:val="18"/>
              </w:rPr>
              <w:t>en</w:t>
            </w:r>
            <w:r w:rsidRPr="0079573A">
              <w:rPr>
                <w:rFonts w:asciiTheme="minorHAnsi" w:hAnsiTheme="minorHAnsi" w:cstheme="minorHAnsi"/>
                <w:sz w:val="18"/>
              </w:rPr>
              <w:t xml:space="preserve"> cas de réfection d’un puits. (Après la mise en œuvre)</w:t>
            </w:r>
          </w:p>
        </w:tc>
        <w:tc>
          <w:tcPr>
            <w:tcW w:w="598" w:type="pct"/>
          </w:tcPr>
          <w:p w14:paraId="065CABA4" w14:textId="77777777" w:rsidR="004934ED" w:rsidRPr="0079573A"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79573A" w14:paraId="5D227451" w14:textId="2C3174AB" w:rsidTr="006E2B8E">
        <w:tc>
          <w:tcPr>
            <w:tcW w:w="727" w:type="pct"/>
          </w:tcPr>
          <w:p w14:paraId="09EAA352" w14:textId="77777777" w:rsidR="004934ED" w:rsidRPr="0079573A" w:rsidRDefault="004934ED" w:rsidP="00400D36">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lastRenderedPageBreak/>
              <w:t>Source</w:t>
            </w:r>
          </w:p>
        </w:tc>
        <w:tc>
          <w:tcPr>
            <w:tcW w:w="3675" w:type="pct"/>
          </w:tcPr>
          <w:p w14:paraId="098823C9" w14:textId="312159FD" w:rsidR="004934ED" w:rsidRPr="0079573A" w:rsidRDefault="004934ED">
            <w:pPr>
              <w:pStyle w:val="ListParagraph"/>
              <w:widowControl w:val="0"/>
              <w:numPr>
                <w:ilvl w:val="0"/>
                <w:numId w:val="20"/>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Chaque point de captage d’eau de source doit être </w:t>
            </w:r>
            <w:r w:rsidR="00236CA6" w:rsidRPr="0079573A">
              <w:rPr>
                <w:rFonts w:asciiTheme="minorHAnsi" w:hAnsiTheme="minorHAnsi" w:cstheme="minorHAnsi"/>
                <w:sz w:val="18"/>
              </w:rPr>
              <w:t>pourvu</w:t>
            </w:r>
            <w:r w:rsidRPr="0079573A">
              <w:rPr>
                <w:rFonts w:asciiTheme="minorHAnsi" w:hAnsiTheme="minorHAnsi" w:cstheme="minorHAnsi"/>
                <w:sz w:val="18"/>
              </w:rPr>
              <w:t xml:space="preserve"> d’un filtre et d’un piège à sable. Ajouter une paroi entre </w:t>
            </w:r>
            <w:r w:rsidR="000B4376" w:rsidRPr="0079573A">
              <w:rPr>
                <w:rFonts w:asciiTheme="minorHAnsi" w:hAnsiTheme="minorHAnsi" w:cstheme="minorHAnsi"/>
                <w:sz w:val="18"/>
              </w:rPr>
              <w:t>la conduite</w:t>
            </w:r>
            <w:r w:rsidRPr="0079573A">
              <w:rPr>
                <w:rFonts w:asciiTheme="minorHAnsi" w:hAnsiTheme="minorHAnsi" w:cstheme="minorHAnsi"/>
                <w:sz w:val="18"/>
              </w:rPr>
              <w:t xml:space="preserve"> d’entrée et le tuyau de sortie </w:t>
            </w:r>
            <w:r w:rsidR="000B4376" w:rsidRPr="0079573A">
              <w:rPr>
                <w:rFonts w:asciiTheme="minorHAnsi" w:hAnsiTheme="minorHAnsi" w:cstheme="minorHAnsi"/>
                <w:sz w:val="18"/>
              </w:rPr>
              <w:t>de manière à</w:t>
            </w:r>
            <w:r w:rsidRPr="0079573A">
              <w:rPr>
                <w:rFonts w:asciiTheme="minorHAnsi" w:hAnsiTheme="minorHAnsi" w:cstheme="minorHAnsi"/>
                <w:sz w:val="18"/>
              </w:rPr>
              <w:t xml:space="preserve"> créer une chambre </w:t>
            </w:r>
            <w:r w:rsidR="009D36A1" w:rsidRPr="0079573A">
              <w:rPr>
                <w:rFonts w:asciiTheme="minorHAnsi" w:hAnsiTheme="minorHAnsi" w:cstheme="minorHAnsi"/>
                <w:sz w:val="18"/>
              </w:rPr>
              <w:t>de</w:t>
            </w:r>
            <w:r w:rsidRPr="0079573A">
              <w:rPr>
                <w:rFonts w:asciiTheme="minorHAnsi" w:hAnsiTheme="minorHAnsi" w:cstheme="minorHAnsi"/>
                <w:sz w:val="18"/>
              </w:rPr>
              <w:t xml:space="preserve"> </w:t>
            </w:r>
            <w:r w:rsidR="0079585C" w:rsidRPr="0079573A">
              <w:rPr>
                <w:rFonts w:asciiTheme="minorHAnsi" w:hAnsiTheme="minorHAnsi" w:cstheme="minorHAnsi"/>
                <w:sz w:val="18"/>
              </w:rPr>
              <w:t>décanta</w:t>
            </w:r>
            <w:r w:rsidR="0079585C">
              <w:rPr>
                <w:rFonts w:asciiTheme="minorHAnsi" w:hAnsiTheme="minorHAnsi" w:cstheme="minorHAnsi"/>
                <w:sz w:val="18"/>
              </w:rPr>
              <w:t>tion</w:t>
            </w:r>
            <w:r w:rsidR="001C419E" w:rsidRPr="0079573A">
              <w:rPr>
                <w:rFonts w:asciiTheme="minorHAnsi" w:hAnsiTheme="minorHAnsi" w:cstheme="minorHAnsi"/>
                <w:sz w:val="18"/>
              </w:rPr>
              <w:t> </w:t>
            </w:r>
            <w:r w:rsidRPr="0079573A">
              <w:rPr>
                <w:rFonts w:asciiTheme="minorHAnsi" w:hAnsiTheme="minorHAnsi" w:cstheme="minorHAnsi"/>
                <w:sz w:val="18"/>
              </w:rPr>
              <w:t xml:space="preserve">; faire une encoche dans la paroi (section inférieure) pour réguler le débit. Le sable doit être </w:t>
            </w:r>
            <w:r w:rsidR="009D36A1" w:rsidRPr="0079573A">
              <w:rPr>
                <w:rFonts w:asciiTheme="minorHAnsi" w:hAnsiTheme="minorHAnsi" w:cstheme="minorHAnsi"/>
                <w:sz w:val="18"/>
              </w:rPr>
              <w:t>nettoyé</w:t>
            </w:r>
            <w:r w:rsidRPr="0079573A">
              <w:rPr>
                <w:rFonts w:asciiTheme="minorHAnsi" w:hAnsiTheme="minorHAnsi" w:cstheme="minorHAnsi"/>
                <w:sz w:val="18"/>
              </w:rPr>
              <w:t xml:space="preserve"> périodiquement (fonctionnement et entretien). (Pendant et après la mise en œuvre)</w:t>
            </w:r>
          </w:p>
          <w:p w14:paraId="46D182D4" w14:textId="51E0D8FB" w:rsidR="004934ED" w:rsidRPr="0079573A" w:rsidRDefault="004934ED">
            <w:pPr>
              <w:pStyle w:val="ListParagraph"/>
              <w:widowControl w:val="0"/>
              <w:numPr>
                <w:ilvl w:val="0"/>
                <w:numId w:val="20"/>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Le bassin de collecte au point de captage doit être </w:t>
            </w:r>
            <w:r w:rsidR="00F7119E" w:rsidRPr="0079573A">
              <w:rPr>
                <w:rFonts w:asciiTheme="minorHAnsi" w:hAnsiTheme="minorHAnsi" w:cstheme="minorHAnsi"/>
                <w:sz w:val="18"/>
              </w:rPr>
              <w:t>équipé</w:t>
            </w:r>
            <w:r w:rsidRPr="0079573A">
              <w:rPr>
                <w:rFonts w:asciiTheme="minorHAnsi" w:hAnsiTheme="minorHAnsi" w:cstheme="minorHAnsi"/>
                <w:sz w:val="18"/>
              </w:rPr>
              <w:t xml:space="preserve"> d’un tuyau en PVC perforé (trous de 2 mm de diamètre) </w:t>
            </w:r>
            <w:r w:rsidR="00A0440D" w:rsidRPr="0079573A">
              <w:rPr>
                <w:rFonts w:asciiTheme="minorHAnsi" w:hAnsiTheme="minorHAnsi" w:cstheme="minorHAnsi"/>
                <w:sz w:val="18"/>
              </w:rPr>
              <w:t xml:space="preserve">qui servira de </w:t>
            </w:r>
            <w:r w:rsidRPr="0079573A">
              <w:rPr>
                <w:rFonts w:asciiTheme="minorHAnsi" w:hAnsiTheme="minorHAnsi" w:cstheme="minorHAnsi"/>
                <w:sz w:val="18"/>
              </w:rPr>
              <w:t xml:space="preserve">filtre à eau. À défaut, un tuyau court </w:t>
            </w:r>
            <w:r w:rsidR="00F7119E" w:rsidRPr="0079573A">
              <w:rPr>
                <w:rFonts w:asciiTheme="minorHAnsi" w:hAnsiTheme="minorHAnsi" w:cstheme="minorHAnsi"/>
                <w:sz w:val="18"/>
              </w:rPr>
              <w:t>muni</w:t>
            </w:r>
            <w:r w:rsidRPr="0079573A">
              <w:rPr>
                <w:rFonts w:asciiTheme="minorHAnsi" w:hAnsiTheme="minorHAnsi" w:cstheme="minorHAnsi"/>
                <w:sz w:val="18"/>
              </w:rPr>
              <w:t xml:space="preserve"> d’un grillage métallique (filtre) autour de l’extrémité ouverte devrait être fourni. (Phase de mise en œuvre)</w:t>
            </w:r>
          </w:p>
          <w:p w14:paraId="6E94CA51" w14:textId="352B604C" w:rsidR="004934ED" w:rsidRPr="0079573A" w:rsidRDefault="004934ED">
            <w:pPr>
              <w:pStyle w:val="ListParagraph"/>
              <w:widowControl w:val="0"/>
              <w:numPr>
                <w:ilvl w:val="0"/>
                <w:numId w:val="20"/>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Le bassin de collecte doit être clôtur</w:t>
            </w:r>
            <w:r w:rsidR="00EE6269" w:rsidRPr="0079573A">
              <w:rPr>
                <w:rFonts w:asciiTheme="minorHAnsi" w:hAnsiTheme="minorHAnsi" w:cstheme="minorHAnsi"/>
                <w:sz w:val="18"/>
              </w:rPr>
              <w:t>é</w:t>
            </w:r>
            <w:r w:rsidRPr="0079573A">
              <w:rPr>
                <w:rFonts w:asciiTheme="minorHAnsi" w:hAnsiTheme="minorHAnsi" w:cstheme="minorHAnsi"/>
                <w:sz w:val="18"/>
              </w:rPr>
              <w:t xml:space="preserve"> pour empêcher l’accès du public à la source et protéger celle-ci de tout risque de contamination. La source doit également être couverte (aménagement d’un toit au-dessus) pour empêcher les feuilles ou autres débris de pénétrer dans le bassin. (Phase de mise en œuvre)</w:t>
            </w:r>
          </w:p>
        </w:tc>
        <w:tc>
          <w:tcPr>
            <w:tcW w:w="598" w:type="pct"/>
          </w:tcPr>
          <w:p w14:paraId="00557F8B" w14:textId="77777777" w:rsidR="004934ED" w:rsidRPr="0079573A"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79573A" w14:paraId="1BA98A58" w14:textId="6B0AAC8B" w:rsidTr="006E2B8E">
        <w:tc>
          <w:tcPr>
            <w:tcW w:w="727" w:type="pct"/>
          </w:tcPr>
          <w:p w14:paraId="0DD5410A" w14:textId="5CB8557C" w:rsidR="004934ED" w:rsidRPr="0079573A" w:rsidRDefault="007704D9" w:rsidP="00400D36">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t>Prélèvement</w:t>
            </w:r>
            <w:r w:rsidR="004934ED" w:rsidRPr="0079573A">
              <w:rPr>
                <w:rFonts w:asciiTheme="minorHAnsi" w:hAnsiTheme="minorHAnsi" w:cstheme="minorHAnsi"/>
                <w:sz w:val="18"/>
              </w:rPr>
              <w:t xml:space="preserve"> d’eau de pluie</w:t>
            </w:r>
          </w:p>
        </w:tc>
        <w:tc>
          <w:tcPr>
            <w:tcW w:w="3675" w:type="pct"/>
          </w:tcPr>
          <w:p w14:paraId="492CC88A" w14:textId="7A08C781" w:rsidR="004934ED" w:rsidRPr="0079573A"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Le réservoir de stockage d’eau de pluie relié au système de gouttières de toit</w:t>
            </w:r>
            <w:r w:rsidR="006365A3" w:rsidRPr="0079573A">
              <w:rPr>
                <w:rFonts w:asciiTheme="minorHAnsi" w:hAnsiTheme="minorHAnsi" w:cstheme="minorHAnsi"/>
                <w:sz w:val="18"/>
              </w:rPr>
              <w:t>ure</w:t>
            </w:r>
            <w:r w:rsidRPr="0079573A">
              <w:rPr>
                <w:rFonts w:asciiTheme="minorHAnsi" w:hAnsiTheme="minorHAnsi" w:cstheme="minorHAnsi"/>
                <w:sz w:val="18"/>
              </w:rPr>
              <w:t xml:space="preserve"> </w:t>
            </w:r>
            <w:r w:rsidR="006365A3" w:rsidRPr="0079573A">
              <w:rPr>
                <w:rFonts w:asciiTheme="minorHAnsi" w:hAnsiTheme="minorHAnsi" w:cstheme="minorHAnsi"/>
                <w:sz w:val="18"/>
              </w:rPr>
              <w:t xml:space="preserve">devrait être intact, </w:t>
            </w:r>
            <w:r w:rsidRPr="0079573A">
              <w:rPr>
                <w:rFonts w:asciiTheme="minorHAnsi" w:hAnsiTheme="minorHAnsi" w:cstheme="minorHAnsi"/>
                <w:sz w:val="18"/>
              </w:rPr>
              <w:t xml:space="preserve">sa tuyauterie et tous ses robinets </w:t>
            </w:r>
            <w:r w:rsidR="006365A3" w:rsidRPr="0079573A">
              <w:rPr>
                <w:rFonts w:asciiTheme="minorHAnsi" w:hAnsiTheme="minorHAnsi" w:cstheme="minorHAnsi"/>
                <w:sz w:val="18"/>
              </w:rPr>
              <w:t>également</w:t>
            </w:r>
            <w:r w:rsidRPr="0079573A">
              <w:rPr>
                <w:rFonts w:asciiTheme="minorHAnsi" w:hAnsiTheme="minorHAnsi" w:cstheme="minorHAnsi"/>
                <w:sz w:val="18"/>
              </w:rPr>
              <w:t>. (Phase de mise en œuvre)</w:t>
            </w:r>
          </w:p>
          <w:p w14:paraId="561640E8" w14:textId="53A54F87" w:rsidR="004934ED" w:rsidRPr="0079573A"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Si des conduites de distribution </w:t>
            </w:r>
            <w:r w:rsidR="00D426BB" w:rsidRPr="0079573A">
              <w:rPr>
                <w:rFonts w:asciiTheme="minorHAnsi" w:hAnsiTheme="minorHAnsi" w:cstheme="minorHAnsi"/>
                <w:sz w:val="18"/>
              </w:rPr>
              <w:t>doivent être</w:t>
            </w:r>
            <w:r w:rsidRPr="0079573A">
              <w:rPr>
                <w:rFonts w:asciiTheme="minorHAnsi" w:hAnsiTheme="minorHAnsi" w:cstheme="minorHAnsi"/>
                <w:sz w:val="18"/>
              </w:rPr>
              <w:t xml:space="preserve"> fixées au réservoir de stockage, les installer à 10</w:t>
            </w:r>
            <w:r w:rsidR="00556A9E" w:rsidRPr="0079573A">
              <w:rPr>
                <w:rFonts w:asciiTheme="minorHAnsi" w:hAnsiTheme="minorHAnsi" w:cstheme="minorHAnsi"/>
                <w:sz w:val="18"/>
              </w:rPr>
              <w:t> </w:t>
            </w:r>
            <w:r w:rsidRPr="0079573A">
              <w:rPr>
                <w:rFonts w:asciiTheme="minorHAnsi" w:hAnsiTheme="minorHAnsi" w:cstheme="minorHAnsi"/>
                <w:sz w:val="18"/>
              </w:rPr>
              <w:t>cm du fond du</w:t>
            </w:r>
            <w:r w:rsidR="00D426BB" w:rsidRPr="0079573A">
              <w:rPr>
                <w:rFonts w:asciiTheme="minorHAnsi" w:hAnsiTheme="minorHAnsi" w:cstheme="minorHAnsi"/>
                <w:sz w:val="18"/>
              </w:rPr>
              <w:t>dit</w:t>
            </w:r>
            <w:r w:rsidRPr="0079573A">
              <w:rPr>
                <w:rFonts w:asciiTheme="minorHAnsi" w:hAnsiTheme="minorHAnsi" w:cstheme="minorHAnsi"/>
                <w:sz w:val="18"/>
              </w:rPr>
              <w:t xml:space="preserve"> réservoir pour une meilleure utilisation de la capacité de stockage. (Phase de mise en œuvre)</w:t>
            </w:r>
          </w:p>
          <w:p w14:paraId="2EC4D7E7" w14:textId="03A1B1D3" w:rsidR="004934ED" w:rsidRPr="0079573A"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Le couvercle doit être solidement fixé sur le haut du réservoir pour éviter toute surchauffe et la prolifération d’algues (à cause </w:t>
            </w:r>
            <w:r w:rsidR="00D426BB" w:rsidRPr="0079573A">
              <w:rPr>
                <w:rFonts w:asciiTheme="minorHAnsi" w:hAnsiTheme="minorHAnsi" w:cstheme="minorHAnsi"/>
                <w:sz w:val="18"/>
              </w:rPr>
              <w:t>des rayons</w:t>
            </w:r>
            <w:r w:rsidRPr="0079573A">
              <w:rPr>
                <w:rFonts w:asciiTheme="minorHAnsi" w:hAnsiTheme="minorHAnsi" w:cstheme="minorHAnsi"/>
                <w:sz w:val="18"/>
              </w:rPr>
              <w:t xml:space="preserve"> du soleil) et pour empêcher les insectes, les débris solides et les feuilles de pénétrer dans le réservoir. (Phase de mise en œuvre)</w:t>
            </w:r>
          </w:p>
          <w:p w14:paraId="509B87AB" w14:textId="239128E2" w:rsidR="004934ED" w:rsidRPr="0079573A"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Un tuyau d’aération assorti d’une moustiquaire doit être placé sur le couvercle pour aider à aérer le réservoir ou la citerne, ce qui est nécessaire pour une bonne qualité de l’eau. (Phase de mise en œuvre)</w:t>
            </w:r>
          </w:p>
          <w:p w14:paraId="79B08149" w14:textId="256C021A" w:rsidR="004934ED" w:rsidRPr="0079573A"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Les gouttières doivent être nettoyées régulièrement, car les excréments d’oiseaux et d’animaux et les litières de feuilles sur les toits ou les gouttières peuvent poser un risque pour la santé s’ils sont emportés dans le réservoir. (Après la mise en œuvre)</w:t>
            </w:r>
          </w:p>
          <w:p w14:paraId="035CC961" w14:textId="66C7230C" w:rsidR="004934ED" w:rsidRPr="0079573A"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Les réservoirs ont besoin d’un déversoir pour qu’en cas de très fortes pluies, l’excès d’eau puisse s’écouler. Le déversoir doit être conçu de manière à prévenir les reflux et à empêcher la vermine, les rongeurs et les insectes de pénétrer dans le système. Une bonne conception permettra de faire en sorte que le réservoir principal se dégorge au moins deux fois l’an pour éliminer les sédiments flottants et </w:t>
            </w:r>
            <w:r w:rsidR="00CA658A" w:rsidRPr="0079573A">
              <w:rPr>
                <w:rFonts w:asciiTheme="minorHAnsi" w:hAnsiTheme="minorHAnsi" w:cstheme="minorHAnsi"/>
                <w:sz w:val="18"/>
              </w:rPr>
              <w:t xml:space="preserve">préserver la </w:t>
            </w:r>
            <w:r w:rsidRPr="0079573A">
              <w:rPr>
                <w:rFonts w:asciiTheme="minorHAnsi" w:hAnsiTheme="minorHAnsi" w:cstheme="minorHAnsi"/>
                <w:sz w:val="18"/>
              </w:rPr>
              <w:t>qualité de l’eau. (Phases de planification et de mise en œuvre)</w:t>
            </w:r>
          </w:p>
          <w:p w14:paraId="19A64B75" w14:textId="77777777" w:rsidR="004934ED" w:rsidRPr="0079573A" w:rsidRDefault="004934ED" w:rsidP="00400D36">
            <w:pPr>
              <w:ind w:left="426" w:hanging="354"/>
              <w:rPr>
                <w:rFonts w:asciiTheme="minorHAnsi" w:hAnsiTheme="minorHAnsi" w:cstheme="minorHAnsi"/>
                <w:sz w:val="18"/>
                <w:szCs w:val="18"/>
              </w:rPr>
            </w:pPr>
          </w:p>
        </w:tc>
        <w:tc>
          <w:tcPr>
            <w:tcW w:w="598" w:type="pct"/>
          </w:tcPr>
          <w:p w14:paraId="138A416B" w14:textId="77777777" w:rsidR="004934ED" w:rsidRPr="0079573A"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79573A" w14:paraId="1C61BF81" w14:textId="39FC5D8B" w:rsidTr="006E2B8E">
        <w:tc>
          <w:tcPr>
            <w:tcW w:w="727" w:type="pct"/>
          </w:tcPr>
          <w:p w14:paraId="522D0658" w14:textId="77777777" w:rsidR="004934ED" w:rsidRPr="0079573A" w:rsidRDefault="004934ED" w:rsidP="00400D36">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t xml:space="preserve">Installation/réhabilitation des canalisations </w:t>
            </w:r>
          </w:p>
        </w:tc>
        <w:tc>
          <w:tcPr>
            <w:tcW w:w="3675" w:type="pct"/>
          </w:tcPr>
          <w:p w14:paraId="24593689" w14:textId="0C1474C6" w:rsidR="004934ED" w:rsidRPr="0079573A" w:rsidRDefault="004934ED" w:rsidP="00400D36">
            <w:pPr>
              <w:ind w:left="426" w:hanging="354"/>
              <w:rPr>
                <w:rFonts w:asciiTheme="minorHAnsi" w:hAnsiTheme="minorHAnsi" w:cstheme="minorHAnsi"/>
                <w:color w:val="000000"/>
                <w:sz w:val="18"/>
                <w:szCs w:val="18"/>
              </w:rPr>
            </w:pPr>
            <w:r w:rsidRPr="0079573A">
              <w:rPr>
                <w:rFonts w:asciiTheme="minorHAnsi" w:hAnsiTheme="minorHAnsi" w:cstheme="minorHAnsi"/>
                <w:color w:val="000000"/>
                <w:sz w:val="18"/>
              </w:rPr>
              <w:t xml:space="preserve">Prévention de la contamination des </w:t>
            </w:r>
            <w:r w:rsidR="00001874" w:rsidRPr="0079573A">
              <w:rPr>
                <w:rFonts w:asciiTheme="minorHAnsi" w:hAnsiTheme="minorHAnsi" w:cstheme="minorHAnsi"/>
                <w:color w:val="000000"/>
                <w:sz w:val="18"/>
              </w:rPr>
              <w:t>points</w:t>
            </w:r>
            <w:r w:rsidRPr="0079573A">
              <w:rPr>
                <w:rFonts w:asciiTheme="minorHAnsi" w:hAnsiTheme="minorHAnsi" w:cstheme="minorHAnsi"/>
                <w:color w:val="000000"/>
                <w:sz w:val="18"/>
              </w:rPr>
              <w:t xml:space="preserve"> d’eau</w:t>
            </w:r>
            <w:r w:rsidR="00EC451A" w:rsidRPr="0079573A">
              <w:rPr>
                <w:rFonts w:asciiTheme="minorHAnsi" w:hAnsiTheme="minorHAnsi" w:cstheme="minorHAnsi"/>
                <w:color w:val="000000"/>
                <w:sz w:val="18"/>
              </w:rPr>
              <w:t> </w:t>
            </w:r>
            <w:r w:rsidRPr="0079573A">
              <w:rPr>
                <w:rFonts w:asciiTheme="minorHAnsi" w:hAnsiTheme="minorHAnsi" w:cstheme="minorHAnsi"/>
                <w:color w:val="000000"/>
                <w:sz w:val="18"/>
              </w:rPr>
              <w:t>:</w:t>
            </w:r>
          </w:p>
          <w:p w14:paraId="0D8DF413" w14:textId="7FF93802" w:rsidR="004934ED" w:rsidRPr="0079573A" w:rsidRDefault="004934ED">
            <w:pPr>
              <w:pStyle w:val="ListParagraph"/>
              <w:widowControl w:val="0"/>
              <w:numPr>
                <w:ilvl w:val="0"/>
                <w:numId w:val="22"/>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Aménager un ouvrage équipé d’une toiture </w:t>
            </w:r>
            <w:r w:rsidR="003E1755" w:rsidRPr="0079573A">
              <w:rPr>
                <w:rFonts w:asciiTheme="minorHAnsi" w:hAnsiTheme="minorHAnsi" w:cstheme="minorHAnsi"/>
                <w:sz w:val="18"/>
              </w:rPr>
              <w:t>sur l</w:t>
            </w:r>
            <w:r w:rsidR="00001874" w:rsidRPr="0079573A">
              <w:rPr>
                <w:rFonts w:asciiTheme="minorHAnsi" w:hAnsiTheme="minorHAnsi" w:cstheme="minorHAnsi"/>
                <w:sz w:val="18"/>
              </w:rPr>
              <w:t xml:space="preserve">e point </w:t>
            </w:r>
            <w:r w:rsidRPr="0079573A">
              <w:rPr>
                <w:rFonts w:asciiTheme="minorHAnsi" w:hAnsiTheme="minorHAnsi" w:cstheme="minorHAnsi"/>
                <w:sz w:val="18"/>
              </w:rPr>
              <w:t xml:space="preserve">d’eau pour empêcher les feuilles ou </w:t>
            </w:r>
            <w:r w:rsidR="00001874" w:rsidRPr="0079573A">
              <w:rPr>
                <w:rFonts w:asciiTheme="minorHAnsi" w:hAnsiTheme="minorHAnsi" w:cstheme="minorHAnsi"/>
                <w:sz w:val="18"/>
              </w:rPr>
              <w:t>d’</w:t>
            </w:r>
            <w:r w:rsidRPr="0079573A">
              <w:rPr>
                <w:rFonts w:asciiTheme="minorHAnsi" w:hAnsiTheme="minorHAnsi" w:cstheme="minorHAnsi"/>
                <w:sz w:val="18"/>
              </w:rPr>
              <w:t>autres débris de pénétrer dans le bassin. (Phase de mise en œuvre)</w:t>
            </w:r>
          </w:p>
          <w:p w14:paraId="19D92943" w14:textId="362DE495" w:rsidR="004934ED" w:rsidRPr="0079573A" w:rsidRDefault="004934ED">
            <w:pPr>
              <w:pStyle w:val="ListParagraph"/>
              <w:widowControl w:val="0"/>
              <w:numPr>
                <w:ilvl w:val="0"/>
                <w:numId w:val="22"/>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Une clôture est nécessaire pour empêcher l’accès du public au</w:t>
            </w:r>
            <w:r w:rsidR="003E7917" w:rsidRPr="0079573A">
              <w:rPr>
                <w:rFonts w:asciiTheme="minorHAnsi" w:hAnsiTheme="minorHAnsi" w:cstheme="minorHAnsi"/>
                <w:sz w:val="18"/>
              </w:rPr>
              <w:t>x</w:t>
            </w:r>
            <w:r w:rsidRPr="0079573A">
              <w:rPr>
                <w:rFonts w:asciiTheme="minorHAnsi" w:hAnsiTheme="minorHAnsi" w:cstheme="minorHAnsi"/>
                <w:sz w:val="18"/>
              </w:rPr>
              <w:t xml:space="preserve"> points d’eau (</w:t>
            </w:r>
            <w:r w:rsidR="00001874" w:rsidRPr="0079573A">
              <w:rPr>
                <w:rFonts w:asciiTheme="minorHAnsi" w:hAnsiTheme="minorHAnsi" w:cstheme="minorHAnsi"/>
                <w:sz w:val="18"/>
              </w:rPr>
              <w:t xml:space="preserve">aux </w:t>
            </w:r>
            <w:r w:rsidRPr="0079573A">
              <w:rPr>
                <w:rFonts w:asciiTheme="minorHAnsi" w:hAnsiTheme="minorHAnsi" w:cstheme="minorHAnsi"/>
                <w:sz w:val="18"/>
              </w:rPr>
              <w:t>sources en particulier) et protéger ceux-ci de tout risque de contamination. (Phase de mise en œuvre)</w:t>
            </w:r>
          </w:p>
          <w:p w14:paraId="3B10B732" w14:textId="440DFE1B" w:rsidR="004934ED" w:rsidRPr="0079573A" w:rsidRDefault="004934ED">
            <w:pPr>
              <w:pStyle w:val="ListParagraph"/>
              <w:widowControl w:val="0"/>
              <w:numPr>
                <w:ilvl w:val="0"/>
                <w:numId w:val="22"/>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Le filtre à sable</w:t>
            </w:r>
            <w:r w:rsidR="00001874" w:rsidRPr="0079573A">
              <w:rPr>
                <w:rFonts w:asciiTheme="minorHAnsi" w:hAnsiTheme="minorHAnsi" w:cstheme="minorHAnsi"/>
                <w:sz w:val="18"/>
              </w:rPr>
              <w:t xml:space="preserve"> ou à </w:t>
            </w:r>
            <w:r w:rsidRPr="0079573A">
              <w:rPr>
                <w:rFonts w:asciiTheme="minorHAnsi" w:hAnsiTheme="minorHAnsi" w:cstheme="minorHAnsi"/>
                <w:sz w:val="18"/>
              </w:rPr>
              <w:t>gravier piège les sédiments avant que l’eau de source ne s’écoule dans la chambre de collecte et doit être changé pendant l’entretien périodique. (Pendant et après la mise en œuvre)</w:t>
            </w:r>
          </w:p>
          <w:p w14:paraId="0B50DA6D" w14:textId="41540864" w:rsidR="004934ED" w:rsidRPr="0079573A" w:rsidRDefault="004934ED" w:rsidP="00400D36">
            <w:pPr>
              <w:ind w:left="426" w:hanging="354"/>
              <w:rPr>
                <w:rFonts w:asciiTheme="minorHAnsi" w:hAnsiTheme="minorHAnsi" w:cstheme="minorHAnsi"/>
                <w:color w:val="000000"/>
                <w:sz w:val="18"/>
                <w:szCs w:val="18"/>
              </w:rPr>
            </w:pPr>
            <w:r w:rsidRPr="0079573A">
              <w:rPr>
                <w:rFonts w:asciiTheme="minorHAnsi" w:hAnsiTheme="minorHAnsi" w:cstheme="minorHAnsi"/>
                <w:color w:val="000000"/>
                <w:sz w:val="18"/>
              </w:rPr>
              <w:t>Pose de canalisations :</w:t>
            </w:r>
          </w:p>
          <w:p w14:paraId="37D8323C" w14:textId="2EBA1AF2" w:rsidR="004934ED" w:rsidRPr="0079573A"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Des conduites de transport et de distribution d’eau en PVC doivent être </w:t>
            </w:r>
            <w:r w:rsidR="00E91E18" w:rsidRPr="0079573A">
              <w:rPr>
                <w:rFonts w:asciiTheme="minorHAnsi" w:hAnsiTheme="minorHAnsi" w:cstheme="minorHAnsi"/>
                <w:sz w:val="18"/>
              </w:rPr>
              <w:t>enfouies</w:t>
            </w:r>
            <w:r w:rsidRPr="0079573A">
              <w:rPr>
                <w:rFonts w:asciiTheme="minorHAnsi" w:hAnsiTheme="minorHAnsi" w:cstheme="minorHAnsi"/>
                <w:sz w:val="18"/>
              </w:rPr>
              <w:t xml:space="preserve"> (</w:t>
            </w:r>
            <w:r w:rsidR="00F811BD" w:rsidRPr="0079573A">
              <w:rPr>
                <w:rFonts w:asciiTheme="minorHAnsi" w:hAnsiTheme="minorHAnsi" w:cstheme="minorHAnsi"/>
                <w:sz w:val="18"/>
              </w:rPr>
              <w:t xml:space="preserve">à </w:t>
            </w:r>
            <w:r w:rsidRPr="0079573A">
              <w:rPr>
                <w:rFonts w:asciiTheme="minorHAnsi" w:hAnsiTheme="minorHAnsi" w:cstheme="minorHAnsi"/>
                <w:sz w:val="18"/>
              </w:rPr>
              <w:t>50</w:t>
            </w:r>
            <w:r w:rsidR="00556A9E" w:rsidRPr="0079573A">
              <w:rPr>
                <w:rFonts w:asciiTheme="minorHAnsi" w:hAnsiTheme="minorHAnsi" w:cstheme="minorHAnsi"/>
                <w:sz w:val="18"/>
              </w:rPr>
              <w:t> </w:t>
            </w:r>
            <w:r w:rsidRPr="0079573A">
              <w:rPr>
                <w:rFonts w:asciiTheme="minorHAnsi" w:hAnsiTheme="minorHAnsi" w:cstheme="minorHAnsi"/>
                <w:sz w:val="18"/>
              </w:rPr>
              <w:t xml:space="preserve">cm </w:t>
            </w:r>
            <w:r w:rsidR="00F811BD" w:rsidRPr="0079573A">
              <w:rPr>
                <w:rFonts w:asciiTheme="minorHAnsi" w:hAnsiTheme="minorHAnsi" w:cstheme="minorHAnsi"/>
                <w:sz w:val="18"/>
              </w:rPr>
              <w:t>au moins</w:t>
            </w:r>
            <w:r w:rsidRPr="0079573A">
              <w:rPr>
                <w:rFonts w:asciiTheme="minorHAnsi" w:hAnsiTheme="minorHAnsi" w:cstheme="minorHAnsi"/>
                <w:sz w:val="18"/>
              </w:rPr>
              <w:t>) pour éviter les dommages extérieurs (par exemple, du fait de la circulation de véhicules, d</w:t>
            </w:r>
            <w:r w:rsidR="00C40908" w:rsidRPr="0079573A">
              <w:rPr>
                <w:rFonts w:asciiTheme="minorHAnsi" w:hAnsiTheme="minorHAnsi" w:cstheme="minorHAnsi"/>
                <w:sz w:val="18"/>
              </w:rPr>
              <w:t xml:space="preserve">es rayons ultraviolets </w:t>
            </w:r>
            <w:r w:rsidRPr="0079573A">
              <w:rPr>
                <w:rFonts w:asciiTheme="minorHAnsi" w:hAnsiTheme="minorHAnsi" w:cstheme="minorHAnsi"/>
                <w:sz w:val="18"/>
              </w:rPr>
              <w:t xml:space="preserve">du soleil, etc.). L’exposition aux rayons </w:t>
            </w:r>
            <w:r w:rsidR="00C40908" w:rsidRPr="0079573A">
              <w:rPr>
                <w:rFonts w:asciiTheme="minorHAnsi" w:hAnsiTheme="minorHAnsi" w:cstheme="minorHAnsi"/>
                <w:sz w:val="18"/>
              </w:rPr>
              <w:t xml:space="preserve">UV </w:t>
            </w:r>
            <w:r w:rsidRPr="0079573A">
              <w:rPr>
                <w:rFonts w:asciiTheme="minorHAnsi" w:hAnsiTheme="minorHAnsi" w:cstheme="minorHAnsi"/>
                <w:sz w:val="18"/>
              </w:rPr>
              <w:t>provoque l’évaporation du plastifiant dans le</w:t>
            </w:r>
            <w:r w:rsidR="00630C74" w:rsidRPr="0079573A">
              <w:rPr>
                <w:rFonts w:asciiTheme="minorHAnsi" w:hAnsiTheme="minorHAnsi" w:cstheme="minorHAnsi"/>
                <w:sz w:val="18"/>
              </w:rPr>
              <w:t>s</w:t>
            </w:r>
            <w:r w:rsidRPr="0079573A">
              <w:rPr>
                <w:rFonts w:asciiTheme="minorHAnsi" w:hAnsiTheme="minorHAnsi" w:cstheme="minorHAnsi"/>
                <w:sz w:val="18"/>
              </w:rPr>
              <w:t xml:space="preserve"> tuyau</w:t>
            </w:r>
            <w:r w:rsidR="00630C74" w:rsidRPr="0079573A">
              <w:rPr>
                <w:rFonts w:asciiTheme="minorHAnsi" w:hAnsiTheme="minorHAnsi" w:cstheme="minorHAnsi"/>
                <w:sz w:val="18"/>
              </w:rPr>
              <w:t>x</w:t>
            </w:r>
            <w:r w:rsidR="00C40908" w:rsidRPr="0079573A">
              <w:rPr>
                <w:rFonts w:asciiTheme="minorHAnsi" w:hAnsiTheme="minorHAnsi" w:cstheme="minorHAnsi"/>
                <w:sz w:val="18"/>
              </w:rPr>
              <w:t xml:space="preserve"> en PVC</w:t>
            </w:r>
            <w:r w:rsidRPr="0079573A">
              <w:rPr>
                <w:rFonts w:asciiTheme="minorHAnsi" w:hAnsiTheme="minorHAnsi" w:cstheme="minorHAnsi"/>
                <w:sz w:val="18"/>
              </w:rPr>
              <w:t xml:space="preserve">, ce qui entraîne fragilité et perte </w:t>
            </w:r>
            <w:r w:rsidRPr="0079573A">
              <w:rPr>
                <w:rFonts w:asciiTheme="minorHAnsi" w:hAnsiTheme="minorHAnsi" w:cstheme="minorHAnsi"/>
                <w:sz w:val="18"/>
              </w:rPr>
              <w:lastRenderedPageBreak/>
              <w:t>d’intégrité. (Phase de mise en œuvre)</w:t>
            </w:r>
          </w:p>
          <w:p w14:paraId="7C0BE8D5" w14:textId="29963259" w:rsidR="004934ED" w:rsidRPr="0079573A"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Le tuyau doit être posé en ligne droite, sur une pente descendante constante. (Phase de mise en œuvre)</w:t>
            </w:r>
          </w:p>
          <w:p w14:paraId="6FF026B1" w14:textId="4BBEB755" w:rsidR="004934ED" w:rsidRPr="0079573A"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Lorsque les conditions ne permettent pas l’enfouissement de la </w:t>
            </w:r>
            <w:r w:rsidR="005A46DF" w:rsidRPr="0079573A">
              <w:rPr>
                <w:rFonts w:asciiTheme="minorHAnsi" w:hAnsiTheme="minorHAnsi" w:cstheme="minorHAnsi"/>
                <w:sz w:val="18"/>
              </w:rPr>
              <w:t xml:space="preserve">conduite </w:t>
            </w:r>
            <w:r w:rsidRPr="0079573A">
              <w:rPr>
                <w:rFonts w:asciiTheme="minorHAnsi" w:hAnsiTheme="minorHAnsi" w:cstheme="minorHAnsi"/>
                <w:sz w:val="18"/>
              </w:rPr>
              <w:t>(c.-à-d. qu</w:t>
            </w:r>
            <w:r w:rsidR="004E5D7B" w:rsidRPr="0079573A">
              <w:rPr>
                <w:rFonts w:asciiTheme="minorHAnsi" w:hAnsiTheme="minorHAnsi" w:cstheme="minorHAnsi"/>
                <w:sz w:val="18"/>
              </w:rPr>
              <w:t xml:space="preserve">’elle </w:t>
            </w:r>
            <w:r w:rsidRPr="0079573A">
              <w:rPr>
                <w:rFonts w:asciiTheme="minorHAnsi" w:hAnsiTheme="minorHAnsi" w:cstheme="minorHAnsi"/>
                <w:sz w:val="18"/>
              </w:rPr>
              <w:t>est utilisé</w:t>
            </w:r>
            <w:r w:rsidR="004E5D7B" w:rsidRPr="0079573A">
              <w:rPr>
                <w:rFonts w:asciiTheme="minorHAnsi" w:hAnsiTheme="minorHAnsi" w:cstheme="minorHAnsi"/>
                <w:sz w:val="18"/>
              </w:rPr>
              <w:t>e</w:t>
            </w:r>
            <w:r w:rsidRPr="0079573A">
              <w:rPr>
                <w:rFonts w:asciiTheme="minorHAnsi" w:hAnsiTheme="minorHAnsi" w:cstheme="minorHAnsi"/>
                <w:sz w:val="18"/>
              </w:rPr>
              <w:t xml:space="preserve"> au-dessus du sol), un</w:t>
            </w:r>
            <w:r w:rsidR="005A46DF" w:rsidRPr="0079573A">
              <w:rPr>
                <w:rFonts w:asciiTheme="minorHAnsi" w:hAnsiTheme="minorHAnsi" w:cstheme="minorHAnsi"/>
                <w:sz w:val="18"/>
              </w:rPr>
              <w:t xml:space="preserve"> tuyau </w:t>
            </w:r>
            <w:r w:rsidRPr="0079573A">
              <w:rPr>
                <w:rFonts w:asciiTheme="minorHAnsi" w:hAnsiTheme="minorHAnsi" w:cstheme="minorHAnsi"/>
                <w:sz w:val="18"/>
              </w:rPr>
              <w:t xml:space="preserve">métallique doit être posé et équipé d’étais ou d’attaches, car des mouvements excessifs peuvent </w:t>
            </w:r>
            <w:r w:rsidR="00DD3B2C" w:rsidRPr="0079573A">
              <w:rPr>
                <w:rFonts w:asciiTheme="minorHAnsi" w:hAnsiTheme="minorHAnsi" w:cstheme="minorHAnsi"/>
                <w:sz w:val="18"/>
              </w:rPr>
              <w:t>provoquer</w:t>
            </w:r>
            <w:r w:rsidRPr="0079573A">
              <w:rPr>
                <w:rFonts w:asciiTheme="minorHAnsi" w:hAnsiTheme="minorHAnsi" w:cstheme="minorHAnsi"/>
                <w:sz w:val="18"/>
              </w:rPr>
              <w:t xml:space="preserve"> des fuites et des ruptures. (Phase de mise en œuvre)</w:t>
            </w:r>
          </w:p>
          <w:p w14:paraId="6B09431E" w14:textId="1336C6B4" w:rsidR="004934ED" w:rsidRPr="0079573A"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Les conduites et accessoires d’évacuation de l’eau d</w:t>
            </w:r>
            <w:r w:rsidR="00DD3B2C" w:rsidRPr="0079573A">
              <w:rPr>
                <w:rFonts w:asciiTheme="minorHAnsi" w:hAnsiTheme="minorHAnsi" w:cstheme="minorHAnsi"/>
                <w:sz w:val="18"/>
              </w:rPr>
              <w:t>’un</w:t>
            </w:r>
            <w:r w:rsidRPr="0079573A">
              <w:rPr>
                <w:rFonts w:asciiTheme="minorHAnsi" w:hAnsiTheme="minorHAnsi" w:cstheme="minorHAnsi"/>
                <w:sz w:val="18"/>
              </w:rPr>
              <w:t xml:space="preserve"> réservoir ou d</w:t>
            </w:r>
            <w:r w:rsidR="00DD3B2C" w:rsidRPr="0079573A">
              <w:rPr>
                <w:rFonts w:asciiTheme="minorHAnsi" w:hAnsiTheme="minorHAnsi" w:cstheme="minorHAnsi"/>
                <w:sz w:val="18"/>
              </w:rPr>
              <w:t>’un</w:t>
            </w:r>
            <w:r w:rsidRPr="0079573A">
              <w:rPr>
                <w:rFonts w:asciiTheme="minorHAnsi" w:hAnsiTheme="minorHAnsi" w:cstheme="minorHAnsi"/>
                <w:sz w:val="18"/>
              </w:rPr>
              <w:t xml:space="preserve"> bassin ne doivent pas être en PVC</w:t>
            </w:r>
            <w:r w:rsidR="00DD3B2C" w:rsidRPr="0079573A">
              <w:rPr>
                <w:rFonts w:asciiTheme="minorHAnsi" w:hAnsiTheme="minorHAnsi" w:cstheme="minorHAnsi"/>
                <w:sz w:val="18"/>
              </w:rPr>
              <w:t xml:space="preserve"> à cause </w:t>
            </w:r>
            <w:r w:rsidRPr="0079573A">
              <w:rPr>
                <w:rFonts w:asciiTheme="minorHAnsi" w:hAnsiTheme="minorHAnsi" w:cstheme="minorHAnsi"/>
                <w:sz w:val="18"/>
              </w:rPr>
              <w:t xml:space="preserve">de l’exposition aux UV </w:t>
            </w:r>
            <w:r w:rsidR="009B1EA4" w:rsidRPr="0079573A">
              <w:rPr>
                <w:rFonts w:asciiTheme="minorHAnsi" w:hAnsiTheme="minorHAnsi" w:cstheme="minorHAnsi"/>
                <w:sz w:val="18"/>
              </w:rPr>
              <w:t xml:space="preserve">ou aux rayons </w:t>
            </w:r>
            <w:r w:rsidRPr="0079573A">
              <w:rPr>
                <w:rFonts w:asciiTheme="minorHAnsi" w:hAnsiTheme="minorHAnsi" w:cstheme="minorHAnsi"/>
                <w:sz w:val="18"/>
              </w:rPr>
              <w:t>du soleil. Il est préférable d’utiliser des matériaux métalliques. (Phase de mise en œuvre)</w:t>
            </w:r>
          </w:p>
          <w:p w14:paraId="5D60C89D" w14:textId="59B14BA5" w:rsidR="004934ED" w:rsidRPr="0079573A"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Lorsque les conduites de distribution traversent une zone forestière, les éléments suivants doivent être pris en compte (phases de planification et de mise en œuvre)</w:t>
            </w:r>
            <w:r w:rsidR="00EC451A" w:rsidRPr="0079573A">
              <w:rPr>
                <w:rFonts w:asciiTheme="minorHAnsi" w:hAnsiTheme="minorHAnsi" w:cstheme="minorHAnsi"/>
                <w:sz w:val="18"/>
              </w:rPr>
              <w:t> </w:t>
            </w:r>
            <w:r w:rsidRPr="0079573A">
              <w:rPr>
                <w:rFonts w:asciiTheme="minorHAnsi" w:hAnsiTheme="minorHAnsi" w:cstheme="minorHAnsi"/>
                <w:sz w:val="18"/>
              </w:rPr>
              <w:t>:</w:t>
            </w:r>
          </w:p>
          <w:p w14:paraId="64FD0C78" w14:textId="57F27E97" w:rsidR="004934ED" w:rsidRPr="0079573A" w:rsidRDefault="004934ED">
            <w:pPr>
              <w:pStyle w:val="ListParagraph"/>
              <w:widowControl w:val="0"/>
              <w:numPr>
                <w:ilvl w:val="0"/>
                <w:numId w:val="28"/>
              </w:numPr>
              <w:autoSpaceDE w:val="0"/>
              <w:autoSpaceDN w:val="0"/>
              <w:adjustRightInd w:val="0"/>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L’itinéraire doit être envisagé de manière à </w:t>
            </w:r>
            <w:r w:rsidR="00FB322D" w:rsidRPr="0079573A">
              <w:rPr>
                <w:rFonts w:asciiTheme="minorHAnsi" w:hAnsiTheme="minorHAnsi" w:cstheme="minorHAnsi"/>
                <w:sz w:val="18"/>
              </w:rPr>
              <w:t>éviter dans la mesure du possible d</w:t>
            </w:r>
            <w:r w:rsidR="00147757" w:rsidRPr="0079573A">
              <w:rPr>
                <w:rFonts w:asciiTheme="minorHAnsi" w:hAnsiTheme="minorHAnsi" w:cstheme="minorHAnsi"/>
                <w:sz w:val="18"/>
              </w:rPr>
              <w:t xml:space="preserve">e modifier </w:t>
            </w:r>
            <w:r w:rsidR="000A0597" w:rsidRPr="0079573A">
              <w:rPr>
                <w:rFonts w:asciiTheme="minorHAnsi" w:hAnsiTheme="minorHAnsi" w:cstheme="minorHAnsi"/>
                <w:sz w:val="18"/>
              </w:rPr>
              <w:t xml:space="preserve">les conditions </w:t>
            </w:r>
            <w:r w:rsidRPr="0079573A">
              <w:rPr>
                <w:rFonts w:asciiTheme="minorHAnsi" w:hAnsiTheme="minorHAnsi" w:cstheme="minorHAnsi"/>
                <w:sz w:val="18"/>
              </w:rPr>
              <w:t>existantes dans la forêt et l</w:t>
            </w:r>
            <w:r w:rsidR="005A4294" w:rsidRPr="0079573A">
              <w:rPr>
                <w:rFonts w:asciiTheme="minorHAnsi" w:hAnsiTheme="minorHAnsi" w:cstheme="minorHAnsi"/>
                <w:sz w:val="18"/>
              </w:rPr>
              <w:t>e</w:t>
            </w:r>
            <w:r w:rsidR="00A978D5" w:rsidRPr="0079573A">
              <w:rPr>
                <w:rFonts w:asciiTheme="minorHAnsi" w:hAnsiTheme="minorHAnsi" w:cstheme="minorHAnsi"/>
                <w:sz w:val="18"/>
              </w:rPr>
              <w:t xml:space="preserve"> moindre </w:t>
            </w:r>
            <w:r w:rsidR="005A4294" w:rsidRPr="0079573A">
              <w:rPr>
                <w:rFonts w:asciiTheme="minorHAnsi" w:hAnsiTheme="minorHAnsi" w:cstheme="minorHAnsi"/>
                <w:sz w:val="18"/>
              </w:rPr>
              <w:t xml:space="preserve">habitat des </w:t>
            </w:r>
            <w:r w:rsidRPr="0079573A">
              <w:rPr>
                <w:rFonts w:asciiTheme="minorHAnsi" w:hAnsiTheme="minorHAnsi" w:cstheme="minorHAnsi"/>
                <w:sz w:val="18"/>
              </w:rPr>
              <w:t>animaux</w:t>
            </w:r>
          </w:p>
          <w:p w14:paraId="5AD444D6" w14:textId="6C008F06" w:rsidR="004934ED" w:rsidRPr="0079573A" w:rsidRDefault="004934ED">
            <w:pPr>
              <w:pStyle w:val="ListParagraph"/>
              <w:widowControl w:val="0"/>
              <w:numPr>
                <w:ilvl w:val="0"/>
                <w:numId w:val="28"/>
              </w:numPr>
              <w:autoSpaceDE w:val="0"/>
              <w:autoSpaceDN w:val="0"/>
              <w:adjustRightInd w:val="0"/>
              <w:contextualSpacing w:val="0"/>
              <w:jc w:val="both"/>
              <w:rPr>
                <w:rFonts w:asciiTheme="minorHAnsi" w:hAnsiTheme="minorHAnsi" w:cstheme="minorHAnsi"/>
                <w:sz w:val="18"/>
                <w:szCs w:val="18"/>
              </w:rPr>
            </w:pPr>
            <w:r w:rsidRPr="0079573A">
              <w:rPr>
                <w:rFonts w:asciiTheme="minorHAnsi" w:hAnsiTheme="minorHAnsi" w:cstheme="minorHAnsi"/>
                <w:sz w:val="18"/>
              </w:rPr>
              <w:t>Les distances de retrait par rapport à des éléments naturels importants (</w:t>
            </w:r>
            <w:r w:rsidR="00A978D5" w:rsidRPr="0079573A">
              <w:rPr>
                <w:rFonts w:asciiTheme="minorHAnsi" w:hAnsiTheme="minorHAnsi" w:cstheme="minorHAnsi"/>
                <w:sz w:val="18"/>
              </w:rPr>
              <w:t>comme</w:t>
            </w:r>
            <w:r w:rsidRPr="0079573A">
              <w:rPr>
                <w:rFonts w:asciiTheme="minorHAnsi" w:hAnsiTheme="minorHAnsi" w:cstheme="minorHAnsi"/>
                <w:sz w:val="18"/>
              </w:rPr>
              <w:t xml:space="preserve"> des terrains salifères, des caractéristiques fauniques </w:t>
            </w:r>
            <w:r w:rsidR="00A978D5" w:rsidRPr="0079573A">
              <w:rPr>
                <w:rFonts w:asciiTheme="minorHAnsi" w:hAnsiTheme="minorHAnsi" w:cstheme="minorHAnsi"/>
                <w:sz w:val="18"/>
              </w:rPr>
              <w:t>telles que</w:t>
            </w:r>
            <w:r w:rsidRPr="0079573A">
              <w:rPr>
                <w:rFonts w:asciiTheme="minorHAnsi" w:hAnsiTheme="minorHAnsi" w:cstheme="minorHAnsi"/>
                <w:sz w:val="18"/>
              </w:rPr>
              <w:t xml:space="preserve"> les nids, les leks, les tanières, les haltes migratoires, les aires d’agnelage, les aires de parturition) pour préserver les valeurs fauniques devraient être maintenues, au besoin.</w:t>
            </w:r>
          </w:p>
        </w:tc>
        <w:tc>
          <w:tcPr>
            <w:tcW w:w="598" w:type="pct"/>
          </w:tcPr>
          <w:p w14:paraId="219D75C4" w14:textId="77777777" w:rsidR="004934ED" w:rsidRPr="0079573A" w:rsidRDefault="004934ED" w:rsidP="00400D36">
            <w:pPr>
              <w:ind w:left="426" w:hanging="354"/>
              <w:rPr>
                <w:rFonts w:asciiTheme="minorHAnsi" w:hAnsiTheme="minorHAnsi" w:cstheme="minorHAnsi"/>
                <w:color w:val="000000"/>
                <w:sz w:val="18"/>
                <w:szCs w:val="18"/>
              </w:rPr>
            </w:pPr>
          </w:p>
        </w:tc>
      </w:tr>
      <w:tr w:rsidR="004934ED" w:rsidRPr="0079573A" w14:paraId="2BA30F49" w14:textId="30BB92A2" w:rsidTr="004934ED">
        <w:tc>
          <w:tcPr>
            <w:tcW w:w="5000" w:type="pct"/>
            <w:gridSpan w:val="3"/>
            <w:shd w:val="clear" w:color="auto" w:fill="DEEAF6" w:themeFill="accent5" w:themeFillTint="33"/>
          </w:tcPr>
          <w:p w14:paraId="26F50DB2" w14:textId="70C4E672" w:rsidR="004934ED" w:rsidRPr="0079573A" w:rsidRDefault="004934ED" w:rsidP="00400D36">
            <w:pPr>
              <w:ind w:left="426" w:hanging="354"/>
              <w:rPr>
                <w:rFonts w:asciiTheme="minorHAnsi" w:hAnsiTheme="minorHAnsi" w:cstheme="minorHAnsi"/>
                <w:b/>
                <w:i/>
                <w:sz w:val="18"/>
                <w:szCs w:val="18"/>
              </w:rPr>
            </w:pPr>
            <w:r w:rsidRPr="0079573A">
              <w:rPr>
                <w:rFonts w:asciiTheme="minorHAnsi" w:hAnsiTheme="minorHAnsi" w:cstheme="minorHAnsi"/>
                <w:b/>
                <w:i/>
                <w:sz w:val="18"/>
              </w:rPr>
              <w:t>Électrification</w:t>
            </w:r>
          </w:p>
        </w:tc>
      </w:tr>
      <w:tr w:rsidR="004934ED" w:rsidRPr="0079573A" w14:paraId="6467D83D" w14:textId="221B2C06" w:rsidTr="006E2B8E">
        <w:tc>
          <w:tcPr>
            <w:tcW w:w="727" w:type="pct"/>
          </w:tcPr>
          <w:p w14:paraId="298E37F7" w14:textId="77777777" w:rsidR="004934ED" w:rsidRPr="0079573A" w:rsidRDefault="004934ED" w:rsidP="00400D36">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t>Alimentation en énergie solaire</w:t>
            </w:r>
          </w:p>
        </w:tc>
        <w:tc>
          <w:tcPr>
            <w:tcW w:w="3675" w:type="pct"/>
          </w:tcPr>
          <w:p w14:paraId="5005CD68" w14:textId="0207E9E5" w:rsidR="004934ED" w:rsidRPr="0079573A" w:rsidRDefault="004934ED">
            <w:pPr>
              <w:pStyle w:val="ListParagraph"/>
              <w:widowControl w:val="0"/>
              <w:numPr>
                <w:ilvl w:val="0"/>
                <w:numId w:val="24"/>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Câblage bien rangé pour un entretien facile et pour réduire le</w:t>
            </w:r>
            <w:r w:rsidR="0084429C" w:rsidRPr="0079573A">
              <w:rPr>
                <w:rFonts w:asciiTheme="minorHAnsi" w:hAnsiTheme="minorHAnsi" w:cstheme="minorHAnsi"/>
                <w:sz w:val="18"/>
              </w:rPr>
              <w:t>s</w:t>
            </w:r>
            <w:r w:rsidRPr="0079573A">
              <w:rPr>
                <w:rFonts w:asciiTheme="minorHAnsi" w:hAnsiTheme="minorHAnsi" w:cstheme="minorHAnsi"/>
                <w:sz w:val="18"/>
              </w:rPr>
              <w:t xml:space="preserve"> risque</w:t>
            </w:r>
            <w:r w:rsidR="0084429C" w:rsidRPr="0079573A">
              <w:rPr>
                <w:rFonts w:asciiTheme="minorHAnsi" w:hAnsiTheme="minorHAnsi" w:cstheme="minorHAnsi"/>
                <w:sz w:val="18"/>
              </w:rPr>
              <w:t>s</w:t>
            </w:r>
            <w:r w:rsidRPr="0079573A">
              <w:rPr>
                <w:rFonts w:asciiTheme="minorHAnsi" w:hAnsiTheme="minorHAnsi" w:cstheme="minorHAnsi"/>
                <w:sz w:val="18"/>
              </w:rPr>
              <w:t xml:space="preserve"> d’accident. (Phase de mise en œuvre)</w:t>
            </w:r>
          </w:p>
          <w:p w14:paraId="09A5DDFC" w14:textId="1F91539C" w:rsidR="004934ED" w:rsidRPr="0079573A" w:rsidRDefault="004934ED">
            <w:pPr>
              <w:pStyle w:val="ListParagraph"/>
              <w:widowControl w:val="0"/>
              <w:numPr>
                <w:ilvl w:val="0"/>
                <w:numId w:val="24"/>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Nécessité de sensibiliser la population aux accidents d’origine électrique et aux risques pour la santé et la sécurité, ainsi qu’à l’entretien adéquat des panneaux solaires (pendant et après la mise en œuvre)</w:t>
            </w:r>
          </w:p>
          <w:p w14:paraId="3B41BFCC" w14:textId="1E1EE2F6" w:rsidR="004934ED" w:rsidRPr="0079573A" w:rsidRDefault="004934ED">
            <w:pPr>
              <w:pStyle w:val="ListParagraph"/>
              <w:widowControl w:val="0"/>
              <w:numPr>
                <w:ilvl w:val="0"/>
                <w:numId w:val="24"/>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Nécessité de sensibiliser la </w:t>
            </w:r>
            <w:r w:rsidR="0084429C" w:rsidRPr="0079573A">
              <w:rPr>
                <w:rFonts w:asciiTheme="minorHAnsi" w:hAnsiTheme="minorHAnsi" w:cstheme="minorHAnsi"/>
                <w:sz w:val="18"/>
              </w:rPr>
              <w:t>population</w:t>
            </w:r>
            <w:r w:rsidRPr="0079573A">
              <w:rPr>
                <w:rFonts w:asciiTheme="minorHAnsi" w:hAnsiTheme="minorHAnsi" w:cstheme="minorHAnsi"/>
                <w:sz w:val="18"/>
              </w:rPr>
              <w:t xml:space="preserve"> à l’élimination correcte des panneaux solaires, en évitant spécifiquement de les jeter près de plans d’eau (après la mise en œuvre)</w:t>
            </w:r>
          </w:p>
        </w:tc>
        <w:tc>
          <w:tcPr>
            <w:tcW w:w="598" w:type="pct"/>
          </w:tcPr>
          <w:p w14:paraId="0774AB2A" w14:textId="77777777" w:rsidR="004934ED" w:rsidRPr="0079573A"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79573A" w14:paraId="5F87BB1C" w14:textId="21D71A97" w:rsidTr="004934ED">
        <w:tc>
          <w:tcPr>
            <w:tcW w:w="5000" w:type="pct"/>
            <w:gridSpan w:val="3"/>
            <w:shd w:val="clear" w:color="auto" w:fill="DEEAF6" w:themeFill="accent5" w:themeFillTint="33"/>
          </w:tcPr>
          <w:p w14:paraId="5423CC66" w14:textId="2512E587" w:rsidR="004934ED" w:rsidRPr="0079573A" w:rsidRDefault="004934ED" w:rsidP="00400D36">
            <w:pPr>
              <w:ind w:left="426" w:hanging="354"/>
              <w:rPr>
                <w:rFonts w:asciiTheme="minorHAnsi" w:hAnsiTheme="minorHAnsi" w:cstheme="minorHAnsi"/>
                <w:b/>
                <w:i/>
                <w:sz w:val="18"/>
                <w:szCs w:val="18"/>
              </w:rPr>
            </w:pPr>
            <w:r w:rsidRPr="0079573A">
              <w:rPr>
                <w:rFonts w:asciiTheme="minorHAnsi" w:hAnsiTheme="minorHAnsi" w:cstheme="minorHAnsi"/>
                <w:b/>
                <w:i/>
                <w:sz w:val="18"/>
              </w:rPr>
              <w:t xml:space="preserve">Accès à des installations sanitaires </w:t>
            </w:r>
          </w:p>
        </w:tc>
      </w:tr>
      <w:tr w:rsidR="004934ED" w:rsidRPr="0079573A" w14:paraId="1ED18517" w14:textId="7C655212" w:rsidTr="006E2B8E">
        <w:tc>
          <w:tcPr>
            <w:tcW w:w="727" w:type="pct"/>
          </w:tcPr>
          <w:p w14:paraId="7521F790" w14:textId="77777777" w:rsidR="004934ED" w:rsidRPr="0079573A" w:rsidRDefault="004934ED" w:rsidP="00400D36">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t>Latrines/toilettes publiques</w:t>
            </w:r>
          </w:p>
        </w:tc>
        <w:tc>
          <w:tcPr>
            <w:tcW w:w="3675" w:type="pct"/>
          </w:tcPr>
          <w:p w14:paraId="332339B6" w14:textId="19B57132" w:rsidR="004934ED" w:rsidRPr="0079573A" w:rsidRDefault="004934ED">
            <w:pPr>
              <w:pStyle w:val="ListParagraph"/>
              <w:widowControl w:val="0"/>
              <w:numPr>
                <w:ilvl w:val="0"/>
                <w:numId w:val="25"/>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Toutes les toilettes doivent être équipées d’une fosse septique faite de matériaux imperméables tels que le béton, le plastique ou la fibre de verre afin d’assurer le traitement primaire des matières fécales. (Phase de mise en œuvre)</w:t>
            </w:r>
          </w:p>
          <w:p w14:paraId="6969D242" w14:textId="0AA495C5" w:rsidR="004934ED" w:rsidRPr="0079573A" w:rsidRDefault="004934ED">
            <w:pPr>
              <w:pStyle w:val="ListParagraph"/>
              <w:widowControl w:val="0"/>
              <w:numPr>
                <w:ilvl w:val="0"/>
                <w:numId w:val="25"/>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Le tuyau en PVC utilisé pour raccorder la toilette à chasse d’eau à une fosse septique doit être enterré ou recouvert (de ciment) pour être protégé et pour éviter d’être exposé au soleil. (Phase de mise en œuvre)</w:t>
            </w:r>
          </w:p>
          <w:p w14:paraId="1BB41156" w14:textId="6E4B588F" w:rsidR="004934ED" w:rsidRPr="0079573A" w:rsidRDefault="004934ED">
            <w:pPr>
              <w:pStyle w:val="ListParagraph"/>
              <w:widowControl w:val="0"/>
              <w:numPr>
                <w:ilvl w:val="0"/>
                <w:numId w:val="25"/>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Il est préférable d</w:t>
            </w:r>
            <w:r w:rsidR="00497258" w:rsidRPr="0079573A">
              <w:rPr>
                <w:rFonts w:asciiTheme="minorHAnsi" w:hAnsiTheme="minorHAnsi" w:cstheme="minorHAnsi"/>
                <w:sz w:val="18"/>
              </w:rPr>
              <w:t>’</w:t>
            </w:r>
            <w:r w:rsidRPr="0079573A">
              <w:rPr>
                <w:rFonts w:asciiTheme="minorHAnsi" w:hAnsiTheme="minorHAnsi" w:cstheme="minorHAnsi"/>
                <w:sz w:val="18"/>
              </w:rPr>
              <w:t>utiliser un tuyau métallique pour l’évacuation des gaz sur les fosses septiques. N</w:t>
            </w:r>
            <w:r w:rsidR="00D871CD" w:rsidRPr="0079573A">
              <w:rPr>
                <w:rFonts w:asciiTheme="minorHAnsi" w:hAnsiTheme="minorHAnsi" w:cstheme="minorHAnsi"/>
                <w:sz w:val="18"/>
              </w:rPr>
              <w:t xml:space="preserve">e jamais </w:t>
            </w:r>
            <w:r w:rsidRPr="0079573A">
              <w:rPr>
                <w:rFonts w:asciiTheme="minorHAnsi" w:hAnsiTheme="minorHAnsi" w:cstheme="minorHAnsi"/>
                <w:sz w:val="18"/>
              </w:rPr>
              <w:t>utilise</w:t>
            </w:r>
            <w:r w:rsidR="00D871CD" w:rsidRPr="0079573A">
              <w:rPr>
                <w:rFonts w:asciiTheme="minorHAnsi" w:hAnsiTheme="minorHAnsi" w:cstheme="minorHAnsi"/>
                <w:sz w:val="18"/>
              </w:rPr>
              <w:t>r</w:t>
            </w:r>
            <w:r w:rsidRPr="0079573A">
              <w:rPr>
                <w:rFonts w:asciiTheme="minorHAnsi" w:hAnsiTheme="minorHAnsi" w:cstheme="minorHAnsi"/>
                <w:sz w:val="18"/>
              </w:rPr>
              <w:t xml:space="preserve"> un tuyau en PVC</w:t>
            </w:r>
            <w:r w:rsidR="00477D71" w:rsidRPr="0079573A">
              <w:rPr>
                <w:rFonts w:asciiTheme="minorHAnsi" w:hAnsiTheme="minorHAnsi" w:cstheme="minorHAnsi"/>
                <w:sz w:val="18"/>
              </w:rPr>
              <w:t>,</w:t>
            </w:r>
            <w:r w:rsidRPr="0079573A">
              <w:rPr>
                <w:rFonts w:asciiTheme="minorHAnsi" w:hAnsiTheme="minorHAnsi" w:cstheme="minorHAnsi"/>
                <w:sz w:val="18"/>
              </w:rPr>
              <w:t xml:space="preserve"> car celui-ci ne peut résister à une exposition prolongée au soleil. (Phase de mise en œuvre)</w:t>
            </w:r>
          </w:p>
          <w:p w14:paraId="6609BE2C" w14:textId="27545225" w:rsidR="004934ED" w:rsidRPr="0079573A" w:rsidRDefault="004934ED">
            <w:pPr>
              <w:pStyle w:val="ListParagraph"/>
              <w:widowControl w:val="0"/>
              <w:numPr>
                <w:ilvl w:val="0"/>
                <w:numId w:val="25"/>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Les toilettes doivent être construites à 20 mètres au moins de points d’eau (puits, source, rivière). (Phases de planification et de mise en œuvre)</w:t>
            </w:r>
          </w:p>
        </w:tc>
        <w:tc>
          <w:tcPr>
            <w:tcW w:w="598" w:type="pct"/>
          </w:tcPr>
          <w:p w14:paraId="560A87C1" w14:textId="77777777" w:rsidR="004934ED" w:rsidRPr="0079573A"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79573A" w14:paraId="71DE9F30" w14:textId="6D06E3D5" w:rsidTr="004934ED">
        <w:tc>
          <w:tcPr>
            <w:tcW w:w="5000" w:type="pct"/>
            <w:gridSpan w:val="3"/>
            <w:shd w:val="clear" w:color="auto" w:fill="DEEAF6" w:themeFill="accent5" w:themeFillTint="33"/>
          </w:tcPr>
          <w:p w14:paraId="3C5F51B9" w14:textId="7884CB79" w:rsidR="004934ED" w:rsidRPr="0079573A" w:rsidRDefault="004934ED" w:rsidP="00400D36">
            <w:pPr>
              <w:ind w:left="426" w:hanging="354"/>
              <w:rPr>
                <w:rFonts w:asciiTheme="minorHAnsi" w:hAnsiTheme="minorHAnsi" w:cstheme="minorHAnsi"/>
                <w:b/>
                <w:bCs/>
                <w:i/>
                <w:iCs/>
                <w:color w:val="000000"/>
                <w:sz w:val="18"/>
                <w:szCs w:val="18"/>
              </w:rPr>
            </w:pPr>
            <w:r w:rsidRPr="0079573A">
              <w:rPr>
                <w:rFonts w:asciiTheme="minorHAnsi" w:hAnsiTheme="minorHAnsi" w:cstheme="minorHAnsi"/>
                <w:b/>
                <w:i/>
                <w:color w:val="000000"/>
                <w:sz w:val="18"/>
              </w:rPr>
              <w:t xml:space="preserve">Systèmes d’assainissement </w:t>
            </w:r>
          </w:p>
        </w:tc>
      </w:tr>
      <w:tr w:rsidR="004934ED" w:rsidRPr="0079573A" w14:paraId="2117E1B6" w14:textId="2FCEFD0D" w:rsidTr="006E2B8E">
        <w:tc>
          <w:tcPr>
            <w:tcW w:w="727" w:type="pct"/>
          </w:tcPr>
          <w:p w14:paraId="048DDE9D" w14:textId="77777777" w:rsidR="004934ED" w:rsidRPr="0079573A" w:rsidRDefault="004934ED" w:rsidP="00400D36">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t>Drainage et traitement des eaux usées</w:t>
            </w:r>
          </w:p>
        </w:tc>
        <w:tc>
          <w:tcPr>
            <w:tcW w:w="3675" w:type="pct"/>
          </w:tcPr>
          <w:p w14:paraId="51A1EF59" w14:textId="4F243684" w:rsidR="004934ED" w:rsidRPr="0079573A" w:rsidRDefault="004934ED">
            <w:pPr>
              <w:pStyle w:val="ListParagraph"/>
              <w:widowControl w:val="0"/>
              <w:numPr>
                <w:ilvl w:val="0"/>
                <w:numId w:val="26"/>
              </w:numPr>
              <w:autoSpaceDE w:val="0"/>
              <w:autoSpaceDN w:val="0"/>
              <w:adjustRightInd w:val="0"/>
              <w:ind w:left="426" w:hanging="354"/>
              <w:contextualSpacing w:val="0"/>
              <w:jc w:val="both"/>
              <w:rPr>
                <w:rFonts w:asciiTheme="minorHAnsi" w:hAnsiTheme="minorHAnsi" w:cstheme="minorHAnsi"/>
                <w:strike/>
                <w:sz w:val="18"/>
                <w:szCs w:val="18"/>
              </w:rPr>
            </w:pPr>
            <w:r w:rsidRPr="0079573A">
              <w:rPr>
                <w:rFonts w:asciiTheme="minorHAnsi" w:hAnsiTheme="minorHAnsi" w:cstheme="minorHAnsi"/>
                <w:sz w:val="18"/>
              </w:rPr>
              <w:t>Les fosses septiques doivent être munies d’un tuyau d’évacuation pour empêcher l’accumulation de gaz dans la chambre et d’un «</w:t>
            </w:r>
            <w:r w:rsidR="001C419E" w:rsidRPr="0079573A">
              <w:rPr>
                <w:rFonts w:asciiTheme="minorHAnsi" w:hAnsiTheme="minorHAnsi" w:cstheme="minorHAnsi"/>
                <w:sz w:val="18"/>
              </w:rPr>
              <w:t> </w:t>
            </w:r>
            <w:r w:rsidRPr="0079573A">
              <w:rPr>
                <w:rFonts w:asciiTheme="minorHAnsi" w:hAnsiTheme="minorHAnsi" w:cstheme="minorHAnsi"/>
                <w:sz w:val="18"/>
              </w:rPr>
              <w:t>trou d’homme</w:t>
            </w:r>
            <w:r w:rsidR="001C419E" w:rsidRPr="0079573A">
              <w:rPr>
                <w:rFonts w:asciiTheme="minorHAnsi" w:hAnsiTheme="minorHAnsi" w:cstheme="minorHAnsi"/>
                <w:sz w:val="18"/>
              </w:rPr>
              <w:t> </w:t>
            </w:r>
            <w:r w:rsidRPr="0079573A">
              <w:rPr>
                <w:rFonts w:asciiTheme="minorHAnsi" w:hAnsiTheme="minorHAnsi" w:cstheme="minorHAnsi"/>
                <w:sz w:val="18"/>
              </w:rPr>
              <w:t>» qui permet d’</w:t>
            </w:r>
            <w:r w:rsidR="00F53CD5" w:rsidRPr="0079573A">
              <w:rPr>
                <w:rFonts w:asciiTheme="minorHAnsi" w:hAnsiTheme="minorHAnsi" w:cstheme="minorHAnsi"/>
                <w:sz w:val="18"/>
              </w:rPr>
              <w:t>entre</w:t>
            </w:r>
            <w:r w:rsidR="0079585C">
              <w:rPr>
                <w:rFonts w:asciiTheme="minorHAnsi" w:hAnsiTheme="minorHAnsi" w:cstheme="minorHAnsi"/>
                <w:sz w:val="18"/>
              </w:rPr>
              <w:t>r</w:t>
            </w:r>
            <w:r w:rsidR="00F53CD5" w:rsidRPr="0079573A">
              <w:rPr>
                <w:rFonts w:asciiTheme="minorHAnsi" w:hAnsiTheme="minorHAnsi" w:cstheme="minorHAnsi"/>
                <w:sz w:val="18"/>
              </w:rPr>
              <w:t xml:space="preserve"> dans le </w:t>
            </w:r>
            <w:r w:rsidRPr="0079573A">
              <w:rPr>
                <w:rFonts w:asciiTheme="minorHAnsi" w:hAnsiTheme="minorHAnsi" w:cstheme="minorHAnsi"/>
                <w:sz w:val="18"/>
              </w:rPr>
              <w:t>réservoir si nécessaire. (Phase de mise en œuvre)</w:t>
            </w:r>
          </w:p>
          <w:p w14:paraId="4C67F9A8" w14:textId="502DA03A" w:rsidR="004934ED" w:rsidRPr="0079573A" w:rsidRDefault="004934ED">
            <w:pPr>
              <w:pStyle w:val="ListParagraph"/>
              <w:widowControl w:val="0"/>
              <w:numPr>
                <w:ilvl w:val="0"/>
                <w:numId w:val="26"/>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Veiller à ce que les fosses septiques soient pourvues de deux chambres</w:t>
            </w:r>
            <w:r w:rsidR="00EC451A" w:rsidRPr="0079573A">
              <w:rPr>
                <w:rFonts w:asciiTheme="minorHAnsi" w:hAnsiTheme="minorHAnsi" w:cstheme="minorHAnsi"/>
                <w:sz w:val="18"/>
              </w:rPr>
              <w:t> </w:t>
            </w:r>
            <w:r w:rsidRPr="0079573A">
              <w:rPr>
                <w:rFonts w:asciiTheme="minorHAnsi" w:hAnsiTheme="minorHAnsi" w:cstheme="minorHAnsi"/>
                <w:sz w:val="18"/>
              </w:rPr>
              <w:t>: la première pour la décantation des boues et la deuxième pour le traitement aérobie. Ces chambres traiteront généralement mieux les eaux usées. Des effluents de fosses septiques partiellement traités peuvent polluer les eaux souterraines et les eaux de surface. (Phase de mise en œuvre)</w:t>
            </w:r>
          </w:p>
          <w:p w14:paraId="4BE17115" w14:textId="6D1C59E7" w:rsidR="004934ED" w:rsidRPr="0079573A" w:rsidRDefault="004934ED">
            <w:pPr>
              <w:pStyle w:val="ListParagraph"/>
              <w:widowControl w:val="0"/>
              <w:numPr>
                <w:ilvl w:val="0"/>
                <w:numId w:val="26"/>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Ne pas rejeter les effluents de fosses septiques dans un drain ouvert ou d’autres eaux de surface. Les effluents doivent être traités avant leur </w:t>
            </w:r>
            <w:r w:rsidRPr="0079573A">
              <w:rPr>
                <w:rFonts w:asciiTheme="minorHAnsi" w:hAnsiTheme="minorHAnsi" w:cstheme="minorHAnsi"/>
                <w:sz w:val="18"/>
              </w:rPr>
              <w:lastRenderedPageBreak/>
              <w:t>élimination finale. Pour ce faire, on peut utiliser : i) un champ de percolation souterrain, ii) un champ d’épandage couvert de végétation, iii)</w:t>
            </w:r>
            <w:r w:rsidR="00CB4044" w:rsidRPr="0079573A">
              <w:rPr>
                <w:rFonts w:asciiTheme="minorHAnsi" w:hAnsiTheme="minorHAnsi" w:cstheme="minorHAnsi"/>
                <w:sz w:val="18"/>
              </w:rPr>
              <w:t> </w:t>
            </w:r>
            <w:r w:rsidRPr="0079573A">
              <w:rPr>
                <w:rFonts w:asciiTheme="minorHAnsi" w:hAnsiTheme="minorHAnsi" w:cstheme="minorHAnsi"/>
                <w:sz w:val="18"/>
              </w:rPr>
              <w:t>une fosse d’élimination par infiltration. (Phase de mise en œuvre)</w:t>
            </w:r>
          </w:p>
          <w:p w14:paraId="22BBFE4F" w14:textId="1670E9AF" w:rsidR="004934ED" w:rsidRPr="0079573A" w:rsidRDefault="004934ED">
            <w:pPr>
              <w:pStyle w:val="ListParagraph"/>
              <w:widowControl w:val="0"/>
              <w:numPr>
                <w:ilvl w:val="0"/>
                <w:numId w:val="26"/>
              </w:numPr>
              <w:autoSpaceDE w:val="0"/>
              <w:autoSpaceDN w:val="0"/>
              <w:adjustRightInd w:val="0"/>
              <w:ind w:left="426" w:hanging="35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La population devrait être </w:t>
            </w:r>
            <w:r w:rsidR="00CB4044" w:rsidRPr="0079573A">
              <w:rPr>
                <w:rFonts w:asciiTheme="minorHAnsi" w:hAnsiTheme="minorHAnsi" w:cstheme="minorHAnsi"/>
                <w:sz w:val="18"/>
              </w:rPr>
              <w:t>encouragée</w:t>
            </w:r>
            <w:r w:rsidRPr="0079573A">
              <w:rPr>
                <w:rFonts w:asciiTheme="minorHAnsi" w:hAnsiTheme="minorHAnsi" w:cstheme="minorHAnsi"/>
                <w:sz w:val="18"/>
              </w:rPr>
              <w:t xml:space="preserve"> à contrôler périodiquement les fosses septiques et à veiller à ce que celles-ci soient vidées à quelques années d’intervalle pour continuer à fonctionner correctement. (Pendant et après la mise en œuvre)</w:t>
            </w:r>
          </w:p>
        </w:tc>
        <w:tc>
          <w:tcPr>
            <w:tcW w:w="598" w:type="pct"/>
          </w:tcPr>
          <w:p w14:paraId="32CEA335" w14:textId="77777777" w:rsidR="004934ED" w:rsidRPr="0079573A"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79573A" w14:paraId="1CAC3AC9" w14:textId="3C57E6AB" w:rsidTr="006E2B8E">
        <w:tc>
          <w:tcPr>
            <w:tcW w:w="727" w:type="pct"/>
          </w:tcPr>
          <w:p w14:paraId="2C3AC1C2" w14:textId="77777777" w:rsidR="004934ED" w:rsidRPr="0079573A" w:rsidRDefault="004934ED" w:rsidP="00400D36">
            <w:pPr>
              <w:pStyle w:val="BasicParagraph"/>
              <w:ind w:left="68"/>
              <w:jc w:val="left"/>
              <w:rPr>
                <w:rFonts w:asciiTheme="minorHAnsi" w:hAnsiTheme="minorHAnsi" w:cstheme="minorHAnsi"/>
                <w:sz w:val="18"/>
                <w:szCs w:val="18"/>
              </w:rPr>
            </w:pPr>
            <w:r w:rsidRPr="0079573A">
              <w:rPr>
                <w:rFonts w:asciiTheme="minorHAnsi" w:hAnsiTheme="minorHAnsi" w:cstheme="minorHAnsi"/>
                <w:sz w:val="18"/>
              </w:rPr>
              <w:t>Gestion des déchets solides</w:t>
            </w:r>
          </w:p>
        </w:tc>
        <w:tc>
          <w:tcPr>
            <w:tcW w:w="3675" w:type="pct"/>
          </w:tcPr>
          <w:p w14:paraId="6528039E" w14:textId="67861F0B" w:rsidR="004934ED" w:rsidRPr="0079573A" w:rsidRDefault="004934ED">
            <w:pPr>
              <w:pStyle w:val="ListParagraph"/>
              <w:widowControl w:val="0"/>
              <w:numPr>
                <w:ilvl w:val="0"/>
                <w:numId w:val="39"/>
              </w:numPr>
              <w:autoSpaceDE w:val="0"/>
              <w:autoSpaceDN w:val="0"/>
              <w:adjustRightInd w:val="0"/>
              <w:jc w:val="both"/>
              <w:rPr>
                <w:rFonts w:asciiTheme="minorHAnsi" w:hAnsiTheme="minorHAnsi" w:cstheme="minorHAnsi"/>
                <w:sz w:val="18"/>
                <w:szCs w:val="18"/>
              </w:rPr>
            </w:pPr>
            <w:r w:rsidRPr="0079573A">
              <w:rPr>
                <w:rFonts w:asciiTheme="minorHAnsi" w:hAnsiTheme="minorHAnsi" w:cstheme="minorHAnsi"/>
                <w:sz w:val="18"/>
              </w:rPr>
              <w:t xml:space="preserve">Les dépôts ou décharges de déchets solides doivent être </w:t>
            </w:r>
            <w:r w:rsidR="00CB4044" w:rsidRPr="0079573A">
              <w:rPr>
                <w:rFonts w:asciiTheme="minorHAnsi" w:hAnsiTheme="minorHAnsi" w:cstheme="minorHAnsi"/>
                <w:sz w:val="18"/>
              </w:rPr>
              <w:t>établis</w:t>
            </w:r>
            <w:r w:rsidRPr="0079573A">
              <w:rPr>
                <w:rFonts w:asciiTheme="minorHAnsi" w:hAnsiTheme="minorHAnsi" w:cstheme="minorHAnsi"/>
                <w:sz w:val="18"/>
              </w:rPr>
              <w:t xml:space="preserve"> sur des sols bétonnés qui empêchent les </w:t>
            </w:r>
            <w:r w:rsidR="00224B11">
              <w:rPr>
                <w:rFonts w:asciiTheme="minorHAnsi" w:hAnsiTheme="minorHAnsi" w:cstheme="minorHAnsi"/>
                <w:sz w:val="18"/>
              </w:rPr>
              <w:t>lixiviats</w:t>
            </w:r>
            <w:r w:rsidR="00224B11" w:rsidRPr="0079573A">
              <w:rPr>
                <w:rFonts w:asciiTheme="minorHAnsi" w:hAnsiTheme="minorHAnsi" w:cstheme="minorHAnsi"/>
                <w:sz w:val="18"/>
              </w:rPr>
              <w:t xml:space="preserve"> </w:t>
            </w:r>
            <w:r w:rsidRPr="0079573A">
              <w:rPr>
                <w:rFonts w:asciiTheme="minorHAnsi" w:hAnsiTheme="minorHAnsi" w:cstheme="minorHAnsi"/>
                <w:sz w:val="18"/>
              </w:rPr>
              <w:t xml:space="preserve">de s’infiltrer dans les eaux de surface ou les </w:t>
            </w:r>
            <w:r w:rsidR="00CB4044" w:rsidRPr="0079573A">
              <w:rPr>
                <w:rFonts w:asciiTheme="minorHAnsi" w:hAnsiTheme="minorHAnsi" w:cstheme="minorHAnsi"/>
                <w:sz w:val="18"/>
              </w:rPr>
              <w:t>nappes</w:t>
            </w:r>
            <w:r w:rsidRPr="0079573A">
              <w:rPr>
                <w:rFonts w:asciiTheme="minorHAnsi" w:hAnsiTheme="minorHAnsi" w:cstheme="minorHAnsi"/>
                <w:sz w:val="18"/>
              </w:rPr>
              <w:t xml:space="preserve"> souterraines. (Phase de mise en œuvre)</w:t>
            </w:r>
          </w:p>
          <w:p w14:paraId="4B1FC3ED" w14:textId="42DCEF0A" w:rsidR="004934ED" w:rsidRPr="0079573A" w:rsidRDefault="004934ED">
            <w:pPr>
              <w:pStyle w:val="ListParagraph"/>
              <w:widowControl w:val="0"/>
              <w:numPr>
                <w:ilvl w:val="0"/>
                <w:numId w:val="39"/>
              </w:numPr>
              <w:autoSpaceDE w:val="0"/>
              <w:autoSpaceDN w:val="0"/>
              <w:adjustRightInd w:val="0"/>
              <w:jc w:val="both"/>
              <w:rPr>
                <w:rFonts w:asciiTheme="minorHAnsi" w:hAnsiTheme="minorHAnsi" w:cstheme="minorHAnsi"/>
                <w:sz w:val="18"/>
                <w:szCs w:val="18"/>
              </w:rPr>
            </w:pPr>
            <w:r w:rsidRPr="0079573A">
              <w:rPr>
                <w:rFonts w:asciiTheme="minorHAnsi" w:hAnsiTheme="minorHAnsi" w:cstheme="minorHAnsi"/>
                <w:sz w:val="18"/>
              </w:rPr>
              <w:t>Les dépôts ou sites d’entreposage et d’élimination des déchets devraient être confinés, scellés et/ou couverts pour prévenir la contamination par les eaux pluviales. Les déchets doivent être vidés régulièrement. (Phase de mise en œuvre)</w:t>
            </w:r>
          </w:p>
        </w:tc>
        <w:tc>
          <w:tcPr>
            <w:tcW w:w="598" w:type="pct"/>
          </w:tcPr>
          <w:p w14:paraId="133913BA" w14:textId="77777777" w:rsidR="004934ED" w:rsidRPr="0079573A" w:rsidRDefault="004934ED" w:rsidP="006E2B8E">
            <w:pPr>
              <w:pStyle w:val="ListParagraph"/>
              <w:widowControl w:val="0"/>
              <w:autoSpaceDE w:val="0"/>
              <w:autoSpaceDN w:val="0"/>
              <w:adjustRightInd w:val="0"/>
              <w:jc w:val="both"/>
              <w:rPr>
                <w:rFonts w:asciiTheme="minorHAnsi" w:hAnsiTheme="minorHAnsi" w:cstheme="minorHAnsi"/>
                <w:sz w:val="18"/>
                <w:szCs w:val="18"/>
              </w:rPr>
            </w:pPr>
          </w:p>
        </w:tc>
      </w:tr>
    </w:tbl>
    <w:p w14:paraId="1657E2C6" w14:textId="77777777" w:rsidR="00B36B40" w:rsidRPr="0079573A" w:rsidRDefault="00B36B40" w:rsidP="00B36B40">
      <w:pPr>
        <w:rPr>
          <w:rStyle w:val="IntenseEmphasis"/>
          <w:rFonts w:asciiTheme="minorHAnsi" w:hAnsiTheme="minorHAnsi" w:cstheme="minorHAnsi"/>
        </w:rPr>
      </w:pPr>
    </w:p>
    <w:p w14:paraId="44A390C8" w14:textId="77777777" w:rsidR="00B36B40" w:rsidRPr="0079573A" w:rsidRDefault="00B36B40" w:rsidP="00B36B40">
      <w:pPr>
        <w:rPr>
          <w:rStyle w:val="IntenseEmphasis"/>
          <w:rFonts w:asciiTheme="minorHAnsi" w:hAnsiTheme="minorHAnsi" w:cstheme="minorHAnsi"/>
          <w:sz w:val="22"/>
          <w:szCs w:val="22"/>
        </w:rPr>
      </w:pPr>
    </w:p>
    <w:p w14:paraId="51F6341A" w14:textId="1F61C490" w:rsidR="00B36B40" w:rsidRPr="0079573A" w:rsidRDefault="00500394">
      <w:pPr>
        <w:pStyle w:val="ListParagraph"/>
        <w:numPr>
          <w:ilvl w:val="0"/>
          <w:numId w:val="38"/>
        </w:numPr>
        <w:rPr>
          <w:rStyle w:val="IntenseEmphasis"/>
          <w:rFonts w:asciiTheme="minorHAnsi" w:hAnsiTheme="minorHAnsi" w:cstheme="minorHAnsi"/>
          <w:sz w:val="22"/>
          <w:szCs w:val="22"/>
        </w:rPr>
      </w:pPr>
      <w:r w:rsidRPr="00500394">
        <w:rPr>
          <w:rStyle w:val="IntenseEmphasis"/>
          <w:rFonts w:asciiTheme="minorHAnsi" w:hAnsiTheme="minorHAnsi" w:cstheme="minorHAnsi"/>
          <w:sz w:val="22"/>
        </w:rPr>
        <w:t>CBPES</w:t>
      </w:r>
      <w:r w:rsidR="00FD45AC" w:rsidRPr="0079573A">
        <w:rPr>
          <w:rStyle w:val="IntenseEmphasis"/>
          <w:rFonts w:asciiTheme="minorHAnsi" w:hAnsiTheme="minorHAnsi" w:cstheme="minorHAnsi"/>
          <w:sz w:val="22"/>
        </w:rPr>
        <w:t xml:space="preserve"> relatifs à des sous-projets d’appui aux moyens de subsistance </w:t>
      </w:r>
    </w:p>
    <w:p w14:paraId="6D39B56A" w14:textId="77777777" w:rsidR="00B36B40" w:rsidRPr="0079573A" w:rsidRDefault="00B36B40" w:rsidP="00B36B40">
      <w:pPr>
        <w:rPr>
          <w:rFonts w:asciiTheme="minorHAnsi" w:hAnsiTheme="minorHAnsi" w:cstheme="minorHAnsi"/>
          <w:sz w:val="22"/>
          <w:szCs w:val="22"/>
        </w:rPr>
      </w:pPr>
    </w:p>
    <w:p w14:paraId="59F199E5" w14:textId="04BE7A72" w:rsidR="00B36B40" w:rsidRPr="0079573A" w:rsidRDefault="00500394" w:rsidP="00B36B40">
      <w:pPr>
        <w:rPr>
          <w:rFonts w:asciiTheme="minorHAnsi" w:hAnsiTheme="minorHAnsi" w:cstheme="minorHAnsi"/>
          <w:iCs/>
          <w:sz w:val="18"/>
          <w:szCs w:val="18"/>
        </w:rPr>
      </w:pPr>
      <w:r w:rsidRPr="00500394">
        <w:rPr>
          <w:rFonts w:asciiTheme="minorHAnsi" w:hAnsiTheme="minorHAnsi" w:cstheme="minorHAnsi"/>
          <w:b/>
          <w:sz w:val="18"/>
        </w:rPr>
        <w:t>CBPES</w:t>
      </w:r>
      <w:r w:rsidR="00FD45AC" w:rsidRPr="0079573A">
        <w:rPr>
          <w:rFonts w:asciiTheme="minorHAnsi" w:hAnsiTheme="minorHAnsi" w:cstheme="minorHAnsi"/>
          <w:b/>
          <w:sz w:val="18"/>
        </w:rPr>
        <w:t xml:space="preserve"> relatifs à des sous-projets d’appui aux moyens de subsistance</w:t>
      </w:r>
    </w:p>
    <w:tbl>
      <w:tblPr>
        <w:tblStyle w:val="TableGrid"/>
        <w:tblW w:w="5000" w:type="pct"/>
        <w:tblLook w:val="04A0" w:firstRow="1" w:lastRow="0" w:firstColumn="1" w:lastColumn="0" w:noHBand="0" w:noVBand="1"/>
      </w:tblPr>
      <w:tblGrid>
        <w:gridCol w:w="1876"/>
        <w:gridCol w:w="6349"/>
        <w:gridCol w:w="1125"/>
      </w:tblGrid>
      <w:tr w:rsidR="0020630B" w:rsidRPr="0079573A" w14:paraId="26C09398" w14:textId="565DA3B4" w:rsidTr="006E2B8E">
        <w:tc>
          <w:tcPr>
            <w:tcW w:w="649" w:type="pct"/>
            <w:shd w:val="clear" w:color="auto" w:fill="5B9BD5" w:themeFill="accent5"/>
          </w:tcPr>
          <w:p w14:paraId="24A9BFBC" w14:textId="77777777" w:rsidR="0020630B" w:rsidRPr="0079573A" w:rsidRDefault="0020630B" w:rsidP="00400D36">
            <w:pPr>
              <w:pStyle w:val="BasicParagraph"/>
              <w:rPr>
                <w:rFonts w:asciiTheme="minorHAnsi" w:hAnsiTheme="minorHAnsi" w:cstheme="minorHAnsi"/>
                <w:b/>
                <w:iCs/>
                <w:color w:val="FFFFFF" w:themeColor="background1"/>
                <w:sz w:val="18"/>
                <w:szCs w:val="18"/>
              </w:rPr>
            </w:pPr>
            <w:r w:rsidRPr="0079573A">
              <w:rPr>
                <w:rFonts w:asciiTheme="minorHAnsi" w:hAnsiTheme="minorHAnsi" w:cstheme="minorHAnsi"/>
                <w:b/>
                <w:color w:val="FFFFFF" w:themeColor="background1"/>
                <w:sz w:val="18"/>
              </w:rPr>
              <w:t>Risque/préoccupation</w:t>
            </w:r>
          </w:p>
        </w:tc>
        <w:tc>
          <w:tcPr>
            <w:tcW w:w="3728" w:type="pct"/>
            <w:shd w:val="clear" w:color="auto" w:fill="5B9BD5" w:themeFill="accent5"/>
          </w:tcPr>
          <w:p w14:paraId="1F2D4519" w14:textId="77777777" w:rsidR="0020630B" w:rsidRPr="0079573A" w:rsidRDefault="0020630B" w:rsidP="00400D36">
            <w:pPr>
              <w:pStyle w:val="BasicParagraph"/>
              <w:rPr>
                <w:rFonts w:asciiTheme="minorHAnsi" w:hAnsiTheme="minorHAnsi" w:cstheme="minorHAnsi"/>
                <w:b/>
                <w:iCs/>
                <w:color w:val="FFFFFF" w:themeColor="background1"/>
                <w:sz w:val="18"/>
                <w:szCs w:val="18"/>
              </w:rPr>
            </w:pPr>
            <w:r w:rsidRPr="0079573A">
              <w:rPr>
                <w:rFonts w:asciiTheme="minorHAnsi" w:hAnsiTheme="minorHAnsi" w:cstheme="minorHAnsi"/>
                <w:b/>
                <w:color w:val="FFFFFF" w:themeColor="background1"/>
                <w:sz w:val="18"/>
              </w:rPr>
              <w:t>Mesures de prévention/d’atténuation des risques environnementaux</w:t>
            </w:r>
          </w:p>
        </w:tc>
        <w:tc>
          <w:tcPr>
            <w:tcW w:w="623" w:type="pct"/>
            <w:shd w:val="clear" w:color="auto" w:fill="5B9BD5" w:themeFill="accent5"/>
          </w:tcPr>
          <w:p w14:paraId="615E22CE" w14:textId="3D6F196F" w:rsidR="0020630B" w:rsidRPr="0079573A" w:rsidRDefault="0020630B" w:rsidP="00400D36">
            <w:pPr>
              <w:pStyle w:val="BasicParagraph"/>
              <w:rPr>
                <w:rFonts w:asciiTheme="minorHAnsi" w:hAnsiTheme="minorHAnsi" w:cstheme="minorHAnsi"/>
                <w:b/>
                <w:bCs/>
                <w:iCs/>
                <w:color w:val="FFFFFF" w:themeColor="background1"/>
                <w:sz w:val="18"/>
                <w:szCs w:val="18"/>
              </w:rPr>
            </w:pPr>
            <w:r w:rsidRPr="0079573A">
              <w:rPr>
                <w:rFonts w:asciiTheme="minorHAnsi" w:hAnsiTheme="minorHAnsi" w:cstheme="minorHAnsi"/>
                <w:b/>
                <w:color w:val="FFFFFF" w:themeColor="background1"/>
                <w:sz w:val="18"/>
              </w:rPr>
              <w:t>Partie responsable</w:t>
            </w:r>
          </w:p>
        </w:tc>
      </w:tr>
      <w:tr w:rsidR="0020630B" w:rsidRPr="0079573A" w14:paraId="05A9EFC2" w14:textId="736A20AF" w:rsidTr="0020630B">
        <w:tc>
          <w:tcPr>
            <w:tcW w:w="5000" w:type="pct"/>
            <w:gridSpan w:val="3"/>
            <w:shd w:val="clear" w:color="auto" w:fill="DEEAF6" w:themeFill="accent5" w:themeFillTint="33"/>
          </w:tcPr>
          <w:p w14:paraId="4974D056" w14:textId="7DEA1A24" w:rsidR="0020630B" w:rsidRPr="0079573A" w:rsidRDefault="0020630B" w:rsidP="00400D36">
            <w:pPr>
              <w:pStyle w:val="BasicParagraph"/>
              <w:spacing w:line="240" w:lineRule="auto"/>
              <w:rPr>
                <w:rFonts w:asciiTheme="minorHAnsi" w:hAnsiTheme="minorHAnsi" w:cstheme="minorHAnsi"/>
                <w:b/>
                <w:bCs/>
                <w:sz w:val="18"/>
                <w:szCs w:val="18"/>
              </w:rPr>
            </w:pPr>
            <w:r w:rsidRPr="0079573A">
              <w:rPr>
                <w:rFonts w:asciiTheme="minorHAnsi" w:hAnsiTheme="minorHAnsi" w:cstheme="minorHAnsi"/>
                <w:b/>
                <w:sz w:val="18"/>
              </w:rPr>
              <w:t>Généralités</w:t>
            </w:r>
          </w:p>
        </w:tc>
      </w:tr>
      <w:tr w:rsidR="0020630B" w:rsidRPr="0079573A" w14:paraId="0B5D673E" w14:textId="21694956" w:rsidTr="006E2B8E">
        <w:tc>
          <w:tcPr>
            <w:tcW w:w="649" w:type="pct"/>
          </w:tcPr>
          <w:p w14:paraId="635F90C9" w14:textId="77777777" w:rsidR="0020630B" w:rsidRPr="0079573A" w:rsidRDefault="0020630B"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t xml:space="preserve">Pour réduire au minimum la pollution de l’eau </w:t>
            </w:r>
            <w:r w:rsidRPr="0079573A">
              <w:rPr>
                <w:rFonts w:asciiTheme="minorHAnsi" w:hAnsiTheme="minorHAnsi" w:cstheme="minorHAnsi"/>
                <w:sz w:val="18"/>
              </w:rPr>
              <w:tab/>
            </w:r>
          </w:p>
        </w:tc>
        <w:tc>
          <w:tcPr>
            <w:tcW w:w="3728" w:type="pct"/>
          </w:tcPr>
          <w:p w14:paraId="64424868" w14:textId="175E876E" w:rsidR="0020630B" w:rsidRPr="0079573A" w:rsidRDefault="0020630B">
            <w:pPr>
              <w:pStyle w:val="BasicParagraph"/>
              <w:numPr>
                <w:ilvl w:val="0"/>
                <w:numId w:val="31"/>
              </w:numPr>
              <w:spacing w:line="240" w:lineRule="auto"/>
              <w:ind w:left="432"/>
              <w:rPr>
                <w:rFonts w:asciiTheme="minorHAnsi" w:hAnsiTheme="minorHAnsi" w:cstheme="minorHAnsi"/>
                <w:sz w:val="18"/>
                <w:szCs w:val="18"/>
              </w:rPr>
            </w:pPr>
            <w:r w:rsidRPr="0079573A">
              <w:rPr>
                <w:rFonts w:asciiTheme="minorHAnsi" w:hAnsiTheme="minorHAnsi" w:cstheme="minorHAnsi"/>
                <w:sz w:val="18"/>
              </w:rPr>
              <w:t xml:space="preserve">Éviter toute activité </w:t>
            </w:r>
            <w:r w:rsidR="00F520AC" w:rsidRPr="0079573A">
              <w:rPr>
                <w:rFonts w:asciiTheme="minorHAnsi" w:hAnsiTheme="minorHAnsi" w:cstheme="minorHAnsi"/>
                <w:sz w:val="18"/>
              </w:rPr>
              <w:t>susceptible d</w:t>
            </w:r>
            <w:r w:rsidR="00310003" w:rsidRPr="0079573A">
              <w:rPr>
                <w:rFonts w:asciiTheme="minorHAnsi" w:hAnsiTheme="minorHAnsi" w:cstheme="minorHAnsi"/>
                <w:sz w:val="18"/>
              </w:rPr>
              <w:t>’</w:t>
            </w:r>
            <w:r w:rsidR="00377358">
              <w:rPr>
                <w:rFonts w:asciiTheme="minorHAnsi" w:hAnsiTheme="minorHAnsi" w:cstheme="minorHAnsi"/>
                <w:sz w:val="18"/>
              </w:rPr>
              <w:t>entraîner</w:t>
            </w:r>
            <w:r w:rsidR="00310003" w:rsidRPr="0079573A">
              <w:rPr>
                <w:rFonts w:asciiTheme="minorHAnsi" w:hAnsiTheme="minorHAnsi" w:cstheme="minorHAnsi"/>
                <w:sz w:val="18"/>
              </w:rPr>
              <w:t xml:space="preserve"> </w:t>
            </w:r>
            <w:r w:rsidRPr="0079573A">
              <w:rPr>
                <w:rFonts w:asciiTheme="minorHAnsi" w:hAnsiTheme="minorHAnsi" w:cstheme="minorHAnsi"/>
                <w:sz w:val="18"/>
              </w:rPr>
              <w:t>une érosion et une turbidité excessives. (Phase de planification)</w:t>
            </w:r>
          </w:p>
          <w:p w14:paraId="5DE0B25E" w14:textId="165754E3" w:rsidR="0020630B" w:rsidRPr="0079573A" w:rsidRDefault="0020630B">
            <w:pPr>
              <w:pStyle w:val="BasicParagraph"/>
              <w:numPr>
                <w:ilvl w:val="0"/>
                <w:numId w:val="31"/>
              </w:numPr>
              <w:spacing w:line="240" w:lineRule="auto"/>
              <w:ind w:left="432"/>
              <w:rPr>
                <w:rFonts w:asciiTheme="minorHAnsi" w:hAnsiTheme="minorHAnsi" w:cstheme="minorHAnsi"/>
                <w:sz w:val="18"/>
                <w:szCs w:val="18"/>
              </w:rPr>
            </w:pPr>
            <w:r w:rsidRPr="0079573A">
              <w:rPr>
                <w:rFonts w:asciiTheme="minorHAnsi" w:hAnsiTheme="minorHAnsi" w:cstheme="minorHAnsi"/>
                <w:sz w:val="18"/>
              </w:rPr>
              <w:t xml:space="preserve">Garder les déchets et les matières dangereuses loin des plans d’eau de surface et des </w:t>
            </w:r>
            <w:r w:rsidR="00310003" w:rsidRPr="0079573A">
              <w:rPr>
                <w:rFonts w:asciiTheme="minorHAnsi" w:hAnsiTheme="minorHAnsi" w:cstheme="minorHAnsi"/>
                <w:sz w:val="18"/>
              </w:rPr>
              <w:t>points</w:t>
            </w:r>
            <w:r w:rsidRPr="0079573A">
              <w:rPr>
                <w:rFonts w:asciiTheme="minorHAnsi" w:hAnsiTheme="minorHAnsi" w:cstheme="minorHAnsi"/>
                <w:sz w:val="18"/>
              </w:rPr>
              <w:t xml:space="preserve"> d’eau potable et ne pas les jeter dans </w:t>
            </w:r>
            <w:r w:rsidR="00310003" w:rsidRPr="0079573A">
              <w:rPr>
                <w:rFonts w:asciiTheme="minorHAnsi" w:hAnsiTheme="minorHAnsi" w:cstheme="minorHAnsi"/>
                <w:sz w:val="18"/>
              </w:rPr>
              <w:t>d</w:t>
            </w:r>
            <w:r w:rsidRPr="0079573A">
              <w:rPr>
                <w:rFonts w:asciiTheme="minorHAnsi" w:hAnsiTheme="minorHAnsi" w:cstheme="minorHAnsi"/>
                <w:sz w:val="18"/>
              </w:rPr>
              <w:t xml:space="preserve">es ruisseaux ou </w:t>
            </w:r>
            <w:r w:rsidR="00310003" w:rsidRPr="0079573A">
              <w:rPr>
                <w:rFonts w:asciiTheme="minorHAnsi" w:hAnsiTheme="minorHAnsi" w:cstheme="minorHAnsi"/>
                <w:sz w:val="18"/>
              </w:rPr>
              <w:t>d</w:t>
            </w:r>
            <w:r w:rsidRPr="0079573A">
              <w:rPr>
                <w:rFonts w:asciiTheme="minorHAnsi" w:hAnsiTheme="minorHAnsi" w:cstheme="minorHAnsi"/>
                <w:sz w:val="18"/>
              </w:rPr>
              <w:t>es rivières. (Phase de mise en œuvre)</w:t>
            </w:r>
          </w:p>
          <w:p w14:paraId="1027B244" w14:textId="1A6C0863" w:rsidR="0020630B" w:rsidRPr="0079573A" w:rsidRDefault="0020630B">
            <w:pPr>
              <w:pStyle w:val="BasicParagraph"/>
              <w:numPr>
                <w:ilvl w:val="0"/>
                <w:numId w:val="31"/>
              </w:numPr>
              <w:spacing w:line="240" w:lineRule="auto"/>
              <w:ind w:left="432"/>
              <w:rPr>
                <w:rFonts w:asciiTheme="minorHAnsi" w:hAnsiTheme="minorHAnsi" w:cstheme="minorHAnsi"/>
                <w:sz w:val="18"/>
                <w:szCs w:val="18"/>
              </w:rPr>
            </w:pPr>
            <w:r w:rsidRPr="0079573A">
              <w:rPr>
                <w:rFonts w:asciiTheme="minorHAnsi" w:hAnsiTheme="minorHAnsi" w:cstheme="minorHAnsi"/>
                <w:sz w:val="18"/>
              </w:rPr>
              <w:t>Éliminer correctement les eaux usées contaminées et les matières dangereuses, le cas échéant, en utilisant un processus de traitement conventionnel tel que l</w:t>
            </w:r>
            <w:r w:rsidR="00224B11">
              <w:rPr>
                <w:rFonts w:asciiTheme="minorHAnsi" w:hAnsiTheme="minorHAnsi" w:cstheme="minorHAnsi"/>
                <w:sz w:val="18"/>
              </w:rPr>
              <w:t>a filtration</w:t>
            </w:r>
            <w:r w:rsidRPr="0079573A">
              <w:rPr>
                <w:rFonts w:asciiTheme="minorHAnsi" w:hAnsiTheme="minorHAnsi" w:cstheme="minorHAnsi"/>
                <w:sz w:val="18"/>
              </w:rPr>
              <w:t>, la décantation, la séparation huile-eau, etc. (Phase de mise en œuvre)</w:t>
            </w:r>
          </w:p>
          <w:p w14:paraId="5DEEA6AE" w14:textId="02BBD2E6" w:rsidR="0020630B" w:rsidRPr="0079573A" w:rsidRDefault="0020630B">
            <w:pPr>
              <w:pStyle w:val="BasicParagraph"/>
              <w:numPr>
                <w:ilvl w:val="0"/>
                <w:numId w:val="31"/>
              </w:numPr>
              <w:spacing w:line="240" w:lineRule="auto"/>
              <w:ind w:left="432"/>
              <w:rPr>
                <w:rFonts w:asciiTheme="minorHAnsi" w:hAnsiTheme="minorHAnsi" w:cstheme="minorHAnsi"/>
                <w:sz w:val="18"/>
                <w:szCs w:val="18"/>
              </w:rPr>
            </w:pPr>
            <w:r w:rsidRPr="0079573A">
              <w:rPr>
                <w:rFonts w:asciiTheme="minorHAnsi" w:hAnsiTheme="minorHAnsi" w:cstheme="minorHAnsi"/>
                <w:sz w:val="18"/>
              </w:rPr>
              <w:t xml:space="preserve">Éviter la contamination de </w:t>
            </w:r>
            <w:r w:rsidR="002460F1" w:rsidRPr="0079573A">
              <w:rPr>
                <w:rFonts w:asciiTheme="minorHAnsi" w:hAnsiTheme="minorHAnsi" w:cstheme="minorHAnsi"/>
                <w:sz w:val="18"/>
              </w:rPr>
              <w:t>points</w:t>
            </w:r>
            <w:r w:rsidRPr="0079573A">
              <w:rPr>
                <w:rFonts w:asciiTheme="minorHAnsi" w:hAnsiTheme="minorHAnsi" w:cstheme="minorHAnsi"/>
                <w:sz w:val="18"/>
              </w:rPr>
              <w:t xml:space="preserve"> d’eau potable (p. ex. puits) par </w:t>
            </w:r>
            <w:r w:rsidR="00224B11">
              <w:rPr>
                <w:rFonts w:asciiTheme="minorHAnsi" w:hAnsiTheme="minorHAnsi" w:cstheme="minorHAnsi"/>
                <w:sz w:val="18"/>
              </w:rPr>
              <w:t>l’apport</w:t>
            </w:r>
            <w:r w:rsidR="00224B11" w:rsidRPr="0079573A">
              <w:rPr>
                <w:rFonts w:asciiTheme="minorHAnsi" w:hAnsiTheme="minorHAnsi" w:cstheme="minorHAnsi"/>
                <w:sz w:val="18"/>
              </w:rPr>
              <w:t xml:space="preserve"> </w:t>
            </w:r>
            <w:r w:rsidRPr="0079573A">
              <w:rPr>
                <w:rFonts w:asciiTheme="minorHAnsi" w:hAnsiTheme="minorHAnsi" w:cstheme="minorHAnsi"/>
                <w:sz w:val="18"/>
              </w:rPr>
              <w:t>de déchets et de polluants. (Phase de mise en œuvre)</w:t>
            </w:r>
          </w:p>
          <w:p w14:paraId="277D4218" w14:textId="30975D2F" w:rsidR="0020630B" w:rsidRPr="0079573A" w:rsidRDefault="0020630B">
            <w:pPr>
              <w:pStyle w:val="BasicParagraph"/>
              <w:numPr>
                <w:ilvl w:val="0"/>
                <w:numId w:val="31"/>
              </w:numPr>
              <w:spacing w:line="240" w:lineRule="auto"/>
              <w:ind w:left="432"/>
              <w:rPr>
                <w:rFonts w:asciiTheme="minorHAnsi" w:hAnsiTheme="minorHAnsi" w:cstheme="minorHAnsi"/>
                <w:sz w:val="18"/>
                <w:szCs w:val="18"/>
              </w:rPr>
            </w:pPr>
            <w:r w:rsidRPr="0079573A">
              <w:rPr>
                <w:rFonts w:asciiTheme="minorHAnsi" w:hAnsiTheme="minorHAnsi" w:cstheme="minorHAnsi"/>
                <w:sz w:val="18"/>
              </w:rPr>
              <w:t>Éviter la pratique de l’élevage et de l’aquaculture à grande échelle dans les bassins versants. (Phases de planification et de mise en œuvre)</w:t>
            </w:r>
          </w:p>
        </w:tc>
        <w:tc>
          <w:tcPr>
            <w:tcW w:w="623" w:type="pct"/>
          </w:tcPr>
          <w:p w14:paraId="5F2F36C4" w14:textId="77777777" w:rsidR="0020630B" w:rsidRPr="0079573A" w:rsidRDefault="0020630B" w:rsidP="006E2B8E">
            <w:pPr>
              <w:pStyle w:val="BasicParagraph"/>
              <w:spacing w:line="240" w:lineRule="auto"/>
              <w:ind w:left="432"/>
              <w:rPr>
                <w:rFonts w:asciiTheme="minorHAnsi" w:hAnsiTheme="minorHAnsi" w:cstheme="minorHAnsi"/>
                <w:sz w:val="18"/>
                <w:szCs w:val="18"/>
              </w:rPr>
            </w:pPr>
          </w:p>
        </w:tc>
      </w:tr>
      <w:tr w:rsidR="0020630B" w:rsidRPr="0079573A" w14:paraId="026ACAE9" w14:textId="3154E4D5" w:rsidTr="006E2B8E">
        <w:tc>
          <w:tcPr>
            <w:tcW w:w="649" w:type="pct"/>
          </w:tcPr>
          <w:p w14:paraId="194E64CE" w14:textId="77777777" w:rsidR="0020630B" w:rsidRPr="0079573A" w:rsidRDefault="0020630B"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t>Pour réduire au minimum la pollution atmosphérique</w:t>
            </w:r>
          </w:p>
        </w:tc>
        <w:tc>
          <w:tcPr>
            <w:tcW w:w="3728" w:type="pct"/>
          </w:tcPr>
          <w:p w14:paraId="6F7DFDE9" w14:textId="7A967FF7" w:rsidR="0020630B" w:rsidRPr="0079573A" w:rsidRDefault="0020630B">
            <w:pPr>
              <w:pStyle w:val="ListParagraph"/>
              <w:widowControl w:val="0"/>
              <w:numPr>
                <w:ilvl w:val="0"/>
                <w:numId w:val="30"/>
              </w:numPr>
              <w:autoSpaceDE w:val="0"/>
              <w:autoSpaceDN w:val="0"/>
              <w:adjustRightInd w:val="0"/>
              <w:ind w:left="426"/>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Limiter la combustion des déchets </w:t>
            </w:r>
            <w:r w:rsidR="00224B11">
              <w:rPr>
                <w:rFonts w:asciiTheme="minorHAnsi" w:hAnsiTheme="minorHAnsi" w:cstheme="minorHAnsi"/>
                <w:sz w:val="18"/>
              </w:rPr>
              <w:t xml:space="preserve">de </w:t>
            </w:r>
            <w:r w:rsidRPr="0079573A">
              <w:rPr>
                <w:rFonts w:asciiTheme="minorHAnsi" w:hAnsiTheme="minorHAnsi" w:cstheme="minorHAnsi"/>
                <w:sz w:val="18"/>
              </w:rPr>
              <w:t>récolte à proximité des villages</w:t>
            </w:r>
            <w:r w:rsidR="001C419E" w:rsidRPr="0079573A">
              <w:rPr>
                <w:rFonts w:asciiTheme="minorHAnsi" w:hAnsiTheme="minorHAnsi" w:cstheme="minorHAnsi"/>
                <w:sz w:val="18"/>
              </w:rPr>
              <w:t> </w:t>
            </w:r>
            <w:r w:rsidRPr="0079573A">
              <w:rPr>
                <w:rFonts w:asciiTheme="minorHAnsi" w:hAnsiTheme="minorHAnsi" w:cstheme="minorHAnsi"/>
                <w:sz w:val="18"/>
              </w:rPr>
              <w:t>; choisir les jours où le vent est faible pour brûler les déchets</w:t>
            </w:r>
            <w:r w:rsidR="001C419E" w:rsidRPr="0079573A">
              <w:rPr>
                <w:rFonts w:asciiTheme="minorHAnsi" w:hAnsiTheme="minorHAnsi" w:cstheme="minorHAnsi"/>
                <w:sz w:val="18"/>
              </w:rPr>
              <w:t> </w:t>
            </w:r>
            <w:r w:rsidRPr="0079573A">
              <w:rPr>
                <w:rFonts w:asciiTheme="minorHAnsi" w:hAnsiTheme="minorHAnsi" w:cstheme="minorHAnsi"/>
                <w:sz w:val="18"/>
              </w:rPr>
              <w:t>; limiter le nombre et la superficie des zones à brûler par jour</w:t>
            </w:r>
            <w:r w:rsidR="001C419E" w:rsidRPr="0079573A">
              <w:rPr>
                <w:rFonts w:asciiTheme="minorHAnsi" w:hAnsiTheme="minorHAnsi" w:cstheme="minorHAnsi"/>
                <w:sz w:val="18"/>
              </w:rPr>
              <w:t> </w:t>
            </w:r>
            <w:r w:rsidRPr="0079573A">
              <w:rPr>
                <w:rFonts w:asciiTheme="minorHAnsi" w:hAnsiTheme="minorHAnsi" w:cstheme="minorHAnsi"/>
                <w:sz w:val="18"/>
              </w:rPr>
              <w:t xml:space="preserve">; ne pas brûler de déchets non agricoles tels que les ordures, les plastiques ou les déchets d’origine animale. Plutôt que de brûler les déchets post-récolte, envisager d’autres bonnes pratiques telles que le compostage pour produire des engrais organiques ou </w:t>
            </w:r>
            <w:r w:rsidR="00987714" w:rsidRPr="0079573A">
              <w:rPr>
                <w:rFonts w:asciiTheme="minorHAnsi" w:hAnsiTheme="minorHAnsi" w:cstheme="minorHAnsi"/>
                <w:sz w:val="18"/>
              </w:rPr>
              <w:t xml:space="preserve">la transformation en </w:t>
            </w:r>
            <w:r w:rsidRPr="0079573A">
              <w:rPr>
                <w:rFonts w:asciiTheme="minorHAnsi" w:hAnsiTheme="minorHAnsi" w:cstheme="minorHAnsi"/>
                <w:sz w:val="18"/>
              </w:rPr>
              <w:t>combustible pour la production de bioénergie. (Phases de planification et de mise en œuvre)</w:t>
            </w:r>
          </w:p>
          <w:p w14:paraId="4F82D3FF" w14:textId="7AB832B2" w:rsidR="0020630B" w:rsidRPr="0079573A" w:rsidRDefault="0020630B">
            <w:pPr>
              <w:pStyle w:val="ListParagraph"/>
              <w:widowControl w:val="0"/>
              <w:numPr>
                <w:ilvl w:val="0"/>
                <w:numId w:val="30"/>
              </w:numPr>
              <w:autoSpaceDE w:val="0"/>
              <w:autoSpaceDN w:val="0"/>
              <w:adjustRightInd w:val="0"/>
              <w:ind w:left="426"/>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Réduire la formation de poussières en </w:t>
            </w:r>
            <w:r w:rsidR="00224B11">
              <w:rPr>
                <w:rFonts w:asciiTheme="minorHAnsi" w:hAnsiTheme="minorHAnsi" w:cstheme="minorHAnsi"/>
                <w:sz w:val="18"/>
              </w:rPr>
              <w:t xml:space="preserve">arrosant avec </w:t>
            </w:r>
            <w:r w:rsidRPr="0079573A">
              <w:rPr>
                <w:rFonts w:asciiTheme="minorHAnsi" w:hAnsiTheme="minorHAnsi" w:cstheme="minorHAnsi"/>
                <w:sz w:val="18"/>
              </w:rPr>
              <w:t>de l’eau lorsque cela est possible. (Phase de mise en œuvre)</w:t>
            </w:r>
          </w:p>
          <w:p w14:paraId="690BBD51" w14:textId="56ECA319" w:rsidR="0020630B" w:rsidRPr="0079573A" w:rsidRDefault="0020630B">
            <w:pPr>
              <w:pStyle w:val="ListParagraph"/>
              <w:widowControl w:val="0"/>
              <w:numPr>
                <w:ilvl w:val="0"/>
                <w:numId w:val="30"/>
              </w:numPr>
              <w:autoSpaceDE w:val="0"/>
              <w:autoSpaceDN w:val="0"/>
              <w:adjustRightInd w:val="0"/>
              <w:ind w:left="426"/>
              <w:contextualSpacing w:val="0"/>
              <w:jc w:val="both"/>
              <w:rPr>
                <w:rFonts w:asciiTheme="minorHAnsi" w:hAnsiTheme="minorHAnsi" w:cstheme="minorHAnsi"/>
                <w:sz w:val="18"/>
                <w:szCs w:val="18"/>
              </w:rPr>
            </w:pPr>
            <w:r w:rsidRPr="0079573A">
              <w:rPr>
                <w:rFonts w:asciiTheme="minorHAnsi" w:hAnsiTheme="minorHAnsi" w:cstheme="minorHAnsi"/>
                <w:sz w:val="18"/>
              </w:rPr>
              <w:t>Éviter de laisser les véhicules, les équipements et les machines tourner au ralenti. (Phase de mise en œuvre)</w:t>
            </w:r>
          </w:p>
        </w:tc>
        <w:tc>
          <w:tcPr>
            <w:tcW w:w="623" w:type="pct"/>
          </w:tcPr>
          <w:p w14:paraId="20DB7AE0" w14:textId="77777777" w:rsidR="0020630B" w:rsidRPr="0079573A"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79573A" w14:paraId="797943F2" w14:textId="1F059F65" w:rsidTr="006E2B8E">
        <w:tc>
          <w:tcPr>
            <w:tcW w:w="649" w:type="pct"/>
          </w:tcPr>
          <w:p w14:paraId="55F6F122" w14:textId="77777777" w:rsidR="0020630B" w:rsidRPr="0079573A" w:rsidRDefault="0020630B"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t>Pour réduire au minimum les nuisances sonores</w:t>
            </w:r>
          </w:p>
        </w:tc>
        <w:tc>
          <w:tcPr>
            <w:tcW w:w="3728" w:type="pct"/>
          </w:tcPr>
          <w:p w14:paraId="7D8D90CC" w14:textId="2BCC77DA" w:rsidR="0020630B" w:rsidRPr="0079573A" w:rsidRDefault="0020630B">
            <w:pPr>
              <w:pStyle w:val="ListParagraph"/>
              <w:widowControl w:val="0"/>
              <w:numPr>
                <w:ilvl w:val="0"/>
                <w:numId w:val="33"/>
              </w:numPr>
              <w:autoSpaceDE w:val="0"/>
              <w:autoSpaceDN w:val="0"/>
              <w:adjustRightInd w:val="0"/>
              <w:ind w:left="426"/>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Réparer et entretenir les machines </w:t>
            </w:r>
            <w:r w:rsidR="00AD61EA" w:rsidRPr="0079573A">
              <w:rPr>
                <w:rFonts w:asciiTheme="minorHAnsi" w:hAnsiTheme="minorHAnsi" w:cstheme="minorHAnsi"/>
                <w:sz w:val="18"/>
              </w:rPr>
              <w:t>en vue d’</w:t>
            </w:r>
            <w:r w:rsidRPr="0079573A">
              <w:rPr>
                <w:rFonts w:asciiTheme="minorHAnsi" w:hAnsiTheme="minorHAnsi" w:cstheme="minorHAnsi"/>
                <w:sz w:val="18"/>
              </w:rPr>
              <w:t xml:space="preserve">un fonctionnement </w:t>
            </w:r>
            <w:r w:rsidR="00826269" w:rsidRPr="0079573A">
              <w:rPr>
                <w:rFonts w:asciiTheme="minorHAnsi" w:hAnsiTheme="minorHAnsi" w:cstheme="minorHAnsi"/>
                <w:sz w:val="18"/>
              </w:rPr>
              <w:t>sans danger</w:t>
            </w:r>
            <w:r w:rsidRPr="0079573A">
              <w:rPr>
                <w:rFonts w:asciiTheme="minorHAnsi" w:hAnsiTheme="minorHAnsi" w:cstheme="minorHAnsi"/>
                <w:sz w:val="18"/>
              </w:rPr>
              <w:t xml:space="preserve"> et silencieux. (Phase de mise en œuvre)</w:t>
            </w:r>
          </w:p>
          <w:p w14:paraId="3AF8E516" w14:textId="5A0CD83E" w:rsidR="0020630B" w:rsidRPr="0079573A" w:rsidRDefault="0020630B">
            <w:pPr>
              <w:pStyle w:val="ListParagraph"/>
              <w:widowControl w:val="0"/>
              <w:numPr>
                <w:ilvl w:val="0"/>
                <w:numId w:val="33"/>
              </w:numPr>
              <w:autoSpaceDE w:val="0"/>
              <w:autoSpaceDN w:val="0"/>
              <w:adjustRightInd w:val="0"/>
              <w:ind w:left="426"/>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Éviter </w:t>
            </w:r>
            <w:r w:rsidR="005B06A7" w:rsidRPr="0079573A">
              <w:rPr>
                <w:rFonts w:asciiTheme="minorHAnsi" w:hAnsiTheme="minorHAnsi" w:cstheme="minorHAnsi"/>
                <w:sz w:val="18"/>
              </w:rPr>
              <w:t xml:space="preserve">d’émettre des </w:t>
            </w:r>
            <w:r w:rsidRPr="0079573A">
              <w:rPr>
                <w:rFonts w:asciiTheme="minorHAnsi" w:hAnsiTheme="minorHAnsi" w:cstheme="minorHAnsi"/>
                <w:sz w:val="18"/>
              </w:rPr>
              <w:t>sons continus/bruyants pendant le travail. (Phase de mise en œuvre)</w:t>
            </w:r>
          </w:p>
        </w:tc>
        <w:tc>
          <w:tcPr>
            <w:tcW w:w="623" w:type="pct"/>
          </w:tcPr>
          <w:p w14:paraId="35C0AC20" w14:textId="77777777" w:rsidR="0020630B" w:rsidRPr="0079573A"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79573A" w14:paraId="4A2A882E" w14:textId="3B981793" w:rsidTr="006E2B8E">
        <w:trPr>
          <w:trHeight w:val="1808"/>
        </w:trPr>
        <w:tc>
          <w:tcPr>
            <w:tcW w:w="649" w:type="pct"/>
          </w:tcPr>
          <w:p w14:paraId="3C309BA4" w14:textId="77777777" w:rsidR="0020630B" w:rsidRPr="0079573A" w:rsidRDefault="0020630B"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lastRenderedPageBreak/>
              <w:t>Pour réduire au minimum la pollution des sols</w:t>
            </w:r>
          </w:p>
        </w:tc>
        <w:tc>
          <w:tcPr>
            <w:tcW w:w="3728" w:type="pct"/>
          </w:tcPr>
          <w:p w14:paraId="2FCFBED1" w14:textId="6E4EC8CC" w:rsidR="0020630B" w:rsidRPr="0079573A" w:rsidRDefault="0020630B">
            <w:pPr>
              <w:pStyle w:val="ListParagraph"/>
              <w:widowControl w:val="0"/>
              <w:numPr>
                <w:ilvl w:val="0"/>
                <w:numId w:val="36"/>
              </w:numPr>
              <w:autoSpaceDE w:val="0"/>
              <w:autoSpaceDN w:val="0"/>
              <w:adjustRightInd w:val="0"/>
              <w:ind w:left="434"/>
              <w:contextualSpacing w:val="0"/>
              <w:jc w:val="both"/>
              <w:rPr>
                <w:rFonts w:asciiTheme="minorHAnsi" w:hAnsiTheme="minorHAnsi" w:cstheme="minorHAnsi"/>
                <w:sz w:val="18"/>
                <w:szCs w:val="18"/>
              </w:rPr>
            </w:pPr>
            <w:r w:rsidRPr="0079573A">
              <w:rPr>
                <w:rFonts w:asciiTheme="minorHAnsi" w:hAnsiTheme="minorHAnsi" w:cstheme="minorHAnsi"/>
                <w:sz w:val="18"/>
              </w:rPr>
              <w:t>Entreposer l’essence/le diesel sur un sol imperméable (par exemple, surface d’argile compactée, sol en béton) et entouré d’un remblai ou d’une berme. (Phase de mise en œuvre)</w:t>
            </w:r>
          </w:p>
          <w:p w14:paraId="4FD82267" w14:textId="74A7EAF9" w:rsidR="0020630B" w:rsidRPr="0079573A" w:rsidRDefault="00D62AC9">
            <w:pPr>
              <w:pStyle w:val="ListParagraph"/>
              <w:widowControl w:val="0"/>
              <w:numPr>
                <w:ilvl w:val="0"/>
                <w:numId w:val="36"/>
              </w:numPr>
              <w:autoSpaceDE w:val="0"/>
              <w:autoSpaceDN w:val="0"/>
              <w:adjustRightInd w:val="0"/>
              <w:ind w:left="434"/>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Entreposer les </w:t>
            </w:r>
            <w:r w:rsidR="0020630B" w:rsidRPr="0079573A">
              <w:rPr>
                <w:rFonts w:asciiTheme="minorHAnsi" w:hAnsiTheme="minorHAnsi" w:cstheme="minorHAnsi"/>
                <w:sz w:val="18"/>
              </w:rPr>
              <w:t xml:space="preserve">matières dangereuses, y compris le pétrole, en surface et </w:t>
            </w:r>
            <w:r w:rsidRPr="0079573A">
              <w:rPr>
                <w:rFonts w:asciiTheme="minorHAnsi" w:hAnsiTheme="minorHAnsi" w:cstheme="minorHAnsi"/>
                <w:sz w:val="18"/>
              </w:rPr>
              <w:t xml:space="preserve">dans un lieu </w:t>
            </w:r>
            <w:r w:rsidR="0020630B" w:rsidRPr="0079573A">
              <w:rPr>
                <w:rFonts w:asciiTheme="minorHAnsi" w:hAnsiTheme="minorHAnsi" w:cstheme="minorHAnsi"/>
                <w:sz w:val="18"/>
              </w:rPr>
              <w:t>isolé. (Phase de mise en œuvre)</w:t>
            </w:r>
          </w:p>
          <w:p w14:paraId="7B84ADD2" w14:textId="35E6A12E" w:rsidR="0020630B" w:rsidRPr="0079573A" w:rsidRDefault="0020630B">
            <w:pPr>
              <w:pStyle w:val="ListParagraph"/>
              <w:widowControl w:val="0"/>
              <w:numPr>
                <w:ilvl w:val="0"/>
                <w:numId w:val="36"/>
              </w:numPr>
              <w:autoSpaceDE w:val="0"/>
              <w:autoSpaceDN w:val="0"/>
              <w:adjustRightInd w:val="0"/>
              <w:ind w:left="434"/>
              <w:contextualSpacing w:val="0"/>
              <w:jc w:val="both"/>
              <w:rPr>
                <w:rFonts w:asciiTheme="minorHAnsi" w:hAnsiTheme="minorHAnsi" w:cstheme="minorHAnsi"/>
                <w:sz w:val="18"/>
                <w:szCs w:val="18"/>
              </w:rPr>
            </w:pPr>
            <w:r w:rsidRPr="0079573A">
              <w:rPr>
                <w:rFonts w:asciiTheme="minorHAnsi" w:hAnsiTheme="minorHAnsi" w:cstheme="minorHAnsi"/>
                <w:sz w:val="18"/>
              </w:rPr>
              <w:t>Établir une aire d’élimination appropriée pour les matières et les déchets dangereux afin d’empêcher les matières dangereuses de s’infiltrer dans le sol et les eaux de surface. (Phase de mise en œuvre)</w:t>
            </w:r>
          </w:p>
          <w:p w14:paraId="31ACB863" w14:textId="26AE3FC0" w:rsidR="0020630B" w:rsidRPr="0079573A" w:rsidRDefault="0020630B">
            <w:pPr>
              <w:pStyle w:val="ListParagraph"/>
              <w:widowControl w:val="0"/>
              <w:numPr>
                <w:ilvl w:val="0"/>
                <w:numId w:val="36"/>
              </w:numPr>
              <w:autoSpaceDE w:val="0"/>
              <w:autoSpaceDN w:val="0"/>
              <w:adjustRightInd w:val="0"/>
              <w:ind w:left="434"/>
              <w:contextualSpacing w:val="0"/>
              <w:jc w:val="both"/>
              <w:rPr>
                <w:rFonts w:asciiTheme="minorHAnsi" w:hAnsiTheme="minorHAnsi" w:cstheme="minorHAnsi"/>
                <w:sz w:val="18"/>
                <w:szCs w:val="18"/>
              </w:rPr>
            </w:pPr>
            <w:r w:rsidRPr="0079573A">
              <w:rPr>
                <w:rFonts w:asciiTheme="minorHAnsi" w:hAnsiTheme="minorHAnsi" w:cstheme="minorHAnsi"/>
                <w:sz w:val="18"/>
              </w:rPr>
              <w:t>Ne pas jeter les déchets dangereux ailleurs que dans les zones désignées par les organismes de lutte contre la pollution. (Phase de mise en œuvre)</w:t>
            </w:r>
          </w:p>
        </w:tc>
        <w:tc>
          <w:tcPr>
            <w:tcW w:w="623" w:type="pct"/>
          </w:tcPr>
          <w:p w14:paraId="54CD34F9" w14:textId="77777777" w:rsidR="0020630B" w:rsidRPr="0079573A" w:rsidRDefault="0020630B" w:rsidP="006E2B8E">
            <w:pPr>
              <w:pStyle w:val="ListParagraph"/>
              <w:widowControl w:val="0"/>
              <w:autoSpaceDE w:val="0"/>
              <w:autoSpaceDN w:val="0"/>
              <w:adjustRightInd w:val="0"/>
              <w:ind w:left="434"/>
              <w:contextualSpacing w:val="0"/>
              <w:jc w:val="both"/>
              <w:rPr>
                <w:rFonts w:asciiTheme="minorHAnsi" w:hAnsiTheme="minorHAnsi" w:cstheme="minorHAnsi"/>
                <w:sz w:val="18"/>
                <w:szCs w:val="18"/>
              </w:rPr>
            </w:pPr>
          </w:p>
        </w:tc>
      </w:tr>
      <w:tr w:rsidR="0020630B" w:rsidRPr="0079573A" w14:paraId="487D251E" w14:textId="5F7614BD" w:rsidTr="006E2B8E">
        <w:tc>
          <w:tcPr>
            <w:tcW w:w="649" w:type="pct"/>
          </w:tcPr>
          <w:p w14:paraId="5CB71ADC" w14:textId="77777777" w:rsidR="0020630B" w:rsidRPr="0079573A" w:rsidRDefault="0020630B"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t>Réduire au minimum l’impact de la production de déchets non agricoles</w:t>
            </w:r>
            <w:r w:rsidRPr="0079573A">
              <w:rPr>
                <w:rFonts w:asciiTheme="minorHAnsi" w:hAnsiTheme="minorHAnsi" w:cstheme="minorHAnsi"/>
                <w:sz w:val="18"/>
              </w:rPr>
              <w:tab/>
            </w:r>
          </w:p>
        </w:tc>
        <w:tc>
          <w:tcPr>
            <w:tcW w:w="3728" w:type="pct"/>
          </w:tcPr>
          <w:p w14:paraId="778E5511" w14:textId="40A7A66F" w:rsidR="0020630B" w:rsidRPr="0079573A" w:rsidRDefault="0020630B">
            <w:pPr>
              <w:pStyle w:val="ListParagraph"/>
              <w:widowControl w:val="0"/>
              <w:numPr>
                <w:ilvl w:val="0"/>
                <w:numId w:val="32"/>
              </w:numPr>
              <w:autoSpaceDE w:val="0"/>
              <w:autoSpaceDN w:val="0"/>
              <w:adjustRightInd w:val="0"/>
              <w:ind w:left="426"/>
              <w:contextualSpacing w:val="0"/>
              <w:jc w:val="both"/>
              <w:rPr>
                <w:rFonts w:asciiTheme="minorHAnsi" w:hAnsiTheme="minorHAnsi" w:cstheme="minorHAnsi"/>
                <w:sz w:val="18"/>
                <w:szCs w:val="18"/>
              </w:rPr>
            </w:pPr>
            <w:r w:rsidRPr="0079573A">
              <w:rPr>
                <w:rFonts w:asciiTheme="minorHAnsi" w:hAnsiTheme="minorHAnsi" w:cstheme="minorHAnsi"/>
                <w:sz w:val="18"/>
              </w:rPr>
              <w:t>Collecter systématiquement les déchets, les stocker et les éliminer dans des décharges dûment désignées, loin des zones d’habitation. (Phase de mise en œuvre)</w:t>
            </w:r>
          </w:p>
          <w:p w14:paraId="2A6263A4" w14:textId="7E101CE0" w:rsidR="0020630B" w:rsidRPr="0079573A" w:rsidRDefault="0020630B">
            <w:pPr>
              <w:pStyle w:val="ListParagraph"/>
              <w:widowControl w:val="0"/>
              <w:numPr>
                <w:ilvl w:val="0"/>
                <w:numId w:val="32"/>
              </w:numPr>
              <w:autoSpaceDE w:val="0"/>
              <w:autoSpaceDN w:val="0"/>
              <w:adjustRightInd w:val="0"/>
              <w:ind w:left="426"/>
              <w:contextualSpacing w:val="0"/>
              <w:jc w:val="both"/>
              <w:rPr>
                <w:rFonts w:asciiTheme="minorHAnsi" w:hAnsiTheme="minorHAnsi" w:cstheme="minorHAnsi"/>
                <w:sz w:val="18"/>
                <w:szCs w:val="18"/>
              </w:rPr>
            </w:pPr>
            <w:r w:rsidRPr="0079573A">
              <w:rPr>
                <w:rFonts w:asciiTheme="minorHAnsi" w:hAnsiTheme="minorHAnsi" w:cstheme="minorHAnsi"/>
                <w:sz w:val="18"/>
              </w:rPr>
              <w:t>Réutiliser et recycler les matériaux appropriés et viables. (Phase de mise en œuvre)</w:t>
            </w:r>
          </w:p>
          <w:p w14:paraId="1B9544CD" w14:textId="0EF7F654" w:rsidR="0020630B" w:rsidRPr="0079573A" w:rsidRDefault="0020630B">
            <w:pPr>
              <w:pStyle w:val="ListParagraph"/>
              <w:widowControl w:val="0"/>
              <w:numPr>
                <w:ilvl w:val="0"/>
                <w:numId w:val="32"/>
              </w:numPr>
              <w:autoSpaceDE w:val="0"/>
              <w:autoSpaceDN w:val="0"/>
              <w:adjustRightInd w:val="0"/>
              <w:ind w:left="426"/>
              <w:contextualSpacing w:val="0"/>
              <w:jc w:val="both"/>
              <w:rPr>
                <w:rFonts w:asciiTheme="minorHAnsi" w:hAnsiTheme="minorHAnsi" w:cstheme="minorHAnsi"/>
                <w:sz w:val="18"/>
                <w:szCs w:val="18"/>
              </w:rPr>
            </w:pPr>
            <w:r w:rsidRPr="0079573A">
              <w:rPr>
                <w:rFonts w:asciiTheme="minorHAnsi" w:hAnsiTheme="minorHAnsi" w:cstheme="minorHAnsi"/>
                <w:sz w:val="18"/>
              </w:rPr>
              <w:t>Séparer les déchets dangereux et non dangereux. (Phase de mise en œuvre)</w:t>
            </w:r>
          </w:p>
        </w:tc>
        <w:tc>
          <w:tcPr>
            <w:tcW w:w="623" w:type="pct"/>
          </w:tcPr>
          <w:p w14:paraId="50068029" w14:textId="77777777" w:rsidR="0020630B" w:rsidRPr="0079573A"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79573A" w14:paraId="2F90359F" w14:textId="246F7525" w:rsidTr="006E2B8E">
        <w:tc>
          <w:tcPr>
            <w:tcW w:w="649" w:type="pct"/>
          </w:tcPr>
          <w:p w14:paraId="0405D608" w14:textId="77777777" w:rsidR="0020630B" w:rsidRPr="0079573A" w:rsidRDefault="0020630B"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t>Réduire au minimum les situations d’urgence</w:t>
            </w:r>
          </w:p>
        </w:tc>
        <w:tc>
          <w:tcPr>
            <w:tcW w:w="3728" w:type="pct"/>
          </w:tcPr>
          <w:p w14:paraId="6EF0941F" w14:textId="6B7295A4" w:rsidR="0020630B" w:rsidRPr="0079573A" w:rsidRDefault="0020630B">
            <w:pPr>
              <w:pStyle w:val="ListParagraph"/>
              <w:widowControl w:val="0"/>
              <w:numPr>
                <w:ilvl w:val="0"/>
                <w:numId w:val="34"/>
              </w:numPr>
              <w:autoSpaceDE w:val="0"/>
              <w:autoSpaceDN w:val="0"/>
              <w:adjustRightInd w:val="0"/>
              <w:ind w:left="426"/>
              <w:contextualSpacing w:val="0"/>
              <w:jc w:val="both"/>
              <w:rPr>
                <w:rFonts w:asciiTheme="minorHAnsi" w:hAnsiTheme="minorHAnsi" w:cstheme="minorHAnsi"/>
                <w:sz w:val="18"/>
                <w:szCs w:val="18"/>
              </w:rPr>
            </w:pPr>
            <w:r w:rsidRPr="0079573A">
              <w:rPr>
                <w:rFonts w:asciiTheme="minorHAnsi" w:hAnsiTheme="minorHAnsi" w:cstheme="minorHAnsi"/>
                <w:sz w:val="18"/>
              </w:rPr>
              <w:t>Construire des infrastructures bien conçues, à l’abri des aléas naturels. (Phases de planification et de mise en œuvre)</w:t>
            </w:r>
          </w:p>
          <w:p w14:paraId="1E6F5157" w14:textId="71F3D13D" w:rsidR="0020630B" w:rsidRPr="0079573A" w:rsidRDefault="0020630B">
            <w:pPr>
              <w:pStyle w:val="ListParagraph"/>
              <w:widowControl w:val="0"/>
              <w:numPr>
                <w:ilvl w:val="0"/>
                <w:numId w:val="34"/>
              </w:numPr>
              <w:autoSpaceDE w:val="0"/>
              <w:autoSpaceDN w:val="0"/>
              <w:adjustRightInd w:val="0"/>
              <w:ind w:left="426"/>
              <w:contextualSpacing w:val="0"/>
              <w:jc w:val="both"/>
              <w:rPr>
                <w:rFonts w:asciiTheme="minorHAnsi" w:hAnsiTheme="minorHAnsi" w:cstheme="minorHAnsi"/>
                <w:sz w:val="18"/>
                <w:szCs w:val="18"/>
              </w:rPr>
            </w:pPr>
            <w:r w:rsidRPr="0079573A">
              <w:rPr>
                <w:rFonts w:asciiTheme="minorHAnsi" w:hAnsiTheme="minorHAnsi" w:cstheme="minorHAnsi"/>
                <w:sz w:val="18"/>
              </w:rPr>
              <w:t>Éviter les zones sujettes aux catastrophes naturelles (inondations, marées de printemps, etc.), les pentes abruptes et exposées à l’érosion et aux glissements de terrain, etc. (Phases de planification et de mise en œuvre)</w:t>
            </w:r>
          </w:p>
        </w:tc>
        <w:tc>
          <w:tcPr>
            <w:tcW w:w="623" w:type="pct"/>
          </w:tcPr>
          <w:p w14:paraId="62EDD485" w14:textId="77777777" w:rsidR="0020630B" w:rsidRPr="0079573A"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79573A" w14:paraId="4184960A" w14:textId="58FEE87A" w:rsidTr="006E2B8E">
        <w:tc>
          <w:tcPr>
            <w:tcW w:w="649" w:type="pct"/>
          </w:tcPr>
          <w:p w14:paraId="4A65E562" w14:textId="77777777" w:rsidR="0020630B" w:rsidRPr="0079573A" w:rsidRDefault="0020630B"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t>Pour assurer la sécurité</w:t>
            </w:r>
          </w:p>
        </w:tc>
        <w:tc>
          <w:tcPr>
            <w:tcW w:w="3728" w:type="pct"/>
          </w:tcPr>
          <w:p w14:paraId="421DCB86" w14:textId="70F6F2DC" w:rsidR="0020630B" w:rsidRPr="0079573A" w:rsidRDefault="0020630B">
            <w:pPr>
              <w:pStyle w:val="ListParagraph"/>
              <w:widowControl w:val="0"/>
              <w:numPr>
                <w:ilvl w:val="0"/>
                <w:numId w:val="35"/>
              </w:numPr>
              <w:autoSpaceDE w:val="0"/>
              <w:autoSpaceDN w:val="0"/>
              <w:adjustRightInd w:val="0"/>
              <w:ind w:left="426"/>
              <w:contextualSpacing w:val="0"/>
              <w:jc w:val="both"/>
              <w:rPr>
                <w:rFonts w:asciiTheme="minorHAnsi" w:hAnsiTheme="minorHAnsi" w:cstheme="minorHAnsi"/>
                <w:sz w:val="18"/>
                <w:szCs w:val="18"/>
              </w:rPr>
            </w:pPr>
            <w:r w:rsidRPr="0079573A">
              <w:rPr>
                <w:rFonts w:asciiTheme="minorHAnsi" w:hAnsiTheme="minorHAnsi" w:cstheme="minorHAnsi"/>
                <w:sz w:val="18"/>
              </w:rPr>
              <w:t>Utilis</w:t>
            </w:r>
            <w:r w:rsidR="00AF1956" w:rsidRPr="0079573A">
              <w:rPr>
                <w:rFonts w:asciiTheme="minorHAnsi" w:hAnsiTheme="minorHAnsi" w:cstheme="minorHAnsi"/>
                <w:sz w:val="18"/>
              </w:rPr>
              <w:t xml:space="preserve">er </w:t>
            </w:r>
            <w:r w:rsidR="0055275A" w:rsidRPr="0079573A">
              <w:rPr>
                <w:rFonts w:asciiTheme="minorHAnsi" w:hAnsiTheme="minorHAnsi" w:cstheme="minorHAnsi"/>
                <w:sz w:val="18"/>
              </w:rPr>
              <w:t>et gérer convenablement l</w:t>
            </w:r>
            <w:r w:rsidRPr="0079573A">
              <w:rPr>
                <w:rFonts w:asciiTheme="minorHAnsi" w:hAnsiTheme="minorHAnsi" w:cstheme="minorHAnsi"/>
                <w:sz w:val="18"/>
              </w:rPr>
              <w:t>es matières et déchets dangereux. (Phase de mise en œuvre)</w:t>
            </w:r>
          </w:p>
          <w:p w14:paraId="0C15B53D" w14:textId="3595735E" w:rsidR="0020630B" w:rsidRPr="0079573A" w:rsidRDefault="001936AB">
            <w:pPr>
              <w:pStyle w:val="ListParagraph"/>
              <w:widowControl w:val="0"/>
              <w:numPr>
                <w:ilvl w:val="0"/>
                <w:numId w:val="35"/>
              </w:numPr>
              <w:autoSpaceDE w:val="0"/>
              <w:autoSpaceDN w:val="0"/>
              <w:adjustRightInd w:val="0"/>
              <w:ind w:left="426"/>
              <w:contextualSpacing w:val="0"/>
              <w:jc w:val="both"/>
              <w:rPr>
                <w:rFonts w:asciiTheme="minorHAnsi" w:hAnsiTheme="minorHAnsi" w:cstheme="minorHAnsi"/>
                <w:sz w:val="18"/>
                <w:szCs w:val="18"/>
              </w:rPr>
            </w:pPr>
            <w:r w:rsidRPr="0079573A">
              <w:rPr>
                <w:rFonts w:asciiTheme="minorHAnsi" w:hAnsiTheme="minorHAnsi" w:cstheme="minorHAnsi"/>
                <w:sz w:val="18"/>
              </w:rPr>
              <w:t xml:space="preserve">Mieux faire connaître les </w:t>
            </w:r>
            <w:r w:rsidR="0020630B" w:rsidRPr="0079573A">
              <w:rPr>
                <w:rFonts w:asciiTheme="minorHAnsi" w:hAnsiTheme="minorHAnsi" w:cstheme="minorHAnsi"/>
                <w:sz w:val="18"/>
              </w:rPr>
              <w:t xml:space="preserve">dangers sur le lieu de travail </w:t>
            </w:r>
            <w:r w:rsidR="00880585" w:rsidRPr="0079573A">
              <w:rPr>
                <w:rFonts w:asciiTheme="minorHAnsi" w:hAnsiTheme="minorHAnsi" w:cstheme="minorHAnsi"/>
                <w:sz w:val="18"/>
              </w:rPr>
              <w:t>et le</w:t>
            </w:r>
            <w:r w:rsidR="0020630B" w:rsidRPr="0079573A">
              <w:rPr>
                <w:rFonts w:asciiTheme="minorHAnsi" w:hAnsiTheme="minorHAnsi" w:cstheme="minorHAnsi"/>
                <w:sz w:val="18"/>
              </w:rPr>
              <w:t xml:space="preserve"> matériel de santé et sécurité au travail à l’aide d’outils de signalisation, le cas échéant. (Phase de mise en œuvre)</w:t>
            </w:r>
          </w:p>
          <w:p w14:paraId="37D6ABAB" w14:textId="73430D25" w:rsidR="0020630B" w:rsidRPr="0079573A" w:rsidRDefault="0020630B">
            <w:pPr>
              <w:pStyle w:val="ListParagraph"/>
              <w:widowControl w:val="0"/>
              <w:numPr>
                <w:ilvl w:val="0"/>
                <w:numId w:val="35"/>
              </w:numPr>
              <w:autoSpaceDE w:val="0"/>
              <w:autoSpaceDN w:val="0"/>
              <w:adjustRightInd w:val="0"/>
              <w:ind w:left="426"/>
              <w:contextualSpacing w:val="0"/>
              <w:jc w:val="both"/>
              <w:rPr>
                <w:rFonts w:asciiTheme="minorHAnsi" w:hAnsiTheme="minorHAnsi" w:cstheme="minorHAnsi"/>
                <w:sz w:val="18"/>
                <w:szCs w:val="18"/>
              </w:rPr>
            </w:pPr>
            <w:r w:rsidRPr="0079573A">
              <w:rPr>
                <w:rFonts w:asciiTheme="minorHAnsi" w:hAnsiTheme="minorHAnsi" w:cstheme="minorHAnsi"/>
                <w:sz w:val="18"/>
              </w:rPr>
              <w:t>Fermer à clé l’espace de rangement du carburant, de la peinture et des produits chimiques. (Phase de mise en œuvre)</w:t>
            </w:r>
          </w:p>
        </w:tc>
        <w:tc>
          <w:tcPr>
            <w:tcW w:w="623" w:type="pct"/>
          </w:tcPr>
          <w:p w14:paraId="46297B51" w14:textId="77777777" w:rsidR="0020630B" w:rsidRPr="0079573A"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79573A" w14:paraId="4CAE2249" w14:textId="406CBAF3" w:rsidTr="0020630B">
        <w:tc>
          <w:tcPr>
            <w:tcW w:w="5000" w:type="pct"/>
            <w:gridSpan w:val="3"/>
            <w:shd w:val="clear" w:color="auto" w:fill="DEEAF6" w:themeFill="accent5" w:themeFillTint="33"/>
          </w:tcPr>
          <w:p w14:paraId="264CE507" w14:textId="329439D6" w:rsidR="0020630B" w:rsidRPr="0079573A" w:rsidRDefault="0020630B" w:rsidP="00400D36">
            <w:pPr>
              <w:widowControl w:val="0"/>
              <w:autoSpaceDE w:val="0"/>
              <w:autoSpaceDN w:val="0"/>
              <w:adjustRightInd w:val="0"/>
              <w:jc w:val="both"/>
              <w:rPr>
                <w:rFonts w:asciiTheme="minorHAnsi" w:hAnsiTheme="minorHAnsi" w:cstheme="minorHAnsi"/>
                <w:b/>
                <w:bCs/>
                <w:sz w:val="18"/>
                <w:szCs w:val="18"/>
              </w:rPr>
            </w:pPr>
            <w:r w:rsidRPr="0079573A">
              <w:rPr>
                <w:rFonts w:asciiTheme="minorHAnsi" w:hAnsiTheme="minorHAnsi" w:cstheme="minorHAnsi"/>
                <w:b/>
                <w:sz w:val="18"/>
              </w:rPr>
              <w:t>Soutien aux agriculteurs</w:t>
            </w:r>
          </w:p>
        </w:tc>
      </w:tr>
      <w:tr w:rsidR="0020630B" w:rsidRPr="0079573A" w14:paraId="1AA02615" w14:textId="6EFB14D5" w:rsidTr="006E2B8E">
        <w:tc>
          <w:tcPr>
            <w:tcW w:w="649" w:type="pct"/>
          </w:tcPr>
          <w:p w14:paraId="4F66307F" w14:textId="77777777" w:rsidR="0020630B" w:rsidRPr="0079573A" w:rsidRDefault="0020630B" w:rsidP="00400D36">
            <w:pPr>
              <w:pStyle w:val="BasicParagraph"/>
              <w:jc w:val="left"/>
              <w:rPr>
                <w:rFonts w:asciiTheme="minorHAnsi" w:hAnsiTheme="minorHAnsi" w:cstheme="minorHAnsi"/>
                <w:sz w:val="18"/>
                <w:szCs w:val="18"/>
              </w:rPr>
            </w:pPr>
          </w:p>
        </w:tc>
        <w:tc>
          <w:tcPr>
            <w:tcW w:w="3728" w:type="pct"/>
          </w:tcPr>
          <w:p w14:paraId="4B120765" w14:textId="0F290373" w:rsidR="0020630B" w:rsidRPr="0079573A" w:rsidRDefault="0020630B" w:rsidP="006E2B8E">
            <w:pPr>
              <w:pStyle w:val="BasicParagraph"/>
              <w:numPr>
                <w:ilvl w:val="0"/>
                <w:numId w:val="37"/>
              </w:numPr>
              <w:spacing w:line="240" w:lineRule="auto"/>
              <w:ind w:left="606"/>
              <w:textAlignment w:val="auto"/>
              <w:rPr>
                <w:rFonts w:asciiTheme="minorHAnsi" w:hAnsiTheme="minorHAnsi" w:cstheme="minorHAnsi"/>
                <w:sz w:val="18"/>
                <w:szCs w:val="18"/>
              </w:rPr>
            </w:pPr>
            <w:r w:rsidRPr="0079573A">
              <w:rPr>
                <w:rFonts w:asciiTheme="minorHAnsi" w:hAnsiTheme="minorHAnsi" w:cstheme="minorHAnsi"/>
                <w:sz w:val="18"/>
              </w:rPr>
              <w:t>Utiliser des pratiques, des approches et des technologies agricoles durables (p. ex., pratiques agroforestières, polyculture et rotation des cultures, lutte antiparasitaire intégrée (encourager les prédateurs d’insectes ravageurs de cultures comme les oiseaux et les chauves-souris, etc.) (Phases de planification et de mise en œuvre)</w:t>
            </w:r>
          </w:p>
          <w:p w14:paraId="16A14B96" w14:textId="541A9D75" w:rsidR="0020630B" w:rsidRPr="0079573A" w:rsidRDefault="0020630B" w:rsidP="00400D36">
            <w:pPr>
              <w:pStyle w:val="BasicParagraph"/>
              <w:numPr>
                <w:ilvl w:val="0"/>
                <w:numId w:val="37"/>
              </w:numPr>
              <w:spacing w:line="240" w:lineRule="auto"/>
              <w:ind w:left="606"/>
              <w:textAlignment w:val="auto"/>
              <w:rPr>
                <w:rFonts w:asciiTheme="minorHAnsi" w:hAnsiTheme="minorHAnsi" w:cstheme="minorHAnsi"/>
                <w:sz w:val="18"/>
                <w:szCs w:val="18"/>
              </w:rPr>
            </w:pPr>
            <w:r w:rsidRPr="0079573A">
              <w:rPr>
                <w:rFonts w:asciiTheme="minorHAnsi" w:hAnsiTheme="minorHAnsi" w:cstheme="minorHAnsi"/>
                <w:sz w:val="18"/>
              </w:rPr>
              <w:t>Réduire les pertes de terre arable dues à l’érosion et la diminution de la fertilité du sol</w:t>
            </w:r>
            <w:r w:rsidR="00531963" w:rsidRPr="0079573A">
              <w:rPr>
                <w:rFonts w:asciiTheme="minorHAnsi" w:hAnsiTheme="minorHAnsi" w:cstheme="minorHAnsi"/>
                <w:sz w:val="18"/>
              </w:rPr>
              <w:t xml:space="preserve"> </w:t>
            </w:r>
            <w:r w:rsidR="00377358">
              <w:rPr>
                <w:rFonts w:asciiTheme="minorHAnsi" w:hAnsiTheme="minorHAnsi" w:cstheme="minorHAnsi"/>
                <w:sz w:val="18"/>
              </w:rPr>
              <w:t>—</w:t>
            </w:r>
            <w:r w:rsidR="00531963" w:rsidRPr="0079573A">
              <w:rPr>
                <w:rFonts w:asciiTheme="minorHAnsi" w:hAnsiTheme="minorHAnsi" w:cstheme="minorHAnsi"/>
                <w:sz w:val="18"/>
              </w:rPr>
              <w:t xml:space="preserve"> c</w:t>
            </w:r>
            <w:r w:rsidRPr="0079573A">
              <w:rPr>
                <w:rFonts w:asciiTheme="minorHAnsi" w:hAnsiTheme="minorHAnsi" w:cstheme="minorHAnsi"/>
                <w:sz w:val="18"/>
              </w:rPr>
              <w:t>ultures</w:t>
            </w:r>
            <w:r w:rsidR="00531963" w:rsidRPr="0079573A">
              <w:rPr>
                <w:rFonts w:asciiTheme="minorHAnsi" w:hAnsiTheme="minorHAnsi" w:cstheme="minorHAnsi"/>
                <w:sz w:val="18"/>
              </w:rPr>
              <w:t xml:space="preserve"> </w:t>
            </w:r>
            <w:r w:rsidRPr="0079573A">
              <w:rPr>
                <w:rFonts w:asciiTheme="minorHAnsi" w:hAnsiTheme="minorHAnsi" w:cstheme="minorHAnsi"/>
                <w:sz w:val="18"/>
              </w:rPr>
              <w:t>de couverture et paillis (établissement d’un couvert végétal de légumineuse et application de résidus végétaux), barrières de graminées (plantation d’herbes en bandes le long des courbes de niveau), etc. (Phase de mise en œuvre)</w:t>
            </w:r>
          </w:p>
          <w:p w14:paraId="44DD8505" w14:textId="00F9C8C2" w:rsidR="0020630B" w:rsidRPr="0079573A" w:rsidRDefault="0020630B">
            <w:pPr>
              <w:pStyle w:val="BasicParagraph"/>
              <w:numPr>
                <w:ilvl w:val="0"/>
                <w:numId w:val="37"/>
              </w:numPr>
              <w:spacing w:line="240" w:lineRule="auto"/>
              <w:ind w:left="606"/>
              <w:textAlignment w:val="auto"/>
              <w:rPr>
                <w:rFonts w:asciiTheme="minorHAnsi" w:hAnsiTheme="minorHAnsi" w:cstheme="minorHAnsi"/>
                <w:sz w:val="18"/>
                <w:szCs w:val="18"/>
              </w:rPr>
            </w:pPr>
            <w:r w:rsidRPr="0079573A">
              <w:rPr>
                <w:rFonts w:asciiTheme="minorHAnsi" w:hAnsiTheme="minorHAnsi" w:cstheme="minorHAnsi"/>
                <w:sz w:val="18"/>
              </w:rPr>
              <w:t>Favoriser la conservation et l’utilisation efficace de l’eau. (Phases de planification et de mise en œuvre)</w:t>
            </w:r>
          </w:p>
          <w:p w14:paraId="0144EE42" w14:textId="50487D49" w:rsidR="0020630B" w:rsidRPr="0079573A" w:rsidRDefault="0020630B">
            <w:pPr>
              <w:pStyle w:val="BasicParagraph"/>
              <w:numPr>
                <w:ilvl w:val="0"/>
                <w:numId w:val="37"/>
              </w:numPr>
              <w:spacing w:line="240" w:lineRule="auto"/>
              <w:ind w:left="606"/>
              <w:textAlignment w:val="auto"/>
              <w:rPr>
                <w:rFonts w:asciiTheme="minorHAnsi" w:hAnsiTheme="minorHAnsi" w:cstheme="minorHAnsi"/>
                <w:sz w:val="18"/>
                <w:szCs w:val="18"/>
              </w:rPr>
            </w:pPr>
            <w:r w:rsidRPr="0079573A">
              <w:rPr>
                <w:rFonts w:asciiTheme="minorHAnsi" w:hAnsiTheme="minorHAnsi" w:cstheme="minorHAnsi"/>
                <w:sz w:val="18"/>
              </w:rPr>
              <w:t>Réduire l</w:t>
            </w:r>
            <w:r w:rsidR="00C10ABE" w:rsidRPr="0079573A">
              <w:rPr>
                <w:rFonts w:asciiTheme="minorHAnsi" w:hAnsiTheme="minorHAnsi" w:cstheme="minorHAnsi"/>
                <w:sz w:val="18"/>
              </w:rPr>
              <w:t>e mau</w:t>
            </w:r>
            <w:r w:rsidR="00663B28" w:rsidRPr="0079573A">
              <w:rPr>
                <w:rFonts w:asciiTheme="minorHAnsi" w:hAnsiTheme="minorHAnsi" w:cstheme="minorHAnsi"/>
                <w:sz w:val="18"/>
              </w:rPr>
              <w:t xml:space="preserve">vais </w:t>
            </w:r>
            <w:r w:rsidR="00A42249" w:rsidRPr="0079573A">
              <w:rPr>
                <w:rFonts w:asciiTheme="minorHAnsi" w:hAnsiTheme="minorHAnsi" w:cstheme="minorHAnsi"/>
                <w:sz w:val="18"/>
              </w:rPr>
              <w:t xml:space="preserve">usage </w:t>
            </w:r>
            <w:r w:rsidRPr="0079573A">
              <w:rPr>
                <w:rFonts w:asciiTheme="minorHAnsi" w:hAnsiTheme="minorHAnsi" w:cstheme="minorHAnsi"/>
                <w:sz w:val="18"/>
              </w:rPr>
              <w:t>de produits agrochimiques, contribuant ainsi à la diminution des substances toxiques dans le sol et l’eau. (Phases de planification et de mise en œuvre)</w:t>
            </w:r>
          </w:p>
          <w:p w14:paraId="4C74FA7F" w14:textId="408FA1BD" w:rsidR="0020630B" w:rsidRPr="0079573A" w:rsidRDefault="0020630B" w:rsidP="00770CEF">
            <w:pPr>
              <w:pStyle w:val="BasicParagraph"/>
              <w:numPr>
                <w:ilvl w:val="0"/>
                <w:numId w:val="37"/>
              </w:numPr>
              <w:spacing w:line="240" w:lineRule="auto"/>
              <w:ind w:left="606"/>
              <w:textAlignment w:val="auto"/>
              <w:rPr>
                <w:rFonts w:asciiTheme="minorHAnsi" w:hAnsiTheme="minorHAnsi" w:cstheme="minorHAnsi"/>
                <w:sz w:val="18"/>
                <w:szCs w:val="18"/>
              </w:rPr>
            </w:pPr>
            <w:r w:rsidRPr="0079573A">
              <w:rPr>
                <w:rFonts w:asciiTheme="minorHAnsi" w:hAnsiTheme="minorHAnsi" w:cstheme="minorHAnsi"/>
                <w:sz w:val="18"/>
              </w:rPr>
              <w:t>Réduire l’utilisation de pesticides et promouvoir les approches de lutte antiparasitaire intégrée recommandées par le ministère de l’Agriculture. (Phases de planification et de mise en œuvre)</w:t>
            </w:r>
          </w:p>
          <w:p w14:paraId="3EBAAD89" w14:textId="45784F4E" w:rsidR="0020630B" w:rsidRPr="0079573A" w:rsidRDefault="0020630B">
            <w:pPr>
              <w:pStyle w:val="BasicParagraph"/>
              <w:numPr>
                <w:ilvl w:val="0"/>
                <w:numId w:val="37"/>
              </w:numPr>
              <w:spacing w:line="240" w:lineRule="auto"/>
              <w:ind w:left="606"/>
              <w:textAlignment w:val="auto"/>
              <w:rPr>
                <w:rFonts w:asciiTheme="minorHAnsi" w:hAnsiTheme="minorHAnsi" w:cstheme="minorHAnsi"/>
                <w:sz w:val="18"/>
                <w:szCs w:val="18"/>
              </w:rPr>
            </w:pPr>
            <w:r w:rsidRPr="0079573A">
              <w:rPr>
                <w:rFonts w:asciiTheme="minorHAnsi" w:hAnsiTheme="minorHAnsi" w:cstheme="minorHAnsi"/>
                <w:sz w:val="18"/>
              </w:rPr>
              <w:t>Réduire, recycler et réutiliser les déchets agricoles (naturels, d’origine animale et végétale). (Phase de mise en œuvre)</w:t>
            </w:r>
          </w:p>
        </w:tc>
        <w:tc>
          <w:tcPr>
            <w:tcW w:w="623" w:type="pct"/>
          </w:tcPr>
          <w:p w14:paraId="315B20AC" w14:textId="77777777" w:rsidR="0020630B" w:rsidRPr="0079573A" w:rsidRDefault="0020630B" w:rsidP="006E2B8E">
            <w:pPr>
              <w:pStyle w:val="BasicParagraph"/>
              <w:spacing w:line="240" w:lineRule="auto"/>
              <w:ind w:left="606"/>
              <w:textAlignment w:val="auto"/>
              <w:rPr>
                <w:rFonts w:asciiTheme="minorHAnsi" w:hAnsiTheme="minorHAnsi" w:cstheme="minorHAnsi"/>
                <w:sz w:val="18"/>
                <w:szCs w:val="18"/>
              </w:rPr>
            </w:pPr>
          </w:p>
        </w:tc>
      </w:tr>
    </w:tbl>
    <w:p w14:paraId="0CE1A7C8" w14:textId="77777777" w:rsidR="00B36B40" w:rsidRPr="0079573A" w:rsidRDefault="00B36B40" w:rsidP="00B36B40">
      <w:pPr>
        <w:rPr>
          <w:rFonts w:asciiTheme="minorHAnsi" w:hAnsiTheme="minorHAnsi" w:cstheme="minorHAnsi"/>
        </w:rPr>
      </w:pPr>
    </w:p>
    <w:p w14:paraId="47EE6751" w14:textId="077DD346" w:rsidR="00B36B40" w:rsidRPr="0079573A" w:rsidRDefault="00500394">
      <w:pPr>
        <w:pStyle w:val="ListParagraph"/>
        <w:numPr>
          <w:ilvl w:val="0"/>
          <w:numId w:val="38"/>
        </w:numPr>
        <w:rPr>
          <w:rStyle w:val="IntenseEmphasis"/>
          <w:rFonts w:asciiTheme="minorHAnsi" w:hAnsiTheme="minorHAnsi" w:cstheme="minorHAnsi"/>
        </w:rPr>
      </w:pPr>
      <w:r w:rsidRPr="00500394">
        <w:rPr>
          <w:rStyle w:val="IntenseEmphasis"/>
          <w:rFonts w:asciiTheme="minorHAnsi" w:hAnsiTheme="minorHAnsi" w:cstheme="minorHAnsi"/>
        </w:rPr>
        <w:t>CBPES</w:t>
      </w:r>
      <w:r w:rsidR="00FD45AC" w:rsidRPr="0079573A">
        <w:rPr>
          <w:rStyle w:val="IntenseEmphasis"/>
          <w:rFonts w:asciiTheme="minorHAnsi" w:hAnsiTheme="minorHAnsi" w:cstheme="minorHAnsi"/>
        </w:rPr>
        <w:t xml:space="preserve"> relatifs à la livraison de produits alimentaires et non alimentaires </w:t>
      </w:r>
    </w:p>
    <w:p w14:paraId="1FFE6917" w14:textId="77777777" w:rsidR="00B36B40" w:rsidRPr="0079573A" w:rsidRDefault="00B36B40" w:rsidP="00B36B40">
      <w:pPr>
        <w:rPr>
          <w:rStyle w:val="IntenseEmphasis"/>
          <w:rFonts w:asciiTheme="minorHAnsi" w:hAnsiTheme="minorHAnsi" w:cstheme="minorHAnsi"/>
        </w:rPr>
      </w:pPr>
    </w:p>
    <w:p w14:paraId="7E1268F3" w14:textId="011EDA9B" w:rsidR="00B36B40" w:rsidRPr="0079573A" w:rsidRDefault="00500394" w:rsidP="00B36B40">
      <w:pPr>
        <w:rPr>
          <w:rStyle w:val="IntenseEmphasis"/>
          <w:rFonts w:asciiTheme="minorHAnsi" w:hAnsiTheme="minorHAnsi" w:cstheme="minorHAnsi"/>
          <w:i w:val="0"/>
          <w:sz w:val="18"/>
          <w:szCs w:val="18"/>
        </w:rPr>
      </w:pPr>
      <w:r w:rsidRPr="00500394">
        <w:rPr>
          <w:rFonts w:asciiTheme="minorHAnsi" w:hAnsiTheme="minorHAnsi" w:cstheme="minorHAnsi"/>
          <w:b/>
          <w:sz w:val="18"/>
        </w:rPr>
        <w:t>CBPES</w:t>
      </w:r>
      <w:r w:rsidR="00FD45AC" w:rsidRPr="0079573A">
        <w:rPr>
          <w:rFonts w:asciiTheme="minorHAnsi" w:hAnsiTheme="minorHAnsi" w:cstheme="minorHAnsi"/>
          <w:b/>
          <w:sz w:val="18"/>
        </w:rPr>
        <w:t xml:space="preserve"> relatifs à la livraison de produits alimentaires et non alimentaires</w:t>
      </w:r>
    </w:p>
    <w:tbl>
      <w:tblPr>
        <w:tblStyle w:val="TableGrid"/>
        <w:tblW w:w="5000" w:type="pct"/>
        <w:tblLook w:val="04A0" w:firstRow="1" w:lastRow="0" w:firstColumn="1" w:lastColumn="0" w:noHBand="0" w:noVBand="1"/>
      </w:tblPr>
      <w:tblGrid>
        <w:gridCol w:w="1876"/>
        <w:gridCol w:w="6349"/>
        <w:gridCol w:w="1125"/>
      </w:tblGrid>
      <w:tr w:rsidR="0020630B" w:rsidRPr="0079573A" w14:paraId="6E640B45" w14:textId="47BD9596" w:rsidTr="006E2B8E">
        <w:tc>
          <w:tcPr>
            <w:tcW w:w="649" w:type="pct"/>
            <w:shd w:val="clear" w:color="auto" w:fill="5B9BD5" w:themeFill="accent5"/>
          </w:tcPr>
          <w:p w14:paraId="23512B10" w14:textId="77777777" w:rsidR="0020630B" w:rsidRPr="0079573A" w:rsidRDefault="0020630B" w:rsidP="00400D36">
            <w:pPr>
              <w:pStyle w:val="BasicParagraph"/>
              <w:rPr>
                <w:rFonts w:asciiTheme="minorHAnsi" w:hAnsiTheme="minorHAnsi" w:cstheme="minorHAnsi"/>
                <w:b/>
                <w:iCs/>
                <w:color w:val="FFFFFF" w:themeColor="background1"/>
                <w:sz w:val="18"/>
                <w:szCs w:val="18"/>
              </w:rPr>
            </w:pPr>
            <w:r w:rsidRPr="0079573A">
              <w:rPr>
                <w:rFonts w:asciiTheme="minorHAnsi" w:hAnsiTheme="minorHAnsi" w:cstheme="minorHAnsi"/>
                <w:b/>
                <w:color w:val="FFFFFF" w:themeColor="background1"/>
                <w:sz w:val="18"/>
              </w:rPr>
              <w:t>Risque/préoccupation</w:t>
            </w:r>
          </w:p>
        </w:tc>
        <w:tc>
          <w:tcPr>
            <w:tcW w:w="3728" w:type="pct"/>
            <w:shd w:val="clear" w:color="auto" w:fill="5B9BD5" w:themeFill="accent5"/>
          </w:tcPr>
          <w:p w14:paraId="7BEDD728" w14:textId="77777777" w:rsidR="0020630B" w:rsidRPr="0079573A" w:rsidRDefault="0020630B" w:rsidP="00400D36">
            <w:pPr>
              <w:pStyle w:val="BasicParagraph"/>
              <w:rPr>
                <w:rFonts w:asciiTheme="minorHAnsi" w:hAnsiTheme="minorHAnsi" w:cstheme="minorHAnsi"/>
                <w:b/>
                <w:iCs/>
                <w:color w:val="FFFFFF" w:themeColor="background1"/>
                <w:sz w:val="18"/>
                <w:szCs w:val="18"/>
              </w:rPr>
            </w:pPr>
            <w:r w:rsidRPr="0079573A">
              <w:rPr>
                <w:rFonts w:asciiTheme="minorHAnsi" w:hAnsiTheme="minorHAnsi" w:cstheme="minorHAnsi"/>
                <w:b/>
                <w:color w:val="FFFFFF" w:themeColor="background1"/>
                <w:sz w:val="18"/>
              </w:rPr>
              <w:t>Mesures de prévention/d’atténuation des risques environnementaux</w:t>
            </w:r>
          </w:p>
        </w:tc>
        <w:tc>
          <w:tcPr>
            <w:tcW w:w="623" w:type="pct"/>
            <w:shd w:val="clear" w:color="auto" w:fill="5B9BD5" w:themeFill="accent5"/>
          </w:tcPr>
          <w:p w14:paraId="4F2068F8" w14:textId="19E84100" w:rsidR="0020630B" w:rsidRPr="0079573A" w:rsidRDefault="0020630B" w:rsidP="00400D36">
            <w:pPr>
              <w:pStyle w:val="BasicParagraph"/>
              <w:rPr>
                <w:rFonts w:asciiTheme="minorHAnsi" w:hAnsiTheme="minorHAnsi" w:cstheme="minorHAnsi"/>
                <w:b/>
                <w:bCs/>
                <w:iCs/>
                <w:color w:val="FFFFFF" w:themeColor="background1"/>
                <w:sz w:val="18"/>
                <w:szCs w:val="18"/>
              </w:rPr>
            </w:pPr>
            <w:r w:rsidRPr="0079573A">
              <w:rPr>
                <w:rFonts w:asciiTheme="minorHAnsi" w:hAnsiTheme="minorHAnsi" w:cstheme="minorHAnsi"/>
                <w:b/>
                <w:color w:val="FFFFFF" w:themeColor="background1"/>
                <w:sz w:val="18"/>
              </w:rPr>
              <w:t>Partie responsable</w:t>
            </w:r>
          </w:p>
        </w:tc>
      </w:tr>
      <w:tr w:rsidR="0020630B" w:rsidRPr="0079573A" w14:paraId="26209162" w14:textId="2967C4E4" w:rsidTr="006E2B8E">
        <w:tc>
          <w:tcPr>
            <w:tcW w:w="649" w:type="pct"/>
            <w:shd w:val="clear" w:color="auto" w:fill="auto"/>
          </w:tcPr>
          <w:p w14:paraId="0F114C15" w14:textId="77777777" w:rsidR="0020630B" w:rsidRPr="0079573A" w:rsidRDefault="0020630B" w:rsidP="00400D36">
            <w:pPr>
              <w:pStyle w:val="BasicParagraph"/>
              <w:rPr>
                <w:rFonts w:asciiTheme="minorHAnsi" w:hAnsiTheme="minorHAnsi" w:cstheme="minorHAnsi"/>
                <w:color w:val="000000" w:themeColor="text1"/>
                <w:sz w:val="18"/>
                <w:szCs w:val="18"/>
              </w:rPr>
            </w:pPr>
            <w:r w:rsidRPr="0079573A">
              <w:rPr>
                <w:rFonts w:asciiTheme="minorHAnsi" w:hAnsiTheme="minorHAnsi" w:cstheme="minorHAnsi"/>
                <w:color w:val="000000" w:themeColor="text1"/>
                <w:sz w:val="18"/>
              </w:rPr>
              <w:t xml:space="preserve">Sécurité alimentaire </w:t>
            </w:r>
          </w:p>
        </w:tc>
        <w:tc>
          <w:tcPr>
            <w:tcW w:w="3728" w:type="pct"/>
            <w:shd w:val="clear" w:color="auto" w:fill="auto"/>
          </w:tcPr>
          <w:p w14:paraId="25A07867" w14:textId="50C68D29" w:rsidR="0020630B" w:rsidRPr="0079573A" w:rsidRDefault="00497258" w:rsidP="00400D36">
            <w:pPr>
              <w:jc w:val="both"/>
              <w:rPr>
                <w:rFonts w:asciiTheme="minorHAnsi" w:hAnsiTheme="minorHAnsi" w:cstheme="minorHAnsi"/>
                <w:sz w:val="18"/>
                <w:szCs w:val="18"/>
              </w:rPr>
            </w:pPr>
            <w:r w:rsidRPr="0079573A">
              <w:rPr>
                <w:rFonts w:asciiTheme="minorHAnsi" w:hAnsiTheme="minorHAnsi" w:cstheme="minorHAnsi"/>
                <w:sz w:val="18"/>
              </w:rPr>
              <w:t>– </w:t>
            </w:r>
            <w:r w:rsidR="0020630B" w:rsidRPr="0079573A">
              <w:rPr>
                <w:rFonts w:asciiTheme="minorHAnsi" w:hAnsiTheme="minorHAnsi" w:cstheme="minorHAnsi"/>
                <w:sz w:val="18"/>
              </w:rPr>
              <w:t>Faire preuve de diligence raisonnable pendant l</w:t>
            </w:r>
            <w:r w:rsidR="00F232A4" w:rsidRPr="0079573A">
              <w:rPr>
                <w:rFonts w:asciiTheme="minorHAnsi" w:hAnsiTheme="minorHAnsi" w:cstheme="minorHAnsi"/>
                <w:sz w:val="18"/>
              </w:rPr>
              <w:t xml:space="preserve">a procédure </w:t>
            </w:r>
            <w:r w:rsidR="0020630B" w:rsidRPr="0079573A">
              <w:rPr>
                <w:rFonts w:asciiTheme="minorHAnsi" w:hAnsiTheme="minorHAnsi" w:cstheme="minorHAnsi"/>
                <w:sz w:val="18"/>
              </w:rPr>
              <w:t xml:space="preserve">de passation des marchés et la sélection des fournisseurs, pour s’assurer que les produits alimentaires </w:t>
            </w:r>
            <w:r w:rsidR="0020630B" w:rsidRPr="0079573A">
              <w:rPr>
                <w:rFonts w:asciiTheme="minorHAnsi" w:hAnsiTheme="minorHAnsi" w:cstheme="minorHAnsi"/>
                <w:sz w:val="18"/>
              </w:rPr>
              <w:lastRenderedPageBreak/>
              <w:t>à recevoir seront livrés en bon état et qu</w:t>
            </w:r>
            <w:r w:rsidR="001275D2" w:rsidRPr="0079573A">
              <w:rPr>
                <w:rFonts w:asciiTheme="minorHAnsi" w:hAnsiTheme="minorHAnsi" w:cstheme="minorHAnsi"/>
                <w:sz w:val="18"/>
              </w:rPr>
              <w:t xml:space="preserve">’un </w:t>
            </w:r>
            <w:r w:rsidR="0020630B" w:rsidRPr="0079573A">
              <w:rPr>
                <w:rFonts w:asciiTheme="minorHAnsi" w:hAnsiTheme="minorHAnsi" w:cstheme="minorHAnsi"/>
                <w:sz w:val="18"/>
              </w:rPr>
              <w:t>contrôle de qualité est effectué à la réception de ces produits. (Phase de planification)</w:t>
            </w:r>
          </w:p>
          <w:p w14:paraId="1837D8CB" w14:textId="77777777" w:rsidR="0020630B" w:rsidRPr="0079573A" w:rsidRDefault="0020630B" w:rsidP="00400D36">
            <w:pPr>
              <w:jc w:val="both"/>
              <w:rPr>
                <w:rFonts w:asciiTheme="minorHAnsi" w:hAnsiTheme="minorHAnsi" w:cstheme="minorHAnsi"/>
                <w:sz w:val="18"/>
                <w:szCs w:val="18"/>
              </w:rPr>
            </w:pPr>
          </w:p>
          <w:p w14:paraId="3184A143" w14:textId="0F38C561" w:rsidR="0020630B" w:rsidRPr="0079573A" w:rsidRDefault="00497258" w:rsidP="00400D36">
            <w:pPr>
              <w:jc w:val="both"/>
              <w:rPr>
                <w:rFonts w:asciiTheme="minorHAnsi" w:hAnsiTheme="minorHAnsi" w:cstheme="minorHAnsi"/>
                <w:sz w:val="18"/>
                <w:szCs w:val="18"/>
              </w:rPr>
            </w:pPr>
            <w:r w:rsidRPr="0079573A">
              <w:rPr>
                <w:rFonts w:asciiTheme="minorHAnsi" w:hAnsiTheme="minorHAnsi" w:cstheme="minorHAnsi"/>
                <w:sz w:val="18"/>
              </w:rPr>
              <w:t>– </w:t>
            </w:r>
            <w:r w:rsidR="0020630B" w:rsidRPr="0079573A">
              <w:rPr>
                <w:rFonts w:asciiTheme="minorHAnsi" w:hAnsiTheme="minorHAnsi" w:cstheme="minorHAnsi"/>
                <w:sz w:val="18"/>
              </w:rPr>
              <w:t xml:space="preserve">Pour l’entreposage, choisir les installations et les emplacements après avoir examiné les caractéristiques pertinentes, compte tenu de facteurs tels que la qualité de la construction, l’état des réparations, l’accès routier et la durabilité. Inspecter régulièrement </w:t>
            </w:r>
            <w:r w:rsidR="00FA7B75" w:rsidRPr="0079573A">
              <w:rPr>
                <w:rFonts w:asciiTheme="minorHAnsi" w:hAnsiTheme="minorHAnsi" w:cstheme="minorHAnsi"/>
                <w:sz w:val="18"/>
              </w:rPr>
              <w:t>l</w:t>
            </w:r>
            <w:r w:rsidR="0020630B" w:rsidRPr="0079573A">
              <w:rPr>
                <w:rFonts w:asciiTheme="minorHAnsi" w:hAnsiTheme="minorHAnsi" w:cstheme="minorHAnsi"/>
                <w:sz w:val="18"/>
              </w:rPr>
              <w:t>es installations d’entreposage pour vérifier les clôtures, la propreté, l’aération, l’éclairage et les mesures de prévention des incendies. (Phase de mise en œuvre)</w:t>
            </w:r>
          </w:p>
          <w:p w14:paraId="482B660D" w14:textId="77777777" w:rsidR="0020630B" w:rsidRPr="0079573A" w:rsidRDefault="0020630B" w:rsidP="00400D36">
            <w:pPr>
              <w:jc w:val="both"/>
              <w:rPr>
                <w:rFonts w:asciiTheme="minorHAnsi" w:hAnsiTheme="minorHAnsi" w:cstheme="minorHAnsi"/>
                <w:sz w:val="18"/>
                <w:szCs w:val="18"/>
              </w:rPr>
            </w:pPr>
          </w:p>
          <w:p w14:paraId="43F6CAFA" w14:textId="1439F528" w:rsidR="0020630B" w:rsidRPr="0079573A" w:rsidRDefault="00497258" w:rsidP="00400D36">
            <w:pPr>
              <w:jc w:val="both"/>
              <w:rPr>
                <w:rFonts w:asciiTheme="minorHAnsi" w:hAnsiTheme="minorHAnsi" w:cstheme="minorHAnsi"/>
                <w:sz w:val="18"/>
                <w:szCs w:val="18"/>
              </w:rPr>
            </w:pPr>
            <w:r w:rsidRPr="0079573A">
              <w:rPr>
                <w:rFonts w:asciiTheme="minorHAnsi" w:hAnsiTheme="minorHAnsi" w:cstheme="minorHAnsi"/>
                <w:sz w:val="18"/>
              </w:rPr>
              <w:t>– </w:t>
            </w:r>
            <w:r w:rsidR="0020630B" w:rsidRPr="0079573A">
              <w:rPr>
                <w:rFonts w:asciiTheme="minorHAnsi" w:hAnsiTheme="minorHAnsi" w:cstheme="minorHAnsi"/>
                <w:sz w:val="18"/>
              </w:rPr>
              <w:t xml:space="preserve">Évaluer les effets de l’humidité et de la température dans les entrepôts de stockage des aliments et pour le transport, et prendre les mesures d’atténuation et de gestion appropriées pour s’assurer que </w:t>
            </w:r>
            <w:r w:rsidR="005B60C8" w:rsidRPr="0079573A">
              <w:rPr>
                <w:rFonts w:asciiTheme="minorHAnsi" w:hAnsiTheme="minorHAnsi" w:cstheme="minorHAnsi"/>
                <w:sz w:val="18"/>
              </w:rPr>
              <w:t xml:space="preserve">ces facteurs ne nuisent pas à </w:t>
            </w:r>
            <w:r w:rsidR="0020630B" w:rsidRPr="0079573A">
              <w:rPr>
                <w:rFonts w:asciiTheme="minorHAnsi" w:hAnsiTheme="minorHAnsi" w:cstheme="minorHAnsi"/>
                <w:sz w:val="18"/>
              </w:rPr>
              <w:t>la qualité et la salubrité des aliments. Surveiller régulièrement la température et l’humidité dans les installations d’entreposage, compte tenu du stock particulier de produits alimentaires qui s’y trouvent, et inspecter régulièrement les entrepôts pour contrôler la qualité des aliments. Des mesures minimales semblables concernant la salubrité des aliments devraient être incluses dans les contrats des fournisseurs de services de transport et contrôlées régulièrement. (Phase de mise en œuvre)</w:t>
            </w:r>
          </w:p>
          <w:p w14:paraId="6DD5B2E2" w14:textId="77777777" w:rsidR="0020630B" w:rsidRPr="0079573A" w:rsidRDefault="0020630B" w:rsidP="00400D36">
            <w:pPr>
              <w:jc w:val="both"/>
              <w:rPr>
                <w:rFonts w:asciiTheme="minorHAnsi" w:hAnsiTheme="minorHAnsi" w:cstheme="minorHAnsi"/>
                <w:sz w:val="18"/>
                <w:szCs w:val="18"/>
              </w:rPr>
            </w:pPr>
          </w:p>
          <w:p w14:paraId="3A3C6EAE" w14:textId="368BF0C7" w:rsidR="0020630B" w:rsidRPr="0079573A" w:rsidRDefault="00497258" w:rsidP="00400D36">
            <w:pPr>
              <w:jc w:val="both"/>
              <w:rPr>
                <w:rFonts w:asciiTheme="minorHAnsi" w:hAnsiTheme="minorHAnsi" w:cstheme="minorHAnsi"/>
                <w:sz w:val="18"/>
                <w:szCs w:val="18"/>
              </w:rPr>
            </w:pPr>
            <w:r w:rsidRPr="0079573A">
              <w:rPr>
                <w:rFonts w:asciiTheme="minorHAnsi" w:hAnsiTheme="minorHAnsi" w:cstheme="minorHAnsi"/>
                <w:sz w:val="18"/>
              </w:rPr>
              <w:t>– </w:t>
            </w:r>
            <w:r w:rsidR="00337963" w:rsidRPr="0079573A">
              <w:rPr>
                <w:rFonts w:asciiTheme="minorHAnsi" w:hAnsiTheme="minorHAnsi" w:cstheme="minorHAnsi"/>
                <w:sz w:val="18"/>
              </w:rPr>
              <w:t>P</w:t>
            </w:r>
            <w:r w:rsidR="0020630B" w:rsidRPr="0079573A">
              <w:rPr>
                <w:rFonts w:asciiTheme="minorHAnsi" w:hAnsiTheme="minorHAnsi" w:cstheme="minorHAnsi"/>
                <w:sz w:val="18"/>
              </w:rPr>
              <w:t xml:space="preserve">our chaque entrepôt, procéder à une évaluation phytosanitaire (insectes et rongeurs) spécifique </w:t>
            </w:r>
            <w:r w:rsidR="007C0674" w:rsidRPr="0079573A">
              <w:rPr>
                <w:rFonts w:asciiTheme="minorHAnsi" w:hAnsiTheme="minorHAnsi" w:cstheme="minorHAnsi"/>
                <w:sz w:val="18"/>
              </w:rPr>
              <w:t>au</w:t>
            </w:r>
            <w:r w:rsidR="0020630B" w:rsidRPr="0079573A">
              <w:rPr>
                <w:rFonts w:asciiTheme="minorHAnsi" w:hAnsiTheme="minorHAnsi" w:cstheme="minorHAnsi"/>
                <w:sz w:val="18"/>
              </w:rPr>
              <w:t xml:space="preserve"> site concerné, préparer un plan de lutte antiparasitaire, acheter et utiliser du matériel approprié </w:t>
            </w:r>
            <w:r w:rsidR="00337963" w:rsidRPr="0079573A">
              <w:rPr>
                <w:rFonts w:asciiTheme="minorHAnsi" w:hAnsiTheme="minorHAnsi" w:cstheme="minorHAnsi"/>
                <w:sz w:val="18"/>
              </w:rPr>
              <w:t xml:space="preserve">pour repousser </w:t>
            </w:r>
            <w:r w:rsidR="0020630B" w:rsidRPr="0079573A">
              <w:rPr>
                <w:rFonts w:asciiTheme="minorHAnsi" w:hAnsiTheme="minorHAnsi" w:cstheme="minorHAnsi"/>
                <w:sz w:val="18"/>
              </w:rPr>
              <w:t xml:space="preserve">les insectes et les rongeurs, puis définir et appliquer des mesures de lutte antiparasitaire </w:t>
            </w:r>
            <w:r w:rsidR="00657EAE" w:rsidRPr="0079573A">
              <w:rPr>
                <w:rFonts w:asciiTheme="minorHAnsi" w:hAnsiTheme="minorHAnsi" w:cstheme="minorHAnsi"/>
                <w:sz w:val="18"/>
              </w:rPr>
              <w:t>adaptées</w:t>
            </w:r>
            <w:r w:rsidR="0020630B" w:rsidRPr="0079573A">
              <w:rPr>
                <w:rFonts w:asciiTheme="minorHAnsi" w:hAnsiTheme="minorHAnsi" w:cstheme="minorHAnsi"/>
                <w:sz w:val="18"/>
              </w:rPr>
              <w:t xml:space="preserve">. Les inspections régulières des entrepôts d’entreposage des aliments devraient porter entre autres sur la mise en œuvre </w:t>
            </w:r>
            <w:r w:rsidR="00657EAE" w:rsidRPr="0079573A">
              <w:rPr>
                <w:rFonts w:asciiTheme="minorHAnsi" w:hAnsiTheme="minorHAnsi" w:cstheme="minorHAnsi"/>
                <w:sz w:val="18"/>
              </w:rPr>
              <w:t>de ces mesures</w:t>
            </w:r>
            <w:r w:rsidR="0020630B" w:rsidRPr="0079573A">
              <w:rPr>
                <w:rFonts w:asciiTheme="minorHAnsi" w:hAnsiTheme="minorHAnsi" w:cstheme="minorHAnsi"/>
                <w:sz w:val="18"/>
              </w:rPr>
              <w:t>. (Phase de mise en œuvre)</w:t>
            </w:r>
          </w:p>
          <w:p w14:paraId="3B6ED650" w14:textId="77777777" w:rsidR="0020630B" w:rsidRPr="0079573A" w:rsidRDefault="0020630B" w:rsidP="00400D36">
            <w:pPr>
              <w:pStyle w:val="BasicParagraph"/>
              <w:rPr>
                <w:rFonts w:asciiTheme="minorHAnsi" w:hAnsiTheme="minorHAnsi" w:cstheme="minorHAnsi"/>
                <w:b/>
                <w:bCs/>
                <w:iCs/>
                <w:color w:val="FFFFFF" w:themeColor="background1"/>
                <w:sz w:val="18"/>
                <w:szCs w:val="18"/>
              </w:rPr>
            </w:pPr>
          </w:p>
        </w:tc>
        <w:tc>
          <w:tcPr>
            <w:tcW w:w="623" w:type="pct"/>
          </w:tcPr>
          <w:p w14:paraId="0CF92DA8" w14:textId="77777777" w:rsidR="0020630B" w:rsidRPr="0079573A" w:rsidRDefault="0020630B" w:rsidP="00400D36">
            <w:pPr>
              <w:jc w:val="both"/>
              <w:rPr>
                <w:rFonts w:asciiTheme="minorHAnsi" w:hAnsiTheme="minorHAnsi" w:cstheme="minorHAnsi"/>
                <w:sz w:val="18"/>
                <w:szCs w:val="18"/>
              </w:rPr>
            </w:pPr>
          </w:p>
        </w:tc>
      </w:tr>
      <w:tr w:rsidR="0020630B" w:rsidRPr="0079573A" w14:paraId="2A6C2135" w14:textId="4E593CCE" w:rsidTr="006E2B8E">
        <w:tc>
          <w:tcPr>
            <w:tcW w:w="649" w:type="pct"/>
          </w:tcPr>
          <w:p w14:paraId="4A7619AB" w14:textId="77777777" w:rsidR="0020630B" w:rsidRPr="0079573A" w:rsidRDefault="0020630B" w:rsidP="00400D36">
            <w:pPr>
              <w:pStyle w:val="BasicParagraph"/>
              <w:jc w:val="left"/>
              <w:rPr>
                <w:rFonts w:asciiTheme="minorHAnsi" w:hAnsiTheme="minorHAnsi" w:cstheme="minorHAnsi"/>
                <w:sz w:val="18"/>
                <w:szCs w:val="18"/>
              </w:rPr>
            </w:pPr>
            <w:r w:rsidRPr="0079573A">
              <w:rPr>
                <w:rFonts w:asciiTheme="minorHAnsi" w:hAnsiTheme="minorHAnsi" w:cstheme="minorHAnsi"/>
                <w:sz w:val="18"/>
              </w:rPr>
              <w:t>Gestion des déchets solides</w:t>
            </w:r>
          </w:p>
        </w:tc>
        <w:tc>
          <w:tcPr>
            <w:tcW w:w="3728" w:type="pct"/>
          </w:tcPr>
          <w:p w14:paraId="2FC39063" w14:textId="1C713E19" w:rsidR="0020630B" w:rsidRPr="0079573A" w:rsidRDefault="0020630B" w:rsidP="00400D36">
            <w:pPr>
              <w:jc w:val="both"/>
              <w:rPr>
                <w:rFonts w:asciiTheme="minorHAnsi" w:hAnsiTheme="minorHAnsi" w:cstheme="minorHAnsi"/>
                <w:sz w:val="18"/>
                <w:szCs w:val="18"/>
              </w:rPr>
            </w:pPr>
            <w:r w:rsidRPr="0079573A">
              <w:rPr>
                <w:rFonts w:asciiTheme="minorHAnsi" w:hAnsiTheme="minorHAnsi" w:cstheme="minorHAnsi"/>
                <w:sz w:val="18"/>
              </w:rPr>
              <w:t xml:space="preserve"> </w:t>
            </w:r>
            <w:r w:rsidR="00497258" w:rsidRPr="0079573A">
              <w:rPr>
                <w:rFonts w:asciiTheme="minorHAnsi" w:hAnsiTheme="minorHAnsi" w:cstheme="minorHAnsi"/>
                <w:sz w:val="18"/>
              </w:rPr>
              <w:t>– </w:t>
            </w:r>
            <w:r w:rsidR="00224B11">
              <w:rPr>
                <w:rFonts w:asciiTheme="minorHAnsi" w:hAnsiTheme="minorHAnsi" w:cstheme="minorHAnsi"/>
                <w:sz w:val="18"/>
              </w:rPr>
              <w:t>Acquérir</w:t>
            </w:r>
            <w:r w:rsidR="00224B11" w:rsidRPr="0079573A">
              <w:rPr>
                <w:rFonts w:asciiTheme="minorHAnsi" w:hAnsiTheme="minorHAnsi" w:cstheme="minorHAnsi"/>
                <w:sz w:val="18"/>
              </w:rPr>
              <w:t xml:space="preserve"> </w:t>
            </w:r>
            <w:r w:rsidRPr="0079573A">
              <w:rPr>
                <w:rFonts w:asciiTheme="minorHAnsi" w:hAnsiTheme="minorHAnsi" w:cstheme="minorHAnsi"/>
                <w:sz w:val="18"/>
              </w:rPr>
              <w:t xml:space="preserve">des </w:t>
            </w:r>
            <w:r w:rsidR="00224B11">
              <w:rPr>
                <w:rFonts w:asciiTheme="minorHAnsi" w:hAnsiTheme="minorHAnsi" w:cstheme="minorHAnsi"/>
                <w:sz w:val="18"/>
              </w:rPr>
              <w:t>stocks</w:t>
            </w:r>
            <w:r w:rsidR="00224B11" w:rsidRPr="0079573A">
              <w:rPr>
                <w:rFonts w:asciiTheme="minorHAnsi" w:hAnsiTheme="minorHAnsi" w:cstheme="minorHAnsi"/>
                <w:sz w:val="18"/>
              </w:rPr>
              <w:t xml:space="preserve"> </w:t>
            </w:r>
            <w:r w:rsidRPr="0079573A">
              <w:rPr>
                <w:rFonts w:asciiTheme="minorHAnsi" w:hAnsiTheme="minorHAnsi" w:cstheme="minorHAnsi"/>
                <w:sz w:val="18"/>
              </w:rPr>
              <w:t>d’aide alimentaire sous une forme permettant de réduire au minimum le besoin d’emballage</w:t>
            </w:r>
            <w:r w:rsidR="00657EAE" w:rsidRPr="0079573A">
              <w:rPr>
                <w:rFonts w:asciiTheme="minorHAnsi" w:hAnsiTheme="minorHAnsi" w:cstheme="minorHAnsi"/>
                <w:sz w:val="18"/>
              </w:rPr>
              <w:t>s</w:t>
            </w:r>
            <w:r w:rsidR="001C419E" w:rsidRPr="0079573A">
              <w:rPr>
                <w:rFonts w:asciiTheme="minorHAnsi" w:hAnsiTheme="minorHAnsi" w:cstheme="minorHAnsi"/>
                <w:sz w:val="18"/>
              </w:rPr>
              <w:t> </w:t>
            </w:r>
            <w:r w:rsidRPr="0079573A">
              <w:rPr>
                <w:rFonts w:asciiTheme="minorHAnsi" w:hAnsiTheme="minorHAnsi" w:cstheme="minorHAnsi"/>
                <w:sz w:val="18"/>
              </w:rPr>
              <w:t xml:space="preserve">; réduire autant que possible le risque </w:t>
            </w:r>
            <w:r w:rsidR="00FE7AC6" w:rsidRPr="0079573A">
              <w:rPr>
                <w:rFonts w:asciiTheme="minorHAnsi" w:hAnsiTheme="minorHAnsi" w:cstheme="minorHAnsi"/>
                <w:sz w:val="18"/>
              </w:rPr>
              <w:t xml:space="preserve">d’avoir des </w:t>
            </w:r>
            <w:r w:rsidRPr="0079573A">
              <w:rPr>
                <w:rFonts w:asciiTheme="minorHAnsi" w:hAnsiTheme="minorHAnsi" w:cstheme="minorHAnsi"/>
                <w:sz w:val="18"/>
              </w:rPr>
              <w:t>déchets non gérés</w:t>
            </w:r>
            <w:r w:rsidR="001C419E" w:rsidRPr="0079573A">
              <w:rPr>
                <w:rFonts w:asciiTheme="minorHAnsi" w:hAnsiTheme="minorHAnsi" w:cstheme="minorHAnsi"/>
                <w:sz w:val="18"/>
              </w:rPr>
              <w:t> </w:t>
            </w:r>
            <w:r w:rsidRPr="0079573A">
              <w:rPr>
                <w:rFonts w:asciiTheme="minorHAnsi" w:hAnsiTheme="minorHAnsi" w:cstheme="minorHAnsi"/>
                <w:sz w:val="18"/>
              </w:rPr>
              <w:t>; et limiter le type de matériaux d’emballage qui peuvent avoir des effets néfastes sur l’environnement et sur la santé et la sécurité des populations, dans la mesure où cela est techniquement et financièrement possible. (Phase de planification)</w:t>
            </w:r>
          </w:p>
          <w:p w14:paraId="7C86E294" w14:textId="77777777" w:rsidR="0020630B" w:rsidRPr="0079573A" w:rsidRDefault="0020630B" w:rsidP="00400D36">
            <w:pPr>
              <w:jc w:val="both"/>
              <w:rPr>
                <w:rFonts w:asciiTheme="minorHAnsi" w:hAnsiTheme="minorHAnsi" w:cstheme="minorHAnsi"/>
                <w:sz w:val="18"/>
                <w:szCs w:val="18"/>
              </w:rPr>
            </w:pPr>
          </w:p>
          <w:p w14:paraId="5DAF45F2" w14:textId="01D333F6" w:rsidR="0020630B" w:rsidRPr="0079573A" w:rsidRDefault="00497258" w:rsidP="00400D36">
            <w:pPr>
              <w:jc w:val="both"/>
              <w:rPr>
                <w:rFonts w:asciiTheme="minorHAnsi" w:hAnsiTheme="minorHAnsi" w:cstheme="minorHAnsi"/>
                <w:sz w:val="18"/>
                <w:szCs w:val="18"/>
              </w:rPr>
            </w:pPr>
            <w:r w:rsidRPr="0079573A">
              <w:rPr>
                <w:rFonts w:asciiTheme="minorHAnsi" w:hAnsiTheme="minorHAnsi" w:cstheme="minorHAnsi"/>
                <w:sz w:val="18"/>
              </w:rPr>
              <w:t>– </w:t>
            </w:r>
            <w:r w:rsidR="0020630B" w:rsidRPr="0079573A">
              <w:rPr>
                <w:rFonts w:asciiTheme="minorHAnsi" w:hAnsiTheme="minorHAnsi" w:cstheme="minorHAnsi"/>
                <w:sz w:val="18"/>
              </w:rPr>
              <w:t>Pendant le</w:t>
            </w:r>
            <w:r w:rsidR="008C6BE4" w:rsidRPr="0079573A">
              <w:rPr>
                <w:rFonts w:asciiTheme="minorHAnsi" w:hAnsiTheme="minorHAnsi" w:cstheme="minorHAnsi"/>
                <w:sz w:val="18"/>
              </w:rPr>
              <w:t xml:space="preserve"> </w:t>
            </w:r>
            <w:r w:rsidR="0020630B" w:rsidRPr="0079573A">
              <w:rPr>
                <w:rFonts w:asciiTheme="minorHAnsi" w:hAnsiTheme="minorHAnsi" w:cstheme="minorHAnsi"/>
                <w:sz w:val="18"/>
              </w:rPr>
              <w:t xml:space="preserve">transport, </w:t>
            </w:r>
            <w:r w:rsidR="008C6BE4" w:rsidRPr="0079573A">
              <w:rPr>
                <w:rFonts w:asciiTheme="minorHAnsi" w:hAnsiTheme="minorHAnsi" w:cstheme="minorHAnsi"/>
                <w:sz w:val="18"/>
              </w:rPr>
              <w:t>l</w:t>
            </w:r>
            <w:r w:rsidR="0020630B" w:rsidRPr="0079573A">
              <w:rPr>
                <w:rFonts w:asciiTheme="minorHAnsi" w:hAnsiTheme="minorHAnsi" w:cstheme="minorHAnsi"/>
                <w:sz w:val="18"/>
              </w:rPr>
              <w:t xml:space="preserve">e stockage et </w:t>
            </w:r>
            <w:r w:rsidR="008C6BE4" w:rsidRPr="0079573A">
              <w:rPr>
                <w:rFonts w:asciiTheme="minorHAnsi" w:hAnsiTheme="minorHAnsi" w:cstheme="minorHAnsi"/>
                <w:sz w:val="18"/>
              </w:rPr>
              <w:t xml:space="preserve">la </w:t>
            </w:r>
            <w:r w:rsidR="0020630B" w:rsidRPr="0079573A">
              <w:rPr>
                <w:rFonts w:asciiTheme="minorHAnsi" w:hAnsiTheme="minorHAnsi" w:cstheme="minorHAnsi"/>
                <w:sz w:val="18"/>
              </w:rPr>
              <w:t xml:space="preserve">distribution, collecter tous les déchets solides produits, établir une zone de stockage à court terme </w:t>
            </w:r>
            <w:r w:rsidR="006F09BD" w:rsidRPr="0079573A">
              <w:rPr>
                <w:rFonts w:asciiTheme="minorHAnsi" w:hAnsiTheme="minorHAnsi" w:cstheme="minorHAnsi"/>
                <w:sz w:val="18"/>
              </w:rPr>
              <w:t xml:space="preserve">couverte </w:t>
            </w:r>
            <w:r w:rsidR="0020630B" w:rsidRPr="0079573A">
              <w:rPr>
                <w:rFonts w:asciiTheme="minorHAnsi" w:hAnsiTheme="minorHAnsi" w:cstheme="minorHAnsi"/>
                <w:sz w:val="18"/>
              </w:rPr>
              <w:t>sur le site et y entreposer tous les déchets solides, y compris les emballages de produits alimentaires. Une fois la distribution terminée dans les collectivités et à la fréquence appropriée dans les entrepôts de stockage, retirer les déchets des zones de stockage sur sites et les évacuer vers des installations hors site désignées à cet effet par les autorités municipales. (Phase de mise en œuvre)</w:t>
            </w:r>
          </w:p>
          <w:p w14:paraId="281B2A42" w14:textId="77777777" w:rsidR="0020630B" w:rsidRPr="0079573A" w:rsidRDefault="0020630B" w:rsidP="00400D36">
            <w:pPr>
              <w:jc w:val="both"/>
              <w:rPr>
                <w:rFonts w:asciiTheme="minorHAnsi" w:hAnsiTheme="minorHAnsi" w:cstheme="minorHAnsi"/>
                <w:sz w:val="18"/>
                <w:szCs w:val="18"/>
              </w:rPr>
            </w:pPr>
          </w:p>
          <w:p w14:paraId="3530FB8C" w14:textId="1B50AC20" w:rsidR="0020630B" w:rsidRPr="0079573A" w:rsidRDefault="00497258" w:rsidP="00400D36">
            <w:pPr>
              <w:jc w:val="both"/>
              <w:rPr>
                <w:rFonts w:asciiTheme="minorHAnsi" w:hAnsiTheme="minorHAnsi" w:cstheme="minorHAnsi"/>
                <w:sz w:val="18"/>
                <w:szCs w:val="18"/>
              </w:rPr>
            </w:pPr>
            <w:r w:rsidRPr="0079573A">
              <w:rPr>
                <w:rFonts w:asciiTheme="minorHAnsi" w:hAnsiTheme="minorHAnsi" w:cstheme="minorHAnsi"/>
                <w:sz w:val="18"/>
              </w:rPr>
              <w:t>– </w:t>
            </w:r>
            <w:r w:rsidR="0020630B" w:rsidRPr="0079573A">
              <w:rPr>
                <w:rFonts w:asciiTheme="minorHAnsi" w:hAnsiTheme="minorHAnsi" w:cstheme="minorHAnsi"/>
                <w:sz w:val="18"/>
              </w:rPr>
              <w:t xml:space="preserve">Pour les éventuels déchets solides générés après la distribution (emballages de produits alimentaires qui seront jetés plus tard), faire </w:t>
            </w:r>
            <w:r w:rsidR="00462636" w:rsidRPr="0079573A">
              <w:rPr>
                <w:rFonts w:asciiTheme="minorHAnsi" w:hAnsiTheme="minorHAnsi" w:cstheme="minorHAnsi"/>
                <w:sz w:val="18"/>
              </w:rPr>
              <w:t>savoir</w:t>
            </w:r>
            <w:r w:rsidR="0020630B" w:rsidRPr="0079573A">
              <w:rPr>
                <w:rFonts w:asciiTheme="minorHAnsi" w:hAnsiTheme="minorHAnsi" w:cstheme="minorHAnsi"/>
                <w:sz w:val="18"/>
              </w:rPr>
              <w:t xml:space="preserve"> aux populations là où les éliminer et de quelle manière, notamment dans des zones de décharge couvertes désignées au sein des collectivités ou dans des camps de personnes déplacées. (Pendant et après la mise en œuvre)</w:t>
            </w:r>
          </w:p>
          <w:p w14:paraId="332EEDF8" w14:textId="77777777" w:rsidR="0020630B" w:rsidRPr="0079573A" w:rsidRDefault="0020630B" w:rsidP="00400D36">
            <w:pPr>
              <w:pStyle w:val="BasicParagraph"/>
              <w:spacing w:line="240" w:lineRule="auto"/>
              <w:rPr>
                <w:rFonts w:asciiTheme="minorHAnsi" w:hAnsiTheme="minorHAnsi" w:cstheme="minorHAnsi"/>
                <w:sz w:val="18"/>
                <w:szCs w:val="18"/>
              </w:rPr>
            </w:pPr>
          </w:p>
        </w:tc>
        <w:tc>
          <w:tcPr>
            <w:tcW w:w="623" w:type="pct"/>
          </w:tcPr>
          <w:p w14:paraId="507E7C35" w14:textId="77777777" w:rsidR="0020630B" w:rsidRPr="0079573A" w:rsidRDefault="0020630B" w:rsidP="00400D36">
            <w:pPr>
              <w:jc w:val="both"/>
              <w:rPr>
                <w:rFonts w:asciiTheme="minorHAnsi" w:hAnsiTheme="minorHAnsi" w:cstheme="minorHAnsi"/>
                <w:sz w:val="18"/>
                <w:szCs w:val="18"/>
              </w:rPr>
            </w:pPr>
          </w:p>
        </w:tc>
      </w:tr>
    </w:tbl>
    <w:p w14:paraId="1142A721" w14:textId="77777777" w:rsidR="00B36B40" w:rsidRPr="0079573A" w:rsidRDefault="00B36B40" w:rsidP="00B36B40">
      <w:pPr>
        <w:rPr>
          <w:rFonts w:asciiTheme="minorHAnsi" w:hAnsiTheme="minorHAnsi" w:cstheme="minorHAnsi"/>
        </w:rPr>
      </w:pPr>
    </w:p>
    <w:p w14:paraId="45124B4B" w14:textId="77777777" w:rsidR="00B36B40" w:rsidRPr="0079573A" w:rsidRDefault="00B36B40" w:rsidP="00B36B40">
      <w:pPr>
        <w:rPr>
          <w:rFonts w:asciiTheme="minorHAnsi" w:hAnsiTheme="minorHAnsi" w:cstheme="minorHAnsi"/>
        </w:rPr>
      </w:pPr>
    </w:p>
    <w:p w14:paraId="69DF5FD3" w14:textId="77777777" w:rsidR="00B36B40" w:rsidRPr="0079573A" w:rsidRDefault="00B36B40" w:rsidP="00B36B40">
      <w:pPr>
        <w:rPr>
          <w:rFonts w:asciiTheme="minorHAnsi" w:hAnsiTheme="minorHAnsi" w:cstheme="minorHAnsi"/>
        </w:rPr>
      </w:pPr>
    </w:p>
    <w:p w14:paraId="396C0ADA" w14:textId="77777777" w:rsidR="00B36B40" w:rsidRPr="0079573A" w:rsidRDefault="00B36B40" w:rsidP="00B36B40">
      <w:pPr>
        <w:rPr>
          <w:rFonts w:asciiTheme="minorHAnsi" w:hAnsiTheme="minorHAnsi" w:cstheme="minorHAnsi"/>
        </w:rPr>
      </w:pPr>
    </w:p>
    <w:p w14:paraId="00E927F0" w14:textId="77777777" w:rsidR="00B36B40" w:rsidRPr="0079573A" w:rsidRDefault="00B36B40" w:rsidP="00B36B40">
      <w:pPr>
        <w:rPr>
          <w:rFonts w:asciiTheme="minorHAnsi" w:hAnsiTheme="minorHAnsi" w:cstheme="minorHAnsi"/>
        </w:rPr>
      </w:pPr>
    </w:p>
    <w:p w14:paraId="0BADD465" w14:textId="77777777" w:rsidR="00B36B40" w:rsidRPr="0079573A" w:rsidRDefault="00B36B40" w:rsidP="00B36B40">
      <w:pPr>
        <w:rPr>
          <w:rFonts w:asciiTheme="minorHAnsi" w:hAnsiTheme="minorHAnsi" w:cstheme="minorHAnsi"/>
        </w:rPr>
      </w:pPr>
    </w:p>
    <w:p w14:paraId="26B9CEA2" w14:textId="77777777" w:rsidR="00B36B40" w:rsidRPr="0079573A" w:rsidRDefault="00B36B40" w:rsidP="00B36B40">
      <w:pPr>
        <w:rPr>
          <w:rFonts w:asciiTheme="minorHAnsi" w:hAnsiTheme="minorHAnsi" w:cstheme="minorHAnsi"/>
        </w:rPr>
      </w:pPr>
    </w:p>
    <w:p w14:paraId="4138D4B6" w14:textId="77777777" w:rsidR="00B36B40" w:rsidRPr="0079573A" w:rsidRDefault="00B36B40" w:rsidP="00B36B40">
      <w:pPr>
        <w:rPr>
          <w:rFonts w:asciiTheme="minorHAnsi" w:hAnsiTheme="minorHAnsi" w:cstheme="minorHAnsi"/>
        </w:rPr>
      </w:pPr>
    </w:p>
    <w:p w14:paraId="43185993" w14:textId="77777777" w:rsidR="00B36B40" w:rsidRPr="0079573A" w:rsidRDefault="00B36B40" w:rsidP="00B36B40">
      <w:pPr>
        <w:pStyle w:val="Heading1"/>
        <w:rPr>
          <w:rFonts w:asciiTheme="minorHAnsi" w:hAnsiTheme="minorHAnsi" w:cstheme="minorHAnsi"/>
        </w:rPr>
      </w:pPr>
      <w:bookmarkStart w:id="7" w:name="_Toc112314504"/>
      <w:bookmarkStart w:id="8" w:name="_Toc114475870"/>
      <w:r w:rsidRPr="0079573A">
        <w:rPr>
          <w:rFonts w:asciiTheme="minorHAnsi" w:hAnsiTheme="minorHAnsi" w:cstheme="minorHAnsi"/>
        </w:rPr>
        <w:t>Annexe 3. Modèle de Plan de gestion environnementale et sociale (PGES)</w:t>
      </w:r>
      <w:bookmarkEnd w:id="7"/>
      <w:bookmarkEnd w:id="8"/>
      <w:r w:rsidRPr="0079573A">
        <w:rPr>
          <w:rFonts w:asciiTheme="minorHAnsi" w:hAnsiTheme="minorHAnsi" w:cstheme="minorHAnsi"/>
        </w:rPr>
        <w:t xml:space="preserve"> </w:t>
      </w:r>
    </w:p>
    <w:p w14:paraId="183147ED" w14:textId="77777777" w:rsidR="00B36B40" w:rsidRPr="0079573A" w:rsidRDefault="00B36B40" w:rsidP="00B36B40">
      <w:pPr>
        <w:jc w:val="both"/>
        <w:rPr>
          <w:rFonts w:asciiTheme="minorHAnsi" w:hAnsiTheme="minorHAnsi" w:cstheme="minorHAnsi"/>
          <w:sz w:val="22"/>
          <w:szCs w:val="22"/>
        </w:rPr>
      </w:pPr>
    </w:p>
    <w:p w14:paraId="01B46D06" w14:textId="2B119B73" w:rsidR="0087749A" w:rsidRPr="0079573A" w:rsidRDefault="00B36B40" w:rsidP="00B36B40">
      <w:pPr>
        <w:jc w:val="both"/>
        <w:rPr>
          <w:rFonts w:asciiTheme="minorHAnsi" w:hAnsiTheme="minorHAnsi" w:cstheme="minorHAnsi"/>
          <w:color w:val="C00000"/>
          <w:sz w:val="22"/>
          <w:szCs w:val="22"/>
        </w:rPr>
      </w:pPr>
      <w:r w:rsidRPr="0079573A">
        <w:rPr>
          <w:rFonts w:asciiTheme="minorHAnsi" w:hAnsiTheme="minorHAnsi" w:cstheme="minorHAnsi"/>
          <w:color w:val="C00000"/>
          <w:sz w:val="22"/>
        </w:rPr>
        <w:t xml:space="preserve">Ce modèle </w:t>
      </w:r>
      <w:r w:rsidR="000C7D10" w:rsidRPr="0079573A">
        <w:rPr>
          <w:rFonts w:asciiTheme="minorHAnsi" w:hAnsiTheme="minorHAnsi" w:cstheme="minorHAnsi"/>
          <w:color w:val="C00000"/>
          <w:sz w:val="22"/>
        </w:rPr>
        <w:t xml:space="preserve">de </w:t>
      </w:r>
      <w:r w:rsidRPr="0079573A">
        <w:rPr>
          <w:rFonts w:asciiTheme="minorHAnsi" w:hAnsiTheme="minorHAnsi" w:cstheme="minorHAnsi"/>
          <w:color w:val="C00000"/>
          <w:sz w:val="22"/>
        </w:rPr>
        <w:t>PGES</w:t>
      </w:r>
      <w:r w:rsidR="000C7D10" w:rsidRPr="0079573A">
        <w:rPr>
          <w:rFonts w:asciiTheme="minorHAnsi" w:hAnsiTheme="minorHAnsi" w:cstheme="minorHAnsi"/>
          <w:color w:val="C00000"/>
          <w:sz w:val="22"/>
        </w:rPr>
        <w:t xml:space="preserve"> est établi à </w:t>
      </w:r>
      <w:r w:rsidR="00224B11">
        <w:rPr>
          <w:rFonts w:asciiTheme="minorHAnsi" w:hAnsiTheme="minorHAnsi" w:cstheme="minorHAnsi"/>
          <w:color w:val="C00000"/>
          <w:sz w:val="22"/>
        </w:rPr>
        <w:t>titre indicatif</w:t>
      </w:r>
      <w:r w:rsidR="000C7D10" w:rsidRPr="0079573A">
        <w:rPr>
          <w:rFonts w:asciiTheme="minorHAnsi" w:hAnsiTheme="minorHAnsi" w:cstheme="minorHAnsi"/>
          <w:color w:val="C00000"/>
          <w:sz w:val="22"/>
        </w:rPr>
        <w:t xml:space="preserve">. Il peut être utilisé </w:t>
      </w:r>
      <w:r w:rsidR="00224B11">
        <w:rPr>
          <w:rFonts w:asciiTheme="minorHAnsi" w:hAnsiTheme="minorHAnsi" w:cstheme="minorHAnsi"/>
          <w:color w:val="C00000"/>
          <w:sz w:val="22"/>
        </w:rPr>
        <w:t xml:space="preserve">si il est adapté </w:t>
      </w:r>
      <w:r w:rsidR="002670F9">
        <w:rPr>
          <w:rFonts w:asciiTheme="minorHAnsi" w:hAnsiTheme="minorHAnsi" w:cstheme="minorHAnsi"/>
          <w:color w:val="C00000"/>
          <w:sz w:val="22"/>
        </w:rPr>
        <w:t xml:space="preserve">aux </w:t>
      </w:r>
      <w:r w:rsidR="002670F9" w:rsidRPr="0079573A">
        <w:rPr>
          <w:rFonts w:asciiTheme="minorHAnsi" w:hAnsiTheme="minorHAnsi" w:cstheme="minorHAnsi"/>
          <w:color w:val="C00000"/>
          <w:sz w:val="22"/>
        </w:rPr>
        <w:t>activités</w:t>
      </w:r>
      <w:r w:rsidRPr="0079573A">
        <w:rPr>
          <w:rFonts w:asciiTheme="minorHAnsi" w:hAnsiTheme="minorHAnsi" w:cstheme="minorHAnsi"/>
          <w:color w:val="C00000"/>
          <w:sz w:val="22"/>
        </w:rPr>
        <w:t xml:space="preserve"> </w:t>
      </w:r>
      <w:r w:rsidR="00F04DEC">
        <w:rPr>
          <w:rFonts w:asciiTheme="minorHAnsi" w:hAnsiTheme="minorHAnsi" w:cstheme="minorHAnsi"/>
          <w:color w:val="C00000"/>
          <w:sz w:val="22"/>
        </w:rPr>
        <w:t>constituant</w:t>
      </w:r>
      <w:r w:rsidRPr="0079573A">
        <w:rPr>
          <w:rFonts w:asciiTheme="minorHAnsi" w:hAnsiTheme="minorHAnsi" w:cstheme="minorHAnsi"/>
          <w:color w:val="C00000"/>
          <w:sz w:val="22"/>
        </w:rPr>
        <w:t xml:space="preserve"> votre projet. </w:t>
      </w:r>
    </w:p>
    <w:p w14:paraId="585C832C" w14:textId="77777777" w:rsidR="006E2B8E" w:rsidRPr="0079573A" w:rsidRDefault="006E2B8E" w:rsidP="00B36B40">
      <w:pPr>
        <w:jc w:val="both"/>
        <w:rPr>
          <w:rFonts w:asciiTheme="minorHAnsi" w:hAnsiTheme="minorHAnsi" w:cstheme="minorHAnsi"/>
          <w:color w:val="FF0000"/>
          <w:sz w:val="22"/>
          <w:szCs w:val="22"/>
        </w:rPr>
      </w:pPr>
    </w:p>
    <w:p w14:paraId="35A11BAD" w14:textId="50E124C2" w:rsidR="00B36B40" w:rsidRPr="0079573A" w:rsidRDefault="0087749A" w:rsidP="00B36B40">
      <w:pPr>
        <w:jc w:val="both"/>
        <w:rPr>
          <w:rFonts w:asciiTheme="minorHAnsi" w:hAnsiTheme="minorHAnsi" w:cstheme="minorHAnsi"/>
          <w:color w:val="000000" w:themeColor="text1"/>
          <w:sz w:val="22"/>
          <w:szCs w:val="22"/>
        </w:rPr>
      </w:pPr>
      <w:r w:rsidRPr="0079573A">
        <w:rPr>
          <w:rFonts w:asciiTheme="minorHAnsi" w:hAnsiTheme="minorHAnsi" w:cstheme="minorHAnsi"/>
          <w:color w:val="000000" w:themeColor="text1"/>
          <w:sz w:val="22"/>
        </w:rPr>
        <w:t xml:space="preserve">Les risques et les </w:t>
      </w:r>
      <w:r w:rsidR="00224B11">
        <w:rPr>
          <w:rFonts w:asciiTheme="minorHAnsi" w:hAnsiTheme="minorHAnsi" w:cstheme="minorHAnsi"/>
          <w:color w:val="000000" w:themeColor="text1"/>
          <w:sz w:val="22"/>
        </w:rPr>
        <w:t>impacts</w:t>
      </w:r>
      <w:r w:rsidR="00224B11" w:rsidRPr="0079573A">
        <w:rPr>
          <w:rFonts w:asciiTheme="minorHAnsi" w:hAnsiTheme="minorHAnsi" w:cstheme="minorHAnsi"/>
          <w:color w:val="000000" w:themeColor="text1"/>
          <w:sz w:val="22"/>
        </w:rPr>
        <w:t xml:space="preserve"> </w:t>
      </w:r>
      <w:r w:rsidRPr="0079573A">
        <w:rPr>
          <w:rFonts w:asciiTheme="minorHAnsi" w:hAnsiTheme="minorHAnsi" w:cstheme="minorHAnsi"/>
          <w:color w:val="000000" w:themeColor="text1"/>
          <w:sz w:val="22"/>
        </w:rPr>
        <w:t>environnementaux et sociaux sont étroitement liés à l’emplacement des sous-projets et à l’envergure des activités</w:t>
      </w:r>
      <w:r w:rsidR="008B7CC9" w:rsidRPr="0079573A">
        <w:rPr>
          <w:rFonts w:asciiTheme="minorHAnsi" w:hAnsiTheme="minorHAnsi" w:cstheme="minorHAnsi"/>
          <w:color w:val="000000" w:themeColor="text1"/>
          <w:sz w:val="22"/>
        </w:rPr>
        <w:t xml:space="preserve"> prévues</w:t>
      </w:r>
      <w:r w:rsidRPr="0079573A">
        <w:rPr>
          <w:rFonts w:asciiTheme="minorHAnsi" w:hAnsiTheme="minorHAnsi" w:cstheme="minorHAnsi"/>
          <w:color w:val="000000" w:themeColor="text1"/>
          <w:sz w:val="22"/>
        </w:rPr>
        <w:t>. Ce PGES devrait être adapté à l</w:t>
      </w:r>
      <w:r w:rsidR="002E4D65" w:rsidRPr="0079573A">
        <w:rPr>
          <w:rFonts w:asciiTheme="minorHAnsi" w:hAnsiTheme="minorHAnsi" w:cstheme="minorHAnsi"/>
          <w:color w:val="000000" w:themeColor="text1"/>
          <w:sz w:val="22"/>
        </w:rPr>
        <w:t xml:space="preserve">a situation particulière </w:t>
      </w:r>
      <w:r w:rsidRPr="0079573A">
        <w:rPr>
          <w:rFonts w:asciiTheme="minorHAnsi" w:hAnsiTheme="minorHAnsi" w:cstheme="minorHAnsi"/>
          <w:color w:val="000000" w:themeColor="text1"/>
          <w:sz w:val="22"/>
        </w:rPr>
        <w:t>de chaque sous-projet.</w:t>
      </w:r>
    </w:p>
    <w:p w14:paraId="00AF87C1" w14:textId="77777777" w:rsidR="00B36B40" w:rsidRPr="0079573A" w:rsidRDefault="00B36B40" w:rsidP="00B36B40">
      <w:pPr>
        <w:jc w:val="both"/>
        <w:rPr>
          <w:rFonts w:asciiTheme="minorHAnsi" w:hAnsiTheme="minorHAnsi" w:cstheme="minorHAnsi"/>
          <w:sz w:val="22"/>
          <w:szCs w:val="22"/>
        </w:rPr>
      </w:pPr>
    </w:p>
    <w:p w14:paraId="68F7AAA9" w14:textId="77777777" w:rsidR="00B36B40" w:rsidRPr="0079573A" w:rsidRDefault="00B36B40" w:rsidP="00B36B40">
      <w:pPr>
        <w:jc w:val="both"/>
        <w:rPr>
          <w:rFonts w:asciiTheme="minorHAnsi" w:hAnsiTheme="minorHAnsi" w:cstheme="minorHAnsi"/>
          <w:b/>
          <w:sz w:val="22"/>
          <w:szCs w:val="22"/>
        </w:rPr>
      </w:pPr>
      <w:r w:rsidRPr="0079573A">
        <w:rPr>
          <w:rFonts w:asciiTheme="minorHAnsi" w:hAnsiTheme="minorHAnsi" w:cstheme="minorHAnsi"/>
          <w:b/>
          <w:sz w:val="22"/>
        </w:rPr>
        <w:t>1. Renseignements sur le sous-projet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566"/>
      </w:tblGrid>
      <w:tr w:rsidR="00B36B40" w:rsidRPr="0079573A" w14:paraId="13C2A4F8" w14:textId="77777777" w:rsidTr="00EA722D">
        <w:tc>
          <w:tcPr>
            <w:tcW w:w="1489" w:type="pct"/>
            <w:shd w:val="clear" w:color="auto" w:fill="9CC2E5" w:themeFill="accent5" w:themeFillTint="99"/>
          </w:tcPr>
          <w:p w14:paraId="005B1467" w14:textId="595167E9" w:rsidR="00B36B40" w:rsidRPr="0079573A" w:rsidRDefault="00B36B40" w:rsidP="00400D36">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color w:val="000000"/>
                <w:sz w:val="18"/>
              </w:rPr>
              <w:t>Intitulé du sous-projet :</w:t>
            </w:r>
          </w:p>
        </w:tc>
        <w:tc>
          <w:tcPr>
            <w:tcW w:w="3511" w:type="pct"/>
          </w:tcPr>
          <w:p w14:paraId="412A6DCA" w14:textId="77777777" w:rsidR="00B36B40" w:rsidRPr="0079573A" w:rsidRDefault="00B36B40" w:rsidP="00400D36">
            <w:pPr>
              <w:spacing w:line="240" w:lineRule="atLeast"/>
              <w:rPr>
                <w:rFonts w:asciiTheme="minorHAnsi" w:hAnsiTheme="minorHAnsi" w:cstheme="minorHAnsi"/>
                <w:snapToGrid w:val="0"/>
                <w:sz w:val="18"/>
                <w:szCs w:val="18"/>
              </w:rPr>
            </w:pPr>
          </w:p>
        </w:tc>
      </w:tr>
      <w:tr w:rsidR="00B36B40" w:rsidRPr="0079573A" w14:paraId="4631766B" w14:textId="77777777" w:rsidTr="00EA722D">
        <w:tc>
          <w:tcPr>
            <w:tcW w:w="1489" w:type="pct"/>
            <w:shd w:val="clear" w:color="auto" w:fill="9CC2E5" w:themeFill="accent5" w:themeFillTint="99"/>
          </w:tcPr>
          <w:p w14:paraId="4562B5B4" w14:textId="230C351B" w:rsidR="00B36B40" w:rsidRPr="0079573A" w:rsidRDefault="00B36B40" w:rsidP="00400D36">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sz w:val="18"/>
              </w:rPr>
              <w:t>Coût estimé :</w:t>
            </w:r>
          </w:p>
        </w:tc>
        <w:tc>
          <w:tcPr>
            <w:tcW w:w="3511" w:type="pct"/>
          </w:tcPr>
          <w:p w14:paraId="76E18ED5" w14:textId="77777777" w:rsidR="00B36B40" w:rsidRPr="0079573A" w:rsidRDefault="00B36B40" w:rsidP="00400D36">
            <w:pPr>
              <w:spacing w:line="240" w:lineRule="atLeast"/>
              <w:rPr>
                <w:rFonts w:asciiTheme="minorHAnsi" w:hAnsiTheme="minorHAnsi" w:cstheme="minorHAnsi"/>
                <w:snapToGrid w:val="0"/>
                <w:sz w:val="18"/>
                <w:szCs w:val="18"/>
              </w:rPr>
            </w:pPr>
          </w:p>
        </w:tc>
      </w:tr>
      <w:tr w:rsidR="00B36B40" w:rsidRPr="0079573A" w14:paraId="1D52513B" w14:textId="77777777" w:rsidTr="00EA722D">
        <w:tc>
          <w:tcPr>
            <w:tcW w:w="1489" w:type="pct"/>
            <w:shd w:val="clear" w:color="auto" w:fill="9CC2E5" w:themeFill="accent5" w:themeFillTint="99"/>
          </w:tcPr>
          <w:p w14:paraId="7298B638" w14:textId="26B3DDDB" w:rsidR="00B36B40" w:rsidRPr="0079573A" w:rsidRDefault="00B36B40" w:rsidP="00400D36">
            <w:pPr>
              <w:spacing w:line="240" w:lineRule="atLeast"/>
              <w:rPr>
                <w:rFonts w:asciiTheme="minorHAnsi" w:hAnsiTheme="minorHAnsi" w:cstheme="minorHAnsi"/>
                <w:b/>
                <w:snapToGrid w:val="0"/>
                <w:sz w:val="18"/>
                <w:szCs w:val="18"/>
              </w:rPr>
            </w:pPr>
            <w:r w:rsidRPr="0079573A">
              <w:rPr>
                <w:rFonts w:asciiTheme="minorHAnsi" w:hAnsiTheme="minorHAnsi" w:cstheme="minorHAnsi"/>
                <w:b/>
                <w:snapToGrid w:val="0"/>
                <w:sz w:val="18"/>
              </w:rPr>
              <w:t>Date de démarrage/clôture</w:t>
            </w:r>
            <w:r w:rsidR="00EC451A" w:rsidRPr="0079573A">
              <w:rPr>
                <w:rFonts w:asciiTheme="minorHAnsi" w:hAnsiTheme="minorHAnsi" w:cstheme="minorHAnsi"/>
                <w:b/>
                <w:snapToGrid w:val="0"/>
                <w:sz w:val="18"/>
              </w:rPr>
              <w:t> </w:t>
            </w:r>
            <w:r w:rsidRPr="0079573A">
              <w:rPr>
                <w:rFonts w:asciiTheme="minorHAnsi" w:hAnsiTheme="minorHAnsi" w:cstheme="minorHAnsi"/>
                <w:b/>
                <w:snapToGrid w:val="0"/>
                <w:sz w:val="18"/>
              </w:rPr>
              <w:t xml:space="preserve">: </w:t>
            </w:r>
          </w:p>
        </w:tc>
        <w:tc>
          <w:tcPr>
            <w:tcW w:w="3511" w:type="pct"/>
          </w:tcPr>
          <w:p w14:paraId="679369E4" w14:textId="77777777" w:rsidR="00B36B40" w:rsidRPr="0079573A" w:rsidRDefault="00B36B40" w:rsidP="00400D36">
            <w:pPr>
              <w:spacing w:line="240" w:lineRule="atLeast"/>
              <w:rPr>
                <w:rFonts w:asciiTheme="minorHAnsi" w:hAnsiTheme="minorHAnsi" w:cstheme="minorHAnsi"/>
                <w:snapToGrid w:val="0"/>
                <w:sz w:val="18"/>
                <w:szCs w:val="18"/>
              </w:rPr>
            </w:pPr>
          </w:p>
        </w:tc>
      </w:tr>
    </w:tbl>
    <w:p w14:paraId="7A031281" w14:textId="77777777" w:rsidR="00B36B40" w:rsidRPr="0079573A" w:rsidRDefault="00B36B40" w:rsidP="00B36B40">
      <w:pPr>
        <w:jc w:val="both"/>
        <w:rPr>
          <w:rFonts w:asciiTheme="minorHAnsi" w:hAnsiTheme="minorHAnsi" w:cstheme="minorHAnsi"/>
          <w:sz w:val="22"/>
          <w:szCs w:val="22"/>
        </w:rPr>
      </w:pPr>
    </w:p>
    <w:p w14:paraId="62E9E967" w14:textId="77777777" w:rsidR="00B36B40" w:rsidRPr="0079573A" w:rsidRDefault="00B36B40" w:rsidP="00B36B40">
      <w:pPr>
        <w:jc w:val="both"/>
        <w:rPr>
          <w:rFonts w:asciiTheme="minorHAnsi" w:hAnsiTheme="minorHAnsi" w:cstheme="minorHAnsi"/>
          <w:b/>
          <w:sz w:val="22"/>
          <w:szCs w:val="22"/>
        </w:rPr>
      </w:pPr>
      <w:r w:rsidRPr="0079573A">
        <w:rPr>
          <w:rFonts w:asciiTheme="minorHAnsi" w:hAnsiTheme="minorHAnsi" w:cstheme="minorHAnsi"/>
          <w:b/>
          <w:sz w:val="22"/>
        </w:rPr>
        <w:t>2. Description du site/de l’emplacement</w:t>
      </w:r>
    </w:p>
    <w:tbl>
      <w:tblPr>
        <w:tblStyle w:val="TableGrid"/>
        <w:tblW w:w="9355" w:type="dxa"/>
        <w:tblLook w:val="04A0" w:firstRow="1" w:lastRow="0" w:firstColumn="1" w:lastColumn="0" w:noHBand="0" w:noVBand="1"/>
      </w:tblPr>
      <w:tblGrid>
        <w:gridCol w:w="9355"/>
      </w:tblGrid>
      <w:tr w:rsidR="00B36B40" w:rsidRPr="0079573A" w14:paraId="5DCB3301" w14:textId="77777777" w:rsidTr="00400D36">
        <w:tc>
          <w:tcPr>
            <w:tcW w:w="9355" w:type="dxa"/>
          </w:tcPr>
          <w:p w14:paraId="42AC0F13" w14:textId="76FDB6B7" w:rsidR="00B36B40" w:rsidRPr="0079573A" w:rsidRDefault="00B36B40" w:rsidP="00400D36">
            <w:pPr>
              <w:autoSpaceDE w:val="0"/>
              <w:autoSpaceDN w:val="0"/>
              <w:adjustRightInd w:val="0"/>
              <w:jc w:val="both"/>
              <w:rPr>
                <w:rFonts w:asciiTheme="minorHAnsi" w:hAnsiTheme="minorHAnsi" w:cstheme="minorHAnsi"/>
                <w:bCs/>
                <w:i/>
                <w:sz w:val="20"/>
                <w:szCs w:val="20"/>
              </w:rPr>
            </w:pPr>
            <w:r w:rsidRPr="0079573A">
              <w:rPr>
                <w:rFonts w:asciiTheme="minorHAnsi" w:hAnsiTheme="minorHAnsi" w:cstheme="minorHAnsi"/>
                <w:i/>
                <w:color w:val="C00000"/>
                <w:sz w:val="20"/>
              </w:rPr>
              <w:t>Cette section décrit de façon concise l’emplacement proposé et sa situation géographique, écologique, sociale et temporelle, y compris les investissements hors site qu</w:t>
            </w:r>
            <w:r w:rsidR="0064207C" w:rsidRPr="0079573A">
              <w:rPr>
                <w:rFonts w:asciiTheme="minorHAnsi" w:hAnsiTheme="minorHAnsi" w:cstheme="minorHAnsi"/>
                <w:i/>
                <w:color w:val="C00000"/>
                <w:sz w:val="20"/>
              </w:rPr>
              <w:t xml:space="preserve">’il peut nécessiter </w:t>
            </w:r>
            <w:r w:rsidRPr="0079573A">
              <w:rPr>
                <w:rFonts w:asciiTheme="minorHAnsi" w:hAnsiTheme="minorHAnsi" w:cstheme="minorHAnsi"/>
                <w:i/>
                <w:color w:val="C00000"/>
                <w:sz w:val="20"/>
              </w:rPr>
              <w:t>(p. ex., routes d’accès, approvisionnement en eau, etc.). Veuillez joindre une carte de l’emplacement au PGES.</w:t>
            </w:r>
          </w:p>
        </w:tc>
      </w:tr>
    </w:tbl>
    <w:p w14:paraId="577084CE" w14:textId="77777777" w:rsidR="00B36B40" w:rsidRPr="0079573A" w:rsidRDefault="00B36B40" w:rsidP="00B36B40">
      <w:pPr>
        <w:jc w:val="both"/>
        <w:rPr>
          <w:rFonts w:asciiTheme="minorHAnsi" w:hAnsiTheme="minorHAnsi" w:cstheme="minorHAnsi"/>
          <w:sz w:val="22"/>
          <w:szCs w:val="22"/>
        </w:rPr>
      </w:pPr>
    </w:p>
    <w:p w14:paraId="6F8BCD22" w14:textId="18FC5B64" w:rsidR="005A4AD1" w:rsidRPr="0079573A" w:rsidRDefault="005A4AD1" w:rsidP="005A4AD1">
      <w:pPr>
        <w:jc w:val="both"/>
        <w:rPr>
          <w:rFonts w:asciiTheme="minorHAnsi" w:hAnsiTheme="minorHAnsi" w:cstheme="minorHAnsi"/>
          <w:b/>
          <w:sz w:val="22"/>
          <w:szCs w:val="22"/>
        </w:rPr>
      </w:pPr>
      <w:r w:rsidRPr="0079573A">
        <w:rPr>
          <w:rFonts w:asciiTheme="minorHAnsi" w:hAnsiTheme="minorHAnsi" w:cstheme="minorHAnsi"/>
          <w:b/>
          <w:sz w:val="22"/>
        </w:rPr>
        <w:t>3. Description et activités du sous-projet</w:t>
      </w:r>
    </w:p>
    <w:tbl>
      <w:tblPr>
        <w:tblStyle w:val="TableGrid"/>
        <w:tblW w:w="9355" w:type="dxa"/>
        <w:tblLook w:val="04A0" w:firstRow="1" w:lastRow="0" w:firstColumn="1" w:lastColumn="0" w:noHBand="0" w:noVBand="1"/>
      </w:tblPr>
      <w:tblGrid>
        <w:gridCol w:w="9355"/>
      </w:tblGrid>
      <w:tr w:rsidR="00D12D86" w:rsidRPr="0079573A" w14:paraId="5C483E71" w14:textId="77777777" w:rsidTr="004E700E">
        <w:tc>
          <w:tcPr>
            <w:tcW w:w="9355" w:type="dxa"/>
          </w:tcPr>
          <w:p w14:paraId="6149838A" w14:textId="1DDEC1D2" w:rsidR="005A4AD1" w:rsidRPr="0079573A" w:rsidRDefault="005A4AD1" w:rsidP="004E700E">
            <w:pPr>
              <w:autoSpaceDE w:val="0"/>
              <w:autoSpaceDN w:val="0"/>
              <w:adjustRightInd w:val="0"/>
              <w:jc w:val="both"/>
              <w:rPr>
                <w:rFonts w:asciiTheme="minorHAnsi" w:hAnsiTheme="minorHAnsi" w:cstheme="minorHAnsi"/>
                <w:bCs/>
                <w:i/>
                <w:color w:val="C00000"/>
                <w:sz w:val="20"/>
                <w:szCs w:val="20"/>
              </w:rPr>
            </w:pPr>
            <w:r w:rsidRPr="0079573A">
              <w:rPr>
                <w:rFonts w:asciiTheme="minorHAnsi" w:hAnsiTheme="minorHAnsi" w:cstheme="minorHAnsi"/>
                <w:i/>
                <w:color w:val="C00000"/>
                <w:sz w:val="20"/>
              </w:rPr>
              <w:t>Cette section énumère toutes les activités qui seront réalisées dans le cadre du sous-projet, ainsi que toutes les activités connexes (telles que la construction de routes d’accès ou de lignes de transport, ou les campagnes de communication qui accompagnent la fourniture de services).</w:t>
            </w:r>
          </w:p>
        </w:tc>
      </w:tr>
    </w:tbl>
    <w:p w14:paraId="006E7B7E" w14:textId="77777777" w:rsidR="005A4AD1" w:rsidRPr="0079573A" w:rsidRDefault="005A4AD1" w:rsidP="00B36B40">
      <w:pPr>
        <w:jc w:val="both"/>
        <w:rPr>
          <w:rFonts w:asciiTheme="minorHAnsi" w:hAnsiTheme="minorHAnsi" w:cstheme="minorHAnsi"/>
          <w:sz w:val="22"/>
          <w:szCs w:val="22"/>
        </w:rPr>
      </w:pPr>
    </w:p>
    <w:p w14:paraId="12A3ABB4" w14:textId="67DD1D6A" w:rsidR="00B36B40" w:rsidRPr="0079573A" w:rsidRDefault="005A4AD1" w:rsidP="00B36B40">
      <w:pPr>
        <w:jc w:val="both"/>
        <w:rPr>
          <w:rFonts w:asciiTheme="minorHAnsi" w:hAnsiTheme="minorHAnsi" w:cstheme="minorHAnsi"/>
          <w:b/>
          <w:sz w:val="22"/>
          <w:szCs w:val="22"/>
        </w:rPr>
      </w:pPr>
      <w:r w:rsidRPr="0079573A">
        <w:rPr>
          <w:rFonts w:asciiTheme="minorHAnsi" w:hAnsiTheme="minorHAnsi" w:cstheme="minorHAnsi"/>
          <w:b/>
          <w:sz w:val="22"/>
        </w:rPr>
        <w:t>4. Matrice du PGES : Risque et effets, atténuation, suivi</w:t>
      </w:r>
    </w:p>
    <w:tbl>
      <w:tblPr>
        <w:tblStyle w:val="TableGrid"/>
        <w:tblW w:w="9355" w:type="dxa"/>
        <w:tblLook w:val="04A0" w:firstRow="1" w:lastRow="0" w:firstColumn="1" w:lastColumn="0" w:noHBand="0" w:noVBand="1"/>
      </w:tblPr>
      <w:tblGrid>
        <w:gridCol w:w="9355"/>
      </w:tblGrid>
      <w:tr w:rsidR="00B36B40" w:rsidRPr="0079573A" w14:paraId="6B527920" w14:textId="77777777" w:rsidTr="00400D36">
        <w:tc>
          <w:tcPr>
            <w:tcW w:w="9355" w:type="dxa"/>
          </w:tcPr>
          <w:p w14:paraId="2BFEDC34" w14:textId="684BFB5E" w:rsidR="00B36B40" w:rsidRPr="0079573A" w:rsidRDefault="00B36B40" w:rsidP="00400D36">
            <w:pPr>
              <w:autoSpaceDE w:val="0"/>
              <w:autoSpaceDN w:val="0"/>
              <w:adjustRightInd w:val="0"/>
              <w:jc w:val="both"/>
              <w:rPr>
                <w:rFonts w:asciiTheme="minorHAnsi" w:hAnsiTheme="minorHAnsi" w:cstheme="minorHAnsi"/>
                <w:bCs/>
                <w:i/>
                <w:sz w:val="20"/>
                <w:szCs w:val="20"/>
              </w:rPr>
            </w:pPr>
            <w:r w:rsidRPr="0079573A">
              <w:rPr>
                <w:rFonts w:asciiTheme="minorHAnsi" w:hAnsiTheme="minorHAnsi" w:cstheme="minorHAnsi"/>
                <w:i/>
                <w:color w:val="C00000"/>
                <w:sz w:val="20"/>
              </w:rPr>
              <w:t xml:space="preserve">Cette section devrait </w:t>
            </w:r>
            <w:r w:rsidR="004E2063" w:rsidRPr="0079573A">
              <w:rPr>
                <w:rFonts w:asciiTheme="minorHAnsi" w:hAnsiTheme="minorHAnsi" w:cstheme="minorHAnsi"/>
                <w:i/>
                <w:color w:val="C00000"/>
                <w:sz w:val="20"/>
              </w:rPr>
              <w:t>décrire</w:t>
            </w:r>
            <w:r w:rsidRPr="0079573A">
              <w:rPr>
                <w:rFonts w:asciiTheme="minorHAnsi" w:hAnsiTheme="minorHAnsi" w:cstheme="minorHAnsi"/>
                <w:i/>
                <w:color w:val="C00000"/>
                <w:sz w:val="20"/>
              </w:rPr>
              <w:t xml:space="preserve"> les risques et les effets environnementaux et sociaux négatifs qui sont </w:t>
            </w:r>
            <w:r w:rsidR="006B0F7B" w:rsidRPr="0079573A">
              <w:rPr>
                <w:rFonts w:asciiTheme="minorHAnsi" w:hAnsiTheme="minorHAnsi" w:cstheme="minorHAnsi"/>
                <w:i/>
                <w:color w:val="C00000"/>
                <w:sz w:val="20"/>
              </w:rPr>
              <w:t>anticipés</w:t>
            </w:r>
            <w:r w:rsidRPr="0079573A">
              <w:rPr>
                <w:rFonts w:asciiTheme="minorHAnsi" w:hAnsiTheme="minorHAnsi" w:cstheme="minorHAnsi"/>
                <w:i/>
                <w:color w:val="C00000"/>
                <w:sz w:val="20"/>
              </w:rPr>
              <w:t xml:space="preserve"> pour un site particulier</w:t>
            </w:r>
            <w:r w:rsidR="001C419E" w:rsidRPr="0079573A">
              <w:rPr>
                <w:rFonts w:asciiTheme="minorHAnsi" w:hAnsiTheme="minorHAnsi" w:cstheme="minorHAnsi"/>
                <w:i/>
                <w:color w:val="C00000"/>
                <w:sz w:val="20"/>
              </w:rPr>
              <w:t> </w:t>
            </w:r>
            <w:r w:rsidRPr="0079573A">
              <w:rPr>
                <w:rFonts w:asciiTheme="minorHAnsi" w:hAnsiTheme="minorHAnsi" w:cstheme="minorHAnsi"/>
                <w:i/>
                <w:color w:val="C00000"/>
                <w:sz w:val="20"/>
              </w:rPr>
              <w:t xml:space="preserve">; </w:t>
            </w:r>
            <w:r w:rsidR="00484880" w:rsidRPr="0079573A">
              <w:rPr>
                <w:rFonts w:asciiTheme="minorHAnsi" w:hAnsiTheme="minorHAnsi" w:cstheme="minorHAnsi"/>
                <w:i/>
                <w:color w:val="C00000"/>
                <w:sz w:val="20"/>
              </w:rPr>
              <w:t>exposer</w:t>
            </w:r>
            <w:r w:rsidRPr="0079573A">
              <w:rPr>
                <w:rFonts w:asciiTheme="minorHAnsi" w:hAnsiTheme="minorHAnsi" w:cstheme="minorHAnsi"/>
                <w:i/>
                <w:color w:val="C00000"/>
                <w:sz w:val="20"/>
              </w:rPr>
              <w:t xml:space="preserve"> les mesures d’atténuation pour faire face à ces risques et effets</w:t>
            </w:r>
            <w:r w:rsidR="001C419E" w:rsidRPr="0079573A">
              <w:rPr>
                <w:rFonts w:asciiTheme="minorHAnsi" w:hAnsiTheme="minorHAnsi" w:cstheme="minorHAnsi"/>
                <w:i/>
                <w:color w:val="C00000"/>
                <w:sz w:val="20"/>
              </w:rPr>
              <w:t> </w:t>
            </w:r>
            <w:r w:rsidRPr="0079573A">
              <w:rPr>
                <w:rFonts w:asciiTheme="minorHAnsi" w:hAnsiTheme="minorHAnsi" w:cstheme="minorHAnsi"/>
                <w:i/>
                <w:color w:val="C00000"/>
                <w:sz w:val="20"/>
              </w:rPr>
              <w:t>; et énumérer les actions de suivi nécessaires pour assurer une mise en œuvre efficace de</w:t>
            </w:r>
            <w:r w:rsidR="00484880" w:rsidRPr="0079573A">
              <w:rPr>
                <w:rFonts w:asciiTheme="minorHAnsi" w:hAnsiTheme="minorHAnsi" w:cstheme="minorHAnsi"/>
                <w:i/>
                <w:color w:val="C00000"/>
                <w:sz w:val="20"/>
              </w:rPr>
              <w:t xml:space="preserve"> ce</w:t>
            </w:r>
            <w:r w:rsidRPr="0079573A">
              <w:rPr>
                <w:rFonts w:asciiTheme="minorHAnsi" w:hAnsiTheme="minorHAnsi" w:cstheme="minorHAnsi"/>
                <w:i/>
                <w:color w:val="C00000"/>
                <w:sz w:val="20"/>
              </w:rPr>
              <w:t xml:space="preserve">s mesures. Elle peut s’appuyer sur la définition préalable des risques/effets potentiels et des mesures d’atténuation au titre du PGES, le cas échéant, et aller plus loin pour garantir la pertinence et l’exhaustivité des informations pour le site </w:t>
            </w:r>
            <w:r w:rsidR="000779E8" w:rsidRPr="0079573A">
              <w:rPr>
                <w:rFonts w:asciiTheme="minorHAnsi" w:hAnsiTheme="minorHAnsi" w:cstheme="minorHAnsi"/>
                <w:i/>
                <w:color w:val="C00000"/>
                <w:sz w:val="20"/>
              </w:rPr>
              <w:t>concerné</w:t>
            </w:r>
            <w:r w:rsidRPr="0079573A">
              <w:rPr>
                <w:rFonts w:asciiTheme="minorHAnsi" w:hAnsiTheme="minorHAnsi" w:cstheme="minorHAnsi"/>
                <w:i/>
                <w:color w:val="C00000"/>
                <w:sz w:val="20"/>
              </w:rPr>
              <w:t xml:space="preserve">. </w:t>
            </w:r>
            <w:r w:rsidR="000779E8" w:rsidRPr="0079573A">
              <w:rPr>
                <w:rFonts w:asciiTheme="minorHAnsi" w:hAnsiTheme="minorHAnsi" w:cstheme="minorHAnsi"/>
                <w:i/>
                <w:color w:val="C00000"/>
                <w:sz w:val="20"/>
              </w:rPr>
              <w:t xml:space="preserve">Dans le cas </w:t>
            </w:r>
            <w:r w:rsidRPr="0079573A">
              <w:rPr>
                <w:rFonts w:asciiTheme="minorHAnsi" w:hAnsiTheme="minorHAnsi" w:cstheme="minorHAnsi"/>
                <w:i/>
                <w:color w:val="C00000"/>
                <w:sz w:val="20"/>
              </w:rPr>
              <w:t>de sous-projets comportant des constructions, deux séries de tableaux peuvent être nécessaire</w:t>
            </w:r>
            <w:r w:rsidR="000A6E3A">
              <w:rPr>
                <w:rFonts w:asciiTheme="minorHAnsi" w:hAnsiTheme="minorHAnsi" w:cstheme="minorHAnsi"/>
                <w:i/>
                <w:color w:val="C00000"/>
                <w:sz w:val="20"/>
              </w:rPr>
              <w:t> ; un</w:t>
            </w:r>
            <w:r w:rsidRPr="0079573A">
              <w:rPr>
                <w:rFonts w:asciiTheme="minorHAnsi" w:hAnsiTheme="minorHAnsi" w:cstheme="minorHAnsi"/>
                <w:i/>
                <w:color w:val="C00000"/>
                <w:sz w:val="20"/>
              </w:rPr>
              <w:t xml:space="preserve"> pour la phase de construction et </w:t>
            </w:r>
            <w:r w:rsidR="000A6E3A">
              <w:rPr>
                <w:rFonts w:asciiTheme="minorHAnsi" w:hAnsiTheme="minorHAnsi" w:cstheme="minorHAnsi"/>
                <w:i/>
                <w:color w:val="C00000"/>
                <w:sz w:val="20"/>
              </w:rPr>
              <w:t xml:space="preserve">un pour </w:t>
            </w:r>
            <w:r w:rsidRPr="0079573A">
              <w:rPr>
                <w:rFonts w:asciiTheme="minorHAnsi" w:hAnsiTheme="minorHAnsi" w:cstheme="minorHAnsi"/>
                <w:i/>
                <w:color w:val="C00000"/>
                <w:sz w:val="20"/>
              </w:rPr>
              <w:t xml:space="preserve">la phase d’exploitation. </w:t>
            </w:r>
          </w:p>
        </w:tc>
      </w:tr>
    </w:tbl>
    <w:p w14:paraId="2A3D3504" w14:textId="24A1A8C4" w:rsidR="005A4AD1" w:rsidRPr="0079573A" w:rsidRDefault="005A4AD1" w:rsidP="00B36B40">
      <w:pPr>
        <w:rPr>
          <w:rFonts w:asciiTheme="minorHAnsi" w:hAnsiTheme="minorHAnsi" w:cstheme="minorHAnsi"/>
        </w:rPr>
      </w:pPr>
    </w:p>
    <w:tbl>
      <w:tblPr>
        <w:tblStyle w:val="TableGrid"/>
        <w:tblW w:w="5078" w:type="pct"/>
        <w:tblLook w:val="04A0" w:firstRow="1" w:lastRow="0" w:firstColumn="1" w:lastColumn="0" w:noHBand="0" w:noVBand="1"/>
      </w:tblPr>
      <w:tblGrid>
        <w:gridCol w:w="1547"/>
        <w:gridCol w:w="1132"/>
        <w:gridCol w:w="2651"/>
        <w:gridCol w:w="1024"/>
        <w:gridCol w:w="920"/>
        <w:gridCol w:w="1198"/>
        <w:gridCol w:w="1024"/>
      </w:tblGrid>
      <w:tr w:rsidR="005A4AD1" w:rsidRPr="0079573A" w14:paraId="0A670701" w14:textId="77777777" w:rsidTr="00AE37D4">
        <w:trPr>
          <w:trHeight w:val="438"/>
        </w:trPr>
        <w:tc>
          <w:tcPr>
            <w:tcW w:w="815" w:type="pct"/>
            <w:vMerge w:val="restart"/>
            <w:shd w:val="clear" w:color="auto" w:fill="9CC2E5" w:themeFill="accent5" w:themeFillTint="99"/>
          </w:tcPr>
          <w:p w14:paraId="0062F338" w14:textId="551E3AA0" w:rsidR="00EA722D" w:rsidRPr="0079573A" w:rsidRDefault="00EA722D" w:rsidP="00400D36">
            <w:pPr>
              <w:jc w:val="center"/>
              <w:rPr>
                <w:rFonts w:asciiTheme="minorHAnsi" w:hAnsiTheme="minorHAnsi" w:cstheme="minorHAnsi"/>
                <w:b/>
                <w:bCs/>
                <w:sz w:val="16"/>
                <w:szCs w:val="16"/>
              </w:rPr>
            </w:pPr>
            <w:r w:rsidRPr="0079573A">
              <w:rPr>
                <w:rFonts w:asciiTheme="minorHAnsi" w:hAnsiTheme="minorHAnsi" w:cstheme="minorHAnsi"/>
                <w:b/>
                <w:sz w:val="16"/>
              </w:rPr>
              <w:t>Risques et effets environnementaux et sociaux anticipés</w:t>
            </w:r>
          </w:p>
        </w:tc>
        <w:tc>
          <w:tcPr>
            <w:tcW w:w="596" w:type="pct"/>
            <w:vMerge w:val="restart"/>
            <w:shd w:val="clear" w:color="auto" w:fill="9CC2E5" w:themeFill="accent5" w:themeFillTint="99"/>
          </w:tcPr>
          <w:p w14:paraId="6F195740" w14:textId="28BE5D07" w:rsidR="00EA722D" w:rsidRPr="0079573A" w:rsidRDefault="00EA722D" w:rsidP="00400D36">
            <w:pPr>
              <w:jc w:val="center"/>
              <w:rPr>
                <w:rFonts w:asciiTheme="minorHAnsi" w:hAnsiTheme="minorHAnsi" w:cstheme="minorHAnsi"/>
                <w:b/>
                <w:bCs/>
                <w:sz w:val="16"/>
                <w:szCs w:val="16"/>
              </w:rPr>
            </w:pPr>
            <w:r w:rsidRPr="0079573A">
              <w:rPr>
                <w:rFonts w:asciiTheme="minorHAnsi" w:hAnsiTheme="minorHAnsi" w:cstheme="minorHAnsi"/>
                <w:b/>
                <w:sz w:val="16"/>
              </w:rPr>
              <w:t>Mesures d’atténuation et de gestion des risques</w:t>
            </w:r>
          </w:p>
        </w:tc>
        <w:tc>
          <w:tcPr>
            <w:tcW w:w="1935" w:type="pct"/>
            <w:gridSpan w:val="2"/>
            <w:tcBorders>
              <w:bottom w:val="single" w:sz="4" w:space="0" w:color="auto"/>
            </w:tcBorders>
            <w:shd w:val="clear" w:color="auto" w:fill="9CC2E5" w:themeFill="accent5" w:themeFillTint="99"/>
          </w:tcPr>
          <w:p w14:paraId="5646E66E" w14:textId="35641FBB" w:rsidR="00EA722D" w:rsidRPr="0079573A" w:rsidRDefault="00EA722D" w:rsidP="00400D36">
            <w:pPr>
              <w:jc w:val="center"/>
              <w:rPr>
                <w:rFonts w:asciiTheme="minorHAnsi" w:hAnsiTheme="minorHAnsi" w:cstheme="minorHAnsi"/>
                <w:b/>
                <w:bCs/>
                <w:sz w:val="16"/>
                <w:szCs w:val="16"/>
              </w:rPr>
            </w:pPr>
            <w:r w:rsidRPr="0079573A">
              <w:rPr>
                <w:rFonts w:asciiTheme="minorHAnsi" w:hAnsiTheme="minorHAnsi" w:cstheme="minorHAnsi"/>
                <w:b/>
                <w:sz w:val="16"/>
              </w:rPr>
              <w:t>Atténuation des effets</w:t>
            </w:r>
          </w:p>
        </w:tc>
        <w:tc>
          <w:tcPr>
            <w:tcW w:w="1654" w:type="pct"/>
            <w:gridSpan w:val="3"/>
            <w:tcBorders>
              <w:bottom w:val="single" w:sz="4" w:space="0" w:color="auto"/>
            </w:tcBorders>
            <w:shd w:val="clear" w:color="auto" w:fill="9CC2E5" w:themeFill="accent5" w:themeFillTint="99"/>
          </w:tcPr>
          <w:p w14:paraId="07E54844" w14:textId="5A0F77A2" w:rsidR="00EA722D" w:rsidRPr="0079573A" w:rsidRDefault="00EA722D" w:rsidP="00EA722D">
            <w:pPr>
              <w:jc w:val="center"/>
              <w:rPr>
                <w:rFonts w:asciiTheme="minorHAnsi" w:hAnsiTheme="minorHAnsi" w:cstheme="minorHAnsi"/>
                <w:b/>
                <w:bCs/>
                <w:sz w:val="16"/>
                <w:szCs w:val="16"/>
              </w:rPr>
            </w:pPr>
            <w:r w:rsidRPr="0079573A">
              <w:rPr>
                <w:rFonts w:asciiTheme="minorHAnsi" w:hAnsiTheme="minorHAnsi" w:cstheme="minorHAnsi"/>
                <w:b/>
                <w:sz w:val="16"/>
              </w:rPr>
              <w:t>Suivi des effets et des mesures d’atténuation</w:t>
            </w:r>
          </w:p>
          <w:p w14:paraId="021212C7" w14:textId="77777777" w:rsidR="00EA722D" w:rsidRPr="0079573A" w:rsidRDefault="00EA722D" w:rsidP="00400D36">
            <w:pPr>
              <w:jc w:val="center"/>
              <w:rPr>
                <w:rFonts w:asciiTheme="minorHAnsi" w:hAnsiTheme="minorHAnsi" w:cstheme="minorHAnsi"/>
                <w:b/>
                <w:bCs/>
                <w:sz w:val="16"/>
                <w:szCs w:val="16"/>
              </w:rPr>
            </w:pPr>
          </w:p>
        </w:tc>
      </w:tr>
      <w:tr w:rsidR="005A4AD1" w:rsidRPr="0079573A" w14:paraId="6FA7F27F" w14:textId="77777777" w:rsidTr="00AE37D4">
        <w:trPr>
          <w:trHeight w:val="438"/>
        </w:trPr>
        <w:tc>
          <w:tcPr>
            <w:tcW w:w="815" w:type="pct"/>
            <w:vMerge/>
            <w:shd w:val="clear" w:color="auto" w:fill="9CC2E5" w:themeFill="accent5" w:themeFillTint="99"/>
          </w:tcPr>
          <w:p w14:paraId="2D847960" w14:textId="77777777" w:rsidR="00EA722D" w:rsidRPr="0079573A" w:rsidRDefault="00EA722D" w:rsidP="00400D36">
            <w:pPr>
              <w:jc w:val="center"/>
              <w:rPr>
                <w:rFonts w:asciiTheme="minorHAnsi" w:hAnsiTheme="minorHAnsi" w:cstheme="minorHAnsi"/>
                <w:b/>
                <w:bCs/>
                <w:sz w:val="16"/>
                <w:szCs w:val="16"/>
              </w:rPr>
            </w:pPr>
          </w:p>
        </w:tc>
        <w:tc>
          <w:tcPr>
            <w:tcW w:w="596" w:type="pct"/>
            <w:vMerge/>
            <w:shd w:val="clear" w:color="auto" w:fill="9CC2E5" w:themeFill="accent5" w:themeFillTint="99"/>
          </w:tcPr>
          <w:p w14:paraId="4E311156" w14:textId="77777777" w:rsidR="00EA722D" w:rsidRPr="0079573A" w:rsidRDefault="00EA722D" w:rsidP="00400D36">
            <w:pPr>
              <w:jc w:val="center"/>
              <w:rPr>
                <w:rFonts w:asciiTheme="minorHAnsi" w:hAnsiTheme="minorHAnsi" w:cstheme="minorHAnsi"/>
                <w:b/>
                <w:bCs/>
                <w:sz w:val="16"/>
                <w:szCs w:val="16"/>
              </w:rPr>
            </w:pPr>
          </w:p>
        </w:tc>
        <w:tc>
          <w:tcPr>
            <w:tcW w:w="1396" w:type="pct"/>
            <w:shd w:val="clear" w:color="auto" w:fill="9CC2E5" w:themeFill="accent5" w:themeFillTint="99"/>
          </w:tcPr>
          <w:p w14:paraId="4B72E70C" w14:textId="0FC23F83" w:rsidR="00EA722D" w:rsidRPr="0079573A" w:rsidRDefault="005A4AD1" w:rsidP="00400D36">
            <w:pPr>
              <w:jc w:val="center"/>
              <w:rPr>
                <w:rFonts w:asciiTheme="minorHAnsi" w:hAnsiTheme="minorHAnsi" w:cstheme="minorHAnsi"/>
                <w:b/>
                <w:bCs/>
                <w:sz w:val="16"/>
                <w:szCs w:val="16"/>
              </w:rPr>
            </w:pPr>
            <w:r w:rsidRPr="0079573A">
              <w:rPr>
                <w:rFonts w:asciiTheme="minorHAnsi" w:hAnsiTheme="minorHAnsi" w:cstheme="minorHAnsi"/>
                <w:b/>
                <w:sz w:val="16"/>
              </w:rPr>
              <w:t>Emplacement/Calendrier/Fréquence</w:t>
            </w:r>
          </w:p>
        </w:tc>
        <w:tc>
          <w:tcPr>
            <w:tcW w:w="539" w:type="pct"/>
            <w:shd w:val="clear" w:color="auto" w:fill="9CC2E5" w:themeFill="accent5" w:themeFillTint="99"/>
          </w:tcPr>
          <w:p w14:paraId="7F3A7D85" w14:textId="13875713" w:rsidR="00EA722D" w:rsidRPr="0079573A" w:rsidRDefault="00EA722D" w:rsidP="00400D36">
            <w:pPr>
              <w:jc w:val="center"/>
              <w:rPr>
                <w:rFonts w:asciiTheme="minorHAnsi" w:hAnsiTheme="minorHAnsi" w:cstheme="minorHAnsi"/>
                <w:b/>
                <w:bCs/>
                <w:sz w:val="16"/>
                <w:szCs w:val="16"/>
              </w:rPr>
            </w:pPr>
            <w:r w:rsidRPr="0079573A">
              <w:rPr>
                <w:rFonts w:asciiTheme="minorHAnsi" w:hAnsiTheme="minorHAnsi" w:cstheme="minorHAnsi"/>
                <w:b/>
                <w:sz w:val="16"/>
              </w:rPr>
              <w:t>Partie responsable</w:t>
            </w:r>
          </w:p>
        </w:tc>
        <w:tc>
          <w:tcPr>
            <w:tcW w:w="484" w:type="pct"/>
            <w:shd w:val="clear" w:color="auto" w:fill="9CC2E5" w:themeFill="accent5" w:themeFillTint="99"/>
          </w:tcPr>
          <w:p w14:paraId="12168E94" w14:textId="7902E5E5" w:rsidR="00EA722D" w:rsidRPr="0079573A" w:rsidRDefault="00EA722D" w:rsidP="00400D36">
            <w:pPr>
              <w:jc w:val="center"/>
              <w:rPr>
                <w:rFonts w:asciiTheme="minorHAnsi" w:hAnsiTheme="minorHAnsi" w:cstheme="minorHAnsi"/>
                <w:b/>
                <w:bCs/>
                <w:sz w:val="16"/>
                <w:szCs w:val="16"/>
              </w:rPr>
            </w:pPr>
            <w:r w:rsidRPr="0079573A">
              <w:rPr>
                <w:rFonts w:asciiTheme="minorHAnsi" w:hAnsiTheme="minorHAnsi" w:cstheme="minorHAnsi"/>
                <w:b/>
                <w:sz w:val="16"/>
              </w:rPr>
              <w:t>Paramètre à suivre</w:t>
            </w:r>
          </w:p>
        </w:tc>
        <w:tc>
          <w:tcPr>
            <w:tcW w:w="631" w:type="pct"/>
            <w:shd w:val="clear" w:color="auto" w:fill="9CC2E5" w:themeFill="accent5" w:themeFillTint="99"/>
          </w:tcPr>
          <w:p w14:paraId="066887BB" w14:textId="266147F5" w:rsidR="00EA722D" w:rsidRPr="0079573A" w:rsidRDefault="005A4AD1" w:rsidP="00400D36">
            <w:pPr>
              <w:jc w:val="center"/>
              <w:rPr>
                <w:rFonts w:asciiTheme="minorHAnsi" w:hAnsiTheme="minorHAnsi" w:cstheme="minorHAnsi"/>
                <w:b/>
                <w:bCs/>
                <w:sz w:val="16"/>
                <w:szCs w:val="16"/>
              </w:rPr>
            </w:pPr>
            <w:r w:rsidRPr="0079573A">
              <w:rPr>
                <w:rFonts w:asciiTheme="minorHAnsi" w:hAnsiTheme="minorHAnsi" w:cstheme="minorHAnsi"/>
                <w:b/>
                <w:sz w:val="16"/>
              </w:rPr>
              <w:t>Méthodologie, y compris emplacement et fréquence</w:t>
            </w:r>
          </w:p>
        </w:tc>
        <w:tc>
          <w:tcPr>
            <w:tcW w:w="539" w:type="pct"/>
            <w:shd w:val="clear" w:color="auto" w:fill="9CC2E5" w:themeFill="accent5" w:themeFillTint="99"/>
          </w:tcPr>
          <w:p w14:paraId="732BBABE" w14:textId="77777777" w:rsidR="00EA722D" w:rsidRPr="0079573A" w:rsidRDefault="00EA722D" w:rsidP="00400D36">
            <w:pPr>
              <w:jc w:val="center"/>
              <w:rPr>
                <w:rFonts w:asciiTheme="minorHAnsi" w:hAnsiTheme="minorHAnsi" w:cstheme="minorHAnsi"/>
                <w:b/>
                <w:bCs/>
                <w:sz w:val="16"/>
                <w:szCs w:val="16"/>
              </w:rPr>
            </w:pPr>
            <w:r w:rsidRPr="0079573A">
              <w:rPr>
                <w:rFonts w:asciiTheme="minorHAnsi" w:hAnsiTheme="minorHAnsi" w:cstheme="minorHAnsi"/>
                <w:b/>
                <w:sz w:val="16"/>
              </w:rPr>
              <w:t>Partie responsable</w:t>
            </w:r>
          </w:p>
        </w:tc>
      </w:tr>
      <w:tr w:rsidR="005A4AD1" w:rsidRPr="0079573A" w14:paraId="34BC837E" w14:textId="77777777" w:rsidTr="00AE37D4">
        <w:trPr>
          <w:trHeight w:val="213"/>
        </w:trPr>
        <w:tc>
          <w:tcPr>
            <w:tcW w:w="815" w:type="pct"/>
          </w:tcPr>
          <w:p w14:paraId="190EEC7F" w14:textId="77777777" w:rsidR="00EA722D" w:rsidRPr="0079573A" w:rsidRDefault="00EA722D" w:rsidP="00400D36">
            <w:pPr>
              <w:jc w:val="center"/>
              <w:rPr>
                <w:rFonts w:asciiTheme="minorHAnsi" w:hAnsiTheme="minorHAnsi" w:cstheme="minorHAnsi"/>
                <w:b/>
                <w:bCs/>
                <w:sz w:val="18"/>
                <w:szCs w:val="18"/>
              </w:rPr>
            </w:pPr>
          </w:p>
        </w:tc>
        <w:tc>
          <w:tcPr>
            <w:tcW w:w="596" w:type="pct"/>
          </w:tcPr>
          <w:p w14:paraId="6C938F70" w14:textId="77777777" w:rsidR="00EA722D" w:rsidRPr="0079573A" w:rsidRDefault="00EA722D" w:rsidP="00400D36">
            <w:pPr>
              <w:jc w:val="center"/>
              <w:rPr>
                <w:rFonts w:asciiTheme="minorHAnsi" w:hAnsiTheme="minorHAnsi" w:cstheme="minorHAnsi"/>
                <w:b/>
                <w:bCs/>
                <w:sz w:val="18"/>
                <w:szCs w:val="18"/>
              </w:rPr>
            </w:pPr>
          </w:p>
        </w:tc>
        <w:tc>
          <w:tcPr>
            <w:tcW w:w="1396" w:type="pct"/>
          </w:tcPr>
          <w:p w14:paraId="73F2AA94" w14:textId="77777777" w:rsidR="00EA722D" w:rsidRPr="0079573A" w:rsidRDefault="00EA722D" w:rsidP="00400D36">
            <w:pPr>
              <w:jc w:val="center"/>
              <w:rPr>
                <w:rFonts w:asciiTheme="minorHAnsi" w:hAnsiTheme="minorHAnsi" w:cstheme="minorHAnsi"/>
                <w:b/>
                <w:bCs/>
                <w:sz w:val="18"/>
                <w:szCs w:val="18"/>
              </w:rPr>
            </w:pPr>
          </w:p>
        </w:tc>
        <w:tc>
          <w:tcPr>
            <w:tcW w:w="539" w:type="pct"/>
          </w:tcPr>
          <w:p w14:paraId="2F895C19" w14:textId="77777777" w:rsidR="00EA722D" w:rsidRPr="0079573A" w:rsidRDefault="00EA722D" w:rsidP="00400D36">
            <w:pPr>
              <w:jc w:val="center"/>
              <w:rPr>
                <w:rFonts w:asciiTheme="minorHAnsi" w:hAnsiTheme="minorHAnsi" w:cstheme="minorHAnsi"/>
                <w:b/>
                <w:bCs/>
                <w:sz w:val="18"/>
                <w:szCs w:val="18"/>
              </w:rPr>
            </w:pPr>
          </w:p>
        </w:tc>
        <w:tc>
          <w:tcPr>
            <w:tcW w:w="484" w:type="pct"/>
          </w:tcPr>
          <w:p w14:paraId="3F86E960" w14:textId="01EE56EC" w:rsidR="00EA722D" w:rsidRPr="0079573A" w:rsidRDefault="00EA722D" w:rsidP="00400D36">
            <w:pPr>
              <w:jc w:val="center"/>
              <w:rPr>
                <w:rFonts w:asciiTheme="minorHAnsi" w:hAnsiTheme="minorHAnsi" w:cstheme="minorHAnsi"/>
                <w:b/>
                <w:bCs/>
                <w:sz w:val="18"/>
                <w:szCs w:val="18"/>
              </w:rPr>
            </w:pPr>
          </w:p>
        </w:tc>
        <w:tc>
          <w:tcPr>
            <w:tcW w:w="631" w:type="pct"/>
          </w:tcPr>
          <w:p w14:paraId="35B3DA39" w14:textId="77777777" w:rsidR="00EA722D" w:rsidRPr="0079573A" w:rsidRDefault="00EA722D" w:rsidP="00400D36">
            <w:pPr>
              <w:jc w:val="center"/>
              <w:rPr>
                <w:rFonts w:asciiTheme="minorHAnsi" w:hAnsiTheme="minorHAnsi" w:cstheme="minorHAnsi"/>
                <w:b/>
                <w:bCs/>
                <w:sz w:val="18"/>
                <w:szCs w:val="18"/>
              </w:rPr>
            </w:pPr>
          </w:p>
        </w:tc>
        <w:tc>
          <w:tcPr>
            <w:tcW w:w="539" w:type="pct"/>
          </w:tcPr>
          <w:p w14:paraId="4FC78816" w14:textId="77777777" w:rsidR="00EA722D" w:rsidRPr="0079573A" w:rsidRDefault="00EA722D" w:rsidP="00400D36">
            <w:pPr>
              <w:jc w:val="center"/>
              <w:rPr>
                <w:rFonts w:asciiTheme="minorHAnsi" w:hAnsiTheme="minorHAnsi" w:cstheme="minorHAnsi"/>
                <w:b/>
                <w:bCs/>
                <w:sz w:val="18"/>
                <w:szCs w:val="18"/>
              </w:rPr>
            </w:pPr>
          </w:p>
        </w:tc>
      </w:tr>
      <w:tr w:rsidR="005A4AD1" w:rsidRPr="0079573A" w14:paraId="74D1F3E5" w14:textId="77777777" w:rsidTr="00AE37D4">
        <w:trPr>
          <w:trHeight w:val="213"/>
        </w:trPr>
        <w:tc>
          <w:tcPr>
            <w:tcW w:w="815" w:type="pct"/>
          </w:tcPr>
          <w:p w14:paraId="3F0D47E6" w14:textId="77777777" w:rsidR="00EA722D" w:rsidRPr="0079573A" w:rsidRDefault="00EA722D" w:rsidP="00400D36">
            <w:pPr>
              <w:rPr>
                <w:rFonts w:asciiTheme="minorHAnsi" w:hAnsiTheme="minorHAnsi" w:cstheme="minorHAnsi"/>
                <w:sz w:val="18"/>
                <w:szCs w:val="18"/>
              </w:rPr>
            </w:pPr>
          </w:p>
        </w:tc>
        <w:tc>
          <w:tcPr>
            <w:tcW w:w="596" w:type="pct"/>
          </w:tcPr>
          <w:p w14:paraId="7B8C1533" w14:textId="77777777" w:rsidR="00EA722D" w:rsidRPr="0079573A" w:rsidRDefault="00EA722D" w:rsidP="00400D36">
            <w:pPr>
              <w:rPr>
                <w:rFonts w:asciiTheme="minorHAnsi" w:hAnsiTheme="minorHAnsi" w:cstheme="minorHAnsi"/>
                <w:sz w:val="18"/>
                <w:szCs w:val="18"/>
              </w:rPr>
            </w:pPr>
          </w:p>
        </w:tc>
        <w:tc>
          <w:tcPr>
            <w:tcW w:w="1396" w:type="pct"/>
          </w:tcPr>
          <w:p w14:paraId="48162CC7" w14:textId="77777777" w:rsidR="00EA722D" w:rsidRPr="0079573A" w:rsidRDefault="00EA722D" w:rsidP="00400D36">
            <w:pPr>
              <w:rPr>
                <w:rFonts w:asciiTheme="minorHAnsi" w:hAnsiTheme="minorHAnsi" w:cstheme="minorHAnsi"/>
                <w:sz w:val="18"/>
                <w:szCs w:val="18"/>
              </w:rPr>
            </w:pPr>
          </w:p>
        </w:tc>
        <w:tc>
          <w:tcPr>
            <w:tcW w:w="539" w:type="pct"/>
          </w:tcPr>
          <w:p w14:paraId="46B7D878" w14:textId="77777777" w:rsidR="00EA722D" w:rsidRPr="0079573A" w:rsidRDefault="00EA722D" w:rsidP="00400D36">
            <w:pPr>
              <w:rPr>
                <w:rFonts w:asciiTheme="minorHAnsi" w:hAnsiTheme="minorHAnsi" w:cstheme="minorHAnsi"/>
                <w:sz w:val="18"/>
                <w:szCs w:val="18"/>
              </w:rPr>
            </w:pPr>
          </w:p>
        </w:tc>
        <w:tc>
          <w:tcPr>
            <w:tcW w:w="484" w:type="pct"/>
          </w:tcPr>
          <w:p w14:paraId="15C0B3D3" w14:textId="439F060C" w:rsidR="00EA722D" w:rsidRPr="0079573A" w:rsidRDefault="00EA722D" w:rsidP="00400D36">
            <w:pPr>
              <w:rPr>
                <w:rFonts w:asciiTheme="minorHAnsi" w:hAnsiTheme="minorHAnsi" w:cstheme="minorHAnsi"/>
                <w:sz w:val="18"/>
                <w:szCs w:val="18"/>
              </w:rPr>
            </w:pPr>
          </w:p>
        </w:tc>
        <w:tc>
          <w:tcPr>
            <w:tcW w:w="631" w:type="pct"/>
          </w:tcPr>
          <w:p w14:paraId="1CBF5DDA" w14:textId="77777777" w:rsidR="00EA722D" w:rsidRPr="0079573A" w:rsidRDefault="00EA722D" w:rsidP="00400D36">
            <w:pPr>
              <w:rPr>
                <w:rFonts w:asciiTheme="minorHAnsi" w:hAnsiTheme="minorHAnsi" w:cstheme="minorHAnsi"/>
                <w:sz w:val="18"/>
                <w:szCs w:val="18"/>
              </w:rPr>
            </w:pPr>
          </w:p>
        </w:tc>
        <w:tc>
          <w:tcPr>
            <w:tcW w:w="539" w:type="pct"/>
          </w:tcPr>
          <w:p w14:paraId="74803082" w14:textId="77777777" w:rsidR="00EA722D" w:rsidRPr="0079573A" w:rsidRDefault="00EA722D" w:rsidP="00400D36">
            <w:pPr>
              <w:rPr>
                <w:rFonts w:asciiTheme="minorHAnsi" w:hAnsiTheme="minorHAnsi" w:cstheme="minorHAnsi"/>
                <w:sz w:val="18"/>
                <w:szCs w:val="18"/>
              </w:rPr>
            </w:pPr>
          </w:p>
        </w:tc>
      </w:tr>
      <w:tr w:rsidR="005A4AD1" w:rsidRPr="0079573A" w14:paraId="762106A5" w14:textId="77777777" w:rsidTr="00AE37D4">
        <w:trPr>
          <w:trHeight w:val="213"/>
        </w:trPr>
        <w:tc>
          <w:tcPr>
            <w:tcW w:w="815" w:type="pct"/>
          </w:tcPr>
          <w:p w14:paraId="35867E05" w14:textId="77777777" w:rsidR="00EA722D" w:rsidRPr="0079573A" w:rsidRDefault="00EA722D" w:rsidP="00400D36">
            <w:pPr>
              <w:rPr>
                <w:rFonts w:asciiTheme="minorHAnsi" w:hAnsiTheme="minorHAnsi" w:cstheme="minorHAnsi"/>
                <w:sz w:val="18"/>
                <w:szCs w:val="18"/>
              </w:rPr>
            </w:pPr>
          </w:p>
        </w:tc>
        <w:tc>
          <w:tcPr>
            <w:tcW w:w="596" w:type="pct"/>
          </w:tcPr>
          <w:p w14:paraId="039D59F7" w14:textId="77777777" w:rsidR="00EA722D" w:rsidRPr="0079573A" w:rsidRDefault="00EA722D" w:rsidP="00400D36">
            <w:pPr>
              <w:rPr>
                <w:rFonts w:asciiTheme="minorHAnsi" w:hAnsiTheme="minorHAnsi" w:cstheme="minorHAnsi"/>
                <w:sz w:val="18"/>
                <w:szCs w:val="18"/>
              </w:rPr>
            </w:pPr>
          </w:p>
        </w:tc>
        <w:tc>
          <w:tcPr>
            <w:tcW w:w="1396" w:type="pct"/>
          </w:tcPr>
          <w:p w14:paraId="46910B88" w14:textId="77777777" w:rsidR="00EA722D" w:rsidRPr="0079573A" w:rsidRDefault="00EA722D" w:rsidP="00400D36">
            <w:pPr>
              <w:rPr>
                <w:rFonts w:asciiTheme="minorHAnsi" w:hAnsiTheme="minorHAnsi" w:cstheme="minorHAnsi"/>
                <w:sz w:val="18"/>
                <w:szCs w:val="18"/>
              </w:rPr>
            </w:pPr>
          </w:p>
        </w:tc>
        <w:tc>
          <w:tcPr>
            <w:tcW w:w="539" w:type="pct"/>
          </w:tcPr>
          <w:p w14:paraId="728E63AF" w14:textId="77777777" w:rsidR="00EA722D" w:rsidRPr="0079573A" w:rsidRDefault="00EA722D" w:rsidP="00400D36">
            <w:pPr>
              <w:rPr>
                <w:rFonts w:asciiTheme="minorHAnsi" w:hAnsiTheme="minorHAnsi" w:cstheme="minorHAnsi"/>
                <w:sz w:val="18"/>
                <w:szCs w:val="18"/>
              </w:rPr>
            </w:pPr>
          </w:p>
        </w:tc>
        <w:tc>
          <w:tcPr>
            <w:tcW w:w="484" w:type="pct"/>
          </w:tcPr>
          <w:p w14:paraId="45744017" w14:textId="15F852D5" w:rsidR="00EA722D" w:rsidRPr="0079573A" w:rsidRDefault="00EA722D" w:rsidP="00400D36">
            <w:pPr>
              <w:rPr>
                <w:rFonts w:asciiTheme="minorHAnsi" w:hAnsiTheme="minorHAnsi" w:cstheme="minorHAnsi"/>
                <w:sz w:val="18"/>
                <w:szCs w:val="18"/>
              </w:rPr>
            </w:pPr>
          </w:p>
        </w:tc>
        <w:tc>
          <w:tcPr>
            <w:tcW w:w="631" w:type="pct"/>
          </w:tcPr>
          <w:p w14:paraId="17CB8A79" w14:textId="77777777" w:rsidR="00EA722D" w:rsidRPr="0079573A" w:rsidRDefault="00EA722D" w:rsidP="00400D36">
            <w:pPr>
              <w:rPr>
                <w:rFonts w:asciiTheme="minorHAnsi" w:hAnsiTheme="minorHAnsi" w:cstheme="minorHAnsi"/>
                <w:sz w:val="18"/>
                <w:szCs w:val="18"/>
              </w:rPr>
            </w:pPr>
          </w:p>
        </w:tc>
        <w:tc>
          <w:tcPr>
            <w:tcW w:w="539" w:type="pct"/>
          </w:tcPr>
          <w:p w14:paraId="768C0ECF" w14:textId="77777777" w:rsidR="00EA722D" w:rsidRPr="0079573A" w:rsidRDefault="00EA722D" w:rsidP="00400D36">
            <w:pPr>
              <w:rPr>
                <w:rFonts w:asciiTheme="minorHAnsi" w:hAnsiTheme="minorHAnsi" w:cstheme="minorHAnsi"/>
                <w:sz w:val="18"/>
                <w:szCs w:val="18"/>
              </w:rPr>
            </w:pPr>
          </w:p>
        </w:tc>
      </w:tr>
      <w:tr w:rsidR="005A4AD1" w:rsidRPr="0079573A" w14:paraId="01D994B1" w14:textId="77777777" w:rsidTr="00AE37D4">
        <w:trPr>
          <w:trHeight w:val="213"/>
        </w:trPr>
        <w:tc>
          <w:tcPr>
            <w:tcW w:w="815" w:type="pct"/>
          </w:tcPr>
          <w:p w14:paraId="6C08D410" w14:textId="77777777" w:rsidR="00EA722D" w:rsidRPr="0079573A" w:rsidRDefault="00EA722D" w:rsidP="00400D36">
            <w:pPr>
              <w:rPr>
                <w:rFonts w:asciiTheme="minorHAnsi" w:hAnsiTheme="minorHAnsi" w:cstheme="minorHAnsi"/>
                <w:sz w:val="18"/>
                <w:szCs w:val="18"/>
              </w:rPr>
            </w:pPr>
          </w:p>
        </w:tc>
        <w:tc>
          <w:tcPr>
            <w:tcW w:w="596" w:type="pct"/>
          </w:tcPr>
          <w:p w14:paraId="29BC47D9" w14:textId="77777777" w:rsidR="00EA722D" w:rsidRPr="0079573A" w:rsidRDefault="00EA722D" w:rsidP="00400D36">
            <w:pPr>
              <w:rPr>
                <w:rFonts w:asciiTheme="minorHAnsi" w:hAnsiTheme="minorHAnsi" w:cstheme="minorHAnsi"/>
                <w:sz w:val="18"/>
                <w:szCs w:val="18"/>
              </w:rPr>
            </w:pPr>
          </w:p>
        </w:tc>
        <w:tc>
          <w:tcPr>
            <w:tcW w:w="1396" w:type="pct"/>
          </w:tcPr>
          <w:p w14:paraId="371D282C" w14:textId="77777777" w:rsidR="00EA722D" w:rsidRPr="0079573A" w:rsidRDefault="00EA722D" w:rsidP="00400D36">
            <w:pPr>
              <w:rPr>
                <w:rFonts w:asciiTheme="minorHAnsi" w:hAnsiTheme="minorHAnsi" w:cstheme="minorHAnsi"/>
                <w:sz w:val="18"/>
                <w:szCs w:val="18"/>
              </w:rPr>
            </w:pPr>
          </w:p>
        </w:tc>
        <w:tc>
          <w:tcPr>
            <w:tcW w:w="539" w:type="pct"/>
          </w:tcPr>
          <w:p w14:paraId="34790571" w14:textId="77777777" w:rsidR="00EA722D" w:rsidRPr="0079573A" w:rsidRDefault="00EA722D" w:rsidP="00400D36">
            <w:pPr>
              <w:rPr>
                <w:rFonts w:asciiTheme="minorHAnsi" w:hAnsiTheme="minorHAnsi" w:cstheme="minorHAnsi"/>
                <w:sz w:val="18"/>
                <w:szCs w:val="18"/>
              </w:rPr>
            </w:pPr>
          </w:p>
        </w:tc>
        <w:tc>
          <w:tcPr>
            <w:tcW w:w="484" w:type="pct"/>
          </w:tcPr>
          <w:p w14:paraId="749AFFBD" w14:textId="5B931427" w:rsidR="00EA722D" w:rsidRPr="0079573A" w:rsidRDefault="00EA722D" w:rsidP="00400D36">
            <w:pPr>
              <w:rPr>
                <w:rFonts w:asciiTheme="minorHAnsi" w:hAnsiTheme="minorHAnsi" w:cstheme="minorHAnsi"/>
                <w:sz w:val="18"/>
                <w:szCs w:val="18"/>
              </w:rPr>
            </w:pPr>
          </w:p>
        </w:tc>
        <w:tc>
          <w:tcPr>
            <w:tcW w:w="631" w:type="pct"/>
          </w:tcPr>
          <w:p w14:paraId="7951FB1B" w14:textId="77777777" w:rsidR="00EA722D" w:rsidRPr="0079573A" w:rsidRDefault="00EA722D" w:rsidP="00400D36">
            <w:pPr>
              <w:rPr>
                <w:rFonts w:asciiTheme="minorHAnsi" w:hAnsiTheme="minorHAnsi" w:cstheme="minorHAnsi"/>
                <w:sz w:val="18"/>
                <w:szCs w:val="18"/>
              </w:rPr>
            </w:pPr>
          </w:p>
        </w:tc>
        <w:tc>
          <w:tcPr>
            <w:tcW w:w="539" w:type="pct"/>
          </w:tcPr>
          <w:p w14:paraId="591B27FA" w14:textId="77777777" w:rsidR="00EA722D" w:rsidRPr="0079573A" w:rsidRDefault="00EA722D" w:rsidP="00400D36">
            <w:pPr>
              <w:rPr>
                <w:rFonts w:asciiTheme="minorHAnsi" w:hAnsiTheme="minorHAnsi" w:cstheme="minorHAnsi"/>
                <w:sz w:val="18"/>
                <w:szCs w:val="18"/>
              </w:rPr>
            </w:pPr>
          </w:p>
        </w:tc>
      </w:tr>
    </w:tbl>
    <w:p w14:paraId="1329E8E0" w14:textId="77777777" w:rsidR="00B36B40" w:rsidRPr="0079573A" w:rsidRDefault="00B36B40" w:rsidP="00B36B40">
      <w:pPr>
        <w:rPr>
          <w:rFonts w:asciiTheme="minorHAnsi" w:hAnsiTheme="minorHAnsi" w:cstheme="minorHAnsi"/>
        </w:rPr>
      </w:pPr>
    </w:p>
    <w:p w14:paraId="49D7910C" w14:textId="2A039023" w:rsidR="00B36B40" w:rsidRPr="0079573A" w:rsidRDefault="005A4AD1" w:rsidP="00B36B40">
      <w:pPr>
        <w:rPr>
          <w:rFonts w:asciiTheme="minorHAnsi" w:hAnsiTheme="minorHAnsi" w:cstheme="minorHAnsi"/>
          <w:b/>
          <w:bCs/>
          <w:sz w:val="22"/>
          <w:szCs w:val="22"/>
        </w:rPr>
      </w:pPr>
      <w:r w:rsidRPr="0079573A">
        <w:rPr>
          <w:rFonts w:asciiTheme="minorHAnsi" w:hAnsiTheme="minorHAnsi" w:cstheme="minorHAnsi"/>
          <w:b/>
          <w:sz w:val="22"/>
        </w:rPr>
        <w:t>5. Renforcement des capacités et formation</w:t>
      </w:r>
    </w:p>
    <w:tbl>
      <w:tblPr>
        <w:tblStyle w:val="TableGrid"/>
        <w:tblW w:w="9355" w:type="dxa"/>
        <w:tblLook w:val="04A0" w:firstRow="1" w:lastRow="0" w:firstColumn="1" w:lastColumn="0" w:noHBand="0" w:noVBand="1"/>
      </w:tblPr>
      <w:tblGrid>
        <w:gridCol w:w="9355"/>
      </w:tblGrid>
      <w:tr w:rsidR="00B36B40" w:rsidRPr="0079573A" w14:paraId="6E8EB836" w14:textId="77777777" w:rsidTr="00400D36">
        <w:tc>
          <w:tcPr>
            <w:tcW w:w="9355" w:type="dxa"/>
          </w:tcPr>
          <w:p w14:paraId="6DE468A0" w14:textId="0EC2083F" w:rsidR="00B36B40" w:rsidRPr="0079573A" w:rsidRDefault="00B36B40" w:rsidP="00400D36">
            <w:pPr>
              <w:autoSpaceDE w:val="0"/>
              <w:autoSpaceDN w:val="0"/>
              <w:adjustRightInd w:val="0"/>
              <w:jc w:val="both"/>
              <w:rPr>
                <w:rFonts w:asciiTheme="minorHAnsi" w:hAnsiTheme="minorHAnsi" w:cstheme="minorHAnsi"/>
                <w:bCs/>
                <w:i/>
                <w:sz w:val="20"/>
                <w:szCs w:val="20"/>
              </w:rPr>
            </w:pPr>
            <w:r w:rsidRPr="0079573A">
              <w:rPr>
                <w:rFonts w:asciiTheme="minorHAnsi" w:hAnsiTheme="minorHAnsi" w:cstheme="minorHAnsi"/>
                <w:i/>
                <w:color w:val="C00000"/>
                <w:sz w:val="20"/>
              </w:rPr>
              <w:lastRenderedPageBreak/>
              <w:t xml:space="preserve">En fonction des modalités de mise en œuvre et des parties responsables </w:t>
            </w:r>
            <w:r w:rsidR="00CA3392" w:rsidRPr="0079573A">
              <w:rPr>
                <w:rFonts w:asciiTheme="minorHAnsi" w:hAnsiTheme="minorHAnsi" w:cstheme="minorHAnsi"/>
                <w:i/>
                <w:color w:val="C00000"/>
                <w:sz w:val="20"/>
              </w:rPr>
              <w:t>indiquées</w:t>
            </w:r>
            <w:r w:rsidRPr="0079573A">
              <w:rPr>
                <w:rFonts w:asciiTheme="minorHAnsi" w:hAnsiTheme="minorHAnsi" w:cstheme="minorHAnsi"/>
                <w:i/>
                <w:color w:val="C00000"/>
                <w:sz w:val="20"/>
              </w:rPr>
              <w:t xml:space="preserve"> ci-dessus, la présente section décrit les actions de renforcement des capacités, les formations ou les nouvelles dotations en personnel qui pourraient être nécessaires pour une mise en œuvre efficace. </w:t>
            </w:r>
          </w:p>
        </w:tc>
      </w:tr>
    </w:tbl>
    <w:p w14:paraId="743DD3A5" w14:textId="77777777" w:rsidR="00B36B40" w:rsidRPr="0079573A" w:rsidRDefault="00B36B40" w:rsidP="00B36B40">
      <w:pPr>
        <w:rPr>
          <w:rFonts w:asciiTheme="minorHAnsi" w:hAnsiTheme="minorHAnsi" w:cstheme="minorHAnsi"/>
          <w:sz w:val="22"/>
          <w:szCs w:val="22"/>
        </w:rPr>
      </w:pPr>
    </w:p>
    <w:p w14:paraId="02ED4DAB" w14:textId="65BD6A33" w:rsidR="00B36B40" w:rsidRPr="0079573A" w:rsidRDefault="005A4AD1" w:rsidP="00B36B40">
      <w:pPr>
        <w:rPr>
          <w:rFonts w:asciiTheme="minorHAnsi" w:hAnsiTheme="minorHAnsi" w:cstheme="minorHAnsi"/>
          <w:b/>
          <w:bCs/>
          <w:sz w:val="22"/>
          <w:szCs w:val="22"/>
        </w:rPr>
      </w:pPr>
      <w:r w:rsidRPr="0079573A">
        <w:rPr>
          <w:rFonts w:asciiTheme="minorHAnsi" w:hAnsiTheme="minorHAnsi" w:cstheme="minorHAnsi"/>
          <w:b/>
          <w:sz w:val="22"/>
        </w:rPr>
        <w:t xml:space="preserve">6. Calendrier d’exécution et estimation des coûts </w:t>
      </w:r>
    </w:p>
    <w:tbl>
      <w:tblPr>
        <w:tblStyle w:val="TableGrid"/>
        <w:tblW w:w="9355" w:type="dxa"/>
        <w:tblLook w:val="04A0" w:firstRow="1" w:lastRow="0" w:firstColumn="1" w:lastColumn="0" w:noHBand="0" w:noVBand="1"/>
      </w:tblPr>
      <w:tblGrid>
        <w:gridCol w:w="9355"/>
      </w:tblGrid>
      <w:tr w:rsidR="00B36B40" w:rsidRPr="0079573A" w14:paraId="1708783A" w14:textId="77777777" w:rsidTr="00400D36">
        <w:tc>
          <w:tcPr>
            <w:tcW w:w="9355" w:type="dxa"/>
          </w:tcPr>
          <w:p w14:paraId="64C93BD0" w14:textId="2EA01E6A" w:rsidR="00B36B40" w:rsidRPr="0079573A" w:rsidRDefault="00B36B40" w:rsidP="00400D36">
            <w:pPr>
              <w:autoSpaceDE w:val="0"/>
              <w:autoSpaceDN w:val="0"/>
              <w:adjustRightInd w:val="0"/>
              <w:jc w:val="both"/>
              <w:rPr>
                <w:rFonts w:asciiTheme="minorHAnsi" w:hAnsiTheme="minorHAnsi" w:cstheme="minorHAnsi"/>
                <w:bCs/>
                <w:i/>
                <w:sz w:val="20"/>
                <w:szCs w:val="20"/>
              </w:rPr>
            </w:pPr>
            <w:r w:rsidRPr="0079573A">
              <w:rPr>
                <w:rFonts w:asciiTheme="minorHAnsi" w:hAnsiTheme="minorHAnsi" w:cstheme="minorHAnsi"/>
                <w:i/>
                <w:color w:val="C00000"/>
                <w:sz w:val="20"/>
              </w:rPr>
              <w:t xml:space="preserve">Cette section indique les délais et fournit une estimation des coûts de mise en œuvre des mesures d’atténuation et des actions de renforcement des capacités décrites ci-dessus. L’estimation peut être axée sur les postes qui relèveront de la responsabilité de l’organisme d’exécution du projet, laissant à l’entrepreneur le soin de calculer les coûts des mesures d’atténuation à sa charge. </w:t>
            </w:r>
          </w:p>
        </w:tc>
      </w:tr>
    </w:tbl>
    <w:p w14:paraId="3AF9157F" w14:textId="77777777" w:rsidR="00B36B40" w:rsidRPr="0079573A" w:rsidRDefault="00B36B40" w:rsidP="00B36B40">
      <w:pPr>
        <w:rPr>
          <w:rFonts w:asciiTheme="minorHAnsi" w:hAnsiTheme="minorHAnsi" w:cstheme="minorHAnsi"/>
          <w:sz w:val="22"/>
          <w:szCs w:val="22"/>
        </w:rPr>
      </w:pPr>
    </w:p>
    <w:p w14:paraId="479FBB70" w14:textId="77777777" w:rsidR="006E2B8E" w:rsidRPr="0079573A" w:rsidRDefault="006E2B8E" w:rsidP="00B36B40">
      <w:pPr>
        <w:rPr>
          <w:rFonts w:asciiTheme="minorHAnsi" w:hAnsiTheme="minorHAnsi" w:cstheme="minorHAnsi"/>
          <w:sz w:val="22"/>
          <w:szCs w:val="22"/>
        </w:rPr>
      </w:pPr>
    </w:p>
    <w:p w14:paraId="00BA8D78" w14:textId="4FBB93F6" w:rsidR="00B36B40" w:rsidRPr="0079573A" w:rsidRDefault="005A4AD1" w:rsidP="00B36B40">
      <w:pPr>
        <w:rPr>
          <w:rFonts w:asciiTheme="minorHAnsi" w:hAnsiTheme="minorHAnsi" w:cstheme="minorHAnsi"/>
          <w:sz w:val="22"/>
          <w:szCs w:val="22"/>
        </w:rPr>
      </w:pPr>
      <w:r w:rsidRPr="0079573A">
        <w:rPr>
          <w:rFonts w:asciiTheme="minorHAnsi" w:hAnsiTheme="minorHAnsi" w:cstheme="minorHAnsi"/>
          <w:b/>
          <w:sz w:val="22"/>
        </w:rPr>
        <w:t>7. Pièces jointes</w:t>
      </w:r>
    </w:p>
    <w:p w14:paraId="0FD1F064" w14:textId="34CB155A" w:rsidR="00B36B40" w:rsidRPr="0079573A" w:rsidRDefault="00500394" w:rsidP="00B36B40">
      <w:pPr>
        <w:rPr>
          <w:rFonts w:asciiTheme="minorHAnsi" w:hAnsiTheme="minorHAnsi" w:cstheme="minorHAnsi"/>
          <w:b/>
          <w:sz w:val="22"/>
          <w:szCs w:val="22"/>
        </w:rPr>
      </w:pPr>
      <w:r w:rsidRPr="00500394">
        <w:rPr>
          <w:rFonts w:asciiTheme="minorHAnsi" w:hAnsiTheme="minorHAnsi" w:cstheme="minorHAnsi"/>
          <w:sz w:val="22"/>
        </w:rPr>
        <w:t>CBPES</w:t>
      </w:r>
      <w:r w:rsidR="00FD45AC" w:rsidRPr="0079573A">
        <w:rPr>
          <w:rFonts w:asciiTheme="minorHAnsi" w:hAnsiTheme="minorHAnsi" w:cstheme="minorHAnsi"/>
          <w:sz w:val="22"/>
        </w:rPr>
        <w:t>, PMPP propre au site, etc.</w:t>
      </w:r>
    </w:p>
    <w:p w14:paraId="03FFDDDC" w14:textId="77777777" w:rsidR="00B36B40" w:rsidRPr="0079573A" w:rsidRDefault="00B36B40" w:rsidP="00B36B40">
      <w:pPr>
        <w:rPr>
          <w:rFonts w:asciiTheme="minorHAnsi" w:hAnsiTheme="minorHAnsi" w:cstheme="minorHAnsi"/>
          <w:b/>
          <w:sz w:val="22"/>
          <w:szCs w:val="22"/>
        </w:rPr>
      </w:pPr>
    </w:p>
    <w:p w14:paraId="09EF0260" w14:textId="77777777" w:rsidR="00B36B40" w:rsidRPr="0079573A" w:rsidRDefault="00B36B40" w:rsidP="00B36B40">
      <w:pPr>
        <w:rPr>
          <w:rFonts w:asciiTheme="minorHAnsi" w:hAnsiTheme="minorHAnsi" w:cstheme="minorHAnsi"/>
          <w:b/>
          <w:sz w:val="22"/>
          <w:szCs w:val="22"/>
        </w:rPr>
      </w:pPr>
      <w:r w:rsidRPr="0079573A">
        <w:rPr>
          <w:rFonts w:asciiTheme="minorHAnsi" w:hAnsiTheme="minorHAnsi" w:cstheme="minorHAnsi"/>
          <w:b/>
          <w:sz w:val="22"/>
        </w:rPr>
        <w:t>IV. Examen et approbation</w:t>
      </w:r>
    </w:p>
    <w:tbl>
      <w:tblPr>
        <w:tblStyle w:val="TableGrid"/>
        <w:tblW w:w="9355" w:type="dxa"/>
        <w:tblLook w:val="04A0" w:firstRow="1" w:lastRow="0" w:firstColumn="1" w:lastColumn="0" w:noHBand="0" w:noVBand="1"/>
      </w:tblPr>
      <w:tblGrid>
        <w:gridCol w:w="4505"/>
        <w:gridCol w:w="4850"/>
      </w:tblGrid>
      <w:tr w:rsidR="00B36B40" w:rsidRPr="0079573A" w14:paraId="04ABC655" w14:textId="77777777" w:rsidTr="00400D36">
        <w:tc>
          <w:tcPr>
            <w:tcW w:w="9355" w:type="dxa"/>
            <w:gridSpan w:val="2"/>
            <w:vAlign w:val="center"/>
          </w:tcPr>
          <w:p w14:paraId="313AD69C" w14:textId="77777777" w:rsidR="00B36B40" w:rsidRPr="0079573A" w:rsidRDefault="00B36B40" w:rsidP="00400D36">
            <w:pPr>
              <w:spacing w:before="120" w:after="120"/>
              <w:jc w:val="center"/>
              <w:rPr>
                <w:rFonts w:asciiTheme="minorHAnsi" w:hAnsiTheme="minorHAnsi" w:cstheme="minorHAnsi"/>
                <w:b/>
                <w:bCs/>
                <w:sz w:val="18"/>
                <w:szCs w:val="18"/>
                <w:lang w:bidi="th-TH"/>
              </w:rPr>
            </w:pPr>
          </w:p>
          <w:p w14:paraId="3947E392" w14:textId="77777777" w:rsidR="00B36B40" w:rsidRPr="0079573A" w:rsidRDefault="00B36B40" w:rsidP="00400D36">
            <w:pPr>
              <w:spacing w:before="120" w:after="120"/>
              <w:jc w:val="center"/>
              <w:rPr>
                <w:rFonts w:asciiTheme="minorHAnsi" w:hAnsiTheme="minorHAnsi" w:cstheme="minorHAnsi"/>
                <w:b/>
                <w:bCs/>
                <w:sz w:val="18"/>
                <w:szCs w:val="18"/>
              </w:rPr>
            </w:pPr>
            <w:r w:rsidRPr="0079573A">
              <w:rPr>
                <w:rFonts w:asciiTheme="minorHAnsi" w:hAnsiTheme="minorHAnsi" w:cstheme="minorHAnsi"/>
                <w:b/>
                <w:sz w:val="18"/>
              </w:rPr>
              <w:t>Établi par</w:t>
            </w:r>
            <w:r w:rsidRPr="0079573A">
              <w:rPr>
                <w:rFonts w:asciiTheme="minorHAnsi" w:hAnsiTheme="minorHAnsi" w:cstheme="minorHAnsi"/>
                <w:sz w:val="18"/>
              </w:rPr>
              <w:t> : ……………………………(Signature)</w:t>
            </w:r>
          </w:p>
          <w:p w14:paraId="15F21F69" w14:textId="4A3E77FA" w:rsidR="00B36B40" w:rsidRPr="0079573A" w:rsidRDefault="00B36B40" w:rsidP="00400D36">
            <w:pPr>
              <w:spacing w:before="120" w:after="120"/>
              <w:jc w:val="center"/>
              <w:rPr>
                <w:rFonts w:asciiTheme="minorHAnsi" w:hAnsiTheme="minorHAnsi" w:cstheme="minorHAnsi"/>
                <w:sz w:val="18"/>
                <w:szCs w:val="18"/>
              </w:rPr>
            </w:pPr>
            <w:r w:rsidRPr="0079573A">
              <w:rPr>
                <w:rFonts w:asciiTheme="minorHAnsi" w:hAnsiTheme="minorHAnsi" w:cstheme="minorHAnsi"/>
                <w:sz w:val="18"/>
              </w:rPr>
              <w:t>Fonction : ……………………………… Date</w:t>
            </w:r>
            <w:r w:rsidR="00377358">
              <w:rPr>
                <w:rFonts w:asciiTheme="minorHAnsi" w:hAnsiTheme="minorHAnsi" w:cstheme="minorHAnsi"/>
                <w:sz w:val="18"/>
              </w:rPr>
              <w:t> </w:t>
            </w:r>
            <w:r w:rsidR="005D3BA7" w:rsidRPr="0079573A">
              <w:rPr>
                <w:rFonts w:asciiTheme="minorHAnsi" w:hAnsiTheme="minorHAnsi" w:cstheme="minorHAnsi"/>
                <w:sz w:val="18"/>
              </w:rPr>
              <w:t>:</w:t>
            </w:r>
            <w:r w:rsidRPr="0079573A">
              <w:rPr>
                <w:rFonts w:asciiTheme="minorHAnsi" w:hAnsiTheme="minorHAnsi" w:cstheme="minorHAnsi"/>
                <w:sz w:val="18"/>
              </w:rPr>
              <w:t>……</w:t>
            </w:r>
          </w:p>
        </w:tc>
      </w:tr>
      <w:tr w:rsidR="00B36B40" w:rsidRPr="0079573A" w14:paraId="1F0BDC81" w14:textId="77777777" w:rsidTr="00400D36">
        <w:tc>
          <w:tcPr>
            <w:tcW w:w="4505" w:type="dxa"/>
          </w:tcPr>
          <w:p w14:paraId="4CE44D6C" w14:textId="77777777" w:rsidR="00B36B40" w:rsidRPr="0079573A" w:rsidRDefault="00B36B40" w:rsidP="00400D36">
            <w:pPr>
              <w:spacing w:before="120" w:after="120"/>
              <w:rPr>
                <w:rFonts w:asciiTheme="minorHAnsi" w:hAnsiTheme="minorHAnsi" w:cstheme="minorHAnsi"/>
                <w:b/>
                <w:bCs/>
                <w:sz w:val="18"/>
                <w:szCs w:val="18"/>
                <w:lang w:bidi="th-TH"/>
              </w:rPr>
            </w:pPr>
          </w:p>
          <w:p w14:paraId="6D7AF7F5" w14:textId="77777777" w:rsidR="00B36B40" w:rsidRPr="0079573A" w:rsidRDefault="00B36B40" w:rsidP="00400D36">
            <w:pPr>
              <w:spacing w:before="120" w:after="120"/>
              <w:rPr>
                <w:rFonts w:asciiTheme="minorHAnsi" w:hAnsiTheme="minorHAnsi" w:cstheme="minorHAnsi"/>
                <w:b/>
                <w:bCs/>
                <w:sz w:val="18"/>
                <w:szCs w:val="18"/>
              </w:rPr>
            </w:pPr>
            <w:r w:rsidRPr="0079573A">
              <w:rPr>
                <w:rFonts w:asciiTheme="minorHAnsi" w:hAnsiTheme="minorHAnsi" w:cstheme="minorHAnsi"/>
                <w:b/>
                <w:bCs/>
                <w:sz w:val="18"/>
              </w:rPr>
              <w:t>Revu par :</w:t>
            </w:r>
            <w:r w:rsidRPr="0079573A">
              <w:rPr>
                <w:rFonts w:asciiTheme="minorHAnsi" w:hAnsiTheme="minorHAnsi" w:cstheme="minorHAnsi"/>
                <w:sz w:val="18"/>
              </w:rPr>
              <w:t xml:space="preserve"> ………………………(Signature) </w:t>
            </w:r>
          </w:p>
          <w:p w14:paraId="21875609" w14:textId="250011E8" w:rsidR="00B36B40" w:rsidRPr="0079573A" w:rsidRDefault="00B36B40" w:rsidP="00400D36">
            <w:pPr>
              <w:spacing w:before="120" w:after="120"/>
              <w:rPr>
                <w:rFonts w:asciiTheme="minorHAnsi" w:hAnsiTheme="minorHAnsi" w:cstheme="minorHAnsi"/>
                <w:sz w:val="18"/>
                <w:szCs w:val="18"/>
              </w:rPr>
            </w:pPr>
            <w:r w:rsidRPr="0079573A">
              <w:rPr>
                <w:rFonts w:asciiTheme="minorHAnsi" w:hAnsiTheme="minorHAnsi" w:cstheme="minorHAnsi"/>
                <w:sz w:val="18"/>
              </w:rPr>
              <w:t>Fonction : ……………………………… Date</w:t>
            </w:r>
            <w:r w:rsidR="00377358">
              <w:rPr>
                <w:rFonts w:asciiTheme="minorHAnsi" w:hAnsiTheme="minorHAnsi" w:cstheme="minorHAnsi"/>
                <w:sz w:val="18"/>
              </w:rPr>
              <w:t> </w:t>
            </w:r>
            <w:r w:rsidR="005D3BA7" w:rsidRPr="0079573A">
              <w:rPr>
                <w:rFonts w:asciiTheme="minorHAnsi" w:hAnsiTheme="minorHAnsi" w:cstheme="minorHAnsi"/>
                <w:sz w:val="18"/>
              </w:rPr>
              <w:t>:</w:t>
            </w:r>
            <w:r w:rsidRPr="0079573A">
              <w:rPr>
                <w:rFonts w:asciiTheme="minorHAnsi" w:hAnsiTheme="minorHAnsi" w:cstheme="minorHAnsi"/>
                <w:sz w:val="18"/>
              </w:rPr>
              <w:t>……</w:t>
            </w:r>
          </w:p>
        </w:tc>
        <w:tc>
          <w:tcPr>
            <w:tcW w:w="4850" w:type="dxa"/>
          </w:tcPr>
          <w:p w14:paraId="5FFC5DA0" w14:textId="77777777" w:rsidR="00B36B40" w:rsidRPr="0079573A" w:rsidRDefault="00B36B40" w:rsidP="00400D36">
            <w:pPr>
              <w:spacing w:before="120" w:after="120"/>
              <w:rPr>
                <w:rFonts w:asciiTheme="minorHAnsi" w:hAnsiTheme="minorHAnsi" w:cstheme="minorHAnsi"/>
                <w:b/>
                <w:bCs/>
                <w:sz w:val="18"/>
                <w:szCs w:val="18"/>
                <w:lang w:bidi="th-TH"/>
              </w:rPr>
            </w:pPr>
          </w:p>
          <w:p w14:paraId="6FA0B277" w14:textId="77777777" w:rsidR="00B36B40" w:rsidRPr="0079573A" w:rsidRDefault="00B36B40" w:rsidP="00400D36">
            <w:pPr>
              <w:spacing w:before="120" w:after="120"/>
              <w:rPr>
                <w:rFonts w:asciiTheme="minorHAnsi" w:hAnsiTheme="minorHAnsi" w:cstheme="minorHAnsi"/>
                <w:b/>
                <w:bCs/>
                <w:sz w:val="18"/>
                <w:szCs w:val="18"/>
              </w:rPr>
            </w:pPr>
            <w:r w:rsidRPr="0079573A">
              <w:rPr>
                <w:rFonts w:asciiTheme="minorHAnsi" w:hAnsiTheme="minorHAnsi" w:cstheme="minorHAnsi"/>
                <w:b/>
                <w:sz w:val="18"/>
              </w:rPr>
              <w:t>Approuvé par</w:t>
            </w:r>
            <w:r w:rsidRPr="0079573A">
              <w:rPr>
                <w:rFonts w:asciiTheme="minorHAnsi" w:hAnsiTheme="minorHAnsi" w:cstheme="minorHAnsi"/>
                <w:sz w:val="18"/>
              </w:rPr>
              <w:t> : ……………………………(Signature)</w:t>
            </w:r>
          </w:p>
          <w:p w14:paraId="02EB7C4A" w14:textId="77777777" w:rsidR="00B36B40" w:rsidRPr="0079573A" w:rsidRDefault="00B36B40" w:rsidP="00400D36">
            <w:pPr>
              <w:spacing w:before="120" w:after="120"/>
              <w:rPr>
                <w:rFonts w:asciiTheme="minorHAnsi" w:hAnsiTheme="minorHAnsi" w:cstheme="minorHAnsi"/>
                <w:sz w:val="18"/>
                <w:szCs w:val="18"/>
              </w:rPr>
            </w:pPr>
            <w:r w:rsidRPr="0079573A">
              <w:rPr>
                <w:rFonts w:asciiTheme="minorHAnsi" w:hAnsiTheme="minorHAnsi" w:cstheme="minorHAnsi"/>
                <w:sz w:val="18"/>
              </w:rPr>
              <w:t>Fonction : ……………………………… Date…………………</w:t>
            </w:r>
          </w:p>
        </w:tc>
      </w:tr>
    </w:tbl>
    <w:p w14:paraId="0093C926" w14:textId="69D0AA0B" w:rsidR="00B36B40" w:rsidRPr="0079573A" w:rsidRDefault="00B36B40" w:rsidP="00EA722D">
      <w:pPr>
        <w:pStyle w:val="Heading1"/>
        <w:rPr>
          <w:rFonts w:asciiTheme="minorHAnsi" w:hAnsiTheme="minorHAnsi" w:cstheme="minorHAnsi"/>
          <w:color w:val="auto"/>
        </w:rPr>
      </w:pPr>
      <w:r w:rsidRPr="0079573A">
        <w:rPr>
          <w:rFonts w:asciiTheme="minorHAnsi" w:hAnsiTheme="minorHAnsi" w:cstheme="minorHAnsi"/>
        </w:rPr>
        <w:br w:type="page"/>
      </w:r>
      <w:bookmarkStart w:id="9" w:name="_Toc112314505"/>
      <w:bookmarkStart w:id="10" w:name="_Toc114475871"/>
      <w:r w:rsidRPr="0079573A">
        <w:rPr>
          <w:rFonts w:asciiTheme="minorHAnsi" w:hAnsiTheme="minorHAnsi" w:cstheme="minorHAnsi"/>
        </w:rPr>
        <w:lastRenderedPageBreak/>
        <w:t>Annexe 4. Procédures simplifiées de gestion de la main-d’œuvre</w:t>
      </w:r>
      <w:bookmarkEnd w:id="9"/>
      <w:bookmarkEnd w:id="10"/>
      <w:r w:rsidRPr="0079573A">
        <w:rPr>
          <w:rFonts w:asciiTheme="minorHAnsi" w:hAnsiTheme="minorHAnsi" w:cstheme="minorHAnsi"/>
        </w:rPr>
        <w:t xml:space="preserve"> </w:t>
      </w:r>
    </w:p>
    <w:p w14:paraId="40987452" w14:textId="77777777" w:rsidR="00B36B40" w:rsidRPr="0079573A" w:rsidRDefault="00B36B40" w:rsidP="00B36B40">
      <w:pPr>
        <w:rPr>
          <w:rFonts w:asciiTheme="minorHAnsi" w:hAnsiTheme="minorHAnsi" w:cstheme="minorHAnsi"/>
        </w:rPr>
      </w:pPr>
    </w:p>
    <w:p w14:paraId="33B34C80" w14:textId="42BC83A9" w:rsidR="00B36B40" w:rsidRPr="0079573A" w:rsidRDefault="00B36B40" w:rsidP="00B36B40">
      <w:pPr>
        <w:jc w:val="both"/>
        <w:rPr>
          <w:rFonts w:asciiTheme="minorHAnsi" w:hAnsiTheme="minorHAnsi" w:cstheme="minorHAnsi"/>
          <w:color w:val="C00000"/>
          <w:sz w:val="22"/>
          <w:szCs w:val="22"/>
        </w:rPr>
      </w:pPr>
      <w:r w:rsidRPr="0079573A">
        <w:rPr>
          <w:rFonts w:asciiTheme="minorHAnsi" w:hAnsiTheme="minorHAnsi" w:cstheme="minorHAnsi"/>
          <w:color w:val="C00000"/>
          <w:sz w:val="22"/>
        </w:rPr>
        <w:t>Ce</w:t>
      </w:r>
      <w:r w:rsidR="008D4B46" w:rsidRPr="0079573A">
        <w:rPr>
          <w:rFonts w:asciiTheme="minorHAnsi" w:hAnsiTheme="minorHAnsi" w:cstheme="minorHAnsi"/>
          <w:color w:val="C00000"/>
          <w:sz w:val="22"/>
        </w:rPr>
        <w:t xml:space="preserve">s </w:t>
      </w:r>
      <w:r w:rsidRPr="0079573A">
        <w:rPr>
          <w:rFonts w:asciiTheme="minorHAnsi" w:hAnsiTheme="minorHAnsi" w:cstheme="minorHAnsi"/>
          <w:color w:val="C00000"/>
          <w:sz w:val="22"/>
        </w:rPr>
        <w:t>procédures de gestion de la main-d’œuvre</w:t>
      </w:r>
      <w:r w:rsidR="008D4B46" w:rsidRPr="0079573A">
        <w:rPr>
          <w:rFonts w:asciiTheme="minorHAnsi" w:hAnsiTheme="minorHAnsi" w:cstheme="minorHAnsi"/>
          <w:color w:val="C00000"/>
          <w:sz w:val="22"/>
        </w:rPr>
        <w:t xml:space="preserve"> ont été établies à </w:t>
      </w:r>
      <w:r w:rsidR="000A6E3A">
        <w:rPr>
          <w:rFonts w:asciiTheme="minorHAnsi" w:hAnsiTheme="minorHAnsi" w:cstheme="minorHAnsi"/>
          <w:color w:val="C00000"/>
          <w:sz w:val="22"/>
        </w:rPr>
        <w:t>titre indicatif</w:t>
      </w:r>
      <w:r w:rsidRPr="0079573A">
        <w:rPr>
          <w:rFonts w:asciiTheme="minorHAnsi" w:hAnsiTheme="minorHAnsi" w:cstheme="minorHAnsi"/>
          <w:color w:val="C00000"/>
          <w:sz w:val="22"/>
        </w:rPr>
        <w:t xml:space="preserve">. </w:t>
      </w:r>
      <w:r w:rsidR="008D4B46" w:rsidRPr="0079573A">
        <w:rPr>
          <w:rFonts w:asciiTheme="minorHAnsi" w:hAnsiTheme="minorHAnsi" w:cstheme="minorHAnsi"/>
          <w:color w:val="C00000"/>
          <w:sz w:val="22"/>
        </w:rPr>
        <w:t>Elles</w:t>
      </w:r>
      <w:r w:rsidRPr="0079573A">
        <w:rPr>
          <w:rFonts w:asciiTheme="minorHAnsi" w:hAnsiTheme="minorHAnsi" w:cstheme="minorHAnsi"/>
          <w:color w:val="C00000"/>
          <w:sz w:val="22"/>
        </w:rPr>
        <w:t xml:space="preserve"> seront requises pour la plupart des projets à risque faible ou modéré, mais certaines sections peuvent être pertinentes </w:t>
      </w:r>
      <w:r w:rsidR="000A6E3A" w:rsidRPr="0079573A">
        <w:rPr>
          <w:rFonts w:asciiTheme="minorHAnsi" w:hAnsiTheme="minorHAnsi" w:cstheme="minorHAnsi"/>
          <w:color w:val="C00000"/>
          <w:sz w:val="22"/>
        </w:rPr>
        <w:t xml:space="preserve">ou non </w:t>
      </w:r>
      <w:r w:rsidR="00BC30B3" w:rsidRPr="0079573A">
        <w:rPr>
          <w:rFonts w:asciiTheme="minorHAnsi" w:hAnsiTheme="minorHAnsi" w:cstheme="minorHAnsi"/>
          <w:color w:val="C00000"/>
          <w:sz w:val="22"/>
        </w:rPr>
        <w:t xml:space="preserve">en fonction des </w:t>
      </w:r>
      <w:r w:rsidRPr="0079573A">
        <w:rPr>
          <w:rFonts w:asciiTheme="minorHAnsi" w:hAnsiTheme="minorHAnsi" w:cstheme="minorHAnsi"/>
          <w:color w:val="C00000"/>
          <w:sz w:val="22"/>
        </w:rPr>
        <w:t xml:space="preserve">activités de votre projet. Par exemple, si votre projet n’emploie pas de travailleurs communautaires, </w:t>
      </w:r>
      <w:r w:rsidR="00BC30B3" w:rsidRPr="0079573A">
        <w:rPr>
          <w:rFonts w:asciiTheme="minorHAnsi" w:hAnsiTheme="minorHAnsi" w:cstheme="minorHAnsi"/>
          <w:color w:val="C00000"/>
          <w:sz w:val="22"/>
        </w:rPr>
        <w:t xml:space="preserve">les </w:t>
      </w:r>
      <w:r w:rsidRPr="0079573A">
        <w:rPr>
          <w:rFonts w:asciiTheme="minorHAnsi" w:hAnsiTheme="minorHAnsi" w:cstheme="minorHAnsi"/>
          <w:color w:val="C00000"/>
          <w:sz w:val="22"/>
        </w:rPr>
        <w:t xml:space="preserve">sections </w:t>
      </w:r>
      <w:r w:rsidR="00BC30B3" w:rsidRPr="0079573A">
        <w:rPr>
          <w:rFonts w:asciiTheme="minorHAnsi" w:hAnsiTheme="minorHAnsi" w:cstheme="minorHAnsi"/>
          <w:color w:val="C00000"/>
          <w:sz w:val="22"/>
        </w:rPr>
        <w:t xml:space="preserve">pertinentes </w:t>
      </w:r>
      <w:r w:rsidRPr="0079573A">
        <w:rPr>
          <w:rFonts w:asciiTheme="minorHAnsi" w:hAnsiTheme="minorHAnsi" w:cstheme="minorHAnsi"/>
          <w:color w:val="C00000"/>
          <w:sz w:val="22"/>
        </w:rPr>
        <w:t>devraient être supprimées.</w:t>
      </w:r>
    </w:p>
    <w:p w14:paraId="008AA039" w14:textId="77777777" w:rsidR="00B36B40" w:rsidRPr="0079573A" w:rsidRDefault="00B36B40" w:rsidP="00B36B40">
      <w:pPr>
        <w:rPr>
          <w:rFonts w:asciiTheme="minorHAnsi" w:hAnsiTheme="minorHAnsi" w:cstheme="minorHAnsi"/>
        </w:rPr>
      </w:pPr>
    </w:p>
    <w:p w14:paraId="61315663" w14:textId="5B4000CE" w:rsidR="00B36B40" w:rsidRPr="0079573A" w:rsidRDefault="00B36B40" w:rsidP="00B36B40">
      <w:pPr>
        <w:jc w:val="both"/>
        <w:rPr>
          <w:rFonts w:asciiTheme="minorHAnsi" w:hAnsiTheme="minorHAnsi" w:cstheme="minorHAnsi"/>
          <w:sz w:val="22"/>
          <w:szCs w:val="22"/>
        </w:rPr>
      </w:pPr>
      <w:r w:rsidRPr="0079573A">
        <w:rPr>
          <w:rFonts w:asciiTheme="minorHAnsi" w:hAnsiTheme="minorHAnsi" w:cstheme="minorHAnsi"/>
          <w:sz w:val="22"/>
        </w:rPr>
        <w:t>Conformément aux dispositions de la Norme environnementale et sociale n</w:t>
      </w:r>
      <w:r w:rsidRPr="0079573A">
        <w:rPr>
          <w:rFonts w:asciiTheme="minorHAnsi" w:hAnsiTheme="minorHAnsi" w:cstheme="minorHAnsi"/>
          <w:sz w:val="22"/>
          <w:vertAlign w:val="superscript"/>
        </w:rPr>
        <w:t>o</w:t>
      </w:r>
      <w:r w:rsidRPr="0079573A">
        <w:rPr>
          <w:rFonts w:asciiTheme="minorHAnsi" w:hAnsiTheme="minorHAnsi" w:cstheme="minorHAnsi"/>
          <w:sz w:val="22"/>
        </w:rPr>
        <w:t> 2 (NES n</w:t>
      </w:r>
      <w:r w:rsidRPr="0079573A">
        <w:rPr>
          <w:rFonts w:asciiTheme="minorHAnsi" w:hAnsiTheme="minorHAnsi" w:cstheme="minorHAnsi"/>
          <w:sz w:val="22"/>
          <w:vertAlign w:val="superscript"/>
        </w:rPr>
        <w:t>o</w:t>
      </w:r>
      <w:r w:rsidRPr="0079573A">
        <w:rPr>
          <w:rFonts w:asciiTheme="minorHAnsi" w:hAnsiTheme="minorHAnsi" w:cstheme="minorHAnsi"/>
          <w:sz w:val="22"/>
        </w:rPr>
        <w:t xml:space="preserve"> 2) de la Banque mondiale sur l’emploi et les conditions de travail, des procédures simplifiées de gestion de la main-d’œuvre ont été mises au point pour le projet. Les procédures de gestion de la main-d’œuvre décrivent la manière dont tous les travailleurs du projet seront gérés par [l’organisme d’exécution], compte tenu des risques et des effets </w:t>
      </w:r>
      <w:r w:rsidR="005F4192" w:rsidRPr="0079573A">
        <w:rPr>
          <w:rFonts w:asciiTheme="minorHAnsi" w:hAnsiTheme="minorHAnsi" w:cstheme="minorHAnsi"/>
          <w:sz w:val="22"/>
        </w:rPr>
        <w:t>escomptés</w:t>
      </w:r>
      <w:r w:rsidRPr="0079573A">
        <w:rPr>
          <w:rFonts w:asciiTheme="minorHAnsi" w:hAnsiTheme="minorHAnsi" w:cstheme="minorHAnsi"/>
          <w:sz w:val="22"/>
        </w:rPr>
        <w:t xml:space="preserve">. Les objectifs des procédures de gestion de la main-d’œuvre sont les suivants : </w:t>
      </w:r>
      <w:r w:rsidR="00D918C5" w:rsidRPr="0079573A">
        <w:rPr>
          <w:rFonts w:asciiTheme="minorHAnsi" w:hAnsiTheme="minorHAnsi" w:cstheme="minorHAnsi"/>
          <w:sz w:val="22"/>
        </w:rPr>
        <w:t>i</w:t>
      </w:r>
      <w:r w:rsidRPr="0079573A">
        <w:rPr>
          <w:rFonts w:asciiTheme="minorHAnsi" w:hAnsiTheme="minorHAnsi" w:cstheme="minorHAnsi"/>
          <w:sz w:val="22"/>
        </w:rPr>
        <w:t xml:space="preserve">dentifier les différents types de travailleurs qui sont susceptibles d’intervenir </w:t>
      </w:r>
      <w:r w:rsidR="00D918C5" w:rsidRPr="0079573A">
        <w:rPr>
          <w:rFonts w:asciiTheme="minorHAnsi" w:hAnsiTheme="minorHAnsi" w:cstheme="minorHAnsi"/>
          <w:sz w:val="22"/>
        </w:rPr>
        <w:t>sur</w:t>
      </w:r>
      <w:r w:rsidRPr="0079573A">
        <w:rPr>
          <w:rFonts w:asciiTheme="minorHAnsi" w:hAnsiTheme="minorHAnsi" w:cstheme="minorHAnsi"/>
          <w:sz w:val="22"/>
        </w:rPr>
        <w:t xml:space="preserve"> le projet</w:t>
      </w:r>
      <w:r w:rsidR="001C419E" w:rsidRPr="0079573A">
        <w:rPr>
          <w:rFonts w:asciiTheme="minorHAnsi" w:hAnsiTheme="minorHAnsi" w:cstheme="minorHAnsi"/>
          <w:sz w:val="22"/>
        </w:rPr>
        <w:t> </w:t>
      </w:r>
      <w:r w:rsidRPr="0079573A">
        <w:rPr>
          <w:rFonts w:asciiTheme="minorHAnsi" w:hAnsiTheme="minorHAnsi" w:cstheme="minorHAnsi"/>
          <w:sz w:val="22"/>
        </w:rPr>
        <w:t>; déterminer, analyser et évaluer les risques et les effets potentiels des activités du projet pour la main-d’œuvre</w:t>
      </w:r>
      <w:r w:rsidR="001C419E" w:rsidRPr="0079573A">
        <w:rPr>
          <w:rFonts w:asciiTheme="minorHAnsi" w:hAnsiTheme="minorHAnsi" w:cstheme="minorHAnsi"/>
          <w:sz w:val="22"/>
        </w:rPr>
        <w:t> </w:t>
      </w:r>
      <w:r w:rsidRPr="0079573A">
        <w:rPr>
          <w:rFonts w:asciiTheme="minorHAnsi" w:hAnsiTheme="minorHAnsi" w:cstheme="minorHAnsi"/>
          <w:sz w:val="22"/>
        </w:rPr>
        <w:t>; définir des procédures qui répondent aux exigences de la NES n</w:t>
      </w:r>
      <w:r w:rsidRPr="0079573A">
        <w:rPr>
          <w:rFonts w:asciiTheme="minorHAnsi" w:hAnsiTheme="minorHAnsi" w:cstheme="minorHAnsi"/>
          <w:sz w:val="22"/>
          <w:vertAlign w:val="superscript"/>
        </w:rPr>
        <w:t>o</w:t>
      </w:r>
      <w:r w:rsidRPr="0079573A">
        <w:rPr>
          <w:rFonts w:asciiTheme="minorHAnsi" w:hAnsiTheme="minorHAnsi" w:cstheme="minorHAnsi"/>
          <w:sz w:val="22"/>
        </w:rPr>
        <w:t> 2 sur l’emploi et les conditions de travail, de la NES n</w:t>
      </w:r>
      <w:r w:rsidRPr="0079573A">
        <w:rPr>
          <w:rFonts w:asciiTheme="minorHAnsi" w:hAnsiTheme="minorHAnsi" w:cstheme="minorHAnsi"/>
          <w:sz w:val="22"/>
          <w:vertAlign w:val="superscript"/>
        </w:rPr>
        <w:t>o</w:t>
      </w:r>
      <w:r w:rsidRPr="0079573A">
        <w:rPr>
          <w:rFonts w:asciiTheme="minorHAnsi" w:hAnsiTheme="minorHAnsi" w:cstheme="minorHAnsi"/>
          <w:sz w:val="22"/>
        </w:rPr>
        <w:t> 4 sur la santé et la sécurité des populations et de la législation nationale applicable.</w:t>
      </w:r>
    </w:p>
    <w:p w14:paraId="3CCC1033" w14:textId="04B33F42" w:rsidR="00B36B40" w:rsidRPr="0079573A" w:rsidRDefault="00B36B40" w:rsidP="00B36B40">
      <w:pPr>
        <w:spacing w:before="100" w:beforeAutospacing="1" w:after="100" w:afterAutospacing="1"/>
        <w:jc w:val="both"/>
        <w:rPr>
          <w:rFonts w:asciiTheme="minorHAnsi" w:hAnsiTheme="minorHAnsi" w:cstheme="minorHAnsi"/>
          <w:sz w:val="22"/>
          <w:szCs w:val="22"/>
        </w:rPr>
      </w:pPr>
      <w:r w:rsidRPr="0079573A">
        <w:rPr>
          <w:rFonts w:asciiTheme="minorHAnsi" w:hAnsiTheme="minorHAnsi" w:cstheme="minorHAnsi"/>
          <w:sz w:val="22"/>
        </w:rPr>
        <w:t>Les procédures de gestion de la main-d’œuvre s’appliquent à tous les travailleurs de projet, qu’ils soient employés sur la base d</w:t>
      </w:r>
      <w:r w:rsidR="00497258" w:rsidRPr="0079573A">
        <w:rPr>
          <w:rFonts w:asciiTheme="minorHAnsi" w:hAnsiTheme="minorHAnsi" w:cstheme="minorHAnsi"/>
          <w:sz w:val="22"/>
        </w:rPr>
        <w:t>’</w:t>
      </w:r>
      <w:r w:rsidRPr="0079573A">
        <w:rPr>
          <w:rFonts w:asciiTheme="minorHAnsi" w:hAnsiTheme="minorHAnsi" w:cstheme="minorHAnsi"/>
          <w:sz w:val="22"/>
        </w:rPr>
        <w:t>un contrat à temps plein, à temps partiel, temporaire ou saisonnier. Les types de travailleurs qui seront inclus dans le projet sont les suivants</w:t>
      </w:r>
      <w:r w:rsidR="00EC451A" w:rsidRPr="0079573A">
        <w:rPr>
          <w:rFonts w:asciiTheme="minorHAnsi" w:hAnsiTheme="minorHAnsi" w:cstheme="minorHAnsi"/>
          <w:sz w:val="22"/>
        </w:rPr>
        <w:t> </w:t>
      </w:r>
      <w:r w:rsidRPr="0079573A">
        <w:rPr>
          <w:rFonts w:asciiTheme="minorHAnsi" w:hAnsiTheme="minorHAnsi" w:cstheme="minorHAnsi"/>
          <w:sz w:val="22"/>
        </w:rPr>
        <w:t>:</w:t>
      </w:r>
    </w:p>
    <w:p w14:paraId="7B96399C" w14:textId="2712733D" w:rsidR="00B36B40" w:rsidRPr="0079573A" w:rsidRDefault="00B36B40">
      <w:pPr>
        <w:pStyle w:val="NormalWeb"/>
        <w:numPr>
          <w:ilvl w:val="0"/>
          <w:numId w:val="42"/>
        </w:numPr>
        <w:jc w:val="both"/>
        <w:rPr>
          <w:rFonts w:asciiTheme="minorHAnsi" w:eastAsia="SymbolMT" w:hAnsiTheme="minorHAnsi" w:cstheme="minorHAnsi"/>
          <w:sz w:val="22"/>
          <w:szCs w:val="22"/>
        </w:rPr>
      </w:pPr>
      <w:r w:rsidRPr="0079573A">
        <w:rPr>
          <w:rFonts w:asciiTheme="minorHAnsi" w:hAnsiTheme="minorHAnsi" w:cstheme="minorHAnsi"/>
          <w:b/>
          <w:sz w:val="22"/>
        </w:rPr>
        <w:t xml:space="preserve">Travailleurs </w:t>
      </w:r>
      <w:r w:rsidRPr="0079573A">
        <w:rPr>
          <w:rFonts w:asciiTheme="minorHAnsi" w:hAnsiTheme="minorHAnsi" w:cstheme="minorHAnsi"/>
          <w:b/>
          <w:bCs/>
          <w:sz w:val="22"/>
        </w:rPr>
        <w:t>directs</w:t>
      </w:r>
      <w:r w:rsidRPr="0079573A">
        <w:rPr>
          <w:rFonts w:asciiTheme="minorHAnsi" w:hAnsiTheme="minorHAnsi" w:cstheme="minorHAnsi"/>
          <w:sz w:val="22"/>
        </w:rPr>
        <w:t xml:space="preserve"> </w:t>
      </w:r>
      <w:r w:rsidR="00497258" w:rsidRPr="0079573A">
        <w:rPr>
          <w:rFonts w:asciiTheme="minorHAnsi" w:hAnsiTheme="minorHAnsi" w:cstheme="minorHAnsi"/>
          <w:sz w:val="22"/>
        </w:rPr>
        <w:t>—</w:t>
      </w:r>
      <w:r w:rsidRPr="0079573A">
        <w:rPr>
          <w:rFonts w:asciiTheme="minorHAnsi" w:hAnsiTheme="minorHAnsi" w:cstheme="minorHAnsi"/>
          <w:sz w:val="22"/>
        </w:rPr>
        <w:t xml:space="preserve"> [à partir de la définition des travailleurs directs à la NES n</w:t>
      </w:r>
      <w:r w:rsidRPr="0079573A">
        <w:rPr>
          <w:rFonts w:asciiTheme="minorHAnsi" w:hAnsiTheme="minorHAnsi" w:cstheme="minorHAnsi"/>
          <w:sz w:val="22"/>
          <w:vertAlign w:val="superscript"/>
        </w:rPr>
        <w:t>o</w:t>
      </w:r>
      <w:r w:rsidRPr="0079573A">
        <w:rPr>
          <w:rFonts w:asciiTheme="minorHAnsi" w:hAnsiTheme="minorHAnsi" w:cstheme="minorHAnsi"/>
          <w:sz w:val="22"/>
        </w:rPr>
        <w:t xml:space="preserve"> 2, énumérer les types de travailleurs directs qui devraient être employés par le projet]. </w:t>
      </w:r>
    </w:p>
    <w:p w14:paraId="4D2D01A5" w14:textId="4EE7E542" w:rsidR="00B36B40" w:rsidRPr="0079573A" w:rsidRDefault="00B36B40">
      <w:pPr>
        <w:pStyle w:val="NormalWeb"/>
        <w:numPr>
          <w:ilvl w:val="0"/>
          <w:numId w:val="42"/>
        </w:numPr>
        <w:jc w:val="both"/>
        <w:rPr>
          <w:rFonts w:asciiTheme="minorHAnsi" w:eastAsia="SymbolMT" w:hAnsiTheme="minorHAnsi" w:cstheme="minorHAnsi"/>
          <w:sz w:val="22"/>
          <w:szCs w:val="22"/>
        </w:rPr>
      </w:pPr>
      <w:r w:rsidRPr="0079573A">
        <w:rPr>
          <w:rFonts w:asciiTheme="minorHAnsi" w:hAnsiTheme="minorHAnsi" w:cstheme="minorHAnsi"/>
          <w:b/>
          <w:sz w:val="22"/>
        </w:rPr>
        <w:t xml:space="preserve">Travailleurs </w:t>
      </w:r>
      <w:r w:rsidRPr="0079573A">
        <w:rPr>
          <w:rFonts w:asciiTheme="minorHAnsi" w:hAnsiTheme="minorHAnsi" w:cstheme="minorHAnsi"/>
          <w:b/>
          <w:bCs/>
          <w:sz w:val="22"/>
        </w:rPr>
        <w:t>contractuels</w:t>
      </w:r>
      <w:r w:rsidRPr="0079573A">
        <w:rPr>
          <w:rFonts w:asciiTheme="minorHAnsi" w:hAnsiTheme="minorHAnsi" w:cstheme="minorHAnsi"/>
          <w:sz w:val="22"/>
        </w:rPr>
        <w:t xml:space="preserve"> </w:t>
      </w:r>
      <w:r w:rsidR="00497258" w:rsidRPr="0079573A">
        <w:rPr>
          <w:rFonts w:asciiTheme="minorHAnsi" w:hAnsiTheme="minorHAnsi" w:cstheme="minorHAnsi"/>
          <w:sz w:val="22"/>
        </w:rPr>
        <w:t>—</w:t>
      </w:r>
      <w:r w:rsidRPr="0079573A">
        <w:rPr>
          <w:rFonts w:asciiTheme="minorHAnsi" w:hAnsiTheme="minorHAnsi" w:cstheme="minorHAnsi"/>
          <w:sz w:val="22"/>
        </w:rPr>
        <w:t xml:space="preserve"> [à partir de la définition des travailleurs contractuels à la NES n</w:t>
      </w:r>
      <w:r w:rsidRPr="0079573A">
        <w:rPr>
          <w:rFonts w:asciiTheme="minorHAnsi" w:hAnsiTheme="minorHAnsi" w:cstheme="minorHAnsi"/>
          <w:sz w:val="22"/>
          <w:vertAlign w:val="superscript"/>
        </w:rPr>
        <w:t>o</w:t>
      </w:r>
      <w:r w:rsidRPr="0079573A">
        <w:rPr>
          <w:rFonts w:asciiTheme="minorHAnsi" w:hAnsiTheme="minorHAnsi" w:cstheme="minorHAnsi"/>
          <w:sz w:val="22"/>
        </w:rPr>
        <w:t xml:space="preserve"> 2, énumérer les types de travailleurs contractuels qui devraient être employés par le projet]. </w:t>
      </w:r>
    </w:p>
    <w:p w14:paraId="52A4E70A" w14:textId="5669D08B" w:rsidR="00B36B40" w:rsidRPr="0079573A" w:rsidRDefault="00B36B40">
      <w:pPr>
        <w:pStyle w:val="NormalWeb"/>
        <w:numPr>
          <w:ilvl w:val="0"/>
          <w:numId w:val="42"/>
        </w:numPr>
        <w:jc w:val="both"/>
        <w:rPr>
          <w:rFonts w:asciiTheme="minorHAnsi" w:eastAsia="SymbolMT" w:hAnsiTheme="minorHAnsi" w:cstheme="minorHAnsi"/>
          <w:sz w:val="22"/>
          <w:szCs w:val="22"/>
        </w:rPr>
      </w:pPr>
      <w:r w:rsidRPr="0079573A">
        <w:rPr>
          <w:rFonts w:asciiTheme="minorHAnsi" w:hAnsiTheme="minorHAnsi" w:cstheme="minorHAnsi"/>
          <w:b/>
          <w:sz w:val="22"/>
        </w:rPr>
        <w:t xml:space="preserve">Travailleurs </w:t>
      </w:r>
      <w:r w:rsidRPr="0079573A">
        <w:rPr>
          <w:rFonts w:asciiTheme="minorHAnsi" w:hAnsiTheme="minorHAnsi" w:cstheme="minorHAnsi"/>
          <w:b/>
          <w:bCs/>
          <w:sz w:val="22"/>
        </w:rPr>
        <w:t>communautaires</w:t>
      </w:r>
      <w:r w:rsidRPr="0079573A">
        <w:rPr>
          <w:rFonts w:asciiTheme="minorHAnsi" w:hAnsiTheme="minorHAnsi" w:cstheme="minorHAnsi"/>
          <w:sz w:val="22"/>
        </w:rPr>
        <w:t xml:space="preserve"> </w:t>
      </w:r>
      <w:r w:rsidR="00497258" w:rsidRPr="0079573A">
        <w:rPr>
          <w:rFonts w:asciiTheme="minorHAnsi" w:hAnsiTheme="minorHAnsi" w:cstheme="minorHAnsi"/>
          <w:sz w:val="22"/>
        </w:rPr>
        <w:t>—</w:t>
      </w:r>
      <w:r w:rsidRPr="0079573A">
        <w:rPr>
          <w:rFonts w:asciiTheme="minorHAnsi" w:hAnsiTheme="minorHAnsi" w:cstheme="minorHAnsi"/>
          <w:sz w:val="22"/>
        </w:rPr>
        <w:t xml:space="preserve"> [le cas échéant, à partir de la définition des travailleurs communautaires à la NES n</w:t>
      </w:r>
      <w:r w:rsidRPr="0079573A">
        <w:rPr>
          <w:rFonts w:asciiTheme="minorHAnsi" w:hAnsiTheme="minorHAnsi" w:cstheme="minorHAnsi"/>
          <w:sz w:val="22"/>
          <w:vertAlign w:val="superscript"/>
        </w:rPr>
        <w:t>o</w:t>
      </w:r>
      <w:r w:rsidRPr="0079573A">
        <w:rPr>
          <w:rFonts w:asciiTheme="minorHAnsi" w:hAnsiTheme="minorHAnsi" w:cstheme="minorHAnsi"/>
          <w:sz w:val="22"/>
        </w:rPr>
        <w:t> 2, énumérer les types de travailleurs communautaires qui devraient être employés par le projet ou certaines activités du projet qui peuvent avoir recours à des travailleurs communautaires].</w:t>
      </w:r>
    </w:p>
    <w:p w14:paraId="1B404B25" w14:textId="20801BE1" w:rsidR="00B36B40" w:rsidRPr="0079573A" w:rsidRDefault="00B36B40">
      <w:pPr>
        <w:pStyle w:val="NormalWeb"/>
        <w:numPr>
          <w:ilvl w:val="0"/>
          <w:numId w:val="42"/>
        </w:numPr>
        <w:jc w:val="both"/>
        <w:rPr>
          <w:rFonts w:asciiTheme="minorHAnsi" w:eastAsia="SymbolMT" w:hAnsiTheme="minorHAnsi" w:cstheme="minorHAnsi"/>
          <w:sz w:val="22"/>
          <w:szCs w:val="22"/>
        </w:rPr>
      </w:pPr>
      <w:r w:rsidRPr="0079573A">
        <w:rPr>
          <w:rFonts w:asciiTheme="minorHAnsi" w:hAnsiTheme="minorHAnsi" w:cstheme="minorHAnsi"/>
          <w:b/>
          <w:bCs/>
          <w:sz w:val="22"/>
        </w:rPr>
        <w:t>Employés des fournisseurs principaux</w:t>
      </w:r>
      <w:r w:rsidRPr="0079573A">
        <w:rPr>
          <w:rFonts w:asciiTheme="minorHAnsi" w:hAnsiTheme="minorHAnsi" w:cstheme="minorHAnsi"/>
          <w:sz w:val="22"/>
        </w:rPr>
        <w:t xml:space="preserve"> </w:t>
      </w:r>
      <w:r w:rsidR="00497258" w:rsidRPr="0079573A">
        <w:rPr>
          <w:rFonts w:asciiTheme="minorHAnsi" w:hAnsiTheme="minorHAnsi" w:cstheme="minorHAnsi"/>
          <w:sz w:val="22"/>
        </w:rPr>
        <w:t>—</w:t>
      </w:r>
      <w:r w:rsidRPr="0079573A">
        <w:rPr>
          <w:rFonts w:asciiTheme="minorHAnsi" w:hAnsiTheme="minorHAnsi" w:cstheme="minorHAnsi"/>
          <w:sz w:val="22"/>
        </w:rPr>
        <w:t xml:space="preserve"> [le cas échéant, à partir de la définition des employés des fournisseurs principaux à la NES n</w:t>
      </w:r>
      <w:r w:rsidRPr="0079573A">
        <w:rPr>
          <w:rFonts w:asciiTheme="minorHAnsi" w:hAnsiTheme="minorHAnsi" w:cstheme="minorHAnsi"/>
          <w:sz w:val="22"/>
          <w:vertAlign w:val="superscript"/>
        </w:rPr>
        <w:t>o</w:t>
      </w:r>
      <w:r w:rsidRPr="0079573A">
        <w:rPr>
          <w:rFonts w:asciiTheme="minorHAnsi" w:hAnsiTheme="minorHAnsi" w:cstheme="minorHAnsi"/>
          <w:sz w:val="22"/>
        </w:rPr>
        <w:t> 2, énumérer les types d’employés des principaux fournisseurs du projet ou certaines activités du projet qui pourraient bénéficier des interventions des employés des fournisseurs principaux].</w:t>
      </w:r>
    </w:p>
    <w:p w14:paraId="0C8F7C1F" w14:textId="77777777" w:rsidR="00B36B40" w:rsidRPr="0079573A" w:rsidRDefault="00B36B40" w:rsidP="00B36B40">
      <w:pPr>
        <w:rPr>
          <w:rStyle w:val="IntenseEmphasis"/>
          <w:rFonts w:asciiTheme="minorHAnsi" w:hAnsiTheme="minorHAnsi" w:cstheme="minorHAnsi"/>
        </w:rPr>
      </w:pPr>
      <w:bookmarkStart w:id="11" w:name="_Toc54620376"/>
      <w:r w:rsidRPr="0079573A">
        <w:rPr>
          <w:rStyle w:val="IntenseEmphasis"/>
          <w:rFonts w:asciiTheme="minorHAnsi" w:hAnsiTheme="minorHAnsi" w:cstheme="minorHAnsi"/>
        </w:rPr>
        <w:t>Risques liés à la main-d’œuvre</w:t>
      </w:r>
      <w:bookmarkEnd w:id="11"/>
      <w:r w:rsidRPr="0079573A">
        <w:rPr>
          <w:rStyle w:val="IntenseEmphasis"/>
          <w:rFonts w:asciiTheme="minorHAnsi" w:hAnsiTheme="minorHAnsi" w:cstheme="minorHAnsi"/>
        </w:rPr>
        <w:t xml:space="preserve"> </w:t>
      </w:r>
    </w:p>
    <w:p w14:paraId="77997525" w14:textId="24A61718" w:rsidR="00B36B40" w:rsidRPr="0079573A" w:rsidRDefault="00B36B40" w:rsidP="00B36B40">
      <w:pPr>
        <w:pStyle w:val="NormalWeb"/>
        <w:jc w:val="both"/>
        <w:rPr>
          <w:rFonts w:asciiTheme="minorHAnsi" w:hAnsiTheme="minorHAnsi" w:cstheme="minorHAnsi"/>
          <w:color w:val="C00000"/>
          <w:sz w:val="22"/>
          <w:szCs w:val="22"/>
        </w:rPr>
      </w:pPr>
      <w:r w:rsidRPr="0079573A">
        <w:rPr>
          <w:rFonts w:asciiTheme="minorHAnsi" w:hAnsiTheme="minorHAnsi" w:cstheme="minorHAnsi"/>
          <w:color w:val="000000"/>
          <w:sz w:val="22"/>
        </w:rPr>
        <w:t>Le</w:t>
      </w:r>
      <w:r w:rsidR="005C6A42" w:rsidRPr="0079573A">
        <w:rPr>
          <w:rFonts w:asciiTheme="minorHAnsi" w:hAnsiTheme="minorHAnsi" w:cstheme="minorHAnsi"/>
          <w:color w:val="000000"/>
          <w:sz w:val="22"/>
        </w:rPr>
        <w:t xml:space="preserve"> projet pourrait </w:t>
      </w:r>
      <w:r w:rsidR="00377358">
        <w:rPr>
          <w:rFonts w:asciiTheme="minorHAnsi" w:hAnsiTheme="minorHAnsi" w:cstheme="minorHAnsi"/>
          <w:color w:val="000000"/>
          <w:sz w:val="22"/>
        </w:rPr>
        <w:t>entraîner</w:t>
      </w:r>
      <w:r w:rsidR="005C6A42" w:rsidRPr="0079573A">
        <w:rPr>
          <w:rFonts w:asciiTheme="minorHAnsi" w:hAnsiTheme="minorHAnsi" w:cstheme="minorHAnsi"/>
          <w:color w:val="000000"/>
          <w:sz w:val="22"/>
        </w:rPr>
        <w:t xml:space="preserve"> les </w:t>
      </w:r>
      <w:r w:rsidRPr="0079573A">
        <w:rPr>
          <w:rFonts w:asciiTheme="minorHAnsi" w:hAnsiTheme="minorHAnsi" w:cstheme="minorHAnsi"/>
          <w:color w:val="000000"/>
          <w:sz w:val="22"/>
        </w:rPr>
        <w:t xml:space="preserve">risques suivants </w:t>
      </w:r>
      <w:r w:rsidR="005C6A42" w:rsidRPr="0079573A">
        <w:rPr>
          <w:rFonts w:asciiTheme="minorHAnsi" w:hAnsiTheme="minorHAnsi" w:cstheme="minorHAnsi"/>
          <w:color w:val="000000"/>
          <w:sz w:val="22"/>
        </w:rPr>
        <w:t xml:space="preserve">pour </w:t>
      </w:r>
      <w:r w:rsidRPr="0079573A">
        <w:rPr>
          <w:rFonts w:asciiTheme="minorHAnsi" w:hAnsiTheme="minorHAnsi" w:cstheme="minorHAnsi"/>
          <w:color w:val="000000"/>
          <w:sz w:val="22"/>
        </w:rPr>
        <w:t>la main-d’œuvre</w:t>
      </w:r>
      <w:r w:rsidR="00EC451A" w:rsidRPr="0079573A">
        <w:rPr>
          <w:rFonts w:asciiTheme="minorHAnsi" w:hAnsiTheme="minorHAnsi" w:cstheme="minorHAnsi"/>
          <w:color w:val="000000"/>
          <w:sz w:val="22"/>
        </w:rPr>
        <w:t> </w:t>
      </w:r>
      <w:r w:rsidRPr="0079573A">
        <w:rPr>
          <w:rFonts w:asciiTheme="minorHAnsi" w:hAnsiTheme="minorHAnsi" w:cstheme="minorHAnsi"/>
          <w:color w:val="000000"/>
          <w:sz w:val="22"/>
        </w:rPr>
        <w:t xml:space="preserve">: </w:t>
      </w:r>
      <w:r w:rsidRPr="0079573A">
        <w:rPr>
          <w:rFonts w:asciiTheme="minorHAnsi" w:hAnsiTheme="minorHAnsi" w:cstheme="minorHAnsi"/>
          <w:color w:val="C00000"/>
          <w:sz w:val="22"/>
        </w:rPr>
        <w:t>Les risques ci-dessous sont des exemples de risques importants qui pourraient concerner la main-d’œuvre. En fonction des activités de votre projet, vous pouvez en supprimer et en ajouter.</w:t>
      </w:r>
    </w:p>
    <w:p w14:paraId="552FFC02" w14:textId="2C510846" w:rsidR="00B36B40" w:rsidRPr="0079573A" w:rsidRDefault="00B36B40">
      <w:pPr>
        <w:pStyle w:val="NormalWeb"/>
        <w:numPr>
          <w:ilvl w:val="0"/>
          <w:numId w:val="42"/>
        </w:numPr>
        <w:jc w:val="both"/>
        <w:rPr>
          <w:rFonts w:asciiTheme="minorHAnsi" w:hAnsiTheme="minorHAnsi" w:cstheme="minorHAnsi"/>
          <w:color w:val="000000"/>
          <w:sz w:val="22"/>
          <w:szCs w:val="22"/>
        </w:rPr>
      </w:pPr>
      <w:r w:rsidRPr="0079573A">
        <w:rPr>
          <w:rFonts w:asciiTheme="minorHAnsi" w:hAnsiTheme="minorHAnsi" w:cstheme="minorHAnsi"/>
          <w:color w:val="000000"/>
          <w:sz w:val="22"/>
        </w:rPr>
        <w:t>Violation des droits des travailleurs</w:t>
      </w:r>
      <w:r w:rsidR="00EC451A" w:rsidRPr="0079573A">
        <w:rPr>
          <w:rFonts w:asciiTheme="minorHAnsi" w:hAnsiTheme="minorHAnsi" w:cstheme="minorHAnsi"/>
          <w:color w:val="000000"/>
          <w:sz w:val="22"/>
        </w:rPr>
        <w:t> </w:t>
      </w:r>
      <w:r w:rsidRPr="0079573A">
        <w:rPr>
          <w:rFonts w:asciiTheme="minorHAnsi" w:hAnsiTheme="minorHAnsi" w:cstheme="minorHAnsi"/>
          <w:color w:val="000000"/>
          <w:sz w:val="22"/>
        </w:rPr>
        <w:t>: Les conditions d’emploi des travailleurs peuvent ne pas être conformes à la législation nationale ou aux normes de la Banque mondiale</w:t>
      </w:r>
    </w:p>
    <w:p w14:paraId="2CE3C466" w14:textId="62939B59" w:rsidR="00B36B40" w:rsidRPr="0079573A" w:rsidRDefault="00B36B40">
      <w:pPr>
        <w:pStyle w:val="NormalWeb"/>
        <w:numPr>
          <w:ilvl w:val="0"/>
          <w:numId w:val="42"/>
        </w:numPr>
        <w:jc w:val="both"/>
        <w:rPr>
          <w:rFonts w:asciiTheme="minorHAnsi" w:hAnsiTheme="minorHAnsi" w:cstheme="minorHAnsi"/>
          <w:color w:val="000000"/>
          <w:sz w:val="22"/>
          <w:szCs w:val="22"/>
        </w:rPr>
      </w:pPr>
      <w:r w:rsidRPr="0079573A">
        <w:rPr>
          <w:rFonts w:asciiTheme="minorHAnsi" w:hAnsiTheme="minorHAnsi" w:cstheme="minorHAnsi"/>
          <w:color w:val="000000"/>
          <w:sz w:val="22"/>
        </w:rPr>
        <w:t>Violation des droits des travailleurs</w:t>
      </w:r>
      <w:r w:rsidR="00EC451A" w:rsidRPr="0079573A">
        <w:rPr>
          <w:rFonts w:asciiTheme="minorHAnsi" w:hAnsiTheme="minorHAnsi" w:cstheme="minorHAnsi"/>
          <w:color w:val="000000"/>
          <w:sz w:val="22"/>
        </w:rPr>
        <w:t> </w:t>
      </w:r>
      <w:r w:rsidRPr="0079573A">
        <w:rPr>
          <w:rFonts w:asciiTheme="minorHAnsi" w:hAnsiTheme="minorHAnsi" w:cstheme="minorHAnsi"/>
          <w:color w:val="000000"/>
          <w:sz w:val="22"/>
        </w:rPr>
        <w:t xml:space="preserve">: Les </w:t>
      </w:r>
      <w:r w:rsidR="00D77072" w:rsidRPr="0079573A">
        <w:rPr>
          <w:rFonts w:asciiTheme="minorHAnsi" w:hAnsiTheme="minorHAnsi" w:cstheme="minorHAnsi"/>
          <w:color w:val="000000"/>
          <w:sz w:val="22"/>
        </w:rPr>
        <w:t xml:space="preserve">règles </w:t>
      </w:r>
      <w:r w:rsidRPr="0079573A">
        <w:rPr>
          <w:rFonts w:asciiTheme="minorHAnsi" w:hAnsiTheme="minorHAnsi" w:cstheme="minorHAnsi"/>
          <w:color w:val="000000"/>
          <w:sz w:val="22"/>
        </w:rPr>
        <w:t xml:space="preserve">de non-discrimination et d’égalité des chances des travailleurs </w:t>
      </w:r>
      <w:r w:rsidR="00D77072" w:rsidRPr="0079573A">
        <w:rPr>
          <w:rFonts w:asciiTheme="minorHAnsi" w:hAnsiTheme="minorHAnsi" w:cstheme="minorHAnsi"/>
          <w:color w:val="000000"/>
          <w:sz w:val="22"/>
        </w:rPr>
        <w:t xml:space="preserve">appliquées peuvent ne pas être </w:t>
      </w:r>
      <w:r w:rsidRPr="0079573A">
        <w:rPr>
          <w:rFonts w:asciiTheme="minorHAnsi" w:hAnsiTheme="minorHAnsi" w:cstheme="minorHAnsi"/>
          <w:color w:val="000000"/>
          <w:sz w:val="22"/>
        </w:rPr>
        <w:t>conform</w:t>
      </w:r>
      <w:r w:rsidR="00AC3FDD" w:rsidRPr="0079573A">
        <w:rPr>
          <w:rFonts w:asciiTheme="minorHAnsi" w:hAnsiTheme="minorHAnsi" w:cstheme="minorHAnsi"/>
          <w:color w:val="000000"/>
          <w:sz w:val="22"/>
        </w:rPr>
        <w:t>es</w:t>
      </w:r>
      <w:r w:rsidRPr="0079573A">
        <w:rPr>
          <w:rFonts w:asciiTheme="minorHAnsi" w:hAnsiTheme="minorHAnsi" w:cstheme="minorHAnsi"/>
          <w:color w:val="000000"/>
          <w:sz w:val="22"/>
        </w:rPr>
        <w:t xml:space="preserve"> à la législation nationale ou aux normes de la Banque mondiale</w:t>
      </w:r>
    </w:p>
    <w:p w14:paraId="38F25792" w14:textId="77777777" w:rsidR="00B36B40" w:rsidRPr="0079573A" w:rsidRDefault="00B36B40">
      <w:pPr>
        <w:pStyle w:val="NormalWeb"/>
        <w:numPr>
          <w:ilvl w:val="0"/>
          <w:numId w:val="42"/>
        </w:numPr>
        <w:jc w:val="both"/>
        <w:rPr>
          <w:rFonts w:asciiTheme="minorHAnsi" w:hAnsiTheme="minorHAnsi" w:cstheme="minorHAnsi"/>
          <w:color w:val="000000"/>
          <w:sz w:val="22"/>
          <w:szCs w:val="22"/>
        </w:rPr>
      </w:pPr>
      <w:r w:rsidRPr="0079573A">
        <w:rPr>
          <w:rFonts w:asciiTheme="minorHAnsi" w:hAnsiTheme="minorHAnsi" w:cstheme="minorHAnsi"/>
          <w:color w:val="000000"/>
          <w:sz w:val="22"/>
        </w:rPr>
        <w:t>Recours au travail des enfants ou au travail forcé</w:t>
      </w:r>
    </w:p>
    <w:p w14:paraId="44163FB3" w14:textId="6301E9C8" w:rsidR="00B36B40" w:rsidRPr="0079573A" w:rsidRDefault="00B36B40">
      <w:pPr>
        <w:pStyle w:val="NormalWeb"/>
        <w:numPr>
          <w:ilvl w:val="0"/>
          <w:numId w:val="42"/>
        </w:numPr>
        <w:jc w:val="both"/>
        <w:rPr>
          <w:rFonts w:asciiTheme="minorHAnsi" w:hAnsiTheme="minorHAnsi" w:cstheme="minorHAnsi"/>
          <w:color w:val="000000"/>
          <w:sz w:val="22"/>
          <w:szCs w:val="22"/>
        </w:rPr>
      </w:pPr>
      <w:r w:rsidRPr="0079573A">
        <w:rPr>
          <w:rFonts w:asciiTheme="minorHAnsi" w:hAnsiTheme="minorHAnsi" w:cstheme="minorHAnsi"/>
          <w:color w:val="000000"/>
          <w:sz w:val="22"/>
        </w:rPr>
        <w:t xml:space="preserve">Absence de sécurité </w:t>
      </w:r>
      <w:r w:rsidR="00D913BF" w:rsidRPr="0079573A">
        <w:rPr>
          <w:rFonts w:asciiTheme="minorHAnsi" w:hAnsiTheme="minorHAnsi" w:cstheme="minorHAnsi"/>
          <w:color w:val="000000"/>
          <w:sz w:val="22"/>
        </w:rPr>
        <w:t xml:space="preserve">sur le lieu de travail </w:t>
      </w:r>
      <w:r w:rsidRPr="0079573A">
        <w:rPr>
          <w:rFonts w:asciiTheme="minorHAnsi" w:hAnsiTheme="minorHAnsi" w:cstheme="minorHAnsi"/>
          <w:color w:val="000000"/>
          <w:sz w:val="22"/>
        </w:rPr>
        <w:t>et mauvaises conditions de travail</w:t>
      </w:r>
    </w:p>
    <w:p w14:paraId="249690B1" w14:textId="21ECFD24" w:rsidR="00B36B40" w:rsidRPr="0079573A" w:rsidRDefault="00B36B40">
      <w:pPr>
        <w:pStyle w:val="NormalWeb"/>
        <w:numPr>
          <w:ilvl w:val="0"/>
          <w:numId w:val="42"/>
        </w:numPr>
        <w:jc w:val="both"/>
        <w:rPr>
          <w:rFonts w:asciiTheme="minorHAnsi" w:hAnsiTheme="minorHAnsi" w:cstheme="minorHAnsi"/>
          <w:color w:val="000000"/>
          <w:sz w:val="22"/>
          <w:szCs w:val="22"/>
        </w:rPr>
      </w:pPr>
      <w:r w:rsidRPr="0079573A">
        <w:rPr>
          <w:rFonts w:asciiTheme="minorHAnsi" w:hAnsiTheme="minorHAnsi" w:cstheme="minorHAnsi"/>
          <w:sz w:val="22"/>
        </w:rPr>
        <w:lastRenderedPageBreak/>
        <w:t xml:space="preserve">Blessures </w:t>
      </w:r>
      <w:r w:rsidR="00817006" w:rsidRPr="0079573A">
        <w:rPr>
          <w:rFonts w:asciiTheme="minorHAnsi" w:hAnsiTheme="minorHAnsi" w:cstheme="minorHAnsi"/>
          <w:sz w:val="22"/>
        </w:rPr>
        <w:t xml:space="preserve">et accidents </w:t>
      </w:r>
      <w:r w:rsidRPr="0079573A">
        <w:rPr>
          <w:rFonts w:asciiTheme="minorHAnsi" w:hAnsiTheme="minorHAnsi" w:cstheme="minorHAnsi"/>
          <w:sz w:val="22"/>
        </w:rPr>
        <w:t>au travail, en particulier lors de l’utilisation d’équipements de chantier</w:t>
      </w:r>
      <w:r w:rsidRPr="0079573A">
        <w:rPr>
          <w:rFonts w:asciiTheme="minorHAnsi" w:hAnsiTheme="minorHAnsi" w:cstheme="minorHAnsi"/>
          <w:color w:val="000000"/>
          <w:sz w:val="22"/>
        </w:rPr>
        <w:t>, de travaux en hauteur</w:t>
      </w:r>
      <w:r w:rsidRPr="0079573A">
        <w:rPr>
          <w:rFonts w:asciiTheme="minorHAnsi" w:hAnsiTheme="minorHAnsi" w:cstheme="minorHAnsi"/>
          <w:sz w:val="22"/>
        </w:rPr>
        <w:t xml:space="preserve"> sur des bâtiments en construction et de la manipulation d’engins et de matériel lourds </w:t>
      </w:r>
    </w:p>
    <w:p w14:paraId="3F39A7E6" w14:textId="1284C24E" w:rsidR="00B36B40" w:rsidRPr="0079573A" w:rsidRDefault="00B36B40">
      <w:pPr>
        <w:pStyle w:val="NormalWeb"/>
        <w:numPr>
          <w:ilvl w:val="0"/>
          <w:numId w:val="42"/>
        </w:numPr>
        <w:jc w:val="both"/>
        <w:rPr>
          <w:rFonts w:asciiTheme="minorHAnsi" w:hAnsiTheme="minorHAnsi" w:cstheme="minorHAnsi"/>
          <w:color w:val="000000"/>
          <w:sz w:val="22"/>
          <w:szCs w:val="22"/>
        </w:rPr>
      </w:pPr>
      <w:r w:rsidRPr="0079573A">
        <w:rPr>
          <w:rFonts w:asciiTheme="minorHAnsi" w:hAnsiTheme="minorHAnsi" w:cstheme="minorHAnsi"/>
          <w:sz w:val="22"/>
        </w:rPr>
        <w:t>Risques liés à l’exposition à des substances dangereuses (poussière, ciment, produits chimiques</w:t>
      </w:r>
      <w:r w:rsidR="00D80B68" w:rsidRPr="0079573A">
        <w:rPr>
          <w:rFonts w:asciiTheme="minorHAnsi" w:hAnsiTheme="minorHAnsi" w:cstheme="minorHAnsi"/>
          <w:sz w:val="22"/>
        </w:rPr>
        <w:t xml:space="preserve"> utilisés</w:t>
      </w:r>
      <w:r w:rsidRPr="0079573A">
        <w:rPr>
          <w:rFonts w:asciiTheme="minorHAnsi" w:hAnsiTheme="minorHAnsi" w:cstheme="minorHAnsi"/>
          <w:sz w:val="22"/>
        </w:rPr>
        <w:t xml:space="preserve"> pour la construction, etc.) </w:t>
      </w:r>
    </w:p>
    <w:p w14:paraId="21EAF4FA" w14:textId="77777777" w:rsidR="00B36B40" w:rsidRPr="0079573A" w:rsidRDefault="00B36B40">
      <w:pPr>
        <w:pStyle w:val="NormalWeb"/>
        <w:numPr>
          <w:ilvl w:val="0"/>
          <w:numId w:val="42"/>
        </w:numPr>
        <w:jc w:val="both"/>
        <w:rPr>
          <w:rFonts w:asciiTheme="minorHAnsi" w:hAnsiTheme="minorHAnsi" w:cstheme="minorHAnsi"/>
          <w:color w:val="000000"/>
          <w:sz w:val="22"/>
          <w:szCs w:val="22"/>
        </w:rPr>
      </w:pPr>
      <w:r w:rsidRPr="0079573A">
        <w:rPr>
          <w:rFonts w:asciiTheme="minorHAnsi" w:hAnsiTheme="minorHAnsi" w:cstheme="minorHAnsi"/>
          <w:sz w:val="22"/>
        </w:rPr>
        <w:t>Risques d’exploitation et d’atteintes sexuelles ainsi que de harcèlement sexuel (EAS/HS) pour les travailleurs</w:t>
      </w:r>
    </w:p>
    <w:p w14:paraId="4DC4ED2A" w14:textId="19018AB1" w:rsidR="00B36B40" w:rsidRPr="0079573A" w:rsidRDefault="00B36B40">
      <w:pPr>
        <w:pStyle w:val="NormalWeb"/>
        <w:numPr>
          <w:ilvl w:val="0"/>
          <w:numId w:val="42"/>
        </w:numPr>
        <w:jc w:val="both"/>
        <w:rPr>
          <w:rFonts w:asciiTheme="minorHAnsi" w:hAnsiTheme="minorHAnsi" w:cstheme="minorHAnsi"/>
          <w:color w:val="000000"/>
          <w:sz w:val="22"/>
          <w:szCs w:val="22"/>
        </w:rPr>
      </w:pPr>
      <w:r w:rsidRPr="0079573A">
        <w:rPr>
          <w:rFonts w:asciiTheme="minorHAnsi" w:hAnsiTheme="minorHAnsi" w:cstheme="minorHAnsi"/>
          <w:color w:val="000000"/>
          <w:sz w:val="22"/>
        </w:rPr>
        <w:t xml:space="preserve">Risques d’EAS/HS pour les membres de la communauté, qui </w:t>
      </w:r>
      <w:r w:rsidR="00AF7F38" w:rsidRPr="0079573A">
        <w:rPr>
          <w:rFonts w:asciiTheme="minorHAnsi" w:hAnsiTheme="minorHAnsi" w:cstheme="minorHAnsi"/>
          <w:color w:val="000000"/>
          <w:sz w:val="22"/>
        </w:rPr>
        <w:t>sont</w:t>
      </w:r>
      <w:r w:rsidRPr="0079573A">
        <w:rPr>
          <w:rFonts w:asciiTheme="minorHAnsi" w:hAnsiTheme="minorHAnsi" w:cstheme="minorHAnsi"/>
          <w:color w:val="000000"/>
          <w:sz w:val="22"/>
        </w:rPr>
        <w:t xml:space="preserve"> posé</w:t>
      </w:r>
      <w:r w:rsidR="004F0616" w:rsidRPr="0079573A">
        <w:rPr>
          <w:rFonts w:asciiTheme="minorHAnsi" w:hAnsiTheme="minorHAnsi" w:cstheme="minorHAnsi"/>
          <w:color w:val="000000"/>
          <w:sz w:val="22"/>
        </w:rPr>
        <w:t>s</w:t>
      </w:r>
      <w:r w:rsidRPr="0079573A">
        <w:rPr>
          <w:rFonts w:asciiTheme="minorHAnsi" w:hAnsiTheme="minorHAnsi" w:cstheme="minorHAnsi"/>
          <w:color w:val="000000"/>
          <w:sz w:val="22"/>
        </w:rPr>
        <w:t xml:space="preserve"> par les travailleurs extérieurs aux zones du projet </w:t>
      </w:r>
    </w:p>
    <w:p w14:paraId="16CB5600" w14:textId="77777777" w:rsidR="00B36B40" w:rsidRPr="0079573A" w:rsidRDefault="00B36B40">
      <w:pPr>
        <w:pStyle w:val="NormalWeb"/>
        <w:numPr>
          <w:ilvl w:val="0"/>
          <w:numId w:val="42"/>
        </w:numPr>
        <w:jc w:val="both"/>
        <w:rPr>
          <w:rFonts w:asciiTheme="minorHAnsi" w:hAnsiTheme="minorHAnsi" w:cstheme="minorHAnsi"/>
          <w:color w:val="000000"/>
          <w:sz w:val="22"/>
          <w:szCs w:val="22"/>
        </w:rPr>
      </w:pPr>
      <w:r w:rsidRPr="0079573A">
        <w:rPr>
          <w:rFonts w:asciiTheme="minorHAnsi" w:hAnsiTheme="minorHAnsi" w:cstheme="minorHAnsi"/>
          <w:sz w:val="22"/>
        </w:rPr>
        <w:t>Conflits entre travailleurs et populations</w:t>
      </w:r>
    </w:p>
    <w:p w14:paraId="281B0E57" w14:textId="5D235BD4" w:rsidR="0049570C" w:rsidRPr="0079573A" w:rsidRDefault="00B36B40" w:rsidP="0049570C">
      <w:pPr>
        <w:pStyle w:val="NormalWeb"/>
        <w:numPr>
          <w:ilvl w:val="0"/>
          <w:numId w:val="42"/>
        </w:numPr>
        <w:jc w:val="both"/>
        <w:rPr>
          <w:rFonts w:asciiTheme="minorHAnsi" w:hAnsiTheme="minorHAnsi" w:cstheme="minorHAnsi"/>
          <w:color w:val="000000"/>
          <w:sz w:val="22"/>
          <w:szCs w:val="22"/>
        </w:rPr>
      </w:pPr>
      <w:r w:rsidRPr="0079573A">
        <w:rPr>
          <w:rFonts w:asciiTheme="minorHAnsi" w:hAnsiTheme="minorHAnsi" w:cstheme="minorHAnsi"/>
          <w:sz w:val="22"/>
        </w:rPr>
        <w:t>Propagation de la COVID-19 au sein de la main-d’œuvre ou dans les communautés avoisinantes, en particulier si les travailleurs ne sont pas embauchés localement et viennent d’ailleurs ou si des précautions spécifiques à la COVID-19 ne sont pas en place sur les chantiers et les sites d’hébergement des travailleurs</w:t>
      </w:r>
    </w:p>
    <w:p w14:paraId="075BEAC6" w14:textId="77777777" w:rsidR="00B36B40" w:rsidRPr="0079573A" w:rsidRDefault="00B36B40" w:rsidP="00B36B40">
      <w:pPr>
        <w:rPr>
          <w:rStyle w:val="IntenseEmphasis"/>
          <w:rFonts w:asciiTheme="minorHAnsi" w:hAnsiTheme="minorHAnsi" w:cstheme="minorHAnsi"/>
        </w:rPr>
      </w:pPr>
      <w:bookmarkStart w:id="12" w:name="_Toc54620377"/>
      <w:r w:rsidRPr="0079573A">
        <w:rPr>
          <w:rStyle w:val="IntenseEmphasis"/>
          <w:rFonts w:asciiTheme="minorHAnsi" w:hAnsiTheme="minorHAnsi" w:cstheme="minorHAnsi"/>
        </w:rPr>
        <w:t>Législation nationale du travail pertinente</w:t>
      </w:r>
      <w:bookmarkEnd w:id="12"/>
    </w:p>
    <w:p w14:paraId="6C4A6ED1" w14:textId="182FCD30" w:rsidR="00B36B40" w:rsidRPr="0079573A" w:rsidRDefault="00B36B40" w:rsidP="00B36B40">
      <w:pPr>
        <w:pStyle w:val="NormalWeb"/>
        <w:jc w:val="both"/>
        <w:rPr>
          <w:rFonts w:asciiTheme="minorHAnsi" w:hAnsiTheme="minorHAnsi" w:cstheme="minorHAnsi"/>
          <w:color w:val="C00000"/>
          <w:sz w:val="22"/>
          <w:szCs w:val="22"/>
        </w:rPr>
      </w:pPr>
      <w:r w:rsidRPr="0079573A">
        <w:rPr>
          <w:rFonts w:asciiTheme="minorHAnsi" w:hAnsiTheme="minorHAnsi" w:cstheme="minorHAnsi"/>
          <w:color w:val="C00000"/>
          <w:sz w:val="22"/>
        </w:rPr>
        <w:t>[Résumez brièvement la législation pertinente et applicable dans le pays. Il peut s’agir de la Constitution</w:t>
      </w:r>
      <w:r w:rsidR="00A07B75" w:rsidRPr="0079573A">
        <w:rPr>
          <w:rFonts w:asciiTheme="minorHAnsi" w:hAnsiTheme="minorHAnsi" w:cstheme="minorHAnsi"/>
          <w:color w:val="C00000"/>
          <w:sz w:val="22"/>
        </w:rPr>
        <w:t>,</w:t>
      </w:r>
      <w:r w:rsidRPr="0079573A">
        <w:rPr>
          <w:rFonts w:asciiTheme="minorHAnsi" w:hAnsiTheme="minorHAnsi" w:cstheme="minorHAnsi"/>
          <w:color w:val="C00000"/>
          <w:sz w:val="22"/>
        </w:rPr>
        <w:t xml:space="preserve"> du droit du travail</w:t>
      </w:r>
      <w:r w:rsidR="00A07B75" w:rsidRPr="0079573A">
        <w:rPr>
          <w:rFonts w:asciiTheme="minorHAnsi" w:hAnsiTheme="minorHAnsi" w:cstheme="minorHAnsi"/>
          <w:color w:val="C00000"/>
          <w:sz w:val="22"/>
        </w:rPr>
        <w:t>,</w:t>
      </w:r>
      <w:r w:rsidRPr="0079573A">
        <w:rPr>
          <w:rFonts w:asciiTheme="minorHAnsi" w:hAnsiTheme="minorHAnsi" w:cstheme="minorHAnsi"/>
          <w:color w:val="C00000"/>
          <w:sz w:val="22"/>
        </w:rPr>
        <w:t xml:space="preserve"> de lois sur la santé et la sécurité au travail</w:t>
      </w:r>
      <w:r w:rsidR="00A07B75" w:rsidRPr="0079573A">
        <w:rPr>
          <w:rFonts w:asciiTheme="minorHAnsi" w:hAnsiTheme="minorHAnsi" w:cstheme="minorHAnsi"/>
          <w:color w:val="C00000"/>
          <w:sz w:val="22"/>
        </w:rPr>
        <w:t>,</w:t>
      </w:r>
      <w:r w:rsidRPr="0079573A">
        <w:rPr>
          <w:rFonts w:asciiTheme="minorHAnsi" w:hAnsiTheme="minorHAnsi" w:cstheme="minorHAnsi"/>
          <w:color w:val="C00000"/>
          <w:sz w:val="22"/>
        </w:rPr>
        <w:t xml:space="preserve"> de lois relatives au travail des enfants, au travail forcé et à la traite</w:t>
      </w:r>
      <w:r w:rsidR="00A07B75" w:rsidRPr="0079573A">
        <w:rPr>
          <w:rFonts w:asciiTheme="minorHAnsi" w:hAnsiTheme="minorHAnsi" w:cstheme="minorHAnsi"/>
          <w:color w:val="C00000"/>
          <w:sz w:val="22"/>
        </w:rPr>
        <w:t>,</w:t>
      </w:r>
      <w:r w:rsidRPr="0079573A">
        <w:rPr>
          <w:rFonts w:asciiTheme="minorHAnsi" w:hAnsiTheme="minorHAnsi" w:cstheme="minorHAnsi"/>
          <w:color w:val="C00000"/>
          <w:sz w:val="22"/>
        </w:rPr>
        <w:t xml:space="preserve"> de lois sur les associations et les syndicats de travailleurs</w:t>
      </w:r>
      <w:r w:rsidR="00A07B75" w:rsidRPr="0079573A">
        <w:rPr>
          <w:rFonts w:asciiTheme="minorHAnsi" w:hAnsiTheme="minorHAnsi" w:cstheme="minorHAnsi"/>
          <w:color w:val="C00000"/>
          <w:sz w:val="22"/>
        </w:rPr>
        <w:t>,</w:t>
      </w:r>
      <w:r w:rsidRPr="0079573A">
        <w:rPr>
          <w:rFonts w:asciiTheme="minorHAnsi" w:hAnsiTheme="minorHAnsi" w:cstheme="minorHAnsi"/>
          <w:color w:val="C00000"/>
          <w:sz w:val="22"/>
        </w:rPr>
        <w:t xml:space="preserve"> et de lois </w:t>
      </w:r>
      <w:r w:rsidR="008C3C56" w:rsidRPr="0079573A">
        <w:rPr>
          <w:rFonts w:asciiTheme="minorHAnsi" w:hAnsiTheme="minorHAnsi" w:cstheme="minorHAnsi"/>
          <w:color w:val="C00000"/>
          <w:sz w:val="22"/>
        </w:rPr>
        <w:t xml:space="preserve">concernant </w:t>
      </w:r>
      <w:r w:rsidR="00A07B75" w:rsidRPr="0079573A">
        <w:rPr>
          <w:rFonts w:asciiTheme="minorHAnsi" w:hAnsiTheme="minorHAnsi" w:cstheme="minorHAnsi"/>
          <w:color w:val="C00000"/>
          <w:sz w:val="22"/>
        </w:rPr>
        <w:t xml:space="preserve">les </w:t>
      </w:r>
      <w:r w:rsidRPr="0079573A">
        <w:rPr>
          <w:rFonts w:asciiTheme="minorHAnsi" w:hAnsiTheme="minorHAnsi" w:cstheme="minorHAnsi"/>
          <w:color w:val="C00000"/>
          <w:sz w:val="22"/>
        </w:rPr>
        <w:t>conflits sociaux.]</w:t>
      </w:r>
    </w:p>
    <w:p w14:paraId="7E8A2D4D" w14:textId="77777777" w:rsidR="00B36B40" w:rsidRPr="0079573A" w:rsidRDefault="00B36B40" w:rsidP="00B36B40">
      <w:pPr>
        <w:rPr>
          <w:rStyle w:val="IntenseEmphasis"/>
          <w:rFonts w:asciiTheme="minorHAnsi" w:hAnsiTheme="minorHAnsi" w:cstheme="minorHAnsi"/>
          <w:sz w:val="22"/>
          <w:szCs w:val="22"/>
        </w:rPr>
      </w:pPr>
      <w:bookmarkStart w:id="13" w:name="_Toc54620378"/>
      <w:r w:rsidRPr="0079573A">
        <w:rPr>
          <w:rStyle w:val="IntenseEmphasis"/>
          <w:rFonts w:asciiTheme="minorHAnsi" w:hAnsiTheme="minorHAnsi" w:cstheme="minorHAnsi"/>
          <w:sz w:val="22"/>
        </w:rPr>
        <w:t>Procédures générales applicables</w:t>
      </w:r>
      <w:bookmarkEnd w:id="13"/>
      <w:r w:rsidRPr="0079573A">
        <w:rPr>
          <w:rStyle w:val="IntenseEmphasis"/>
          <w:rFonts w:asciiTheme="minorHAnsi" w:hAnsiTheme="minorHAnsi" w:cstheme="minorHAnsi"/>
          <w:sz w:val="22"/>
        </w:rPr>
        <w:t xml:space="preserve"> </w:t>
      </w:r>
    </w:p>
    <w:p w14:paraId="15F8DA09" w14:textId="72702290" w:rsidR="00B36B40" w:rsidRPr="0079573A" w:rsidRDefault="00B36B40" w:rsidP="00B36B40">
      <w:pPr>
        <w:pStyle w:val="NormalWeb"/>
        <w:jc w:val="both"/>
        <w:rPr>
          <w:rFonts w:asciiTheme="minorHAnsi" w:hAnsiTheme="minorHAnsi" w:cstheme="minorHAnsi"/>
          <w:color w:val="C00000"/>
          <w:sz w:val="22"/>
          <w:szCs w:val="22"/>
        </w:rPr>
      </w:pPr>
      <w:r w:rsidRPr="0079573A">
        <w:rPr>
          <w:rFonts w:asciiTheme="minorHAnsi" w:hAnsiTheme="minorHAnsi" w:cstheme="minorHAnsi"/>
          <w:color w:val="C00000"/>
          <w:sz w:val="22"/>
        </w:rPr>
        <w:t xml:space="preserve">Les </w:t>
      </w:r>
      <w:r w:rsidR="000A6E3A">
        <w:rPr>
          <w:rFonts w:asciiTheme="minorHAnsi" w:hAnsiTheme="minorHAnsi" w:cstheme="minorHAnsi"/>
          <w:color w:val="C00000"/>
          <w:sz w:val="22"/>
        </w:rPr>
        <w:t>mesures</w:t>
      </w:r>
      <w:r w:rsidR="000A6E3A" w:rsidRPr="0079573A">
        <w:rPr>
          <w:rFonts w:asciiTheme="minorHAnsi" w:hAnsiTheme="minorHAnsi" w:cstheme="minorHAnsi"/>
          <w:color w:val="C00000"/>
          <w:sz w:val="22"/>
        </w:rPr>
        <w:t xml:space="preserve"> </w:t>
      </w:r>
      <w:r w:rsidRPr="0079573A">
        <w:rPr>
          <w:rFonts w:asciiTheme="minorHAnsi" w:hAnsiTheme="minorHAnsi" w:cstheme="minorHAnsi"/>
          <w:color w:val="C00000"/>
          <w:sz w:val="22"/>
        </w:rPr>
        <w:t>énoncé</w:t>
      </w:r>
      <w:r w:rsidR="000A6E3A">
        <w:rPr>
          <w:rFonts w:asciiTheme="minorHAnsi" w:hAnsiTheme="minorHAnsi" w:cstheme="minorHAnsi"/>
          <w:color w:val="C00000"/>
          <w:sz w:val="22"/>
        </w:rPr>
        <w:t>e</w:t>
      </w:r>
      <w:r w:rsidRPr="0079573A">
        <w:rPr>
          <w:rFonts w:asciiTheme="minorHAnsi" w:hAnsiTheme="minorHAnsi" w:cstheme="minorHAnsi"/>
          <w:color w:val="C00000"/>
          <w:sz w:val="22"/>
        </w:rPr>
        <w:t xml:space="preserve">s ci-dessous </w:t>
      </w:r>
      <w:r w:rsidR="000A6E3A">
        <w:rPr>
          <w:rFonts w:asciiTheme="minorHAnsi" w:hAnsiTheme="minorHAnsi" w:cstheme="minorHAnsi"/>
          <w:color w:val="C00000"/>
          <w:sz w:val="22"/>
        </w:rPr>
        <w:t>illustrent quelques</w:t>
      </w:r>
      <w:r w:rsidR="003A4166" w:rsidRPr="0079573A">
        <w:rPr>
          <w:rFonts w:asciiTheme="minorHAnsi" w:hAnsiTheme="minorHAnsi" w:cstheme="minorHAnsi"/>
          <w:color w:val="C00000"/>
          <w:sz w:val="22"/>
        </w:rPr>
        <w:t xml:space="preserve"> </w:t>
      </w:r>
      <w:r w:rsidRPr="0079573A">
        <w:rPr>
          <w:rFonts w:asciiTheme="minorHAnsi" w:hAnsiTheme="minorHAnsi" w:cstheme="minorHAnsi"/>
          <w:color w:val="C00000"/>
          <w:sz w:val="22"/>
        </w:rPr>
        <w:t xml:space="preserve">mesures </w:t>
      </w:r>
      <w:r w:rsidR="00622D22" w:rsidRPr="0079573A">
        <w:rPr>
          <w:rFonts w:asciiTheme="minorHAnsi" w:hAnsiTheme="minorHAnsi" w:cstheme="minorHAnsi"/>
          <w:color w:val="C00000"/>
          <w:sz w:val="22"/>
        </w:rPr>
        <w:t xml:space="preserve">importantes pour la </w:t>
      </w:r>
      <w:r w:rsidRPr="0079573A">
        <w:rPr>
          <w:rFonts w:asciiTheme="minorHAnsi" w:hAnsiTheme="minorHAnsi" w:cstheme="minorHAnsi"/>
          <w:color w:val="C00000"/>
          <w:sz w:val="22"/>
        </w:rPr>
        <w:t>gestion des risques liés à la main-d’œuvre. En fonction des activités de votre projet, vous pouvez en supprimer et en ajouter.</w:t>
      </w:r>
    </w:p>
    <w:p w14:paraId="06D156E0" w14:textId="77777777" w:rsidR="00B36B40" w:rsidRPr="0079573A" w:rsidRDefault="00B36B40" w:rsidP="00B36B40">
      <w:pPr>
        <w:jc w:val="both"/>
        <w:rPr>
          <w:rFonts w:asciiTheme="minorHAnsi" w:hAnsiTheme="minorHAnsi" w:cstheme="minorHAnsi"/>
          <w:sz w:val="22"/>
          <w:szCs w:val="22"/>
        </w:rPr>
      </w:pPr>
      <w:r w:rsidRPr="0079573A">
        <w:rPr>
          <w:rFonts w:asciiTheme="minorHAnsi" w:hAnsiTheme="minorHAnsi" w:cstheme="minorHAnsi"/>
          <w:sz w:val="22"/>
        </w:rPr>
        <w:t xml:space="preserve">[L’organisme d’exécution] et les fournisseurs et prestataires appliqueront les directives suivantes dans leurs relations avec les travailleurs du projet : </w:t>
      </w:r>
    </w:p>
    <w:p w14:paraId="27FE8D6B" w14:textId="77777777" w:rsidR="00B36B40" w:rsidRPr="0079573A" w:rsidRDefault="00B36B40">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 xml:space="preserve">Il n’y aura aucune discrimination dans le cadre d’un aspect quelconque de la relation de travail, que ce soit le recrutement et l’embauche, la rémunération (notamment les salaires et les avantages sociaux), les conditions de travail et les modalités d’emploi, l’accès à la formation, les missions du poste, la promotion, le licenciement ou le départ à la retraite, ou encore les mesures disciplinaires. </w:t>
      </w:r>
    </w:p>
    <w:p w14:paraId="6B8404A1" w14:textId="77777777" w:rsidR="00B36B40" w:rsidRPr="0079573A" w:rsidRDefault="00B36B40">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Les mesures nécessaires seront prises pour prévenir ou combattre le harcèlement, l’intimidation et/ou l’exploitation.</w:t>
      </w:r>
    </w:p>
    <w:p w14:paraId="42B28E9F" w14:textId="77777777" w:rsidR="00B36B40" w:rsidRPr="0079573A" w:rsidRDefault="00B36B40">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 xml:space="preserve">Des mesures spéciales de protection et d’assistance destinées à remédier à des actes discriminatoires ou à pourvoir un poste donné ne seront pas considérées comme des actes de discrimination. </w:t>
      </w:r>
    </w:p>
    <w:p w14:paraId="57164699" w14:textId="77777777" w:rsidR="00B36B40" w:rsidRPr="0079573A" w:rsidRDefault="00B36B40">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 xml:space="preserve">Des mesures de protection appropriées seront prises à l’égard des personnes vulnérables travaillant sur le projet. </w:t>
      </w:r>
    </w:p>
    <w:p w14:paraId="0C9F3773" w14:textId="77777777" w:rsidR="00B36B40" w:rsidRPr="0079573A" w:rsidRDefault="00B36B40">
      <w:pPr>
        <w:pStyle w:val="ListParagraph"/>
        <w:numPr>
          <w:ilvl w:val="0"/>
          <w:numId w:val="40"/>
        </w:numPr>
        <w:spacing w:before="120" w:after="120"/>
        <w:jc w:val="both"/>
        <w:rPr>
          <w:rFonts w:asciiTheme="minorHAnsi" w:hAnsiTheme="minorHAnsi" w:cstheme="minorHAnsi"/>
          <w:sz w:val="22"/>
          <w:szCs w:val="22"/>
        </w:rPr>
      </w:pPr>
      <w:bookmarkStart w:id="14" w:name="_Hlk52807164"/>
      <w:r w:rsidRPr="0079573A">
        <w:rPr>
          <w:rFonts w:asciiTheme="minorHAnsi" w:hAnsiTheme="minorHAnsi" w:cstheme="minorHAnsi"/>
          <w:sz w:val="22"/>
        </w:rPr>
        <w:t>[L’organisme d’exécution] et les fournisseurs et prestataires établiront des contrats de travail comportant des modalités et conditions claires, notamment les droits en matière de temps de travail, de salaire, d’heures supplémentaires, de rémunération et d’avantages sociaux, de congé annuel et de congé de maladie, de congé de maternité et de congé pour raison familiale. Le code de conduite inclus dans ces procédures de gestion de la main-d’œuvre s’appliquera à tous les travailleurs du projet.</w:t>
      </w:r>
    </w:p>
    <w:bookmarkEnd w:id="14"/>
    <w:p w14:paraId="531EDE6A" w14:textId="368178E0" w:rsidR="00B36B40" w:rsidRPr="0079573A" w:rsidRDefault="00B36B40">
      <w:pPr>
        <w:pStyle w:val="ListParagraph"/>
        <w:numPr>
          <w:ilvl w:val="0"/>
          <w:numId w:val="40"/>
        </w:numPr>
        <w:spacing w:before="120" w:after="120"/>
        <w:jc w:val="both"/>
        <w:rPr>
          <w:rFonts w:asciiTheme="minorHAnsi" w:hAnsiTheme="minorHAnsi" w:cstheme="minorHAnsi"/>
          <w:sz w:val="22"/>
          <w:szCs w:val="22"/>
        </w:rPr>
      </w:pPr>
      <w:r w:rsidRPr="0079573A">
        <w:rPr>
          <w:rFonts w:asciiTheme="minorHAnsi" w:hAnsiTheme="minorHAnsi" w:cstheme="minorHAnsi"/>
          <w:sz w:val="22"/>
        </w:rPr>
        <w:lastRenderedPageBreak/>
        <w:t>[L’organisme d’exécution] veillera au respect du code de conduite, notamment en organisant des séances d’information et de sensibilisation sur celui-ci.</w:t>
      </w:r>
    </w:p>
    <w:p w14:paraId="624765B8" w14:textId="77777777" w:rsidR="00B36B40" w:rsidRPr="0079573A" w:rsidRDefault="00B36B40">
      <w:pPr>
        <w:pStyle w:val="ListParagraph"/>
        <w:numPr>
          <w:ilvl w:val="0"/>
          <w:numId w:val="40"/>
        </w:numPr>
        <w:spacing w:before="120" w:after="120"/>
        <w:jc w:val="both"/>
        <w:rPr>
          <w:rFonts w:asciiTheme="minorHAnsi" w:hAnsiTheme="minorHAnsi" w:cstheme="minorHAnsi"/>
          <w:sz w:val="22"/>
          <w:szCs w:val="22"/>
        </w:rPr>
      </w:pPr>
      <w:r w:rsidRPr="0079573A">
        <w:rPr>
          <w:rFonts w:asciiTheme="minorHAnsi" w:hAnsiTheme="minorHAnsi" w:cstheme="minorHAnsi"/>
          <w:sz w:val="22"/>
        </w:rPr>
        <w:t xml:space="preserve">[L’organisme d’exécution] et les fournisseurs et prestataires veilleront au respect des procédures de santé et de sécurité au travail et des procédures relatives à la COVID-19 (voir ci-dessous), en faisant notamment en sorte que les travailleurs soient correctement formés à l’application des normes pertinentes pour le travail. </w:t>
      </w:r>
    </w:p>
    <w:p w14:paraId="68161C2F" w14:textId="4E28DB14" w:rsidR="00B36B40" w:rsidRPr="0079573A" w:rsidRDefault="00B36B40">
      <w:pPr>
        <w:pStyle w:val="ListParagraph"/>
        <w:numPr>
          <w:ilvl w:val="0"/>
          <w:numId w:val="40"/>
        </w:numPr>
        <w:spacing w:before="120" w:after="120"/>
        <w:jc w:val="both"/>
        <w:rPr>
          <w:rFonts w:asciiTheme="minorHAnsi" w:hAnsiTheme="minorHAnsi" w:cstheme="minorHAnsi"/>
          <w:sz w:val="22"/>
          <w:szCs w:val="22"/>
        </w:rPr>
      </w:pPr>
      <w:r w:rsidRPr="0079573A">
        <w:rPr>
          <w:rFonts w:asciiTheme="minorHAnsi" w:hAnsiTheme="minorHAnsi" w:cstheme="minorHAnsi"/>
          <w:sz w:val="22"/>
        </w:rPr>
        <w:t>[L’organisme d’exécution] et les fournisseurs et prestataires retenus veilleront à ce qu’aucune personne âgée de moins de 18 ans ne soit employée sur le projet. Les fournisseurs et prestataires seront chargés de vérifier l’âge de tous les travailleurs.</w:t>
      </w:r>
    </w:p>
    <w:p w14:paraId="334416D5" w14:textId="77777777" w:rsidR="00B36B40" w:rsidRPr="0079573A" w:rsidRDefault="00B36B40">
      <w:pPr>
        <w:pStyle w:val="ListParagraph"/>
        <w:numPr>
          <w:ilvl w:val="0"/>
          <w:numId w:val="40"/>
        </w:numPr>
        <w:spacing w:before="120" w:after="120"/>
        <w:jc w:val="both"/>
        <w:rPr>
          <w:rFonts w:asciiTheme="minorHAnsi" w:hAnsiTheme="minorHAnsi" w:cstheme="minorHAnsi"/>
          <w:sz w:val="22"/>
          <w:szCs w:val="22"/>
        </w:rPr>
      </w:pPr>
      <w:r w:rsidRPr="0079573A">
        <w:rPr>
          <w:rFonts w:asciiTheme="minorHAnsi" w:hAnsiTheme="minorHAnsi" w:cstheme="minorHAnsi"/>
          <w:sz w:val="22"/>
        </w:rPr>
        <w:t>[L’organisme d’exécution] recrutera localement fournisseurs, prestataires et main-d’œuvre, dans la mesure où ceux-ci sont disponibles.</w:t>
      </w:r>
    </w:p>
    <w:p w14:paraId="562CC876" w14:textId="57AFB0FB" w:rsidR="00B36B40" w:rsidRPr="0079573A" w:rsidRDefault="00B36B40">
      <w:pPr>
        <w:pStyle w:val="ListParagraph"/>
        <w:numPr>
          <w:ilvl w:val="0"/>
          <w:numId w:val="40"/>
        </w:numPr>
        <w:spacing w:before="120" w:after="120"/>
        <w:jc w:val="both"/>
        <w:rPr>
          <w:rFonts w:asciiTheme="minorHAnsi" w:hAnsiTheme="minorHAnsi" w:cstheme="minorHAnsi"/>
          <w:sz w:val="22"/>
          <w:szCs w:val="22"/>
        </w:rPr>
      </w:pPr>
      <w:r w:rsidRPr="0079573A">
        <w:rPr>
          <w:rFonts w:asciiTheme="minorHAnsi" w:hAnsiTheme="minorHAnsi" w:cstheme="minorHAnsi"/>
          <w:sz w:val="22"/>
        </w:rPr>
        <w:t>Les travailleurs s</w:t>
      </w:r>
      <w:r w:rsidR="00CA3D6C" w:rsidRPr="0079573A">
        <w:rPr>
          <w:rFonts w:asciiTheme="minorHAnsi" w:hAnsiTheme="minorHAnsi" w:cstheme="minorHAnsi"/>
          <w:sz w:val="22"/>
        </w:rPr>
        <w:t>er</w:t>
      </w:r>
      <w:r w:rsidRPr="0079573A">
        <w:rPr>
          <w:rFonts w:asciiTheme="minorHAnsi" w:hAnsiTheme="minorHAnsi" w:cstheme="minorHAnsi"/>
          <w:sz w:val="22"/>
        </w:rPr>
        <w:t xml:space="preserve">ont </w:t>
      </w:r>
      <w:r w:rsidR="00CA3D6C" w:rsidRPr="0079573A">
        <w:rPr>
          <w:rFonts w:asciiTheme="minorHAnsi" w:hAnsiTheme="minorHAnsi" w:cstheme="minorHAnsi"/>
          <w:sz w:val="22"/>
        </w:rPr>
        <w:t>engagés de leur plein gré</w:t>
      </w:r>
      <w:r w:rsidRPr="0079573A">
        <w:rPr>
          <w:rFonts w:asciiTheme="minorHAnsi" w:hAnsiTheme="minorHAnsi" w:cstheme="minorHAnsi"/>
          <w:sz w:val="22"/>
        </w:rPr>
        <w:t>, et aucun travailleur n</w:t>
      </w:r>
      <w:r w:rsidR="00CA3D6C" w:rsidRPr="0079573A">
        <w:rPr>
          <w:rFonts w:asciiTheme="minorHAnsi" w:hAnsiTheme="minorHAnsi" w:cstheme="minorHAnsi"/>
          <w:sz w:val="22"/>
        </w:rPr>
        <w:t xml:space="preserve">e sera </w:t>
      </w:r>
      <w:r w:rsidRPr="0079573A">
        <w:rPr>
          <w:rFonts w:asciiTheme="minorHAnsi" w:hAnsiTheme="minorHAnsi" w:cstheme="minorHAnsi"/>
          <w:sz w:val="22"/>
        </w:rPr>
        <w:t>forcé ou contraint à travailler.</w:t>
      </w:r>
    </w:p>
    <w:p w14:paraId="0F1343F7" w14:textId="77777777" w:rsidR="00B36B40" w:rsidRPr="0079573A" w:rsidRDefault="00B36B40">
      <w:pPr>
        <w:pStyle w:val="ListParagraph"/>
        <w:numPr>
          <w:ilvl w:val="0"/>
          <w:numId w:val="40"/>
        </w:numPr>
        <w:spacing w:before="120" w:after="120"/>
        <w:jc w:val="both"/>
        <w:rPr>
          <w:rFonts w:asciiTheme="minorHAnsi" w:hAnsiTheme="minorHAnsi" w:cstheme="minorHAnsi"/>
          <w:sz w:val="22"/>
          <w:szCs w:val="22"/>
        </w:rPr>
      </w:pPr>
      <w:r w:rsidRPr="0079573A">
        <w:rPr>
          <w:rFonts w:asciiTheme="minorHAnsi" w:hAnsiTheme="minorHAnsi" w:cstheme="minorHAnsi"/>
          <w:sz w:val="22"/>
        </w:rPr>
        <w:t>[L’organisme d’exécution] veillera au respect des prescriptions ci-dessus.</w:t>
      </w:r>
    </w:p>
    <w:p w14:paraId="3835DB1E" w14:textId="06701686" w:rsidR="00B36B40" w:rsidRPr="0079573A" w:rsidRDefault="00B36B40" w:rsidP="008D4B46">
      <w:pPr>
        <w:pStyle w:val="ListParagraph"/>
        <w:numPr>
          <w:ilvl w:val="0"/>
          <w:numId w:val="40"/>
        </w:numPr>
        <w:spacing w:before="120" w:after="120"/>
        <w:jc w:val="both"/>
        <w:rPr>
          <w:rFonts w:asciiTheme="minorHAnsi" w:hAnsiTheme="minorHAnsi" w:cstheme="minorHAnsi"/>
          <w:sz w:val="22"/>
          <w:szCs w:val="22"/>
        </w:rPr>
      </w:pPr>
      <w:r w:rsidRPr="0079573A">
        <w:rPr>
          <w:rFonts w:asciiTheme="minorHAnsi" w:hAnsiTheme="minorHAnsi" w:cstheme="minorHAnsi"/>
          <w:sz w:val="22"/>
        </w:rPr>
        <w:t xml:space="preserve">Tous les travailleurs seront </w:t>
      </w:r>
      <w:r w:rsidR="00AF712F" w:rsidRPr="0079573A">
        <w:rPr>
          <w:rFonts w:asciiTheme="minorHAnsi" w:hAnsiTheme="minorHAnsi" w:cstheme="minorHAnsi"/>
          <w:sz w:val="22"/>
        </w:rPr>
        <w:t>informés de l’existence d’un</w:t>
      </w:r>
      <w:r w:rsidRPr="0079573A">
        <w:rPr>
          <w:rFonts w:asciiTheme="minorHAnsi" w:hAnsiTheme="minorHAnsi" w:cstheme="minorHAnsi"/>
          <w:sz w:val="22"/>
        </w:rPr>
        <w:t xml:space="preserve"> mécanisme </w:t>
      </w:r>
      <w:r w:rsidR="00263059" w:rsidRPr="0079573A">
        <w:rPr>
          <w:rFonts w:asciiTheme="minorHAnsi" w:hAnsiTheme="minorHAnsi" w:cstheme="minorHAnsi"/>
          <w:sz w:val="22"/>
        </w:rPr>
        <w:t>de</w:t>
      </w:r>
      <w:r w:rsidRPr="0079573A">
        <w:rPr>
          <w:rFonts w:asciiTheme="minorHAnsi" w:hAnsiTheme="minorHAnsi" w:cstheme="minorHAnsi"/>
          <w:sz w:val="22"/>
        </w:rPr>
        <w:t xml:space="preserve"> gestion de</w:t>
      </w:r>
      <w:r w:rsidR="00263059" w:rsidRPr="0079573A">
        <w:rPr>
          <w:rFonts w:asciiTheme="minorHAnsi" w:hAnsiTheme="minorHAnsi" w:cstheme="minorHAnsi"/>
          <w:sz w:val="22"/>
        </w:rPr>
        <w:t>s</w:t>
      </w:r>
      <w:r w:rsidRPr="0079573A">
        <w:rPr>
          <w:rFonts w:asciiTheme="minorHAnsi" w:hAnsiTheme="minorHAnsi" w:cstheme="minorHAnsi"/>
          <w:sz w:val="22"/>
        </w:rPr>
        <w:t xml:space="preserve"> plaintes (voir ci-dessous)</w:t>
      </w:r>
      <w:r w:rsidR="00AF712F" w:rsidRPr="0079573A">
        <w:rPr>
          <w:rFonts w:asciiTheme="minorHAnsi" w:hAnsiTheme="minorHAnsi" w:cstheme="minorHAnsi"/>
          <w:sz w:val="22"/>
        </w:rPr>
        <w:t xml:space="preserve"> auquel il</w:t>
      </w:r>
      <w:r w:rsidR="000E6E1C">
        <w:rPr>
          <w:rFonts w:asciiTheme="minorHAnsi" w:hAnsiTheme="minorHAnsi" w:cstheme="minorHAnsi"/>
          <w:sz w:val="22"/>
        </w:rPr>
        <w:t>s</w:t>
      </w:r>
      <w:r w:rsidR="00AF712F" w:rsidRPr="0079573A">
        <w:rPr>
          <w:rFonts w:asciiTheme="minorHAnsi" w:hAnsiTheme="minorHAnsi" w:cstheme="minorHAnsi"/>
          <w:sz w:val="22"/>
        </w:rPr>
        <w:t xml:space="preserve"> pourront</w:t>
      </w:r>
      <w:r w:rsidRPr="0079573A">
        <w:rPr>
          <w:rFonts w:asciiTheme="minorHAnsi" w:hAnsiTheme="minorHAnsi" w:cstheme="minorHAnsi"/>
          <w:sz w:val="22"/>
        </w:rPr>
        <w:t xml:space="preserve"> </w:t>
      </w:r>
      <w:r w:rsidR="00263059" w:rsidRPr="0079573A">
        <w:rPr>
          <w:rFonts w:asciiTheme="minorHAnsi" w:hAnsiTheme="minorHAnsi" w:cstheme="minorHAnsi"/>
          <w:sz w:val="22"/>
        </w:rPr>
        <w:t>soumettre</w:t>
      </w:r>
      <w:r w:rsidRPr="0079573A">
        <w:rPr>
          <w:rFonts w:asciiTheme="minorHAnsi" w:hAnsiTheme="minorHAnsi" w:cstheme="minorHAnsi"/>
          <w:sz w:val="22"/>
        </w:rPr>
        <w:t xml:space="preserve"> leurs griefs </w:t>
      </w:r>
      <w:r w:rsidR="00263059" w:rsidRPr="0079573A">
        <w:rPr>
          <w:rFonts w:asciiTheme="minorHAnsi" w:hAnsiTheme="minorHAnsi" w:cstheme="minorHAnsi"/>
          <w:sz w:val="22"/>
        </w:rPr>
        <w:t xml:space="preserve">concernant le </w:t>
      </w:r>
      <w:r w:rsidRPr="0079573A">
        <w:rPr>
          <w:rFonts w:asciiTheme="minorHAnsi" w:hAnsiTheme="minorHAnsi" w:cstheme="minorHAnsi"/>
          <w:sz w:val="22"/>
        </w:rPr>
        <w:t xml:space="preserve">travail, </w:t>
      </w:r>
      <w:r w:rsidR="00263059" w:rsidRPr="0079573A">
        <w:rPr>
          <w:rFonts w:asciiTheme="minorHAnsi" w:hAnsiTheme="minorHAnsi" w:cstheme="minorHAnsi"/>
          <w:sz w:val="22"/>
        </w:rPr>
        <w:t xml:space="preserve">ainsi que </w:t>
      </w:r>
      <w:r w:rsidRPr="0079573A">
        <w:rPr>
          <w:rFonts w:asciiTheme="minorHAnsi" w:hAnsiTheme="minorHAnsi" w:cstheme="minorHAnsi"/>
          <w:sz w:val="22"/>
        </w:rPr>
        <w:t xml:space="preserve">toute question sensible et grave en lien avec l’EAS/HS. </w:t>
      </w:r>
    </w:p>
    <w:p w14:paraId="0523D72F" w14:textId="77777777" w:rsidR="00B36B40" w:rsidRPr="0079573A" w:rsidRDefault="00B36B40" w:rsidP="00B36B40">
      <w:pPr>
        <w:pStyle w:val="ListParagraph"/>
        <w:spacing w:before="120" w:after="120"/>
        <w:jc w:val="both"/>
        <w:rPr>
          <w:rFonts w:asciiTheme="minorHAnsi" w:hAnsiTheme="minorHAnsi" w:cstheme="minorHAnsi"/>
          <w:sz w:val="22"/>
          <w:szCs w:val="22"/>
        </w:rPr>
      </w:pPr>
    </w:p>
    <w:p w14:paraId="45559F6F" w14:textId="77777777" w:rsidR="00B36B40" w:rsidRPr="0079573A" w:rsidRDefault="00B36B40" w:rsidP="00B36B40">
      <w:pPr>
        <w:rPr>
          <w:rStyle w:val="IntenseEmphasis"/>
          <w:rFonts w:asciiTheme="minorHAnsi" w:hAnsiTheme="minorHAnsi" w:cstheme="minorHAnsi"/>
          <w:sz w:val="22"/>
          <w:szCs w:val="22"/>
        </w:rPr>
      </w:pPr>
      <w:r w:rsidRPr="0079573A">
        <w:rPr>
          <w:rStyle w:val="IntenseEmphasis"/>
          <w:rFonts w:asciiTheme="minorHAnsi" w:hAnsiTheme="minorHAnsi" w:cstheme="minorHAnsi"/>
          <w:sz w:val="22"/>
        </w:rPr>
        <w:t>Procédures de santé et sécurité au travail (SST)</w:t>
      </w:r>
    </w:p>
    <w:p w14:paraId="00D22D7C" w14:textId="15692232" w:rsidR="00B36B40" w:rsidRPr="0079573A" w:rsidRDefault="00B36B40" w:rsidP="00B36B40">
      <w:pPr>
        <w:pStyle w:val="NormalWeb"/>
        <w:jc w:val="both"/>
        <w:rPr>
          <w:rFonts w:asciiTheme="minorHAnsi" w:hAnsiTheme="minorHAnsi" w:cstheme="minorHAnsi"/>
          <w:color w:val="C00000"/>
          <w:sz w:val="22"/>
          <w:szCs w:val="22"/>
        </w:rPr>
      </w:pPr>
      <w:r w:rsidRPr="0079573A">
        <w:rPr>
          <w:rFonts w:asciiTheme="minorHAnsi" w:hAnsiTheme="minorHAnsi" w:cstheme="minorHAnsi"/>
          <w:color w:val="C00000"/>
          <w:sz w:val="22"/>
        </w:rPr>
        <w:t xml:space="preserve">Les </w:t>
      </w:r>
      <w:r w:rsidR="000A6E3A">
        <w:rPr>
          <w:rFonts w:asciiTheme="minorHAnsi" w:hAnsiTheme="minorHAnsi" w:cstheme="minorHAnsi"/>
          <w:color w:val="C00000"/>
          <w:sz w:val="22"/>
        </w:rPr>
        <w:t>mesures</w:t>
      </w:r>
      <w:r w:rsidR="000A6E3A" w:rsidRPr="0079573A">
        <w:rPr>
          <w:rFonts w:asciiTheme="minorHAnsi" w:hAnsiTheme="minorHAnsi" w:cstheme="minorHAnsi"/>
          <w:color w:val="C00000"/>
          <w:sz w:val="22"/>
        </w:rPr>
        <w:t xml:space="preserve"> </w:t>
      </w:r>
      <w:r w:rsidRPr="0079573A">
        <w:rPr>
          <w:rFonts w:asciiTheme="minorHAnsi" w:hAnsiTheme="minorHAnsi" w:cstheme="minorHAnsi"/>
          <w:color w:val="C00000"/>
          <w:sz w:val="22"/>
        </w:rPr>
        <w:t>énoncé</w:t>
      </w:r>
      <w:r w:rsidR="000A6E3A">
        <w:rPr>
          <w:rFonts w:asciiTheme="minorHAnsi" w:hAnsiTheme="minorHAnsi" w:cstheme="minorHAnsi"/>
          <w:color w:val="C00000"/>
          <w:sz w:val="22"/>
        </w:rPr>
        <w:t>e</w:t>
      </w:r>
      <w:r w:rsidRPr="0079573A">
        <w:rPr>
          <w:rFonts w:asciiTheme="minorHAnsi" w:hAnsiTheme="minorHAnsi" w:cstheme="minorHAnsi"/>
          <w:color w:val="C00000"/>
          <w:sz w:val="22"/>
        </w:rPr>
        <w:t xml:space="preserve">s ci-dessous </w:t>
      </w:r>
      <w:r w:rsidR="000A6E3A">
        <w:rPr>
          <w:rFonts w:asciiTheme="minorHAnsi" w:hAnsiTheme="minorHAnsi" w:cstheme="minorHAnsi"/>
          <w:color w:val="C00000"/>
          <w:sz w:val="22"/>
        </w:rPr>
        <w:t>illustrent quelques</w:t>
      </w:r>
      <w:r w:rsidRPr="0079573A">
        <w:rPr>
          <w:rFonts w:asciiTheme="minorHAnsi" w:hAnsiTheme="minorHAnsi" w:cstheme="minorHAnsi"/>
          <w:color w:val="C00000"/>
          <w:sz w:val="22"/>
        </w:rPr>
        <w:t xml:space="preserve"> mesures élémentaires de santé et sécurité au travail</w:t>
      </w:r>
      <w:r w:rsidR="004F0616" w:rsidRPr="0079573A">
        <w:rPr>
          <w:rFonts w:asciiTheme="minorHAnsi" w:hAnsiTheme="minorHAnsi" w:cstheme="minorHAnsi"/>
          <w:color w:val="C00000"/>
          <w:sz w:val="22"/>
        </w:rPr>
        <w:t>.</w:t>
      </w:r>
      <w:r w:rsidRPr="0079573A">
        <w:rPr>
          <w:rFonts w:asciiTheme="minorHAnsi" w:hAnsiTheme="minorHAnsi" w:cstheme="minorHAnsi"/>
          <w:color w:val="C00000"/>
          <w:sz w:val="22"/>
        </w:rPr>
        <w:t xml:space="preserve"> En fonction des activités de votre projet, vous pouvez en supprimer et en ajouter.</w:t>
      </w:r>
    </w:p>
    <w:p w14:paraId="1A279E74" w14:textId="04D32F45" w:rsidR="00B36B40" w:rsidRPr="0079573A" w:rsidRDefault="00B36B40" w:rsidP="00B36B40">
      <w:pPr>
        <w:jc w:val="both"/>
        <w:rPr>
          <w:rFonts w:asciiTheme="minorHAnsi" w:hAnsiTheme="minorHAnsi" w:cstheme="minorHAnsi"/>
          <w:sz w:val="22"/>
          <w:szCs w:val="22"/>
        </w:rPr>
      </w:pPr>
      <w:r w:rsidRPr="0079573A">
        <w:rPr>
          <w:rFonts w:asciiTheme="minorHAnsi" w:hAnsiTheme="minorHAnsi" w:cstheme="minorHAnsi"/>
          <w:sz w:val="22"/>
        </w:rPr>
        <w:t>L’objectif de</w:t>
      </w:r>
      <w:r w:rsidR="00351BBB" w:rsidRPr="0079573A">
        <w:rPr>
          <w:rFonts w:asciiTheme="minorHAnsi" w:hAnsiTheme="minorHAnsi" w:cstheme="minorHAnsi"/>
          <w:sz w:val="22"/>
        </w:rPr>
        <w:t xml:space="preserve"> ce</w:t>
      </w:r>
      <w:r w:rsidRPr="0079573A">
        <w:rPr>
          <w:rFonts w:asciiTheme="minorHAnsi" w:hAnsiTheme="minorHAnsi" w:cstheme="minorHAnsi"/>
          <w:sz w:val="22"/>
        </w:rPr>
        <w:t xml:space="preserve">s procédures est d’assurer et de maintenir un cadre de travail sain et sûr pour tous les travailleurs du projet (travailleurs contractuels et travailleurs communautaires) et pour la communauté d’accueil. </w:t>
      </w:r>
    </w:p>
    <w:p w14:paraId="7CF688A7" w14:textId="77777777" w:rsidR="00B36B40" w:rsidRPr="0079573A" w:rsidRDefault="00B36B40" w:rsidP="00B36B40">
      <w:pPr>
        <w:jc w:val="both"/>
        <w:rPr>
          <w:rFonts w:asciiTheme="minorHAnsi" w:hAnsiTheme="minorHAnsi" w:cstheme="minorHAnsi"/>
          <w:sz w:val="22"/>
          <w:szCs w:val="22"/>
        </w:rPr>
      </w:pPr>
    </w:p>
    <w:p w14:paraId="18E56312" w14:textId="1B1700BC" w:rsidR="00B36B40" w:rsidRPr="0079573A" w:rsidRDefault="00B36B40">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 xml:space="preserve">En ce qui concerne la passation des marchés, [l’organisme d’exécution] mettra le CGES à la disposition des fournisseurs et prestataires </w:t>
      </w:r>
      <w:r w:rsidR="000868E6" w:rsidRPr="0079573A">
        <w:rPr>
          <w:rFonts w:asciiTheme="minorHAnsi" w:hAnsiTheme="minorHAnsi" w:cstheme="minorHAnsi"/>
          <w:sz w:val="22"/>
        </w:rPr>
        <w:t>candidats</w:t>
      </w:r>
      <w:r w:rsidRPr="0079573A">
        <w:rPr>
          <w:rFonts w:asciiTheme="minorHAnsi" w:hAnsiTheme="minorHAnsi" w:cstheme="minorHAnsi"/>
          <w:sz w:val="22"/>
        </w:rPr>
        <w:t xml:space="preserve"> afin que ceux-ci incluent les besoins financiers liés à la mise en œuvre des mesures SST dans leurs offres respectives. </w:t>
      </w:r>
    </w:p>
    <w:p w14:paraId="33167717" w14:textId="46044E0D" w:rsidR="00B36B40" w:rsidRPr="0079573A" w:rsidRDefault="00B36B40">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L</w:t>
      </w:r>
      <w:r w:rsidR="00ED1D51" w:rsidRPr="0079573A">
        <w:rPr>
          <w:rFonts w:asciiTheme="minorHAnsi" w:hAnsiTheme="minorHAnsi" w:cstheme="minorHAnsi"/>
          <w:sz w:val="22"/>
        </w:rPr>
        <w:t xml:space="preserve">e fournisseur ou le prestataire </w:t>
      </w:r>
      <w:r w:rsidRPr="0079573A">
        <w:rPr>
          <w:rFonts w:asciiTheme="minorHAnsi" w:hAnsiTheme="minorHAnsi" w:cstheme="minorHAnsi"/>
          <w:sz w:val="22"/>
        </w:rPr>
        <w:t xml:space="preserve">établira et maintiendra un système de gestion de la santé et la sécurité au travail </w:t>
      </w:r>
      <w:r w:rsidR="00591158" w:rsidRPr="0079573A">
        <w:rPr>
          <w:rFonts w:asciiTheme="minorHAnsi" w:hAnsiTheme="minorHAnsi" w:cstheme="minorHAnsi"/>
          <w:sz w:val="22"/>
        </w:rPr>
        <w:t xml:space="preserve">qui est </w:t>
      </w:r>
      <w:r w:rsidRPr="0079573A">
        <w:rPr>
          <w:rFonts w:asciiTheme="minorHAnsi" w:hAnsiTheme="minorHAnsi" w:cstheme="minorHAnsi"/>
          <w:sz w:val="22"/>
        </w:rPr>
        <w:t>proportionné à l’envergure des travaux</w:t>
      </w:r>
      <w:r w:rsidR="001B516F" w:rsidRPr="0079573A">
        <w:rPr>
          <w:rFonts w:asciiTheme="minorHAnsi" w:hAnsiTheme="minorHAnsi" w:cstheme="minorHAnsi"/>
          <w:sz w:val="22"/>
        </w:rPr>
        <w:t xml:space="preserve"> et </w:t>
      </w:r>
      <w:r w:rsidRPr="0079573A">
        <w:rPr>
          <w:rFonts w:asciiTheme="minorHAnsi" w:hAnsiTheme="minorHAnsi" w:cstheme="minorHAnsi"/>
          <w:sz w:val="22"/>
        </w:rPr>
        <w:t>doit inclure des mesures et procédures relatives à tous les sujets énumérés ci-dessous et conformes à la législation locale et au</w:t>
      </w:r>
      <w:r w:rsidR="00907B2E" w:rsidRPr="0079573A">
        <w:rPr>
          <w:rFonts w:asciiTheme="minorHAnsi" w:hAnsiTheme="minorHAnsi" w:cstheme="minorHAnsi"/>
          <w:sz w:val="22"/>
        </w:rPr>
        <w:t>x</w:t>
      </w:r>
      <w:r w:rsidRPr="0079573A">
        <w:rPr>
          <w:rFonts w:asciiTheme="minorHAnsi" w:hAnsiTheme="minorHAnsi" w:cstheme="minorHAnsi"/>
          <w:sz w:val="22"/>
        </w:rPr>
        <w:t xml:space="preserve"> bonnes pratiques internationales d’un secteur d’activité concerné (tel que défini </w:t>
      </w:r>
      <w:r w:rsidR="001B516F" w:rsidRPr="0079573A">
        <w:rPr>
          <w:rFonts w:asciiTheme="minorHAnsi" w:hAnsiTheme="minorHAnsi" w:cstheme="minorHAnsi"/>
          <w:sz w:val="22"/>
        </w:rPr>
        <w:t xml:space="preserve">dans les </w:t>
      </w:r>
      <w:r w:rsidRPr="0079573A">
        <w:rPr>
          <w:rFonts w:asciiTheme="minorHAnsi" w:hAnsiTheme="minorHAnsi" w:cstheme="minorHAnsi"/>
          <w:sz w:val="22"/>
        </w:rPr>
        <w:t xml:space="preserve">Directives ESS du Groupe de la Banque mondiale). Le système de gestion doit </w:t>
      </w:r>
      <w:r w:rsidR="00DD594A" w:rsidRPr="0079573A">
        <w:rPr>
          <w:rFonts w:asciiTheme="minorHAnsi" w:hAnsiTheme="minorHAnsi" w:cstheme="minorHAnsi"/>
          <w:sz w:val="22"/>
        </w:rPr>
        <w:t xml:space="preserve">être </w:t>
      </w:r>
      <w:r w:rsidR="00EA4D9F" w:rsidRPr="0079573A">
        <w:rPr>
          <w:rFonts w:asciiTheme="minorHAnsi" w:hAnsiTheme="minorHAnsi" w:cstheme="minorHAnsi"/>
          <w:sz w:val="22"/>
        </w:rPr>
        <w:t xml:space="preserve">aligné sur </w:t>
      </w:r>
      <w:r w:rsidRPr="0079573A">
        <w:rPr>
          <w:rFonts w:asciiTheme="minorHAnsi" w:hAnsiTheme="minorHAnsi" w:cstheme="minorHAnsi"/>
          <w:sz w:val="22"/>
        </w:rPr>
        <w:t>la durée du marché et les présentes procédures de gestion de la main-d’œuvre.</w:t>
      </w:r>
    </w:p>
    <w:p w14:paraId="7FE3871E" w14:textId="3F55B864" w:rsidR="00B36B40" w:rsidRPr="0079573A" w:rsidRDefault="00B36B40">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 xml:space="preserve">Le fournisseur ou le prestataire procédera au recensement des dangers sur le lieu de travail et adoptera toutes les mesures d’atténuation des risques environnementaux et sociaux applicables conformément aux dispositions pertinentes de la législation locale et aux Directives ESS du Groupe de la Banque mondiale. </w:t>
      </w:r>
    </w:p>
    <w:p w14:paraId="56C37AF7" w14:textId="568FA82C" w:rsidR="00B36B40" w:rsidRPr="0079573A" w:rsidRDefault="00B36B40" w:rsidP="007E67C2">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Le fournisseur ou le prestataire désignera une personne responsable de la supervision des questions SST sur le site du projet et définira les rôles et responsabilités des chefs de projet et des gestionnaires des marchés en matière de santé et sécurité au travail.</w:t>
      </w:r>
    </w:p>
    <w:p w14:paraId="1C35706B" w14:textId="795D991F" w:rsidR="007E67C2" w:rsidRPr="0079573A" w:rsidRDefault="007E67C2" w:rsidP="007E67C2">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 xml:space="preserve">Le fournisseur ou le prestataire devrait établir des procédures pour permettre aux travailleurs du projet de </w:t>
      </w:r>
      <w:r w:rsidR="00510AFF" w:rsidRPr="0079573A">
        <w:rPr>
          <w:rFonts w:asciiTheme="minorHAnsi" w:hAnsiTheme="minorHAnsi" w:cstheme="minorHAnsi"/>
          <w:sz w:val="22"/>
        </w:rPr>
        <w:t>dénoncer</w:t>
      </w:r>
      <w:r w:rsidRPr="0079573A">
        <w:rPr>
          <w:rFonts w:asciiTheme="minorHAnsi" w:hAnsiTheme="minorHAnsi" w:cstheme="minorHAnsi"/>
          <w:sz w:val="22"/>
        </w:rPr>
        <w:t xml:space="preserve"> des conditions de travail qu’ils estiment dangereuses ou malsaines et de se retirer lorsqu’ils ont des motifs raisonnables de penser qu</w:t>
      </w:r>
      <w:r w:rsidR="00F60F0E" w:rsidRPr="0079573A">
        <w:rPr>
          <w:rFonts w:asciiTheme="minorHAnsi" w:hAnsiTheme="minorHAnsi" w:cstheme="minorHAnsi"/>
          <w:sz w:val="22"/>
        </w:rPr>
        <w:t xml:space="preserve">e celles-ci </w:t>
      </w:r>
      <w:r w:rsidRPr="0079573A">
        <w:rPr>
          <w:rFonts w:asciiTheme="minorHAnsi" w:hAnsiTheme="minorHAnsi" w:cstheme="minorHAnsi"/>
          <w:sz w:val="22"/>
        </w:rPr>
        <w:t>présentent un danger grave et imminent pour leur vie ou leur santé, sans crainte de représailles.</w:t>
      </w:r>
    </w:p>
    <w:p w14:paraId="24513351" w14:textId="409D2C8F" w:rsidR="00B36B40" w:rsidRPr="0079573A" w:rsidRDefault="00B36B40" w:rsidP="007E67C2">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lastRenderedPageBreak/>
        <w:t>Le fournisseur ou le prestataire met en place des mesures de prévention et de protection comprenant la modification, la substitution ou l’élimination de conditions ou de substances dangereuses, sur la base de l’évaluation et du plan. Chaque fois que des EPI sont requis pour des raisons professionnelles, ils doivent être fournis gratuitement aux travailleurs.</w:t>
      </w:r>
    </w:p>
    <w:p w14:paraId="533A6DFB" w14:textId="1F19DD15" w:rsidR="007E67C2" w:rsidRPr="0079573A" w:rsidRDefault="007E67C2" w:rsidP="007E67C2">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 xml:space="preserve">Le fournisseur ou le prestataire </w:t>
      </w:r>
      <w:r w:rsidR="00F6335F" w:rsidRPr="0079573A">
        <w:rPr>
          <w:rFonts w:asciiTheme="minorHAnsi" w:hAnsiTheme="minorHAnsi" w:cstheme="minorHAnsi"/>
          <w:sz w:val="22"/>
        </w:rPr>
        <w:t>devrait</w:t>
      </w:r>
      <w:r w:rsidRPr="0079573A">
        <w:rPr>
          <w:rFonts w:asciiTheme="minorHAnsi" w:hAnsiTheme="minorHAnsi" w:cstheme="minorHAnsi"/>
          <w:sz w:val="22"/>
        </w:rPr>
        <w:t xml:space="preserve"> évaluer </w:t>
      </w:r>
      <w:r w:rsidR="00F6335F" w:rsidRPr="0079573A">
        <w:rPr>
          <w:rFonts w:asciiTheme="minorHAnsi" w:hAnsiTheme="minorHAnsi" w:cstheme="minorHAnsi"/>
          <w:sz w:val="22"/>
        </w:rPr>
        <w:t>le niveau d</w:t>
      </w:r>
      <w:r w:rsidRPr="0079573A">
        <w:rPr>
          <w:rFonts w:asciiTheme="minorHAnsi" w:hAnsiTheme="minorHAnsi" w:cstheme="minorHAnsi"/>
          <w:sz w:val="22"/>
        </w:rPr>
        <w:t xml:space="preserve">’exposition des travailleurs à des agents dangereux (bruit, vibrations, chaleur, froid, vapeurs, produits chimiques, contaminants atmosphériques, etc.) et adopter des mesures adéquates conformément à la réglementation locale et aux Directives ESS de la Banque mondiale. </w:t>
      </w:r>
    </w:p>
    <w:p w14:paraId="34C3AEAB" w14:textId="4FFF5C5F" w:rsidR="007E67C2" w:rsidRPr="0079573A" w:rsidRDefault="007E67C2" w:rsidP="007E67C2">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 xml:space="preserve">Les fournisseurs et prestataires mettent à disposition des installations adaptées aux conditions de travail, y compris des cantines, des installations sanitaires et des aires de repos convenables. Dans le cas où des services d’hébergement sont fournis aux travailleurs, des politiques relatives à la gestion et la qualité des logements seront élaborées pour protéger et promouvoir leur santé, leur sécurité et leur bien-être et leur fournir ou donner accès à des services qui tiennent compte de leurs besoins physiques, sociaux et culturels. </w:t>
      </w:r>
    </w:p>
    <w:p w14:paraId="5A2A7F3E" w14:textId="22C4200B" w:rsidR="00B36B40" w:rsidRPr="0079573A" w:rsidRDefault="00B36B40">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 xml:space="preserve">Le </w:t>
      </w:r>
      <w:r w:rsidR="00D161E3" w:rsidRPr="0079573A">
        <w:rPr>
          <w:rFonts w:asciiTheme="minorHAnsi" w:hAnsiTheme="minorHAnsi" w:cstheme="minorHAnsi"/>
          <w:sz w:val="22"/>
        </w:rPr>
        <w:t xml:space="preserve">fournisseur ou le </w:t>
      </w:r>
      <w:r w:rsidRPr="0079573A">
        <w:rPr>
          <w:rFonts w:asciiTheme="minorHAnsi" w:hAnsiTheme="minorHAnsi" w:cstheme="minorHAnsi"/>
          <w:sz w:val="22"/>
        </w:rPr>
        <w:t xml:space="preserve">prestataire assure la formation et l’initiation des travailleurs du projet aux problématiques SST et la conservation des registres correspondants. </w:t>
      </w:r>
    </w:p>
    <w:p w14:paraId="2B605F0B" w14:textId="5B27D931" w:rsidR="00B36B40" w:rsidRPr="0079573A" w:rsidRDefault="00B36B40">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 xml:space="preserve">Le </w:t>
      </w:r>
      <w:r w:rsidR="00D161E3" w:rsidRPr="0079573A">
        <w:rPr>
          <w:rFonts w:asciiTheme="minorHAnsi" w:hAnsiTheme="minorHAnsi" w:cstheme="minorHAnsi"/>
          <w:sz w:val="22"/>
        </w:rPr>
        <w:t xml:space="preserve">fournisseur ou le </w:t>
      </w:r>
      <w:r w:rsidRPr="0079573A">
        <w:rPr>
          <w:rFonts w:asciiTheme="minorHAnsi" w:hAnsiTheme="minorHAnsi" w:cstheme="minorHAnsi"/>
          <w:sz w:val="22"/>
        </w:rPr>
        <w:t xml:space="preserve">prestataire consigne par écrit les accidents, les maladies et les incidents professionnels conformément aux dispositions du CGES, et établit des rapports </w:t>
      </w:r>
      <w:r w:rsidR="000621A0" w:rsidRPr="0079573A">
        <w:rPr>
          <w:rFonts w:asciiTheme="minorHAnsi" w:hAnsiTheme="minorHAnsi" w:cstheme="minorHAnsi"/>
          <w:sz w:val="22"/>
        </w:rPr>
        <w:t>correspondants</w:t>
      </w:r>
      <w:r w:rsidRPr="0079573A">
        <w:rPr>
          <w:rFonts w:asciiTheme="minorHAnsi" w:hAnsiTheme="minorHAnsi" w:cstheme="minorHAnsi"/>
          <w:sz w:val="22"/>
        </w:rPr>
        <w:t xml:space="preserve">. </w:t>
      </w:r>
    </w:p>
    <w:p w14:paraId="414D2869" w14:textId="3B3CCD71" w:rsidR="007E67C2" w:rsidRPr="0079573A" w:rsidRDefault="00B36B40">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 xml:space="preserve">Le fournisseur ou le prestataire met en place des dispositifs de prévention des urgences, </w:t>
      </w:r>
      <w:r w:rsidR="00804702" w:rsidRPr="0079573A">
        <w:rPr>
          <w:rFonts w:asciiTheme="minorHAnsi" w:hAnsiTheme="minorHAnsi" w:cstheme="minorHAnsi"/>
          <w:sz w:val="22"/>
        </w:rPr>
        <w:t>comme</w:t>
      </w:r>
      <w:r w:rsidRPr="0079573A">
        <w:rPr>
          <w:rFonts w:asciiTheme="minorHAnsi" w:hAnsiTheme="minorHAnsi" w:cstheme="minorHAnsi"/>
          <w:sz w:val="22"/>
        </w:rPr>
        <w:t xml:space="preserve"> les accidents de travail, les maladies professionnelles, les inondations, les incendies, les épidémies, les mouvements sociaux et les problèmes de sécurité, de préparation à ces dernières et d’intervention </w:t>
      </w:r>
      <w:r w:rsidR="00804702" w:rsidRPr="0079573A">
        <w:rPr>
          <w:rFonts w:asciiTheme="minorHAnsi" w:hAnsiTheme="minorHAnsi" w:cstheme="minorHAnsi"/>
          <w:sz w:val="22"/>
        </w:rPr>
        <w:t>le cas échéant</w:t>
      </w:r>
      <w:r w:rsidRPr="0079573A">
        <w:rPr>
          <w:rFonts w:asciiTheme="minorHAnsi" w:hAnsiTheme="minorHAnsi" w:cstheme="minorHAnsi"/>
          <w:sz w:val="22"/>
        </w:rPr>
        <w:t xml:space="preserve">. </w:t>
      </w:r>
    </w:p>
    <w:p w14:paraId="6F5CC205" w14:textId="3A60707D" w:rsidR="007E67C2" w:rsidRPr="0079573A" w:rsidRDefault="007E67C2" w:rsidP="007E67C2">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Le fournisseur ou le prestataire met en place des solutions pour remédier à des effets négatifs tels que les accidents, les décès, les handicaps et les maladies d’origine professionnelle, conformément à la réglementation locale et aux bonnes pratiques internationales du secteur d’activité concerné.</w:t>
      </w:r>
    </w:p>
    <w:p w14:paraId="2769F358" w14:textId="56B15948" w:rsidR="00B36B40" w:rsidRPr="0079573A" w:rsidRDefault="00B36B40">
      <w:pPr>
        <w:pStyle w:val="ListParagraph"/>
        <w:numPr>
          <w:ilvl w:val="0"/>
          <w:numId w:val="40"/>
        </w:numPr>
        <w:jc w:val="both"/>
        <w:rPr>
          <w:rFonts w:asciiTheme="minorHAnsi" w:hAnsiTheme="minorHAnsi" w:cstheme="minorHAnsi"/>
          <w:sz w:val="22"/>
          <w:szCs w:val="22"/>
        </w:rPr>
      </w:pPr>
      <w:r w:rsidRPr="0079573A">
        <w:rPr>
          <w:rFonts w:asciiTheme="minorHAnsi" w:hAnsiTheme="minorHAnsi" w:cstheme="minorHAnsi"/>
          <w:sz w:val="22"/>
        </w:rPr>
        <w:t xml:space="preserve">Le fournisseur ou le prestataire conserve tous les registres d’activités liées à la gestion environnementale, sanitaire et sécuritaire </w:t>
      </w:r>
      <w:r w:rsidR="00746B6B" w:rsidRPr="0079573A">
        <w:rPr>
          <w:rFonts w:asciiTheme="minorHAnsi" w:hAnsiTheme="minorHAnsi" w:cstheme="minorHAnsi"/>
          <w:sz w:val="22"/>
        </w:rPr>
        <w:t xml:space="preserve">qui seront soumis à l’examen de </w:t>
      </w:r>
      <w:r w:rsidRPr="0079573A">
        <w:rPr>
          <w:rFonts w:asciiTheme="minorHAnsi" w:hAnsiTheme="minorHAnsi" w:cstheme="minorHAnsi"/>
          <w:sz w:val="22"/>
        </w:rPr>
        <w:t xml:space="preserve">[l’organisme d’exécution] ou </w:t>
      </w:r>
      <w:r w:rsidR="00746B6B" w:rsidRPr="0079573A">
        <w:rPr>
          <w:rFonts w:asciiTheme="minorHAnsi" w:hAnsiTheme="minorHAnsi" w:cstheme="minorHAnsi"/>
          <w:sz w:val="22"/>
        </w:rPr>
        <w:t xml:space="preserve">de </w:t>
      </w:r>
      <w:r w:rsidRPr="0079573A">
        <w:rPr>
          <w:rFonts w:asciiTheme="minorHAnsi" w:hAnsiTheme="minorHAnsi" w:cstheme="minorHAnsi"/>
          <w:sz w:val="22"/>
        </w:rPr>
        <w:t>la Banque mondiale.</w:t>
      </w:r>
    </w:p>
    <w:p w14:paraId="26A9487E" w14:textId="77777777" w:rsidR="00B36B40" w:rsidRPr="0079573A" w:rsidRDefault="00B36B40" w:rsidP="00B36B40">
      <w:pPr>
        <w:pStyle w:val="ListParagraph"/>
        <w:jc w:val="both"/>
        <w:rPr>
          <w:rFonts w:asciiTheme="minorHAnsi" w:hAnsiTheme="minorHAnsi" w:cstheme="minorHAnsi"/>
          <w:sz w:val="22"/>
          <w:szCs w:val="22"/>
        </w:rPr>
      </w:pPr>
    </w:p>
    <w:p w14:paraId="474ED53A" w14:textId="77777777" w:rsidR="00B36B40" w:rsidRPr="0079573A" w:rsidRDefault="00B36B40" w:rsidP="00B36B40">
      <w:pPr>
        <w:rPr>
          <w:rStyle w:val="IntenseEmphasis"/>
          <w:rFonts w:asciiTheme="minorHAnsi" w:hAnsiTheme="minorHAnsi" w:cstheme="minorHAnsi"/>
          <w:sz w:val="22"/>
          <w:szCs w:val="22"/>
        </w:rPr>
      </w:pPr>
      <w:bookmarkStart w:id="15" w:name="_Toc54620379"/>
      <w:r w:rsidRPr="0079573A">
        <w:rPr>
          <w:rStyle w:val="IntenseEmphasis"/>
          <w:rFonts w:asciiTheme="minorHAnsi" w:hAnsiTheme="minorHAnsi" w:cstheme="minorHAnsi"/>
          <w:sz w:val="22"/>
        </w:rPr>
        <w:t>Procédures liées à la COVID-19</w:t>
      </w:r>
      <w:bookmarkEnd w:id="15"/>
    </w:p>
    <w:p w14:paraId="3656E88A" w14:textId="21752024" w:rsidR="00B36B40" w:rsidRPr="0079573A" w:rsidRDefault="00B36B40" w:rsidP="00B36B40">
      <w:pPr>
        <w:pStyle w:val="NormalWeb"/>
        <w:jc w:val="both"/>
        <w:rPr>
          <w:rFonts w:asciiTheme="minorHAnsi" w:hAnsiTheme="minorHAnsi" w:cstheme="minorHAnsi"/>
          <w:color w:val="C00000"/>
          <w:sz w:val="22"/>
          <w:szCs w:val="22"/>
        </w:rPr>
      </w:pPr>
      <w:r w:rsidRPr="0079573A">
        <w:rPr>
          <w:rFonts w:asciiTheme="minorHAnsi" w:hAnsiTheme="minorHAnsi" w:cstheme="minorHAnsi"/>
          <w:color w:val="C00000"/>
          <w:sz w:val="22"/>
        </w:rPr>
        <w:t xml:space="preserve">Les points énoncés ci-dessous sont </w:t>
      </w:r>
      <w:r w:rsidR="003A4166" w:rsidRPr="0079573A">
        <w:rPr>
          <w:rFonts w:asciiTheme="minorHAnsi" w:hAnsiTheme="minorHAnsi" w:cstheme="minorHAnsi"/>
          <w:color w:val="C00000"/>
          <w:sz w:val="22"/>
        </w:rPr>
        <w:t xml:space="preserve">illustratifs de </w:t>
      </w:r>
      <w:r w:rsidRPr="0079573A">
        <w:rPr>
          <w:rFonts w:asciiTheme="minorHAnsi" w:hAnsiTheme="minorHAnsi" w:cstheme="minorHAnsi"/>
          <w:color w:val="C00000"/>
          <w:sz w:val="22"/>
        </w:rPr>
        <w:t>mesures élémentaires de gestion des risques liés à la COVID-19. En fonction des activités de votre projet et des protocoles mis en place par votre pays face à la COVID, vous pouvez en supprimer ou en ajouter.</w:t>
      </w:r>
    </w:p>
    <w:p w14:paraId="3F23C123" w14:textId="50A52A38" w:rsidR="00B36B40" w:rsidRPr="0079573A" w:rsidRDefault="00B36B40">
      <w:pPr>
        <w:pStyle w:val="ListParagraph"/>
        <w:numPr>
          <w:ilvl w:val="0"/>
          <w:numId w:val="41"/>
        </w:numPr>
        <w:spacing w:before="120" w:after="120"/>
        <w:jc w:val="both"/>
        <w:rPr>
          <w:rFonts w:asciiTheme="minorHAnsi" w:hAnsiTheme="minorHAnsi" w:cstheme="minorHAnsi"/>
          <w:sz w:val="22"/>
          <w:szCs w:val="22"/>
        </w:rPr>
      </w:pPr>
      <w:r w:rsidRPr="0079573A">
        <w:rPr>
          <w:rFonts w:asciiTheme="minorHAnsi" w:hAnsiTheme="minorHAnsi" w:cstheme="minorHAnsi"/>
          <w:sz w:val="22"/>
        </w:rPr>
        <w:t>Les fournisseurs et prestataires devraient s’assurer que les travailleurs sont embauchés localement dans la mesure du possible.</w:t>
      </w:r>
    </w:p>
    <w:p w14:paraId="59B52EBC" w14:textId="62F0AFEA" w:rsidR="00B36B40" w:rsidRPr="0079573A" w:rsidRDefault="00B36B40">
      <w:pPr>
        <w:pStyle w:val="ListParagraph"/>
        <w:numPr>
          <w:ilvl w:val="0"/>
          <w:numId w:val="41"/>
        </w:numPr>
        <w:spacing w:before="120" w:after="120"/>
        <w:jc w:val="both"/>
        <w:rPr>
          <w:rFonts w:asciiTheme="minorHAnsi" w:eastAsia="MS Mincho" w:hAnsiTheme="minorHAnsi" w:cstheme="minorHAnsi"/>
          <w:sz w:val="22"/>
          <w:szCs w:val="22"/>
        </w:rPr>
      </w:pPr>
      <w:r w:rsidRPr="0079573A">
        <w:rPr>
          <w:rFonts w:asciiTheme="minorHAnsi" w:hAnsiTheme="minorHAnsi" w:cstheme="minorHAnsi"/>
          <w:sz w:val="22"/>
        </w:rPr>
        <w:t>Les fournisseurs et prestataires devraient assurer la formation de tous les travailleurs aux signes et symptômes de la COVID-19, au mode de propagation de cette maladie, aux mesures de protection contre celle-ci (y compris le lavage régulier des mains et la distanciation sociale) et à ce qu’il faut faire si eux-mêmes ou d’autres personnes présentent des symptômes, ainsi qu’aux politiques et procédures énumérées ici. Cette formation devrait être dispensée régulièrement, afin de permettre aux travailleurs de bien comprendre comment ils sont censés se comporter et de s’acquitter de leurs tâches. Elle devrait aborder les questions de discrimination ou de préjugés si un travailleur tombe malade et expliquer la trajectoire du virus lorsqu</w:t>
      </w:r>
      <w:r w:rsidR="004E0294" w:rsidRPr="0079573A">
        <w:rPr>
          <w:rFonts w:asciiTheme="minorHAnsi" w:hAnsiTheme="minorHAnsi" w:cstheme="minorHAnsi"/>
          <w:sz w:val="22"/>
        </w:rPr>
        <w:t xml:space="preserve">’un </w:t>
      </w:r>
      <w:r w:rsidR="004D09F2" w:rsidRPr="0079573A">
        <w:rPr>
          <w:rFonts w:asciiTheme="minorHAnsi" w:hAnsiTheme="minorHAnsi" w:cstheme="minorHAnsi"/>
          <w:sz w:val="22"/>
        </w:rPr>
        <w:t xml:space="preserve">travailleur </w:t>
      </w:r>
      <w:r w:rsidRPr="0079573A">
        <w:rPr>
          <w:rFonts w:asciiTheme="minorHAnsi" w:hAnsiTheme="minorHAnsi" w:cstheme="minorHAnsi"/>
          <w:sz w:val="22"/>
        </w:rPr>
        <w:t xml:space="preserve">retourne au travail après </w:t>
      </w:r>
      <w:r w:rsidR="004E0294" w:rsidRPr="0079573A">
        <w:rPr>
          <w:rFonts w:asciiTheme="minorHAnsi" w:hAnsiTheme="minorHAnsi" w:cstheme="minorHAnsi"/>
          <w:sz w:val="22"/>
        </w:rPr>
        <w:t xml:space="preserve">avoir été </w:t>
      </w:r>
      <w:r w:rsidR="009A62AB" w:rsidRPr="0079573A">
        <w:rPr>
          <w:rFonts w:asciiTheme="minorHAnsi" w:hAnsiTheme="minorHAnsi" w:cstheme="minorHAnsi"/>
          <w:sz w:val="22"/>
        </w:rPr>
        <w:t>contaminé</w:t>
      </w:r>
      <w:r w:rsidRPr="0079573A">
        <w:rPr>
          <w:rFonts w:asciiTheme="minorHAnsi" w:hAnsiTheme="minorHAnsi" w:cstheme="minorHAnsi"/>
          <w:sz w:val="22"/>
        </w:rPr>
        <w:t xml:space="preserve">. </w:t>
      </w:r>
    </w:p>
    <w:p w14:paraId="16CEC607" w14:textId="30A6A529" w:rsidR="00B36B40" w:rsidRPr="0079573A" w:rsidRDefault="00B36B40">
      <w:pPr>
        <w:pStyle w:val="ListParagraph"/>
        <w:numPr>
          <w:ilvl w:val="0"/>
          <w:numId w:val="41"/>
        </w:numPr>
        <w:spacing w:before="120" w:after="120"/>
        <w:jc w:val="both"/>
        <w:rPr>
          <w:rFonts w:asciiTheme="minorHAnsi" w:hAnsiTheme="minorHAnsi" w:cstheme="minorHAnsi"/>
          <w:sz w:val="22"/>
          <w:szCs w:val="22"/>
        </w:rPr>
      </w:pPr>
      <w:r w:rsidRPr="0079573A">
        <w:rPr>
          <w:rFonts w:asciiTheme="minorHAnsi" w:hAnsiTheme="minorHAnsi" w:cstheme="minorHAnsi"/>
          <w:sz w:val="22"/>
        </w:rPr>
        <w:lastRenderedPageBreak/>
        <w:t xml:space="preserve">Un résumé des lignes directrices de base et des symptômes de la COVID-19 devrait être affiché sur tous les chantiers, accompagné d’images et de textes dans les langues </w:t>
      </w:r>
      <w:r w:rsidR="00243E45" w:rsidRPr="0079573A">
        <w:rPr>
          <w:rFonts w:asciiTheme="minorHAnsi" w:hAnsiTheme="minorHAnsi" w:cstheme="minorHAnsi"/>
          <w:sz w:val="22"/>
        </w:rPr>
        <w:t>locales</w:t>
      </w:r>
      <w:r w:rsidRPr="0079573A">
        <w:rPr>
          <w:rFonts w:asciiTheme="minorHAnsi" w:hAnsiTheme="minorHAnsi" w:cstheme="minorHAnsi"/>
          <w:sz w:val="22"/>
        </w:rPr>
        <w:t xml:space="preserve"> pertinentes.</w:t>
      </w:r>
    </w:p>
    <w:p w14:paraId="158FCB52" w14:textId="23D59671" w:rsidR="00B36B40" w:rsidRPr="0079573A" w:rsidRDefault="00B36B40">
      <w:pPr>
        <w:pStyle w:val="ListParagraph"/>
        <w:numPr>
          <w:ilvl w:val="0"/>
          <w:numId w:val="41"/>
        </w:numPr>
        <w:spacing w:before="120" w:after="120"/>
        <w:jc w:val="both"/>
        <w:rPr>
          <w:rFonts w:asciiTheme="minorHAnsi" w:hAnsiTheme="minorHAnsi" w:cstheme="minorHAnsi"/>
          <w:color w:val="000000" w:themeColor="text1"/>
          <w:sz w:val="22"/>
          <w:szCs w:val="22"/>
        </w:rPr>
      </w:pPr>
      <w:r w:rsidRPr="0079573A">
        <w:rPr>
          <w:rFonts w:asciiTheme="minorHAnsi" w:hAnsiTheme="minorHAnsi" w:cstheme="minorHAnsi"/>
          <w:sz w:val="22"/>
        </w:rPr>
        <w:t xml:space="preserve">Les travailleurs malades ou présentant des symptômes éventuels </w:t>
      </w:r>
      <w:r w:rsidRPr="0079573A">
        <w:rPr>
          <w:rFonts w:asciiTheme="minorHAnsi" w:hAnsiTheme="minorHAnsi" w:cstheme="minorHAnsi"/>
          <w:color w:val="000000" w:themeColor="text1"/>
          <w:sz w:val="22"/>
        </w:rPr>
        <w:t xml:space="preserve">ne devraient pas être admis sur le chantier, mais devraient être mis en isolement et transférés immédiatement vers </w:t>
      </w:r>
      <w:r w:rsidR="00243E45" w:rsidRPr="0079573A">
        <w:rPr>
          <w:rFonts w:asciiTheme="minorHAnsi" w:hAnsiTheme="minorHAnsi" w:cstheme="minorHAnsi"/>
          <w:color w:val="000000" w:themeColor="text1"/>
          <w:sz w:val="22"/>
        </w:rPr>
        <w:t>un</w:t>
      </w:r>
      <w:r w:rsidRPr="0079573A">
        <w:rPr>
          <w:rFonts w:asciiTheme="minorHAnsi" w:hAnsiTheme="minorHAnsi" w:cstheme="minorHAnsi"/>
          <w:color w:val="000000" w:themeColor="text1"/>
          <w:sz w:val="22"/>
        </w:rPr>
        <w:t xml:space="preserve"> établissement de santé de la localité.</w:t>
      </w:r>
    </w:p>
    <w:p w14:paraId="4877B4EC" w14:textId="5377D42E" w:rsidR="00B36B40" w:rsidRPr="0079573A" w:rsidRDefault="00B36B40">
      <w:pPr>
        <w:pStyle w:val="ListParagraph"/>
        <w:numPr>
          <w:ilvl w:val="0"/>
          <w:numId w:val="41"/>
        </w:numPr>
        <w:spacing w:line="276" w:lineRule="auto"/>
        <w:jc w:val="both"/>
        <w:rPr>
          <w:rFonts w:asciiTheme="minorHAnsi" w:hAnsiTheme="minorHAnsi" w:cstheme="minorHAnsi"/>
          <w:color w:val="000000" w:themeColor="text1"/>
          <w:sz w:val="22"/>
          <w:szCs w:val="22"/>
        </w:rPr>
      </w:pPr>
      <w:r w:rsidRPr="0079573A">
        <w:rPr>
          <w:rFonts w:asciiTheme="minorHAnsi" w:hAnsiTheme="minorHAnsi" w:cstheme="minorHAnsi"/>
          <w:color w:val="000000" w:themeColor="text1"/>
          <w:sz w:val="22"/>
        </w:rPr>
        <w:t xml:space="preserve">Les fournisseurs et prestataires devraient passer en revue les dispositions </w:t>
      </w:r>
      <w:r w:rsidR="00F812E1" w:rsidRPr="0079573A">
        <w:rPr>
          <w:rFonts w:asciiTheme="minorHAnsi" w:hAnsiTheme="minorHAnsi" w:cstheme="minorHAnsi"/>
          <w:color w:val="000000" w:themeColor="text1"/>
          <w:sz w:val="22"/>
        </w:rPr>
        <w:t>concernant l</w:t>
      </w:r>
      <w:r w:rsidRPr="0079573A">
        <w:rPr>
          <w:rFonts w:asciiTheme="minorHAnsi" w:hAnsiTheme="minorHAnsi" w:cstheme="minorHAnsi"/>
          <w:color w:val="000000" w:themeColor="text1"/>
          <w:sz w:val="22"/>
        </w:rPr>
        <w:t xml:space="preserve">’hébergement des travailleurs pour déterminer si elles sont satisfaisantes et conçues de manière à </w:t>
      </w:r>
      <w:r w:rsidR="00F812E1" w:rsidRPr="0079573A">
        <w:rPr>
          <w:rFonts w:asciiTheme="minorHAnsi" w:hAnsiTheme="minorHAnsi" w:cstheme="minorHAnsi"/>
          <w:color w:val="000000" w:themeColor="text1"/>
          <w:sz w:val="22"/>
        </w:rPr>
        <w:t>limiter</w:t>
      </w:r>
      <w:r w:rsidRPr="0079573A">
        <w:rPr>
          <w:rFonts w:asciiTheme="minorHAnsi" w:hAnsiTheme="minorHAnsi" w:cstheme="minorHAnsi"/>
          <w:color w:val="000000" w:themeColor="text1"/>
          <w:sz w:val="22"/>
        </w:rPr>
        <w:t xml:space="preserve"> les contacts avec la population</w:t>
      </w:r>
    </w:p>
    <w:p w14:paraId="33649B0D" w14:textId="77777777" w:rsidR="00B36B40" w:rsidRPr="0079573A" w:rsidRDefault="00B36B40">
      <w:pPr>
        <w:pStyle w:val="ListParagraph"/>
        <w:numPr>
          <w:ilvl w:val="0"/>
          <w:numId w:val="41"/>
        </w:numPr>
        <w:spacing w:before="120" w:after="120"/>
        <w:jc w:val="both"/>
        <w:rPr>
          <w:rFonts w:asciiTheme="minorHAnsi" w:hAnsiTheme="minorHAnsi" w:cstheme="minorHAnsi"/>
          <w:sz w:val="22"/>
          <w:szCs w:val="22"/>
        </w:rPr>
      </w:pPr>
      <w:r w:rsidRPr="0079573A">
        <w:rPr>
          <w:rFonts w:asciiTheme="minorHAnsi" w:hAnsiTheme="minorHAnsi" w:cstheme="minorHAnsi"/>
          <w:sz w:val="22"/>
        </w:rPr>
        <w:t xml:space="preserve">Les fournisseurs et prestataires devraient réexaminer les conditions de travail, les tâches à remplir et les heures de travail dans le but d’assurer la distanciation sociale. </w:t>
      </w:r>
    </w:p>
    <w:p w14:paraId="359D08FB" w14:textId="1D859C79" w:rsidR="00B36B40" w:rsidRPr="0079573A" w:rsidRDefault="00B36B40">
      <w:pPr>
        <w:pStyle w:val="ListParagraph"/>
        <w:numPr>
          <w:ilvl w:val="0"/>
          <w:numId w:val="41"/>
        </w:numPr>
        <w:spacing w:before="120" w:after="120"/>
        <w:jc w:val="both"/>
        <w:rPr>
          <w:rFonts w:asciiTheme="minorHAnsi" w:hAnsiTheme="minorHAnsi" w:cstheme="minorHAnsi"/>
          <w:sz w:val="22"/>
          <w:szCs w:val="22"/>
        </w:rPr>
      </w:pPr>
      <w:r w:rsidRPr="0079573A">
        <w:rPr>
          <w:rFonts w:asciiTheme="minorHAnsi" w:hAnsiTheme="minorHAnsi" w:cstheme="minorHAnsi"/>
          <w:sz w:val="22"/>
        </w:rPr>
        <w:t>Les fournisseurs et prestataires devraient mettre à la disposition des travailleurs des équipement</w:t>
      </w:r>
      <w:r w:rsidR="00C0521C" w:rsidRPr="0079573A">
        <w:rPr>
          <w:rFonts w:asciiTheme="minorHAnsi" w:hAnsiTheme="minorHAnsi" w:cstheme="minorHAnsi"/>
          <w:sz w:val="22"/>
        </w:rPr>
        <w:t>s</w:t>
      </w:r>
      <w:r w:rsidRPr="0079573A">
        <w:rPr>
          <w:rFonts w:asciiTheme="minorHAnsi" w:hAnsiTheme="minorHAnsi" w:cstheme="minorHAnsi"/>
          <w:sz w:val="22"/>
        </w:rPr>
        <w:t xml:space="preserve"> de protection individuelle</w:t>
      </w:r>
      <w:r w:rsidR="00C0521C" w:rsidRPr="0079573A">
        <w:rPr>
          <w:rFonts w:asciiTheme="minorHAnsi" w:hAnsiTheme="minorHAnsi" w:cstheme="minorHAnsi"/>
          <w:sz w:val="22"/>
        </w:rPr>
        <w:t xml:space="preserve"> appropriés</w:t>
      </w:r>
      <w:r w:rsidRPr="0079573A">
        <w:rPr>
          <w:rFonts w:asciiTheme="minorHAnsi" w:hAnsiTheme="minorHAnsi" w:cstheme="minorHAnsi"/>
          <w:sz w:val="22"/>
        </w:rPr>
        <w:t>.</w:t>
      </w:r>
    </w:p>
    <w:p w14:paraId="646E550E" w14:textId="1C236C44" w:rsidR="00B36B40" w:rsidRPr="0079573A" w:rsidRDefault="00B36B40">
      <w:pPr>
        <w:pStyle w:val="ListParagraph"/>
        <w:numPr>
          <w:ilvl w:val="0"/>
          <w:numId w:val="41"/>
        </w:numPr>
        <w:spacing w:before="120" w:after="120"/>
        <w:jc w:val="both"/>
        <w:rPr>
          <w:rFonts w:asciiTheme="minorHAnsi" w:eastAsia="MS Mincho" w:hAnsiTheme="minorHAnsi" w:cstheme="minorHAnsi"/>
          <w:sz w:val="22"/>
          <w:szCs w:val="22"/>
        </w:rPr>
      </w:pPr>
      <w:r w:rsidRPr="0079573A">
        <w:rPr>
          <w:rFonts w:asciiTheme="minorHAnsi" w:hAnsiTheme="minorHAnsi" w:cstheme="minorHAnsi"/>
          <w:sz w:val="22"/>
        </w:rPr>
        <w:t xml:space="preserve">Les fournisseurs et prestataires devraient s’assurer que des </w:t>
      </w:r>
      <w:r w:rsidR="0036101D" w:rsidRPr="0079573A">
        <w:rPr>
          <w:rFonts w:asciiTheme="minorHAnsi" w:hAnsiTheme="minorHAnsi" w:cstheme="minorHAnsi"/>
          <w:sz w:val="22"/>
        </w:rPr>
        <w:t>stations</w:t>
      </w:r>
      <w:r w:rsidRPr="0079573A">
        <w:rPr>
          <w:rFonts w:asciiTheme="minorHAnsi" w:hAnsiTheme="minorHAnsi" w:cstheme="minorHAnsi"/>
          <w:sz w:val="22"/>
        </w:rPr>
        <w:t xml:space="preserve"> </w:t>
      </w:r>
      <w:r w:rsidR="00DF38C3" w:rsidRPr="0079573A">
        <w:rPr>
          <w:rFonts w:asciiTheme="minorHAnsi" w:hAnsiTheme="minorHAnsi" w:cstheme="minorHAnsi"/>
          <w:sz w:val="22"/>
        </w:rPr>
        <w:t xml:space="preserve">de lavage des </w:t>
      </w:r>
      <w:r w:rsidRPr="0079573A">
        <w:rPr>
          <w:rFonts w:asciiTheme="minorHAnsi" w:hAnsiTheme="minorHAnsi" w:cstheme="minorHAnsi"/>
          <w:sz w:val="22"/>
        </w:rPr>
        <w:t>mains équipé</w:t>
      </w:r>
      <w:r w:rsidR="0036101D" w:rsidRPr="0079573A">
        <w:rPr>
          <w:rFonts w:asciiTheme="minorHAnsi" w:hAnsiTheme="minorHAnsi" w:cstheme="minorHAnsi"/>
          <w:sz w:val="22"/>
        </w:rPr>
        <w:t>e</w:t>
      </w:r>
      <w:r w:rsidRPr="0079573A">
        <w:rPr>
          <w:rFonts w:asciiTheme="minorHAnsi" w:hAnsiTheme="minorHAnsi" w:cstheme="minorHAnsi"/>
          <w:sz w:val="22"/>
        </w:rPr>
        <w:t>s de savon, de serviettes en papier et de poubelles fermées sont disposé</w:t>
      </w:r>
      <w:r w:rsidR="0036101D" w:rsidRPr="0079573A">
        <w:rPr>
          <w:rFonts w:asciiTheme="minorHAnsi" w:hAnsiTheme="minorHAnsi" w:cstheme="minorHAnsi"/>
          <w:sz w:val="22"/>
        </w:rPr>
        <w:t>e</w:t>
      </w:r>
      <w:r w:rsidRPr="0079573A">
        <w:rPr>
          <w:rFonts w:asciiTheme="minorHAnsi" w:hAnsiTheme="minorHAnsi" w:cstheme="minorHAnsi"/>
          <w:sz w:val="22"/>
        </w:rPr>
        <w:t xml:space="preserve">s à des endroits clés </w:t>
      </w:r>
      <w:r w:rsidR="0036101D" w:rsidRPr="0079573A">
        <w:rPr>
          <w:rFonts w:asciiTheme="minorHAnsi" w:hAnsiTheme="minorHAnsi" w:cstheme="minorHAnsi"/>
          <w:sz w:val="22"/>
        </w:rPr>
        <w:t xml:space="preserve">du </w:t>
      </w:r>
      <w:r w:rsidRPr="0079573A">
        <w:rPr>
          <w:rFonts w:asciiTheme="minorHAnsi" w:hAnsiTheme="minorHAnsi" w:cstheme="minorHAnsi"/>
          <w:sz w:val="22"/>
        </w:rPr>
        <w:t>chantier.</w:t>
      </w:r>
    </w:p>
    <w:p w14:paraId="77C1EC0C" w14:textId="3C17880B" w:rsidR="00B36B40" w:rsidRPr="0079573A" w:rsidRDefault="00B36B40">
      <w:pPr>
        <w:pStyle w:val="ListParagraph"/>
        <w:numPr>
          <w:ilvl w:val="0"/>
          <w:numId w:val="41"/>
        </w:numPr>
        <w:spacing w:before="120" w:after="120"/>
        <w:jc w:val="both"/>
        <w:rPr>
          <w:rFonts w:asciiTheme="minorHAnsi" w:hAnsiTheme="minorHAnsi" w:cstheme="minorHAnsi"/>
          <w:sz w:val="22"/>
          <w:szCs w:val="22"/>
        </w:rPr>
      </w:pPr>
      <w:r w:rsidRPr="0079573A">
        <w:rPr>
          <w:rFonts w:asciiTheme="minorHAnsi" w:hAnsiTheme="minorHAnsi" w:cstheme="minorHAnsi"/>
          <w:sz w:val="22"/>
        </w:rPr>
        <w:t>[L’organisme d</w:t>
      </w:r>
      <w:r w:rsidR="00497258" w:rsidRPr="0079573A">
        <w:rPr>
          <w:rFonts w:asciiTheme="minorHAnsi" w:hAnsiTheme="minorHAnsi" w:cstheme="minorHAnsi"/>
          <w:sz w:val="22"/>
        </w:rPr>
        <w:t>’</w:t>
      </w:r>
      <w:r w:rsidR="00C05064" w:rsidRPr="0079573A">
        <w:rPr>
          <w:rFonts w:asciiTheme="minorHAnsi" w:hAnsiTheme="minorHAnsi" w:cstheme="minorHAnsi"/>
          <w:sz w:val="22"/>
        </w:rPr>
        <w:t>exécution</w:t>
      </w:r>
      <w:r w:rsidRPr="0079573A">
        <w:rPr>
          <w:rFonts w:asciiTheme="minorHAnsi" w:hAnsiTheme="minorHAnsi" w:cstheme="minorHAnsi"/>
          <w:sz w:val="22"/>
        </w:rPr>
        <w:t>] et les fournisseurs et prestataires</w:t>
      </w:r>
      <w:r w:rsidR="00C05064" w:rsidRPr="0079573A">
        <w:rPr>
          <w:rFonts w:asciiTheme="minorHAnsi" w:hAnsiTheme="minorHAnsi" w:cstheme="minorHAnsi"/>
          <w:sz w:val="22"/>
        </w:rPr>
        <w:t xml:space="preserve"> </w:t>
      </w:r>
      <w:r w:rsidRPr="0079573A">
        <w:rPr>
          <w:rFonts w:asciiTheme="minorHAnsi" w:hAnsiTheme="minorHAnsi" w:cstheme="minorHAnsi"/>
          <w:color w:val="000000" w:themeColor="text1"/>
          <w:sz w:val="22"/>
        </w:rPr>
        <w:t xml:space="preserve">devraient collectivement mettre en œuvre une stratégie de sensibilisation des populations aux problèmes liés à la COVID-19 sur le chantier. </w:t>
      </w:r>
    </w:p>
    <w:p w14:paraId="65899320" w14:textId="77777777" w:rsidR="00B36B40" w:rsidRPr="0079573A" w:rsidRDefault="00B36B40" w:rsidP="00B36B40">
      <w:pPr>
        <w:rPr>
          <w:rStyle w:val="IntenseEmphasis"/>
          <w:rFonts w:asciiTheme="minorHAnsi" w:hAnsiTheme="minorHAnsi" w:cstheme="minorHAnsi"/>
        </w:rPr>
      </w:pPr>
    </w:p>
    <w:p w14:paraId="69DE1BBF" w14:textId="77777777" w:rsidR="00B36B40" w:rsidRPr="0079573A" w:rsidRDefault="00B36B40" w:rsidP="00B36B40">
      <w:pPr>
        <w:rPr>
          <w:rStyle w:val="IntenseEmphasis"/>
          <w:rFonts w:asciiTheme="minorHAnsi" w:hAnsiTheme="minorHAnsi" w:cstheme="minorHAnsi"/>
          <w:sz w:val="22"/>
          <w:szCs w:val="22"/>
        </w:rPr>
      </w:pPr>
      <w:r w:rsidRPr="0079573A">
        <w:rPr>
          <w:rStyle w:val="IntenseEmphasis"/>
          <w:rFonts w:asciiTheme="minorHAnsi" w:hAnsiTheme="minorHAnsi" w:cstheme="minorHAnsi"/>
          <w:sz w:val="22"/>
        </w:rPr>
        <w:t xml:space="preserve">Procédures de gestion des fournisseurs et prestataires </w:t>
      </w:r>
    </w:p>
    <w:p w14:paraId="08DB6886" w14:textId="2AEF3343" w:rsidR="00B36B40" w:rsidRPr="0079573A" w:rsidRDefault="00B36B40" w:rsidP="00B36B40">
      <w:pPr>
        <w:pStyle w:val="NormalWeb"/>
        <w:jc w:val="both"/>
        <w:rPr>
          <w:rFonts w:asciiTheme="minorHAnsi" w:hAnsiTheme="minorHAnsi" w:cstheme="minorHAnsi"/>
          <w:color w:val="C00000"/>
          <w:sz w:val="22"/>
          <w:szCs w:val="22"/>
        </w:rPr>
      </w:pPr>
      <w:r w:rsidRPr="0079573A">
        <w:rPr>
          <w:rFonts w:asciiTheme="minorHAnsi" w:hAnsiTheme="minorHAnsi" w:cstheme="minorHAnsi"/>
          <w:color w:val="C00000"/>
          <w:sz w:val="22"/>
        </w:rPr>
        <w:t xml:space="preserve">Les </w:t>
      </w:r>
      <w:r w:rsidR="000A6E3A">
        <w:rPr>
          <w:rFonts w:asciiTheme="minorHAnsi" w:hAnsiTheme="minorHAnsi" w:cstheme="minorHAnsi"/>
          <w:color w:val="C00000"/>
          <w:sz w:val="22"/>
        </w:rPr>
        <w:t>mesures</w:t>
      </w:r>
      <w:r w:rsidR="000A6E3A" w:rsidRPr="0079573A">
        <w:rPr>
          <w:rFonts w:asciiTheme="minorHAnsi" w:hAnsiTheme="minorHAnsi" w:cstheme="minorHAnsi"/>
          <w:color w:val="C00000"/>
          <w:sz w:val="22"/>
        </w:rPr>
        <w:t xml:space="preserve"> </w:t>
      </w:r>
      <w:r w:rsidRPr="0079573A">
        <w:rPr>
          <w:rFonts w:asciiTheme="minorHAnsi" w:hAnsiTheme="minorHAnsi" w:cstheme="minorHAnsi"/>
          <w:color w:val="C00000"/>
          <w:sz w:val="22"/>
        </w:rPr>
        <w:t>énoncé</w:t>
      </w:r>
      <w:r w:rsidR="000A6E3A">
        <w:rPr>
          <w:rFonts w:asciiTheme="minorHAnsi" w:hAnsiTheme="minorHAnsi" w:cstheme="minorHAnsi"/>
          <w:color w:val="C00000"/>
          <w:sz w:val="22"/>
        </w:rPr>
        <w:t>e</w:t>
      </w:r>
      <w:r w:rsidRPr="0079573A">
        <w:rPr>
          <w:rFonts w:asciiTheme="minorHAnsi" w:hAnsiTheme="minorHAnsi" w:cstheme="minorHAnsi"/>
          <w:color w:val="C00000"/>
          <w:sz w:val="22"/>
        </w:rPr>
        <w:t xml:space="preserve">s </w:t>
      </w:r>
      <w:r w:rsidR="000A6E3A">
        <w:rPr>
          <w:rFonts w:asciiTheme="minorHAnsi" w:hAnsiTheme="minorHAnsi" w:cstheme="minorHAnsi"/>
          <w:color w:val="C00000"/>
          <w:sz w:val="22"/>
        </w:rPr>
        <w:t>illustrent quelques</w:t>
      </w:r>
      <w:r w:rsidR="003A4166" w:rsidRPr="0079573A">
        <w:rPr>
          <w:rFonts w:asciiTheme="minorHAnsi" w:hAnsiTheme="minorHAnsi" w:cstheme="minorHAnsi"/>
          <w:color w:val="C00000"/>
          <w:sz w:val="22"/>
        </w:rPr>
        <w:t xml:space="preserve"> </w:t>
      </w:r>
      <w:r w:rsidRPr="0079573A">
        <w:rPr>
          <w:rFonts w:asciiTheme="minorHAnsi" w:hAnsiTheme="minorHAnsi" w:cstheme="minorHAnsi"/>
          <w:color w:val="C00000"/>
          <w:sz w:val="22"/>
        </w:rPr>
        <w:t>procédures élémentaires de gestion des fournisseurs et prestataires</w:t>
      </w:r>
      <w:r w:rsidR="00C05064" w:rsidRPr="0079573A">
        <w:rPr>
          <w:rFonts w:asciiTheme="minorHAnsi" w:hAnsiTheme="minorHAnsi" w:cstheme="minorHAnsi"/>
          <w:color w:val="C00000"/>
          <w:sz w:val="22"/>
        </w:rPr>
        <w:t>.</w:t>
      </w:r>
      <w:r w:rsidRPr="0079573A">
        <w:rPr>
          <w:rFonts w:asciiTheme="minorHAnsi" w:hAnsiTheme="minorHAnsi" w:cstheme="minorHAnsi"/>
          <w:color w:val="C00000"/>
          <w:sz w:val="22"/>
        </w:rPr>
        <w:t xml:space="preserve"> En fonction des activités de votre projet, vous pouvez en supprimer et en ajouter.</w:t>
      </w:r>
    </w:p>
    <w:p w14:paraId="64459300" w14:textId="77777777" w:rsidR="00B36B40" w:rsidRPr="0079573A" w:rsidRDefault="00B36B40" w:rsidP="00B36B40">
      <w:pPr>
        <w:jc w:val="both"/>
        <w:rPr>
          <w:rFonts w:asciiTheme="minorHAnsi" w:hAnsiTheme="minorHAnsi" w:cstheme="minorHAnsi"/>
          <w:sz w:val="22"/>
          <w:szCs w:val="22"/>
        </w:rPr>
      </w:pPr>
      <w:r w:rsidRPr="0079573A">
        <w:rPr>
          <w:rFonts w:asciiTheme="minorHAnsi" w:hAnsiTheme="minorHAnsi" w:cstheme="minorHAnsi"/>
          <w:sz w:val="22"/>
        </w:rPr>
        <w:t xml:space="preserve">L’objectif de cette procédure est de faire en sorte que [l’organisme d’exécution] ait le pouvoir contractuel d’assurer la surveillance des fournisseurs et prestataires et de prendre des mesures à leur encontre en cas de non-respect des procédures de gestion de la main-d’œuvre. </w:t>
      </w:r>
    </w:p>
    <w:p w14:paraId="5C255B4A" w14:textId="77777777" w:rsidR="00B36B40" w:rsidRPr="0079573A" w:rsidRDefault="00B36B40" w:rsidP="00B36B40">
      <w:pPr>
        <w:jc w:val="both"/>
        <w:rPr>
          <w:rFonts w:asciiTheme="minorHAnsi" w:hAnsiTheme="minorHAnsi" w:cstheme="minorHAnsi"/>
          <w:sz w:val="22"/>
          <w:szCs w:val="22"/>
        </w:rPr>
      </w:pPr>
    </w:p>
    <w:p w14:paraId="202BFC21" w14:textId="45C64ACF" w:rsidR="00B36B40" w:rsidRPr="0079573A" w:rsidRDefault="00B36B40">
      <w:pPr>
        <w:pStyle w:val="ListParagraph"/>
        <w:numPr>
          <w:ilvl w:val="0"/>
          <w:numId w:val="41"/>
        </w:numPr>
        <w:jc w:val="both"/>
        <w:rPr>
          <w:rFonts w:asciiTheme="minorHAnsi" w:hAnsiTheme="minorHAnsi" w:cstheme="minorHAnsi"/>
          <w:sz w:val="22"/>
          <w:szCs w:val="22"/>
        </w:rPr>
      </w:pPr>
      <w:r w:rsidRPr="0079573A">
        <w:rPr>
          <w:rFonts w:asciiTheme="minorHAnsi" w:hAnsiTheme="minorHAnsi" w:cstheme="minorHAnsi"/>
          <w:sz w:val="22"/>
        </w:rPr>
        <w:t xml:space="preserve">[L’organisme d’exécution] mettra à disposition la documentation pertinente pour </w:t>
      </w:r>
      <w:r w:rsidR="00521B58" w:rsidRPr="0079573A">
        <w:rPr>
          <w:rFonts w:asciiTheme="minorHAnsi" w:hAnsiTheme="minorHAnsi" w:cstheme="minorHAnsi"/>
          <w:sz w:val="22"/>
        </w:rPr>
        <w:t xml:space="preserve">faire </w:t>
      </w:r>
      <w:r w:rsidR="00477D71" w:rsidRPr="0079573A">
        <w:rPr>
          <w:rFonts w:asciiTheme="minorHAnsi" w:hAnsiTheme="minorHAnsi" w:cstheme="minorHAnsi"/>
          <w:sz w:val="22"/>
        </w:rPr>
        <w:t>connaître</w:t>
      </w:r>
      <w:r w:rsidRPr="0079573A">
        <w:rPr>
          <w:rFonts w:asciiTheme="minorHAnsi" w:hAnsiTheme="minorHAnsi" w:cstheme="minorHAnsi"/>
          <w:sz w:val="22"/>
        </w:rPr>
        <w:t xml:space="preserve"> aux fournisseurs et prestataires les conditions requises pour une mise en œuvre efficace des procédures de gestion de la main-d’œuvre. </w:t>
      </w:r>
    </w:p>
    <w:p w14:paraId="328BBBB2" w14:textId="7A2728F3" w:rsidR="00770CEF" w:rsidRPr="0079573A" w:rsidRDefault="00770CEF">
      <w:pPr>
        <w:pStyle w:val="ListParagraph"/>
        <w:numPr>
          <w:ilvl w:val="0"/>
          <w:numId w:val="41"/>
        </w:numPr>
        <w:jc w:val="both"/>
        <w:rPr>
          <w:rFonts w:asciiTheme="minorHAnsi" w:hAnsiTheme="minorHAnsi" w:cstheme="minorHAnsi"/>
          <w:sz w:val="22"/>
          <w:szCs w:val="22"/>
        </w:rPr>
      </w:pPr>
      <w:r w:rsidRPr="0079573A">
        <w:rPr>
          <w:rFonts w:asciiTheme="minorHAnsi" w:hAnsiTheme="minorHAnsi" w:cstheme="minorHAnsi"/>
          <w:sz w:val="22"/>
        </w:rPr>
        <w:t>[L’organisme d’exécution] inclura les dispositions du CGES, des procédures de gestion de la main-d’œuvre et d’autres documents pertinents dans la section Cahier des charges du dossier d’appel d’offres. Les fournisseurs et prestataires devront se conformer à ce cahier des charges.</w:t>
      </w:r>
    </w:p>
    <w:p w14:paraId="4EFF0F60" w14:textId="77777777" w:rsidR="00B36B40" w:rsidRPr="0079573A" w:rsidRDefault="00B36B40">
      <w:pPr>
        <w:pStyle w:val="ListParagraph"/>
        <w:numPr>
          <w:ilvl w:val="0"/>
          <w:numId w:val="41"/>
        </w:numPr>
        <w:jc w:val="both"/>
        <w:rPr>
          <w:rFonts w:asciiTheme="minorHAnsi" w:hAnsiTheme="minorHAnsi" w:cstheme="minorHAnsi"/>
          <w:sz w:val="22"/>
          <w:szCs w:val="22"/>
        </w:rPr>
      </w:pPr>
      <w:r w:rsidRPr="0079573A">
        <w:rPr>
          <w:rFonts w:asciiTheme="minorHAnsi" w:hAnsiTheme="minorHAnsi" w:cstheme="minorHAnsi"/>
          <w:sz w:val="22"/>
        </w:rPr>
        <w:t>Les fournisseurs et prestataires sensibiliseront les travailleurs au Code de conduite.</w:t>
      </w:r>
    </w:p>
    <w:p w14:paraId="29FDB87B" w14:textId="29DF9680" w:rsidR="00B36B40" w:rsidRPr="0079573A" w:rsidRDefault="005D5168">
      <w:pPr>
        <w:pStyle w:val="ListParagraph"/>
        <w:numPr>
          <w:ilvl w:val="0"/>
          <w:numId w:val="41"/>
        </w:numPr>
        <w:jc w:val="both"/>
        <w:rPr>
          <w:rFonts w:asciiTheme="minorHAnsi" w:hAnsiTheme="minorHAnsi" w:cstheme="minorHAnsi"/>
          <w:sz w:val="22"/>
          <w:szCs w:val="22"/>
        </w:rPr>
      </w:pPr>
      <w:r w:rsidRPr="0079573A">
        <w:rPr>
          <w:rFonts w:asciiTheme="minorHAnsi" w:hAnsiTheme="minorHAnsi" w:cstheme="minorHAnsi"/>
          <w:sz w:val="22"/>
        </w:rPr>
        <w:t xml:space="preserve">Les fournisseurs et prestataires </w:t>
      </w:r>
      <w:r w:rsidR="00D406C4" w:rsidRPr="0079573A">
        <w:rPr>
          <w:rFonts w:asciiTheme="minorHAnsi" w:hAnsiTheme="minorHAnsi" w:cstheme="minorHAnsi"/>
          <w:sz w:val="22"/>
        </w:rPr>
        <w:t>démontreront</w:t>
      </w:r>
      <w:r w:rsidR="00B36B40" w:rsidRPr="0079573A">
        <w:rPr>
          <w:rFonts w:asciiTheme="minorHAnsi" w:hAnsiTheme="minorHAnsi" w:cstheme="minorHAnsi"/>
          <w:sz w:val="22"/>
        </w:rPr>
        <w:t xml:space="preserve"> l’existence de mesures de santé et sécurité au travail et de procédures de préparation aux situations d’urgence.</w:t>
      </w:r>
    </w:p>
    <w:p w14:paraId="059B2206" w14:textId="53C41A5D" w:rsidR="00B36B40" w:rsidRPr="0079573A" w:rsidRDefault="00B36B40">
      <w:pPr>
        <w:pStyle w:val="ListParagraph"/>
        <w:numPr>
          <w:ilvl w:val="0"/>
          <w:numId w:val="41"/>
        </w:numPr>
        <w:jc w:val="both"/>
        <w:rPr>
          <w:rFonts w:asciiTheme="minorHAnsi" w:hAnsiTheme="minorHAnsi" w:cstheme="minorHAnsi"/>
          <w:sz w:val="22"/>
          <w:szCs w:val="22"/>
        </w:rPr>
      </w:pPr>
      <w:r w:rsidRPr="0079573A">
        <w:rPr>
          <w:rFonts w:asciiTheme="minorHAnsi" w:hAnsiTheme="minorHAnsi" w:cstheme="minorHAnsi"/>
          <w:sz w:val="22"/>
        </w:rPr>
        <w:t xml:space="preserve">[L’organisme d’exécution] assurera le suivi de la mise en œuvre des mesures environnementales et sociales prévues dans le </w:t>
      </w:r>
      <w:r w:rsidR="005D5168" w:rsidRPr="0079573A">
        <w:rPr>
          <w:rFonts w:asciiTheme="minorHAnsi" w:hAnsiTheme="minorHAnsi" w:cstheme="minorHAnsi"/>
          <w:sz w:val="22"/>
        </w:rPr>
        <w:t xml:space="preserve">cadre du </w:t>
      </w:r>
      <w:r w:rsidRPr="0079573A">
        <w:rPr>
          <w:rFonts w:asciiTheme="minorHAnsi" w:hAnsiTheme="minorHAnsi" w:cstheme="minorHAnsi"/>
          <w:sz w:val="22"/>
        </w:rPr>
        <w:t xml:space="preserve">marché lors de ses visites régulières sur le chantier </w:t>
      </w:r>
      <w:r w:rsidR="005D5168" w:rsidRPr="0079573A">
        <w:rPr>
          <w:rFonts w:asciiTheme="minorHAnsi" w:hAnsiTheme="minorHAnsi" w:cstheme="minorHAnsi"/>
          <w:sz w:val="22"/>
        </w:rPr>
        <w:t xml:space="preserve">sur la base des </w:t>
      </w:r>
      <w:r w:rsidRPr="0079573A">
        <w:rPr>
          <w:rFonts w:asciiTheme="minorHAnsi" w:hAnsiTheme="minorHAnsi" w:cstheme="minorHAnsi"/>
          <w:sz w:val="22"/>
        </w:rPr>
        <w:t xml:space="preserve">rapports des fournisseurs et prestataires ou des consultants externes </w:t>
      </w:r>
      <w:r w:rsidR="00953D6B" w:rsidRPr="0079573A">
        <w:rPr>
          <w:rFonts w:asciiTheme="minorHAnsi" w:hAnsiTheme="minorHAnsi" w:cstheme="minorHAnsi"/>
          <w:sz w:val="22"/>
        </w:rPr>
        <w:t xml:space="preserve">recrutés pour le </w:t>
      </w:r>
      <w:r w:rsidR="00A8757C" w:rsidRPr="0079573A">
        <w:rPr>
          <w:rFonts w:asciiTheme="minorHAnsi" w:hAnsiTheme="minorHAnsi" w:cstheme="minorHAnsi"/>
          <w:sz w:val="22"/>
        </w:rPr>
        <w:t>contrôle</w:t>
      </w:r>
      <w:r w:rsidRPr="0079573A">
        <w:rPr>
          <w:rFonts w:asciiTheme="minorHAnsi" w:hAnsiTheme="minorHAnsi" w:cstheme="minorHAnsi"/>
          <w:sz w:val="22"/>
        </w:rPr>
        <w:t xml:space="preserve"> ou la </w:t>
      </w:r>
      <w:r w:rsidR="00953D6B" w:rsidRPr="0079573A">
        <w:rPr>
          <w:rFonts w:asciiTheme="minorHAnsi" w:hAnsiTheme="minorHAnsi" w:cstheme="minorHAnsi"/>
          <w:sz w:val="22"/>
        </w:rPr>
        <w:t>supervision des travaux</w:t>
      </w:r>
      <w:r w:rsidRPr="0079573A">
        <w:rPr>
          <w:rFonts w:asciiTheme="minorHAnsi" w:hAnsiTheme="minorHAnsi" w:cstheme="minorHAnsi"/>
          <w:sz w:val="22"/>
        </w:rPr>
        <w:t>, le cas échéant. S’il y a lieu, [l’organisme d’exécution] peut suspendre le paiement d’un fournisseur ou prestataire ou utiliser d’autres moyens de recours prévus par le contrat, le cas échéant, jusqu’à ce que des mesures correctives soient</w:t>
      </w:r>
      <w:r w:rsidR="00A8757C" w:rsidRPr="0079573A">
        <w:rPr>
          <w:rFonts w:asciiTheme="minorHAnsi" w:hAnsiTheme="minorHAnsi" w:cstheme="minorHAnsi"/>
          <w:sz w:val="22"/>
        </w:rPr>
        <w:t xml:space="preserve"> appliquées </w:t>
      </w:r>
      <w:r w:rsidRPr="0079573A">
        <w:rPr>
          <w:rFonts w:asciiTheme="minorHAnsi" w:hAnsiTheme="minorHAnsi" w:cstheme="minorHAnsi"/>
          <w:sz w:val="22"/>
        </w:rPr>
        <w:t xml:space="preserve">en cas de manquement grave aux procédures de gestion de la main-d’œuvre, comme le défaut de signalement d’incidents et d’accidents [à l’organisme d’exécution]. </w:t>
      </w:r>
    </w:p>
    <w:p w14:paraId="2B7503C4" w14:textId="77777777" w:rsidR="00B36B40" w:rsidRPr="0079573A" w:rsidRDefault="00B36B40" w:rsidP="00B36B40">
      <w:pPr>
        <w:pStyle w:val="ListParagraph"/>
        <w:jc w:val="both"/>
        <w:rPr>
          <w:rFonts w:asciiTheme="minorHAnsi" w:hAnsiTheme="minorHAnsi" w:cstheme="minorHAnsi"/>
          <w:sz w:val="22"/>
          <w:szCs w:val="22"/>
        </w:rPr>
      </w:pPr>
    </w:p>
    <w:p w14:paraId="431E49E6" w14:textId="77777777" w:rsidR="00B36B40" w:rsidRPr="0079573A" w:rsidRDefault="00B36B40" w:rsidP="00B36B40">
      <w:pPr>
        <w:rPr>
          <w:rStyle w:val="IntenseEmphasis"/>
          <w:rFonts w:asciiTheme="minorHAnsi" w:hAnsiTheme="minorHAnsi" w:cstheme="minorHAnsi"/>
          <w:sz w:val="22"/>
          <w:szCs w:val="22"/>
        </w:rPr>
      </w:pPr>
      <w:r w:rsidRPr="0079573A">
        <w:rPr>
          <w:rStyle w:val="IntenseEmphasis"/>
          <w:rFonts w:asciiTheme="minorHAnsi" w:hAnsiTheme="minorHAnsi" w:cstheme="minorHAnsi"/>
          <w:sz w:val="22"/>
        </w:rPr>
        <w:lastRenderedPageBreak/>
        <w:t>Procédures concernant les fournisseurs principaux</w:t>
      </w:r>
    </w:p>
    <w:p w14:paraId="7C05D245" w14:textId="32B880A3" w:rsidR="00B36B40" w:rsidRPr="0079573A" w:rsidRDefault="007163D4" w:rsidP="00B36B40">
      <w:pPr>
        <w:pStyle w:val="NormalWeb"/>
        <w:jc w:val="both"/>
        <w:rPr>
          <w:rFonts w:asciiTheme="minorHAnsi" w:hAnsiTheme="minorHAnsi" w:cstheme="minorHAnsi"/>
          <w:color w:val="C00000"/>
          <w:sz w:val="22"/>
          <w:szCs w:val="22"/>
        </w:rPr>
      </w:pPr>
      <w:r w:rsidRPr="0079573A">
        <w:rPr>
          <w:rFonts w:asciiTheme="minorHAnsi" w:hAnsiTheme="minorHAnsi" w:cstheme="minorHAnsi"/>
          <w:color w:val="C00000"/>
          <w:sz w:val="22"/>
        </w:rPr>
        <w:t xml:space="preserve">Les </w:t>
      </w:r>
      <w:r>
        <w:rPr>
          <w:rFonts w:asciiTheme="minorHAnsi" w:hAnsiTheme="minorHAnsi" w:cstheme="minorHAnsi"/>
          <w:color w:val="C00000"/>
          <w:sz w:val="22"/>
        </w:rPr>
        <w:t>mesures</w:t>
      </w:r>
      <w:r w:rsidRPr="0079573A">
        <w:rPr>
          <w:rFonts w:asciiTheme="minorHAnsi" w:hAnsiTheme="minorHAnsi" w:cstheme="minorHAnsi"/>
          <w:color w:val="C00000"/>
          <w:sz w:val="22"/>
        </w:rPr>
        <w:t xml:space="preserve"> énoncé</w:t>
      </w:r>
      <w:r>
        <w:rPr>
          <w:rFonts w:asciiTheme="minorHAnsi" w:hAnsiTheme="minorHAnsi" w:cstheme="minorHAnsi"/>
          <w:color w:val="C00000"/>
          <w:sz w:val="22"/>
        </w:rPr>
        <w:t>e</w:t>
      </w:r>
      <w:r w:rsidRPr="0079573A">
        <w:rPr>
          <w:rFonts w:asciiTheme="minorHAnsi" w:hAnsiTheme="minorHAnsi" w:cstheme="minorHAnsi"/>
          <w:color w:val="C00000"/>
          <w:sz w:val="22"/>
        </w:rPr>
        <w:t xml:space="preserve">s </w:t>
      </w:r>
      <w:r>
        <w:rPr>
          <w:rFonts w:asciiTheme="minorHAnsi" w:hAnsiTheme="minorHAnsi" w:cstheme="minorHAnsi"/>
          <w:color w:val="C00000"/>
          <w:sz w:val="22"/>
        </w:rPr>
        <w:t>illustrent quelques</w:t>
      </w:r>
      <w:r w:rsidR="003A4166" w:rsidRPr="0079573A">
        <w:rPr>
          <w:rFonts w:asciiTheme="minorHAnsi" w:hAnsiTheme="minorHAnsi" w:cstheme="minorHAnsi"/>
          <w:color w:val="C00000"/>
          <w:sz w:val="22"/>
        </w:rPr>
        <w:t xml:space="preserve"> </w:t>
      </w:r>
      <w:r w:rsidR="00B36B40" w:rsidRPr="0079573A">
        <w:rPr>
          <w:rFonts w:asciiTheme="minorHAnsi" w:hAnsiTheme="minorHAnsi" w:cstheme="minorHAnsi"/>
          <w:color w:val="C00000"/>
          <w:sz w:val="22"/>
        </w:rPr>
        <w:t>procédures élémentaires de gestion des risques pour les fournisseurs principaux. En fonction des activités de votre projet, vous pouvez en supprimer et en ajouter.</w:t>
      </w:r>
    </w:p>
    <w:p w14:paraId="0660997B" w14:textId="5A4AD636" w:rsidR="00B36B40" w:rsidRPr="0079573A" w:rsidRDefault="00B36B40" w:rsidP="00B36B40">
      <w:pPr>
        <w:jc w:val="both"/>
        <w:rPr>
          <w:rFonts w:asciiTheme="minorHAnsi" w:hAnsiTheme="minorHAnsi" w:cstheme="minorHAnsi"/>
          <w:sz w:val="22"/>
          <w:szCs w:val="22"/>
        </w:rPr>
      </w:pPr>
      <w:r w:rsidRPr="0079573A">
        <w:rPr>
          <w:rFonts w:asciiTheme="minorHAnsi" w:hAnsiTheme="minorHAnsi" w:cstheme="minorHAnsi"/>
          <w:sz w:val="22"/>
        </w:rPr>
        <w:t xml:space="preserve">L’objectif de ces procédures est de s’assurer que les risques pour la main-d’œuvre, en particulier </w:t>
      </w:r>
      <w:r w:rsidR="001D1AD6" w:rsidRPr="0079573A">
        <w:rPr>
          <w:rFonts w:asciiTheme="minorHAnsi" w:hAnsiTheme="minorHAnsi" w:cstheme="minorHAnsi"/>
          <w:sz w:val="22"/>
        </w:rPr>
        <w:t xml:space="preserve">le </w:t>
      </w:r>
      <w:r w:rsidRPr="0079573A">
        <w:rPr>
          <w:rFonts w:asciiTheme="minorHAnsi" w:hAnsiTheme="minorHAnsi" w:cstheme="minorHAnsi"/>
          <w:sz w:val="22"/>
        </w:rPr>
        <w:t xml:space="preserve">travail des enfants et </w:t>
      </w:r>
      <w:r w:rsidR="001D1AD6" w:rsidRPr="0079573A">
        <w:rPr>
          <w:rFonts w:asciiTheme="minorHAnsi" w:hAnsiTheme="minorHAnsi" w:cstheme="minorHAnsi"/>
          <w:sz w:val="22"/>
        </w:rPr>
        <w:t xml:space="preserve">le </w:t>
      </w:r>
      <w:r w:rsidRPr="0079573A">
        <w:rPr>
          <w:rFonts w:asciiTheme="minorHAnsi" w:hAnsiTheme="minorHAnsi" w:cstheme="minorHAnsi"/>
          <w:sz w:val="22"/>
        </w:rPr>
        <w:t xml:space="preserve">travail forcé, ainsi que les graves problèmes de sécurité que pourraient rencontrer les travailleurs des fournisseurs principaux sur le projet, sont </w:t>
      </w:r>
      <w:r w:rsidR="00503D6F" w:rsidRPr="0079573A">
        <w:rPr>
          <w:rFonts w:asciiTheme="minorHAnsi" w:hAnsiTheme="minorHAnsi" w:cstheme="minorHAnsi"/>
          <w:sz w:val="22"/>
        </w:rPr>
        <w:t>maitrisés</w:t>
      </w:r>
      <w:r w:rsidRPr="0079573A">
        <w:rPr>
          <w:rFonts w:asciiTheme="minorHAnsi" w:hAnsiTheme="minorHAnsi" w:cstheme="minorHAnsi"/>
          <w:sz w:val="22"/>
        </w:rPr>
        <w:t>. [L’organisme d’exécution] et tous les fournisseurs et prestataires prendront les mesures suivantes</w:t>
      </w:r>
      <w:r w:rsidR="00EC451A" w:rsidRPr="0079573A">
        <w:rPr>
          <w:rFonts w:asciiTheme="minorHAnsi" w:hAnsiTheme="minorHAnsi" w:cstheme="minorHAnsi"/>
          <w:sz w:val="22"/>
        </w:rPr>
        <w:t> </w:t>
      </w:r>
      <w:r w:rsidRPr="0079573A">
        <w:rPr>
          <w:rFonts w:asciiTheme="minorHAnsi" w:hAnsiTheme="minorHAnsi" w:cstheme="minorHAnsi"/>
          <w:sz w:val="22"/>
        </w:rPr>
        <w:t xml:space="preserve">: </w:t>
      </w:r>
    </w:p>
    <w:p w14:paraId="42ECB343" w14:textId="77777777" w:rsidR="00B36B40" w:rsidRPr="0079573A" w:rsidRDefault="00B36B40" w:rsidP="00B36B40">
      <w:pPr>
        <w:jc w:val="both"/>
        <w:rPr>
          <w:rFonts w:asciiTheme="minorHAnsi" w:hAnsiTheme="minorHAnsi" w:cstheme="minorHAnsi"/>
          <w:sz w:val="22"/>
          <w:szCs w:val="22"/>
        </w:rPr>
      </w:pPr>
    </w:p>
    <w:p w14:paraId="0DA5F84B" w14:textId="77777777" w:rsidR="00B36B40" w:rsidRPr="0079573A" w:rsidRDefault="00B36B40">
      <w:pPr>
        <w:pStyle w:val="ListParagraph"/>
        <w:numPr>
          <w:ilvl w:val="0"/>
          <w:numId w:val="41"/>
        </w:numPr>
        <w:jc w:val="both"/>
        <w:rPr>
          <w:rFonts w:asciiTheme="minorHAnsi" w:hAnsiTheme="minorHAnsi" w:cstheme="minorHAnsi"/>
          <w:sz w:val="22"/>
          <w:szCs w:val="22"/>
        </w:rPr>
      </w:pPr>
      <w:r w:rsidRPr="0079573A">
        <w:rPr>
          <w:rFonts w:asciiTheme="minorHAnsi" w:hAnsiTheme="minorHAnsi" w:cstheme="minorHAnsi"/>
          <w:sz w:val="22"/>
        </w:rPr>
        <w:t xml:space="preserve">S’approvisionner auprès de fournisseurs légalement constitués. </w:t>
      </w:r>
    </w:p>
    <w:p w14:paraId="33331EC0" w14:textId="77777777" w:rsidR="00B36B40" w:rsidRPr="0079573A" w:rsidRDefault="00B36B40">
      <w:pPr>
        <w:pStyle w:val="ListParagraph"/>
        <w:numPr>
          <w:ilvl w:val="0"/>
          <w:numId w:val="41"/>
        </w:numPr>
        <w:jc w:val="both"/>
        <w:rPr>
          <w:rFonts w:asciiTheme="minorHAnsi" w:hAnsiTheme="minorHAnsi" w:cstheme="minorHAnsi"/>
          <w:sz w:val="22"/>
          <w:szCs w:val="22"/>
        </w:rPr>
      </w:pPr>
      <w:r w:rsidRPr="0079573A">
        <w:rPr>
          <w:rFonts w:asciiTheme="minorHAnsi" w:hAnsiTheme="minorHAnsi" w:cstheme="minorHAnsi"/>
          <w:sz w:val="22"/>
        </w:rPr>
        <w:t xml:space="preserve">Dans la mesure du possible, faire preuve de diligence raisonnable pour s’assurer que les fournisseurs principaux vérifient l’âge de leurs travailleurs, n’ont pas recours à la force ou à la contrainte pour recruter leur main-d’œuvre et maintiennent des systèmes élémentaires de santé et sécurité au travail. </w:t>
      </w:r>
    </w:p>
    <w:p w14:paraId="4B2F8CDB" w14:textId="77777777" w:rsidR="00B36B40" w:rsidRPr="0079573A" w:rsidRDefault="00B36B40" w:rsidP="00B36B40">
      <w:pPr>
        <w:rPr>
          <w:rFonts w:asciiTheme="minorHAnsi" w:hAnsiTheme="minorHAnsi" w:cstheme="minorHAnsi"/>
          <w:sz w:val="22"/>
          <w:szCs w:val="22"/>
        </w:rPr>
      </w:pPr>
    </w:p>
    <w:p w14:paraId="7A3B96FB" w14:textId="77777777" w:rsidR="00B36B40" w:rsidRPr="0079573A" w:rsidRDefault="00B36B40" w:rsidP="00B36B40">
      <w:pPr>
        <w:rPr>
          <w:rStyle w:val="IntenseEmphasis"/>
          <w:rFonts w:asciiTheme="minorHAnsi" w:hAnsiTheme="minorHAnsi" w:cstheme="minorHAnsi"/>
          <w:sz w:val="22"/>
          <w:szCs w:val="22"/>
        </w:rPr>
      </w:pPr>
      <w:r w:rsidRPr="0079573A">
        <w:rPr>
          <w:rStyle w:val="IntenseEmphasis"/>
          <w:rFonts w:asciiTheme="minorHAnsi" w:hAnsiTheme="minorHAnsi" w:cstheme="minorHAnsi"/>
          <w:sz w:val="22"/>
        </w:rPr>
        <w:t>Procédures concernant les travailleurs communautaires</w:t>
      </w:r>
    </w:p>
    <w:p w14:paraId="5DD8335E" w14:textId="75711999" w:rsidR="00B36B40" w:rsidRPr="0079573A" w:rsidRDefault="007163D4" w:rsidP="00B36B40">
      <w:pPr>
        <w:pStyle w:val="NormalWeb"/>
        <w:jc w:val="both"/>
        <w:rPr>
          <w:rFonts w:asciiTheme="minorHAnsi" w:hAnsiTheme="minorHAnsi" w:cstheme="minorHAnsi"/>
          <w:color w:val="C00000"/>
          <w:sz w:val="22"/>
          <w:szCs w:val="22"/>
        </w:rPr>
      </w:pPr>
      <w:r w:rsidRPr="0079573A">
        <w:rPr>
          <w:rFonts w:asciiTheme="minorHAnsi" w:hAnsiTheme="minorHAnsi" w:cstheme="minorHAnsi"/>
          <w:color w:val="C00000"/>
          <w:sz w:val="22"/>
        </w:rPr>
        <w:t xml:space="preserve">Les </w:t>
      </w:r>
      <w:r>
        <w:rPr>
          <w:rFonts w:asciiTheme="minorHAnsi" w:hAnsiTheme="minorHAnsi" w:cstheme="minorHAnsi"/>
          <w:color w:val="C00000"/>
          <w:sz w:val="22"/>
        </w:rPr>
        <w:t>mesures</w:t>
      </w:r>
      <w:r w:rsidRPr="0079573A">
        <w:rPr>
          <w:rFonts w:asciiTheme="minorHAnsi" w:hAnsiTheme="minorHAnsi" w:cstheme="minorHAnsi"/>
          <w:color w:val="C00000"/>
          <w:sz w:val="22"/>
        </w:rPr>
        <w:t xml:space="preserve"> énoncé</w:t>
      </w:r>
      <w:r>
        <w:rPr>
          <w:rFonts w:asciiTheme="minorHAnsi" w:hAnsiTheme="minorHAnsi" w:cstheme="minorHAnsi"/>
          <w:color w:val="C00000"/>
          <w:sz w:val="22"/>
        </w:rPr>
        <w:t>e</w:t>
      </w:r>
      <w:r w:rsidRPr="0079573A">
        <w:rPr>
          <w:rFonts w:asciiTheme="minorHAnsi" w:hAnsiTheme="minorHAnsi" w:cstheme="minorHAnsi"/>
          <w:color w:val="C00000"/>
          <w:sz w:val="22"/>
        </w:rPr>
        <w:t xml:space="preserve">s </w:t>
      </w:r>
      <w:r>
        <w:rPr>
          <w:rFonts w:asciiTheme="minorHAnsi" w:hAnsiTheme="minorHAnsi" w:cstheme="minorHAnsi"/>
          <w:color w:val="C00000"/>
          <w:sz w:val="22"/>
        </w:rPr>
        <w:t>illustrent quelques</w:t>
      </w:r>
      <w:r w:rsidRPr="0079573A">
        <w:rPr>
          <w:rFonts w:asciiTheme="minorHAnsi" w:hAnsiTheme="minorHAnsi" w:cstheme="minorHAnsi"/>
          <w:color w:val="C00000"/>
          <w:sz w:val="22"/>
        </w:rPr>
        <w:t xml:space="preserve"> </w:t>
      </w:r>
      <w:r w:rsidR="00B36B40" w:rsidRPr="0079573A">
        <w:rPr>
          <w:rFonts w:asciiTheme="minorHAnsi" w:hAnsiTheme="minorHAnsi" w:cstheme="minorHAnsi"/>
          <w:color w:val="C00000"/>
          <w:sz w:val="22"/>
        </w:rPr>
        <w:t>procédures élémentaires de gestion des risques pour les travailleurs communautaires. En fonction des activités de votre projet, vous pouvez en supprimer et en ajouter.</w:t>
      </w:r>
    </w:p>
    <w:p w14:paraId="4A377A82" w14:textId="717CC956" w:rsidR="00B36B40" w:rsidRPr="0079573A" w:rsidRDefault="00B36B40" w:rsidP="00B36B40">
      <w:pPr>
        <w:jc w:val="both"/>
        <w:rPr>
          <w:rFonts w:asciiTheme="minorHAnsi" w:hAnsiTheme="minorHAnsi" w:cstheme="minorHAnsi"/>
          <w:sz w:val="22"/>
          <w:szCs w:val="22"/>
        </w:rPr>
      </w:pPr>
      <w:r w:rsidRPr="0079573A">
        <w:rPr>
          <w:rFonts w:asciiTheme="minorHAnsi" w:hAnsiTheme="minorHAnsi" w:cstheme="minorHAnsi"/>
          <w:sz w:val="22"/>
        </w:rPr>
        <w:t xml:space="preserve">Les travailleurs communautaires désignent des personnes [décrire clairement qui sont les travailleurs communautaires ou à qui ces procédures s’appliqueront]. L’objectif de cette procédure est de s’assurer que les travailleurs communautaires </w:t>
      </w:r>
      <w:r w:rsidR="007163D4">
        <w:rPr>
          <w:rFonts w:asciiTheme="minorHAnsi" w:hAnsiTheme="minorHAnsi" w:cstheme="minorHAnsi"/>
          <w:sz w:val="22"/>
        </w:rPr>
        <w:t>mettent</w:t>
      </w:r>
      <w:r w:rsidR="007163D4" w:rsidRPr="0079573A">
        <w:rPr>
          <w:rFonts w:asciiTheme="minorHAnsi" w:hAnsiTheme="minorHAnsi" w:cstheme="minorHAnsi"/>
          <w:sz w:val="22"/>
        </w:rPr>
        <w:t xml:space="preserve"> </w:t>
      </w:r>
      <w:r w:rsidRPr="0079573A">
        <w:rPr>
          <w:rFonts w:asciiTheme="minorHAnsi" w:hAnsiTheme="minorHAnsi" w:cstheme="minorHAnsi"/>
          <w:sz w:val="22"/>
        </w:rPr>
        <w:t xml:space="preserve">volontairement leur </w:t>
      </w:r>
      <w:r w:rsidR="007163D4">
        <w:rPr>
          <w:rFonts w:asciiTheme="minorHAnsi" w:hAnsiTheme="minorHAnsi" w:cstheme="minorHAnsi"/>
          <w:sz w:val="22"/>
        </w:rPr>
        <w:t xml:space="preserve">force de travail </w:t>
      </w:r>
      <w:r w:rsidR="00A537C9">
        <w:rPr>
          <w:rFonts w:asciiTheme="minorHAnsi" w:hAnsiTheme="minorHAnsi" w:cstheme="minorHAnsi"/>
          <w:sz w:val="22"/>
        </w:rPr>
        <w:t>à</w:t>
      </w:r>
      <w:r w:rsidR="007163D4">
        <w:rPr>
          <w:rFonts w:asciiTheme="minorHAnsi" w:hAnsiTheme="minorHAnsi" w:cstheme="minorHAnsi"/>
          <w:sz w:val="22"/>
        </w:rPr>
        <w:t xml:space="preserve"> disposition</w:t>
      </w:r>
      <w:r w:rsidRPr="0079573A">
        <w:rPr>
          <w:rFonts w:asciiTheme="minorHAnsi" w:hAnsiTheme="minorHAnsi" w:cstheme="minorHAnsi"/>
          <w:sz w:val="22"/>
        </w:rPr>
        <w:t xml:space="preserve"> et qu’ils acceptent leurs conditions d’emploi. [L’organisme d’exécution] et les fournisseurs et prestataires appliqueront les directives suivantes dans leurs relations avec les travailleurs communautaires : </w:t>
      </w:r>
    </w:p>
    <w:p w14:paraId="4D63B381" w14:textId="77777777" w:rsidR="00B36B40" w:rsidRPr="0079573A" w:rsidRDefault="00B36B40" w:rsidP="00B36B40">
      <w:pPr>
        <w:jc w:val="both"/>
        <w:rPr>
          <w:rFonts w:asciiTheme="minorHAnsi" w:hAnsiTheme="minorHAnsi" w:cstheme="minorHAnsi"/>
          <w:sz w:val="22"/>
          <w:szCs w:val="22"/>
        </w:rPr>
      </w:pPr>
    </w:p>
    <w:p w14:paraId="04EA3362" w14:textId="067EDCA5" w:rsidR="00B36B40" w:rsidRPr="0079573A" w:rsidRDefault="00B36B40">
      <w:pPr>
        <w:pStyle w:val="ListParagraph"/>
        <w:numPr>
          <w:ilvl w:val="0"/>
          <w:numId w:val="41"/>
        </w:numPr>
        <w:jc w:val="both"/>
        <w:rPr>
          <w:rFonts w:asciiTheme="minorHAnsi" w:hAnsiTheme="minorHAnsi" w:cstheme="minorHAnsi"/>
          <w:sz w:val="22"/>
          <w:szCs w:val="22"/>
        </w:rPr>
      </w:pPr>
      <w:r w:rsidRPr="0079573A">
        <w:rPr>
          <w:rFonts w:asciiTheme="minorHAnsi" w:hAnsiTheme="minorHAnsi" w:cstheme="minorHAnsi"/>
          <w:sz w:val="22"/>
        </w:rPr>
        <w:t>[L’organisme d’exécution] établira des horaires de travail, des systèmes de rémunération (en fonction de la nature du travail), des méthodes de paiement, des calendriers de paiement et un code de conduite des travailleurs communautaires</w:t>
      </w:r>
      <w:r w:rsidR="00A415BE" w:rsidRPr="0079573A">
        <w:rPr>
          <w:rFonts w:asciiTheme="minorHAnsi" w:hAnsiTheme="minorHAnsi" w:cstheme="minorHAnsi"/>
          <w:sz w:val="22"/>
        </w:rPr>
        <w:t xml:space="preserve"> conformes aux normes</w:t>
      </w:r>
      <w:r w:rsidRPr="0079573A">
        <w:rPr>
          <w:rFonts w:asciiTheme="minorHAnsi" w:hAnsiTheme="minorHAnsi" w:cstheme="minorHAnsi"/>
          <w:sz w:val="22"/>
        </w:rPr>
        <w:t xml:space="preserve">, qui s’appliqueront à toutes les activités du projet. </w:t>
      </w:r>
    </w:p>
    <w:p w14:paraId="27C1F013" w14:textId="52F33EF3" w:rsidR="00B36B40" w:rsidRPr="0079573A" w:rsidRDefault="00B36B40">
      <w:pPr>
        <w:pStyle w:val="ListParagraph"/>
        <w:numPr>
          <w:ilvl w:val="0"/>
          <w:numId w:val="41"/>
        </w:numPr>
        <w:jc w:val="both"/>
        <w:rPr>
          <w:rFonts w:asciiTheme="minorHAnsi" w:hAnsiTheme="minorHAnsi" w:cstheme="minorHAnsi"/>
          <w:sz w:val="22"/>
          <w:szCs w:val="22"/>
        </w:rPr>
      </w:pPr>
      <w:r w:rsidRPr="0079573A">
        <w:rPr>
          <w:rFonts w:asciiTheme="minorHAnsi" w:hAnsiTheme="minorHAnsi" w:cstheme="minorHAnsi"/>
          <w:sz w:val="22"/>
        </w:rPr>
        <w:t xml:space="preserve">[L’organisme d’exécution] et les fournisseurs et prestataires devraient consulter les populations locales et garder trace écrite des </w:t>
      </w:r>
      <w:r w:rsidR="002B0AE8" w:rsidRPr="0079573A">
        <w:rPr>
          <w:rFonts w:asciiTheme="minorHAnsi" w:hAnsiTheme="minorHAnsi" w:cstheme="minorHAnsi"/>
          <w:sz w:val="22"/>
        </w:rPr>
        <w:t>réunions</w:t>
      </w:r>
      <w:r w:rsidR="00862118" w:rsidRPr="0079573A">
        <w:rPr>
          <w:rFonts w:asciiTheme="minorHAnsi" w:hAnsiTheme="minorHAnsi" w:cstheme="minorHAnsi"/>
          <w:sz w:val="22"/>
        </w:rPr>
        <w:t xml:space="preserve"> </w:t>
      </w:r>
      <w:r w:rsidR="00633211" w:rsidRPr="0079573A">
        <w:rPr>
          <w:rFonts w:asciiTheme="minorHAnsi" w:hAnsiTheme="minorHAnsi" w:cstheme="minorHAnsi"/>
          <w:sz w:val="22"/>
        </w:rPr>
        <w:t xml:space="preserve">organisées </w:t>
      </w:r>
      <w:r w:rsidR="00862118" w:rsidRPr="0079573A">
        <w:rPr>
          <w:rFonts w:asciiTheme="minorHAnsi" w:hAnsiTheme="minorHAnsi" w:cstheme="minorHAnsi"/>
          <w:sz w:val="22"/>
        </w:rPr>
        <w:t>avec celles-ci</w:t>
      </w:r>
      <w:r w:rsidRPr="0079573A">
        <w:rPr>
          <w:rFonts w:asciiTheme="minorHAnsi" w:hAnsiTheme="minorHAnsi" w:cstheme="minorHAnsi"/>
          <w:sz w:val="22"/>
        </w:rPr>
        <w:t xml:space="preserve"> </w:t>
      </w:r>
      <w:r w:rsidR="00633211" w:rsidRPr="0079573A">
        <w:rPr>
          <w:rFonts w:asciiTheme="minorHAnsi" w:hAnsiTheme="minorHAnsi" w:cstheme="minorHAnsi"/>
          <w:sz w:val="22"/>
        </w:rPr>
        <w:t xml:space="preserve">pour convenir </w:t>
      </w:r>
      <w:r w:rsidRPr="0079573A">
        <w:rPr>
          <w:rFonts w:asciiTheme="minorHAnsi" w:hAnsiTheme="minorHAnsi" w:cstheme="minorHAnsi"/>
          <w:sz w:val="22"/>
        </w:rPr>
        <w:t xml:space="preserve">des conditions de recrutement de travailleurs communautaires. </w:t>
      </w:r>
      <w:r w:rsidR="00CB5E96" w:rsidRPr="0079573A">
        <w:rPr>
          <w:rFonts w:asciiTheme="minorHAnsi" w:hAnsiTheme="minorHAnsi" w:cstheme="minorHAnsi"/>
          <w:sz w:val="22"/>
        </w:rPr>
        <w:t xml:space="preserve">Cette </w:t>
      </w:r>
      <w:r w:rsidRPr="0079573A">
        <w:rPr>
          <w:rFonts w:asciiTheme="minorHAnsi" w:hAnsiTheme="minorHAnsi" w:cstheme="minorHAnsi"/>
          <w:sz w:val="22"/>
        </w:rPr>
        <w:t>convention devrait comp</w:t>
      </w:r>
      <w:r w:rsidR="00CB5E96" w:rsidRPr="0079573A">
        <w:rPr>
          <w:rFonts w:asciiTheme="minorHAnsi" w:hAnsiTheme="minorHAnsi" w:cstheme="minorHAnsi"/>
          <w:sz w:val="22"/>
        </w:rPr>
        <w:t xml:space="preserve">orter </w:t>
      </w:r>
      <w:r w:rsidRPr="0079573A">
        <w:rPr>
          <w:rFonts w:asciiTheme="minorHAnsi" w:hAnsiTheme="minorHAnsi" w:cstheme="minorHAnsi"/>
          <w:sz w:val="22"/>
        </w:rPr>
        <w:t>des détails sur la nature du travail, les heures de travail, les restrictions liées à l’âge (au moins 18 ans), le montant de la rémunération, le mode de paiement, le calendrier de paiement, chaque signataire individuel des résolutions de</w:t>
      </w:r>
      <w:r w:rsidR="002B0AE8" w:rsidRPr="0079573A">
        <w:rPr>
          <w:rFonts w:asciiTheme="minorHAnsi" w:hAnsiTheme="minorHAnsi" w:cstheme="minorHAnsi"/>
          <w:sz w:val="22"/>
        </w:rPr>
        <w:t>s</w:t>
      </w:r>
      <w:r w:rsidRPr="0079573A">
        <w:rPr>
          <w:rFonts w:asciiTheme="minorHAnsi" w:hAnsiTheme="minorHAnsi" w:cstheme="minorHAnsi"/>
          <w:sz w:val="22"/>
        </w:rPr>
        <w:t xml:space="preserve"> réunion</w:t>
      </w:r>
      <w:r w:rsidR="002B0AE8" w:rsidRPr="0079573A">
        <w:rPr>
          <w:rFonts w:asciiTheme="minorHAnsi" w:hAnsiTheme="minorHAnsi" w:cstheme="minorHAnsi"/>
          <w:sz w:val="22"/>
        </w:rPr>
        <w:t>s</w:t>
      </w:r>
      <w:r w:rsidRPr="0079573A">
        <w:rPr>
          <w:rFonts w:asciiTheme="minorHAnsi" w:hAnsiTheme="minorHAnsi" w:cstheme="minorHAnsi"/>
          <w:sz w:val="22"/>
        </w:rPr>
        <w:t xml:space="preserve"> ou le signataire représentatif de la collectivité à cet égard.</w:t>
      </w:r>
    </w:p>
    <w:p w14:paraId="5623C897" w14:textId="5E399AB3" w:rsidR="00B36B40" w:rsidRPr="0079573A" w:rsidRDefault="00B36B40">
      <w:pPr>
        <w:pStyle w:val="ListParagraph"/>
        <w:numPr>
          <w:ilvl w:val="0"/>
          <w:numId w:val="41"/>
        </w:numPr>
        <w:jc w:val="both"/>
        <w:rPr>
          <w:rFonts w:asciiTheme="minorHAnsi" w:hAnsiTheme="minorHAnsi" w:cstheme="minorHAnsi"/>
          <w:sz w:val="22"/>
          <w:szCs w:val="22"/>
        </w:rPr>
      </w:pPr>
      <w:r w:rsidRPr="0079573A">
        <w:rPr>
          <w:rFonts w:asciiTheme="minorHAnsi" w:hAnsiTheme="minorHAnsi" w:cstheme="minorHAnsi"/>
          <w:sz w:val="22"/>
        </w:rPr>
        <w:t xml:space="preserve">Les conditions </w:t>
      </w:r>
      <w:r w:rsidR="000F315A" w:rsidRPr="0079573A">
        <w:rPr>
          <w:rFonts w:asciiTheme="minorHAnsi" w:hAnsiTheme="minorHAnsi" w:cstheme="minorHAnsi"/>
          <w:sz w:val="22"/>
        </w:rPr>
        <w:t xml:space="preserve">proposées par les </w:t>
      </w:r>
      <w:r w:rsidRPr="0079573A">
        <w:rPr>
          <w:rFonts w:asciiTheme="minorHAnsi" w:hAnsiTheme="minorHAnsi" w:cstheme="minorHAnsi"/>
          <w:sz w:val="22"/>
        </w:rPr>
        <w:t xml:space="preserve">fournisseurs et prestataires seront examinées, expliquées, négociées et consignées par écrit </w:t>
      </w:r>
      <w:r w:rsidR="000F315A" w:rsidRPr="0079573A">
        <w:rPr>
          <w:rFonts w:asciiTheme="minorHAnsi" w:hAnsiTheme="minorHAnsi" w:cstheme="minorHAnsi"/>
          <w:sz w:val="22"/>
        </w:rPr>
        <w:t xml:space="preserve">pendant des assemblées </w:t>
      </w:r>
      <w:r w:rsidRPr="0079573A">
        <w:rPr>
          <w:rFonts w:asciiTheme="minorHAnsi" w:hAnsiTheme="minorHAnsi" w:cstheme="minorHAnsi"/>
          <w:sz w:val="22"/>
        </w:rPr>
        <w:t xml:space="preserve">communautaires </w:t>
      </w:r>
      <w:r w:rsidR="00BC4758" w:rsidRPr="0079573A">
        <w:rPr>
          <w:rFonts w:asciiTheme="minorHAnsi" w:hAnsiTheme="minorHAnsi" w:cstheme="minorHAnsi"/>
          <w:sz w:val="22"/>
        </w:rPr>
        <w:t xml:space="preserve">organisées </w:t>
      </w:r>
      <w:r w:rsidRPr="0079573A">
        <w:rPr>
          <w:rFonts w:asciiTheme="minorHAnsi" w:hAnsiTheme="minorHAnsi" w:cstheme="minorHAnsi"/>
          <w:sz w:val="22"/>
        </w:rPr>
        <w:t>conjoint</w:t>
      </w:r>
      <w:r w:rsidR="00BC4758" w:rsidRPr="0079573A">
        <w:rPr>
          <w:rFonts w:asciiTheme="minorHAnsi" w:hAnsiTheme="minorHAnsi" w:cstheme="minorHAnsi"/>
          <w:sz w:val="22"/>
        </w:rPr>
        <w:t xml:space="preserve">ement avec </w:t>
      </w:r>
      <w:r w:rsidR="00E37400" w:rsidRPr="0079573A">
        <w:rPr>
          <w:rFonts w:asciiTheme="minorHAnsi" w:hAnsiTheme="minorHAnsi" w:cstheme="minorHAnsi"/>
          <w:sz w:val="22"/>
        </w:rPr>
        <w:t>[l’organisme d’exécution]</w:t>
      </w:r>
      <w:r w:rsidRPr="0079573A">
        <w:rPr>
          <w:rFonts w:asciiTheme="minorHAnsi" w:hAnsiTheme="minorHAnsi" w:cstheme="minorHAnsi"/>
          <w:sz w:val="22"/>
        </w:rPr>
        <w:t xml:space="preserve">, chaque travailleur communautaire devant marquer son consentement en signant la feuille de présence à la réunion ayant pris les résolutions </w:t>
      </w:r>
      <w:r w:rsidR="001F19DB" w:rsidRPr="0079573A">
        <w:rPr>
          <w:rFonts w:asciiTheme="minorHAnsi" w:hAnsiTheme="minorHAnsi" w:cstheme="minorHAnsi"/>
          <w:sz w:val="22"/>
        </w:rPr>
        <w:t xml:space="preserve">relatives aux conditions </w:t>
      </w:r>
      <w:r w:rsidRPr="0079573A">
        <w:rPr>
          <w:rFonts w:asciiTheme="minorHAnsi" w:hAnsiTheme="minorHAnsi" w:cstheme="minorHAnsi"/>
          <w:sz w:val="22"/>
        </w:rPr>
        <w:t xml:space="preserve">d’emploi. </w:t>
      </w:r>
    </w:p>
    <w:p w14:paraId="35D331D5" w14:textId="0CB4D0A9" w:rsidR="00B36B40" w:rsidRPr="0079573A" w:rsidRDefault="00B36B40">
      <w:pPr>
        <w:pStyle w:val="ListParagraph"/>
        <w:numPr>
          <w:ilvl w:val="0"/>
          <w:numId w:val="41"/>
        </w:numPr>
        <w:jc w:val="both"/>
        <w:rPr>
          <w:rFonts w:asciiTheme="minorHAnsi" w:hAnsiTheme="minorHAnsi" w:cstheme="minorHAnsi"/>
          <w:sz w:val="22"/>
          <w:szCs w:val="22"/>
        </w:rPr>
      </w:pPr>
      <w:r w:rsidRPr="0079573A">
        <w:rPr>
          <w:rFonts w:asciiTheme="minorHAnsi" w:hAnsiTheme="minorHAnsi" w:cstheme="minorHAnsi"/>
          <w:sz w:val="22"/>
        </w:rPr>
        <w:t xml:space="preserve">[L’organisme d’exécution] et les fournisseurs et prestataires forment les travailleurs communautaires aux questions importantes abordées dans les procédures de gestion de la main-d’œuvre, y compris EAS/HS, SST, COVID-19, utilisation sans risque des équipements </w:t>
      </w:r>
      <w:r w:rsidR="00302F90" w:rsidRPr="0079573A">
        <w:rPr>
          <w:rFonts w:asciiTheme="minorHAnsi" w:hAnsiTheme="minorHAnsi" w:cstheme="minorHAnsi"/>
          <w:sz w:val="22"/>
        </w:rPr>
        <w:t>ainsi que</w:t>
      </w:r>
      <w:r w:rsidRPr="0079573A">
        <w:rPr>
          <w:rFonts w:asciiTheme="minorHAnsi" w:hAnsiTheme="minorHAnsi" w:cstheme="minorHAnsi"/>
          <w:sz w:val="22"/>
        </w:rPr>
        <w:t xml:space="preserve"> des techniques de soulèvement de charges, et mécanismes pertinents de gestion des plaintes.</w:t>
      </w:r>
    </w:p>
    <w:p w14:paraId="16D6F63A" w14:textId="77777777" w:rsidR="000350DE" w:rsidRPr="0079573A" w:rsidRDefault="000350DE" w:rsidP="000350DE">
      <w:pPr>
        <w:jc w:val="both"/>
        <w:rPr>
          <w:rFonts w:asciiTheme="minorHAnsi" w:hAnsiTheme="minorHAnsi" w:cstheme="minorHAnsi"/>
          <w:sz w:val="22"/>
          <w:szCs w:val="22"/>
        </w:rPr>
      </w:pPr>
    </w:p>
    <w:p w14:paraId="07E88B0C" w14:textId="77777777" w:rsidR="006E2B8E" w:rsidRPr="0079573A" w:rsidRDefault="006E2B8E" w:rsidP="000350DE">
      <w:pPr>
        <w:jc w:val="both"/>
        <w:rPr>
          <w:rFonts w:asciiTheme="minorHAnsi" w:hAnsiTheme="minorHAnsi" w:cstheme="minorHAnsi"/>
          <w:sz w:val="22"/>
          <w:szCs w:val="22"/>
        </w:rPr>
      </w:pPr>
    </w:p>
    <w:p w14:paraId="6F2F3A55" w14:textId="3244907F" w:rsidR="000350DE" w:rsidRPr="0079573A" w:rsidRDefault="000350DE" w:rsidP="000350DE">
      <w:pPr>
        <w:jc w:val="both"/>
        <w:rPr>
          <w:rFonts w:asciiTheme="minorHAnsi" w:hAnsiTheme="minorHAnsi" w:cstheme="minorHAnsi"/>
          <w:sz w:val="22"/>
          <w:szCs w:val="22"/>
        </w:rPr>
      </w:pPr>
      <w:r w:rsidRPr="0079573A">
        <w:rPr>
          <w:rStyle w:val="IntenseEmphasis"/>
          <w:rFonts w:asciiTheme="minorHAnsi" w:hAnsiTheme="minorHAnsi" w:cstheme="minorHAnsi"/>
          <w:sz w:val="22"/>
        </w:rPr>
        <w:t>Hébergement des travailleurs</w:t>
      </w:r>
    </w:p>
    <w:p w14:paraId="3DB8D6F7" w14:textId="77777777" w:rsidR="000350DE" w:rsidRPr="0079573A" w:rsidRDefault="000350DE" w:rsidP="000350DE">
      <w:pPr>
        <w:spacing w:after="120"/>
        <w:jc w:val="both"/>
        <w:rPr>
          <w:rFonts w:asciiTheme="minorHAnsi" w:hAnsiTheme="minorHAnsi" w:cstheme="minorHAnsi"/>
          <w:b/>
        </w:rPr>
      </w:pPr>
    </w:p>
    <w:p w14:paraId="0B159438" w14:textId="5B1A9B2E" w:rsidR="000350DE" w:rsidRPr="0079573A" w:rsidRDefault="000350DE" w:rsidP="006E2B8E">
      <w:pPr>
        <w:spacing w:after="120"/>
        <w:jc w:val="both"/>
        <w:rPr>
          <w:rFonts w:asciiTheme="minorHAnsi" w:hAnsiTheme="minorHAnsi" w:cstheme="minorHAnsi"/>
          <w:sz w:val="22"/>
          <w:szCs w:val="22"/>
        </w:rPr>
      </w:pPr>
      <w:r w:rsidRPr="0079573A">
        <w:rPr>
          <w:rFonts w:asciiTheme="minorHAnsi" w:hAnsiTheme="minorHAnsi" w:cstheme="minorHAnsi"/>
          <w:sz w:val="22"/>
        </w:rPr>
        <w:t>Si des logements sont fournis aux travailleurs, les fournisseurs et prestataires veilleront à ce que ceux-ci respectent les normes d’hygiène, qu</w:t>
      </w:r>
      <w:r w:rsidR="00497258" w:rsidRPr="0079573A">
        <w:rPr>
          <w:rFonts w:asciiTheme="minorHAnsi" w:hAnsiTheme="minorHAnsi" w:cstheme="minorHAnsi"/>
          <w:sz w:val="22"/>
        </w:rPr>
        <w:t>’</w:t>
      </w:r>
      <w:r w:rsidRPr="0079573A">
        <w:rPr>
          <w:rFonts w:asciiTheme="minorHAnsi" w:hAnsiTheme="minorHAnsi" w:cstheme="minorHAnsi"/>
          <w:sz w:val="22"/>
        </w:rPr>
        <w:t>ils disposent d’eau potable, de lits propres, de toilettes</w:t>
      </w:r>
      <w:r w:rsidR="000B56B0" w:rsidRPr="0079573A">
        <w:rPr>
          <w:rFonts w:asciiTheme="minorHAnsi" w:hAnsiTheme="minorHAnsi" w:cstheme="minorHAnsi"/>
          <w:sz w:val="22"/>
        </w:rPr>
        <w:t>,</w:t>
      </w:r>
      <w:r w:rsidRPr="0079573A">
        <w:rPr>
          <w:rFonts w:asciiTheme="minorHAnsi" w:hAnsiTheme="minorHAnsi" w:cstheme="minorHAnsi"/>
          <w:sz w:val="22"/>
        </w:rPr>
        <w:t xml:space="preserve"> de douches, de chambres propres, de casiers </w:t>
      </w:r>
      <w:r w:rsidR="000B56B0" w:rsidRPr="0079573A">
        <w:rPr>
          <w:rFonts w:asciiTheme="minorHAnsi" w:hAnsiTheme="minorHAnsi" w:cstheme="minorHAnsi"/>
          <w:sz w:val="22"/>
        </w:rPr>
        <w:t>et</w:t>
      </w:r>
      <w:r w:rsidRPr="0079573A">
        <w:rPr>
          <w:rFonts w:asciiTheme="minorHAnsi" w:hAnsiTheme="minorHAnsi" w:cstheme="minorHAnsi"/>
          <w:sz w:val="22"/>
        </w:rPr>
        <w:t xml:space="preserve"> </w:t>
      </w:r>
      <w:r w:rsidR="000B56B0" w:rsidRPr="0079573A">
        <w:rPr>
          <w:rFonts w:asciiTheme="minorHAnsi" w:hAnsiTheme="minorHAnsi" w:cstheme="minorHAnsi"/>
          <w:sz w:val="22"/>
        </w:rPr>
        <w:t>d’</w:t>
      </w:r>
      <w:r w:rsidRPr="0079573A">
        <w:rPr>
          <w:rFonts w:asciiTheme="minorHAnsi" w:hAnsiTheme="minorHAnsi" w:cstheme="minorHAnsi"/>
          <w:sz w:val="22"/>
        </w:rPr>
        <w:t xml:space="preserve">espaces séparés pour la cuisine et les repas, qu’ils soient bien éclairés et bien aérés, et qu’ils soient équipés d’un système électrique sûr et d’un dispositif de protection contre les incendies et la foudre. Des logements séparés seront prévus pour les hommes et les femmes. Les fournisseurs et prestataires devront se conformer aux dispositions de la note d’information </w:t>
      </w:r>
      <w:r w:rsidR="007163D4">
        <w:rPr>
          <w:rFonts w:asciiTheme="minorHAnsi" w:hAnsiTheme="minorHAnsi" w:cstheme="minorHAnsi"/>
          <w:sz w:val="22"/>
        </w:rPr>
        <w:t>de la SFI</w:t>
      </w:r>
      <w:r w:rsidR="007163D4" w:rsidRPr="0079573A">
        <w:rPr>
          <w:rFonts w:asciiTheme="minorHAnsi" w:hAnsiTheme="minorHAnsi" w:cstheme="minorHAnsi"/>
          <w:sz w:val="22"/>
        </w:rPr>
        <w:t xml:space="preserve"> </w:t>
      </w:r>
      <w:r w:rsidRPr="0079573A">
        <w:rPr>
          <w:rFonts w:asciiTheme="minorHAnsi" w:hAnsiTheme="minorHAnsi" w:cstheme="minorHAnsi"/>
          <w:sz w:val="22"/>
        </w:rPr>
        <w:t>et de la BERD intitulée : «</w:t>
      </w:r>
      <w:r w:rsidR="001C419E" w:rsidRPr="0079573A">
        <w:rPr>
          <w:rFonts w:asciiTheme="minorHAnsi" w:hAnsiTheme="minorHAnsi" w:cstheme="minorHAnsi"/>
          <w:sz w:val="22"/>
        </w:rPr>
        <w:t> </w:t>
      </w:r>
      <w:r w:rsidRPr="0079573A">
        <w:rPr>
          <w:rFonts w:asciiTheme="minorHAnsi" w:hAnsiTheme="minorHAnsi" w:cstheme="minorHAnsi"/>
          <w:i/>
          <w:iCs/>
          <w:sz w:val="22"/>
        </w:rPr>
        <w:t>Workers’ Accommodation</w:t>
      </w:r>
      <w:r w:rsidR="00EC451A" w:rsidRPr="0079573A">
        <w:rPr>
          <w:rFonts w:asciiTheme="minorHAnsi" w:hAnsiTheme="minorHAnsi" w:cstheme="minorHAnsi"/>
          <w:i/>
          <w:iCs/>
          <w:sz w:val="22"/>
        </w:rPr>
        <w:t> </w:t>
      </w:r>
      <w:r w:rsidRPr="0079573A">
        <w:rPr>
          <w:rFonts w:asciiTheme="minorHAnsi" w:hAnsiTheme="minorHAnsi" w:cstheme="minorHAnsi"/>
          <w:i/>
          <w:iCs/>
          <w:sz w:val="22"/>
        </w:rPr>
        <w:t>: Processes and Standards</w:t>
      </w:r>
      <w:r w:rsidR="00EC451A" w:rsidRPr="0079573A">
        <w:rPr>
          <w:rFonts w:asciiTheme="minorHAnsi" w:hAnsiTheme="minorHAnsi" w:cstheme="minorHAnsi"/>
          <w:i/>
          <w:iCs/>
          <w:sz w:val="22"/>
        </w:rPr>
        <w:t> </w:t>
      </w:r>
      <w:r w:rsidRPr="0079573A">
        <w:rPr>
          <w:rFonts w:asciiTheme="minorHAnsi" w:hAnsiTheme="minorHAnsi" w:cstheme="minorHAnsi"/>
          <w:i/>
          <w:iCs/>
          <w:sz w:val="22"/>
        </w:rPr>
        <w:t>: A guidance Note</w:t>
      </w:r>
      <w:r w:rsidR="001C419E" w:rsidRPr="0079573A">
        <w:rPr>
          <w:rFonts w:asciiTheme="minorHAnsi" w:hAnsiTheme="minorHAnsi" w:cstheme="minorHAnsi"/>
          <w:sz w:val="22"/>
        </w:rPr>
        <w:t> </w:t>
      </w:r>
      <w:r w:rsidRPr="0079573A">
        <w:rPr>
          <w:rFonts w:asciiTheme="minorHAnsi" w:hAnsiTheme="minorHAnsi" w:cstheme="minorHAnsi"/>
          <w:sz w:val="22"/>
        </w:rPr>
        <w:t>».</w:t>
      </w:r>
    </w:p>
    <w:p w14:paraId="022B7E37" w14:textId="77777777" w:rsidR="00B36B40" w:rsidRPr="0079573A" w:rsidRDefault="00B36B40" w:rsidP="00B36B40">
      <w:pPr>
        <w:pStyle w:val="ListParagraph"/>
        <w:rPr>
          <w:rFonts w:asciiTheme="minorHAnsi" w:hAnsiTheme="minorHAnsi" w:cstheme="minorHAnsi"/>
          <w:sz w:val="22"/>
          <w:szCs w:val="22"/>
        </w:rPr>
      </w:pPr>
    </w:p>
    <w:p w14:paraId="5995C28B" w14:textId="77777777" w:rsidR="00B36B40" w:rsidRPr="0079573A" w:rsidRDefault="00B36B40" w:rsidP="00B36B40">
      <w:pPr>
        <w:rPr>
          <w:rStyle w:val="IntenseEmphasis"/>
          <w:rFonts w:asciiTheme="minorHAnsi" w:hAnsiTheme="minorHAnsi" w:cstheme="minorHAnsi"/>
          <w:sz w:val="22"/>
          <w:szCs w:val="22"/>
        </w:rPr>
      </w:pPr>
      <w:r w:rsidRPr="0079573A">
        <w:rPr>
          <w:rStyle w:val="IntenseEmphasis"/>
          <w:rFonts w:asciiTheme="minorHAnsi" w:hAnsiTheme="minorHAnsi" w:cstheme="minorHAnsi"/>
          <w:sz w:val="22"/>
        </w:rPr>
        <w:t xml:space="preserve">Dispositif institutionnel pour la mise en œuvre des procédures de gestion de la main-d’œuvre </w:t>
      </w:r>
    </w:p>
    <w:p w14:paraId="61554209" w14:textId="77777777" w:rsidR="00B36B40" w:rsidRPr="0079573A" w:rsidRDefault="00B36B40" w:rsidP="00B36B40">
      <w:pPr>
        <w:rPr>
          <w:rFonts w:asciiTheme="minorHAnsi" w:hAnsiTheme="minorHAnsi" w:cstheme="minorHAnsi"/>
          <w:sz w:val="22"/>
          <w:szCs w:val="22"/>
        </w:rPr>
      </w:pPr>
    </w:p>
    <w:p w14:paraId="1ED34790" w14:textId="2B0AC743" w:rsidR="00B36B40" w:rsidRPr="0079573A" w:rsidRDefault="00B36B40" w:rsidP="00B36B40">
      <w:pPr>
        <w:jc w:val="both"/>
        <w:rPr>
          <w:rFonts w:asciiTheme="minorHAnsi" w:hAnsiTheme="minorHAnsi" w:cstheme="minorHAnsi"/>
          <w:sz w:val="22"/>
          <w:szCs w:val="22"/>
        </w:rPr>
      </w:pPr>
      <w:r w:rsidRPr="0079573A">
        <w:rPr>
          <w:rFonts w:asciiTheme="minorHAnsi" w:hAnsiTheme="minorHAnsi" w:cstheme="minorHAnsi"/>
          <w:sz w:val="22"/>
        </w:rPr>
        <w:t xml:space="preserve">[L’organisme d’exécution] </w:t>
      </w:r>
      <w:r w:rsidR="00490742" w:rsidRPr="0079573A">
        <w:rPr>
          <w:rFonts w:asciiTheme="minorHAnsi" w:hAnsiTheme="minorHAnsi" w:cstheme="minorHAnsi"/>
          <w:sz w:val="22"/>
        </w:rPr>
        <w:t>sera responsable au premier chef</w:t>
      </w:r>
      <w:r w:rsidR="00E314B9" w:rsidRPr="0079573A">
        <w:rPr>
          <w:rFonts w:asciiTheme="minorHAnsi" w:hAnsiTheme="minorHAnsi" w:cstheme="minorHAnsi"/>
          <w:sz w:val="22"/>
        </w:rPr>
        <w:t xml:space="preserve"> </w:t>
      </w:r>
      <w:r w:rsidRPr="0079573A">
        <w:rPr>
          <w:rFonts w:asciiTheme="minorHAnsi" w:hAnsiTheme="minorHAnsi" w:cstheme="minorHAnsi"/>
          <w:sz w:val="22"/>
        </w:rPr>
        <w:t>de la mise en œuvre et du suivi des procédures de gestion de la main-d’œuvre. [Les parties responsables au sein de l’organisme d’exécution] choisiront les activités, prépareront les documents de conception et le dossier d’appel d’offres, et recruteront les fournisseurs et prestataires</w:t>
      </w:r>
      <w:r w:rsidR="001E5F9B" w:rsidRPr="0079573A">
        <w:rPr>
          <w:rFonts w:asciiTheme="minorHAnsi" w:hAnsiTheme="minorHAnsi" w:cstheme="minorHAnsi"/>
          <w:sz w:val="22"/>
        </w:rPr>
        <w:t xml:space="preserve"> pour les sous-projets</w:t>
      </w:r>
      <w:r w:rsidRPr="0079573A">
        <w:rPr>
          <w:rFonts w:asciiTheme="minorHAnsi" w:hAnsiTheme="minorHAnsi" w:cstheme="minorHAnsi"/>
          <w:sz w:val="22"/>
        </w:rPr>
        <w:t>. [Les parties responsables au sein de l’organisme d’exécution] seront chargé</w:t>
      </w:r>
      <w:r w:rsidR="00BC1F22" w:rsidRPr="0079573A">
        <w:rPr>
          <w:rFonts w:asciiTheme="minorHAnsi" w:hAnsiTheme="minorHAnsi" w:cstheme="minorHAnsi"/>
          <w:sz w:val="22"/>
        </w:rPr>
        <w:t>e</w:t>
      </w:r>
      <w:r w:rsidRPr="0079573A">
        <w:rPr>
          <w:rFonts w:asciiTheme="minorHAnsi" w:hAnsiTheme="minorHAnsi" w:cstheme="minorHAnsi"/>
          <w:sz w:val="22"/>
        </w:rPr>
        <w:t>s de la supervision des fournisseurs et prestataires et du chantier, de l’assurance technique de la qualité, de la certification ainsi que du paiement des travaux. [Les parties responsables au sein de l’organisme d’exécution] veilleront à ce que les procédures de gestion de la main-d’œuvre soient in</w:t>
      </w:r>
      <w:r w:rsidR="00B20547" w:rsidRPr="0079573A">
        <w:rPr>
          <w:rFonts w:asciiTheme="minorHAnsi" w:hAnsiTheme="minorHAnsi" w:cstheme="minorHAnsi"/>
          <w:sz w:val="22"/>
        </w:rPr>
        <w:t xml:space="preserve">corporées à </w:t>
      </w:r>
      <w:r w:rsidRPr="0079573A">
        <w:rPr>
          <w:rFonts w:asciiTheme="minorHAnsi" w:hAnsiTheme="minorHAnsi" w:cstheme="minorHAnsi"/>
          <w:sz w:val="22"/>
        </w:rPr>
        <w:t xml:space="preserve">la section Cahier des charges des dossiers d’appel d’offres et </w:t>
      </w:r>
      <w:r w:rsidR="00907759" w:rsidRPr="0079573A">
        <w:rPr>
          <w:rFonts w:asciiTheme="minorHAnsi" w:hAnsiTheme="minorHAnsi" w:cstheme="minorHAnsi"/>
          <w:sz w:val="22"/>
        </w:rPr>
        <w:t>d</w:t>
      </w:r>
      <w:r w:rsidRPr="0079573A">
        <w:rPr>
          <w:rFonts w:asciiTheme="minorHAnsi" w:hAnsiTheme="minorHAnsi" w:cstheme="minorHAnsi"/>
          <w:sz w:val="22"/>
        </w:rPr>
        <w:t>e</w:t>
      </w:r>
      <w:r w:rsidR="00B20547" w:rsidRPr="0079573A">
        <w:rPr>
          <w:rFonts w:asciiTheme="minorHAnsi" w:hAnsiTheme="minorHAnsi" w:cstheme="minorHAnsi"/>
          <w:sz w:val="22"/>
        </w:rPr>
        <w:t>s contrats</w:t>
      </w:r>
      <w:r w:rsidRPr="0079573A">
        <w:rPr>
          <w:rFonts w:asciiTheme="minorHAnsi" w:hAnsiTheme="minorHAnsi" w:cstheme="minorHAnsi"/>
          <w:sz w:val="22"/>
        </w:rPr>
        <w:t>.</w:t>
      </w:r>
    </w:p>
    <w:p w14:paraId="2A6D0F31" w14:textId="77777777" w:rsidR="00B36B40" w:rsidRPr="0079573A" w:rsidRDefault="00B36B40" w:rsidP="00B36B40">
      <w:pPr>
        <w:rPr>
          <w:rFonts w:asciiTheme="minorHAnsi" w:hAnsiTheme="minorHAnsi" w:cstheme="minorHAnsi"/>
        </w:rPr>
      </w:pPr>
      <w:r w:rsidRPr="0079573A">
        <w:rPr>
          <w:rFonts w:asciiTheme="minorHAnsi" w:hAnsiTheme="minorHAnsi" w:cstheme="minorHAnsi"/>
        </w:rPr>
        <w:tab/>
      </w:r>
    </w:p>
    <w:p w14:paraId="34ECA743" w14:textId="77777777" w:rsidR="00B36B40" w:rsidRPr="0079573A" w:rsidRDefault="00B36B40" w:rsidP="00B36B40">
      <w:pPr>
        <w:rPr>
          <w:rStyle w:val="IntenseEmphasis"/>
          <w:rFonts w:asciiTheme="minorHAnsi" w:hAnsiTheme="minorHAnsi" w:cstheme="minorHAnsi"/>
          <w:sz w:val="22"/>
          <w:szCs w:val="22"/>
        </w:rPr>
      </w:pPr>
      <w:r w:rsidRPr="0079573A">
        <w:rPr>
          <w:rStyle w:val="IntenseEmphasis"/>
          <w:rFonts w:asciiTheme="minorHAnsi" w:hAnsiTheme="minorHAnsi" w:cstheme="minorHAnsi"/>
          <w:sz w:val="22"/>
        </w:rPr>
        <w:t>Mécanisme de gestion des plaintes</w:t>
      </w:r>
    </w:p>
    <w:p w14:paraId="75D994B8" w14:textId="77777777" w:rsidR="00B36B40" w:rsidRPr="0079573A" w:rsidRDefault="00B36B40" w:rsidP="00B36B40">
      <w:pPr>
        <w:rPr>
          <w:rFonts w:asciiTheme="minorHAnsi" w:hAnsiTheme="minorHAnsi" w:cstheme="minorHAnsi"/>
          <w:sz w:val="22"/>
          <w:szCs w:val="22"/>
        </w:rPr>
      </w:pPr>
    </w:p>
    <w:p w14:paraId="372B5FD0" w14:textId="77777777" w:rsidR="00B36B40" w:rsidRPr="0079573A" w:rsidRDefault="00B36B40" w:rsidP="00B36B40">
      <w:pPr>
        <w:jc w:val="both"/>
        <w:rPr>
          <w:rFonts w:asciiTheme="minorHAnsi" w:hAnsiTheme="minorHAnsi" w:cstheme="minorHAnsi"/>
          <w:color w:val="C00000"/>
          <w:sz w:val="22"/>
          <w:szCs w:val="22"/>
        </w:rPr>
      </w:pPr>
      <w:bookmarkStart w:id="16" w:name="_Hlk52807356"/>
      <w:r w:rsidRPr="0079573A">
        <w:rPr>
          <w:rFonts w:asciiTheme="minorHAnsi" w:hAnsiTheme="minorHAnsi" w:cstheme="minorHAnsi"/>
          <w:color w:val="C00000"/>
          <w:sz w:val="22"/>
        </w:rPr>
        <w:t>Cette section devrait décrire le fonctionnement du mécanisme de gestion des plaintes des travailleurs qui sera spécifique à votre projet. Un exemple d’approche est fourni ci-dessous.</w:t>
      </w:r>
    </w:p>
    <w:p w14:paraId="160789E7" w14:textId="77777777" w:rsidR="00B36B40" w:rsidRPr="0079573A" w:rsidRDefault="00B36B40" w:rsidP="00B36B40">
      <w:pPr>
        <w:jc w:val="both"/>
        <w:rPr>
          <w:rFonts w:asciiTheme="minorHAnsi" w:hAnsiTheme="minorHAnsi" w:cstheme="minorHAnsi"/>
          <w:color w:val="FF0000"/>
          <w:sz w:val="22"/>
          <w:szCs w:val="22"/>
        </w:rPr>
      </w:pPr>
    </w:p>
    <w:p w14:paraId="3A422681" w14:textId="4E2B67C6" w:rsidR="00B36B40" w:rsidRPr="0079573A" w:rsidRDefault="00B36B40" w:rsidP="00B36B40">
      <w:pPr>
        <w:jc w:val="both"/>
        <w:rPr>
          <w:rFonts w:asciiTheme="minorHAnsi" w:hAnsiTheme="minorHAnsi" w:cstheme="minorHAnsi"/>
          <w:sz w:val="22"/>
          <w:szCs w:val="22"/>
        </w:rPr>
      </w:pPr>
      <w:r w:rsidRPr="0079573A">
        <w:rPr>
          <w:rFonts w:asciiTheme="minorHAnsi" w:hAnsiTheme="minorHAnsi" w:cstheme="minorHAnsi"/>
          <w:sz w:val="22"/>
        </w:rPr>
        <w:t xml:space="preserve">Un mécanisme de gestion des plaintes sera établi spécifiquement pour les travailleurs du projet conformément au processus décrit ci-dessous. Ce mécanisme utilisera des moyens adaptés à la culture locale pour répondre aux préoccupations des travailleurs directs et contractuels. Les procédures d’enregistrement des plaintes et des </w:t>
      </w:r>
      <w:r w:rsidR="00B37D80" w:rsidRPr="0079573A">
        <w:rPr>
          <w:rFonts w:asciiTheme="minorHAnsi" w:hAnsiTheme="minorHAnsi" w:cstheme="minorHAnsi"/>
          <w:sz w:val="22"/>
        </w:rPr>
        <w:t>griefs</w:t>
      </w:r>
      <w:r w:rsidRPr="0079573A">
        <w:rPr>
          <w:rFonts w:asciiTheme="minorHAnsi" w:hAnsiTheme="minorHAnsi" w:cstheme="minorHAnsi"/>
          <w:sz w:val="22"/>
        </w:rPr>
        <w:t xml:space="preserve"> sont </w:t>
      </w:r>
      <w:r w:rsidR="00996847" w:rsidRPr="0079573A">
        <w:rPr>
          <w:rFonts w:asciiTheme="minorHAnsi" w:hAnsiTheme="minorHAnsi" w:cstheme="minorHAnsi"/>
          <w:sz w:val="22"/>
        </w:rPr>
        <w:t>définies</w:t>
      </w:r>
      <w:r w:rsidRPr="0079573A">
        <w:rPr>
          <w:rFonts w:asciiTheme="minorHAnsi" w:hAnsiTheme="minorHAnsi" w:cstheme="minorHAnsi"/>
          <w:sz w:val="22"/>
        </w:rPr>
        <w:t xml:space="preserve">, </w:t>
      </w:r>
      <w:r w:rsidR="00D606F7" w:rsidRPr="0079573A">
        <w:rPr>
          <w:rFonts w:asciiTheme="minorHAnsi" w:hAnsiTheme="minorHAnsi" w:cstheme="minorHAnsi"/>
          <w:sz w:val="22"/>
        </w:rPr>
        <w:t>ainsi que</w:t>
      </w:r>
      <w:r w:rsidRPr="0079573A">
        <w:rPr>
          <w:rFonts w:asciiTheme="minorHAnsi" w:hAnsiTheme="minorHAnsi" w:cstheme="minorHAnsi"/>
          <w:sz w:val="22"/>
        </w:rPr>
        <w:t xml:space="preserve"> les délais </w:t>
      </w:r>
      <w:r w:rsidR="00151FAF" w:rsidRPr="0079573A">
        <w:rPr>
          <w:rFonts w:asciiTheme="minorHAnsi" w:hAnsiTheme="minorHAnsi" w:cstheme="minorHAnsi"/>
          <w:sz w:val="22"/>
        </w:rPr>
        <w:t>de</w:t>
      </w:r>
      <w:r w:rsidRPr="0079573A">
        <w:rPr>
          <w:rFonts w:asciiTheme="minorHAnsi" w:hAnsiTheme="minorHAnsi" w:cstheme="minorHAnsi"/>
          <w:sz w:val="22"/>
        </w:rPr>
        <w:t xml:space="preserve"> traitement </w:t>
      </w:r>
      <w:r w:rsidR="00D606F7" w:rsidRPr="0079573A">
        <w:rPr>
          <w:rFonts w:asciiTheme="minorHAnsi" w:hAnsiTheme="minorHAnsi" w:cstheme="minorHAnsi"/>
          <w:sz w:val="22"/>
        </w:rPr>
        <w:t xml:space="preserve">dans chaque </w:t>
      </w:r>
      <w:r w:rsidR="00151FAF" w:rsidRPr="0079573A">
        <w:rPr>
          <w:rFonts w:asciiTheme="minorHAnsi" w:hAnsiTheme="minorHAnsi" w:cstheme="minorHAnsi"/>
          <w:sz w:val="22"/>
        </w:rPr>
        <w:t>cas</w:t>
      </w:r>
      <w:r w:rsidRPr="0079573A">
        <w:rPr>
          <w:rFonts w:asciiTheme="minorHAnsi" w:hAnsiTheme="minorHAnsi" w:cstheme="minorHAnsi"/>
          <w:sz w:val="22"/>
        </w:rPr>
        <w:t>. Les travailleurs seront informés de l’existence du mécanisme de gestion des plaintes qui les concerne lors de leur recrutement, et leur droit de recours, la confidentialité des procédures et la protection contre des représailles éventuelles de la part de l’employeur seront indiqués dans le contrat.</w:t>
      </w:r>
    </w:p>
    <w:p w14:paraId="114CEF2C" w14:textId="77777777" w:rsidR="00B36B40" w:rsidRPr="0079573A" w:rsidRDefault="00B36B40" w:rsidP="00B36B40">
      <w:pPr>
        <w:pStyle w:val="Heading3"/>
        <w:rPr>
          <w:rFonts w:asciiTheme="minorHAnsi" w:hAnsiTheme="minorHAnsi" w:cstheme="minorHAnsi"/>
          <w:sz w:val="22"/>
          <w:szCs w:val="22"/>
        </w:rPr>
      </w:pPr>
      <w:bookmarkStart w:id="17" w:name="_Toc55295269"/>
      <w:bookmarkEnd w:id="16"/>
    </w:p>
    <w:p w14:paraId="4F801A7D" w14:textId="77777777" w:rsidR="00B36B40" w:rsidRPr="0079573A" w:rsidRDefault="00B36B40" w:rsidP="00B36B40">
      <w:pPr>
        <w:rPr>
          <w:rFonts w:asciiTheme="minorHAnsi" w:hAnsiTheme="minorHAnsi" w:cstheme="minorHAnsi"/>
          <w:b/>
          <w:bCs/>
          <w:sz w:val="22"/>
          <w:szCs w:val="22"/>
        </w:rPr>
      </w:pPr>
      <w:r w:rsidRPr="0079573A">
        <w:rPr>
          <w:rFonts w:asciiTheme="minorHAnsi" w:hAnsiTheme="minorHAnsi" w:cstheme="minorHAnsi"/>
          <w:b/>
          <w:sz w:val="22"/>
        </w:rPr>
        <w:t>Plaintes courantes</w:t>
      </w:r>
      <w:bookmarkEnd w:id="17"/>
    </w:p>
    <w:p w14:paraId="00850D66" w14:textId="2260355A" w:rsidR="00B36B40" w:rsidRPr="0079573A" w:rsidRDefault="00B36B40" w:rsidP="00B36B40">
      <w:pPr>
        <w:pStyle w:val="NormalWeb"/>
        <w:jc w:val="both"/>
        <w:rPr>
          <w:rFonts w:asciiTheme="minorHAnsi" w:hAnsiTheme="minorHAnsi" w:cstheme="minorHAnsi"/>
          <w:sz w:val="22"/>
          <w:szCs w:val="22"/>
        </w:rPr>
      </w:pPr>
      <w:r w:rsidRPr="0079573A">
        <w:rPr>
          <w:rFonts w:asciiTheme="minorHAnsi" w:hAnsiTheme="minorHAnsi" w:cstheme="minorHAnsi"/>
          <w:sz w:val="22"/>
        </w:rPr>
        <w:t>La procédure prévue par le Mécanisme de gestion des plaintes est la suivante</w:t>
      </w:r>
      <w:r w:rsidR="00EC451A" w:rsidRPr="0079573A">
        <w:rPr>
          <w:rFonts w:asciiTheme="minorHAnsi" w:hAnsiTheme="minorHAnsi" w:cstheme="minorHAnsi"/>
          <w:sz w:val="22"/>
        </w:rPr>
        <w:t> </w:t>
      </w:r>
      <w:r w:rsidRPr="0079573A">
        <w:rPr>
          <w:rFonts w:asciiTheme="minorHAnsi" w:hAnsiTheme="minorHAnsi" w:cstheme="minorHAnsi"/>
          <w:sz w:val="22"/>
        </w:rPr>
        <w:t xml:space="preserve">: </w:t>
      </w:r>
    </w:p>
    <w:p w14:paraId="0B5FA952" w14:textId="0E487A70" w:rsidR="00B36B40" w:rsidRPr="0079573A" w:rsidRDefault="00B36B40">
      <w:pPr>
        <w:pStyle w:val="NormalWeb"/>
        <w:numPr>
          <w:ilvl w:val="0"/>
          <w:numId w:val="43"/>
        </w:numPr>
        <w:jc w:val="both"/>
        <w:rPr>
          <w:rFonts w:asciiTheme="minorHAnsi" w:eastAsia="SymbolMT" w:hAnsiTheme="minorHAnsi" w:cstheme="minorHAnsi"/>
          <w:sz w:val="22"/>
          <w:szCs w:val="22"/>
        </w:rPr>
      </w:pPr>
      <w:r w:rsidRPr="0079573A">
        <w:rPr>
          <w:rFonts w:asciiTheme="minorHAnsi" w:hAnsiTheme="minorHAnsi" w:cstheme="minorHAnsi"/>
          <w:sz w:val="22"/>
        </w:rPr>
        <w:t xml:space="preserve">Tout travailleur peut </w:t>
      </w:r>
      <w:r w:rsidR="00F04E79" w:rsidRPr="0079573A">
        <w:rPr>
          <w:rFonts w:asciiTheme="minorHAnsi" w:hAnsiTheme="minorHAnsi" w:cstheme="minorHAnsi"/>
          <w:sz w:val="22"/>
        </w:rPr>
        <w:t>déposer une</w:t>
      </w:r>
      <w:r w:rsidRPr="0079573A">
        <w:rPr>
          <w:rFonts w:asciiTheme="minorHAnsi" w:hAnsiTheme="minorHAnsi" w:cstheme="minorHAnsi"/>
          <w:sz w:val="22"/>
        </w:rPr>
        <w:t xml:space="preserve"> plainte en personne ou par téléphone, </w:t>
      </w:r>
      <w:r w:rsidR="00C73396" w:rsidRPr="0079573A">
        <w:rPr>
          <w:rFonts w:asciiTheme="minorHAnsi" w:hAnsiTheme="minorHAnsi" w:cstheme="minorHAnsi"/>
          <w:sz w:val="22"/>
        </w:rPr>
        <w:t xml:space="preserve">par </w:t>
      </w:r>
      <w:r w:rsidRPr="0079573A">
        <w:rPr>
          <w:rFonts w:asciiTheme="minorHAnsi" w:hAnsiTheme="minorHAnsi" w:cstheme="minorHAnsi"/>
          <w:sz w:val="22"/>
        </w:rPr>
        <w:t xml:space="preserve">message texte, </w:t>
      </w:r>
      <w:r w:rsidR="00C73396" w:rsidRPr="0079573A">
        <w:rPr>
          <w:rFonts w:asciiTheme="minorHAnsi" w:hAnsiTheme="minorHAnsi" w:cstheme="minorHAnsi"/>
          <w:sz w:val="22"/>
        </w:rPr>
        <w:t xml:space="preserve">par </w:t>
      </w:r>
      <w:r w:rsidRPr="0079573A">
        <w:rPr>
          <w:rFonts w:asciiTheme="minorHAnsi" w:hAnsiTheme="minorHAnsi" w:cstheme="minorHAnsi"/>
          <w:sz w:val="22"/>
        </w:rPr>
        <w:t xml:space="preserve">poste ou </w:t>
      </w:r>
      <w:r w:rsidR="00C73396" w:rsidRPr="0079573A">
        <w:rPr>
          <w:rFonts w:asciiTheme="minorHAnsi" w:hAnsiTheme="minorHAnsi" w:cstheme="minorHAnsi"/>
          <w:sz w:val="22"/>
        </w:rPr>
        <w:t xml:space="preserve">par </w:t>
      </w:r>
      <w:r w:rsidRPr="0079573A">
        <w:rPr>
          <w:rFonts w:asciiTheme="minorHAnsi" w:hAnsiTheme="minorHAnsi" w:cstheme="minorHAnsi"/>
          <w:sz w:val="22"/>
        </w:rPr>
        <w:t xml:space="preserve">courriel (y compris anonymement si nécessaire) auprès du fournisseur ou du prestataire </w:t>
      </w:r>
      <w:r w:rsidR="001F17F1" w:rsidRPr="0079573A">
        <w:rPr>
          <w:rFonts w:asciiTheme="minorHAnsi" w:hAnsiTheme="minorHAnsi" w:cstheme="minorHAnsi"/>
          <w:sz w:val="22"/>
        </w:rPr>
        <w:t xml:space="preserve">qui est le premier référent </w:t>
      </w:r>
      <w:r w:rsidRPr="0079573A">
        <w:rPr>
          <w:rFonts w:asciiTheme="minorHAnsi" w:hAnsiTheme="minorHAnsi" w:cstheme="minorHAnsi"/>
          <w:sz w:val="22"/>
        </w:rPr>
        <w:t xml:space="preserve">pour l’information et les plaintes. </w:t>
      </w:r>
      <w:r w:rsidR="000537E0" w:rsidRPr="0079573A">
        <w:rPr>
          <w:rFonts w:asciiTheme="minorHAnsi" w:hAnsiTheme="minorHAnsi" w:cstheme="minorHAnsi"/>
          <w:sz w:val="22"/>
        </w:rPr>
        <w:t xml:space="preserve">Lorsqu’une </w:t>
      </w:r>
      <w:r w:rsidRPr="0079573A">
        <w:rPr>
          <w:rFonts w:asciiTheme="minorHAnsi" w:hAnsiTheme="minorHAnsi" w:cstheme="minorHAnsi"/>
          <w:sz w:val="22"/>
        </w:rPr>
        <w:t xml:space="preserve">plainte </w:t>
      </w:r>
      <w:r w:rsidR="003317F5" w:rsidRPr="0079573A">
        <w:rPr>
          <w:rFonts w:asciiTheme="minorHAnsi" w:hAnsiTheme="minorHAnsi" w:cstheme="minorHAnsi"/>
          <w:sz w:val="22"/>
        </w:rPr>
        <w:t xml:space="preserve">a été </w:t>
      </w:r>
      <w:r w:rsidRPr="0079573A">
        <w:rPr>
          <w:rFonts w:asciiTheme="minorHAnsi" w:hAnsiTheme="minorHAnsi" w:cstheme="minorHAnsi"/>
          <w:sz w:val="22"/>
        </w:rPr>
        <w:t xml:space="preserve">traitée de manière satisfaisante </w:t>
      </w:r>
      <w:r w:rsidR="003317F5" w:rsidRPr="0079573A">
        <w:rPr>
          <w:rFonts w:asciiTheme="minorHAnsi" w:hAnsiTheme="minorHAnsi" w:cstheme="minorHAnsi"/>
          <w:sz w:val="22"/>
        </w:rPr>
        <w:t xml:space="preserve">pour </w:t>
      </w:r>
      <w:r w:rsidRPr="0079573A">
        <w:rPr>
          <w:rFonts w:asciiTheme="minorHAnsi" w:hAnsiTheme="minorHAnsi" w:cstheme="minorHAnsi"/>
          <w:sz w:val="22"/>
        </w:rPr>
        <w:t xml:space="preserve">le travailleur lésé ou </w:t>
      </w:r>
      <w:r w:rsidR="003317F5" w:rsidRPr="0079573A">
        <w:rPr>
          <w:rFonts w:asciiTheme="minorHAnsi" w:hAnsiTheme="minorHAnsi" w:cstheme="minorHAnsi"/>
          <w:sz w:val="22"/>
        </w:rPr>
        <w:t>p</w:t>
      </w:r>
      <w:r w:rsidR="000455E1" w:rsidRPr="0079573A">
        <w:rPr>
          <w:rFonts w:asciiTheme="minorHAnsi" w:hAnsiTheme="minorHAnsi" w:cstheme="minorHAnsi"/>
          <w:sz w:val="22"/>
        </w:rPr>
        <w:t xml:space="preserve">our </w:t>
      </w:r>
      <w:r w:rsidRPr="0079573A">
        <w:rPr>
          <w:rFonts w:asciiTheme="minorHAnsi" w:hAnsiTheme="minorHAnsi" w:cstheme="minorHAnsi"/>
          <w:sz w:val="22"/>
        </w:rPr>
        <w:t xml:space="preserve">le fournisseur/prestataire dans un délai d’une semaine à compter de </w:t>
      </w:r>
      <w:r w:rsidR="000455E1" w:rsidRPr="0079573A">
        <w:rPr>
          <w:rFonts w:asciiTheme="minorHAnsi" w:hAnsiTheme="minorHAnsi" w:cstheme="minorHAnsi"/>
          <w:sz w:val="22"/>
        </w:rPr>
        <w:t>sa date de</w:t>
      </w:r>
      <w:r w:rsidRPr="0079573A">
        <w:rPr>
          <w:rFonts w:asciiTheme="minorHAnsi" w:hAnsiTheme="minorHAnsi" w:cstheme="minorHAnsi"/>
          <w:sz w:val="22"/>
        </w:rPr>
        <w:t xml:space="preserve"> réception, l’incident et la suite qui y aura été donnée </w:t>
      </w:r>
      <w:r w:rsidRPr="0079573A">
        <w:rPr>
          <w:rFonts w:asciiTheme="minorHAnsi" w:hAnsiTheme="minorHAnsi" w:cstheme="minorHAnsi"/>
          <w:sz w:val="22"/>
        </w:rPr>
        <w:lastRenderedPageBreak/>
        <w:t xml:space="preserve">font l’objet de procès-verbaux qui seront communiqués aux [parties responsables au sein de l’organisme d’exécution] sur une base mensuelle. </w:t>
      </w:r>
    </w:p>
    <w:p w14:paraId="6FEF6928" w14:textId="173A4628" w:rsidR="00B36B40" w:rsidRPr="0079573A" w:rsidRDefault="00B36B40">
      <w:pPr>
        <w:pStyle w:val="NormalWeb"/>
        <w:numPr>
          <w:ilvl w:val="0"/>
          <w:numId w:val="43"/>
        </w:numPr>
        <w:jc w:val="both"/>
        <w:rPr>
          <w:rFonts w:asciiTheme="minorHAnsi" w:eastAsia="SymbolMT" w:hAnsiTheme="minorHAnsi" w:cstheme="minorHAnsi"/>
          <w:sz w:val="22"/>
          <w:szCs w:val="22"/>
        </w:rPr>
      </w:pPr>
      <w:r w:rsidRPr="0079573A">
        <w:rPr>
          <w:rFonts w:asciiTheme="minorHAnsi" w:hAnsiTheme="minorHAnsi" w:cstheme="minorHAnsi"/>
          <w:sz w:val="22"/>
        </w:rPr>
        <w:t xml:space="preserve">Lorsque la plainte n’est pas traitée </w:t>
      </w:r>
      <w:r w:rsidR="00897803" w:rsidRPr="0079573A">
        <w:rPr>
          <w:rFonts w:asciiTheme="minorHAnsi" w:hAnsiTheme="minorHAnsi" w:cstheme="minorHAnsi"/>
          <w:sz w:val="22"/>
        </w:rPr>
        <w:t xml:space="preserve">au bout </w:t>
      </w:r>
      <w:r w:rsidRPr="0079573A">
        <w:rPr>
          <w:rFonts w:asciiTheme="minorHAnsi" w:hAnsiTheme="minorHAnsi" w:cstheme="minorHAnsi"/>
          <w:sz w:val="22"/>
        </w:rPr>
        <w:t>d’une semaine, le fournisseur ou le prestataire (ou le plaignant directement) transf</w:t>
      </w:r>
      <w:r w:rsidR="000455E1" w:rsidRPr="0079573A">
        <w:rPr>
          <w:rFonts w:asciiTheme="minorHAnsi" w:hAnsiTheme="minorHAnsi" w:cstheme="minorHAnsi"/>
          <w:sz w:val="22"/>
        </w:rPr>
        <w:t xml:space="preserve">ère </w:t>
      </w:r>
      <w:r w:rsidR="00130304" w:rsidRPr="0079573A">
        <w:rPr>
          <w:rFonts w:asciiTheme="minorHAnsi" w:hAnsiTheme="minorHAnsi" w:cstheme="minorHAnsi"/>
          <w:sz w:val="22"/>
        </w:rPr>
        <w:t>le dossier</w:t>
      </w:r>
      <w:r w:rsidRPr="0079573A">
        <w:rPr>
          <w:rFonts w:asciiTheme="minorHAnsi" w:hAnsiTheme="minorHAnsi" w:cstheme="minorHAnsi"/>
          <w:sz w:val="22"/>
        </w:rPr>
        <w:t xml:space="preserve"> aux [parties responsables au sein de l’organisme d’exécution – au niveau du site ou à l’échelon local ou régional]. Les [parties responsables au sein de l’organisme d’exécution – au niveau du site ou à l’échelon local ou régional] s’emploieront à </w:t>
      </w:r>
      <w:r w:rsidR="000455E1" w:rsidRPr="0079573A">
        <w:rPr>
          <w:rFonts w:asciiTheme="minorHAnsi" w:hAnsiTheme="minorHAnsi" w:cstheme="minorHAnsi"/>
          <w:sz w:val="22"/>
        </w:rPr>
        <w:t xml:space="preserve">la </w:t>
      </w:r>
      <w:r w:rsidRPr="0079573A">
        <w:rPr>
          <w:rFonts w:asciiTheme="minorHAnsi" w:hAnsiTheme="minorHAnsi" w:cstheme="minorHAnsi"/>
          <w:sz w:val="22"/>
        </w:rPr>
        <w:t xml:space="preserve">traiter et </w:t>
      </w:r>
      <w:r w:rsidR="002E3FE8" w:rsidRPr="0079573A">
        <w:rPr>
          <w:rFonts w:asciiTheme="minorHAnsi" w:hAnsiTheme="minorHAnsi" w:cstheme="minorHAnsi"/>
          <w:sz w:val="22"/>
        </w:rPr>
        <w:t xml:space="preserve">la </w:t>
      </w:r>
      <w:r w:rsidR="003F07C2" w:rsidRPr="0079573A">
        <w:rPr>
          <w:rFonts w:asciiTheme="minorHAnsi" w:hAnsiTheme="minorHAnsi" w:cstheme="minorHAnsi"/>
          <w:sz w:val="22"/>
        </w:rPr>
        <w:t>juger</w:t>
      </w:r>
      <w:r w:rsidRPr="0079573A">
        <w:rPr>
          <w:rFonts w:asciiTheme="minorHAnsi" w:hAnsiTheme="minorHAnsi" w:cstheme="minorHAnsi"/>
          <w:sz w:val="22"/>
        </w:rPr>
        <w:t xml:space="preserve">, puis </w:t>
      </w:r>
      <w:r w:rsidR="00F15208" w:rsidRPr="0079573A">
        <w:rPr>
          <w:rFonts w:asciiTheme="minorHAnsi" w:hAnsiTheme="minorHAnsi" w:cstheme="minorHAnsi"/>
          <w:sz w:val="22"/>
        </w:rPr>
        <w:t xml:space="preserve">rendront compte au </w:t>
      </w:r>
      <w:r w:rsidRPr="0079573A">
        <w:rPr>
          <w:rFonts w:asciiTheme="minorHAnsi" w:hAnsiTheme="minorHAnsi" w:cstheme="minorHAnsi"/>
          <w:sz w:val="22"/>
        </w:rPr>
        <w:t xml:space="preserve">travailleur concerné </w:t>
      </w:r>
      <w:r w:rsidR="00897803" w:rsidRPr="0079573A">
        <w:rPr>
          <w:rFonts w:asciiTheme="minorHAnsi" w:hAnsiTheme="minorHAnsi" w:cstheme="minorHAnsi"/>
          <w:sz w:val="22"/>
        </w:rPr>
        <w:t>dans les meilleurs délais</w:t>
      </w:r>
      <w:r w:rsidRPr="0079573A">
        <w:rPr>
          <w:rFonts w:asciiTheme="minorHAnsi" w:hAnsiTheme="minorHAnsi" w:cstheme="minorHAnsi"/>
          <w:sz w:val="22"/>
        </w:rPr>
        <w:t>, en particulier si la plainte est liée à une situation d</w:t>
      </w:r>
      <w:r w:rsidR="00497258" w:rsidRPr="0079573A">
        <w:rPr>
          <w:rFonts w:asciiTheme="minorHAnsi" w:hAnsiTheme="minorHAnsi" w:cstheme="minorHAnsi"/>
          <w:sz w:val="22"/>
        </w:rPr>
        <w:t>’</w:t>
      </w:r>
      <w:r w:rsidRPr="0079573A">
        <w:rPr>
          <w:rFonts w:asciiTheme="minorHAnsi" w:hAnsiTheme="minorHAnsi" w:cstheme="minorHAnsi"/>
          <w:sz w:val="22"/>
        </w:rPr>
        <w:t>urgence qui est susceptible de causer un préjudice à la personne ou de la mettre en danger, comme le manque d’EPI nécessaire</w:t>
      </w:r>
      <w:r w:rsidR="00803BF8" w:rsidRPr="0079573A">
        <w:rPr>
          <w:rFonts w:asciiTheme="minorHAnsi" w:hAnsiTheme="minorHAnsi" w:cstheme="minorHAnsi"/>
          <w:sz w:val="22"/>
        </w:rPr>
        <w:t>s</w:t>
      </w:r>
      <w:r w:rsidRPr="0079573A">
        <w:rPr>
          <w:rFonts w:asciiTheme="minorHAnsi" w:hAnsiTheme="minorHAnsi" w:cstheme="minorHAnsi"/>
          <w:sz w:val="22"/>
        </w:rPr>
        <w:t xml:space="preserve"> pour prévenir la propagation de la COVID-19. </w:t>
      </w:r>
      <w:r w:rsidR="00803BF8" w:rsidRPr="0079573A">
        <w:rPr>
          <w:rFonts w:asciiTheme="minorHAnsi" w:hAnsiTheme="minorHAnsi" w:cstheme="minorHAnsi"/>
          <w:sz w:val="22"/>
        </w:rPr>
        <w:t>S’agissant d</w:t>
      </w:r>
      <w:r w:rsidRPr="0079573A">
        <w:rPr>
          <w:rFonts w:asciiTheme="minorHAnsi" w:hAnsiTheme="minorHAnsi" w:cstheme="minorHAnsi"/>
          <w:sz w:val="22"/>
        </w:rPr>
        <w:t xml:space="preserve">es plaintes non urgentes, les [parties responsables au sein de l’organisme d’exécution – au niveau du site ou à l’échelon local ou régional] s’efforceront de </w:t>
      </w:r>
      <w:r w:rsidR="00803BF8" w:rsidRPr="0079573A">
        <w:rPr>
          <w:rFonts w:asciiTheme="minorHAnsi" w:hAnsiTheme="minorHAnsi" w:cstheme="minorHAnsi"/>
          <w:sz w:val="22"/>
        </w:rPr>
        <w:t xml:space="preserve">les </w:t>
      </w:r>
      <w:r w:rsidRPr="0079573A">
        <w:rPr>
          <w:rFonts w:asciiTheme="minorHAnsi" w:hAnsiTheme="minorHAnsi" w:cstheme="minorHAnsi"/>
          <w:sz w:val="22"/>
        </w:rPr>
        <w:t xml:space="preserve">traiter dans un délai de deux semaines. Pour les plaintes traitées de manière satisfaisante par les [parties responsables au sein de l’organisme d’exécution </w:t>
      </w:r>
      <w:r w:rsidR="00497258" w:rsidRPr="0079573A">
        <w:rPr>
          <w:rFonts w:asciiTheme="minorHAnsi" w:hAnsiTheme="minorHAnsi" w:cstheme="minorHAnsi"/>
          <w:sz w:val="22"/>
        </w:rPr>
        <w:t>—</w:t>
      </w:r>
      <w:r w:rsidRPr="0079573A">
        <w:rPr>
          <w:rFonts w:asciiTheme="minorHAnsi" w:hAnsiTheme="minorHAnsi" w:cstheme="minorHAnsi"/>
          <w:sz w:val="22"/>
        </w:rPr>
        <w:t xml:space="preserve"> au niveau du site ou à l’échelon local ou régional], l’incident et la suite qui y aura été donnée seront consignés par [les parties responsables au sein de l’organisme d’exécution </w:t>
      </w:r>
      <w:r w:rsidR="00497258" w:rsidRPr="0079573A">
        <w:rPr>
          <w:rFonts w:asciiTheme="minorHAnsi" w:hAnsiTheme="minorHAnsi" w:cstheme="minorHAnsi"/>
          <w:sz w:val="22"/>
        </w:rPr>
        <w:t>—</w:t>
      </w:r>
      <w:r w:rsidRPr="0079573A">
        <w:rPr>
          <w:rFonts w:asciiTheme="minorHAnsi" w:hAnsiTheme="minorHAnsi" w:cstheme="minorHAnsi"/>
          <w:sz w:val="22"/>
        </w:rPr>
        <w:t xml:space="preserve"> au niveau du site ou à l’échelon local ou régional] dans des procès-verbaux qui seront </w:t>
      </w:r>
      <w:r w:rsidR="000850A3" w:rsidRPr="0079573A">
        <w:rPr>
          <w:rFonts w:asciiTheme="minorHAnsi" w:hAnsiTheme="minorHAnsi" w:cstheme="minorHAnsi"/>
          <w:sz w:val="22"/>
        </w:rPr>
        <w:t>transmis</w:t>
      </w:r>
      <w:r w:rsidRPr="0079573A">
        <w:rPr>
          <w:rFonts w:asciiTheme="minorHAnsi" w:hAnsiTheme="minorHAnsi" w:cstheme="minorHAnsi"/>
          <w:sz w:val="22"/>
        </w:rPr>
        <w:t xml:space="preserve"> mensuellement aux [parties responsables de l’organisme d’exécution au niveau national] dans le cadre de rapports réguliers. Lorsque la plainte n’a pas </w:t>
      </w:r>
      <w:r w:rsidR="00136401" w:rsidRPr="0079573A">
        <w:rPr>
          <w:rFonts w:asciiTheme="minorHAnsi" w:hAnsiTheme="minorHAnsi" w:cstheme="minorHAnsi"/>
          <w:sz w:val="22"/>
        </w:rPr>
        <w:t xml:space="preserve">pu être </w:t>
      </w:r>
      <w:r w:rsidR="00CC54BB" w:rsidRPr="0079573A">
        <w:rPr>
          <w:rFonts w:asciiTheme="minorHAnsi" w:hAnsiTheme="minorHAnsi" w:cstheme="minorHAnsi"/>
          <w:sz w:val="22"/>
        </w:rPr>
        <w:t>jugée</w:t>
      </w:r>
      <w:r w:rsidRPr="0079573A">
        <w:rPr>
          <w:rFonts w:asciiTheme="minorHAnsi" w:hAnsiTheme="minorHAnsi" w:cstheme="minorHAnsi"/>
          <w:sz w:val="22"/>
        </w:rPr>
        <w:t xml:space="preserve">, les [parties responsables au sein de l’organisme d’exécution – au niveau du site ou à l’échelon d’une localité ou d’une région] la transféreront aux [parties responsables de l’organisme d’exécution au niveau national] pour qu’elles prennent des mesures supplémentaires ou </w:t>
      </w:r>
      <w:r w:rsidR="00CA4282" w:rsidRPr="0079573A">
        <w:rPr>
          <w:rFonts w:asciiTheme="minorHAnsi" w:hAnsiTheme="minorHAnsi" w:cstheme="minorHAnsi"/>
          <w:sz w:val="22"/>
        </w:rPr>
        <w:t>une décision définitive</w:t>
      </w:r>
      <w:r w:rsidRPr="0079573A">
        <w:rPr>
          <w:rFonts w:asciiTheme="minorHAnsi" w:hAnsiTheme="minorHAnsi" w:cstheme="minorHAnsi"/>
          <w:sz w:val="22"/>
        </w:rPr>
        <w:t xml:space="preserve">. </w:t>
      </w:r>
    </w:p>
    <w:p w14:paraId="4EA21BFA" w14:textId="0E209B3C" w:rsidR="00B36B40" w:rsidRPr="0079573A" w:rsidRDefault="00B36B40" w:rsidP="00B36B40">
      <w:pPr>
        <w:pStyle w:val="NormalWeb"/>
        <w:ind w:left="720"/>
        <w:jc w:val="both"/>
        <w:rPr>
          <w:rFonts w:asciiTheme="minorHAnsi" w:eastAsia="SymbolMT" w:hAnsiTheme="minorHAnsi" w:cstheme="minorHAnsi"/>
          <w:sz w:val="22"/>
          <w:szCs w:val="22"/>
        </w:rPr>
      </w:pPr>
      <w:r w:rsidRPr="0079573A">
        <w:rPr>
          <w:rFonts w:asciiTheme="minorHAnsi" w:hAnsiTheme="minorHAnsi" w:cstheme="minorHAnsi"/>
          <w:sz w:val="22"/>
        </w:rPr>
        <w:t xml:space="preserve">Les travailleurs conserveront le droit d’engager </w:t>
      </w:r>
      <w:r w:rsidR="00947AA0" w:rsidRPr="0079573A">
        <w:rPr>
          <w:rFonts w:asciiTheme="minorHAnsi" w:hAnsiTheme="minorHAnsi" w:cstheme="minorHAnsi"/>
          <w:sz w:val="22"/>
        </w:rPr>
        <w:t>d</w:t>
      </w:r>
      <w:r w:rsidRPr="0079573A">
        <w:rPr>
          <w:rFonts w:asciiTheme="minorHAnsi" w:hAnsiTheme="minorHAnsi" w:cstheme="minorHAnsi"/>
          <w:sz w:val="22"/>
        </w:rPr>
        <w:t xml:space="preserve">es poursuites judiciaires, conformément au droit national du travail. </w:t>
      </w:r>
    </w:p>
    <w:p w14:paraId="3C183264" w14:textId="0E32708C" w:rsidR="00B36B40" w:rsidRPr="0079573A" w:rsidRDefault="00B36B40" w:rsidP="00B36B40">
      <w:pPr>
        <w:pStyle w:val="NormalWeb"/>
        <w:jc w:val="both"/>
        <w:rPr>
          <w:rFonts w:asciiTheme="minorHAnsi" w:eastAsia="SymbolMT" w:hAnsiTheme="minorHAnsi" w:cstheme="minorHAnsi"/>
          <w:sz w:val="22"/>
          <w:szCs w:val="22"/>
        </w:rPr>
      </w:pPr>
      <w:r w:rsidRPr="0079573A">
        <w:rPr>
          <w:rFonts w:asciiTheme="minorHAnsi" w:hAnsiTheme="minorHAnsi" w:cstheme="minorHAnsi"/>
          <w:sz w:val="22"/>
        </w:rPr>
        <w:t xml:space="preserve">Au niveau [des parties responsables de l’organisme d’exécution au niveau national], chaque dossier de plainte devrait </w:t>
      </w:r>
      <w:r w:rsidR="00947AA0" w:rsidRPr="0079573A">
        <w:rPr>
          <w:rFonts w:asciiTheme="minorHAnsi" w:hAnsiTheme="minorHAnsi" w:cstheme="minorHAnsi"/>
          <w:sz w:val="22"/>
        </w:rPr>
        <w:t>recevoir</w:t>
      </w:r>
      <w:r w:rsidRPr="0079573A">
        <w:rPr>
          <w:rFonts w:asciiTheme="minorHAnsi" w:hAnsiTheme="minorHAnsi" w:cstheme="minorHAnsi"/>
          <w:sz w:val="22"/>
        </w:rPr>
        <w:t xml:space="preserve"> un numéro unique indiquant l’année à laquelle la plainte a été reçue,</w:t>
      </w:r>
      <w:r w:rsidR="00947AA0" w:rsidRPr="0079573A">
        <w:rPr>
          <w:rFonts w:asciiTheme="minorHAnsi" w:hAnsiTheme="minorHAnsi" w:cstheme="minorHAnsi"/>
          <w:sz w:val="22"/>
        </w:rPr>
        <w:t xml:space="preserve"> ainsi que</w:t>
      </w:r>
      <w:r w:rsidRPr="0079573A">
        <w:rPr>
          <w:rFonts w:asciiTheme="minorHAnsi" w:hAnsiTheme="minorHAnsi" w:cstheme="minorHAnsi"/>
          <w:sz w:val="22"/>
        </w:rPr>
        <w:t xml:space="preserve"> l’ordre et le lieu d’enregistrement de celle-ci. Les dossiers de plainte (lettre, courriel, compte rendu de conversations) doivent être conservés ensemble, par voie électronique ou sur papier. L</w:t>
      </w:r>
      <w:r w:rsidR="00497258" w:rsidRPr="0079573A">
        <w:rPr>
          <w:rFonts w:asciiTheme="minorHAnsi" w:hAnsiTheme="minorHAnsi" w:cstheme="minorHAnsi"/>
          <w:sz w:val="22"/>
        </w:rPr>
        <w:t>’</w:t>
      </w:r>
      <w:r w:rsidRPr="0079573A">
        <w:rPr>
          <w:rFonts w:asciiTheme="minorHAnsi" w:hAnsiTheme="minorHAnsi" w:cstheme="minorHAnsi"/>
          <w:sz w:val="22"/>
        </w:rPr>
        <w:t xml:space="preserve">[organisme d’exécution] nommera un référent du Mécanisme de gestion des plaintes des travailleurs qui sera chargé de passer l’ensemble des plaintes en revue tous les mois afin </w:t>
      </w:r>
      <w:r w:rsidR="008B728B" w:rsidRPr="0079573A">
        <w:rPr>
          <w:rFonts w:asciiTheme="minorHAnsi" w:hAnsiTheme="minorHAnsi" w:cstheme="minorHAnsi"/>
          <w:sz w:val="22"/>
        </w:rPr>
        <w:t>de recenser</w:t>
      </w:r>
      <w:r w:rsidRPr="0079573A">
        <w:rPr>
          <w:rFonts w:asciiTheme="minorHAnsi" w:hAnsiTheme="minorHAnsi" w:cstheme="minorHAnsi"/>
          <w:sz w:val="22"/>
        </w:rPr>
        <w:t xml:space="preserve"> les problèmes communs et d’y donner suite. Ce référent s</w:t>
      </w:r>
      <w:r w:rsidR="008B728B" w:rsidRPr="0079573A">
        <w:rPr>
          <w:rFonts w:asciiTheme="minorHAnsi" w:hAnsiTheme="minorHAnsi" w:cstheme="minorHAnsi"/>
          <w:sz w:val="22"/>
        </w:rPr>
        <w:t xml:space="preserve">’occupera </w:t>
      </w:r>
      <w:r w:rsidRPr="0079573A">
        <w:rPr>
          <w:rFonts w:asciiTheme="minorHAnsi" w:hAnsiTheme="minorHAnsi" w:cstheme="minorHAnsi"/>
          <w:sz w:val="22"/>
        </w:rPr>
        <w:t xml:space="preserve">également de la supervision, du suivi et de l’établissement de rapports sur le Mécanisme de gestion des plaintes des travailleurs. </w:t>
      </w:r>
    </w:p>
    <w:p w14:paraId="075207BD" w14:textId="77777777" w:rsidR="00B36B40" w:rsidRPr="0079573A" w:rsidRDefault="00B36B40" w:rsidP="00B36B40">
      <w:pPr>
        <w:rPr>
          <w:rFonts w:asciiTheme="minorHAnsi" w:hAnsiTheme="minorHAnsi" w:cstheme="minorHAnsi"/>
          <w:b/>
          <w:bCs/>
          <w:sz w:val="22"/>
          <w:szCs w:val="22"/>
        </w:rPr>
      </w:pPr>
      <w:bookmarkStart w:id="18" w:name="_Toc55295271"/>
      <w:r w:rsidRPr="0079573A">
        <w:rPr>
          <w:rFonts w:asciiTheme="minorHAnsi" w:hAnsiTheme="minorHAnsi" w:cstheme="minorHAnsi"/>
          <w:b/>
          <w:sz w:val="22"/>
        </w:rPr>
        <w:t>Plaintes graves</w:t>
      </w:r>
      <w:bookmarkEnd w:id="18"/>
    </w:p>
    <w:p w14:paraId="70FF963A" w14:textId="77777777" w:rsidR="00B36B40" w:rsidRPr="0079573A" w:rsidRDefault="00B36B40" w:rsidP="00B36B40">
      <w:pPr>
        <w:jc w:val="both"/>
        <w:rPr>
          <w:rFonts w:asciiTheme="minorHAnsi" w:hAnsiTheme="minorHAnsi" w:cstheme="minorHAnsi"/>
          <w:b/>
          <w:bCs/>
          <w:sz w:val="22"/>
          <w:szCs w:val="22"/>
        </w:rPr>
      </w:pPr>
    </w:p>
    <w:p w14:paraId="18333498" w14:textId="190ECCD8" w:rsidR="00B36B40" w:rsidRPr="0079573A" w:rsidRDefault="00B36B40" w:rsidP="00B36B40">
      <w:pPr>
        <w:jc w:val="both"/>
        <w:rPr>
          <w:rFonts w:asciiTheme="minorHAnsi" w:hAnsiTheme="minorHAnsi" w:cstheme="minorHAnsi"/>
          <w:sz w:val="22"/>
          <w:szCs w:val="22"/>
        </w:rPr>
      </w:pPr>
      <w:r w:rsidRPr="0079573A">
        <w:rPr>
          <w:rFonts w:asciiTheme="minorHAnsi" w:hAnsiTheme="minorHAnsi" w:cstheme="minorHAnsi"/>
          <w:sz w:val="22"/>
        </w:rPr>
        <w:t xml:space="preserve">Si un travailleur est victime de mauvais traitements graves, tels que harcèlement, intimidation, abus, violence, discrimination ou injustice sur le lieu de travail, il peut </w:t>
      </w:r>
      <w:r w:rsidR="00566753" w:rsidRPr="0079573A">
        <w:rPr>
          <w:rFonts w:asciiTheme="minorHAnsi" w:hAnsiTheme="minorHAnsi" w:cstheme="minorHAnsi"/>
          <w:sz w:val="22"/>
        </w:rPr>
        <w:t>le signaler</w:t>
      </w:r>
      <w:r w:rsidRPr="0079573A">
        <w:rPr>
          <w:rFonts w:asciiTheme="minorHAnsi" w:hAnsiTheme="minorHAnsi" w:cstheme="minorHAnsi"/>
          <w:sz w:val="22"/>
        </w:rPr>
        <w:t xml:space="preserve"> directement au fournisseur/prestataire ou [à l’organisme d’exécution – à différents niveaux]</w:t>
      </w:r>
      <w:r w:rsidR="00801ECE" w:rsidRPr="0079573A">
        <w:rPr>
          <w:rFonts w:asciiTheme="minorHAnsi" w:hAnsiTheme="minorHAnsi" w:cstheme="minorHAnsi"/>
          <w:sz w:val="22"/>
        </w:rPr>
        <w:t>, oralement ou par écrit</w:t>
      </w:r>
      <w:r w:rsidRPr="0079573A">
        <w:rPr>
          <w:rFonts w:asciiTheme="minorHAnsi" w:hAnsiTheme="minorHAnsi" w:cstheme="minorHAnsi"/>
          <w:sz w:val="22"/>
        </w:rPr>
        <w:t xml:space="preserve">. Le fournisseur ou le prestataire transfère immédiatement </w:t>
      </w:r>
      <w:r w:rsidR="00130304" w:rsidRPr="0079573A">
        <w:rPr>
          <w:rFonts w:asciiTheme="minorHAnsi" w:hAnsiTheme="minorHAnsi" w:cstheme="minorHAnsi"/>
          <w:sz w:val="22"/>
        </w:rPr>
        <w:t>le dossier</w:t>
      </w:r>
      <w:r w:rsidRPr="0079573A">
        <w:rPr>
          <w:rFonts w:asciiTheme="minorHAnsi" w:hAnsiTheme="minorHAnsi" w:cstheme="minorHAnsi"/>
          <w:sz w:val="22"/>
        </w:rPr>
        <w:t xml:space="preserve"> à [l’organisme d’exécution]. L</w:t>
      </w:r>
      <w:r w:rsidR="00497258" w:rsidRPr="0079573A">
        <w:rPr>
          <w:rFonts w:asciiTheme="minorHAnsi" w:hAnsiTheme="minorHAnsi" w:cstheme="minorHAnsi"/>
          <w:sz w:val="22"/>
        </w:rPr>
        <w:t>’</w:t>
      </w:r>
      <w:r w:rsidRPr="0079573A">
        <w:rPr>
          <w:rFonts w:asciiTheme="minorHAnsi" w:hAnsiTheme="minorHAnsi" w:cstheme="minorHAnsi"/>
          <w:sz w:val="22"/>
        </w:rPr>
        <w:t xml:space="preserve">[organisme d’exécution] </w:t>
      </w:r>
      <w:r w:rsidR="00A75B46" w:rsidRPr="0079573A">
        <w:rPr>
          <w:rFonts w:asciiTheme="minorHAnsi" w:hAnsiTheme="minorHAnsi" w:cstheme="minorHAnsi"/>
          <w:sz w:val="22"/>
        </w:rPr>
        <w:t xml:space="preserve">enquête sans délai </w:t>
      </w:r>
      <w:r w:rsidRPr="0079573A">
        <w:rPr>
          <w:rFonts w:asciiTheme="minorHAnsi" w:hAnsiTheme="minorHAnsi" w:cstheme="minorHAnsi"/>
          <w:sz w:val="22"/>
        </w:rPr>
        <w:t>sur ce</w:t>
      </w:r>
      <w:r w:rsidR="00130304" w:rsidRPr="0079573A">
        <w:rPr>
          <w:rFonts w:asciiTheme="minorHAnsi" w:hAnsiTheme="minorHAnsi" w:cstheme="minorHAnsi"/>
          <w:sz w:val="22"/>
        </w:rPr>
        <w:t xml:space="preserve"> dossier </w:t>
      </w:r>
      <w:r w:rsidRPr="0079573A">
        <w:rPr>
          <w:rFonts w:asciiTheme="minorHAnsi" w:hAnsiTheme="minorHAnsi" w:cstheme="minorHAnsi"/>
          <w:sz w:val="22"/>
        </w:rPr>
        <w:t xml:space="preserve">en </w:t>
      </w:r>
      <w:r w:rsidR="00977114" w:rsidRPr="0079573A">
        <w:rPr>
          <w:rFonts w:asciiTheme="minorHAnsi" w:hAnsiTheme="minorHAnsi" w:cstheme="minorHAnsi"/>
          <w:sz w:val="22"/>
        </w:rPr>
        <w:t>préservant</w:t>
      </w:r>
      <w:r w:rsidRPr="0079573A">
        <w:rPr>
          <w:rFonts w:asciiTheme="minorHAnsi" w:hAnsiTheme="minorHAnsi" w:cstheme="minorHAnsi"/>
          <w:sz w:val="22"/>
        </w:rPr>
        <w:t xml:space="preserve"> la confidentialité </w:t>
      </w:r>
      <w:r w:rsidR="00977114" w:rsidRPr="0079573A">
        <w:rPr>
          <w:rFonts w:asciiTheme="minorHAnsi" w:hAnsiTheme="minorHAnsi" w:cstheme="minorHAnsi"/>
          <w:sz w:val="22"/>
        </w:rPr>
        <w:t xml:space="preserve">des informations </w:t>
      </w:r>
      <w:r w:rsidRPr="0079573A">
        <w:rPr>
          <w:rFonts w:asciiTheme="minorHAnsi" w:hAnsiTheme="minorHAnsi" w:cstheme="minorHAnsi"/>
          <w:sz w:val="22"/>
        </w:rPr>
        <w:t xml:space="preserve">et l’anonymat du travailleur. </w:t>
      </w:r>
    </w:p>
    <w:p w14:paraId="7F757911" w14:textId="77777777" w:rsidR="00B36B40" w:rsidRPr="0079573A" w:rsidRDefault="00B36B40" w:rsidP="00B36B40">
      <w:pPr>
        <w:jc w:val="both"/>
        <w:rPr>
          <w:rFonts w:asciiTheme="minorHAnsi" w:hAnsiTheme="minorHAnsi" w:cstheme="minorHAnsi"/>
          <w:sz w:val="22"/>
          <w:szCs w:val="22"/>
        </w:rPr>
      </w:pPr>
    </w:p>
    <w:p w14:paraId="58B276D0" w14:textId="3D57DE32" w:rsidR="00B36B40" w:rsidRPr="0079573A" w:rsidRDefault="00B36B40" w:rsidP="00B36B40">
      <w:pPr>
        <w:jc w:val="both"/>
        <w:rPr>
          <w:rFonts w:asciiTheme="minorHAnsi" w:hAnsiTheme="minorHAnsi" w:cstheme="minorHAnsi"/>
          <w:sz w:val="22"/>
          <w:szCs w:val="22"/>
        </w:rPr>
      </w:pPr>
      <w:r w:rsidRPr="0079573A">
        <w:rPr>
          <w:rFonts w:asciiTheme="minorHAnsi" w:hAnsiTheme="minorHAnsi" w:cstheme="minorHAnsi"/>
          <w:sz w:val="22"/>
        </w:rPr>
        <w:t xml:space="preserve">Dès l’entrée entrée en vigueur du projet, [l’organisme d’exécution] désignera un ou plusieurs référent(s) pour les </w:t>
      </w:r>
      <w:r w:rsidR="00BD17AD" w:rsidRPr="0079573A">
        <w:rPr>
          <w:rFonts w:asciiTheme="minorHAnsi" w:hAnsiTheme="minorHAnsi" w:cstheme="minorHAnsi"/>
          <w:sz w:val="22"/>
        </w:rPr>
        <w:t>plaintes</w:t>
      </w:r>
      <w:r w:rsidRPr="0079573A">
        <w:rPr>
          <w:rFonts w:asciiTheme="minorHAnsi" w:hAnsiTheme="minorHAnsi" w:cstheme="minorHAnsi"/>
          <w:sz w:val="22"/>
        </w:rPr>
        <w:t xml:space="preserve"> graves. Ces référents recevront une formation </w:t>
      </w:r>
      <w:r w:rsidR="00175E7E" w:rsidRPr="0079573A">
        <w:rPr>
          <w:rFonts w:asciiTheme="minorHAnsi" w:hAnsiTheme="minorHAnsi" w:cstheme="minorHAnsi"/>
          <w:sz w:val="22"/>
        </w:rPr>
        <w:t xml:space="preserve">aux techniques d’enquête </w:t>
      </w:r>
      <w:r w:rsidRPr="0079573A">
        <w:rPr>
          <w:rFonts w:asciiTheme="minorHAnsi" w:hAnsiTheme="minorHAnsi" w:cstheme="minorHAnsi"/>
          <w:sz w:val="22"/>
        </w:rPr>
        <w:t xml:space="preserve">sur des plaintes relatives à des faits graves, </w:t>
      </w:r>
      <w:r w:rsidR="006269ED" w:rsidRPr="0079573A">
        <w:rPr>
          <w:rFonts w:asciiTheme="minorHAnsi" w:hAnsiTheme="minorHAnsi" w:cstheme="minorHAnsi"/>
          <w:sz w:val="22"/>
        </w:rPr>
        <w:t xml:space="preserve">aux </w:t>
      </w:r>
      <w:r w:rsidRPr="0079573A">
        <w:rPr>
          <w:rFonts w:asciiTheme="minorHAnsi" w:hAnsiTheme="minorHAnsi" w:cstheme="minorHAnsi"/>
          <w:sz w:val="22"/>
        </w:rPr>
        <w:t xml:space="preserve">lois et règlements pertinents </w:t>
      </w:r>
      <w:r w:rsidR="007C222D" w:rsidRPr="0079573A">
        <w:rPr>
          <w:rFonts w:asciiTheme="minorHAnsi" w:hAnsiTheme="minorHAnsi" w:cstheme="minorHAnsi"/>
          <w:sz w:val="22"/>
        </w:rPr>
        <w:t xml:space="preserve">et aux </w:t>
      </w:r>
      <w:r w:rsidRPr="0079573A">
        <w:rPr>
          <w:rFonts w:asciiTheme="minorHAnsi" w:hAnsiTheme="minorHAnsi" w:cstheme="minorHAnsi"/>
          <w:sz w:val="22"/>
        </w:rPr>
        <w:t xml:space="preserve">normes de la Banque mondiale, </w:t>
      </w:r>
      <w:r w:rsidR="007C222D" w:rsidRPr="0079573A">
        <w:rPr>
          <w:rFonts w:asciiTheme="minorHAnsi" w:hAnsiTheme="minorHAnsi" w:cstheme="minorHAnsi"/>
          <w:sz w:val="22"/>
        </w:rPr>
        <w:t xml:space="preserve">notamment </w:t>
      </w:r>
      <w:r w:rsidR="00086DB4" w:rsidRPr="0079573A">
        <w:rPr>
          <w:rFonts w:asciiTheme="minorHAnsi" w:hAnsiTheme="minorHAnsi" w:cstheme="minorHAnsi"/>
          <w:sz w:val="22"/>
        </w:rPr>
        <w:t xml:space="preserve">concernant les </w:t>
      </w:r>
      <w:r w:rsidRPr="0079573A">
        <w:rPr>
          <w:rFonts w:asciiTheme="minorHAnsi" w:hAnsiTheme="minorHAnsi" w:cstheme="minorHAnsi"/>
          <w:sz w:val="22"/>
        </w:rPr>
        <w:t xml:space="preserve">droits des plaignants. [L’organisme d’exécution] et la Banque mondiale </w:t>
      </w:r>
      <w:r w:rsidRPr="0079573A">
        <w:rPr>
          <w:rFonts w:asciiTheme="minorHAnsi" w:hAnsiTheme="minorHAnsi" w:cstheme="minorHAnsi"/>
          <w:sz w:val="22"/>
        </w:rPr>
        <w:lastRenderedPageBreak/>
        <w:t xml:space="preserve">définiront conjointement </w:t>
      </w:r>
      <w:r w:rsidR="006E34FC" w:rsidRPr="0079573A">
        <w:rPr>
          <w:rFonts w:asciiTheme="minorHAnsi" w:hAnsiTheme="minorHAnsi" w:cstheme="minorHAnsi"/>
          <w:sz w:val="22"/>
        </w:rPr>
        <w:t>d</w:t>
      </w:r>
      <w:r w:rsidRPr="0079573A">
        <w:rPr>
          <w:rFonts w:asciiTheme="minorHAnsi" w:hAnsiTheme="minorHAnsi" w:cstheme="minorHAnsi"/>
          <w:sz w:val="22"/>
        </w:rPr>
        <w:t>es rôles, responsabilités et procédures adapté</w:t>
      </w:r>
      <w:r w:rsidR="00491D44" w:rsidRPr="0079573A">
        <w:rPr>
          <w:rFonts w:asciiTheme="minorHAnsi" w:hAnsiTheme="minorHAnsi" w:cstheme="minorHAnsi"/>
          <w:sz w:val="22"/>
        </w:rPr>
        <w:t>e</w:t>
      </w:r>
      <w:r w:rsidRPr="0079573A">
        <w:rPr>
          <w:rFonts w:asciiTheme="minorHAnsi" w:hAnsiTheme="minorHAnsi" w:cstheme="minorHAnsi"/>
          <w:sz w:val="22"/>
        </w:rPr>
        <w:t>s à la culture et la situation locales</w:t>
      </w:r>
      <w:r w:rsidR="006E34FC" w:rsidRPr="0079573A">
        <w:rPr>
          <w:rFonts w:asciiTheme="minorHAnsi" w:hAnsiTheme="minorHAnsi" w:cstheme="minorHAnsi"/>
          <w:sz w:val="22"/>
        </w:rPr>
        <w:t xml:space="preserve"> pour cette fonction</w:t>
      </w:r>
      <w:r w:rsidRPr="0079573A">
        <w:rPr>
          <w:rFonts w:asciiTheme="minorHAnsi" w:hAnsiTheme="minorHAnsi" w:cstheme="minorHAnsi"/>
          <w:sz w:val="22"/>
        </w:rPr>
        <w:t>.</w:t>
      </w:r>
    </w:p>
    <w:p w14:paraId="5184EA4B" w14:textId="77777777" w:rsidR="00B36B40" w:rsidRPr="0079573A" w:rsidRDefault="00B36B40" w:rsidP="00B36B40">
      <w:pPr>
        <w:jc w:val="both"/>
        <w:rPr>
          <w:rFonts w:asciiTheme="minorHAnsi" w:hAnsiTheme="minorHAnsi" w:cstheme="minorHAnsi"/>
          <w:sz w:val="22"/>
          <w:szCs w:val="22"/>
        </w:rPr>
      </w:pPr>
      <w:r w:rsidRPr="0079573A">
        <w:rPr>
          <w:rFonts w:asciiTheme="minorHAnsi" w:hAnsiTheme="minorHAnsi" w:cstheme="minorHAnsi"/>
          <w:sz w:val="22"/>
        </w:rPr>
        <w:t xml:space="preserve"> </w:t>
      </w:r>
    </w:p>
    <w:p w14:paraId="731D2C30" w14:textId="73B9021A" w:rsidR="00B36B40" w:rsidRPr="0079573A" w:rsidRDefault="00B36B40" w:rsidP="00B36B40">
      <w:pPr>
        <w:jc w:val="both"/>
        <w:rPr>
          <w:rFonts w:asciiTheme="minorHAnsi" w:hAnsiTheme="minorHAnsi" w:cstheme="minorHAnsi"/>
          <w:sz w:val="22"/>
          <w:szCs w:val="22"/>
        </w:rPr>
      </w:pPr>
      <w:r w:rsidRPr="0079573A">
        <w:rPr>
          <w:rFonts w:asciiTheme="minorHAnsi" w:hAnsiTheme="minorHAnsi" w:cstheme="minorHAnsi"/>
          <w:sz w:val="22"/>
        </w:rPr>
        <w:t>Dans le cas où un travailleur direct ou un agent de l</w:t>
      </w:r>
      <w:r w:rsidR="00497258" w:rsidRPr="0079573A">
        <w:rPr>
          <w:rFonts w:asciiTheme="minorHAnsi" w:hAnsiTheme="minorHAnsi" w:cstheme="minorHAnsi"/>
          <w:sz w:val="22"/>
        </w:rPr>
        <w:t>’</w:t>
      </w:r>
      <w:r w:rsidRPr="0079573A">
        <w:rPr>
          <w:rFonts w:asciiTheme="minorHAnsi" w:hAnsiTheme="minorHAnsi" w:cstheme="minorHAnsi"/>
          <w:sz w:val="22"/>
        </w:rPr>
        <w:t xml:space="preserve">État est victime de faits graves, il peut contacter directement le référent pour les plaintes graves, oralement ou par écrit. </w:t>
      </w:r>
    </w:p>
    <w:p w14:paraId="413531B0" w14:textId="77777777" w:rsidR="00B36B40" w:rsidRPr="0079573A" w:rsidRDefault="00B36B40" w:rsidP="00B36B40">
      <w:pPr>
        <w:jc w:val="both"/>
        <w:rPr>
          <w:rFonts w:asciiTheme="minorHAnsi" w:hAnsiTheme="minorHAnsi" w:cstheme="minorHAnsi"/>
          <w:sz w:val="22"/>
          <w:szCs w:val="22"/>
        </w:rPr>
      </w:pPr>
    </w:p>
    <w:p w14:paraId="30BFF758" w14:textId="16DCA021" w:rsidR="00B36B40" w:rsidRPr="0079573A" w:rsidRDefault="00B36B40" w:rsidP="00B36B40">
      <w:pPr>
        <w:spacing w:after="120"/>
        <w:jc w:val="both"/>
        <w:rPr>
          <w:rFonts w:asciiTheme="minorHAnsi" w:hAnsiTheme="minorHAnsi" w:cstheme="minorHAnsi"/>
          <w:sz w:val="22"/>
          <w:szCs w:val="22"/>
        </w:rPr>
      </w:pPr>
      <w:r w:rsidRPr="0079573A">
        <w:rPr>
          <w:rFonts w:asciiTheme="minorHAnsi" w:hAnsiTheme="minorHAnsi" w:cstheme="minorHAnsi"/>
          <w:sz w:val="22"/>
        </w:rPr>
        <w:t xml:space="preserve">Toutes les plaintes reçues seront enregistrées et tenues confidentielles. À des fins statistiques, les </w:t>
      </w:r>
      <w:r w:rsidR="00130304" w:rsidRPr="0079573A">
        <w:rPr>
          <w:rFonts w:asciiTheme="minorHAnsi" w:hAnsiTheme="minorHAnsi" w:cstheme="minorHAnsi"/>
          <w:sz w:val="22"/>
        </w:rPr>
        <w:t>dossiers</w:t>
      </w:r>
      <w:r w:rsidRPr="0079573A">
        <w:rPr>
          <w:rFonts w:asciiTheme="minorHAnsi" w:hAnsiTheme="minorHAnsi" w:cstheme="minorHAnsi"/>
          <w:sz w:val="22"/>
        </w:rPr>
        <w:t xml:space="preserve"> seront anonymisés et regroupés pour éviter que soient identifiées les personnes impliquées. </w:t>
      </w:r>
    </w:p>
    <w:p w14:paraId="4F80AC9B" w14:textId="77777777" w:rsidR="00B36B40" w:rsidRPr="0079573A" w:rsidRDefault="00B36B40" w:rsidP="00B36B40">
      <w:pPr>
        <w:rPr>
          <w:rFonts w:asciiTheme="minorHAnsi" w:hAnsiTheme="minorHAnsi" w:cstheme="minorHAnsi"/>
          <w:sz w:val="22"/>
          <w:szCs w:val="22"/>
        </w:rPr>
      </w:pPr>
    </w:p>
    <w:p w14:paraId="166A94A5" w14:textId="77777777" w:rsidR="00B36B40" w:rsidRPr="0079573A" w:rsidRDefault="00B36B40" w:rsidP="00B36B40">
      <w:pPr>
        <w:rPr>
          <w:rStyle w:val="IntenseEmphasis"/>
          <w:rFonts w:asciiTheme="minorHAnsi" w:hAnsiTheme="minorHAnsi" w:cstheme="minorHAnsi"/>
          <w:sz w:val="22"/>
          <w:szCs w:val="22"/>
        </w:rPr>
      </w:pPr>
      <w:r w:rsidRPr="0079573A">
        <w:rPr>
          <w:rStyle w:val="IntenseEmphasis"/>
          <w:rFonts w:asciiTheme="minorHAnsi" w:hAnsiTheme="minorHAnsi" w:cstheme="minorHAnsi"/>
          <w:sz w:val="22"/>
        </w:rPr>
        <w:t xml:space="preserve">Code de conduite </w:t>
      </w:r>
    </w:p>
    <w:p w14:paraId="11D54BB8" w14:textId="77777777" w:rsidR="00B36B40" w:rsidRPr="0079573A" w:rsidRDefault="00B36B40" w:rsidP="00B36B40">
      <w:pPr>
        <w:rPr>
          <w:rFonts w:asciiTheme="minorHAnsi" w:hAnsiTheme="minorHAnsi" w:cstheme="minorHAnsi"/>
          <w:sz w:val="22"/>
          <w:szCs w:val="22"/>
        </w:rPr>
      </w:pPr>
    </w:p>
    <w:p w14:paraId="5BD139E4" w14:textId="26C02993" w:rsidR="004A7B39" w:rsidRPr="0079573A" w:rsidRDefault="00B36B40" w:rsidP="00B36B40">
      <w:pPr>
        <w:jc w:val="both"/>
        <w:rPr>
          <w:rFonts w:asciiTheme="minorHAnsi" w:hAnsiTheme="minorHAnsi" w:cstheme="minorHAnsi"/>
          <w:color w:val="C00000"/>
          <w:sz w:val="22"/>
          <w:szCs w:val="22"/>
        </w:rPr>
      </w:pPr>
      <w:r w:rsidRPr="0079573A">
        <w:rPr>
          <w:rFonts w:asciiTheme="minorHAnsi" w:hAnsiTheme="minorHAnsi" w:cstheme="minorHAnsi"/>
          <w:color w:val="C00000"/>
          <w:sz w:val="22"/>
        </w:rPr>
        <w:t xml:space="preserve">Cette section </w:t>
      </w:r>
      <w:r w:rsidR="007163D4">
        <w:rPr>
          <w:rFonts w:asciiTheme="minorHAnsi" w:hAnsiTheme="minorHAnsi" w:cstheme="minorHAnsi"/>
          <w:color w:val="C00000"/>
          <w:sz w:val="22"/>
        </w:rPr>
        <w:t>doit</w:t>
      </w:r>
      <w:r w:rsidR="007163D4" w:rsidRPr="0079573A">
        <w:rPr>
          <w:rFonts w:asciiTheme="minorHAnsi" w:hAnsiTheme="minorHAnsi" w:cstheme="minorHAnsi"/>
          <w:color w:val="C00000"/>
          <w:sz w:val="22"/>
        </w:rPr>
        <w:t xml:space="preserve"> </w:t>
      </w:r>
      <w:r w:rsidRPr="0079573A">
        <w:rPr>
          <w:rFonts w:asciiTheme="minorHAnsi" w:hAnsiTheme="minorHAnsi" w:cstheme="minorHAnsi"/>
          <w:color w:val="C00000"/>
          <w:sz w:val="22"/>
        </w:rPr>
        <w:t>inclure le code de conduite qui sera utilisé dans le cadre du projet. Lorsqu’</w:t>
      </w:r>
      <w:r w:rsidR="00B17BC5" w:rsidRPr="0079573A">
        <w:rPr>
          <w:rFonts w:asciiTheme="minorHAnsi" w:hAnsiTheme="minorHAnsi" w:cstheme="minorHAnsi"/>
          <w:color w:val="C00000"/>
          <w:sz w:val="22"/>
        </w:rPr>
        <w:t xml:space="preserve">on a recours à </w:t>
      </w:r>
      <w:r w:rsidRPr="0079573A">
        <w:rPr>
          <w:rFonts w:asciiTheme="minorHAnsi" w:hAnsiTheme="minorHAnsi" w:cstheme="minorHAnsi"/>
          <w:color w:val="C00000"/>
          <w:sz w:val="22"/>
        </w:rPr>
        <w:t>un</w:t>
      </w:r>
      <w:r w:rsidR="001757D5" w:rsidRPr="0079573A">
        <w:rPr>
          <w:rFonts w:asciiTheme="minorHAnsi" w:hAnsiTheme="minorHAnsi" w:cstheme="minorHAnsi"/>
          <w:color w:val="C00000"/>
          <w:sz w:val="22"/>
        </w:rPr>
        <w:t xml:space="preserve">e procédure </w:t>
      </w:r>
      <w:r w:rsidRPr="0079573A">
        <w:rPr>
          <w:rFonts w:asciiTheme="minorHAnsi" w:hAnsiTheme="minorHAnsi" w:cstheme="minorHAnsi"/>
          <w:color w:val="C00000"/>
          <w:sz w:val="22"/>
        </w:rPr>
        <w:t xml:space="preserve">d’appel d’offres international </w:t>
      </w:r>
      <w:r w:rsidR="00053A6E" w:rsidRPr="0079573A">
        <w:rPr>
          <w:rFonts w:asciiTheme="minorHAnsi" w:hAnsiTheme="minorHAnsi" w:cstheme="minorHAnsi"/>
          <w:color w:val="C00000"/>
          <w:sz w:val="22"/>
        </w:rPr>
        <w:t>faisant intervenir</w:t>
      </w:r>
      <w:r w:rsidRPr="0079573A">
        <w:rPr>
          <w:rFonts w:asciiTheme="minorHAnsi" w:hAnsiTheme="minorHAnsi" w:cstheme="minorHAnsi"/>
          <w:color w:val="C00000"/>
          <w:sz w:val="22"/>
        </w:rPr>
        <w:t xml:space="preserve"> </w:t>
      </w:r>
      <w:r w:rsidR="00A667A6" w:rsidRPr="0079573A">
        <w:rPr>
          <w:rFonts w:asciiTheme="minorHAnsi" w:hAnsiTheme="minorHAnsi" w:cstheme="minorHAnsi"/>
          <w:color w:val="C00000"/>
          <w:sz w:val="22"/>
        </w:rPr>
        <w:t>d</w:t>
      </w:r>
      <w:r w:rsidRPr="0079573A">
        <w:rPr>
          <w:rFonts w:asciiTheme="minorHAnsi" w:hAnsiTheme="minorHAnsi" w:cstheme="minorHAnsi"/>
          <w:color w:val="C00000"/>
          <w:sz w:val="22"/>
        </w:rPr>
        <w:t xml:space="preserve">es dossiers types d’appel d’offres de la Banque mondiale, </w:t>
      </w:r>
      <w:r w:rsidR="00F232A4" w:rsidRPr="0079573A">
        <w:rPr>
          <w:rFonts w:asciiTheme="minorHAnsi" w:hAnsiTheme="minorHAnsi" w:cstheme="minorHAnsi"/>
          <w:color w:val="C00000"/>
          <w:sz w:val="22"/>
        </w:rPr>
        <w:t xml:space="preserve">ceux-ci comportent déjà </w:t>
      </w:r>
      <w:r w:rsidRPr="0079573A">
        <w:rPr>
          <w:rFonts w:asciiTheme="minorHAnsi" w:hAnsiTheme="minorHAnsi" w:cstheme="minorHAnsi"/>
          <w:color w:val="C00000"/>
          <w:sz w:val="22"/>
        </w:rPr>
        <w:t xml:space="preserve">un code de conduite </w:t>
      </w:r>
      <w:r w:rsidR="00F232A4" w:rsidRPr="0079573A">
        <w:rPr>
          <w:rFonts w:asciiTheme="minorHAnsi" w:hAnsiTheme="minorHAnsi" w:cstheme="minorHAnsi"/>
          <w:color w:val="C00000"/>
          <w:sz w:val="22"/>
        </w:rPr>
        <w:t xml:space="preserve">qui </w:t>
      </w:r>
      <w:r w:rsidRPr="0079573A">
        <w:rPr>
          <w:rFonts w:asciiTheme="minorHAnsi" w:hAnsiTheme="minorHAnsi" w:cstheme="minorHAnsi"/>
          <w:color w:val="C00000"/>
          <w:sz w:val="22"/>
        </w:rPr>
        <w:t xml:space="preserve">doit être appliqué tel quel. Lorsqu’une procédure d’appel d’offres national est utilisée pour recruter des fournisseurs et prestataires, un code de conduite de base devrait être inclus dans les procédures de gestion de la main-d’œuvre et le dossier d’appel d’offres. </w:t>
      </w:r>
    </w:p>
    <w:p w14:paraId="4DD63502" w14:textId="77777777" w:rsidR="004A7B39" w:rsidRPr="0079573A" w:rsidRDefault="004A7B39" w:rsidP="00B36B40">
      <w:pPr>
        <w:jc w:val="both"/>
        <w:rPr>
          <w:rFonts w:asciiTheme="minorHAnsi" w:hAnsiTheme="minorHAnsi" w:cstheme="minorHAnsi"/>
          <w:color w:val="FF0000"/>
          <w:sz w:val="22"/>
          <w:szCs w:val="22"/>
        </w:rPr>
      </w:pPr>
    </w:p>
    <w:p w14:paraId="3EC69A26" w14:textId="324A8124" w:rsidR="00B36B40" w:rsidRPr="0079573A" w:rsidRDefault="00B36B40" w:rsidP="00B36B40">
      <w:pPr>
        <w:jc w:val="both"/>
        <w:rPr>
          <w:rFonts w:asciiTheme="minorHAnsi" w:hAnsiTheme="minorHAnsi" w:cstheme="minorHAnsi"/>
          <w:color w:val="C00000"/>
          <w:sz w:val="22"/>
          <w:szCs w:val="22"/>
        </w:rPr>
      </w:pPr>
      <w:r w:rsidRPr="0079573A">
        <w:rPr>
          <w:rFonts w:asciiTheme="minorHAnsi" w:hAnsiTheme="minorHAnsi" w:cstheme="minorHAnsi"/>
          <w:color w:val="C00000"/>
          <w:sz w:val="22"/>
        </w:rPr>
        <w:t>Un</w:t>
      </w:r>
      <w:r w:rsidR="005A599F" w:rsidRPr="0079573A">
        <w:rPr>
          <w:rFonts w:asciiTheme="minorHAnsi" w:hAnsiTheme="minorHAnsi" w:cstheme="minorHAnsi"/>
          <w:color w:val="C00000"/>
          <w:sz w:val="22"/>
        </w:rPr>
        <w:t xml:space="preserve"> exemple </w:t>
      </w:r>
      <w:r w:rsidR="00EB0942" w:rsidRPr="0079573A">
        <w:rPr>
          <w:rFonts w:asciiTheme="minorHAnsi" w:hAnsiTheme="minorHAnsi" w:cstheme="minorHAnsi"/>
          <w:color w:val="C00000"/>
          <w:sz w:val="22"/>
        </w:rPr>
        <w:t xml:space="preserve">de code de conduite </w:t>
      </w:r>
      <w:r w:rsidR="005A599F" w:rsidRPr="0079573A">
        <w:rPr>
          <w:rFonts w:asciiTheme="minorHAnsi" w:hAnsiTheme="minorHAnsi" w:cstheme="minorHAnsi"/>
          <w:color w:val="C00000"/>
          <w:sz w:val="22"/>
        </w:rPr>
        <w:t xml:space="preserve">est fourni </w:t>
      </w:r>
      <w:r w:rsidRPr="0079573A">
        <w:rPr>
          <w:rFonts w:asciiTheme="minorHAnsi" w:hAnsiTheme="minorHAnsi" w:cstheme="minorHAnsi"/>
          <w:color w:val="C00000"/>
          <w:sz w:val="22"/>
        </w:rPr>
        <w:t>ci-dessous</w:t>
      </w:r>
      <w:r w:rsidR="00D25AE2" w:rsidRPr="0079573A">
        <w:rPr>
          <w:rFonts w:asciiTheme="minorHAnsi" w:hAnsiTheme="minorHAnsi" w:cstheme="minorHAnsi"/>
          <w:color w:val="C00000"/>
          <w:sz w:val="22"/>
        </w:rPr>
        <w:t>,</w:t>
      </w:r>
      <w:r w:rsidRPr="0079573A">
        <w:rPr>
          <w:rFonts w:asciiTheme="minorHAnsi" w:hAnsiTheme="minorHAnsi" w:cstheme="minorHAnsi"/>
          <w:color w:val="C00000"/>
          <w:sz w:val="22"/>
        </w:rPr>
        <w:t xml:space="preserve"> dans sa forme la plus simple, </w:t>
      </w:r>
      <w:r w:rsidR="00EB0942" w:rsidRPr="0079573A">
        <w:rPr>
          <w:rFonts w:asciiTheme="minorHAnsi" w:hAnsiTheme="minorHAnsi" w:cstheme="minorHAnsi"/>
          <w:color w:val="C00000"/>
          <w:sz w:val="22"/>
        </w:rPr>
        <w:t xml:space="preserve">tel </w:t>
      </w:r>
      <w:r w:rsidRPr="0079573A">
        <w:rPr>
          <w:rFonts w:asciiTheme="minorHAnsi" w:hAnsiTheme="minorHAnsi" w:cstheme="minorHAnsi"/>
          <w:color w:val="C00000"/>
          <w:sz w:val="22"/>
        </w:rPr>
        <w:t>qu</w:t>
      </w:r>
      <w:r w:rsidR="00D25AE2" w:rsidRPr="0079573A">
        <w:rPr>
          <w:rFonts w:asciiTheme="minorHAnsi" w:hAnsiTheme="minorHAnsi" w:cstheme="minorHAnsi"/>
          <w:color w:val="C00000"/>
          <w:sz w:val="22"/>
        </w:rPr>
        <w:t xml:space="preserve">’il </w:t>
      </w:r>
      <w:r w:rsidRPr="0079573A">
        <w:rPr>
          <w:rFonts w:asciiTheme="minorHAnsi" w:hAnsiTheme="minorHAnsi" w:cstheme="minorHAnsi"/>
          <w:color w:val="C00000"/>
          <w:sz w:val="22"/>
        </w:rPr>
        <w:t xml:space="preserve">peut être traduit en langues locales pour les travailleurs communautaires et affiché sur un </w:t>
      </w:r>
      <w:r w:rsidR="00F53F43" w:rsidRPr="0079573A">
        <w:rPr>
          <w:rFonts w:asciiTheme="minorHAnsi" w:hAnsiTheme="minorHAnsi" w:cstheme="minorHAnsi"/>
          <w:color w:val="C00000"/>
          <w:sz w:val="22"/>
        </w:rPr>
        <w:t>chantier de construction</w:t>
      </w:r>
      <w:r w:rsidRPr="0079573A">
        <w:rPr>
          <w:rFonts w:asciiTheme="minorHAnsi" w:hAnsiTheme="minorHAnsi" w:cstheme="minorHAnsi"/>
          <w:color w:val="C00000"/>
          <w:sz w:val="22"/>
        </w:rPr>
        <w:t xml:space="preserve">. Selon le site du projet et le public visé, on </w:t>
      </w:r>
      <w:r w:rsidR="00F53F43" w:rsidRPr="0079573A">
        <w:rPr>
          <w:rFonts w:asciiTheme="minorHAnsi" w:hAnsiTheme="minorHAnsi" w:cstheme="minorHAnsi"/>
          <w:color w:val="C00000"/>
          <w:sz w:val="22"/>
        </w:rPr>
        <w:t>peut</w:t>
      </w:r>
      <w:r w:rsidRPr="0079573A">
        <w:rPr>
          <w:rFonts w:asciiTheme="minorHAnsi" w:hAnsiTheme="minorHAnsi" w:cstheme="minorHAnsi"/>
          <w:color w:val="C00000"/>
          <w:sz w:val="22"/>
        </w:rPr>
        <w:t xml:space="preserve"> y </w:t>
      </w:r>
      <w:r w:rsidR="00F53F43" w:rsidRPr="0079573A">
        <w:rPr>
          <w:rFonts w:asciiTheme="minorHAnsi" w:hAnsiTheme="minorHAnsi" w:cstheme="minorHAnsi"/>
          <w:color w:val="C00000"/>
          <w:sz w:val="22"/>
        </w:rPr>
        <w:t>ajouter</w:t>
      </w:r>
      <w:r w:rsidRPr="0079573A">
        <w:rPr>
          <w:rFonts w:asciiTheme="minorHAnsi" w:hAnsiTheme="minorHAnsi" w:cstheme="minorHAnsi"/>
          <w:color w:val="C00000"/>
          <w:sz w:val="22"/>
        </w:rPr>
        <w:t xml:space="preserve"> plus d</w:t>
      </w:r>
      <w:r w:rsidR="00F53F43" w:rsidRPr="0079573A">
        <w:rPr>
          <w:rFonts w:asciiTheme="minorHAnsi" w:hAnsiTheme="minorHAnsi" w:cstheme="minorHAnsi"/>
          <w:color w:val="C00000"/>
          <w:sz w:val="22"/>
        </w:rPr>
        <w:t>’éléments</w:t>
      </w:r>
      <w:r w:rsidRPr="0079573A">
        <w:rPr>
          <w:rFonts w:asciiTheme="minorHAnsi" w:hAnsiTheme="minorHAnsi" w:cstheme="minorHAnsi"/>
          <w:color w:val="C00000"/>
          <w:sz w:val="22"/>
        </w:rPr>
        <w:t xml:space="preserve">, </w:t>
      </w:r>
      <w:r w:rsidR="00F53F43" w:rsidRPr="0079573A">
        <w:rPr>
          <w:rFonts w:asciiTheme="minorHAnsi" w:hAnsiTheme="minorHAnsi" w:cstheme="minorHAnsi"/>
          <w:color w:val="C00000"/>
          <w:sz w:val="22"/>
        </w:rPr>
        <w:t>comme une</w:t>
      </w:r>
      <w:r w:rsidRPr="0079573A">
        <w:rPr>
          <w:rFonts w:asciiTheme="minorHAnsi" w:hAnsiTheme="minorHAnsi" w:cstheme="minorHAnsi"/>
          <w:color w:val="C00000"/>
          <w:sz w:val="22"/>
        </w:rPr>
        <w:t xml:space="preserve"> définition détaillée de ce qui constitue une activité sexuelle.</w:t>
      </w:r>
    </w:p>
    <w:p w14:paraId="64148882" w14:textId="33D13E47" w:rsidR="00B36B40" w:rsidRPr="0079573A"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79573A">
        <w:rPr>
          <w:rFonts w:asciiTheme="minorHAnsi" w:hAnsiTheme="minorHAnsi" w:cstheme="minorHAnsi"/>
          <w:sz w:val="22"/>
        </w:rPr>
        <w:t xml:space="preserve">Traiter les femmes, les enfants (personnes de moins de 18 ans) et les hommes avec respect, indépendamment de leur origine ethnique, leur langue, leur religion, leur opinion politique ou autre, leur nationalité, leur classe sociale, leur </w:t>
      </w:r>
      <w:r w:rsidR="00BB6AB4" w:rsidRPr="0079573A">
        <w:rPr>
          <w:rFonts w:asciiTheme="minorHAnsi" w:hAnsiTheme="minorHAnsi" w:cstheme="minorHAnsi"/>
          <w:sz w:val="22"/>
        </w:rPr>
        <w:t xml:space="preserve">statut au regard de la </w:t>
      </w:r>
      <w:r w:rsidRPr="0079573A">
        <w:rPr>
          <w:rFonts w:asciiTheme="minorHAnsi" w:hAnsiTheme="minorHAnsi" w:cstheme="minorHAnsi"/>
          <w:sz w:val="22"/>
        </w:rPr>
        <w:t>citoyenneté, leur patrimoine, leur handicap éventuel, leur filiation ou de toute autre situation.</w:t>
      </w:r>
    </w:p>
    <w:p w14:paraId="02C5C1DD" w14:textId="58010480" w:rsidR="00B36B40" w:rsidRPr="0079573A"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79573A">
        <w:rPr>
          <w:rFonts w:asciiTheme="minorHAnsi" w:hAnsiTheme="minorHAnsi" w:cstheme="minorHAnsi"/>
          <w:sz w:val="22"/>
        </w:rPr>
        <w:t>Ne pas faire usage d’un langage ou d’un comportement qui serait inapproprié, s’apparenterait à du harcèlement</w:t>
      </w:r>
      <w:r w:rsidR="00727D11" w:rsidRPr="0079573A">
        <w:rPr>
          <w:rFonts w:asciiTheme="minorHAnsi" w:hAnsiTheme="minorHAnsi" w:cstheme="minorHAnsi"/>
          <w:sz w:val="22"/>
        </w:rPr>
        <w:t xml:space="preserve"> ou</w:t>
      </w:r>
      <w:r w:rsidRPr="0079573A">
        <w:rPr>
          <w:rFonts w:asciiTheme="minorHAnsi" w:hAnsiTheme="minorHAnsi" w:cstheme="minorHAnsi"/>
          <w:sz w:val="22"/>
        </w:rPr>
        <w:t xml:space="preserve"> serait abusif, sexuellement provocateur, humiliant ou culturellement inapproprié.</w:t>
      </w:r>
    </w:p>
    <w:p w14:paraId="77AAFE91" w14:textId="77777777" w:rsidR="00B36B40" w:rsidRPr="0079573A"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79573A">
        <w:rPr>
          <w:rFonts w:asciiTheme="minorHAnsi" w:hAnsiTheme="minorHAnsi" w:cstheme="minorHAnsi"/>
          <w:sz w:val="22"/>
        </w:rPr>
        <w:t>Ne pas avoir de relations sexuelles avec des membres de la collectivité.</w:t>
      </w:r>
    </w:p>
    <w:p w14:paraId="75F50539" w14:textId="0188F629" w:rsidR="00B36B40" w:rsidRPr="0079573A"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79573A">
        <w:rPr>
          <w:rFonts w:asciiTheme="minorHAnsi" w:hAnsiTheme="minorHAnsi" w:cstheme="minorHAnsi"/>
          <w:sz w:val="22"/>
        </w:rPr>
        <w:t>Ne pas échanger de faveurs sexuelles ou avoir d’autres formes de comportement humiliant, dégradant ou</w:t>
      </w:r>
      <w:r w:rsidR="00421238" w:rsidRPr="0079573A">
        <w:rPr>
          <w:rFonts w:asciiTheme="minorHAnsi" w:hAnsiTheme="minorHAnsi" w:cstheme="minorHAnsi"/>
          <w:sz w:val="22"/>
        </w:rPr>
        <w:t xml:space="preserve"> </w:t>
      </w:r>
      <w:r w:rsidRPr="0079573A">
        <w:rPr>
          <w:rFonts w:asciiTheme="minorHAnsi" w:hAnsiTheme="minorHAnsi" w:cstheme="minorHAnsi"/>
          <w:sz w:val="22"/>
        </w:rPr>
        <w:t>d’exploitation.</w:t>
      </w:r>
    </w:p>
    <w:p w14:paraId="53D658E9" w14:textId="77777777" w:rsidR="00B36B40" w:rsidRPr="0079573A"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79573A">
        <w:rPr>
          <w:rFonts w:asciiTheme="minorHAnsi" w:hAnsiTheme="minorHAnsi" w:cstheme="minorHAnsi"/>
          <w:sz w:val="22"/>
        </w:rPr>
        <w:t>Ne pas s’engager dans une quelconque activité qui consiste à payer pour des relations sexuelles avec des membres des communautés riveraines du lieu de travail.</w:t>
      </w:r>
    </w:p>
    <w:p w14:paraId="611DD090" w14:textId="77122715" w:rsidR="00B36B40" w:rsidRPr="0079573A"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79573A">
        <w:rPr>
          <w:rFonts w:asciiTheme="minorHAnsi" w:hAnsiTheme="minorHAnsi" w:cstheme="minorHAnsi"/>
          <w:sz w:val="22"/>
        </w:rPr>
        <w:t>Signaler par l’intermédiaire du Mécanisme de gestion des plaintes des travailleurs tout acte de violence sexiste présumée ou réelle perpétré par un collègue contre une personne de tout genre ou toute violation du présent Code de conduite.</w:t>
      </w:r>
    </w:p>
    <w:p w14:paraId="4FD7100F" w14:textId="78BE9CFE" w:rsidR="00B36B40" w:rsidRPr="0079573A"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79573A">
        <w:rPr>
          <w:rFonts w:asciiTheme="minorHAnsi" w:hAnsiTheme="minorHAnsi" w:cstheme="minorHAnsi"/>
          <w:sz w:val="22"/>
        </w:rPr>
        <w:t xml:space="preserve">Utiliser à bon escient les ordinateurs, les téléphones mobiles ou les caméscopes numériques, et ne jamais exploiter ou harceler les femmes, les enfants ou une personne vulnérable par le biais de ces médias. </w:t>
      </w:r>
    </w:p>
    <w:p w14:paraId="088FF0EF" w14:textId="77777777" w:rsidR="00B36B40" w:rsidRPr="0079573A"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79573A">
        <w:rPr>
          <w:rFonts w:asciiTheme="minorHAnsi" w:hAnsiTheme="minorHAnsi" w:cstheme="minorHAnsi"/>
          <w:sz w:val="22"/>
        </w:rPr>
        <w:t>Se conformer à toutes les lois locales pertinentes.</w:t>
      </w:r>
    </w:p>
    <w:p w14:paraId="151AC05E" w14:textId="30790E4E" w:rsidR="00B36B40" w:rsidRPr="0079573A" w:rsidRDefault="0042128A">
      <w:pPr>
        <w:pStyle w:val="ListParagraph"/>
        <w:numPr>
          <w:ilvl w:val="0"/>
          <w:numId w:val="44"/>
        </w:numPr>
        <w:spacing w:before="120" w:after="120" w:line="259" w:lineRule="auto"/>
        <w:jc w:val="both"/>
        <w:rPr>
          <w:rFonts w:asciiTheme="minorHAnsi" w:hAnsiTheme="minorHAnsi" w:cstheme="minorHAnsi"/>
          <w:sz w:val="22"/>
          <w:szCs w:val="22"/>
        </w:rPr>
      </w:pPr>
      <w:r w:rsidRPr="0079573A">
        <w:rPr>
          <w:rFonts w:asciiTheme="minorHAnsi" w:hAnsiTheme="minorHAnsi" w:cstheme="minorHAnsi"/>
          <w:sz w:val="22"/>
        </w:rPr>
        <w:t>S</w:t>
      </w:r>
      <w:r w:rsidR="00B36B40" w:rsidRPr="0079573A">
        <w:rPr>
          <w:rFonts w:asciiTheme="minorHAnsi" w:hAnsiTheme="minorHAnsi" w:cstheme="minorHAnsi"/>
          <w:sz w:val="22"/>
        </w:rPr>
        <w:t xml:space="preserve">e livrer à l’une quelconque des activités illicites </w:t>
      </w:r>
      <w:r w:rsidR="00B80F7C" w:rsidRPr="0079573A">
        <w:rPr>
          <w:rFonts w:asciiTheme="minorHAnsi" w:hAnsiTheme="minorHAnsi" w:cstheme="minorHAnsi"/>
          <w:sz w:val="22"/>
        </w:rPr>
        <w:t>mentionnées</w:t>
      </w:r>
      <w:r w:rsidR="0066719C" w:rsidRPr="0079573A">
        <w:rPr>
          <w:rFonts w:asciiTheme="minorHAnsi" w:hAnsiTheme="minorHAnsi" w:cstheme="minorHAnsi"/>
          <w:sz w:val="22"/>
        </w:rPr>
        <w:t xml:space="preserve"> </w:t>
      </w:r>
      <w:r w:rsidR="00B36B40" w:rsidRPr="0079573A">
        <w:rPr>
          <w:rFonts w:asciiTheme="minorHAnsi" w:hAnsiTheme="minorHAnsi" w:cstheme="minorHAnsi"/>
          <w:sz w:val="22"/>
        </w:rPr>
        <w:t>ci-dessus peut être un motif de licenciement, de responsabilité pénale et/ou de sanctions d’autre nature.</w:t>
      </w:r>
    </w:p>
    <w:p w14:paraId="3E528AD3" w14:textId="77777777" w:rsidR="00B36B40" w:rsidRPr="0079573A" w:rsidRDefault="00B36B40" w:rsidP="00B36B40">
      <w:pPr>
        <w:jc w:val="both"/>
        <w:rPr>
          <w:rFonts w:asciiTheme="minorHAnsi" w:hAnsiTheme="minorHAnsi" w:cstheme="minorHAnsi"/>
          <w:color w:val="FF0000"/>
          <w:sz w:val="22"/>
          <w:szCs w:val="22"/>
        </w:rPr>
      </w:pPr>
    </w:p>
    <w:p w14:paraId="7FA48EB9" w14:textId="77777777" w:rsidR="00B36B40" w:rsidRPr="0079573A" w:rsidRDefault="00B36B40" w:rsidP="00B36B40">
      <w:pPr>
        <w:jc w:val="both"/>
        <w:rPr>
          <w:rFonts w:asciiTheme="minorHAnsi" w:hAnsiTheme="minorHAnsi" w:cstheme="minorHAnsi"/>
          <w:color w:val="FF0000"/>
          <w:sz w:val="22"/>
          <w:szCs w:val="22"/>
        </w:rPr>
      </w:pPr>
    </w:p>
    <w:p w14:paraId="670459BF" w14:textId="77777777" w:rsidR="00B36B40" w:rsidRPr="0079573A" w:rsidRDefault="00B36B40" w:rsidP="00B36B40">
      <w:pPr>
        <w:rPr>
          <w:rFonts w:asciiTheme="minorHAnsi" w:hAnsiTheme="minorHAnsi" w:cstheme="minorHAnsi"/>
          <w:sz w:val="22"/>
          <w:szCs w:val="22"/>
        </w:rPr>
      </w:pPr>
    </w:p>
    <w:p w14:paraId="2CF3EF0C" w14:textId="77777777" w:rsidR="00B36B40" w:rsidRPr="0079573A" w:rsidRDefault="00B36B40" w:rsidP="00B36B40">
      <w:pPr>
        <w:rPr>
          <w:rFonts w:asciiTheme="minorHAnsi" w:hAnsiTheme="minorHAnsi" w:cstheme="minorHAnsi"/>
        </w:rPr>
      </w:pPr>
    </w:p>
    <w:p w14:paraId="25266019" w14:textId="77777777" w:rsidR="00B36B40" w:rsidRPr="0079573A" w:rsidRDefault="00B36B40" w:rsidP="00B36B40">
      <w:pPr>
        <w:rPr>
          <w:rFonts w:asciiTheme="minorHAnsi" w:hAnsiTheme="minorHAnsi" w:cstheme="minorHAnsi"/>
        </w:rPr>
      </w:pPr>
    </w:p>
    <w:p w14:paraId="4C417686" w14:textId="77777777" w:rsidR="00B36B40" w:rsidRPr="0079573A" w:rsidRDefault="00B36B40" w:rsidP="00B36B40">
      <w:pPr>
        <w:rPr>
          <w:rFonts w:asciiTheme="minorHAnsi" w:hAnsiTheme="minorHAnsi" w:cstheme="minorHAnsi"/>
        </w:rPr>
      </w:pPr>
    </w:p>
    <w:p w14:paraId="066CCB8C" w14:textId="77777777" w:rsidR="00B36B40" w:rsidRPr="0079573A" w:rsidRDefault="00B36B40" w:rsidP="00B36B40">
      <w:pPr>
        <w:rPr>
          <w:rFonts w:asciiTheme="minorHAnsi" w:hAnsiTheme="minorHAnsi" w:cstheme="minorHAnsi"/>
        </w:rPr>
      </w:pPr>
    </w:p>
    <w:p w14:paraId="16C97DAC" w14:textId="77777777" w:rsidR="00B36B40" w:rsidRPr="0079573A" w:rsidRDefault="00B36B40" w:rsidP="00B36B40">
      <w:pPr>
        <w:rPr>
          <w:rFonts w:asciiTheme="minorHAnsi" w:hAnsiTheme="minorHAnsi" w:cstheme="minorHAnsi"/>
        </w:rPr>
      </w:pPr>
    </w:p>
    <w:p w14:paraId="4AE6F1B8" w14:textId="77777777" w:rsidR="00B36B40" w:rsidRPr="0079573A" w:rsidRDefault="00B36B40" w:rsidP="00B36B40">
      <w:pPr>
        <w:rPr>
          <w:rFonts w:asciiTheme="minorHAnsi" w:hAnsiTheme="minorHAnsi" w:cstheme="minorHAnsi"/>
        </w:rPr>
      </w:pPr>
    </w:p>
    <w:p w14:paraId="18D40F91" w14:textId="77777777" w:rsidR="00B36B40" w:rsidRPr="0079573A" w:rsidRDefault="00B36B40" w:rsidP="00B36B40">
      <w:pPr>
        <w:rPr>
          <w:rFonts w:asciiTheme="minorHAnsi" w:hAnsiTheme="minorHAnsi" w:cstheme="minorHAnsi"/>
        </w:rPr>
      </w:pPr>
    </w:p>
    <w:p w14:paraId="01F08D44" w14:textId="77777777" w:rsidR="006E2B8E" w:rsidRPr="0079573A" w:rsidRDefault="006E2B8E" w:rsidP="00B36B40">
      <w:pPr>
        <w:rPr>
          <w:rFonts w:asciiTheme="minorHAnsi" w:hAnsiTheme="minorHAnsi" w:cstheme="minorHAnsi"/>
        </w:rPr>
      </w:pPr>
    </w:p>
    <w:p w14:paraId="4A5A2606" w14:textId="77777777" w:rsidR="006E2B8E" w:rsidRPr="0079573A" w:rsidRDefault="006E2B8E" w:rsidP="00B36B40">
      <w:pPr>
        <w:rPr>
          <w:rFonts w:asciiTheme="minorHAnsi" w:hAnsiTheme="minorHAnsi" w:cstheme="minorHAnsi"/>
        </w:rPr>
      </w:pPr>
    </w:p>
    <w:p w14:paraId="4367BBB8" w14:textId="77777777" w:rsidR="006E2B8E" w:rsidRPr="0079573A" w:rsidRDefault="006E2B8E" w:rsidP="00B36B40">
      <w:pPr>
        <w:rPr>
          <w:rFonts w:asciiTheme="minorHAnsi" w:hAnsiTheme="minorHAnsi" w:cstheme="minorHAnsi"/>
        </w:rPr>
      </w:pPr>
    </w:p>
    <w:p w14:paraId="009B4C06" w14:textId="77777777" w:rsidR="006E2B8E" w:rsidRPr="0079573A" w:rsidRDefault="006E2B8E" w:rsidP="00B36B40">
      <w:pPr>
        <w:rPr>
          <w:rFonts w:asciiTheme="minorHAnsi" w:hAnsiTheme="minorHAnsi" w:cstheme="minorHAnsi"/>
        </w:rPr>
      </w:pPr>
    </w:p>
    <w:p w14:paraId="49D43453" w14:textId="77777777" w:rsidR="006E2B8E" w:rsidRPr="0079573A" w:rsidRDefault="006E2B8E" w:rsidP="00B36B40">
      <w:pPr>
        <w:rPr>
          <w:rFonts w:asciiTheme="minorHAnsi" w:hAnsiTheme="minorHAnsi" w:cstheme="minorHAnsi"/>
        </w:rPr>
      </w:pPr>
    </w:p>
    <w:p w14:paraId="2144E5F1" w14:textId="77777777" w:rsidR="006E2B8E" w:rsidRPr="0079573A" w:rsidRDefault="006E2B8E" w:rsidP="00B36B40">
      <w:pPr>
        <w:rPr>
          <w:rFonts w:asciiTheme="minorHAnsi" w:hAnsiTheme="minorHAnsi" w:cstheme="minorHAnsi"/>
        </w:rPr>
      </w:pPr>
    </w:p>
    <w:p w14:paraId="12AAD033" w14:textId="77777777" w:rsidR="006E2B8E" w:rsidRPr="0079573A" w:rsidRDefault="006E2B8E" w:rsidP="00B36B40">
      <w:pPr>
        <w:rPr>
          <w:rFonts w:asciiTheme="minorHAnsi" w:hAnsiTheme="minorHAnsi" w:cstheme="minorHAnsi"/>
        </w:rPr>
      </w:pPr>
    </w:p>
    <w:p w14:paraId="6C112A4E" w14:textId="77777777" w:rsidR="006E2B8E" w:rsidRPr="0079573A" w:rsidRDefault="006E2B8E" w:rsidP="00B36B40">
      <w:pPr>
        <w:rPr>
          <w:rFonts w:asciiTheme="minorHAnsi" w:hAnsiTheme="minorHAnsi" w:cstheme="minorHAnsi"/>
        </w:rPr>
      </w:pPr>
    </w:p>
    <w:p w14:paraId="785F2DC2" w14:textId="77777777" w:rsidR="006E2B8E" w:rsidRPr="0079573A" w:rsidRDefault="006E2B8E" w:rsidP="00B36B40">
      <w:pPr>
        <w:rPr>
          <w:rFonts w:asciiTheme="minorHAnsi" w:hAnsiTheme="minorHAnsi" w:cstheme="minorHAnsi"/>
        </w:rPr>
      </w:pPr>
    </w:p>
    <w:p w14:paraId="0E90CC1B" w14:textId="77777777" w:rsidR="006E2B8E" w:rsidRPr="0079573A" w:rsidRDefault="006E2B8E" w:rsidP="00B36B40">
      <w:pPr>
        <w:rPr>
          <w:rFonts w:asciiTheme="minorHAnsi" w:hAnsiTheme="minorHAnsi" w:cstheme="minorHAnsi"/>
        </w:rPr>
      </w:pPr>
    </w:p>
    <w:p w14:paraId="1A65DA7C" w14:textId="77777777" w:rsidR="00B36B40" w:rsidRPr="0079573A" w:rsidRDefault="00B36B40" w:rsidP="00B36B40">
      <w:pPr>
        <w:rPr>
          <w:rFonts w:asciiTheme="minorHAnsi" w:hAnsiTheme="minorHAnsi" w:cstheme="minorHAnsi"/>
        </w:rPr>
      </w:pPr>
    </w:p>
    <w:p w14:paraId="507B9259" w14:textId="77777777" w:rsidR="00B36B40" w:rsidRPr="0079573A" w:rsidRDefault="00B36B40" w:rsidP="00B36B40">
      <w:pPr>
        <w:rPr>
          <w:rFonts w:asciiTheme="minorHAnsi" w:hAnsiTheme="minorHAnsi" w:cstheme="minorHAnsi"/>
        </w:rPr>
      </w:pPr>
    </w:p>
    <w:p w14:paraId="2FAA4F3A" w14:textId="77777777" w:rsidR="00B36B40" w:rsidRPr="0079573A" w:rsidRDefault="00B36B40" w:rsidP="00B36B40">
      <w:pPr>
        <w:rPr>
          <w:rFonts w:asciiTheme="minorHAnsi" w:hAnsiTheme="minorHAnsi" w:cstheme="minorHAnsi"/>
        </w:rPr>
      </w:pPr>
    </w:p>
    <w:p w14:paraId="229102ED" w14:textId="7A9D94BB" w:rsidR="00B36B40" w:rsidRPr="0079573A" w:rsidRDefault="00B36B40" w:rsidP="00B36B40">
      <w:pPr>
        <w:pStyle w:val="Heading1"/>
        <w:rPr>
          <w:rFonts w:asciiTheme="minorHAnsi" w:hAnsiTheme="minorHAnsi" w:cstheme="minorHAnsi"/>
        </w:rPr>
      </w:pPr>
      <w:bookmarkStart w:id="19" w:name="_Toc112314507"/>
      <w:bookmarkStart w:id="20" w:name="_Toc114475873"/>
      <w:r w:rsidRPr="0079573A">
        <w:rPr>
          <w:rFonts w:asciiTheme="minorHAnsi" w:hAnsiTheme="minorHAnsi" w:cstheme="minorHAnsi"/>
        </w:rPr>
        <w:t>Annexe 5. Procédures de découverte fortuite</w:t>
      </w:r>
      <w:bookmarkEnd w:id="19"/>
      <w:bookmarkEnd w:id="20"/>
    </w:p>
    <w:p w14:paraId="3029F060" w14:textId="77777777" w:rsidR="00B36B40" w:rsidRPr="0079573A" w:rsidRDefault="00B36B40" w:rsidP="00B36B40">
      <w:pPr>
        <w:rPr>
          <w:rFonts w:asciiTheme="minorHAnsi" w:hAnsiTheme="minorHAnsi" w:cstheme="minorHAnsi"/>
        </w:rPr>
      </w:pPr>
    </w:p>
    <w:p w14:paraId="53F76824" w14:textId="009B956A" w:rsidR="00B36B40" w:rsidRPr="0079573A" w:rsidRDefault="00B36B40" w:rsidP="00B36B40">
      <w:pPr>
        <w:pStyle w:val="NormalWeb"/>
        <w:spacing w:before="0" w:beforeAutospacing="0" w:after="240" w:afterAutospacing="0"/>
        <w:jc w:val="both"/>
        <w:rPr>
          <w:rFonts w:asciiTheme="minorHAnsi" w:hAnsiTheme="minorHAnsi" w:cstheme="minorHAnsi"/>
          <w:color w:val="C00000"/>
          <w:sz w:val="22"/>
          <w:szCs w:val="22"/>
        </w:rPr>
      </w:pPr>
      <w:r w:rsidRPr="0079573A">
        <w:rPr>
          <w:rFonts w:asciiTheme="minorHAnsi" w:hAnsiTheme="minorHAnsi" w:cstheme="minorHAnsi"/>
          <w:color w:val="C00000"/>
          <w:sz w:val="22"/>
        </w:rPr>
        <w:t>Si cela est pertinent pour votre projet, vous trouverez ci-dessous un</w:t>
      </w:r>
      <w:r w:rsidR="006D7C61" w:rsidRPr="0079573A">
        <w:rPr>
          <w:rFonts w:asciiTheme="minorHAnsi" w:hAnsiTheme="minorHAnsi" w:cstheme="minorHAnsi"/>
          <w:color w:val="C00000"/>
          <w:sz w:val="22"/>
        </w:rPr>
        <w:t xml:space="preserve"> exemple de </w:t>
      </w:r>
      <w:r w:rsidRPr="0079573A">
        <w:rPr>
          <w:rFonts w:asciiTheme="minorHAnsi" w:hAnsiTheme="minorHAnsi" w:cstheme="minorHAnsi"/>
          <w:color w:val="C00000"/>
          <w:sz w:val="22"/>
        </w:rPr>
        <w:t xml:space="preserve">procédure </w:t>
      </w:r>
      <w:r w:rsidR="00E53600" w:rsidRPr="0079573A">
        <w:rPr>
          <w:rFonts w:asciiTheme="minorHAnsi" w:hAnsiTheme="minorHAnsi" w:cstheme="minorHAnsi"/>
          <w:color w:val="C00000"/>
          <w:sz w:val="22"/>
        </w:rPr>
        <w:t xml:space="preserve">simplifiée </w:t>
      </w:r>
      <w:r w:rsidRPr="0079573A">
        <w:rPr>
          <w:rFonts w:asciiTheme="minorHAnsi" w:hAnsiTheme="minorHAnsi" w:cstheme="minorHAnsi"/>
          <w:color w:val="C00000"/>
          <w:sz w:val="22"/>
        </w:rPr>
        <w:t>de découverte fortuite.</w:t>
      </w:r>
    </w:p>
    <w:p w14:paraId="5563220A" w14:textId="3F3FCB78" w:rsidR="00B36B40" w:rsidRPr="0079573A" w:rsidRDefault="00B36B40" w:rsidP="00B36B40">
      <w:pPr>
        <w:pStyle w:val="NormalWeb"/>
        <w:spacing w:before="0" w:beforeAutospacing="0" w:after="240" w:afterAutospacing="0"/>
        <w:jc w:val="both"/>
        <w:rPr>
          <w:rFonts w:asciiTheme="minorHAnsi" w:hAnsiTheme="minorHAnsi" w:cstheme="minorHAnsi"/>
          <w:sz w:val="22"/>
          <w:szCs w:val="22"/>
        </w:rPr>
      </w:pPr>
      <w:r w:rsidRPr="0079573A">
        <w:rPr>
          <w:rFonts w:asciiTheme="minorHAnsi" w:hAnsiTheme="minorHAnsi" w:cstheme="minorHAnsi"/>
          <w:sz w:val="22"/>
        </w:rPr>
        <w:t>Le patrimoine culturel englobe les formes matérielles et immatérielles dudit patrimoine qui peuvent être reconnues ou valorisées aux niveaux local, régional, national et mondial</w:t>
      </w:r>
      <w:r w:rsidR="00381B71" w:rsidRPr="0079573A">
        <w:rPr>
          <w:rFonts w:asciiTheme="minorHAnsi" w:hAnsiTheme="minorHAnsi" w:cstheme="minorHAnsi"/>
          <w:sz w:val="22"/>
        </w:rPr>
        <w:t>. L</w:t>
      </w:r>
      <w:r w:rsidRPr="0079573A">
        <w:rPr>
          <w:rFonts w:asciiTheme="minorHAnsi" w:hAnsiTheme="minorHAnsi" w:cstheme="minorHAnsi"/>
          <w:sz w:val="22"/>
        </w:rPr>
        <w:t xml:space="preserve">e </w:t>
      </w:r>
      <w:r w:rsidRPr="0079573A">
        <w:rPr>
          <w:rFonts w:asciiTheme="minorHAnsi" w:hAnsiTheme="minorHAnsi" w:cstheme="minorHAnsi"/>
          <w:i/>
          <w:sz w:val="22"/>
        </w:rPr>
        <w:t>patrimoine culturel matériel</w:t>
      </w:r>
      <w:r w:rsidRPr="0079573A">
        <w:rPr>
          <w:rFonts w:asciiTheme="minorHAnsi" w:hAnsiTheme="minorHAnsi" w:cstheme="minorHAnsi"/>
          <w:sz w:val="22"/>
        </w:rPr>
        <w:t xml:space="preserve"> désigne des objets physiques mobiliers ou immobiliers, des sites, des structures ou groupes de structures, ainsi que des éléments naturels et des paysages importants sur le plan archéologique, paléontologique, historique, architectural, religieux, esthétique ou culturel. </w:t>
      </w:r>
      <w:r w:rsidR="00381B71" w:rsidRPr="0079573A">
        <w:rPr>
          <w:rFonts w:asciiTheme="minorHAnsi" w:hAnsiTheme="minorHAnsi" w:cstheme="minorHAnsi"/>
          <w:sz w:val="22"/>
        </w:rPr>
        <w:t>Il</w:t>
      </w:r>
      <w:r w:rsidRPr="0079573A">
        <w:rPr>
          <w:rFonts w:asciiTheme="minorHAnsi" w:hAnsiTheme="minorHAnsi" w:cstheme="minorHAnsi"/>
          <w:sz w:val="22"/>
        </w:rPr>
        <w:t xml:space="preserve"> peut se trouver en milieu urbain ou rural, en surface, dans le sous-sol et sous l’eau. </w:t>
      </w:r>
      <w:r w:rsidR="00727D11" w:rsidRPr="0079573A">
        <w:rPr>
          <w:rFonts w:asciiTheme="minorHAnsi" w:hAnsiTheme="minorHAnsi" w:cstheme="minorHAnsi"/>
          <w:sz w:val="22"/>
        </w:rPr>
        <w:t>L</w:t>
      </w:r>
      <w:r w:rsidRPr="0079573A">
        <w:rPr>
          <w:rFonts w:asciiTheme="minorHAnsi" w:hAnsiTheme="minorHAnsi" w:cstheme="minorHAnsi"/>
          <w:sz w:val="22"/>
        </w:rPr>
        <w:t xml:space="preserve">e </w:t>
      </w:r>
      <w:r w:rsidRPr="0079573A">
        <w:rPr>
          <w:rFonts w:asciiTheme="minorHAnsi" w:hAnsiTheme="minorHAnsi" w:cstheme="minorHAnsi"/>
          <w:i/>
          <w:sz w:val="22"/>
        </w:rPr>
        <w:t>patrimoine culturel immatériel</w:t>
      </w:r>
      <w:r w:rsidRPr="0079573A">
        <w:rPr>
          <w:rFonts w:asciiTheme="minorHAnsi" w:hAnsiTheme="minorHAnsi" w:cstheme="minorHAnsi"/>
          <w:sz w:val="22"/>
        </w:rPr>
        <w:t xml:space="preserve"> désigne des pratiques, des représentations, des expressions, des savoirs, et des compétences — ainsi que les instruments, objets, artefacts et espaces culturels associés — reconnus par les communautés et les groupes comme faisant partie de leur patrimoine culturel. Il peut être transmis d’une génération à une autre et être recréé en permanence par celles-ci en fonction de leur milieu, leurs interactions avec la nature et leur histoire. </w:t>
      </w:r>
    </w:p>
    <w:p w14:paraId="571DC83A" w14:textId="77777777" w:rsidR="00B36B40" w:rsidRPr="0079573A" w:rsidRDefault="00B36B40" w:rsidP="00B36B40">
      <w:pPr>
        <w:pStyle w:val="NormalWeb"/>
        <w:spacing w:before="0" w:beforeAutospacing="0" w:after="0" w:afterAutospacing="0"/>
        <w:jc w:val="both"/>
        <w:rPr>
          <w:rFonts w:asciiTheme="minorHAnsi" w:hAnsiTheme="minorHAnsi" w:cstheme="minorHAnsi"/>
          <w:sz w:val="22"/>
          <w:szCs w:val="22"/>
        </w:rPr>
      </w:pPr>
      <w:r w:rsidRPr="0079573A">
        <w:rPr>
          <w:rFonts w:asciiTheme="minorHAnsi" w:hAnsiTheme="minorHAnsi" w:cstheme="minorHAnsi"/>
          <w:sz w:val="22"/>
        </w:rPr>
        <w:t xml:space="preserve">Si, pendant la construction, des sites, des ressources ou des artefacts ayant une valeur culturelle sont découverts, les procédures suivantes concernant l’identification, la protection contre le vol et le traitement des artefacts découverts doivent être suivies et </w:t>
      </w:r>
      <w:r w:rsidRPr="0079573A">
        <w:rPr>
          <w:rFonts w:asciiTheme="minorHAnsi" w:hAnsiTheme="minorHAnsi" w:cstheme="minorHAnsi"/>
          <w:sz w:val="22"/>
          <w:u w:val="single"/>
        </w:rPr>
        <w:t>incluses dans les dossiers types d’appel d’offres</w:t>
      </w:r>
      <w:r w:rsidRPr="0079573A">
        <w:rPr>
          <w:rFonts w:asciiTheme="minorHAnsi" w:hAnsiTheme="minorHAnsi" w:cstheme="minorHAnsi"/>
          <w:sz w:val="22"/>
        </w:rPr>
        <w:t>. Ces procédures prennent en compte les dispositions de la législation nationale relatives aux découvertes fortuites, y compris [énumérer les dispositions législatives pertinentes relatives au patrimoine culturel dans le pays].</w:t>
      </w:r>
    </w:p>
    <w:p w14:paraId="2C9736CF" w14:textId="77777777" w:rsidR="00B36B40" w:rsidRPr="0079573A" w:rsidRDefault="00B36B40" w:rsidP="00B36B40">
      <w:pPr>
        <w:pStyle w:val="NormalWeb"/>
        <w:spacing w:before="0" w:beforeAutospacing="0" w:after="0" w:afterAutospacing="0"/>
        <w:jc w:val="both"/>
        <w:rPr>
          <w:rFonts w:asciiTheme="minorHAnsi" w:hAnsiTheme="minorHAnsi" w:cstheme="minorHAnsi"/>
          <w:sz w:val="22"/>
          <w:szCs w:val="22"/>
        </w:rPr>
      </w:pPr>
    </w:p>
    <w:p w14:paraId="401E5F97" w14:textId="77777777" w:rsidR="00B36B40" w:rsidRPr="0079573A"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79573A">
        <w:rPr>
          <w:rFonts w:asciiTheme="minorHAnsi" w:hAnsiTheme="minorHAnsi" w:cstheme="minorHAnsi"/>
          <w:sz w:val="22"/>
        </w:rPr>
        <w:lastRenderedPageBreak/>
        <w:t>Arrêtez temporairement les travaux de construction dans la zone concernée.</w:t>
      </w:r>
    </w:p>
    <w:p w14:paraId="68460D21" w14:textId="77777777" w:rsidR="00B36B40" w:rsidRPr="0079573A"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79573A">
        <w:rPr>
          <w:rFonts w:asciiTheme="minorHAnsi" w:hAnsiTheme="minorHAnsi" w:cstheme="minorHAnsi"/>
          <w:sz w:val="22"/>
        </w:rPr>
        <w:t>Sécurisez le site pour éviter la détérioration ou la perte d’objets amovibles. Dans le cas d’antiquités amovibles ou de vestiges sensibles, une garde doit être organisée jusqu’à ce que les autorités locales compétentes prennent le relais. Ces autorités sont [dresser la liste des autorités compétentes en vertu de la législation nationale].</w:t>
      </w:r>
    </w:p>
    <w:p w14:paraId="62728CB1" w14:textId="7E968DA2" w:rsidR="00B36B40" w:rsidRPr="0079573A" w:rsidRDefault="00B75629">
      <w:pPr>
        <w:pStyle w:val="NormalWeb"/>
        <w:numPr>
          <w:ilvl w:val="0"/>
          <w:numId w:val="28"/>
        </w:numPr>
        <w:spacing w:before="0" w:beforeAutospacing="0" w:after="0" w:afterAutospacing="0"/>
        <w:jc w:val="both"/>
        <w:rPr>
          <w:rFonts w:asciiTheme="minorHAnsi" w:hAnsiTheme="minorHAnsi" w:cstheme="minorHAnsi"/>
          <w:sz w:val="22"/>
          <w:szCs w:val="22"/>
        </w:rPr>
      </w:pPr>
      <w:r w:rsidRPr="0079573A">
        <w:rPr>
          <w:rFonts w:asciiTheme="minorHAnsi" w:hAnsiTheme="minorHAnsi" w:cstheme="minorHAnsi"/>
          <w:sz w:val="22"/>
        </w:rPr>
        <w:t>Avisez</w:t>
      </w:r>
      <w:r w:rsidR="00B36B40" w:rsidRPr="0079573A">
        <w:rPr>
          <w:rFonts w:asciiTheme="minorHAnsi" w:hAnsiTheme="minorHAnsi" w:cstheme="minorHAnsi"/>
          <w:sz w:val="22"/>
        </w:rPr>
        <w:t xml:space="preserve"> immédiatement </w:t>
      </w:r>
      <w:r w:rsidR="009B3370" w:rsidRPr="0079573A">
        <w:rPr>
          <w:rFonts w:asciiTheme="minorHAnsi" w:hAnsiTheme="minorHAnsi" w:cstheme="minorHAnsi"/>
          <w:sz w:val="22"/>
        </w:rPr>
        <w:t>le</w:t>
      </w:r>
      <w:r w:rsidR="00B36B40" w:rsidRPr="0079573A">
        <w:rPr>
          <w:rFonts w:asciiTheme="minorHAnsi" w:hAnsiTheme="minorHAnsi" w:cstheme="minorHAnsi"/>
          <w:sz w:val="22"/>
        </w:rPr>
        <w:t xml:space="preserve"> [personnel de terrain de l’organisme d’exécution] compétent et </w:t>
      </w:r>
      <w:r w:rsidR="009B3370" w:rsidRPr="0079573A">
        <w:rPr>
          <w:rFonts w:asciiTheme="minorHAnsi" w:hAnsiTheme="minorHAnsi" w:cstheme="minorHAnsi"/>
          <w:sz w:val="22"/>
        </w:rPr>
        <w:t>les</w:t>
      </w:r>
      <w:r w:rsidR="00B36B40" w:rsidRPr="0079573A">
        <w:rPr>
          <w:rFonts w:asciiTheme="minorHAnsi" w:hAnsiTheme="minorHAnsi" w:cstheme="minorHAnsi"/>
          <w:sz w:val="22"/>
        </w:rPr>
        <w:t xml:space="preserve"> [autorités locales compétentes en vertu de la législation nationale]. [Le personnel de l’organisme d’exécution sur le terrain] </w:t>
      </w:r>
      <w:r w:rsidRPr="0079573A">
        <w:rPr>
          <w:rFonts w:asciiTheme="minorHAnsi" w:hAnsiTheme="minorHAnsi" w:cstheme="minorHAnsi"/>
          <w:sz w:val="22"/>
        </w:rPr>
        <w:t xml:space="preserve">informera </w:t>
      </w:r>
      <w:r w:rsidR="00B36B40" w:rsidRPr="0079573A">
        <w:rPr>
          <w:rFonts w:asciiTheme="minorHAnsi" w:hAnsiTheme="minorHAnsi" w:cstheme="minorHAnsi"/>
          <w:sz w:val="22"/>
        </w:rPr>
        <w:t>[la direction de l’organisme d’exécution].</w:t>
      </w:r>
    </w:p>
    <w:p w14:paraId="5F8C5D1B" w14:textId="3F5F9CA3" w:rsidR="00B36B40" w:rsidRPr="0079573A"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79573A">
        <w:rPr>
          <w:rFonts w:asciiTheme="minorHAnsi" w:hAnsiTheme="minorHAnsi" w:cstheme="minorHAnsi"/>
          <w:sz w:val="22"/>
        </w:rPr>
        <w:t>Le</w:t>
      </w:r>
      <w:r w:rsidR="00585175" w:rsidRPr="0079573A">
        <w:rPr>
          <w:rFonts w:asciiTheme="minorHAnsi" w:hAnsiTheme="minorHAnsi" w:cstheme="minorHAnsi"/>
          <w:sz w:val="22"/>
        </w:rPr>
        <w:t>s</w:t>
      </w:r>
      <w:r w:rsidRPr="0079573A">
        <w:rPr>
          <w:rFonts w:asciiTheme="minorHAnsi" w:hAnsiTheme="minorHAnsi" w:cstheme="minorHAnsi"/>
          <w:sz w:val="22"/>
        </w:rPr>
        <w:t xml:space="preserve"> [autorités locales compétentes en vertu de la législation nationale] pren</w:t>
      </w:r>
      <w:r w:rsidR="00FE2344" w:rsidRPr="0079573A">
        <w:rPr>
          <w:rFonts w:asciiTheme="minorHAnsi" w:hAnsiTheme="minorHAnsi" w:cstheme="minorHAnsi"/>
          <w:sz w:val="22"/>
        </w:rPr>
        <w:t>nent</w:t>
      </w:r>
      <w:r w:rsidRPr="0079573A">
        <w:rPr>
          <w:rFonts w:asciiTheme="minorHAnsi" w:hAnsiTheme="minorHAnsi" w:cstheme="minorHAnsi"/>
          <w:sz w:val="22"/>
        </w:rPr>
        <w:t xml:space="preserve"> rapidement les mesures nécessaires et communique</w:t>
      </w:r>
      <w:r w:rsidR="00FE2344" w:rsidRPr="0079573A">
        <w:rPr>
          <w:rFonts w:asciiTheme="minorHAnsi" w:hAnsiTheme="minorHAnsi" w:cstheme="minorHAnsi"/>
          <w:sz w:val="22"/>
        </w:rPr>
        <w:t>nt</w:t>
      </w:r>
      <w:r w:rsidRPr="0079573A">
        <w:rPr>
          <w:rFonts w:asciiTheme="minorHAnsi" w:hAnsiTheme="minorHAnsi" w:cstheme="minorHAnsi"/>
          <w:sz w:val="22"/>
        </w:rPr>
        <w:t xml:space="preserve"> </w:t>
      </w:r>
      <w:r w:rsidR="00FE2344" w:rsidRPr="0079573A">
        <w:rPr>
          <w:rFonts w:asciiTheme="minorHAnsi" w:hAnsiTheme="minorHAnsi" w:cstheme="minorHAnsi"/>
          <w:sz w:val="22"/>
        </w:rPr>
        <w:t>sans délai</w:t>
      </w:r>
      <w:r w:rsidRPr="0079573A">
        <w:rPr>
          <w:rFonts w:asciiTheme="minorHAnsi" w:hAnsiTheme="minorHAnsi" w:cstheme="minorHAnsi"/>
          <w:sz w:val="22"/>
        </w:rPr>
        <w:t xml:space="preserve"> l’information</w:t>
      </w:r>
      <w:r w:rsidR="00FE2344" w:rsidRPr="0079573A">
        <w:rPr>
          <w:rFonts w:asciiTheme="minorHAnsi" w:hAnsiTheme="minorHAnsi" w:cstheme="minorHAnsi"/>
          <w:sz w:val="22"/>
        </w:rPr>
        <w:t xml:space="preserve"> reçue </w:t>
      </w:r>
      <w:r w:rsidRPr="0079573A">
        <w:rPr>
          <w:rFonts w:asciiTheme="minorHAnsi" w:hAnsiTheme="minorHAnsi" w:cstheme="minorHAnsi"/>
          <w:sz w:val="22"/>
        </w:rPr>
        <w:t xml:space="preserve">au [ministère </w:t>
      </w:r>
      <w:r w:rsidR="00AF5DDC" w:rsidRPr="0079573A">
        <w:rPr>
          <w:rFonts w:asciiTheme="minorHAnsi" w:hAnsiTheme="minorHAnsi" w:cstheme="minorHAnsi"/>
          <w:sz w:val="22"/>
        </w:rPr>
        <w:t>responsable</w:t>
      </w:r>
      <w:r w:rsidRPr="0079573A">
        <w:rPr>
          <w:rFonts w:asciiTheme="minorHAnsi" w:hAnsiTheme="minorHAnsi" w:cstheme="minorHAnsi"/>
          <w:sz w:val="22"/>
        </w:rPr>
        <w:t xml:space="preserve"> du patrimoine culturel ou des sites archéologiques]. </w:t>
      </w:r>
    </w:p>
    <w:p w14:paraId="26DCC9D9" w14:textId="72A1FD6F" w:rsidR="00B36B40" w:rsidRPr="0079573A"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79573A">
        <w:rPr>
          <w:rFonts w:asciiTheme="minorHAnsi" w:hAnsiTheme="minorHAnsi" w:cstheme="minorHAnsi"/>
          <w:sz w:val="22"/>
        </w:rPr>
        <w:t xml:space="preserve">Le [ministère </w:t>
      </w:r>
      <w:r w:rsidR="00AF5DDC" w:rsidRPr="0079573A">
        <w:rPr>
          <w:rFonts w:asciiTheme="minorHAnsi" w:hAnsiTheme="minorHAnsi" w:cstheme="minorHAnsi"/>
          <w:sz w:val="22"/>
        </w:rPr>
        <w:t>responsable</w:t>
      </w:r>
      <w:r w:rsidRPr="0079573A">
        <w:rPr>
          <w:rFonts w:asciiTheme="minorHAnsi" w:hAnsiTheme="minorHAnsi" w:cstheme="minorHAnsi"/>
          <w:sz w:val="22"/>
        </w:rPr>
        <w:t xml:space="preserve"> du patrimoine culturel ou des sites archéologiques] serait chargé d’évaluer ou de vérifier l’intérêt ou l’importance des découvertes fortuites effectuées et </w:t>
      </w:r>
      <w:r w:rsidR="004F08DD" w:rsidRPr="0079573A">
        <w:rPr>
          <w:rFonts w:asciiTheme="minorHAnsi" w:hAnsiTheme="minorHAnsi" w:cstheme="minorHAnsi"/>
          <w:sz w:val="22"/>
        </w:rPr>
        <w:t>d’indiquer</w:t>
      </w:r>
      <w:r w:rsidRPr="0079573A">
        <w:rPr>
          <w:rFonts w:asciiTheme="minorHAnsi" w:hAnsiTheme="minorHAnsi" w:cstheme="minorHAnsi"/>
          <w:sz w:val="22"/>
        </w:rPr>
        <w:t xml:space="preserve"> la suite des procédures.</w:t>
      </w:r>
    </w:p>
    <w:p w14:paraId="7F385907" w14:textId="4B847858" w:rsidR="00B36B40" w:rsidRPr="0079573A"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79573A">
        <w:rPr>
          <w:rFonts w:asciiTheme="minorHAnsi" w:hAnsiTheme="minorHAnsi" w:cstheme="minorHAnsi"/>
          <w:sz w:val="22"/>
        </w:rPr>
        <w:t xml:space="preserve">Si le [ministère </w:t>
      </w:r>
      <w:r w:rsidR="00AF5DDC" w:rsidRPr="0079573A">
        <w:rPr>
          <w:rFonts w:asciiTheme="minorHAnsi" w:hAnsiTheme="minorHAnsi" w:cstheme="minorHAnsi"/>
          <w:sz w:val="22"/>
        </w:rPr>
        <w:t>responsable</w:t>
      </w:r>
      <w:r w:rsidRPr="0079573A">
        <w:rPr>
          <w:rFonts w:asciiTheme="minorHAnsi" w:hAnsiTheme="minorHAnsi" w:cstheme="minorHAnsi"/>
          <w:sz w:val="22"/>
        </w:rPr>
        <w:t xml:space="preserve"> du patrimoine culturel ou des sites archéologiques] détermine que la découverte fortuite est sans lien avec le patrimoine culturel, le processus de construction peut reprendre.</w:t>
      </w:r>
    </w:p>
    <w:p w14:paraId="2FBC6186" w14:textId="5ED8F3AE" w:rsidR="00B36B40" w:rsidRPr="0079573A" w:rsidRDefault="00B36B40">
      <w:pPr>
        <w:pStyle w:val="NormalWeb"/>
        <w:numPr>
          <w:ilvl w:val="0"/>
          <w:numId w:val="28"/>
        </w:numPr>
        <w:spacing w:before="0" w:beforeAutospacing="0" w:after="240" w:afterAutospacing="0"/>
        <w:jc w:val="both"/>
        <w:rPr>
          <w:rFonts w:asciiTheme="minorHAnsi" w:hAnsiTheme="minorHAnsi" w:cstheme="minorHAnsi"/>
          <w:sz w:val="22"/>
          <w:szCs w:val="22"/>
        </w:rPr>
      </w:pPr>
      <w:r w:rsidRPr="0079573A">
        <w:rPr>
          <w:rFonts w:asciiTheme="minorHAnsi" w:hAnsiTheme="minorHAnsi" w:cstheme="minorHAnsi"/>
          <w:sz w:val="22"/>
        </w:rPr>
        <w:t xml:space="preserve">Si le [ministère </w:t>
      </w:r>
      <w:r w:rsidR="00AF5DDC" w:rsidRPr="0079573A">
        <w:rPr>
          <w:rFonts w:asciiTheme="minorHAnsi" w:hAnsiTheme="minorHAnsi" w:cstheme="minorHAnsi"/>
          <w:sz w:val="22"/>
        </w:rPr>
        <w:t>responsable</w:t>
      </w:r>
      <w:r w:rsidRPr="0079573A">
        <w:rPr>
          <w:rFonts w:asciiTheme="minorHAnsi" w:hAnsiTheme="minorHAnsi" w:cstheme="minorHAnsi"/>
          <w:sz w:val="22"/>
        </w:rPr>
        <w:t xml:space="preserve"> du patrimoine culturel ou des sites archéologiques] détermine que la découverte fortuite concerne un élément isolé, il devrait fournir un appui technique ou des conseils sur la suite à donner à cette découverte, en indiquant les dépenses associées </w:t>
      </w:r>
      <w:r w:rsidR="00D82804" w:rsidRPr="0079573A">
        <w:rPr>
          <w:rFonts w:asciiTheme="minorHAnsi" w:hAnsiTheme="minorHAnsi" w:cstheme="minorHAnsi"/>
          <w:sz w:val="22"/>
        </w:rPr>
        <w:t xml:space="preserve">aux actions à mener </w:t>
      </w:r>
      <w:r w:rsidRPr="0079573A">
        <w:rPr>
          <w:rFonts w:asciiTheme="minorHAnsi" w:hAnsiTheme="minorHAnsi" w:cstheme="minorHAnsi"/>
          <w:sz w:val="22"/>
        </w:rPr>
        <w:t>par l’entité ayant signalé la découverte.</w:t>
      </w:r>
    </w:p>
    <w:p w14:paraId="4FF16E86" w14:textId="1453258B" w:rsidR="002B6598" w:rsidRPr="0079573A" w:rsidRDefault="002B6598">
      <w:pPr>
        <w:rPr>
          <w:rFonts w:asciiTheme="minorHAnsi" w:hAnsiTheme="minorHAnsi" w:cstheme="minorHAnsi"/>
        </w:rPr>
      </w:pPr>
      <w:r w:rsidRPr="0079573A">
        <w:rPr>
          <w:rFonts w:asciiTheme="minorHAnsi" w:hAnsiTheme="minorHAnsi" w:cstheme="minorHAnsi"/>
        </w:rPr>
        <w:br w:type="page"/>
      </w:r>
    </w:p>
    <w:p w14:paraId="7C29EE1B" w14:textId="194D41B5" w:rsidR="00B36B40" w:rsidRPr="0079573A" w:rsidRDefault="00B36B40" w:rsidP="00B36B40">
      <w:pPr>
        <w:pStyle w:val="Heading1"/>
        <w:rPr>
          <w:rFonts w:asciiTheme="minorHAnsi" w:hAnsiTheme="minorHAnsi" w:cstheme="minorHAnsi"/>
        </w:rPr>
      </w:pPr>
      <w:bookmarkStart w:id="21" w:name="_Toc112314508"/>
      <w:bookmarkStart w:id="22" w:name="_Toc114475874"/>
      <w:r w:rsidRPr="0079573A">
        <w:rPr>
          <w:rFonts w:asciiTheme="minorHAnsi" w:hAnsiTheme="minorHAnsi" w:cstheme="minorHAnsi"/>
        </w:rPr>
        <w:lastRenderedPageBreak/>
        <w:t>Annexe 6. Plan de gestion des engrais et des nuisibles</w:t>
      </w:r>
      <w:bookmarkEnd w:id="21"/>
      <w:bookmarkEnd w:id="22"/>
    </w:p>
    <w:p w14:paraId="6FA0836F" w14:textId="77777777" w:rsidR="00B36B40" w:rsidRPr="0079573A" w:rsidRDefault="00B36B40" w:rsidP="00B36B40">
      <w:pPr>
        <w:rPr>
          <w:rFonts w:asciiTheme="minorHAnsi" w:hAnsiTheme="minorHAnsi" w:cstheme="minorHAnsi"/>
        </w:rPr>
      </w:pPr>
    </w:p>
    <w:p w14:paraId="7BDF1C73" w14:textId="762D0BA0" w:rsidR="00B36B40" w:rsidRPr="0079573A" w:rsidRDefault="00B36B40" w:rsidP="00B36B40">
      <w:pPr>
        <w:autoSpaceDE w:val="0"/>
        <w:autoSpaceDN w:val="0"/>
        <w:adjustRightInd w:val="0"/>
        <w:jc w:val="both"/>
        <w:rPr>
          <w:rStyle w:val="fontstyle01"/>
          <w:rFonts w:asciiTheme="minorHAnsi" w:hAnsiTheme="minorHAnsi" w:cstheme="minorHAnsi"/>
          <w:color w:val="C00000"/>
        </w:rPr>
      </w:pPr>
      <w:r w:rsidRPr="0079573A">
        <w:rPr>
          <w:rFonts w:asciiTheme="minorHAnsi" w:hAnsiTheme="minorHAnsi" w:cstheme="minorHAnsi"/>
          <w:color w:val="C00000"/>
          <w:sz w:val="22"/>
        </w:rPr>
        <w:t xml:space="preserve">Si cela est pertinent pour votre projet, vous trouverez ci-dessous un plan </w:t>
      </w:r>
      <w:r w:rsidR="00AD04C4" w:rsidRPr="0079573A">
        <w:rPr>
          <w:rFonts w:asciiTheme="minorHAnsi" w:hAnsiTheme="minorHAnsi" w:cstheme="minorHAnsi"/>
          <w:color w:val="C00000"/>
          <w:sz w:val="22"/>
        </w:rPr>
        <w:t xml:space="preserve">simplifié </w:t>
      </w:r>
      <w:r w:rsidRPr="0079573A">
        <w:rPr>
          <w:rFonts w:asciiTheme="minorHAnsi" w:hAnsiTheme="minorHAnsi" w:cstheme="minorHAnsi"/>
          <w:color w:val="C00000"/>
          <w:sz w:val="22"/>
        </w:rPr>
        <w:t>de gestion des engrais et des nuisibles</w:t>
      </w:r>
      <w:r w:rsidR="002B6598" w:rsidRPr="0079573A">
        <w:rPr>
          <w:rFonts w:asciiTheme="minorHAnsi" w:hAnsiTheme="minorHAnsi" w:cstheme="minorHAnsi"/>
          <w:color w:val="C00000"/>
          <w:sz w:val="22"/>
        </w:rPr>
        <w:t xml:space="preserve"> établi à des fins d’illustration</w:t>
      </w:r>
      <w:r w:rsidRPr="0079573A">
        <w:rPr>
          <w:rFonts w:asciiTheme="minorHAnsi" w:hAnsiTheme="minorHAnsi" w:cstheme="minorHAnsi"/>
          <w:color w:val="C00000"/>
          <w:sz w:val="22"/>
        </w:rPr>
        <w:t>. Même si un projet n’est pas destiné à promouvoir l’utilisation ou à financer l’achat d’engrais chimiques ou de pesticides, toute augmentation de la production agricole est susceptible d’accroître l’incidence des nuisibles et l’u</w:t>
      </w:r>
      <w:r w:rsidR="00197E2D" w:rsidRPr="0079573A">
        <w:rPr>
          <w:rFonts w:asciiTheme="minorHAnsi" w:hAnsiTheme="minorHAnsi" w:cstheme="minorHAnsi"/>
          <w:color w:val="C00000"/>
          <w:sz w:val="22"/>
        </w:rPr>
        <w:t xml:space="preserve">sage </w:t>
      </w:r>
      <w:r w:rsidRPr="0079573A">
        <w:rPr>
          <w:rFonts w:asciiTheme="minorHAnsi" w:hAnsiTheme="minorHAnsi" w:cstheme="minorHAnsi"/>
          <w:color w:val="C00000"/>
          <w:sz w:val="22"/>
        </w:rPr>
        <w:t xml:space="preserve">de pesticides ou de </w:t>
      </w:r>
      <w:bookmarkStart w:id="23" w:name="_Hlk17799218"/>
      <w:r w:rsidRPr="0079573A">
        <w:rPr>
          <w:rFonts w:asciiTheme="minorHAnsi" w:hAnsiTheme="minorHAnsi" w:cstheme="minorHAnsi"/>
          <w:color w:val="C00000"/>
          <w:sz w:val="22"/>
        </w:rPr>
        <w:t xml:space="preserve">produits agrochimiques </w:t>
      </w:r>
      <w:bookmarkEnd w:id="23"/>
      <w:r w:rsidRPr="0079573A">
        <w:rPr>
          <w:rFonts w:asciiTheme="minorHAnsi" w:hAnsiTheme="minorHAnsi" w:cstheme="minorHAnsi"/>
          <w:color w:val="C00000"/>
          <w:sz w:val="22"/>
        </w:rPr>
        <w:t xml:space="preserve">et, par conséquent, </w:t>
      </w:r>
      <w:r w:rsidR="00010F7A" w:rsidRPr="0079573A">
        <w:rPr>
          <w:rFonts w:asciiTheme="minorHAnsi" w:hAnsiTheme="minorHAnsi" w:cstheme="minorHAnsi"/>
          <w:color w:val="C00000"/>
          <w:sz w:val="22"/>
        </w:rPr>
        <w:t>nécessiter</w:t>
      </w:r>
      <w:r w:rsidRPr="0079573A">
        <w:rPr>
          <w:rFonts w:asciiTheme="minorHAnsi" w:hAnsiTheme="minorHAnsi" w:cstheme="minorHAnsi"/>
          <w:color w:val="C00000"/>
          <w:sz w:val="22"/>
        </w:rPr>
        <w:t xml:space="preserve"> le recours à des mesures de lutte antiparasitaire. </w:t>
      </w:r>
    </w:p>
    <w:p w14:paraId="395373F8" w14:textId="77777777" w:rsidR="00B36B40" w:rsidRPr="0079573A" w:rsidRDefault="00B36B40" w:rsidP="00B36B40">
      <w:pPr>
        <w:autoSpaceDE w:val="0"/>
        <w:autoSpaceDN w:val="0"/>
        <w:adjustRightInd w:val="0"/>
        <w:jc w:val="both"/>
        <w:rPr>
          <w:rStyle w:val="fontstyle01"/>
          <w:rFonts w:asciiTheme="minorHAnsi" w:hAnsiTheme="minorHAnsi" w:cstheme="minorHAnsi"/>
          <w:color w:val="FF0000"/>
        </w:rPr>
      </w:pPr>
    </w:p>
    <w:p w14:paraId="5194C53D" w14:textId="5A3DBF04" w:rsidR="00B36B40" w:rsidRPr="0079573A" w:rsidRDefault="00B36B40" w:rsidP="00B36B40">
      <w:pPr>
        <w:autoSpaceDE w:val="0"/>
        <w:autoSpaceDN w:val="0"/>
        <w:adjustRightInd w:val="0"/>
        <w:jc w:val="both"/>
        <w:rPr>
          <w:rStyle w:val="fontstyle01"/>
          <w:rFonts w:asciiTheme="minorHAnsi" w:hAnsiTheme="minorHAnsi" w:cstheme="minorHAnsi"/>
          <w:color w:val="auto"/>
        </w:rPr>
      </w:pPr>
      <w:r w:rsidRPr="0079573A">
        <w:rPr>
          <w:rStyle w:val="fontstyle01"/>
          <w:rFonts w:asciiTheme="minorHAnsi" w:hAnsiTheme="minorHAnsi" w:cstheme="minorHAnsi"/>
          <w:color w:val="auto"/>
        </w:rPr>
        <w:t xml:space="preserve">[L’organisme d’exécution] suivra les orientations énoncées dans la présente annexe, le cas échéant, et </w:t>
      </w:r>
      <w:r w:rsidR="00FD4695" w:rsidRPr="0079573A">
        <w:rPr>
          <w:rStyle w:val="fontstyle01"/>
          <w:rFonts w:asciiTheme="minorHAnsi" w:hAnsiTheme="minorHAnsi" w:cstheme="minorHAnsi"/>
          <w:color w:val="auto"/>
        </w:rPr>
        <w:t>offrira</w:t>
      </w:r>
      <w:r w:rsidRPr="0079573A">
        <w:rPr>
          <w:rStyle w:val="fontstyle01"/>
          <w:rFonts w:asciiTheme="minorHAnsi" w:hAnsiTheme="minorHAnsi" w:cstheme="minorHAnsi"/>
          <w:color w:val="auto"/>
        </w:rPr>
        <w:t xml:space="preserve"> aux agriculteurs une formation </w:t>
      </w:r>
      <w:r w:rsidRPr="0079573A">
        <w:rPr>
          <w:rFonts w:asciiTheme="minorHAnsi" w:hAnsiTheme="minorHAnsi" w:cstheme="minorHAnsi"/>
        </w:rPr>
        <w:t xml:space="preserve">au bon usage </w:t>
      </w:r>
      <w:r w:rsidRPr="0079573A">
        <w:rPr>
          <w:rFonts w:asciiTheme="minorHAnsi" w:hAnsiTheme="minorHAnsi" w:cstheme="minorHAnsi"/>
          <w:sz w:val="22"/>
        </w:rPr>
        <w:t>des engrais et à la lutte contre les parasites et les maladies</w:t>
      </w:r>
      <w:r w:rsidR="00FD4695" w:rsidRPr="0079573A">
        <w:rPr>
          <w:rFonts w:asciiTheme="minorHAnsi" w:hAnsiTheme="minorHAnsi" w:cstheme="minorHAnsi"/>
          <w:sz w:val="22"/>
        </w:rPr>
        <w:t>,</w:t>
      </w:r>
      <w:r w:rsidRPr="0079573A">
        <w:rPr>
          <w:rFonts w:asciiTheme="minorHAnsi" w:hAnsiTheme="minorHAnsi" w:cstheme="minorHAnsi"/>
          <w:sz w:val="22"/>
        </w:rPr>
        <w:t xml:space="preserve"> conformément aux dispositions de la présente annexe. L </w:t>
      </w:r>
      <w:r w:rsidR="00497258" w:rsidRPr="0079573A">
        <w:rPr>
          <w:rStyle w:val="fontstyle01"/>
          <w:rFonts w:asciiTheme="minorHAnsi" w:hAnsiTheme="minorHAnsi" w:cstheme="minorHAnsi"/>
          <w:color w:val="auto"/>
        </w:rPr>
        <w:t>’</w:t>
      </w:r>
      <w:r w:rsidRPr="0079573A">
        <w:rPr>
          <w:rStyle w:val="fontstyle01"/>
          <w:rFonts w:asciiTheme="minorHAnsi" w:hAnsiTheme="minorHAnsi" w:cstheme="minorHAnsi"/>
          <w:color w:val="auto"/>
        </w:rPr>
        <w:t xml:space="preserve">[organisme d’exécution] encouragera l’utilisation de biopesticides et œuvrera à réduire au minimum </w:t>
      </w:r>
      <w:r w:rsidR="00517C47" w:rsidRPr="0079573A">
        <w:rPr>
          <w:rStyle w:val="fontstyle01"/>
          <w:rFonts w:asciiTheme="minorHAnsi" w:hAnsiTheme="minorHAnsi" w:cstheme="minorHAnsi"/>
          <w:color w:val="auto"/>
        </w:rPr>
        <w:t xml:space="preserve">le recours aux </w:t>
      </w:r>
      <w:r w:rsidRPr="0079573A">
        <w:rPr>
          <w:rStyle w:val="fontstyle01"/>
          <w:rFonts w:asciiTheme="minorHAnsi" w:hAnsiTheme="minorHAnsi" w:cstheme="minorHAnsi"/>
          <w:color w:val="auto"/>
        </w:rPr>
        <w:t xml:space="preserve">pesticides chimiques </w:t>
      </w:r>
      <w:r w:rsidR="00517C47" w:rsidRPr="0079573A">
        <w:rPr>
          <w:rStyle w:val="fontstyle01"/>
          <w:rFonts w:asciiTheme="minorHAnsi" w:hAnsiTheme="minorHAnsi" w:cstheme="minorHAnsi"/>
          <w:color w:val="auto"/>
        </w:rPr>
        <w:t xml:space="preserve">dans la mesure du </w:t>
      </w:r>
      <w:r w:rsidRPr="0079573A">
        <w:rPr>
          <w:rStyle w:val="fontstyle01"/>
          <w:rFonts w:asciiTheme="minorHAnsi" w:hAnsiTheme="minorHAnsi" w:cstheme="minorHAnsi"/>
          <w:color w:val="auto"/>
        </w:rPr>
        <w:t xml:space="preserve">possible. </w:t>
      </w:r>
    </w:p>
    <w:p w14:paraId="535F8E53" w14:textId="77777777" w:rsidR="00B36B40" w:rsidRPr="0079573A" w:rsidRDefault="00B36B40" w:rsidP="00B36B40">
      <w:pPr>
        <w:autoSpaceDE w:val="0"/>
        <w:autoSpaceDN w:val="0"/>
        <w:adjustRightInd w:val="0"/>
        <w:jc w:val="both"/>
        <w:rPr>
          <w:rStyle w:val="fontstyle01"/>
          <w:rFonts w:asciiTheme="minorHAnsi" w:hAnsiTheme="minorHAnsi" w:cstheme="minorHAnsi"/>
          <w:color w:val="auto"/>
        </w:rPr>
      </w:pPr>
      <w:r w:rsidRPr="0079573A">
        <w:rPr>
          <w:rStyle w:val="fontstyle01"/>
          <w:rFonts w:asciiTheme="minorHAnsi" w:hAnsiTheme="minorHAnsi" w:cstheme="minorHAnsi"/>
          <w:color w:val="auto"/>
        </w:rPr>
        <w:t xml:space="preserve"> </w:t>
      </w:r>
    </w:p>
    <w:p w14:paraId="13E3E5D7" w14:textId="7A5CA67D" w:rsidR="00B36B40" w:rsidRPr="0079573A" w:rsidRDefault="00B36B40" w:rsidP="00B36B40">
      <w:pPr>
        <w:autoSpaceDE w:val="0"/>
        <w:autoSpaceDN w:val="0"/>
        <w:adjustRightInd w:val="0"/>
        <w:jc w:val="both"/>
        <w:rPr>
          <w:rStyle w:val="fontstyle01"/>
          <w:rFonts w:asciiTheme="minorHAnsi" w:hAnsiTheme="minorHAnsi" w:cstheme="minorHAnsi"/>
          <w:color w:val="auto"/>
        </w:rPr>
      </w:pPr>
      <w:r w:rsidRPr="0079573A">
        <w:rPr>
          <w:rStyle w:val="fontstyle01"/>
          <w:rFonts w:asciiTheme="minorHAnsi" w:hAnsiTheme="minorHAnsi" w:cstheme="minorHAnsi"/>
          <w:color w:val="auto"/>
        </w:rPr>
        <w:t>Le plan comprend les trois aspects suivants : i) application de la réglementation gouvernementale sur le contrôle des pesticides, ii) principaux effets des pesticides et mesures d’atténuation, et iii)</w:t>
      </w:r>
      <w:r w:rsidR="00964E31" w:rsidRPr="0079573A">
        <w:rPr>
          <w:rStyle w:val="fontstyle01"/>
          <w:rFonts w:asciiTheme="minorHAnsi" w:hAnsiTheme="minorHAnsi" w:cstheme="minorHAnsi"/>
          <w:color w:val="auto"/>
        </w:rPr>
        <w:t> </w:t>
      </w:r>
      <w:r w:rsidRPr="0079573A">
        <w:rPr>
          <w:rStyle w:val="fontstyle01"/>
          <w:rFonts w:asciiTheme="minorHAnsi" w:hAnsiTheme="minorHAnsi" w:cstheme="minorHAnsi"/>
          <w:color w:val="auto"/>
        </w:rPr>
        <w:t xml:space="preserve">formation à l’utilisation sans risque de produits chimiques.  </w:t>
      </w:r>
    </w:p>
    <w:p w14:paraId="28F51ADC" w14:textId="77777777" w:rsidR="00B36B40" w:rsidRPr="0079573A" w:rsidRDefault="00B36B40" w:rsidP="00B36B40">
      <w:pPr>
        <w:autoSpaceDE w:val="0"/>
        <w:autoSpaceDN w:val="0"/>
        <w:adjustRightInd w:val="0"/>
        <w:jc w:val="both"/>
        <w:rPr>
          <w:rStyle w:val="fontstyle01"/>
          <w:rFonts w:asciiTheme="minorHAnsi" w:hAnsiTheme="minorHAnsi" w:cstheme="minorHAnsi"/>
          <w:color w:val="auto"/>
        </w:rPr>
      </w:pPr>
    </w:p>
    <w:p w14:paraId="5E1434C6" w14:textId="6B787A5D" w:rsidR="00B36B40" w:rsidRPr="0079573A" w:rsidRDefault="00B36B40" w:rsidP="00B36B40">
      <w:pPr>
        <w:autoSpaceDE w:val="0"/>
        <w:autoSpaceDN w:val="0"/>
        <w:adjustRightInd w:val="0"/>
        <w:jc w:val="both"/>
        <w:rPr>
          <w:rStyle w:val="fontstyle01"/>
          <w:rFonts w:asciiTheme="minorHAnsi" w:hAnsiTheme="minorHAnsi" w:cstheme="minorHAnsi"/>
          <w:color w:val="auto"/>
        </w:rPr>
      </w:pPr>
      <w:r w:rsidRPr="0079573A">
        <w:rPr>
          <w:rStyle w:val="fontstyle01"/>
          <w:rFonts w:asciiTheme="minorHAnsi" w:hAnsiTheme="minorHAnsi" w:cstheme="minorHAnsi"/>
          <w:b/>
          <w:color w:val="auto"/>
        </w:rPr>
        <w:t>Réglementation gouvernementale relative aux pesticides.</w:t>
      </w:r>
      <w:r w:rsidRPr="0079573A">
        <w:rPr>
          <w:rStyle w:val="fontstyle01"/>
          <w:rFonts w:asciiTheme="minorHAnsi" w:hAnsiTheme="minorHAnsi" w:cstheme="minorHAnsi"/>
          <w:color w:val="auto"/>
        </w:rPr>
        <w:t xml:space="preserve"> [Décrivez brièvement la législation gouvernementale relative aux pesticides, y compris les principales interdictions procédurales (telles que «</w:t>
      </w:r>
      <w:r w:rsidR="001C419E" w:rsidRPr="0079573A">
        <w:rPr>
          <w:rStyle w:val="fontstyle01"/>
          <w:rFonts w:asciiTheme="minorHAnsi" w:hAnsiTheme="minorHAnsi" w:cstheme="minorHAnsi"/>
          <w:color w:val="auto"/>
        </w:rPr>
        <w:t> </w:t>
      </w:r>
      <w:r w:rsidR="00317531" w:rsidRPr="0079573A">
        <w:rPr>
          <w:rStyle w:val="fontstyle01"/>
          <w:rFonts w:asciiTheme="minorHAnsi" w:hAnsiTheme="minorHAnsi" w:cstheme="minorHAnsi"/>
          <w:color w:val="auto"/>
        </w:rPr>
        <w:t>il est interdit d’importer, de vendre…</w:t>
      </w:r>
      <w:r w:rsidR="00F127D9" w:rsidRPr="0079573A">
        <w:rPr>
          <w:rStyle w:val="fontstyle01"/>
          <w:rFonts w:asciiTheme="minorHAnsi" w:hAnsiTheme="minorHAnsi" w:cstheme="minorHAnsi"/>
          <w:color w:val="auto"/>
        </w:rPr>
        <w:t xml:space="preserve"> s</w:t>
      </w:r>
      <w:r w:rsidR="00317531" w:rsidRPr="0079573A">
        <w:rPr>
          <w:rStyle w:val="fontstyle01"/>
          <w:rFonts w:asciiTheme="minorHAnsi" w:hAnsiTheme="minorHAnsi" w:cstheme="minorHAnsi"/>
          <w:color w:val="auto"/>
        </w:rPr>
        <w:t xml:space="preserve">ans </w:t>
      </w:r>
      <w:r w:rsidR="00F127D9" w:rsidRPr="0079573A">
        <w:rPr>
          <w:rStyle w:val="fontstyle01"/>
          <w:rFonts w:asciiTheme="minorHAnsi" w:hAnsiTheme="minorHAnsi" w:cstheme="minorHAnsi"/>
          <w:color w:val="auto"/>
        </w:rPr>
        <w:t>autorisation ou licence</w:t>
      </w:r>
      <w:r w:rsidR="001C419E" w:rsidRPr="0079573A">
        <w:rPr>
          <w:rStyle w:val="fontstyle01"/>
          <w:rFonts w:asciiTheme="minorHAnsi" w:hAnsiTheme="minorHAnsi" w:cstheme="minorHAnsi"/>
          <w:color w:val="auto"/>
        </w:rPr>
        <w:t> </w:t>
      </w:r>
      <w:r w:rsidRPr="0079573A">
        <w:rPr>
          <w:rStyle w:val="fontstyle01"/>
          <w:rFonts w:asciiTheme="minorHAnsi" w:hAnsiTheme="minorHAnsi" w:cstheme="minorHAnsi"/>
          <w:color w:val="auto"/>
        </w:rPr>
        <w:t xml:space="preserve">») et les substances pesticides </w:t>
      </w:r>
      <w:r w:rsidR="00282B71" w:rsidRPr="0079573A">
        <w:rPr>
          <w:rStyle w:val="fontstyle01"/>
          <w:rFonts w:asciiTheme="minorHAnsi" w:hAnsiTheme="minorHAnsi" w:cstheme="minorHAnsi"/>
          <w:color w:val="auto"/>
        </w:rPr>
        <w:t>prohibées</w:t>
      </w:r>
      <w:r w:rsidRPr="0079573A">
        <w:rPr>
          <w:rStyle w:val="fontstyle01"/>
          <w:rFonts w:asciiTheme="minorHAnsi" w:hAnsiTheme="minorHAnsi" w:cstheme="minorHAnsi"/>
          <w:color w:val="auto"/>
        </w:rPr>
        <w:t xml:space="preserve">.] </w:t>
      </w:r>
    </w:p>
    <w:p w14:paraId="48397B60" w14:textId="77777777" w:rsidR="00B36B40" w:rsidRPr="0079573A" w:rsidRDefault="00B36B40" w:rsidP="00B36B40">
      <w:pPr>
        <w:pStyle w:val="ListParagraph"/>
        <w:widowControl w:val="0"/>
        <w:autoSpaceDE w:val="0"/>
        <w:autoSpaceDN w:val="0"/>
        <w:adjustRightInd w:val="0"/>
        <w:contextualSpacing w:val="0"/>
        <w:jc w:val="both"/>
        <w:rPr>
          <w:rFonts w:asciiTheme="minorHAnsi" w:hAnsiTheme="minorHAnsi" w:cstheme="minorHAnsi"/>
          <w:sz w:val="22"/>
          <w:szCs w:val="22"/>
        </w:rPr>
      </w:pPr>
    </w:p>
    <w:p w14:paraId="603EFDD8" w14:textId="026EEB1A" w:rsidR="00B36B40" w:rsidRPr="0079573A" w:rsidRDefault="00B36B40" w:rsidP="00B36B40">
      <w:pPr>
        <w:jc w:val="both"/>
        <w:rPr>
          <w:rStyle w:val="fontstyle01"/>
          <w:rFonts w:asciiTheme="minorHAnsi" w:hAnsiTheme="minorHAnsi" w:cstheme="minorHAnsi"/>
          <w:b/>
          <w:bCs/>
        </w:rPr>
      </w:pPr>
      <w:r w:rsidRPr="0079573A">
        <w:rPr>
          <w:rStyle w:val="fontstyle01"/>
          <w:rFonts w:asciiTheme="minorHAnsi" w:hAnsiTheme="minorHAnsi" w:cstheme="minorHAnsi"/>
          <w:b/>
        </w:rPr>
        <w:t xml:space="preserve">Principaux effets des pesticides et mesures d’atténuation. </w:t>
      </w:r>
      <w:r w:rsidRPr="0079573A">
        <w:rPr>
          <w:rStyle w:val="fontstyle01"/>
          <w:rFonts w:asciiTheme="minorHAnsi" w:hAnsiTheme="minorHAnsi" w:cstheme="minorHAnsi"/>
        </w:rPr>
        <w:t xml:space="preserve">Les pesticides </w:t>
      </w:r>
      <w:r w:rsidR="004F4E80" w:rsidRPr="0079573A">
        <w:rPr>
          <w:rStyle w:val="fontstyle01"/>
          <w:rFonts w:asciiTheme="minorHAnsi" w:hAnsiTheme="minorHAnsi" w:cstheme="minorHAnsi"/>
        </w:rPr>
        <w:t xml:space="preserve">ont utiles </w:t>
      </w:r>
      <w:r w:rsidRPr="0079573A">
        <w:rPr>
          <w:rStyle w:val="fontstyle01"/>
          <w:rFonts w:asciiTheme="minorHAnsi" w:hAnsiTheme="minorHAnsi" w:cstheme="minorHAnsi"/>
        </w:rPr>
        <w:t xml:space="preserve">pour la production agricole, mais ils ont également nombre d’effets négatifs sur l’environnement. </w:t>
      </w:r>
      <w:r w:rsidR="004F4E80" w:rsidRPr="0079573A">
        <w:rPr>
          <w:rStyle w:val="fontstyle01"/>
          <w:rFonts w:asciiTheme="minorHAnsi" w:hAnsiTheme="minorHAnsi" w:cstheme="minorHAnsi"/>
        </w:rPr>
        <w:t>Ils</w:t>
      </w:r>
      <w:r w:rsidRPr="0079573A">
        <w:rPr>
          <w:rStyle w:val="fontstyle01"/>
          <w:rFonts w:asciiTheme="minorHAnsi" w:hAnsiTheme="minorHAnsi" w:cstheme="minorHAnsi"/>
        </w:rPr>
        <w:t xml:space="preserve"> peuvent facilement polluer l’air, les eaux souterraines, les eaux de surface et le sol lorsqu’ils ruissellent des champs, s’échappent des réservoirs de stockage et ne sont pas éliminés correctement.  </w:t>
      </w:r>
    </w:p>
    <w:p w14:paraId="6B9D3DDA" w14:textId="77777777" w:rsidR="00B36B40" w:rsidRPr="0079573A" w:rsidRDefault="00B36B40" w:rsidP="00B36B40">
      <w:pPr>
        <w:jc w:val="both"/>
        <w:rPr>
          <w:rStyle w:val="fontstyle01"/>
          <w:rFonts w:asciiTheme="minorHAnsi" w:hAnsiTheme="minorHAnsi" w:cstheme="minorHAnsi"/>
        </w:rPr>
      </w:pPr>
    </w:p>
    <w:p w14:paraId="0A5AD41A" w14:textId="297D4C3E" w:rsidR="00B36B40" w:rsidRPr="0079573A" w:rsidRDefault="004F4E80" w:rsidP="00B36B40">
      <w:pPr>
        <w:jc w:val="both"/>
        <w:rPr>
          <w:rStyle w:val="fontstyle01"/>
          <w:rFonts w:asciiTheme="minorHAnsi" w:hAnsiTheme="minorHAnsi" w:cstheme="minorHAnsi"/>
        </w:rPr>
      </w:pPr>
      <w:r w:rsidRPr="0079573A">
        <w:rPr>
          <w:rStyle w:val="fontstyle01"/>
          <w:rFonts w:asciiTheme="minorHAnsi" w:hAnsiTheme="minorHAnsi" w:cstheme="minorHAnsi"/>
        </w:rPr>
        <w:t>De plus</w:t>
      </w:r>
      <w:r w:rsidR="00B36B40" w:rsidRPr="0079573A">
        <w:rPr>
          <w:rStyle w:val="fontstyle01"/>
          <w:rFonts w:asciiTheme="minorHAnsi" w:hAnsiTheme="minorHAnsi" w:cstheme="minorHAnsi"/>
        </w:rPr>
        <w:t>, les pesticides sont dangereux à la fois pour les organismes nuisibles et pour les humains</w:t>
      </w:r>
      <w:r w:rsidR="004665B1" w:rsidRPr="0079573A">
        <w:rPr>
          <w:rStyle w:val="fontstyle01"/>
          <w:rFonts w:asciiTheme="minorHAnsi" w:hAnsiTheme="minorHAnsi" w:cstheme="minorHAnsi"/>
        </w:rPr>
        <w:t>,</w:t>
      </w:r>
      <w:r w:rsidR="00B36B40" w:rsidRPr="0079573A">
        <w:rPr>
          <w:rStyle w:val="fontstyle01"/>
          <w:rFonts w:asciiTheme="minorHAnsi" w:hAnsiTheme="minorHAnsi" w:cstheme="minorHAnsi"/>
        </w:rPr>
        <w:t xml:space="preserve"> et ils deviennent toxiques pour </w:t>
      </w:r>
      <w:r w:rsidR="004665B1" w:rsidRPr="0079573A">
        <w:rPr>
          <w:rStyle w:val="fontstyle01"/>
          <w:rFonts w:asciiTheme="minorHAnsi" w:hAnsiTheme="minorHAnsi" w:cstheme="minorHAnsi"/>
        </w:rPr>
        <w:t>l’</w:t>
      </w:r>
      <w:r w:rsidR="00B36B40" w:rsidRPr="0079573A">
        <w:rPr>
          <w:rStyle w:val="fontstyle01"/>
          <w:rFonts w:asciiTheme="minorHAnsi" w:hAnsiTheme="minorHAnsi" w:cstheme="minorHAnsi"/>
        </w:rPr>
        <w:t>homme</w:t>
      </w:r>
      <w:r w:rsidR="004665B1" w:rsidRPr="0079573A">
        <w:rPr>
          <w:rStyle w:val="fontstyle01"/>
          <w:rFonts w:asciiTheme="minorHAnsi" w:hAnsiTheme="minorHAnsi" w:cstheme="minorHAnsi"/>
        </w:rPr>
        <w:t xml:space="preserve"> et pour </w:t>
      </w:r>
      <w:r w:rsidR="00B36B40" w:rsidRPr="0079573A">
        <w:rPr>
          <w:rStyle w:val="fontstyle01"/>
          <w:rFonts w:asciiTheme="minorHAnsi" w:hAnsiTheme="minorHAnsi" w:cstheme="minorHAnsi"/>
        </w:rPr>
        <w:t xml:space="preserve">les espèces animales non ciblées si des précautions idoines ne sont pas prises pendant leur transport, entreposage, manipulation et élimination. La plupart des pesticides auront des effets indésirables s’ils </w:t>
      </w:r>
      <w:r w:rsidR="00A00184" w:rsidRPr="0079573A">
        <w:rPr>
          <w:rStyle w:val="fontstyle01"/>
          <w:rFonts w:asciiTheme="minorHAnsi" w:hAnsiTheme="minorHAnsi" w:cstheme="minorHAnsi"/>
        </w:rPr>
        <w:t>restent</w:t>
      </w:r>
      <w:r w:rsidR="00B36B40" w:rsidRPr="0079573A">
        <w:rPr>
          <w:rStyle w:val="fontstyle01"/>
          <w:rFonts w:asciiTheme="minorHAnsi" w:hAnsiTheme="minorHAnsi" w:cstheme="minorHAnsi"/>
        </w:rPr>
        <w:t xml:space="preserve"> en contact avec la peau </w:t>
      </w:r>
      <w:r w:rsidR="00A00184" w:rsidRPr="0079573A">
        <w:rPr>
          <w:rStyle w:val="fontstyle01"/>
          <w:rFonts w:asciiTheme="minorHAnsi" w:hAnsiTheme="minorHAnsi" w:cstheme="minorHAnsi"/>
        </w:rPr>
        <w:t xml:space="preserve">très longtemps </w:t>
      </w:r>
      <w:r w:rsidR="00B36B40" w:rsidRPr="0079573A">
        <w:rPr>
          <w:rStyle w:val="fontstyle01"/>
          <w:rFonts w:asciiTheme="minorHAnsi" w:hAnsiTheme="minorHAnsi" w:cstheme="minorHAnsi"/>
        </w:rPr>
        <w:t xml:space="preserve">ou s’ils sont ingérés intentionnellement ou accidentellement. Les pesticides peuvent être inhalés avec l’air lorsqu’ils sont pulvérisés. </w:t>
      </w:r>
      <w:r w:rsidR="001465A4" w:rsidRPr="0079573A">
        <w:rPr>
          <w:rStyle w:val="fontstyle01"/>
          <w:rFonts w:asciiTheme="minorHAnsi" w:hAnsiTheme="minorHAnsi" w:cstheme="minorHAnsi"/>
        </w:rPr>
        <w:t xml:space="preserve">Ils peuvent en outre contaminer </w:t>
      </w:r>
      <w:r w:rsidR="00B36B40" w:rsidRPr="0079573A">
        <w:rPr>
          <w:rStyle w:val="fontstyle01"/>
          <w:rFonts w:asciiTheme="minorHAnsi" w:hAnsiTheme="minorHAnsi" w:cstheme="minorHAnsi"/>
        </w:rPr>
        <w:t xml:space="preserve">l’eau potable, </w:t>
      </w:r>
      <w:r w:rsidR="001465A4" w:rsidRPr="0079573A">
        <w:rPr>
          <w:rStyle w:val="fontstyle01"/>
          <w:rFonts w:asciiTheme="minorHAnsi" w:hAnsiTheme="minorHAnsi" w:cstheme="minorHAnsi"/>
        </w:rPr>
        <w:t>l</w:t>
      </w:r>
      <w:r w:rsidR="00B36B40" w:rsidRPr="0079573A">
        <w:rPr>
          <w:rStyle w:val="fontstyle01"/>
          <w:rFonts w:asciiTheme="minorHAnsi" w:hAnsiTheme="minorHAnsi" w:cstheme="minorHAnsi"/>
        </w:rPr>
        <w:t xml:space="preserve">es aliments ou </w:t>
      </w:r>
      <w:r w:rsidR="001465A4" w:rsidRPr="0079573A">
        <w:rPr>
          <w:rStyle w:val="fontstyle01"/>
          <w:rFonts w:asciiTheme="minorHAnsi" w:hAnsiTheme="minorHAnsi" w:cstheme="minorHAnsi"/>
        </w:rPr>
        <w:t>le</w:t>
      </w:r>
      <w:r w:rsidR="00B36B40" w:rsidRPr="0079573A">
        <w:rPr>
          <w:rStyle w:val="fontstyle01"/>
          <w:rFonts w:asciiTheme="minorHAnsi" w:hAnsiTheme="minorHAnsi" w:cstheme="minorHAnsi"/>
        </w:rPr>
        <w:t xml:space="preserve"> sol.  </w:t>
      </w:r>
    </w:p>
    <w:p w14:paraId="59879F51" w14:textId="77777777" w:rsidR="00B36B40" w:rsidRPr="0079573A" w:rsidRDefault="00B36B40" w:rsidP="00B36B40">
      <w:pPr>
        <w:jc w:val="both"/>
        <w:rPr>
          <w:rStyle w:val="fontstyle01"/>
          <w:rFonts w:asciiTheme="minorHAnsi" w:hAnsiTheme="minorHAnsi" w:cstheme="minorHAnsi"/>
        </w:rPr>
      </w:pPr>
    </w:p>
    <w:p w14:paraId="42F7D745" w14:textId="77777777" w:rsidR="00B36B40" w:rsidRPr="0079573A" w:rsidRDefault="00B36B40" w:rsidP="00B36B40">
      <w:pPr>
        <w:jc w:val="both"/>
        <w:rPr>
          <w:rStyle w:val="fontstyle01"/>
          <w:rFonts w:asciiTheme="minorHAnsi" w:hAnsiTheme="minorHAnsi" w:cstheme="minorHAnsi"/>
        </w:rPr>
      </w:pPr>
      <w:r w:rsidRPr="0079573A">
        <w:rPr>
          <w:rStyle w:val="fontstyle01"/>
          <w:rFonts w:asciiTheme="minorHAnsi" w:hAnsiTheme="minorHAnsi" w:cstheme="minorHAnsi"/>
        </w:rPr>
        <w:t xml:space="preserve">Les mesures d’atténuation suivantes sont recommandées sous différents aspects à chaque étape afin d’éviter les effets néfastes des pesticides sur l’homme et l’environnement. </w:t>
      </w:r>
    </w:p>
    <w:p w14:paraId="390A3AAC" w14:textId="77777777" w:rsidR="00B36B40" w:rsidRPr="0079573A" w:rsidRDefault="00B36B40" w:rsidP="00B36B40">
      <w:pPr>
        <w:rPr>
          <w:rStyle w:val="fontstyle01"/>
          <w:rFonts w:asciiTheme="minorHAnsi" w:hAnsiTheme="minorHAnsi" w:cstheme="minorHAnsi"/>
        </w:rPr>
      </w:pPr>
    </w:p>
    <w:tbl>
      <w:tblPr>
        <w:tblStyle w:val="TableGrid"/>
        <w:tblW w:w="5000" w:type="pct"/>
        <w:tblLook w:val="04A0" w:firstRow="1" w:lastRow="0" w:firstColumn="1" w:lastColumn="0" w:noHBand="0" w:noVBand="1"/>
      </w:tblPr>
      <w:tblGrid>
        <w:gridCol w:w="2080"/>
        <w:gridCol w:w="7270"/>
      </w:tblGrid>
      <w:tr w:rsidR="00B36B40" w:rsidRPr="0079573A" w14:paraId="7855E87E" w14:textId="77777777" w:rsidTr="00400D36">
        <w:trPr>
          <w:tblHeader/>
        </w:trPr>
        <w:tc>
          <w:tcPr>
            <w:tcW w:w="960" w:type="pct"/>
            <w:shd w:val="clear" w:color="auto" w:fill="5B9BD5" w:themeFill="accent5"/>
          </w:tcPr>
          <w:p w14:paraId="5879B2B2" w14:textId="77777777" w:rsidR="00B36B40" w:rsidRPr="0079573A" w:rsidRDefault="00B36B40" w:rsidP="00400D36">
            <w:pPr>
              <w:jc w:val="center"/>
              <w:rPr>
                <w:rStyle w:val="fontstyle01"/>
                <w:rFonts w:asciiTheme="minorHAnsi" w:hAnsiTheme="minorHAnsi" w:cstheme="minorHAnsi"/>
                <w:b/>
                <w:color w:val="FFFFFF" w:themeColor="background1"/>
                <w:sz w:val="18"/>
                <w:szCs w:val="18"/>
              </w:rPr>
            </w:pPr>
            <w:r w:rsidRPr="0079573A">
              <w:rPr>
                <w:rStyle w:val="fontstyle01"/>
                <w:rFonts w:asciiTheme="minorHAnsi" w:hAnsiTheme="minorHAnsi" w:cstheme="minorHAnsi"/>
                <w:b/>
                <w:color w:val="FFFFFF" w:themeColor="background1"/>
                <w:sz w:val="18"/>
              </w:rPr>
              <w:t>Étape</w:t>
            </w:r>
          </w:p>
        </w:tc>
        <w:tc>
          <w:tcPr>
            <w:tcW w:w="4040" w:type="pct"/>
            <w:shd w:val="clear" w:color="auto" w:fill="5B9BD5" w:themeFill="accent5"/>
          </w:tcPr>
          <w:p w14:paraId="4FC94B2D" w14:textId="77777777" w:rsidR="00B36B40" w:rsidRPr="0079573A" w:rsidRDefault="00B36B40" w:rsidP="00400D36">
            <w:pPr>
              <w:jc w:val="center"/>
              <w:rPr>
                <w:rStyle w:val="fontstyle01"/>
                <w:rFonts w:asciiTheme="minorHAnsi" w:hAnsiTheme="minorHAnsi" w:cstheme="minorHAnsi"/>
                <w:b/>
                <w:color w:val="FFFFFF" w:themeColor="background1"/>
                <w:sz w:val="18"/>
                <w:szCs w:val="18"/>
              </w:rPr>
            </w:pPr>
            <w:r w:rsidRPr="0079573A">
              <w:rPr>
                <w:rStyle w:val="fontstyle01"/>
                <w:rFonts w:asciiTheme="minorHAnsi" w:hAnsiTheme="minorHAnsi" w:cstheme="minorHAnsi"/>
                <w:b/>
                <w:color w:val="FFFFFF" w:themeColor="background1"/>
                <w:sz w:val="18"/>
              </w:rPr>
              <w:t>Mesures d’atténuation</w:t>
            </w:r>
            <w:r w:rsidRPr="0079573A">
              <w:rPr>
                <w:rStyle w:val="FootnoteReference"/>
                <w:rFonts w:asciiTheme="minorHAnsi" w:eastAsiaTheme="majorEastAsia" w:hAnsiTheme="minorHAnsi" w:cstheme="minorHAnsi"/>
                <w:b/>
                <w:color w:val="FFFFFF" w:themeColor="background1"/>
                <w:sz w:val="18"/>
                <w:szCs w:val="18"/>
              </w:rPr>
              <w:footnoteReference w:id="6"/>
            </w:r>
          </w:p>
        </w:tc>
      </w:tr>
      <w:tr w:rsidR="00B36B40" w:rsidRPr="0079573A" w14:paraId="4F660D03" w14:textId="77777777" w:rsidTr="00400D36">
        <w:tc>
          <w:tcPr>
            <w:tcW w:w="960" w:type="pct"/>
          </w:tcPr>
          <w:p w14:paraId="12C5203D"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Avant d’utiliser des pesticides</w:t>
            </w:r>
          </w:p>
        </w:tc>
        <w:tc>
          <w:tcPr>
            <w:tcW w:w="4040" w:type="pct"/>
          </w:tcPr>
          <w:p w14:paraId="2F727E61"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1. Réduisez autant que possible le besoin de pesticides en ayant recours à des stratégies intégrées basées sur la lutte culturale, la lutte mécanique, la lutte physique, la lutte biologique et la lutte chimique. </w:t>
            </w:r>
          </w:p>
          <w:p w14:paraId="56672E3F" w14:textId="76E97A0F"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2. Demandez à </w:t>
            </w:r>
            <w:r w:rsidRPr="0079573A">
              <w:rPr>
                <w:rStyle w:val="fontstyle01"/>
                <w:rFonts w:asciiTheme="minorHAnsi" w:hAnsiTheme="minorHAnsi" w:cstheme="minorHAnsi"/>
                <w:color w:val="auto"/>
                <w:sz w:val="18"/>
              </w:rPr>
              <w:t xml:space="preserve">[organismes nationaux compétents] de vous </w:t>
            </w:r>
            <w:r w:rsidRPr="0079573A">
              <w:rPr>
                <w:rStyle w:val="fontstyle01"/>
                <w:rFonts w:asciiTheme="minorHAnsi" w:hAnsiTheme="minorHAnsi" w:cstheme="minorHAnsi"/>
                <w:sz w:val="18"/>
              </w:rPr>
              <w:t xml:space="preserve">recommander la méthode de lutte appropriée à la culture </w:t>
            </w:r>
            <w:r w:rsidR="00211C23" w:rsidRPr="0079573A">
              <w:rPr>
                <w:rStyle w:val="fontstyle01"/>
                <w:rFonts w:asciiTheme="minorHAnsi" w:hAnsiTheme="minorHAnsi" w:cstheme="minorHAnsi"/>
                <w:sz w:val="18"/>
              </w:rPr>
              <w:t>concernée</w:t>
            </w:r>
            <w:r w:rsidRPr="0079573A">
              <w:rPr>
                <w:rStyle w:val="fontstyle01"/>
                <w:rFonts w:asciiTheme="minorHAnsi" w:hAnsiTheme="minorHAnsi" w:cstheme="minorHAnsi"/>
                <w:sz w:val="18"/>
              </w:rPr>
              <w:t xml:space="preserve">. </w:t>
            </w:r>
          </w:p>
        </w:tc>
      </w:tr>
      <w:tr w:rsidR="00B36B40" w:rsidRPr="0079573A" w14:paraId="1804E25A" w14:textId="77777777" w:rsidTr="00400D36">
        <w:tc>
          <w:tcPr>
            <w:tcW w:w="960" w:type="pct"/>
          </w:tcPr>
          <w:p w14:paraId="190E1C09"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Précautions générales </w:t>
            </w:r>
          </w:p>
        </w:tc>
        <w:tc>
          <w:tcPr>
            <w:tcW w:w="4040" w:type="pct"/>
          </w:tcPr>
          <w:p w14:paraId="4D5646FB" w14:textId="520FF690"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1. Choisissez uniquement les pesticides étiquetés dans la langue nationale et ne pas utiliser les pesticides sans étiquet</w:t>
            </w:r>
            <w:r w:rsidR="00211C23" w:rsidRPr="0079573A">
              <w:rPr>
                <w:rStyle w:val="fontstyle01"/>
                <w:rFonts w:asciiTheme="minorHAnsi" w:hAnsiTheme="minorHAnsi" w:cstheme="minorHAnsi"/>
                <w:sz w:val="18"/>
              </w:rPr>
              <w:t xml:space="preserve">age </w:t>
            </w:r>
            <w:r w:rsidRPr="0079573A">
              <w:rPr>
                <w:rStyle w:val="fontstyle01"/>
                <w:rFonts w:asciiTheme="minorHAnsi" w:hAnsiTheme="minorHAnsi" w:cstheme="minorHAnsi"/>
                <w:sz w:val="18"/>
              </w:rPr>
              <w:t xml:space="preserve">ou portant des étiquettes en langue étrangère. </w:t>
            </w:r>
          </w:p>
          <w:p w14:paraId="01EDF07E"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lastRenderedPageBreak/>
              <w:t xml:space="preserve">2. Choisissez les pesticides qui conviennent à des nuisibles spécifiques et aux plantes auxquels ils sont destinés, tel qu’il est décrit sur l’étiquette. </w:t>
            </w:r>
          </w:p>
          <w:p w14:paraId="202FB511"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3. N’utilisez pas deux ou plusieurs pesticides en même temps. </w:t>
            </w:r>
          </w:p>
          <w:p w14:paraId="614215DB" w14:textId="69B08425"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4. Suivez le mode d’emploi et respectez le délai d</w:t>
            </w:r>
            <w:r w:rsidR="00497258" w:rsidRPr="0079573A">
              <w:rPr>
                <w:rStyle w:val="fontstyle01"/>
                <w:rFonts w:asciiTheme="minorHAnsi" w:hAnsiTheme="minorHAnsi" w:cstheme="minorHAnsi"/>
                <w:sz w:val="18"/>
              </w:rPr>
              <w:t>’</w:t>
            </w:r>
            <w:r w:rsidRPr="0079573A">
              <w:rPr>
                <w:rStyle w:val="fontstyle01"/>
                <w:rFonts w:asciiTheme="minorHAnsi" w:hAnsiTheme="minorHAnsi" w:cstheme="minorHAnsi"/>
                <w:sz w:val="18"/>
              </w:rPr>
              <w:t>attente avant récolte</w:t>
            </w:r>
            <w:r w:rsidR="00E91246" w:rsidRPr="0079573A">
              <w:rPr>
                <w:rStyle w:val="fontstyle01"/>
                <w:rFonts w:asciiTheme="minorHAnsi" w:hAnsiTheme="minorHAnsi" w:cstheme="minorHAnsi"/>
                <w:sz w:val="18"/>
              </w:rPr>
              <w:t xml:space="preserve"> comme indiqué </w:t>
            </w:r>
            <w:r w:rsidRPr="0079573A">
              <w:rPr>
                <w:rStyle w:val="fontstyle01"/>
                <w:rFonts w:asciiTheme="minorHAnsi" w:hAnsiTheme="minorHAnsi" w:cstheme="minorHAnsi"/>
                <w:sz w:val="18"/>
              </w:rPr>
              <w:t>sur l’étiquette.</w:t>
            </w:r>
          </w:p>
          <w:p w14:paraId="3F4D6ABE"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5. Utilisez les techniques d’épandage appropriées et correctes pour préserver la santé humaine, animale et environnementale. </w:t>
            </w:r>
          </w:p>
        </w:tc>
      </w:tr>
      <w:tr w:rsidR="00B36B40" w:rsidRPr="0079573A" w14:paraId="3AFEF597" w14:textId="77777777" w:rsidTr="00400D36">
        <w:tc>
          <w:tcPr>
            <w:tcW w:w="960" w:type="pct"/>
          </w:tcPr>
          <w:p w14:paraId="0E6C5CAF"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lastRenderedPageBreak/>
              <w:t xml:space="preserve">Lecture des étiquettes </w:t>
            </w:r>
          </w:p>
        </w:tc>
        <w:tc>
          <w:tcPr>
            <w:tcW w:w="4040" w:type="pct"/>
          </w:tcPr>
          <w:p w14:paraId="6E2C4BB6"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1. Vérifiez le numéro d’homologation du pesticide sur votre produit.</w:t>
            </w:r>
          </w:p>
          <w:p w14:paraId="3461706A"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2. Vérifiez la date de fabrication et la date d’expiration. </w:t>
            </w:r>
          </w:p>
          <w:p w14:paraId="1922708C" w14:textId="341F4073"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3. </w:t>
            </w:r>
            <w:r w:rsidR="003C12C2" w:rsidRPr="0079573A">
              <w:rPr>
                <w:rStyle w:val="fontstyle01"/>
                <w:rFonts w:asciiTheme="minorHAnsi" w:hAnsiTheme="minorHAnsi" w:cstheme="minorHAnsi"/>
                <w:sz w:val="18"/>
              </w:rPr>
              <w:t>Cherchez</w:t>
            </w:r>
            <w:r w:rsidRPr="0079573A">
              <w:rPr>
                <w:rStyle w:val="fontstyle01"/>
                <w:rFonts w:asciiTheme="minorHAnsi" w:hAnsiTheme="minorHAnsi" w:cstheme="minorHAnsi"/>
                <w:sz w:val="18"/>
              </w:rPr>
              <w:t xml:space="preserve"> l’ingrédient actif et l</w:t>
            </w:r>
            <w:r w:rsidR="00113603" w:rsidRPr="0079573A">
              <w:rPr>
                <w:rStyle w:val="fontstyle01"/>
                <w:rFonts w:asciiTheme="minorHAnsi" w:hAnsiTheme="minorHAnsi" w:cstheme="minorHAnsi"/>
                <w:sz w:val="18"/>
              </w:rPr>
              <w:t>a c</w:t>
            </w:r>
            <w:r w:rsidR="001641B3" w:rsidRPr="0079573A">
              <w:rPr>
                <w:rStyle w:val="fontstyle01"/>
                <w:rFonts w:asciiTheme="minorHAnsi" w:hAnsiTheme="minorHAnsi" w:cstheme="minorHAnsi"/>
                <w:sz w:val="18"/>
              </w:rPr>
              <w:t xml:space="preserve">lassification du </w:t>
            </w:r>
            <w:r w:rsidRPr="0079573A">
              <w:rPr>
                <w:rStyle w:val="fontstyle01"/>
                <w:rFonts w:asciiTheme="minorHAnsi" w:hAnsiTheme="minorHAnsi" w:cstheme="minorHAnsi"/>
                <w:sz w:val="18"/>
              </w:rPr>
              <w:t>pesticide sur votre produit.</w:t>
            </w:r>
          </w:p>
          <w:p w14:paraId="59445CC3" w14:textId="43F54222"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4. Lisez quel</w:t>
            </w:r>
            <w:r w:rsidR="002F4AE1" w:rsidRPr="0079573A">
              <w:rPr>
                <w:rStyle w:val="fontstyle01"/>
                <w:rFonts w:asciiTheme="minorHAnsi" w:hAnsiTheme="minorHAnsi" w:cstheme="minorHAnsi"/>
                <w:sz w:val="18"/>
              </w:rPr>
              <w:t>s</w:t>
            </w:r>
            <w:r w:rsidRPr="0079573A">
              <w:rPr>
                <w:rStyle w:val="fontstyle01"/>
                <w:rFonts w:asciiTheme="minorHAnsi" w:hAnsiTheme="minorHAnsi" w:cstheme="minorHAnsi"/>
                <w:sz w:val="18"/>
              </w:rPr>
              <w:t xml:space="preserve"> sont les organismes nuisibles cibl</w:t>
            </w:r>
            <w:r w:rsidR="002F4AE1" w:rsidRPr="0079573A">
              <w:rPr>
                <w:rStyle w:val="fontstyle01"/>
                <w:rFonts w:asciiTheme="minorHAnsi" w:hAnsiTheme="minorHAnsi" w:cstheme="minorHAnsi"/>
                <w:sz w:val="18"/>
              </w:rPr>
              <w:t>é</w:t>
            </w:r>
            <w:r w:rsidRPr="0079573A">
              <w:rPr>
                <w:rStyle w:val="fontstyle01"/>
                <w:rFonts w:asciiTheme="minorHAnsi" w:hAnsiTheme="minorHAnsi" w:cstheme="minorHAnsi"/>
                <w:sz w:val="18"/>
              </w:rPr>
              <w:t>s, le dosage du produit.</w:t>
            </w:r>
          </w:p>
          <w:p w14:paraId="2EA77DA2" w14:textId="77709290"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5. Cherchez le délai d</w:t>
            </w:r>
            <w:r w:rsidR="00497258" w:rsidRPr="0079573A">
              <w:rPr>
                <w:rStyle w:val="fontstyle01"/>
                <w:rFonts w:asciiTheme="minorHAnsi" w:hAnsiTheme="minorHAnsi" w:cstheme="minorHAnsi"/>
                <w:sz w:val="18"/>
              </w:rPr>
              <w:t>’</w:t>
            </w:r>
            <w:r w:rsidRPr="0079573A">
              <w:rPr>
                <w:rStyle w:val="fontstyle01"/>
                <w:rFonts w:asciiTheme="minorHAnsi" w:hAnsiTheme="minorHAnsi" w:cstheme="minorHAnsi"/>
                <w:sz w:val="18"/>
              </w:rPr>
              <w:t>attente avant récolte.</w:t>
            </w:r>
          </w:p>
          <w:p w14:paraId="6A8B6CB1"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6. Lisez la procédure d’entreposage et d’élimination du produit.</w:t>
            </w:r>
          </w:p>
          <w:p w14:paraId="01D5AF07"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7. Lisez la procédure de premiers soins.</w:t>
            </w:r>
          </w:p>
          <w:p w14:paraId="7DA84228" w14:textId="67BB8D1A"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8. Suivez les instructions et les consignes de sécurité </w:t>
            </w:r>
            <w:r w:rsidR="005E451C" w:rsidRPr="0079573A">
              <w:rPr>
                <w:rStyle w:val="fontstyle01"/>
                <w:rFonts w:asciiTheme="minorHAnsi" w:hAnsiTheme="minorHAnsi" w:cstheme="minorHAnsi"/>
                <w:sz w:val="18"/>
              </w:rPr>
              <w:t xml:space="preserve">clairement indiquées </w:t>
            </w:r>
            <w:r w:rsidRPr="0079573A">
              <w:rPr>
                <w:rStyle w:val="fontstyle01"/>
                <w:rFonts w:asciiTheme="minorHAnsi" w:hAnsiTheme="minorHAnsi" w:cstheme="minorHAnsi"/>
                <w:sz w:val="18"/>
              </w:rPr>
              <w:t xml:space="preserve">sur l’étiquette. </w:t>
            </w:r>
          </w:p>
        </w:tc>
      </w:tr>
      <w:tr w:rsidR="00B36B40" w:rsidRPr="0079573A" w14:paraId="6C2E7E8A" w14:textId="77777777" w:rsidTr="00400D36">
        <w:tc>
          <w:tcPr>
            <w:tcW w:w="960" w:type="pct"/>
          </w:tcPr>
          <w:p w14:paraId="62207267"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Entreposage et transport</w:t>
            </w:r>
          </w:p>
        </w:tc>
        <w:tc>
          <w:tcPr>
            <w:tcW w:w="4040" w:type="pct"/>
          </w:tcPr>
          <w:p w14:paraId="11D1BD60"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1. Entreposez les pesticides dans un endroit précis qui peut être verrouillé et inaccessible aux personnes non autorisées ou aux enfants.</w:t>
            </w:r>
          </w:p>
          <w:p w14:paraId="365ACB31"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2. Ne gardez jamais les pesticides dans un endroit où ils pourraient être confondus avec de la nourriture ou des boissons. </w:t>
            </w:r>
          </w:p>
          <w:p w14:paraId="5431DCEF"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3. Gardez-les au sec, mais à l’abri des feux et des rayons du soleil. </w:t>
            </w:r>
          </w:p>
          <w:p w14:paraId="17F59744" w14:textId="03F1FD4C"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4. </w:t>
            </w:r>
            <w:r w:rsidR="00510CF6" w:rsidRPr="0079573A">
              <w:rPr>
                <w:rStyle w:val="fontstyle01"/>
                <w:rFonts w:asciiTheme="minorHAnsi" w:hAnsiTheme="minorHAnsi" w:cstheme="minorHAnsi"/>
                <w:sz w:val="18"/>
              </w:rPr>
              <w:t>Tenez</w:t>
            </w:r>
            <w:r w:rsidRPr="0079573A">
              <w:rPr>
                <w:rStyle w:val="fontstyle01"/>
                <w:rFonts w:asciiTheme="minorHAnsi" w:hAnsiTheme="minorHAnsi" w:cstheme="minorHAnsi"/>
                <w:sz w:val="18"/>
              </w:rPr>
              <w:t xml:space="preserve"> les pesticides </w:t>
            </w:r>
            <w:r w:rsidR="00510CF6" w:rsidRPr="0079573A">
              <w:rPr>
                <w:rStyle w:val="fontstyle01"/>
                <w:rFonts w:asciiTheme="minorHAnsi" w:hAnsiTheme="minorHAnsi" w:cstheme="minorHAnsi"/>
                <w:sz w:val="18"/>
              </w:rPr>
              <w:t>éloignés des points</w:t>
            </w:r>
            <w:r w:rsidRPr="0079573A">
              <w:rPr>
                <w:rStyle w:val="fontstyle01"/>
                <w:rFonts w:asciiTheme="minorHAnsi" w:hAnsiTheme="minorHAnsi" w:cstheme="minorHAnsi"/>
                <w:sz w:val="18"/>
              </w:rPr>
              <w:t xml:space="preserve"> d’eau. </w:t>
            </w:r>
          </w:p>
          <w:p w14:paraId="43B8C865" w14:textId="3F935586"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5. </w:t>
            </w:r>
            <w:r w:rsidR="006B4750" w:rsidRPr="0079573A">
              <w:rPr>
                <w:rStyle w:val="fontstyle01"/>
                <w:rFonts w:asciiTheme="minorHAnsi" w:hAnsiTheme="minorHAnsi" w:cstheme="minorHAnsi"/>
                <w:sz w:val="18"/>
              </w:rPr>
              <w:t>T</w:t>
            </w:r>
            <w:r w:rsidRPr="0079573A">
              <w:rPr>
                <w:rStyle w:val="fontstyle01"/>
                <w:rFonts w:asciiTheme="minorHAnsi" w:hAnsiTheme="minorHAnsi" w:cstheme="minorHAnsi"/>
                <w:sz w:val="18"/>
              </w:rPr>
              <w:t>ransport</w:t>
            </w:r>
            <w:r w:rsidR="006B4750" w:rsidRPr="0079573A">
              <w:rPr>
                <w:rStyle w:val="fontstyle01"/>
                <w:rFonts w:asciiTheme="minorHAnsi" w:hAnsiTheme="minorHAnsi" w:cstheme="minorHAnsi"/>
                <w:sz w:val="18"/>
              </w:rPr>
              <w:t>ez</w:t>
            </w:r>
            <w:r w:rsidR="00F35E65">
              <w:rPr>
                <w:rStyle w:val="fontstyle01"/>
                <w:rFonts w:asciiTheme="minorHAnsi" w:hAnsiTheme="minorHAnsi" w:cstheme="minorHAnsi"/>
                <w:sz w:val="18"/>
              </w:rPr>
              <w:t>-</w:t>
            </w:r>
            <w:r w:rsidR="006B4750" w:rsidRPr="0079573A">
              <w:rPr>
                <w:rStyle w:val="fontstyle01"/>
                <w:rFonts w:asciiTheme="minorHAnsi" w:hAnsiTheme="minorHAnsi" w:cstheme="minorHAnsi"/>
                <w:sz w:val="18"/>
              </w:rPr>
              <w:t xml:space="preserve">les </w:t>
            </w:r>
            <w:r w:rsidRPr="0079573A">
              <w:rPr>
                <w:rStyle w:val="fontstyle01"/>
                <w:rFonts w:asciiTheme="minorHAnsi" w:hAnsiTheme="minorHAnsi" w:cstheme="minorHAnsi"/>
                <w:sz w:val="18"/>
              </w:rPr>
              <w:t xml:space="preserve">dans des </w:t>
            </w:r>
            <w:r w:rsidR="006B4750" w:rsidRPr="0079573A">
              <w:rPr>
                <w:rStyle w:val="fontstyle01"/>
                <w:rFonts w:asciiTheme="minorHAnsi" w:hAnsiTheme="minorHAnsi" w:cstheme="minorHAnsi"/>
                <w:sz w:val="18"/>
              </w:rPr>
              <w:t>récipients</w:t>
            </w:r>
            <w:r w:rsidRPr="0079573A">
              <w:rPr>
                <w:rStyle w:val="fontstyle01"/>
                <w:rFonts w:asciiTheme="minorHAnsi" w:hAnsiTheme="minorHAnsi" w:cstheme="minorHAnsi"/>
                <w:sz w:val="18"/>
              </w:rPr>
              <w:t xml:space="preserve"> bien scellés et étiquetés.</w:t>
            </w:r>
          </w:p>
          <w:p w14:paraId="22ECA97A" w14:textId="27A6ECA2"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6. Ne les </w:t>
            </w:r>
            <w:r w:rsidR="006B4750" w:rsidRPr="0079573A">
              <w:rPr>
                <w:rStyle w:val="fontstyle01"/>
                <w:rFonts w:asciiTheme="minorHAnsi" w:hAnsiTheme="minorHAnsi" w:cstheme="minorHAnsi"/>
                <w:sz w:val="18"/>
              </w:rPr>
              <w:t>mettez</w:t>
            </w:r>
            <w:r w:rsidRPr="0079573A">
              <w:rPr>
                <w:rStyle w:val="fontstyle01"/>
                <w:rFonts w:asciiTheme="minorHAnsi" w:hAnsiTheme="minorHAnsi" w:cstheme="minorHAnsi"/>
                <w:sz w:val="18"/>
              </w:rPr>
              <w:t xml:space="preserve"> pas dans un véhicule qui sert également à transporter de la nourriture.    </w:t>
            </w:r>
          </w:p>
        </w:tc>
      </w:tr>
      <w:tr w:rsidR="00B36B40" w:rsidRPr="0079573A" w14:paraId="5EB7A7EB" w14:textId="77777777" w:rsidTr="00400D36">
        <w:tc>
          <w:tcPr>
            <w:tcW w:w="960" w:type="pct"/>
          </w:tcPr>
          <w:p w14:paraId="4EB97070"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Manutention/Application </w:t>
            </w:r>
          </w:p>
        </w:tc>
        <w:tc>
          <w:tcPr>
            <w:tcW w:w="4040" w:type="pct"/>
          </w:tcPr>
          <w:p w14:paraId="3B1B5FB7" w14:textId="77777777" w:rsidR="00B36B40" w:rsidRPr="0079573A" w:rsidRDefault="00B36B40" w:rsidP="00400D36">
            <w:pPr>
              <w:rPr>
                <w:rFonts w:asciiTheme="minorHAnsi" w:hAnsiTheme="minorHAnsi" w:cstheme="minorHAnsi"/>
                <w:b/>
                <w:bCs/>
                <w:sz w:val="18"/>
                <w:szCs w:val="18"/>
              </w:rPr>
            </w:pPr>
            <w:r w:rsidRPr="0079573A">
              <w:rPr>
                <w:rFonts w:asciiTheme="minorHAnsi" w:hAnsiTheme="minorHAnsi" w:cstheme="minorHAnsi"/>
                <w:b/>
                <w:sz w:val="18"/>
              </w:rPr>
              <w:t>Du point de vue de la sécurité environnementale –</w:t>
            </w:r>
          </w:p>
          <w:p w14:paraId="2433BFF5"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1. Les taux d’application ne doivent pas dépasser les recommandations du fabricant.</w:t>
            </w:r>
          </w:p>
          <w:p w14:paraId="7057D0A0"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2. Évitez d’appliquer des pesticides dans des conditions humides et venteuses.</w:t>
            </w:r>
          </w:p>
          <w:p w14:paraId="73EB73EC"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3. Les pesticides ne doivent pas être appliqués directement sur les cours d’eau, les étangs, les lacs ou autres nappes d’eau de surface.</w:t>
            </w:r>
          </w:p>
          <w:p w14:paraId="2ACB10DC"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4. Maintenez une zone tampon (zone où les pesticides ne seront pas appliqués) autour des plans d’eau, des zones résidentielles, des aires de logement des animaux d’élevage et des zones de conservation des aliments.</w:t>
            </w:r>
          </w:p>
          <w:p w14:paraId="4B527F98" w14:textId="77777777" w:rsidR="00B36B40" w:rsidRPr="0079573A" w:rsidRDefault="00B36B40" w:rsidP="00400D36">
            <w:pPr>
              <w:rPr>
                <w:rFonts w:asciiTheme="minorHAnsi" w:hAnsiTheme="minorHAnsi" w:cstheme="minorHAnsi"/>
                <w:sz w:val="18"/>
                <w:szCs w:val="18"/>
              </w:rPr>
            </w:pPr>
          </w:p>
          <w:p w14:paraId="36F5C27C" w14:textId="77777777" w:rsidR="00B36B40" w:rsidRPr="0079573A" w:rsidRDefault="00B36B40" w:rsidP="00400D36">
            <w:pPr>
              <w:rPr>
                <w:rFonts w:asciiTheme="minorHAnsi" w:hAnsiTheme="minorHAnsi" w:cstheme="minorHAnsi"/>
                <w:b/>
                <w:bCs/>
                <w:sz w:val="18"/>
                <w:szCs w:val="18"/>
              </w:rPr>
            </w:pPr>
            <w:r w:rsidRPr="0079573A">
              <w:rPr>
                <w:rFonts w:asciiTheme="minorHAnsi" w:hAnsiTheme="minorHAnsi" w:cstheme="minorHAnsi"/>
                <w:b/>
                <w:sz w:val="18"/>
              </w:rPr>
              <w:t xml:space="preserve">Du point de vue de la santé et la sécurité de l’utilisateur – </w:t>
            </w:r>
          </w:p>
          <w:p w14:paraId="0D32E7D7" w14:textId="476084AB"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szCs w:val="18"/>
              </w:rPr>
              <w:t xml:space="preserve">1. Utilisez </w:t>
            </w:r>
            <w:r w:rsidR="00C51E7A" w:rsidRPr="0079573A">
              <w:rPr>
                <w:rFonts w:asciiTheme="minorHAnsi" w:hAnsiTheme="minorHAnsi" w:cstheme="minorHAnsi"/>
                <w:sz w:val="18"/>
                <w:szCs w:val="18"/>
              </w:rPr>
              <w:t xml:space="preserve">du matériel </w:t>
            </w:r>
            <w:r w:rsidRPr="0079573A">
              <w:rPr>
                <w:rFonts w:asciiTheme="minorHAnsi" w:hAnsiTheme="minorHAnsi" w:cstheme="minorHAnsi"/>
                <w:sz w:val="18"/>
                <w:szCs w:val="18"/>
              </w:rPr>
              <w:t>approprié pour mesurer, mélanger et transférer les pesticides.</w:t>
            </w:r>
          </w:p>
          <w:p w14:paraId="74F4DFF2" w14:textId="7777777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szCs w:val="18"/>
              </w:rPr>
              <w:t>2. Ne remuez pas les liquides et ne ramassez pas les pesticides à mains nues.</w:t>
            </w:r>
          </w:p>
          <w:p w14:paraId="714033A2" w14:textId="12FA157E"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szCs w:val="18"/>
              </w:rPr>
              <w:t xml:space="preserve">3. Ne pulvérisez pas de pesticides </w:t>
            </w:r>
            <w:r w:rsidR="00C51E7A" w:rsidRPr="0079573A">
              <w:rPr>
                <w:rFonts w:asciiTheme="minorHAnsi" w:hAnsiTheme="minorHAnsi" w:cstheme="minorHAnsi"/>
                <w:sz w:val="18"/>
                <w:szCs w:val="18"/>
              </w:rPr>
              <w:t>vers l’</w:t>
            </w:r>
            <w:r w:rsidRPr="0079573A">
              <w:rPr>
                <w:rFonts w:asciiTheme="minorHAnsi" w:hAnsiTheme="minorHAnsi" w:cstheme="minorHAnsi"/>
                <w:sz w:val="18"/>
                <w:szCs w:val="18"/>
              </w:rPr>
              <w:t>aval et par vent fort.</w:t>
            </w:r>
          </w:p>
          <w:p w14:paraId="4709BD45" w14:textId="7777777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szCs w:val="18"/>
              </w:rPr>
              <w:t>4. Ne pulvérisez pas de pesticides au moment le plus chaud de la journée (midi).</w:t>
            </w:r>
          </w:p>
          <w:p w14:paraId="5BAEDDCD" w14:textId="7777777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szCs w:val="18"/>
              </w:rPr>
              <w:t>5. N’essayez pas de déboucher l’embout en le suçant ou en soufflant dessus.</w:t>
            </w:r>
          </w:p>
          <w:p w14:paraId="5E7FE43A" w14:textId="1A83BAE9"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szCs w:val="18"/>
              </w:rPr>
              <w:t>6. N’affectez pas les femmes enceintes, l</w:t>
            </w:r>
            <w:r w:rsidR="00387975" w:rsidRPr="0079573A">
              <w:rPr>
                <w:rFonts w:asciiTheme="minorHAnsi" w:hAnsiTheme="minorHAnsi" w:cstheme="minorHAnsi"/>
                <w:sz w:val="18"/>
                <w:szCs w:val="18"/>
              </w:rPr>
              <w:t>es</w:t>
            </w:r>
            <w:r w:rsidRPr="0079573A">
              <w:rPr>
                <w:rFonts w:asciiTheme="minorHAnsi" w:hAnsiTheme="minorHAnsi" w:cstheme="minorHAnsi"/>
                <w:sz w:val="18"/>
                <w:szCs w:val="18"/>
              </w:rPr>
              <w:t xml:space="preserve"> mère</w:t>
            </w:r>
            <w:r w:rsidR="00387975" w:rsidRPr="0079573A">
              <w:rPr>
                <w:rFonts w:asciiTheme="minorHAnsi" w:hAnsiTheme="minorHAnsi" w:cstheme="minorHAnsi"/>
                <w:sz w:val="18"/>
                <w:szCs w:val="18"/>
              </w:rPr>
              <w:t>s</w:t>
            </w:r>
            <w:r w:rsidRPr="0079573A">
              <w:rPr>
                <w:rFonts w:asciiTheme="minorHAnsi" w:hAnsiTheme="minorHAnsi" w:cstheme="minorHAnsi"/>
                <w:sz w:val="18"/>
                <w:szCs w:val="18"/>
              </w:rPr>
              <w:t xml:space="preserve"> allaitante</w:t>
            </w:r>
            <w:r w:rsidR="00387975" w:rsidRPr="0079573A">
              <w:rPr>
                <w:rFonts w:asciiTheme="minorHAnsi" w:hAnsiTheme="minorHAnsi" w:cstheme="minorHAnsi"/>
                <w:sz w:val="18"/>
                <w:szCs w:val="18"/>
              </w:rPr>
              <w:t>s</w:t>
            </w:r>
            <w:r w:rsidRPr="0079573A">
              <w:rPr>
                <w:rFonts w:asciiTheme="minorHAnsi" w:hAnsiTheme="minorHAnsi" w:cstheme="minorHAnsi"/>
                <w:sz w:val="18"/>
                <w:szCs w:val="18"/>
              </w:rPr>
              <w:t xml:space="preserve"> et les enfants de moins de 18 ans à la manipulation et à l’utilisation de pesticides. </w:t>
            </w:r>
          </w:p>
          <w:p w14:paraId="6B636E58" w14:textId="7777777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szCs w:val="18"/>
              </w:rPr>
              <w:t>7. Portez systématiquement des gants et des chaussures de protection, une chemise à manches longues et un pantalon complet au moment de mélanger ou d’appliquer des pesticides.</w:t>
            </w:r>
          </w:p>
          <w:p w14:paraId="608D07AC" w14:textId="7777777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szCs w:val="18"/>
              </w:rPr>
              <w:t>8. Utilisez des appareils de protection respiratoire (masque nasal) pour éviter toute inhalation accidentelle.</w:t>
            </w:r>
          </w:p>
          <w:p w14:paraId="1D6C4C4B" w14:textId="77777777" w:rsidR="00B36B40" w:rsidRPr="0079573A" w:rsidRDefault="00B36B40" w:rsidP="00400D36">
            <w:pPr>
              <w:rPr>
                <w:rStyle w:val="fontstyle01"/>
                <w:rFonts w:asciiTheme="minorHAnsi" w:hAnsiTheme="minorHAnsi" w:cstheme="minorHAnsi"/>
                <w:sz w:val="18"/>
                <w:szCs w:val="18"/>
              </w:rPr>
            </w:pPr>
            <w:r w:rsidRPr="0079573A">
              <w:rPr>
                <w:rFonts w:asciiTheme="minorHAnsi" w:hAnsiTheme="minorHAnsi" w:cstheme="minorHAnsi"/>
                <w:sz w:val="18"/>
                <w:szCs w:val="18"/>
              </w:rPr>
              <w:t>9. En cas d’exposition ou de contact de la peau avec le pesticide, lavez-vous et consultez un médecin.</w:t>
            </w:r>
          </w:p>
        </w:tc>
      </w:tr>
      <w:tr w:rsidR="00B36B40" w:rsidRPr="0079573A" w14:paraId="775BCA8B" w14:textId="77777777" w:rsidTr="00400D36">
        <w:tc>
          <w:tcPr>
            <w:tcW w:w="960" w:type="pct"/>
          </w:tcPr>
          <w:p w14:paraId="46B1D7EF"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Élimination</w:t>
            </w:r>
          </w:p>
        </w:tc>
        <w:tc>
          <w:tcPr>
            <w:tcW w:w="4040" w:type="pct"/>
          </w:tcPr>
          <w:p w14:paraId="2FB5C571" w14:textId="77777777" w:rsidR="00B36B40" w:rsidRPr="0079573A" w:rsidRDefault="00B36B40" w:rsidP="00400D36">
            <w:pPr>
              <w:rPr>
                <w:rFonts w:asciiTheme="minorHAnsi" w:hAnsiTheme="minorHAnsi" w:cstheme="minorHAnsi"/>
                <w:b/>
                <w:bCs/>
                <w:sz w:val="18"/>
                <w:szCs w:val="18"/>
              </w:rPr>
            </w:pPr>
            <w:r w:rsidRPr="0079573A">
              <w:rPr>
                <w:rFonts w:asciiTheme="minorHAnsi" w:hAnsiTheme="minorHAnsi" w:cstheme="minorHAnsi"/>
                <w:b/>
                <w:sz w:val="18"/>
              </w:rPr>
              <w:t>Du point de vue de la sécurité environnementale –</w:t>
            </w:r>
          </w:p>
          <w:p w14:paraId="6B643CD1" w14:textId="7777777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 xml:space="preserve">1. Débarrassez-vous de tout pesticide restant en le versant dans une latrine à fosse. </w:t>
            </w:r>
          </w:p>
          <w:p w14:paraId="7F7E03AD" w14:textId="7777777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 xml:space="preserve">2. Les pesticides ne doivent pas être jetés là où ils peuvent pénétrer dans l’eau utilisée pour la boisson ou la lessive, les étangs à poissons, les ruisseaux ou les rivières.   </w:t>
            </w:r>
          </w:p>
          <w:p w14:paraId="205FF777" w14:textId="7777777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3. Ne jetez pas les récipients vides dans les rivières, les ruisseaux, les étangs à poissons et les voies d’eau.</w:t>
            </w:r>
          </w:p>
          <w:p w14:paraId="1CA54E33" w14:textId="7777777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4. Ne brûlez pas les récipients vides.</w:t>
            </w:r>
          </w:p>
          <w:p w14:paraId="0CB5B653" w14:textId="09C08BC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 xml:space="preserve">5. </w:t>
            </w:r>
            <w:r w:rsidRPr="0079573A">
              <w:rPr>
                <w:rFonts w:asciiTheme="minorHAnsi" w:hAnsiTheme="minorHAnsi" w:cstheme="minorHAnsi"/>
                <w:sz w:val="18"/>
                <w:szCs w:val="18"/>
              </w:rPr>
              <w:t xml:space="preserve">Décontaminez les récipients de pesticides </w:t>
            </w:r>
            <w:r w:rsidR="005B19FC" w:rsidRPr="0079573A">
              <w:rPr>
                <w:rFonts w:asciiTheme="minorHAnsi" w:hAnsiTheme="minorHAnsi" w:cstheme="minorHAnsi"/>
                <w:sz w:val="18"/>
                <w:szCs w:val="18"/>
              </w:rPr>
              <w:t xml:space="preserve">en les rinçant trois fois et en utilisant l’eau ainsi recueillie </w:t>
            </w:r>
            <w:r w:rsidRPr="0079573A">
              <w:rPr>
                <w:rFonts w:asciiTheme="minorHAnsi" w:hAnsiTheme="minorHAnsi" w:cstheme="minorHAnsi"/>
                <w:sz w:val="18"/>
                <w:szCs w:val="18"/>
              </w:rPr>
              <w:t>pour une application ultérieure. Cela veut dire remplir le récipient vide avec de l’eau à trois reprises et</w:t>
            </w:r>
            <w:r w:rsidRPr="0079573A">
              <w:rPr>
                <w:rFonts w:asciiTheme="minorHAnsi" w:hAnsiTheme="minorHAnsi" w:cstheme="minorHAnsi"/>
                <w:sz w:val="18"/>
              </w:rPr>
              <w:t xml:space="preserve"> le vider à chaque fois dans un seau ou un pulvérisateur pour </w:t>
            </w:r>
            <w:r w:rsidR="009D0B6F" w:rsidRPr="0079573A">
              <w:rPr>
                <w:rFonts w:asciiTheme="minorHAnsi" w:hAnsiTheme="minorHAnsi" w:cstheme="minorHAnsi"/>
                <w:sz w:val="18"/>
              </w:rPr>
              <w:t>une</w:t>
            </w:r>
            <w:r w:rsidRPr="0079573A">
              <w:rPr>
                <w:rFonts w:asciiTheme="minorHAnsi" w:hAnsiTheme="minorHAnsi" w:cstheme="minorHAnsi"/>
                <w:sz w:val="18"/>
              </w:rPr>
              <w:t xml:space="preserve"> application</w:t>
            </w:r>
            <w:r w:rsidR="009D0B6F" w:rsidRPr="0079573A">
              <w:rPr>
                <w:rFonts w:asciiTheme="minorHAnsi" w:hAnsiTheme="minorHAnsi" w:cstheme="minorHAnsi"/>
                <w:sz w:val="18"/>
              </w:rPr>
              <w:t xml:space="preserve"> ultérieure</w:t>
            </w:r>
            <w:r w:rsidRPr="0079573A">
              <w:rPr>
                <w:rFonts w:asciiTheme="minorHAnsi" w:hAnsiTheme="minorHAnsi" w:cstheme="minorHAnsi"/>
                <w:sz w:val="18"/>
              </w:rPr>
              <w:t xml:space="preserve">. </w:t>
            </w:r>
          </w:p>
          <w:p w14:paraId="32203FAE" w14:textId="7777777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lastRenderedPageBreak/>
              <w:t xml:space="preserve">6. Tous les emballages et récipients vides doivent être retournés à l’organisation ou à la personne désignée pour être éliminés en toute sécurité. </w:t>
            </w:r>
          </w:p>
          <w:p w14:paraId="1A37D286" w14:textId="5BC08C26"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7. S’il n’est pas possible de les éliminer en toute sécurité, enterrez les emballage</w:t>
            </w:r>
            <w:r w:rsidR="002F4AE1" w:rsidRPr="0079573A">
              <w:rPr>
                <w:rFonts w:asciiTheme="minorHAnsi" w:hAnsiTheme="minorHAnsi" w:cstheme="minorHAnsi"/>
                <w:sz w:val="18"/>
              </w:rPr>
              <w:t>s</w:t>
            </w:r>
            <w:r w:rsidRPr="0079573A">
              <w:rPr>
                <w:rFonts w:asciiTheme="minorHAnsi" w:hAnsiTheme="minorHAnsi" w:cstheme="minorHAnsi"/>
                <w:sz w:val="18"/>
              </w:rPr>
              <w:t xml:space="preserve"> et récipients vides au moins à 50</w:t>
            </w:r>
            <w:r w:rsidR="00556A9E" w:rsidRPr="0079573A">
              <w:rPr>
                <w:rFonts w:asciiTheme="minorHAnsi" w:hAnsiTheme="minorHAnsi" w:cstheme="minorHAnsi"/>
                <w:sz w:val="18"/>
              </w:rPr>
              <w:t> </w:t>
            </w:r>
            <w:r w:rsidRPr="0079573A">
              <w:rPr>
                <w:rFonts w:asciiTheme="minorHAnsi" w:hAnsiTheme="minorHAnsi" w:cstheme="minorHAnsi"/>
                <w:sz w:val="18"/>
              </w:rPr>
              <w:t xml:space="preserve">cm (20 pouces) du niveau du sol, dans la mesure du possible. </w:t>
            </w:r>
          </w:p>
          <w:p w14:paraId="6A943020" w14:textId="2C6C7F21"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 xml:space="preserve">8. La fosse ou le site d’élimination doit se trouver au moins à 100 mètres (~300 pieds) de ruisseaux, de puits et </w:t>
            </w:r>
            <w:r w:rsidR="003565DC" w:rsidRPr="0079573A">
              <w:rPr>
                <w:rFonts w:asciiTheme="minorHAnsi" w:hAnsiTheme="minorHAnsi" w:cstheme="minorHAnsi"/>
                <w:sz w:val="18"/>
              </w:rPr>
              <w:t>d’</w:t>
            </w:r>
            <w:r w:rsidRPr="0079573A">
              <w:rPr>
                <w:rFonts w:asciiTheme="minorHAnsi" w:hAnsiTheme="minorHAnsi" w:cstheme="minorHAnsi"/>
                <w:sz w:val="18"/>
              </w:rPr>
              <w:t>habitations.</w:t>
            </w:r>
          </w:p>
          <w:p w14:paraId="52072679" w14:textId="77777777" w:rsidR="00B36B40" w:rsidRPr="0079573A" w:rsidRDefault="00B36B40" w:rsidP="00400D36">
            <w:pPr>
              <w:rPr>
                <w:rStyle w:val="fontstyle01"/>
                <w:rFonts w:asciiTheme="minorHAnsi" w:hAnsiTheme="minorHAnsi" w:cstheme="minorHAnsi"/>
                <w:sz w:val="18"/>
                <w:szCs w:val="18"/>
              </w:rPr>
            </w:pPr>
            <w:r w:rsidRPr="0079573A">
              <w:rPr>
                <w:rFonts w:asciiTheme="minorHAnsi" w:hAnsiTheme="minorHAnsi" w:cstheme="minorHAnsi"/>
                <w:sz w:val="18"/>
              </w:rPr>
              <w:t xml:space="preserve">9. Ne réutilisez pas les récipients de pesticides vides à quelque fin que ce soit. </w:t>
            </w:r>
          </w:p>
        </w:tc>
      </w:tr>
      <w:tr w:rsidR="00B36B40" w:rsidRPr="0079573A" w14:paraId="0E2E33EF" w14:textId="77777777" w:rsidTr="00400D36">
        <w:tc>
          <w:tcPr>
            <w:tcW w:w="960" w:type="pct"/>
          </w:tcPr>
          <w:p w14:paraId="1776277E"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lastRenderedPageBreak/>
              <w:t>Hygiène personnelle</w:t>
            </w:r>
          </w:p>
        </w:tc>
        <w:tc>
          <w:tcPr>
            <w:tcW w:w="4040" w:type="pct"/>
          </w:tcPr>
          <w:p w14:paraId="2AD5BCF4" w14:textId="7777777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 xml:space="preserve">1. Ne jamais manger, boire ou fumer lorsque vous manipulez des pesticides. </w:t>
            </w:r>
          </w:p>
          <w:p w14:paraId="64BEAE9C" w14:textId="77777777" w:rsidR="00B36B40" w:rsidRPr="0079573A" w:rsidRDefault="00B36B40" w:rsidP="00400D36">
            <w:pPr>
              <w:rPr>
                <w:rFonts w:asciiTheme="minorHAnsi" w:hAnsiTheme="minorHAnsi" w:cstheme="minorHAnsi"/>
                <w:sz w:val="18"/>
                <w:szCs w:val="18"/>
              </w:rPr>
            </w:pPr>
            <w:r w:rsidRPr="0079573A">
              <w:rPr>
                <w:rFonts w:asciiTheme="minorHAnsi" w:hAnsiTheme="minorHAnsi" w:cstheme="minorHAnsi"/>
                <w:sz w:val="18"/>
              </w:rPr>
              <w:t xml:space="preserve">2. </w:t>
            </w:r>
            <w:r w:rsidRPr="0079573A">
              <w:rPr>
                <w:rStyle w:val="fontstyle01"/>
                <w:rFonts w:asciiTheme="minorHAnsi" w:hAnsiTheme="minorHAnsi" w:cstheme="minorHAnsi"/>
                <w:sz w:val="18"/>
              </w:rPr>
              <w:t>Changez de vêtements immédiatement après avoir pulvérisé des pesticides.</w:t>
            </w:r>
          </w:p>
          <w:p w14:paraId="023D8BF0" w14:textId="4C6E6590"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3. </w:t>
            </w:r>
            <w:r w:rsidRPr="0079573A">
              <w:rPr>
                <w:rFonts w:asciiTheme="minorHAnsi" w:hAnsiTheme="minorHAnsi" w:cstheme="minorHAnsi"/>
                <w:sz w:val="18"/>
              </w:rPr>
              <w:t xml:space="preserve">Lavez-vous les mains, le visage, le corps et les vêtements avec beaucoup d’eau </w:t>
            </w:r>
            <w:r w:rsidR="002A450E" w:rsidRPr="0079573A">
              <w:rPr>
                <w:rFonts w:asciiTheme="minorHAnsi" w:hAnsiTheme="minorHAnsi" w:cstheme="minorHAnsi"/>
                <w:sz w:val="18"/>
              </w:rPr>
              <w:t>et</w:t>
            </w:r>
            <w:r w:rsidRPr="0079573A">
              <w:rPr>
                <w:rFonts w:asciiTheme="minorHAnsi" w:hAnsiTheme="minorHAnsi" w:cstheme="minorHAnsi"/>
                <w:sz w:val="18"/>
              </w:rPr>
              <w:t xml:space="preserve"> du savon après avoir manipulé des pesticides. </w:t>
            </w:r>
          </w:p>
        </w:tc>
      </w:tr>
      <w:tr w:rsidR="00B36B40" w:rsidRPr="0079573A" w14:paraId="35677F46" w14:textId="77777777" w:rsidTr="00400D36">
        <w:tc>
          <w:tcPr>
            <w:tcW w:w="960" w:type="pct"/>
          </w:tcPr>
          <w:p w14:paraId="1D8AFEB7"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 xml:space="preserve">Mesures d’urgence </w:t>
            </w:r>
          </w:p>
          <w:p w14:paraId="785A875F" w14:textId="77777777" w:rsidR="00B36B40" w:rsidRPr="0079573A" w:rsidRDefault="00B36B40" w:rsidP="00400D36">
            <w:pPr>
              <w:rPr>
                <w:rStyle w:val="fontstyle01"/>
                <w:rFonts w:asciiTheme="minorHAnsi" w:hAnsiTheme="minorHAnsi" w:cstheme="minorHAnsi"/>
                <w:sz w:val="18"/>
                <w:szCs w:val="18"/>
              </w:rPr>
            </w:pPr>
          </w:p>
        </w:tc>
        <w:tc>
          <w:tcPr>
            <w:tcW w:w="4040" w:type="pct"/>
          </w:tcPr>
          <w:p w14:paraId="44083FFF" w14:textId="3951C8CD" w:rsidR="00B36B40" w:rsidRPr="0079573A" w:rsidRDefault="00B36B40" w:rsidP="00400D36">
            <w:pPr>
              <w:rPr>
                <w:rStyle w:val="fontstyle01"/>
                <w:rFonts w:asciiTheme="minorHAnsi" w:hAnsiTheme="minorHAnsi" w:cstheme="minorHAnsi"/>
                <w:b/>
                <w:bCs/>
                <w:sz w:val="18"/>
                <w:szCs w:val="18"/>
              </w:rPr>
            </w:pPr>
            <w:r w:rsidRPr="0079573A">
              <w:rPr>
                <w:rStyle w:val="fontstyle01"/>
                <w:rFonts w:asciiTheme="minorHAnsi" w:hAnsiTheme="minorHAnsi" w:cstheme="minorHAnsi"/>
                <w:b/>
                <w:sz w:val="18"/>
                <w:szCs w:val="18"/>
              </w:rPr>
              <w:t>Indications d’intoxication par les pesticides</w:t>
            </w:r>
          </w:p>
          <w:p w14:paraId="0B8BF67A"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b/>
                <w:sz w:val="18"/>
              </w:rPr>
              <w:t>De façon générale :</w:t>
            </w:r>
            <w:r w:rsidRPr="0079573A">
              <w:rPr>
                <w:rStyle w:val="fontstyle01"/>
                <w:rFonts w:asciiTheme="minorHAnsi" w:hAnsiTheme="minorHAnsi" w:cstheme="minorHAnsi"/>
                <w:sz w:val="18"/>
              </w:rPr>
              <w:t xml:space="preserve"> faiblesse extrême et fatigue.</w:t>
            </w:r>
          </w:p>
          <w:p w14:paraId="137B5BD2"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b/>
                <w:sz w:val="18"/>
              </w:rPr>
              <w:t>Peau :</w:t>
            </w:r>
            <w:r w:rsidRPr="0079573A">
              <w:rPr>
                <w:rStyle w:val="fontstyle01"/>
                <w:rFonts w:asciiTheme="minorHAnsi" w:hAnsiTheme="minorHAnsi" w:cstheme="minorHAnsi"/>
                <w:sz w:val="18"/>
              </w:rPr>
              <w:t xml:space="preserve"> irritation, sensation de brûlure, transpiration excessive, coloration.</w:t>
            </w:r>
          </w:p>
          <w:p w14:paraId="7E7E5549" w14:textId="6A1BCBB8"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b/>
                <w:sz w:val="18"/>
              </w:rPr>
              <w:t>Yeux</w:t>
            </w:r>
            <w:r w:rsidR="00EC451A" w:rsidRPr="0079573A">
              <w:rPr>
                <w:rStyle w:val="fontstyle01"/>
                <w:rFonts w:asciiTheme="minorHAnsi" w:hAnsiTheme="minorHAnsi" w:cstheme="minorHAnsi"/>
                <w:b/>
                <w:sz w:val="18"/>
              </w:rPr>
              <w:t> </w:t>
            </w:r>
            <w:r w:rsidRPr="0079573A">
              <w:rPr>
                <w:rStyle w:val="fontstyle01"/>
                <w:rFonts w:asciiTheme="minorHAnsi" w:hAnsiTheme="minorHAnsi" w:cstheme="minorHAnsi"/>
                <w:b/>
                <w:sz w:val="18"/>
              </w:rPr>
              <w:t>:</w:t>
            </w:r>
            <w:r w:rsidRPr="0079573A">
              <w:rPr>
                <w:rStyle w:val="fontstyle01"/>
                <w:rFonts w:asciiTheme="minorHAnsi" w:hAnsiTheme="minorHAnsi" w:cstheme="minorHAnsi"/>
                <w:sz w:val="18"/>
              </w:rPr>
              <w:t xml:space="preserve"> démangeaisons, sensation de brûlure, larmoiement, vision difficile ou floue, pupilles rétrécies ou élargies.</w:t>
            </w:r>
          </w:p>
          <w:p w14:paraId="4F9AD518"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b/>
                <w:sz w:val="18"/>
              </w:rPr>
              <w:t xml:space="preserve">Système digestif : </w:t>
            </w:r>
            <w:r w:rsidRPr="0079573A">
              <w:rPr>
                <w:rStyle w:val="fontstyle01"/>
                <w:rFonts w:asciiTheme="minorHAnsi" w:hAnsiTheme="minorHAnsi" w:cstheme="minorHAnsi"/>
                <w:sz w:val="18"/>
              </w:rPr>
              <w:t>sensation de brûlure dans la bouche et la gorge, hypersalivation, nausées, vomissements, douleurs abdominales, diarrhée.</w:t>
            </w:r>
          </w:p>
          <w:p w14:paraId="01EDD210"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b/>
                <w:sz w:val="18"/>
              </w:rPr>
              <w:t>Système nerveux :</w:t>
            </w:r>
            <w:r w:rsidRPr="0079573A">
              <w:rPr>
                <w:rStyle w:val="fontstyle01"/>
                <w:rFonts w:asciiTheme="minorHAnsi" w:hAnsiTheme="minorHAnsi" w:cstheme="minorHAnsi"/>
                <w:sz w:val="18"/>
              </w:rPr>
              <w:t xml:space="preserve"> maux de tête, vertiges, confusion, agitation, contractions musculaires, démarche chancelante, troubles de l’élocution, attaques, perte de conscience.</w:t>
            </w:r>
          </w:p>
          <w:p w14:paraId="1BA06936"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b/>
                <w:sz w:val="18"/>
              </w:rPr>
              <w:t>Système respiratoire :</w:t>
            </w:r>
            <w:r w:rsidRPr="0079573A">
              <w:rPr>
                <w:rStyle w:val="fontstyle01"/>
                <w:rFonts w:asciiTheme="minorHAnsi" w:hAnsiTheme="minorHAnsi" w:cstheme="minorHAnsi"/>
                <w:sz w:val="18"/>
              </w:rPr>
              <w:t xml:space="preserve"> toux, douleur et oppression thoraciques, difficulté à respirer, respiration sifflante.</w:t>
            </w:r>
          </w:p>
          <w:p w14:paraId="73F0F556" w14:textId="77777777" w:rsidR="00B36B40" w:rsidRPr="0079573A" w:rsidRDefault="00B36B40" w:rsidP="00400D36">
            <w:pPr>
              <w:rPr>
                <w:rStyle w:val="fontstyle01"/>
                <w:rFonts w:asciiTheme="minorHAnsi" w:hAnsiTheme="minorHAnsi" w:cstheme="minorHAnsi"/>
                <w:sz w:val="18"/>
                <w:szCs w:val="18"/>
              </w:rPr>
            </w:pPr>
          </w:p>
          <w:p w14:paraId="7E00E856" w14:textId="77777777" w:rsidR="00B36B40" w:rsidRPr="0079573A" w:rsidRDefault="00B36B40" w:rsidP="00400D36">
            <w:pPr>
              <w:rPr>
                <w:rStyle w:val="fontstyle01"/>
                <w:rFonts w:asciiTheme="minorHAnsi" w:hAnsiTheme="minorHAnsi" w:cstheme="minorHAnsi"/>
                <w:b/>
                <w:bCs/>
                <w:sz w:val="18"/>
                <w:szCs w:val="18"/>
              </w:rPr>
            </w:pPr>
            <w:r w:rsidRPr="0079573A">
              <w:rPr>
                <w:rStyle w:val="fontstyle01"/>
                <w:rFonts w:asciiTheme="minorHAnsi" w:hAnsiTheme="minorHAnsi" w:cstheme="minorHAnsi"/>
                <w:b/>
                <w:sz w:val="18"/>
              </w:rPr>
              <w:t>Mesures à prendre</w:t>
            </w:r>
          </w:p>
          <w:p w14:paraId="03DE3471" w14:textId="77777777" w:rsidR="00B36B40" w:rsidRPr="0079573A" w:rsidRDefault="00B36B40" w:rsidP="00400D36">
            <w:pPr>
              <w:rPr>
                <w:rStyle w:val="fontstyle01"/>
                <w:rFonts w:asciiTheme="minorHAnsi" w:hAnsiTheme="minorHAnsi" w:cstheme="minorHAnsi"/>
                <w:b/>
                <w:bCs/>
                <w:sz w:val="18"/>
                <w:szCs w:val="18"/>
              </w:rPr>
            </w:pPr>
            <w:r w:rsidRPr="0079573A">
              <w:rPr>
                <w:rStyle w:val="fontstyle01"/>
                <w:rFonts w:asciiTheme="minorHAnsi" w:hAnsiTheme="minorHAnsi" w:cstheme="minorHAnsi"/>
                <w:b/>
                <w:sz w:val="18"/>
              </w:rPr>
              <w:t xml:space="preserve">De façon générale : </w:t>
            </w:r>
          </w:p>
          <w:p w14:paraId="7E8E76A3" w14:textId="77777777"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sz w:val="18"/>
              </w:rPr>
              <w:t>Si l’on soupçonne une intoxication par les pesticides, il faut dispenser immédiatement les premiers soins et demander un avis médical ou consulter un professionnel de la santé au plus vite. Si possible, le patient doit être emmené à l’établissement de santé le plus proche.</w:t>
            </w:r>
          </w:p>
          <w:p w14:paraId="3A6A5622" w14:textId="77777777" w:rsidR="00B36B40" w:rsidRPr="0079573A" w:rsidRDefault="00B36B40" w:rsidP="00400D36">
            <w:pPr>
              <w:rPr>
                <w:rStyle w:val="fontstyle01"/>
                <w:rFonts w:asciiTheme="minorHAnsi" w:hAnsiTheme="minorHAnsi" w:cstheme="minorHAnsi"/>
                <w:sz w:val="18"/>
                <w:szCs w:val="18"/>
              </w:rPr>
            </w:pPr>
          </w:p>
          <w:p w14:paraId="1C772734" w14:textId="77777777" w:rsidR="00B36B40" w:rsidRPr="0079573A" w:rsidRDefault="00B36B40" w:rsidP="00400D36">
            <w:pPr>
              <w:rPr>
                <w:rStyle w:val="fontstyle01"/>
                <w:rFonts w:asciiTheme="minorHAnsi" w:hAnsiTheme="minorHAnsi" w:cstheme="minorHAnsi"/>
                <w:b/>
                <w:bCs/>
                <w:sz w:val="18"/>
                <w:szCs w:val="18"/>
              </w:rPr>
            </w:pPr>
            <w:r w:rsidRPr="0079573A">
              <w:rPr>
                <w:rStyle w:val="fontstyle01"/>
                <w:rFonts w:asciiTheme="minorHAnsi" w:hAnsiTheme="minorHAnsi" w:cstheme="minorHAnsi"/>
                <w:b/>
                <w:sz w:val="18"/>
              </w:rPr>
              <w:t>Premiers soins</w:t>
            </w:r>
          </w:p>
          <w:p w14:paraId="2227A8FE" w14:textId="1A316DF6" w:rsidR="00B36B40" w:rsidRPr="0079573A" w:rsidRDefault="00B36B40" w:rsidP="00400D36">
            <w:pPr>
              <w:rPr>
                <w:rStyle w:val="fontstyle01"/>
                <w:rFonts w:asciiTheme="minorHAnsi" w:hAnsiTheme="minorHAnsi" w:cstheme="minorHAnsi"/>
                <w:b/>
                <w:bCs/>
                <w:sz w:val="18"/>
                <w:szCs w:val="18"/>
              </w:rPr>
            </w:pPr>
            <w:r w:rsidRPr="0079573A">
              <w:rPr>
                <w:rStyle w:val="fontstyle01"/>
                <w:rFonts w:asciiTheme="minorHAnsi" w:hAnsiTheme="minorHAnsi" w:cstheme="minorHAnsi"/>
                <w:b/>
                <w:sz w:val="18"/>
              </w:rPr>
              <w:t xml:space="preserve">Si le patient ne respire plus : </w:t>
            </w:r>
            <w:r w:rsidRPr="0079573A">
              <w:rPr>
                <w:rStyle w:val="fontstyle01"/>
                <w:rFonts w:asciiTheme="minorHAnsi" w:hAnsiTheme="minorHAnsi" w:cstheme="minorHAnsi"/>
                <w:sz w:val="18"/>
              </w:rPr>
              <w:t>Pratiquer la respiration artificielle (c.-à-d. réanimation par le bouche-à-bouche s</w:t>
            </w:r>
            <w:r w:rsidR="0059743D" w:rsidRPr="0079573A">
              <w:rPr>
                <w:rStyle w:val="fontstyle01"/>
                <w:rFonts w:asciiTheme="minorHAnsi" w:hAnsiTheme="minorHAnsi" w:cstheme="minorHAnsi"/>
                <w:sz w:val="18"/>
              </w:rPr>
              <w:t>’</w:t>
            </w:r>
            <w:r w:rsidRPr="0079573A">
              <w:rPr>
                <w:rStyle w:val="fontstyle01"/>
                <w:rFonts w:asciiTheme="minorHAnsi" w:hAnsiTheme="minorHAnsi" w:cstheme="minorHAnsi"/>
                <w:sz w:val="18"/>
              </w:rPr>
              <w:t>i</w:t>
            </w:r>
            <w:r w:rsidR="0059743D" w:rsidRPr="0079573A">
              <w:rPr>
                <w:rStyle w:val="fontstyle01"/>
                <w:rFonts w:asciiTheme="minorHAnsi" w:hAnsiTheme="minorHAnsi" w:cstheme="minorHAnsi"/>
                <w:sz w:val="18"/>
              </w:rPr>
              <w:t xml:space="preserve">l n’a pas avalé de </w:t>
            </w:r>
            <w:r w:rsidRPr="0079573A">
              <w:rPr>
                <w:rStyle w:val="fontstyle01"/>
                <w:rFonts w:asciiTheme="minorHAnsi" w:hAnsiTheme="minorHAnsi" w:cstheme="minorHAnsi"/>
                <w:sz w:val="18"/>
              </w:rPr>
              <w:t>pesticide).</w:t>
            </w:r>
          </w:p>
          <w:p w14:paraId="668AED77" w14:textId="77777777" w:rsidR="00B36B40" w:rsidRPr="0079573A" w:rsidRDefault="00B36B40" w:rsidP="00400D36">
            <w:pPr>
              <w:rPr>
                <w:rStyle w:val="fontstyle01"/>
                <w:rFonts w:asciiTheme="minorHAnsi" w:hAnsiTheme="minorHAnsi" w:cstheme="minorHAnsi"/>
                <w:sz w:val="18"/>
                <w:szCs w:val="18"/>
              </w:rPr>
            </w:pPr>
          </w:p>
          <w:p w14:paraId="7AC4DC39" w14:textId="71B52E33"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b/>
                <w:sz w:val="18"/>
              </w:rPr>
              <w:t>En cas de contact du pesticide avec la peau</w:t>
            </w:r>
            <w:r w:rsidR="00EC451A" w:rsidRPr="0079573A">
              <w:rPr>
                <w:rStyle w:val="fontstyle01"/>
                <w:rFonts w:asciiTheme="minorHAnsi" w:hAnsiTheme="minorHAnsi" w:cstheme="minorHAnsi"/>
                <w:b/>
                <w:sz w:val="18"/>
              </w:rPr>
              <w:t> </w:t>
            </w:r>
            <w:r w:rsidRPr="0079573A">
              <w:rPr>
                <w:rStyle w:val="fontstyle01"/>
                <w:rFonts w:asciiTheme="minorHAnsi" w:hAnsiTheme="minorHAnsi" w:cstheme="minorHAnsi"/>
                <w:b/>
                <w:sz w:val="18"/>
              </w:rPr>
              <w:t xml:space="preserve">: </w:t>
            </w:r>
            <w:r w:rsidRPr="0079573A">
              <w:rPr>
                <w:rStyle w:val="fontstyle01"/>
                <w:rFonts w:asciiTheme="minorHAnsi" w:hAnsiTheme="minorHAnsi" w:cstheme="minorHAnsi"/>
                <w:sz w:val="18"/>
              </w:rPr>
              <w:t xml:space="preserve">Enlevez les vêtements souillés du patient et </w:t>
            </w:r>
            <w:r w:rsidR="0059743D" w:rsidRPr="0079573A">
              <w:rPr>
                <w:rStyle w:val="fontstyle01"/>
                <w:rFonts w:asciiTheme="minorHAnsi" w:hAnsiTheme="minorHAnsi" w:cstheme="minorHAnsi"/>
                <w:sz w:val="18"/>
              </w:rPr>
              <w:t>éloignez-le</w:t>
            </w:r>
            <w:r w:rsidRPr="0079573A">
              <w:rPr>
                <w:rStyle w:val="fontstyle01"/>
                <w:rFonts w:asciiTheme="minorHAnsi" w:hAnsiTheme="minorHAnsi" w:cstheme="minorHAnsi"/>
                <w:sz w:val="18"/>
              </w:rPr>
              <w:t xml:space="preserve"> de la zone contaminée. Lavez</w:t>
            </w:r>
            <w:r w:rsidR="00F35E65">
              <w:rPr>
                <w:rStyle w:val="fontstyle01"/>
                <w:rFonts w:asciiTheme="minorHAnsi" w:hAnsiTheme="minorHAnsi" w:cstheme="minorHAnsi"/>
                <w:sz w:val="18"/>
              </w:rPr>
              <w:t>-</w:t>
            </w:r>
            <w:r w:rsidR="0059743D" w:rsidRPr="0079573A">
              <w:rPr>
                <w:rStyle w:val="fontstyle01"/>
                <w:rFonts w:asciiTheme="minorHAnsi" w:hAnsiTheme="minorHAnsi" w:cstheme="minorHAnsi"/>
                <w:sz w:val="18"/>
              </w:rPr>
              <w:t xml:space="preserve">le </w:t>
            </w:r>
            <w:r w:rsidRPr="0079573A">
              <w:rPr>
                <w:rStyle w:val="fontstyle01"/>
                <w:rFonts w:asciiTheme="minorHAnsi" w:hAnsiTheme="minorHAnsi" w:cstheme="minorHAnsi"/>
                <w:sz w:val="18"/>
              </w:rPr>
              <w:t>complètement pendant au moins 10</w:t>
            </w:r>
            <w:r w:rsidR="0059743D" w:rsidRPr="0079573A">
              <w:rPr>
                <w:rStyle w:val="fontstyle01"/>
                <w:rFonts w:asciiTheme="minorHAnsi" w:hAnsiTheme="minorHAnsi" w:cstheme="minorHAnsi"/>
                <w:sz w:val="18"/>
              </w:rPr>
              <w:t> </w:t>
            </w:r>
            <w:r w:rsidRPr="0079573A">
              <w:rPr>
                <w:rStyle w:val="fontstyle01"/>
                <w:rFonts w:asciiTheme="minorHAnsi" w:hAnsiTheme="minorHAnsi" w:cstheme="minorHAnsi"/>
                <w:sz w:val="18"/>
              </w:rPr>
              <w:t xml:space="preserve">minutes, avec du savon si possible. S’il n’y a pas d’eau à disposition, </w:t>
            </w:r>
            <w:r w:rsidR="0059743D" w:rsidRPr="0079573A">
              <w:rPr>
                <w:rStyle w:val="fontstyle01"/>
                <w:rFonts w:asciiTheme="minorHAnsi" w:hAnsiTheme="minorHAnsi" w:cstheme="minorHAnsi"/>
                <w:sz w:val="18"/>
              </w:rPr>
              <w:t xml:space="preserve">essuyez-le </w:t>
            </w:r>
            <w:r w:rsidRPr="0079573A">
              <w:rPr>
                <w:rStyle w:val="fontstyle01"/>
                <w:rFonts w:asciiTheme="minorHAnsi" w:hAnsiTheme="minorHAnsi" w:cstheme="minorHAnsi"/>
                <w:sz w:val="18"/>
              </w:rPr>
              <w:t xml:space="preserve">doucement avec des chiffons ou du papier pour absorber le pesticide. Évitez de frotter énergiquement. </w:t>
            </w:r>
          </w:p>
          <w:p w14:paraId="6D41696B" w14:textId="77777777" w:rsidR="00B36B40" w:rsidRPr="0079573A" w:rsidRDefault="00B36B40" w:rsidP="00400D36">
            <w:pPr>
              <w:rPr>
                <w:rStyle w:val="fontstyle01"/>
                <w:rFonts w:asciiTheme="minorHAnsi" w:hAnsiTheme="minorHAnsi" w:cstheme="minorHAnsi"/>
                <w:sz w:val="18"/>
                <w:szCs w:val="18"/>
              </w:rPr>
            </w:pPr>
          </w:p>
          <w:p w14:paraId="017631AD" w14:textId="0DF6CFAE"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b/>
                <w:sz w:val="18"/>
              </w:rPr>
              <w:t>En cas de contact du pesticide avec les yeux</w:t>
            </w:r>
            <w:r w:rsidR="00EC451A" w:rsidRPr="0079573A">
              <w:rPr>
                <w:rStyle w:val="fontstyle01"/>
                <w:rFonts w:asciiTheme="minorHAnsi" w:hAnsiTheme="minorHAnsi" w:cstheme="minorHAnsi"/>
                <w:b/>
                <w:sz w:val="18"/>
              </w:rPr>
              <w:t> </w:t>
            </w:r>
            <w:r w:rsidRPr="0079573A">
              <w:rPr>
                <w:rStyle w:val="fontstyle01"/>
                <w:rFonts w:asciiTheme="minorHAnsi" w:hAnsiTheme="minorHAnsi" w:cstheme="minorHAnsi"/>
                <w:b/>
                <w:sz w:val="18"/>
              </w:rPr>
              <w:t xml:space="preserve">: </w:t>
            </w:r>
            <w:r w:rsidRPr="0079573A">
              <w:rPr>
                <w:rStyle w:val="fontstyle01"/>
                <w:rFonts w:asciiTheme="minorHAnsi" w:hAnsiTheme="minorHAnsi" w:cstheme="minorHAnsi"/>
                <w:sz w:val="18"/>
              </w:rPr>
              <w:t xml:space="preserve">Rincez les yeux à grande eau propre pendant au moins cinq minutes. </w:t>
            </w:r>
          </w:p>
          <w:p w14:paraId="2E5C5A71" w14:textId="77777777" w:rsidR="00B36B40" w:rsidRPr="0079573A" w:rsidRDefault="00B36B40" w:rsidP="00400D36">
            <w:pPr>
              <w:rPr>
                <w:rStyle w:val="fontstyle01"/>
                <w:rFonts w:asciiTheme="minorHAnsi" w:hAnsiTheme="minorHAnsi" w:cstheme="minorHAnsi"/>
                <w:b/>
                <w:bCs/>
                <w:sz w:val="18"/>
                <w:szCs w:val="18"/>
              </w:rPr>
            </w:pPr>
            <w:r w:rsidRPr="0079573A">
              <w:rPr>
                <w:rStyle w:val="fontstyle01"/>
                <w:rFonts w:asciiTheme="minorHAnsi" w:hAnsiTheme="minorHAnsi" w:cstheme="minorHAnsi"/>
                <w:b/>
                <w:sz w:val="18"/>
              </w:rPr>
              <w:t xml:space="preserve"> </w:t>
            </w:r>
          </w:p>
          <w:p w14:paraId="28067B6B" w14:textId="3CFCDBD8" w:rsidR="00B36B40" w:rsidRPr="0079573A" w:rsidRDefault="00B36B40" w:rsidP="00400D36">
            <w:pPr>
              <w:rPr>
                <w:rStyle w:val="fontstyle01"/>
                <w:rFonts w:asciiTheme="minorHAnsi" w:hAnsiTheme="minorHAnsi" w:cstheme="minorHAnsi"/>
                <w:sz w:val="18"/>
                <w:szCs w:val="18"/>
              </w:rPr>
            </w:pPr>
            <w:r w:rsidRPr="0079573A">
              <w:rPr>
                <w:rStyle w:val="fontstyle01"/>
                <w:rFonts w:asciiTheme="minorHAnsi" w:hAnsiTheme="minorHAnsi" w:cstheme="minorHAnsi"/>
                <w:b/>
                <w:sz w:val="18"/>
              </w:rPr>
              <w:t>En cas d’ingestion</w:t>
            </w:r>
            <w:r w:rsidR="00EC451A" w:rsidRPr="0079573A">
              <w:rPr>
                <w:rStyle w:val="fontstyle01"/>
                <w:rFonts w:asciiTheme="minorHAnsi" w:hAnsiTheme="minorHAnsi" w:cstheme="minorHAnsi"/>
                <w:b/>
                <w:sz w:val="18"/>
              </w:rPr>
              <w:t> </w:t>
            </w:r>
            <w:r w:rsidRPr="0079573A">
              <w:rPr>
                <w:rStyle w:val="fontstyle01"/>
                <w:rFonts w:asciiTheme="minorHAnsi" w:hAnsiTheme="minorHAnsi" w:cstheme="minorHAnsi"/>
                <w:b/>
                <w:sz w:val="18"/>
              </w:rPr>
              <w:t xml:space="preserve">: </w:t>
            </w:r>
            <w:r w:rsidRPr="0079573A">
              <w:rPr>
                <w:rStyle w:val="fontstyle01"/>
                <w:rFonts w:asciiTheme="minorHAnsi" w:hAnsiTheme="minorHAnsi" w:cstheme="minorHAnsi"/>
                <w:sz w:val="18"/>
              </w:rPr>
              <w:t>Rincez la bouche, donner de l’eau à boire. Ne faire vomir en aucun cas une personne inconsciente ou confuse</w:t>
            </w:r>
            <w:r w:rsidR="006421BF" w:rsidRPr="0079573A">
              <w:rPr>
                <w:rStyle w:val="fontstyle01"/>
                <w:rFonts w:asciiTheme="minorHAnsi" w:hAnsiTheme="minorHAnsi" w:cstheme="minorHAnsi"/>
                <w:sz w:val="18"/>
              </w:rPr>
              <w:t>. C</w:t>
            </w:r>
            <w:r w:rsidRPr="0079573A">
              <w:rPr>
                <w:rStyle w:val="fontstyle01"/>
                <w:rFonts w:asciiTheme="minorHAnsi" w:hAnsiTheme="minorHAnsi" w:cstheme="minorHAnsi"/>
                <w:sz w:val="18"/>
              </w:rPr>
              <w:t>onsultez immédiatement un médecin.</w:t>
            </w:r>
          </w:p>
          <w:p w14:paraId="1BB97919" w14:textId="77777777" w:rsidR="00B36B40" w:rsidRPr="0079573A" w:rsidRDefault="00B36B40" w:rsidP="00400D36">
            <w:pPr>
              <w:rPr>
                <w:rStyle w:val="fontstyle01"/>
                <w:rFonts w:asciiTheme="minorHAnsi" w:hAnsiTheme="minorHAnsi" w:cstheme="minorHAnsi"/>
                <w:sz w:val="18"/>
                <w:szCs w:val="18"/>
              </w:rPr>
            </w:pPr>
          </w:p>
        </w:tc>
      </w:tr>
    </w:tbl>
    <w:p w14:paraId="5E8A71B0" w14:textId="77777777" w:rsidR="00B36B40" w:rsidRPr="0079573A" w:rsidRDefault="00B36B40" w:rsidP="00B36B40">
      <w:pPr>
        <w:autoSpaceDE w:val="0"/>
        <w:autoSpaceDN w:val="0"/>
        <w:adjustRightInd w:val="0"/>
        <w:rPr>
          <w:rStyle w:val="fontstyle01"/>
          <w:rFonts w:asciiTheme="minorHAnsi" w:hAnsiTheme="minorHAnsi" w:cstheme="minorHAnsi"/>
          <w:sz w:val="18"/>
          <w:szCs w:val="18"/>
        </w:rPr>
      </w:pPr>
    </w:p>
    <w:p w14:paraId="00385996" w14:textId="52727834" w:rsidR="00B36B40" w:rsidRPr="0079573A" w:rsidRDefault="00B36B40" w:rsidP="00B36B40">
      <w:pPr>
        <w:jc w:val="both"/>
        <w:rPr>
          <w:rFonts w:asciiTheme="minorHAnsi" w:hAnsiTheme="minorHAnsi" w:cstheme="minorHAnsi"/>
          <w:sz w:val="22"/>
          <w:szCs w:val="22"/>
        </w:rPr>
      </w:pPr>
      <w:r w:rsidRPr="0079573A">
        <w:rPr>
          <w:rStyle w:val="fontstyle01"/>
          <w:rFonts w:asciiTheme="minorHAnsi" w:hAnsiTheme="minorHAnsi" w:cstheme="minorHAnsi"/>
          <w:b/>
          <w:bCs/>
        </w:rPr>
        <w:t>Formations.</w:t>
      </w:r>
      <w:r w:rsidRPr="0079573A">
        <w:rPr>
          <w:rStyle w:val="fontstyle01"/>
          <w:rFonts w:asciiTheme="minorHAnsi" w:hAnsiTheme="minorHAnsi" w:cstheme="minorHAnsi"/>
        </w:rPr>
        <w:t xml:space="preserve"> </w:t>
      </w:r>
      <w:r w:rsidRPr="0079573A">
        <w:rPr>
          <w:rFonts w:asciiTheme="minorHAnsi" w:hAnsiTheme="minorHAnsi" w:cstheme="minorHAnsi"/>
          <w:sz w:val="22"/>
        </w:rPr>
        <w:t xml:space="preserve">Des formations à la gestion des pesticides devraient être </w:t>
      </w:r>
      <w:r w:rsidR="006421BF" w:rsidRPr="0079573A">
        <w:rPr>
          <w:rFonts w:asciiTheme="minorHAnsi" w:hAnsiTheme="minorHAnsi" w:cstheme="minorHAnsi"/>
          <w:sz w:val="22"/>
        </w:rPr>
        <w:t>offertes</w:t>
      </w:r>
      <w:r w:rsidRPr="0079573A">
        <w:rPr>
          <w:rFonts w:asciiTheme="minorHAnsi" w:hAnsiTheme="minorHAnsi" w:cstheme="minorHAnsi"/>
          <w:sz w:val="22"/>
        </w:rPr>
        <w:t xml:space="preserve"> aux agriculteurs dans le cadre de la composante pertinente du projet. Les formations suivantes sont </w:t>
      </w:r>
      <w:r w:rsidR="006421BF" w:rsidRPr="0079573A">
        <w:rPr>
          <w:rFonts w:asciiTheme="minorHAnsi" w:hAnsiTheme="minorHAnsi" w:cstheme="minorHAnsi"/>
          <w:sz w:val="22"/>
        </w:rPr>
        <w:t>recommandées</w:t>
      </w:r>
      <w:r w:rsidR="00EF2FD0" w:rsidRPr="0079573A">
        <w:rPr>
          <w:rFonts w:asciiTheme="minorHAnsi" w:hAnsiTheme="minorHAnsi" w:cstheme="minorHAnsi"/>
          <w:sz w:val="22"/>
        </w:rPr>
        <w:t xml:space="preserve"> à ce titre</w:t>
      </w:r>
      <w:r w:rsidR="00377358">
        <w:rPr>
          <w:rFonts w:asciiTheme="minorHAnsi" w:hAnsiTheme="minorHAnsi" w:cstheme="minorHAnsi"/>
          <w:sz w:val="22"/>
        </w:rPr>
        <w:t> </w:t>
      </w:r>
      <w:r w:rsidR="006421BF" w:rsidRPr="0079573A">
        <w:rPr>
          <w:rFonts w:asciiTheme="minorHAnsi" w:hAnsiTheme="minorHAnsi" w:cstheme="minorHAnsi"/>
          <w:sz w:val="22"/>
        </w:rPr>
        <w:t>:</w:t>
      </w:r>
    </w:p>
    <w:p w14:paraId="0CD19182" w14:textId="77777777" w:rsidR="00B36B40" w:rsidRPr="0079573A" w:rsidRDefault="00B36B40" w:rsidP="00B36B40">
      <w:pPr>
        <w:rPr>
          <w:rFonts w:asciiTheme="minorHAnsi" w:hAnsiTheme="minorHAnsi" w:cstheme="minorHAnsi"/>
          <w:color w:val="000000"/>
          <w:sz w:val="22"/>
          <w:szCs w:val="22"/>
        </w:rPr>
      </w:pPr>
    </w:p>
    <w:p w14:paraId="5EC7DCAD" w14:textId="666736AD" w:rsidR="00B36B40" w:rsidRPr="0079573A" w:rsidRDefault="00B36B40">
      <w:pPr>
        <w:pStyle w:val="ListParagraph"/>
        <w:numPr>
          <w:ilvl w:val="0"/>
          <w:numId w:val="50"/>
        </w:numPr>
        <w:jc w:val="both"/>
        <w:rPr>
          <w:rFonts w:asciiTheme="minorHAnsi" w:hAnsiTheme="minorHAnsi" w:cstheme="minorHAnsi"/>
          <w:sz w:val="22"/>
          <w:szCs w:val="22"/>
        </w:rPr>
      </w:pPr>
      <w:r w:rsidRPr="0079573A">
        <w:rPr>
          <w:rFonts w:asciiTheme="minorHAnsi" w:hAnsiTheme="minorHAnsi" w:cstheme="minorHAnsi"/>
          <w:i/>
          <w:sz w:val="22"/>
        </w:rPr>
        <w:t>Formation aux politiques, lois et règlements concernant l’utilisation de pesticides</w:t>
      </w:r>
      <w:r w:rsidR="00EC451A" w:rsidRPr="0079573A">
        <w:rPr>
          <w:rFonts w:asciiTheme="minorHAnsi" w:hAnsiTheme="minorHAnsi" w:cstheme="minorHAnsi"/>
          <w:i/>
          <w:sz w:val="22"/>
        </w:rPr>
        <w:t> </w:t>
      </w:r>
      <w:r w:rsidRPr="0079573A">
        <w:rPr>
          <w:rFonts w:asciiTheme="minorHAnsi" w:hAnsiTheme="minorHAnsi" w:cstheme="minorHAnsi"/>
          <w:i/>
          <w:sz w:val="22"/>
        </w:rPr>
        <w:t>:</w:t>
      </w:r>
      <w:r w:rsidRPr="0079573A">
        <w:rPr>
          <w:rFonts w:asciiTheme="minorHAnsi" w:hAnsiTheme="minorHAnsi" w:cstheme="minorHAnsi"/>
          <w:sz w:val="22"/>
        </w:rPr>
        <w:t xml:space="preserve"> Pour </w:t>
      </w:r>
      <w:r w:rsidR="00EF2FD0" w:rsidRPr="0079573A">
        <w:rPr>
          <w:rFonts w:asciiTheme="minorHAnsi" w:hAnsiTheme="minorHAnsi" w:cstheme="minorHAnsi"/>
          <w:sz w:val="22"/>
        </w:rPr>
        <w:t xml:space="preserve">aider à acquérir </w:t>
      </w:r>
      <w:r w:rsidRPr="0079573A">
        <w:rPr>
          <w:rFonts w:asciiTheme="minorHAnsi" w:hAnsiTheme="minorHAnsi" w:cstheme="minorHAnsi"/>
          <w:sz w:val="22"/>
        </w:rPr>
        <w:t xml:space="preserve">des connaissances de base sur les lois, règles et réglementations nationales. </w:t>
      </w:r>
    </w:p>
    <w:p w14:paraId="3469C6C2" w14:textId="57E13E1F" w:rsidR="00B36B40" w:rsidRPr="0079573A" w:rsidRDefault="00B36B40">
      <w:pPr>
        <w:pStyle w:val="ListParagraph"/>
        <w:numPr>
          <w:ilvl w:val="0"/>
          <w:numId w:val="50"/>
        </w:numPr>
        <w:jc w:val="both"/>
        <w:rPr>
          <w:rFonts w:asciiTheme="minorHAnsi" w:hAnsiTheme="minorHAnsi" w:cstheme="minorHAnsi"/>
          <w:sz w:val="22"/>
          <w:szCs w:val="22"/>
        </w:rPr>
      </w:pPr>
      <w:r w:rsidRPr="0079573A">
        <w:rPr>
          <w:rFonts w:asciiTheme="minorHAnsi" w:hAnsiTheme="minorHAnsi" w:cstheme="minorHAnsi"/>
          <w:i/>
          <w:sz w:val="22"/>
        </w:rPr>
        <w:t>Formations à la lutte antiparasitaire</w:t>
      </w:r>
      <w:r w:rsidR="00EC451A" w:rsidRPr="0079573A">
        <w:rPr>
          <w:rFonts w:asciiTheme="minorHAnsi" w:hAnsiTheme="minorHAnsi" w:cstheme="minorHAnsi"/>
          <w:i/>
          <w:sz w:val="22"/>
        </w:rPr>
        <w:t> </w:t>
      </w:r>
      <w:r w:rsidRPr="0079573A">
        <w:rPr>
          <w:rFonts w:asciiTheme="minorHAnsi" w:hAnsiTheme="minorHAnsi" w:cstheme="minorHAnsi"/>
          <w:i/>
          <w:sz w:val="22"/>
        </w:rPr>
        <w:t xml:space="preserve">: </w:t>
      </w:r>
      <w:r w:rsidRPr="0079573A">
        <w:rPr>
          <w:rFonts w:asciiTheme="minorHAnsi" w:hAnsiTheme="minorHAnsi" w:cstheme="minorHAnsi"/>
          <w:sz w:val="22"/>
        </w:rPr>
        <w:t xml:space="preserve">Pour aider à acquérir des connaissances techniques sur les pesticides et les compétences nécessaires à leur utilisation, notamment savoir quels pesticides sont admissibles ou interdits en vertu de la réglementation nationale, </w:t>
      </w:r>
      <w:r w:rsidR="000924F2" w:rsidRPr="0079573A">
        <w:rPr>
          <w:rFonts w:asciiTheme="minorHAnsi" w:hAnsiTheme="minorHAnsi" w:cstheme="minorHAnsi"/>
          <w:sz w:val="22"/>
        </w:rPr>
        <w:t xml:space="preserve">quel est </w:t>
      </w:r>
      <w:r w:rsidRPr="0079573A">
        <w:rPr>
          <w:rFonts w:asciiTheme="minorHAnsi" w:hAnsiTheme="minorHAnsi" w:cstheme="minorHAnsi"/>
          <w:sz w:val="22"/>
        </w:rPr>
        <w:t xml:space="preserve">l’impact négatif de chaque produit admissible, </w:t>
      </w:r>
      <w:r w:rsidR="00264FE4" w:rsidRPr="0079573A">
        <w:rPr>
          <w:rFonts w:asciiTheme="minorHAnsi" w:hAnsiTheme="minorHAnsi" w:cstheme="minorHAnsi"/>
          <w:sz w:val="22"/>
        </w:rPr>
        <w:t>comment utiliser les pesticides</w:t>
      </w:r>
      <w:r w:rsidRPr="0079573A">
        <w:rPr>
          <w:rFonts w:asciiTheme="minorHAnsi" w:hAnsiTheme="minorHAnsi" w:cstheme="minorHAnsi"/>
          <w:sz w:val="22"/>
        </w:rPr>
        <w:t xml:space="preserve">, </w:t>
      </w:r>
      <w:r w:rsidR="00264FE4" w:rsidRPr="0079573A">
        <w:rPr>
          <w:rFonts w:asciiTheme="minorHAnsi" w:hAnsiTheme="minorHAnsi" w:cstheme="minorHAnsi"/>
          <w:sz w:val="22"/>
        </w:rPr>
        <w:t xml:space="preserve">quelles sont </w:t>
      </w:r>
      <w:r w:rsidRPr="0079573A">
        <w:rPr>
          <w:rFonts w:asciiTheme="minorHAnsi" w:hAnsiTheme="minorHAnsi" w:cstheme="minorHAnsi"/>
          <w:sz w:val="22"/>
        </w:rPr>
        <w:t xml:space="preserve">les mesures à prendre pour protéger l’homme et l’environnement lors de </w:t>
      </w:r>
      <w:r w:rsidR="00A16305" w:rsidRPr="0079573A">
        <w:rPr>
          <w:rFonts w:asciiTheme="minorHAnsi" w:hAnsiTheme="minorHAnsi" w:cstheme="minorHAnsi"/>
          <w:sz w:val="22"/>
        </w:rPr>
        <w:t>l’</w:t>
      </w:r>
      <w:r w:rsidRPr="0079573A">
        <w:rPr>
          <w:rFonts w:asciiTheme="minorHAnsi" w:hAnsiTheme="minorHAnsi" w:cstheme="minorHAnsi"/>
          <w:sz w:val="22"/>
        </w:rPr>
        <w:t xml:space="preserve">utilisation </w:t>
      </w:r>
      <w:r w:rsidR="007D2723" w:rsidRPr="0079573A">
        <w:rPr>
          <w:rFonts w:asciiTheme="minorHAnsi" w:hAnsiTheme="minorHAnsi" w:cstheme="minorHAnsi"/>
          <w:sz w:val="22"/>
        </w:rPr>
        <w:t xml:space="preserve">de pesticides </w:t>
      </w:r>
      <w:r w:rsidRPr="0079573A">
        <w:rPr>
          <w:rFonts w:asciiTheme="minorHAnsi" w:hAnsiTheme="minorHAnsi" w:cstheme="minorHAnsi"/>
          <w:sz w:val="22"/>
        </w:rPr>
        <w:t xml:space="preserve">ou pour réduire </w:t>
      </w:r>
      <w:r w:rsidRPr="0079573A">
        <w:rPr>
          <w:rFonts w:asciiTheme="minorHAnsi" w:hAnsiTheme="minorHAnsi" w:cstheme="minorHAnsi"/>
          <w:sz w:val="22"/>
        </w:rPr>
        <w:lastRenderedPageBreak/>
        <w:t xml:space="preserve">autant que possible </w:t>
      </w:r>
      <w:r w:rsidR="00585EE2" w:rsidRPr="0079573A">
        <w:rPr>
          <w:rFonts w:asciiTheme="minorHAnsi" w:hAnsiTheme="minorHAnsi" w:cstheme="minorHAnsi"/>
          <w:sz w:val="22"/>
        </w:rPr>
        <w:t>les conséquences</w:t>
      </w:r>
      <w:r w:rsidRPr="0079573A">
        <w:rPr>
          <w:rFonts w:asciiTheme="minorHAnsi" w:hAnsiTheme="minorHAnsi" w:cstheme="minorHAnsi"/>
          <w:sz w:val="22"/>
        </w:rPr>
        <w:t xml:space="preserve"> négative</w:t>
      </w:r>
      <w:r w:rsidR="00585EE2" w:rsidRPr="0079573A">
        <w:rPr>
          <w:rFonts w:asciiTheme="minorHAnsi" w:hAnsiTheme="minorHAnsi" w:cstheme="minorHAnsi"/>
          <w:sz w:val="22"/>
        </w:rPr>
        <w:t>s</w:t>
      </w:r>
      <w:r w:rsidRPr="0079573A">
        <w:rPr>
          <w:rFonts w:asciiTheme="minorHAnsi" w:hAnsiTheme="minorHAnsi" w:cstheme="minorHAnsi"/>
          <w:sz w:val="22"/>
        </w:rPr>
        <w:t xml:space="preserve"> sur ce</w:t>
      </w:r>
      <w:r w:rsidR="007D2723" w:rsidRPr="0079573A">
        <w:rPr>
          <w:rFonts w:asciiTheme="minorHAnsi" w:hAnsiTheme="minorHAnsi" w:cstheme="minorHAnsi"/>
          <w:sz w:val="22"/>
        </w:rPr>
        <w:t>ux-ci</w:t>
      </w:r>
      <w:r w:rsidRPr="0079573A">
        <w:rPr>
          <w:rFonts w:asciiTheme="minorHAnsi" w:hAnsiTheme="minorHAnsi" w:cstheme="minorHAnsi"/>
          <w:sz w:val="22"/>
        </w:rPr>
        <w:t xml:space="preserve">, comment conserver </w:t>
      </w:r>
      <w:r w:rsidR="007D2723" w:rsidRPr="0079573A">
        <w:rPr>
          <w:rFonts w:asciiTheme="minorHAnsi" w:hAnsiTheme="minorHAnsi" w:cstheme="minorHAnsi"/>
          <w:sz w:val="22"/>
        </w:rPr>
        <w:t xml:space="preserve">les pesticides </w:t>
      </w:r>
      <w:r w:rsidRPr="0079573A">
        <w:rPr>
          <w:rFonts w:asciiTheme="minorHAnsi" w:hAnsiTheme="minorHAnsi" w:cstheme="minorHAnsi"/>
          <w:sz w:val="22"/>
        </w:rPr>
        <w:t>avant et après utilisation, etc.</w:t>
      </w:r>
    </w:p>
    <w:p w14:paraId="58FADCF0" w14:textId="1DB6A7DB" w:rsidR="00B36B40" w:rsidRPr="0079573A" w:rsidRDefault="00B36B40">
      <w:pPr>
        <w:pStyle w:val="ListParagraph"/>
        <w:numPr>
          <w:ilvl w:val="0"/>
          <w:numId w:val="50"/>
        </w:numPr>
        <w:jc w:val="both"/>
        <w:rPr>
          <w:rFonts w:asciiTheme="minorHAnsi" w:hAnsiTheme="minorHAnsi" w:cstheme="minorHAnsi"/>
          <w:sz w:val="22"/>
          <w:szCs w:val="22"/>
        </w:rPr>
      </w:pPr>
      <w:r w:rsidRPr="0079573A">
        <w:rPr>
          <w:rFonts w:asciiTheme="minorHAnsi" w:hAnsiTheme="minorHAnsi" w:cstheme="minorHAnsi"/>
          <w:i/>
          <w:sz w:val="22"/>
        </w:rPr>
        <w:t>Entreposage, manipulation, utilisation et élimination des pesticides</w:t>
      </w:r>
      <w:r w:rsidR="001C419E" w:rsidRPr="0079573A">
        <w:rPr>
          <w:rFonts w:asciiTheme="minorHAnsi" w:hAnsiTheme="minorHAnsi" w:cstheme="minorHAnsi"/>
          <w:i/>
          <w:sz w:val="22"/>
        </w:rPr>
        <w:t> </w:t>
      </w:r>
      <w:r w:rsidRPr="0079573A">
        <w:rPr>
          <w:rFonts w:asciiTheme="minorHAnsi" w:hAnsiTheme="minorHAnsi" w:cstheme="minorHAnsi"/>
          <w:sz w:val="22"/>
        </w:rPr>
        <w:t>; Fournir des formations aux procédures d’entreposage, de manipulation</w:t>
      </w:r>
      <w:r w:rsidR="003E4937" w:rsidRPr="0079573A">
        <w:rPr>
          <w:rFonts w:asciiTheme="minorHAnsi" w:hAnsiTheme="minorHAnsi" w:cstheme="minorHAnsi"/>
          <w:sz w:val="22"/>
        </w:rPr>
        <w:t xml:space="preserve"> et</w:t>
      </w:r>
      <w:r w:rsidRPr="0079573A">
        <w:rPr>
          <w:rFonts w:asciiTheme="minorHAnsi" w:hAnsiTheme="minorHAnsi" w:cstheme="minorHAnsi"/>
          <w:sz w:val="22"/>
        </w:rPr>
        <w:t xml:space="preserve"> d’utilisation des pesticides </w:t>
      </w:r>
      <w:r w:rsidR="003E4937" w:rsidRPr="0079573A">
        <w:rPr>
          <w:rFonts w:asciiTheme="minorHAnsi" w:hAnsiTheme="minorHAnsi" w:cstheme="minorHAnsi"/>
          <w:sz w:val="22"/>
        </w:rPr>
        <w:t>ainsi qu’à l</w:t>
      </w:r>
      <w:r w:rsidRPr="0079573A">
        <w:rPr>
          <w:rFonts w:asciiTheme="minorHAnsi" w:hAnsiTheme="minorHAnsi" w:cstheme="minorHAnsi"/>
          <w:sz w:val="22"/>
        </w:rPr>
        <w:t xml:space="preserve">’élimination des résidus de pesticides ou des récipients vides sans nuire à la santé et la sécurité de l’utilisateur, de la communauté avoisinante et de l’environnement.  </w:t>
      </w:r>
    </w:p>
    <w:p w14:paraId="2AFAC293" w14:textId="77777777" w:rsidR="00B36B40" w:rsidRPr="0079573A" w:rsidRDefault="00B36B40" w:rsidP="00B36B40">
      <w:pPr>
        <w:pStyle w:val="ListParagraph"/>
        <w:jc w:val="both"/>
        <w:rPr>
          <w:rFonts w:asciiTheme="minorHAnsi" w:hAnsiTheme="minorHAnsi" w:cstheme="minorHAnsi"/>
          <w:sz w:val="22"/>
          <w:szCs w:val="22"/>
        </w:rPr>
      </w:pPr>
    </w:p>
    <w:p w14:paraId="71073DA4" w14:textId="77777777" w:rsidR="00B36B40" w:rsidRPr="0079573A" w:rsidRDefault="00B36B40" w:rsidP="00B36B40">
      <w:pPr>
        <w:rPr>
          <w:rStyle w:val="fontstyle01"/>
          <w:rFonts w:asciiTheme="minorHAnsi" w:hAnsiTheme="minorHAnsi" w:cstheme="minorHAnsi"/>
          <w:b/>
          <w:bCs/>
        </w:rPr>
      </w:pPr>
    </w:p>
    <w:p w14:paraId="3DD4BE48" w14:textId="77777777" w:rsidR="00B36B40" w:rsidRPr="0079573A" w:rsidRDefault="00B36B40" w:rsidP="00B36B40">
      <w:pPr>
        <w:rPr>
          <w:rFonts w:asciiTheme="minorHAnsi" w:hAnsiTheme="minorHAnsi" w:cstheme="minorHAnsi"/>
        </w:rPr>
      </w:pPr>
    </w:p>
    <w:p w14:paraId="259493D2" w14:textId="77777777" w:rsidR="00B36B40" w:rsidRPr="0079573A" w:rsidRDefault="00B36B40" w:rsidP="00B36B40">
      <w:pPr>
        <w:rPr>
          <w:rFonts w:asciiTheme="minorHAnsi" w:hAnsiTheme="minorHAnsi" w:cstheme="minorHAnsi"/>
        </w:rPr>
      </w:pPr>
    </w:p>
    <w:p w14:paraId="4FF79397" w14:textId="77777777" w:rsidR="00B36B40" w:rsidRPr="0079573A" w:rsidRDefault="00B36B40" w:rsidP="00B36B40">
      <w:pPr>
        <w:jc w:val="both"/>
        <w:rPr>
          <w:rFonts w:asciiTheme="minorHAnsi" w:hAnsiTheme="minorHAnsi" w:cstheme="minorHAnsi"/>
          <w:color w:val="FF0000"/>
          <w:sz w:val="22"/>
          <w:szCs w:val="22"/>
        </w:rPr>
      </w:pPr>
    </w:p>
    <w:p w14:paraId="5626F1F6" w14:textId="77777777" w:rsidR="009677A2" w:rsidRPr="0079573A" w:rsidRDefault="009677A2">
      <w:pPr>
        <w:rPr>
          <w:rFonts w:asciiTheme="minorHAnsi" w:hAnsiTheme="minorHAnsi" w:cstheme="minorHAnsi"/>
        </w:rPr>
      </w:pPr>
    </w:p>
    <w:sectPr w:rsidR="009677A2" w:rsidRPr="007957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DA8D" w14:textId="77777777" w:rsidR="004C25DE" w:rsidRDefault="004C25DE" w:rsidP="00B36B40">
      <w:r>
        <w:separator/>
      </w:r>
    </w:p>
  </w:endnote>
  <w:endnote w:type="continuationSeparator" w:id="0">
    <w:p w14:paraId="4F6128DA" w14:textId="77777777" w:rsidR="004C25DE" w:rsidRDefault="004C25DE" w:rsidP="00B3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SymbolMT">
    <w:altName w:val="Yu Gothic"/>
    <w:panose1 w:val="00000000000000000000"/>
    <w:charset w:val="88"/>
    <w:family w:val="auto"/>
    <w:notTrueType/>
    <w:pitch w:val="default"/>
    <w:sig w:usb0="00002A87" w:usb1="08080000" w:usb2="00000010" w:usb3="00000000" w:csb0="001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019744"/>
      <w:docPartObj>
        <w:docPartGallery w:val="Page Numbers (Bottom of Page)"/>
        <w:docPartUnique/>
      </w:docPartObj>
    </w:sdtPr>
    <w:sdtEndPr>
      <w:rPr>
        <w:rStyle w:val="PageNumber"/>
      </w:rPr>
    </w:sdtEndPr>
    <w:sdtContent>
      <w:p w14:paraId="14281C9A" w14:textId="77777777" w:rsidR="00686598" w:rsidRDefault="00F06EDE" w:rsidP="00FE01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E00D5" w14:textId="77777777" w:rsidR="00686598" w:rsidRDefault="00063ED8" w:rsidP="008C12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8985206"/>
      <w:docPartObj>
        <w:docPartGallery w:val="Page Numbers (Bottom of Page)"/>
        <w:docPartUnique/>
      </w:docPartObj>
    </w:sdtPr>
    <w:sdtEndPr>
      <w:rPr>
        <w:rStyle w:val="PageNumber"/>
        <w:sz w:val="18"/>
        <w:szCs w:val="18"/>
      </w:rPr>
    </w:sdtEndPr>
    <w:sdtContent>
      <w:p w14:paraId="5E9F7319" w14:textId="77777777" w:rsidR="00686598" w:rsidRPr="008C12C7" w:rsidRDefault="00F06EDE" w:rsidP="00FE0166">
        <w:pPr>
          <w:pStyle w:val="Footer"/>
          <w:framePr w:wrap="none" w:vAnchor="text" w:hAnchor="margin" w:xAlign="right" w:y="1"/>
          <w:rPr>
            <w:rStyle w:val="PageNumber"/>
            <w:sz w:val="18"/>
            <w:szCs w:val="18"/>
          </w:rPr>
        </w:pPr>
        <w:r w:rsidRPr="008C12C7">
          <w:rPr>
            <w:rStyle w:val="PageNumber"/>
            <w:sz w:val="18"/>
          </w:rPr>
          <w:fldChar w:fldCharType="begin"/>
        </w:r>
        <w:r w:rsidRPr="008C12C7">
          <w:rPr>
            <w:rStyle w:val="PageNumber"/>
            <w:sz w:val="18"/>
          </w:rPr>
          <w:instrText xml:space="preserve"> PAGE </w:instrText>
        </w:r>
        <w:r w:rsidRPr="008C12C7">
          <w:rPr>
            <w:rStyle w:val="PageNumber"/>
            <w:sz w:val="18"/>
          </w:rPr>
          <w:fldChar w:fldCharType="separate"/>
        </w:r>
        <w:r w:rsidRPr="008C12C7">
          <w:rPr>
            <w:rStyle w:val="PageNumber"/>
            <w:sz w:val="18"/>
          </w:rPr>
          <w:t>1</w:t>
        </w:r>
        <w:r w:rsidRPr="008C12C7">
          <w:rPr>
            <w:rStyle w:val="PageNumber"/>
            <w:sz w:val="18"/>
          </w:rPr>
          <w:fldChar w:fldCharType="end"/>
        </w:r>
      </w:p>
    </w:sdtContent>
  </w:sdt>
  <w:p w14:paraId="260F7102" w14:textId="77777777" w:rsidR="00686598" w:rsidRDefault="00063ED8" w:rsidP="008C12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F2FA" w14:textId="77777777" w:rsidR="006F409C" w:rsidRDefault="006F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4556" w14:textId="77777777" w:rsidR="004C25DE" w:rsidRDefault="004C25DE" w:rsidP="00B36B40">
      <w:r>
        <w:separator/>
      </w:r>
    </w:p>
  </w:footnote>
  <w:footnote w:type="continuationSeparator" w:id="0">
    <w:p w14:paraId="7997FEE7" w14:textId="77777777" w:rsidR="004C25DE" w:rsidRDefault="004C25DE" w:rsidP="00B36B40">
      <w:r>
        <w:continuationSeparator/>
      </w:r>
    </w:p>
  </w:footnote>
  <w:footnote w:id="1">
    <w:p w14:paraId="2BD15D8C" w14:textId="4E4F4BF2" w:rsidR="005A69CF" w:rsidRPr="00845562" w:rsidRDefault="005A69CF" w:rsidP="00B94B5B">
      <w:pPr>
        <w:jc w:val="both"/>
        <w:rPr>
          <w:rFonts w:asciiTheme="minorHAnsi" w:eastAsiaTheme="minorEastAsia" w:hAnsiTheme="minorHAnsi" w:cstheme="minorHAnsi"/>
          <w:sz w:val="16"/>
          <w:szCs w:val="16"/>
        </w:rPr>
      </w:pPr>
      <w:r w:rsidRPr="00845562">
        <w:rPr>
          <w:rStyle w:val="FootnoteReference"/>
          <w:rFonts w:asciiTheme="minorHAnsi" w:eastAsiaTheme="majorEastAsia" w:hAnsiTheme="minorHAnsi" w:cstheme="minorHAnsi"/>
          <w:sz w:val="16"/>
          <w:szCs w:val="16"/>
        </w:rPr>
        <w:footnoteRef/>
      </w:r>
      <w:r w:rsidRPr="00845562">
        <w:rPr>
          <w:rFonts w:asciiTheme="minorHAnsi" w:hAnsiTheme="minorHAnsi" w:cstheme="minorHAnsi"/>
          <w:sz w:val="16"/>
          <w:szCs w:val="16"/>
        </w:rPr>
        <w:t xml:space="preserve"> L’expression «</w:t>
      </w:r>
      <w:r w:rsidR="001C419E" w:rsidRPr="00845562">
        <w:rPr>
          <w:rFonts w:asciiTheme="minorHAnsi" w:hAnsiTheme="minorHAnsi" w:cstheme="minorHAnsi"/>
          <w:sz w:val="16"/>
          <w:szCs w:val="16"/>
        </w:rPr>
        <w:t> </w:t>
      </w:r>
      <w:r w:rsidRPr="00845562">
        <w:rPr>
          <w:rFonts w:asciiTheme="minorHAnsi" w:hAnsiTheme="minorHAnsi" w:cstheme="minorHAnsi"/>
          <w:sz w:val="16"/>
          <w:szCs w:val="16"/>
        </w:rPr>
        <w:t>défavorisé ou vulnérable</w:t>
      </w:r>
      <w:r w:rsidR="001C419E" w:rsidRPr="00845562">
        <w:rPr>
          <w:rFonts w:asciiTheme="minorHAnsi" w:hAnsiTheme="minorHAnsi" w:cstheme="minorHAnsi"/>
          <w:sz w:val="16"/>
          <w:szCs w:val="16"/>
        </w:rPr>
        <w:t> </w:t>
      </w:r>
      <w:r w:rsidRPr="00845562">
        <w:rPr>
          <w:rFonts w:asciiTheme="minorHAnsi" w:hAnsiTheme="minorHAnsi" w:cstheme="minorHAnsi"/>
          <w:sz w:val="16"/>
          <w:szCs w:val="16"/>
        </w:rPr>
        <w:t>» désigne des individus ou des groupes qui</w:t>
      </w:r>
      <w:r w:rsidR="00522C39" w:rsidRPr="00845562">
        <w:rPr>
          <w:rFonts w:asciiTheme="minorHAnsi" w:hAnsiTheme="minorHAnsi" w:cstheme="minorHAnsi"/>
          <w:sz w:val="16"/>
          <w:szCs w:val="16"/>
        </w:rPr>
        <w:t>,</w:t>
      </w:r>
      <w:r w:rsidRPr="00845562">
        <w:rPr>
          <w:rFonts w:asciiTheme="minorHAnsi" w:hAnsiTheme="minorHAnsi" w:cstheme="minorHAnsi"/>
          <w:sz w:val="16"/>
          <w:szCs w:val="16"/>
        </w:rPr>
        <w:t xml:space="preserve"> par nature (âge, genre, origine ethnique, religion, handicap physique, mental ou autre, statut social, état civil ou état de santé, orientation sexuelle, identité liée au genre, désavantages économiques ou origine ethnique et/ou dépendan</w:t>
      </w:r>
      <w:r w:rsidR="000171C1" w:rsidRPr="00845562">
        <w:rPr>
          <w:rFonts w:asciiTheme="minorHAnsi" w:hAnsiTheme="minorHAnsi" w:cstheme="minorHAnsi"/>
          <w:sz w:val="16"/>
          <w:szCs w:val="16"/>
        </w:rPr>
        <w:t xml:space="preserve">ce à l’égard </w:t>
      </w:r>
      <w:r w:rsidRPr="00845562">
        <w:rPr>
          <w:rFonts w:asciiTheme="minorHAnsi" w:hAnsiTheme="minorHAnsi" w:cstheme="minorHAnsi"/>
          <w:sz w:val="16"/>
          <w:szCs w:val="16"/>
        </w:rPr>
        <w:t>de ressources naturelles uniques, par exemple)</w:t>
      </w:r>
      <w:r w:rsidR="00522C39" w:rsidRPr="00845562">
        <w:rPr>
          <w:rFonts w:asciiTheme="minorHAnsi" w:hAnsiTheme="minorHAnsi" w:cstheme="minorHAnsi"/>
          <w:sz w:val="16"/>
          <w:szCs w:val="16"/>
        </w:rPr>
        <w:t>,</w:t>
      </w:r>
      <w:r w:rsidRPr="00845562">
        <w:rPr>
          <w:rFonts w:asciiTheme="minorHAnsi" w:hAnsiTheme="minorHAnsi" w:cstheme="minorHAnsi"/>
          <w:sz w:val="16"/>
          <w:szCs w:val="16"/>
        </w:rPr>
        <w:t xml:space="preserve"> ont un risque accru d’être pénalisés par les effets du projet et/ou plus limités que d’autres dans leur capacité à tirer parti des avantages dudit projet.</w:t>
      </w:r>
    </w:p>
    <w:p w14:paraId="19FE953C" w14:textId="77777777" w:rsidR="005A69CF" w:rsidRPr="00845562" w:rsidRDefault="005A69CF" w:rsidP="00B94B5B">
      <w:pPr>
        <w:pStyle w:val="FootnoteText"/>
        <w:jc w:val="both"/>
        <w:rPr>
          <w:rFonts w:cstheme="minorHAnsi"/>
          <w:sz w:val="16"/>
          <w:szCs w:val="16"/>
        </w:rPr>
      </w:pPr>
    </w:p>
  </w:footnote>
  <w:footnote w:id="2">
    <w:p w14:paraId="74A363A2" w14:textId="580E39F1" w:rsidR="000A3F6B" w:rsidRPr="00845562" w:rsidRDefault="000A3F6B" w:rsidP="00B94B5B">
      <w:pPr>
        <w:pStyle w:val="FootnoteText"/>
        <w:jc w:val="both"/>
        <w:rPr>
          <w:rFonts w:cstheme="minorHAnsi"/>
          <w:sz w:val="16"/>
          <w:szCs w:val="16"/>
        </w:rPr>
      </w:pPr>
      <w:r w:rsidRPr="00845562">
        <w:rPr>
          <w:rStyle w:val="FootnoteReference"/>
          <w:rFonts w:cstheme="minorHAnsi"/>
          <w:sz w:val="16"/>
          <w:szCs w:val="16"/>
        </w:rPr>
        <w:footnoteRef/>
      </w:r>
      <w:r w:rsidRPr="00845562">
        <w:rPr>
          <w:rFonts w:cstheme="minorHAnsi"/>
          <w:sz w:val="16"/>
          <w:szCs w:val="16"/>
        </w:rPr>
        <w:t xml:space="preserve"> Norme environnementale et sociale n</w:t>
      </w:r>
      <w:r w:rsidRPr="00845562">
        <w:rPr>
          <w:rFonts w:cstheme="minorHAnsi"/>
          <w:sz w:val="16"/>
          <w:szCs w:val="16"/>
          <w:vertAlign w:val="superscript"/>
        </w:rPr>
        <w:t>o</w:t>
      </w:r>
      <w:r w:rsidRPr="00845562">
        <w:rPr>
          <w:rFonts w:cstheme="minorHAnsi"/>
          <w:sz w:val="16"/>
          <w:szCs w:val="16"/>
        </w:rPr>
        <w:t> 5, note de bas de page numéro 10 : «</w:t>
      </w:r>
      <w:r w:rsidR="001C419E" w:rsidRPr="00845562">
        <w:rPr>
          <w:rFonts w:cstheme="minorHAnsi"/>
          <w:sz w:val="16"/>
          <w:szCs w:val="16"/>
        </w:rPr>
        <w:t> </w:t>
      </w:r>
      <w:r w:rsidRPr="00845562">
        <w:rPr>
          <w:rFonts w:cstheme="minorHAnsi"/>
          <w:sz w:val="16"/>
          <w:szCs w:val="16"/>
        </w:rPr>
        <w:t>Dans certaines circonstances, on peut proposer que tout ou partie des terres que le projet envisage d’exploiter lui soit cédées sous la forme d’une donation volontaire, sans qu’une indemnisation intégrale ne soit versée pour celles-ci. Sous réserve de l’approbation préalable de la Banque, une telle proposition peut être retenue à condition que l’Emprunteur démontre que : a) le ou les donateurs potentiels ont été correctement informés et consultés sur le projet et les options qui leur sont offertes</w:t>
      </w:r>
      <w:r w:rsidR="001C419E" w:rsidRPr="00845562">
        <w:rPr>
          <w:rFonts w:cstheme="minorHAnsi"/>
          <w:sz w:val="16"/>
          <w:szCs w:val="16"/>
        </w:rPr>
        <w:t> </w:t>
      </w:r>
      <w:r w:rsidRPr="00845562">
        <w:rPr>
          <w:rFonts w:cstheme="minorHAnsi"/>
          <w:sz w:val="16"/>
          <w:szCs w:val="16"/>
        </w:rPr>
        <w:t>; b)</w:t>
      </w:r>
      <w:r w:rsidR="00B94B5B" w:rsidRPr="00845562">
        <w:rPr>
          <w:rFonts w:cstheme="minorHAnsi"/>
          <w:sz w:val="16"/>
          <w:szCs w:val="16"/>
        </w:rPr>
        <w:t> </w:t>
      </w:r>
      <w:r w:rsidRPr="00845562">
        <w:rPr>
          <w:rFonts w:cstheme="minorHAnsi"/>
          <w:sz w:val="16"/>
          <w:szCs w:val="16"/>
        </w:rPr>
        <w:t>les donateurs potentiels sont conscients que le refus est une option, et ont confirmé par écrit leur volonté d’effectuer la donation</w:t>
      </w:r>
      <w:r w:rsidR="001C419E" w:rsidRPr="00845562">
        <w:rPr>
          <w:rFonts w:cstheme="minorHAnsi"/>
          <w:sz w:val="16"/>
          <w:szCs w:val="16"/>
        </w:rPr>
        <w:t> </w:t>
      </w:r>
      <w:r w:rsidRPr="00845562">
        <w:rPr>
          <w:rFonts w:cstheme="minorHAnsi"/>
          <w:sz w:val="16"/>
          <w:szCs w:val="16"/>
        </w:rPr>
        <w:t>; c) la superficie des terres qu’il est prévu de céder est négligeable et le donateur ne restera pas avec une parcelle inférieure à ce dont il a besoin pour maintenir ses moyens de subsistance à leurs niveaux actuels</w:t>
      </w:r>
      <w:r w:rsidR="001C419E" w:rsidRPr="00845562">
        <w:rPr>
          <w:rFonts w:cstheme="minorHAnsi"/>
          <w:sz w:val="16"/>
          <w:szCs w:val="16"/>
        </w:rPr>
        <w:t> </w:t>
      </w:r>
      <w:r w:rsidRPr="00845562">
        <w:rPr>
          <w:rFonts w:cstheme="minorHAnsi"/>
          <w:sz w:val="16"/>
          <w:szCs w:val="16"/>
        </w:rPr>
        <w:t>; d) aucune réinstallation des familles n’est prévue</w:t>
      </w:r>
      <w:r w:rsidR="001C419E" w:rsidRPr="00845562">
        <w:rPr>
          <w:rFonts w:cstheme="minorHAnsi"/>
          <w:sz w:val="16"/>
          <w:szCs w:val="16"/>
        </w:rPr>
        <w:t> </w:t>
      </w:r>
      <w:r w:rsidRPr="00845562">
        <w:rPr>
          <w:rFonts w:cstheme="minorHAnsi"/>
          <w:sz w:val="16"/>
          <w:szCs w:val="16"/>
        </w:rPr>
        <w:t>; e) le donateur devrait tirer directement avantage du projet</w:t>
      </w:r>
      <w:r w:rsidR="001C419E" w:rsidRPr="00845562">
        <w:rPr>
          <w:rFonts w:cstheme="minorHAnsi"/>
          <w:sz w:val="16"/>
          <w:szCs w:val="16"/>
        </w:rPr>
        <w:t> </w:t>
      </w:r>
      <w:r w:rsidRPr="00845562">
        <w:rPr>
          <w:rFonts w:cstheme="minorHAnsi"/>
          <w:sz w:val="16"/>
          <w:szCs w:val="16"/>
        </w:rPr>
        <w:t>; et f) dans le cas de terres communautaires ou collectives, la donation ne peut s’effectuer qu’avec le consentement des personnes qui exploitent ou occupent ces terres. L’Emprunteur tiendra un registre transparent de toutes les consultations et de tous les accords conclus.</w:t>
      </w:r>
      <w:r w:rsidR="001C419E" w:rsidRPr="00845562">
        <w:rPr>
          <w:rFonts w:cstheme="minorHAnsi"/>
          <w:sz w:val="16"/>
          <w:szCs w:val="16"/>
        </w:rPr>
        <w:t> </w:t>
      </w:r>
      <w:r w:rsidRPr="00845562">
        <w:rPr>
          <w:rFonts w:cstheme="minorHAnsi"/>
          <w:sz w:val="16"/>
          <w:szCs w:val="16"/>
        </w:rPr>
        <w:t>»</w:t>
      </w:r>
    </w:p>
  </w:footnote>
  <w:footnote w:id="3">
    <w:p w14:paraId="0E30CAF1" w14:textId="317D9E26" w:rsidR="000A3F6B" w:rsidRPr="00845562" w:rsidRDefault="000A3F6B" w:rsidP="00B94B5B">
      <w:pPr>
        <w:pStyle w:val="FootnoteText"/>
        <w:jc w:val="both"/>
        <w:rPr>
          <w:rFonts w:cstheme="minorHAnsi"/>
          <w:sz w:val="16"/>
          <w:szCs w:val="16"/>
        </w:rPr>
      </w:pPr>
      <w:r w:rsidRPr="00845562">
        <w:rPr>
          <w:rStyle w:val="FootnoteReference"/>
          <w:rFonts w:cstheme="minorHAnsi"/>
          <w:sz w:val="16"/>
          <w:szCs w:val="16"/>
        </w:rPr>
        <w:footnoteRef/>
      </w:r>
      <w:r w:rsidRPr="00845562">
        <w:rPr>
          <w:rFonts w:cstheme="minorHAnsi"/>
          <w:sz w:val="16"/>
          <w:szCs w:val="16"/>
        </w:rPr>
        <w:t xml:space="preserve"> </w:t>
      </w:r>
      <w:r w:rsidR="007323BF" w:rsidRPr="00845562">
        <w:rPr>
          <w:rFonts w:cstheme="minorHAnsi"/>
          <w:sz w:val="16"/>
          <w:szCs w:val="16"/>
        </w:rPr>
        <w:t>Ibid.</w:t>
      </w:r>
    </w:p>
  </w:footnote>
  <w:footnote w:id="4">
    <w:p w14:paraId="68E93DD8" w14:textId="690B5B94" w:rsidR="009E4444" w:rsidRPr="00845562" w:rsidRDefault="009E4444" w:rsidP="00B94B5B">
      <w:pPr>
        <w:jc w:val="both"/>
        <w:rPr>
          <w:rFonts w:asciiTheme="minorHAnsi" w:hAnsiTheme="minorHAnsi" w:cstheme="minorHAnsi"/>
          <w:sz w:val="16"/>
          <w:szCs w:val="16"/>
        </w:rPr>
      </w:pPr>
      <w:r w:rsidRPr="00845562">
        <w:rPr>
          <w:rStyle w:val="FootnoteReference"/>
          <w:rFonts w:asciiTheme="minorHAnsi" w:eastAsiaTheme="majorEastAsia" w:hAnsiTheme="minorHAnsi" w:cstheme="minorHAnsi"/>
          <w:sz w:val="16"/>
          <w:szCs w:val="16"/>
        </w:rPr>
        <w:footnoteRef/>
      </w:r>
      <w:r w:rsidRPr="00845562">
        <w:rPr>
          <w:rFonts w:asciiTheme="minorHAnsi" w:hAnsiTheme="minorHAnsi" w:cstheme="minorHAnsi"/>
          <w:sz w:val="16"/>
          <w:szCs w:val="16"/>
        </w:rPr>
        <w:t xml:space="preserve"> Norme environnementale et sociale n</w:t>
      </w:r>
      <w:r w:rsidRPr="00845562">
        <w:rPr>
          <w:rFonts w:asciiTheme="minorHAnsi" w:hAnsiTheme="minorHAnsi" w:cstheme="minorHAnsi"/>
          <w:sz w:val="16"/>
          <w:szCs w:val="16"/>
          <w:vertAlign w:val="superscript"/>
        </w:rPr>
        <w:t>o</w:t>
      </w:r>
      <w:r w:rsidRPr="00845562">
        <w:rPr>
          <w:rFonts w:asciiTheme="minorHAnsi" w:hAnsiTheme="minorHAnsi" w:cstheme="minorHAnsi"/>
          <w:sz w:val="16"/>
          <w:szCs w:val="16"/>
        </w:rPr>
        <w:t> 6, paragraphe 23 : «</w:t>
      </w:r>
      <w:r w:rsidR="001C419E" w:rsidRPr="00845562">
        <w:rPr>
          <w:rFonts w:asciiTheme="minorHAnsi" w:hAnsiTheme="minorHAnsi" w:cstheme="minorHAnsi"/>
          <w:sz w:val="16"/>
          <w:szCs w:val="16"/>
        </w:rPr>
        <w:t> </w:t>
      </w:r>
      <w:r w:rsidRPr="00845562">
        <w:rPr>
          <w:rFonts w:asciiTheme="minorHAnsi" w:hAnsiTheme="minorHAnsi" w:cstheme="minorHAnsi"/>
          <w:sz w:val="16"/>
          <w:szCs w:val="16"/>
        </w:rPr>
        <w:t>Les habitats critiques sont des zones contenant une biodiversité de grande importance ou valeur, notamment : a) des habitats d’une importance cruciale pour les espèces en danger critique d’extinction ou en danger d’extinction, tels qu’indiqués sur la Liste rouge des espèces menacées de l’UICN ou en vertu d’approches nationales équivalentes</w:t>
      </w:r>
      <w:r w:rsidR="001C419E" w:rsidRPr="00845562">
        <w:rPr>
          <w:rFonts w:asciiTheme="minorHAnsi" w:hAnsiTheme="minorHAnsi" w:cstheme="minorHAnsi"/>
          <w:sz w:val="16"/>
          <w:szCs w:val="16"/>
        </w:rPr>
        <w:t> </w:t>
      </w:r>
      <w:r w:rsidRPr="00845562">
        <w:rPr>
          <w:rFonts w:asciiTheme="minorHAnsi" w:hAnsiTheme="minorHAnsi" w:cstheme="minorHAnsi"/>
          <w:sz w:val="16"/>
          <w:szCs w:val="16"/>
        </w:rPr>
        <w:t>; b) des habitats d’une importance cruciale pour les espèces endémiques ou à répartition limitée</w:t>
      </w:r>
      <w:r w:rsidR="001C419E" w:rsidRPr="00845562">
        <w:rPr>
          <w:rFonts w:asciiTheme="minorHAnsi" w:hAnsiTheme="minorHAnsi" w:cstheme="minorHAnsi"/>
          <w:sz w:val="16"/>
          <w:szCs w:val="16"/>
        </w:rPr>
        <w:t> </w:t>
      </w:r>
      <w:r w:rsidRPr="00845562">
        <w:rPr>
          <w:rFonts w:asciiTheme="minorHAnsi" w:hAnsiTheme="minorHAnsi" w:cstheme="minorHAnsi"/>
          <w:sz w:val="16"/>
          <w:szCs w:val="16"/>
        </w:rPr>
        <w:t>; c) des habitats abritant des concentrations d’espèces migratrices ou grégaires d’importance mondiale ou nationale</w:t>
      </w:r>
      <w:r w:rsidR="001C419E" w:rsidRPr="00845562">
        <w:rPr>
          <w:rFonts w:asciiTheme="minorHAnsi" w:hAnsiTheme="minorHAnsi" w:cstheme="minorHAnsi"/>
          <w:sz w:val="16"/>
          <w:szCs w:val="16"/>
        </w:rPr>
        <w:t> </w:t>
      </w:r>
      <w:r w:rsidRPr="00845562">
        <w:rPr>
          <w:rFonts w:asciiTheme="minorHAnsi" w:hAnsiTheme="minorHAnsi" w:cstheme="minorHAnsi"/>
          <w:sz w:val="16"/>
          <w:szCs w:val="16"/>
        </w:rPr>
        <w:t>; d) des écosystèmes gravement menacés ou uniques</w:t>
      </w:r>
      <w:r w:rsidR="001C419E" w:rsidRPr="00845562">
        <w:rPr>
          <w:rFonts w:asciiTheme="minorHAnsi" w:hAnsiTheme="minorHAnsi" w:cstheme="minorHAnsi"/>
          <w:sz w:val="16"/>
          <w:szCs w:val="16"/>
        </w:rPr>
        <w:t> </w:t>
      </w:r>
      <w:r w:rsidRPr="00845562">
        <w:rPr>
          <w:rFonts w:asciiTheme="minorHAnsi" w:hAnsiTheme="minorHAnsi" w:cstheme="minorHAnsi"/>
          <w:sz w:val="16"/>
          <w:szCs w:val="16"/>
        </w:rPr>
        <w:t>; et e) des fonctions ou des caractéristiques écologiques nécessaires pour préserver la viabilité des valeurs de la biodiversité décrites ci-dessus aux alinéas a) à d).</w:t>
      </w:r>
      <w:r w:rsidR="001C419E" w:rsidRPr="00845562">
        <w:rPr>
          <w:rFonts w:asciiTheme="minorHAnsi" w:hAnsiTheme="minorHAnsi" w:cstheme="minorHAnsi"/>
          <w:sz w:val="16"/>
          <w:szCs w:val="16"/>
        </w:rPr>
        <w:t> </w:t>
      </w:r>
      <w:r w:rsidRPr="00845562">
        <w:rPr>
          <w:rFonts w:asciiTheme="minorHAnsi" w:hAnsiTheme="minorHAnsi" w:cstheme="minorHAnsi"/>
          <w:sz w:val="16"/>
          <w:szCs w:val="16"/>
        </w:rPr>
        <w:t>»</w:t>
      </w:r>
    </w:p>
  </w:footnote>
  <w:footnote w:id="5">
    <w:p w14:paraId="46E8458D" w14:textId="1D32F5EC" w:rsidR="00E93D4E" w:rsidRPr="00845562" w:rsidRDefault="00E93D4E" w:rsidP="00B94B5B">
      <w:pPr>
        <w:jc w:val="both"/>
        <w:rPr>
          <w:rFonts w:asciiTheme="minorHAnsi" w:hAnsiTheme="minorHAnsi" w:cstheme="minorHAnsi"/>
          <w:sz w:val="16"/>
          <w:szCs w:val="16"/>
        </w:rPr>
      </w:pPr>
      <w:r w:rsidRPr="00845562">
        <w:rPr>
          <w:rStyle w:val="FootnoteReference"/>
          <w:rFonts w:asciiTheme="minorHAnsi" w:hAnsiTheme="minorHAnsi" w:cstheme="minorHAnsi"/>
          <w:sz w:val="16"/>
          <w:szCs w:val="16"/>
        </w:rPr>
        <w:footnoteRef/>
      </w:r>
      <w:r w:rsidRPr="00845562">
        <w:rPr>
          <w:rFonts w:asciiTheme="minorHAnsi" w:hAnsiTheme="minorHAnsi" w:cstheme="minorHAnsi"/>
          <w:sz w:val="16"/>
          <w:szCs w:val="16"/>
        </w:rPr>
        <w:t xml:space="preserve"> Norme environnementale et sociale n</w:t>
      </w:r>
      <w:r w:rsidRPr="00845562">
        <w:rPr>
          <w:rFonts w:asciiTheme="minorHAnsi" w:hAnsiTheme="minorHAnsi" w:cstheme="minorHAnsi"/>
          <w:sz w:val="16"/>
          <w:szCs w:val="16"/>
          <w:vertAlign w:val="superscript"/>
        </w:rPr>
        <w:t>o</w:t>
      </w:r>
      <w:r w:rsidRPr="00845562">
        <w:rPr>
          <w:rFonts w:asciiTheme="minorHAnsi" w:hAnsiTheme="minorHAnsi" w:cstheme="minorHAnsi"/>
          <w:sz w:val="16"/>
          <w:szCs w:val="16"/>
        </w:rPr>
        <w:t> 6, paragraphe 21 : «</w:t>
      </w:r>
      <w:r w:rsidR="001C419E" w:rsidRPr="00845562">
        <w:rPr>
          <w:rFonts w:asciiTheme="minorHAnsi" w:hAnsiTheme="minorHAnsi" w:cstheme="minorHAnsi"/>
          <w:sz w:val="16"/>
          <w:szCs w:val="16"/>
        </w:rPr>
        <w:t> </w:t>
      </w:r>
      <w:r w:rsidRPr="00845562">
        <w:rPr>
          <w:rFonts w:asciiTheme="minorHAnsi" w:hAnsiTheme="minorHAnsi" w:cstheme="minorHAnsi"/>
          <w:sz w:val="16"/>
          <w:szCs w:val="16"/>
        </w:rPr>
        <w:t>Les habitats naturels sont des zones composées d’assemblages viables d’espèces végétales et/ou animales qui sont en grande partie indigènes, et/ou dont l’activité humaine n’a pas essentiellement modifié les principales fonctions écologiques et la composition des espèces.</w:t>
      </w:r>
      <w:r w:rsidR="001C419E" w:rsidRPr="00845562">
        <w:rPr>
          <w:rFonts w:asciiTheme="minorHAnsi" w:hAnsiTheme="minorHAnsi" w:cstheme="minorHAnsi"/>
          <w:sz w:val="16"/>
          <w:szCs w:val="16"/>
        </w:rPr>
        <w:t> </w:t>
      </w:r>
      <w:r w:rsidRPr="00845562">
        <w:rPr>
          <w:rFonts w:asciiTheme="minorHAnsi" w:hAnsiTheme="minorHAnsi" w:cstheme="minorHAnsi"/>
          <w:sz w:val="16"/>
          <w:szCs w:val="16"/>
        </w:rPr>
        <w:t>»</w:t>
      </w:r>
    </w:p>
    <w:p w14:paraId="3119FFAA" w14:textId="57C0FE46" w:rsidR="00E93D4E" w:rsidRPr="00845562" w:rsidRDefault="00E93D4E" w:rsidP="00B94B5B">
      <w:pPr>
        <w:pStyle w:val="FootnoteText"/>
        <w:jc w:val="both"/>
        <w:rPr>
          <w:rFonts w:cstheme="minorHAnsi"/>
          <w:sz w:val="16"/>
          <w:szCs w:val="16"/>
        </w:rPr>
      </w:pPr>
    </w:p>
  </w:footnote>
  <w:footnote w:id="6">
    <w:p w14:paraId="528271D7" w14:textId="6ED31B5E" w:rsidR="00B36B40" w:rsidRPr="00845562" w:rsidRDefault="00B36B40" w:rsidP="00B94B5B">
      <w:pPr>
        <w:pStyle w:val="FootnoteText"/>
        <w:jc w:val="both"/>
        <w:rPr>
          <w:rFonts w:cstheme="minorHAnsi"/>
          <w:sz w:val="16"/>
          <w:szCs w:val="16"/>
        </w:rPr>
      </w:pPr>
      <w:r w:rsidRPr="00845562">
        <w:rPr>
          <w:rStyle w:val="FootnoteReference"/>
          <w:rFonts w:cstheme="minorHAnsi"/>
          <w:sz w:val="16"/>
          <w:szCs w:val="16"/>
        </w:rPr>
        <w:footnoteRef/>
      </w:r>
      <w:r w:rsidRPr="00845562">
        <w:rPr>
          <w:rFonts w:cstheme="minorHAnsi"/>
          <w:sz w:val="16"/>
          <w:szCs w:val="16"/>
        </w:rPr>
        <w:t xml:space="preserve"> Instructions de l’OMS pour l’utilisation sans risque de</w:t>
      </w:r>
      <w:r w:rsidR="00B80FCC">
        <w:rPr>
          <w:rFonts w:cstheme="minorHAnsi"/>
          <w:sz w:val="16"/>
          <w:szCs w:val="16"/>
        </w:rPr>
        <w:t>s</w:t>
      </w:r>
      <w:r w:rsidRPr="00845562">
        <w:rPr>
          <w:rFonts w:cstheme="minorHAnsi"/>
          <w:sz w:val="16"/>
          <w:szCs w:val="16"/>
        </w:rPr>
        <w:t xml:space="preserve"> pesticides.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64C5" w14:textId="77777777" w:rsidR="006F409C" w:rsidRDefault="006F4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28D5" w14:textId="7C3D8A10" w:rsidR="00686598" w:rsidRPr="003F07CA" w:rsidRDefault="00063ED8" w:rsidP="0011430F">
    <w:pPr>
      <w:pStyle w:val="Header"/>
      <w:jc w:val="right"/>
      <w:rPr>
        <w:color w:val="000000" w:themeColor="text1"/>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CBCC" w14:textId="77777777" w:rsidR="006F409C" w:rsidRDefault="006F4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585"/>
    <w:multiLevelType w:val="hybridMultilevel"/>
    <w:tmpl w:val="21EE31AE"/>
    <w:lvl w:ilvl="0" w:tplc="4B30D700">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28E4"/>
    <w:multiLevelType w:val="hybridMultilevel"/>
    <w:tmpl w:val="C7FC85AE"/>
    <w:lvl w:ilvl="0" w:tplc="C490490E">
      <w:start w:val="1"/>
      <w:numFmt w:val="lowerRoman"/>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78365D3"/>
    <w:multiLevelType w:val="multilevel"/>
    <w:tmpl w:val="448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F3BCE"/>
    <w:multiLevelType w:val="hybridMultilevel"/>
    <w:tmpl w:val="FD729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2EFD"/>
    <w:multiLevelType w:val="hybridMultilevel"/>
    <w:tmpl w:val="9EBE6612"/>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FB25679"/>
    <w:multiLevelType w:val="hybridMultilevel"/>
    <w:tmpl w:val="615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B25AE"/>
    <w:multiLevelType w:val="hybridMultilevel"/>
    <w:tmpl w:val="C0CE1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71F4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50FF2"/>
    <w:multiLevelType w:val="hybridMultilevel"/>
    <w:tmpl w:val="04BAA40E"/>
    <w:lvl w:ilvl="0" w:tplc="149299B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71879"/>
    <w:multiLevelType w:val="hybridMultilevel"/>
    <w:tmpl w:val="C0984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A0D7D"/>
    <w:multiLevelType w:val="hybridMultilevel"/>
    <w:tmpl w:val="605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65700"/>
    <w:multiLevelType w:val="hybridMultilevel"/>
    <w:tmpl w:val="CA3040B4"/>
    <w:lvl w:ilvl="0" w:tplc="9426F262">
      <w:start w:val="1"/>
      <w:numFmt w:val="lowerLetter"/>
      <w:lvlText w:val="(%1)"/>
      <w:lvlJc w:val="left"/>
      <w:pPr>
        <w:ind w:left="360" w:hanging="360"/>
      </w:pPr>
      <w:rPr>
        <w:rFonts w:cstheme="minorHAnsi" w:hint="default"/>
        <w:b w:val="0"/>
        <w:i w:val="0"/>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348392E"/>
    <w:multiLevelType w:val="hybridMultilevel"/>
    <w:tmpl w:val="A4D06EA8"/>
    <w:lvl w:ilvl="0" w:tplc="9DAA18DE">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13C4A"/>
    <w:multiLevelType w:val="hybridMultilevel"/>
    <w:tmpl w:val="2A8EF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2421"/>
    <w:multiLevelType w:val="hybridMultilevel"/>
    <w:tmpl w:val="8042C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528FD"/>
    <w:multiLevelType w:val="hybridMultilevel"/>
    <w:tmpl w:val="DCB461D8"/>
    <w:lvl w:ilvl="0" w:tplc="2460D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E1E7A"/>
    <w:multiLevelType w:val="hybridMultilevel"/>
    <w:tmpl w:val="FC444ABE"/>
    <w:lvl w:ilvl="0" w:tplc="452E4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B71A7"/>
    <w:multiLevelType w:val="hybridMultilevel"/>
    <w:tmpl w:val="CBE48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A5959"/>
    <w:multiLevelType w:val="hybridMultilevel"/>
    <w:tmpl w:val="E6ACE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41BF5"/>
    <w:multiLevelType w:val="hybridMultilevel"/>
    <w:tmpl w:val="928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D2507"/>
    <w:multiLevelType w:val="hybridMultilevel"/>
    <w:tmpl w:val="9020A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81021"/>
    <w:multiLevelType w:val="hybridMultilevel"/>
    <w:tmpl w:val="6D0CEC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40A44"/>
    <w:multiLevelType w:val="hybridMultilevel"/>
    <w:tmpl w:val="08F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7089A"/>
    <w:multiLevelType w:val="hybridMultilevel"/>
    <w:tmpl w:val="7F4AC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87EAE"/>
    <w:multiLevelType w:val="hybridMultilevel"/>
    <w:tmpl w:val="AB52E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678CC"/>
    <w:multiLevelType w:val="multilevel"/>
    <w:tmpl w:val="FAD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C228C8"/>
    <w:multiLevelType w:val="hybridMultilevel"/>
    <w:tmpl w:val="7E922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80C24"/>
    <w:multiLevelType w:val="hybridMultilevel"/>
    <w:tmpl w:val="FCFCE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C4676"/>
    <w:multiLevelType w:val="hybridMultilevel"/>
    <w:tmpl w:val="B21433DA"/>
    <w:lvl w:ilvl="0" w:tplc="9426F262">
      <w:start w:val="1"/>
      <w:numFmt w:val="lowerLetter"/>
      <w:lvlText w:val="(%1)"/>
      <w:lvlJc w:val="left"/>
      <w:pPr>
        <w:ind w:left="630" w:hanging="360"/>
      </w:pPr>
      <w:rPr>
        <w:rFonts w:cstheme="minorHAnsi" w:hint="default"/>
        <w:b w:val="0"/>
        <w:i w:val="0"/>
        <w:color w:val="auto"/>
        <w:sz w:val="22"/>
        <w:szCs w:val="22"/>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29" w15:restartNumberingAfterBreak="0">
    <w:nsid w:val="56735035"/>
    <w:multiLevelType w:val="hybridMultilevel"/>
    <w:tmpl w:val="12245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A1B39"/>
    <w:multiLevelType w:val="hybridMultilevel"/>
    <w:tmpl w:val="67243CC0"/>
    <w:lvl w:ilvl="0" w:tplc="AC945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9311F"/>
    <w:multiLevelType w:val="hybridMultilevel"/>
    <w:tmpl w:val="7CDC8CC6"/>
    <w:lvl w:ilvl="0" w:tplc="7892F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C1031"/>
    <w:multiLevelType w:val="hybridMultilevel"/>
    <w:tmpl w:val="AEA2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82066"/>
    <w:multiLevelType w:val="hybridMultilevel"/>
    <w:tmpl w:val="3430A6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1D45D5"/>
    <w:multiLevelType w:val="hybridMultilevel"/>
    <w:tmpl w:val="83FE2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76CAE"/>
    <w:multiLevelType w:val="hybridMultilevel"/>
    <w:tmpl w:val="40FC7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A7186"/>
    <w:multiLevelType w:val="hybridMultilevel"/>
    <w:tmpl w:val="FC06F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317A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02872"/>
    <w:multiLevelType w:val="hybridMultilevel"/>
    <w:tmpl w:val="D4382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64074"/>
    <w:multiLevelType w:val="hybridMultilevel"/>
    <w:tmpl w:val="96469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122AA"/>
    <w:multiLevelType w:val="hybridMultilevel"/>
    <w:tmpl w:val="3476DD6C"/>
    <w:lvl w:ilvl="0" w:tplc="42C28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D06BF"/>
    <w:multiLevelType w:val="hybridMultilevel"/>
    <w:tmpl w:val="10C0D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1462E"/>
    <w:multiLevelType w:val="hybridMultilevel"/>
    <w:tmpl w:val="0C685DA4"/>
    <w:lvl w:ilvl="0" w:tplc="3F1ED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47C95"/>
    <w:multiLevelType w:val="hybridMultilevel"/>
    <w:tmpl w:val="817863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E408D5"/>
    <w:multiLevelType w:val="hybridMultilevel"/>
    <w:tmpl w:val="AEA2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B211F"/>
    <w:multiLevelType w:val="hybridMultilevel"/>
    <w:tmpl w:val="CEE85758"/>
    <w:lvl w:ilvl="0" w:tplc="04090017">
      <w:start w:val="1"/>
      <w:numFmt w:val="lowerLetter"/>
      <w:lvlText w:val="%1)"/>
      <w:lvlJc w:val="left"/>
      <w:pPr>
        <w:ind w:left="720" w:hanging="360"/>
      </w:pPr>
      <w:rPr>
        <w:rFonts w:hint="default"/>
      </w:rPr>
    </w:lvl>
    <w:lvl w:ilvl="1" w:tplc="C490490E">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A5F1D"/>
    <w:multiLevelType w:val="hybridMultilevel"/>
    <w:tmpl w:val="60122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F0A9B"/>
    <w:multiLevelType w:val="hybridMultilevel"/>
    <w:tmpl w:val="E2B27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E7B57"/>
    <w:multiLevelType w:val="hybridMultilevel"/>
    <w:tmpl w:val="1D92C61C"/>
    <w:lvl w:ilvl="0" w:tplc="04090001">
      <w:start w:val="1"/>
      <w:numFmt w:val="bullet"/>
      <w:lvlText w:val=""/>
      <w:lvlJc w:val="left"/>
      <w:pPr>
        <w:ind w:left="720" w:hanging="360"/>
      </w:pPr>
      <w:rPr>
        <w:rFonts w:ascii="Symbol" w:hAnsi="Symbo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B41FF0"/>
    <w:multiLevelType w:val="hybridMultilevel"/>
    <w:tmpl w:val="09821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45008">
    <w:abstractNumId w:val="21"/>
  </w:num>
  <w:num w:numId="2" w16cid:durableId="521751750">
    <w:abstractNumId w:val="16"/>
  </w:num>
  <w:num w:numId="3" w16cid:durableId="1051030152">
    <w:abstractNumId w:val="18"/>
  </w:num>
  <w:num w:numId="4" w16cid:durableId="256987711">
    <w:abstractNumId w:val="37"/>
  </w:num>
  <w:num w:numId="5" w16cid:durableId="829832136">
    <w:abstractNumId w:val="7"/>
  </w:num>
  <w:num w:numId="6" w16cid:durableId="1953634069">
    <w:abstractNumId w:val="34"/>
  </w:num>
  <w:num w:numId="7" w16cid:durableId="2075422551">
    <w:abstractNumId w:val="35"/>
  </w:num>
  <w:num w:numId="8" w16cid:durableId="2110999294">
    <w:abstractNumId w:val="46"/>
  </w:num>
  <w:num w:numId="9" w16cid:durableId="615217903">
    <w:abstractNumId w:val="39"/>
  </w:num>
  <w:num w:numId="10" w16cid:durableId="877208014">
    <w:abstractNumId w:val="0"/>
  </w:num>
  <w:num w:numId="11" w16cid:durableId="1655598616">
    <w:abstractNumId w:val="4"/>
  </w:num>
  <w:num w:numId="12" w16cid:durableId="1024818589">
    <w:abstractNumId w:val="33"/>
  </w:num>
  <w:num w:numId="13" w16cid:durableId="481115416">
    <w:abstractNumId w:val="32"/>
  </w:num>
  <w:num w:numId="14" w16cid:durableId="1255362970">
    <w:abstractNumId w:val="44"/>
  </w:num>
  <w:num w:numId="15" w16cid:durableId="1993175613">
    <w:abstractNumId w:val="23"/>
  </w:num>
  <w:num w:numId="16" w16cid:durableId="1133333083">
    <w:abstractNumId w:val="8"/>
  </w:num>
  <w:num w:numId="17" w16cid:durableId="1386686057">
    <w:abstractNumId w:val="9"/>
  </w:num>
  <w:num w:numId="18" w16cid:durableId="1337002737">
    <w:abstractNumId w:val="3"/>
  </w:num>
  <w:num w:numId="19" w16cid:durableId="944926355">
    <w:abstractNumId w:val="27"/>
  </w:num>
  <w:num w:numId="20" w16cid:durableId="486361916">
    <w:abstractNumId w:val="26"/>
  </w:num>
  <w:num w:numId="21" w16cid:durableId="392386059">
    <w:abstractNumId w:val="13"/>
  </w:num>
  <w:num w:numId="22" w16cid:durableId="1994025142">
    <w:abstractNumId w:val="17"/>
  </w:num>
  <w:num w:numId="23" w16cid:durableId="1765028737">
    <w:abstractNumId w:val="49"/>
  </w:num>
  <w:num w:numId="24" w16cid:durableId="420370163">
    <w:abstractNumId w:val="29"/>
  </w:num>
  <w:num w:numId="25" w16cid:durableId="1232081401">
    <w:abstractNumId w:val="20"/>
  </w:num>
  <w:num w:numId="26" w16cid:durableId="348945292">
    <w:abstractNumId w:val="12"/>
  </w:num>
  <w:num w:numId="27" w16cid:durableId="866792085">
    <w:abstractNumId w:val="48"/>
  </w:num>
  <w:num w:numId="28" w16cid:durableId="916986012">
    <w:abstractNumId w:val="38"/>
  </w:num>
  <w:num w:numId="29" w16cid:durableId="555119837">
    <w:abstractNumId w:val="30"/>
  </w:num>
  <w:num w:numId="30" w16cid:durableId="827792567">
    <w:abstractNumId w:val="24"/>
  </w:num>
  <w:num w:numId="31" w16cid:durableId="1715080533">
    <w:abstractNumId w:val="36"/>
  </w:num>
  <w:num w:numId="32" w16cid:durableId="1895695501">
    <w:abstractNumId w:val="6"/>
  </w:num>
  <w:num w:numId="33" w16cid:durableId="1928463575">
    <w:abstractNumId w:val="41"/>
  </w:num>
  <w:num w:numId="34" w16cid:durableId="1853061776">
    <w:abstractNumId w:val="14"/>
  </w:num>
  <w:num w:numId="35" w16cid:durableId="414060033">
    <w:abstractNumId w:val="47"/>
  </w:num>
  <w:num w:numId="36" w16cid:durableId="1911184225">
    <w:abstractNumId w:val="43"/>
  </w:num>
  <w:num w:numId="37" w16cid:durableId="6838957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967803">
    <w:abstractNumId w:val="31"/>
  </w:num>
  <w:num w:numId="39" w16cid:durableId="682165790">
    <w:abstractNumId w:val="15"/>
  </w:num>
  <w:num w:numId="40" w16cid:durableId="691347400">
    <w:abstractNumId w:val="5"/>
  </w:num>
  <w:num w:numId="41" w16cid:durableId="1238050173">
    <w:abstractNumId w:val="19"/>
  </w:num>
  <w:num w:numId="42" w16cid:durableId="1500075319">
    <w:abstractNumId w:val="2"/>
  </w:num>
  <w:num w:numId="43" w16cid:durableId="1643072914">
    <w:abstractNumId w:val="25"/>
  </w:num>
  <w:num w:numId="44" w16cid:durableId="1736971759">
    <w:abstractNumId w:val="22"/>
  </w:num>
  <w:num w:numId="45" w16cid:durableId="466778463">
    <w:abstractNumId w:val="28"/>
  </w:num>
  <w:num w:numId="46" w16cid:durableId="1643998885">
    <w:abstractNumId w:val="1"/>
  </w:num>
  <w:num w:numId="47" w16cid:durableId="233705627">
    <w:abstractNumId w:val="45"/>
  </w:num>
  <w:num w:numId="48" w16cid:durableId="930968499">
    <w:abstractNumId w:val="11"/>
  </w:num>
  <w:num w:numId="49" w16cid:durableId="396436630">
    <w:abstractNumId w:val="42"/>
  </w:num>
  <w:num w:numId="50" w16cid:durableId="1978795068">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D3"/>
    <w:rsid w:val="00001874"/>
    <w:rsid w:val="0000291C"/>
    <w:rsid w:val="00010F7A"/>
    <w:rsid w:val="0001627B"/>
    <w:rsid w:val="000171C1"/>
    <w:rsid w:val="00027382"/>
    <w:rsid w:val="000307F6"/>
    <w:rsid w:val="000350DE"/>
    <w:rsid w:val="00044080"/>
    <w:rsid w:val="000455E1"/>
    <w:rsid w:val="000474DF"/>
    <w:rsid w:val="000537E0"/>
    <w:rsid w:val="00053A6E"/>
    <w:rsid w:val="000540FB"/>
    <w:rsid w:val="000552AF"/>
    <w:rsid w:val="00055EED"/>
    <w:rsid w:val="000621A0"/>
    <w:rsid w:val="00063ED8"/>
    <w:rsid w:val="000678CE"/>
    <w:rsid w:val="00070B32"/>
    <w:rsid w:val="00076B9B"/>
    <w:rsid w:val="000779E8"/>
    <w:rsid w:val="000816EF"/>
    <w:rsid w:val="000850A3"/>
    <w:rsid w:val="000868E6"/>
    <w:rsid w:val="00086DB4"/>
    <w:rsid w:val="000924F2"/>
    <w:rsid w:val="00097809"/>
    <w:rsid w:val="0009793E"/>
    <w:rsid w:val="000A0597"/>
    <w:rsid w:val="000A3F6B"/>
    <w:rsid w:val="000A6E3A"/>
    <w:rsid w:val="000B4376"/>
    <w:rsid w:val="000B56B0"/>
    <w:rsid w:val="000C3BE0"/>
    <w:rsid w:val="000C7D10"/>
    <w:rsid w:val="000D3BD9"/>
    <w:rsid w:val="000D4292"/>
    <w:rsid w:val="000D4C46"/>
    <w:rsid w:val="000E2AD5"/>
    <w:rsid w:val="000E6E1C"/>
    <w:rsid w:val="000F315A"/>
    <w:rsid w:val="000F5861"/>
    <w:rsid w:val="00113603"/>
    <w:rsid w:val="00121D94"/>
    <w:rsid w:val="00123054"/>
    <w:rsid w:val="001238E1"/>
    <w:rsid w:val="001275D2"/>
    <w:rsid w:val="00130304"/>
    <w:rsid w:val="00136401"/>
    <w:rsid w:val="0014498D"/>
    <w:rsid w:val="001465A4"/>
    <w:rsid w:val="00147757"/>
    <w:rsid w:val="0015195C"/>
    <w:rsid w:val="00151FAF"/>
    <w:rsid w:val="00160B23"/>
    <w:rsid w:val="001625DE"/>
    <w:rsid w:val="001641B3"/>
    <w:rsid w:val="001679D7"/>
    <w:rsid w:val="001757D5"/>
    <w:rsid w:val="00175E7E"/>
    <w:rsid w:val="001936AB"/>
    <w:rsid w:val="00197E2D"/>
    <w:rsid w:val="001B380C"/>
    <w:rsid w:val="001B516F"/>
    <w:rsid w:val="001B669A"/>
    <w:rsid w:val="001C2A56"/>
    <w:rsid w:val="001C419E"/>
    <w:rsid w:val="001C6303"/>
    <w:rsid w:val="001D1AD6"/>
    <w:rsid w:val="001E5F9B"/>
    <w:rsid w:val="001F17F1"/>
    <w:rsid w:val="001F19DB"/>
    <w:rsid w:val="0020235A"/>
    <w:rsid w:val="0020630B"/>
    <w:rsid w:val="00211BF1"/>
    <w:rsid w:val="00211C23"/>
    <w:rsid w:val="00224461"/>
    <w:rsid w:val="00224B11"/>
    <w:rsid w:val="002266C2"/>
    <w:rsid w:val="00227142"/>
    <w:rsid w:val="00236CA6"/>
    <w:rsid w:val="002379B8"/>
    <w:rsid w:val="00243E45"/>
    <w:rsid w:val="002460F1"/>
    <w:rsid w:val="00251D7E"/>
    <w:rsid w:val="00263059"/>
    <w:rsid w:val="00264FE4"/>
    <w:rsid w:val="002670F9"/>
    <w:rsid w:val="00282B71"/>
    <w:rsid w:val="002A450E"/>
    <w:rsid w:val="002A5068"/>
    <w:rsid w:val="002A7E01"/>
    <w:rsid w:val="002B0AE8"/>
    <w:rsid w:val="002B31ED"/>
    <w:rsid w:val="002B6598"/>
    <w:rsid w:val="002C1459"/>
    <w:rsid w:val="002C4402"/>
    <w:rsid w:val="002D1E60"/>
    <w:rsid w:val="002E3FE8"/>
    <w:rsid w:val="002E4D65"/>
    <w:rsid w:val="002E690F"/>
    <w:rsid w:val="002F4AE1"/>
    <w:rsid w:val="00302F90"/>
    <w:rsid w:val="00305391"/>
    <w:rsid w:val="003053A5"/>
    <w:rsid w:val="00310003"/>
    <w:rsid w:val="00311084"/>
    <w:rsid w:val="003166A0"/>
    <w:rsid w:val="00317531"/>
    <w:rsid w:val="003265AD"/>
    <w:rsid w:val="003273A5"/>
    <w:rsid w:val="003317F5"/>
    <w:rsid w:val="00335ADE"/>
    <w:rsid w:val="00337963"/>
    <w:rsid w:val="00341F10"/>
    <w:rsid w:val="00343C2F"/>
    <w:rsid w:val="003441FD"/>
    <w:rsid w:val="00350FC4"/>
    <w:rsid w:val="00351BBB"/>
    <w:rsid w:val="003565DC"/>
    <w:rsid w:val="0036101D"/>
    <w:rsid w:val="003744D9"/>
    <w:rsid w:val="00375B12"/>
    <w:rsid w:val="00377358"/>
    <w:rsid w:val="00381998"/>
    <w:rsid w:val="00381B71"/>
    <w:rsid w:val="00383D9D"/>
    <w:rsid w:val="00387975"/>
    <w:rsid w:val="003919C8"/>
    <w:rsid w:val="003A4166"/>
    <w:rsid w:val="003C0BC3"/>
    <w:rsid w:val="003C12C2"/>
    <w:rsid w:val="003D6FB5"/>
    <w:rsid w:val="003E1755"/>
    <w:rsid w:val="003E4937"/>
    <w:rsid w:val="003E58A1"/>
    <w:rsid w:val="003E7917"/>
    <w:rsid w:val="003F07C2"/>
    <w:rsid w:val="003F0D61"/>
    <w:rsid w:val="00401772"/>
    <w:rsid w:val="004122B4"/>
    <w:rsid w:val="0041344A"/>
    <w:rsid w:val="004163B1"/>
    <w:rsid w:val="00421238"/>
    <w:rsid w:val="0042128A"/>
    <w:rsid w:val="00430A3E"/>
    <w:rsid w:val="004314AA"/>
    <w:rsid w:val="004342CB"/>
    <w:rsid w:val="004362BE"/>
    <w:rsid w:val="00450BAD"/>
    <w:rsid w:val="00461054"/>
    <w:rsid w:val="00461644"/>
    <w:rsid w:val="00462636"/>
    <w:rsid w:val="004665B1"/>
    <w:rsid w:val="004733D3"/>
    <w:rsid w:val="00477D71"/>
    <w:rsid w:val="00484880"/>
    <w:rsid w:val="00490742"/>
    <w:rsid w:val="00491D44"/>
    <w:rsid w:val="004934ED"/>
    <w:rsid w:val="00493D29"/>
    <w:rsid w:val="0049570C"/>
    <w:rsid w:val="00497258"/>
    <w:rsid w:val="004A7B39"/>
    <w:rsid w:val="004C045F"/>
    <w:rsid w:val="004C25DE"/>
    <w:rsid w:val="004D09F2"/>
    <w:rsid w:val="004D5BDB"/>
    <w:rsid w:val="004D60CD"/>
    <w:rsid w:val="004E0294"/>
    <w:rsid w:val="004E2063"/>
    <w:rsid w:val="004E57E0"/>
    <w:rsid w:val="004E5D7B"/>
    <w:rsid w:val="004F0616"/>
    <w:rsid w:val="004F08DD"/>
    <w:rsid w:val="004F4918"/>
    <w:rsid w:val="004F4E80"/>
    <w:rsid w:val="00500394"/>
    <w:rsid w:val="00500B17"/>
    <w:rsid w:val="00503D6F"/>
    <w:rsid w:val="00510AFF"/>
    <w:rsid w:val="00510CF6"/>
    <w:rsid w:val="0051731C"/>
    <w:rsid w:val="00517C47"/>
    <w:rsid w:val="00521B58"/>
    <w:rsid w:val="00522C39"/>
    <w:rsid w:val="005270BE"/>
    <w:rsid w:val="00531963"/>
    <w:rsid w:val="005329E2"/>
    <w:rsid w:val="00541DE6"/>
    <w:rsid w:val="00542B4D"/>
    <w:rsid w:val="00543728"/>
    <w:rsid w:val="0054487D"/>
    <w:rsid w:val="0055275A"/>
    <w:rsid w:val="00553EB0"/>
    <w:rsid w:val="00556A9E"/>
    <w:rsid w:val="0056438D"/>
    <w:rsid w:val="00564ADE"/>
    <w:rsid w:val="00566753"/>
    <w:rsid w:val="00567B24"/>
    <w:rsid w:val="00571B05"/>
    <w:rsid w:val="00577084"/>
    <w:rsid w:val="00584C73"/>
    <w:rsid w:val="00585175"/>
    <w:rsid w:val="00585EE2"/>
    <w:rsid w:val="00586B76"/>
    <w:rsid w:val="00591158"/>
    <w:rsid w:val="00595D03"/>
    <w:rsid w:val="0059743D"/>
    <w:rsid w:val="005A13C8"/>
    <w:rsid w:val="005A4294"/>
    <w:rsid w:val="005A46DF"/>
    <w:rsid w:val="005A4AD1"/>
    <w:rsid w:val="005A599F"/>
    <w:rsid w:val="005A69CF"/>
    <w:rsid w:val="005B06A7"/>
    <w:rsid w:val="005B0DAE"/>
    <w:rsid w:val="005B19FC"/>
    <w:rsid w:val="005B5330"/>
    <w:rsid w:val="005B60C8"/>
    <w:rsid w:val="005C6A42"/>
    <w:rsid w:val="005D0749"/>
    <w:rsid w:val="005D3BA7"/>
    <w:rsid w:val="005D5168"/>
    <w:rsid w:val="005D68EA"/>
    <w:rsid w:val="005E140D"/>
    <w:rsid w:val="005E451C"/>
    <w:rsid w:val="005E5E04"/>
    <w:rsid w:val="005E64D2"/>
    <w:rsid w:val="005F158A"/>
    <w:rsid w:val="005F4192"/>
    <w:rsid w:val="00613740"/>
    <w:rsid w:val="00622666"/>
    <w:rsid w:val="00622D22"/>
    <w:rsid w:val="006262F2"/>
    <w:rsid w:val="006269ED"/>
    <w:rsid w:val="00630C74"/>
    <w:rsid w:val="00633211"/>
    <w:rsid w:val="006365A3"/>
    <w:rsid w:val="0064207C"/>
    <w:rsid w:val="006421BF"/>
    <w:rsid w:val="00642FE3"/>
    <w:rsid w:val="00657EAE"/>
    <w:rsid w:val="00661AE5"/>
    <w:rsid w:val="00663B28"/>
    <w:rsid w:val="0066719C"/>
    <w:rsid w:val="006754A4"/>
    <w:rsid w:val="00680F8A"/>
    <w:rsid w:val="00683F39"/>
    <w:rsid w:val="006A5285"/>
    <w:rsid w:val="006A57BE"/>
    <w:rsid w:val="006B07F5"/>
    <w:rsid w:val="006B0F7B"/>
    <w:rsid w:val="006B4750"/>
    <w:rsid w:val="006C3A16"/>
    <w:rsid w:val="006C52A0"/>
    <w:rsid w:val="006D17FF"/>
    <w:rsid w:val="006D1AC1"/>
    <w:rsid w:val="006D4A24"/>
    <w:rsid w:val="006D7031"/>
    <w:rsid w:val="006D7C61"/>
    <w:rsid w:val="006E2B8E"/>
    <w:rsid w:val="006E34FC"/>
    <w:rsid w:val="006F09BD"/>
    <w:rsid w:val="006F409C"/>
    <w:rsid w:val="006F41A7"/>
    <w:rsid w:val="00703FBC"/>
    <w:rsid w:val="007163D4"/>
    <w:rsid w:val="00722A0C"/>
    <w:rsid w:val="00727D11"/>
    <w:rsid w:val="00731AC2"/>
    <w:rsid w:val="007323BF"/>
    <w:rsid w:val="0073593D"/>
    <w:rsid w:val="00746B6B"/>
    <w:rsid w:val="00761669"/>
    <w:rsid w:val="007704D9"/>
    <w:rsid w:val="00770CEF"/>
    <w:rsid w:val="00773A3E"/>
    <w:rsid w:val="007768A0"/>
    <w:rsid w:val="0079573A"/>
    <w:rsid w:val="0079585C"/>
    <w:rsid w:val="007A7142"/>
    <w:rsid w:val="007B14A6"/>
    <w:rsid w:val="007C0674"/>
    <w:rsid w:val="007C0DB2"/>
    <w:rsid w:val="007C222D"/>
    <w:rsid w:val="007C3D96"/>
    <w:rsid w:val="007C47F6"/>
    <w:rsid w:val="007D2723"/>
    <w:rsid w:val="007D6875"/>
    <w:rsid w:val="007E67C2"/>
    <w:rsid w:val="007F6EFF"/>
    <w:rsid w:val="00801ECE"/>
    <w:rsid w:val="00802301"/>
    <w:rsid w:val="00803BF8"/>
    <w:rsid w:val="00804702"/>
    <w:rsid w:val="00805E8B"/>
    <w:rsid w:val="00817006"/>
    <w:rsid w:val="00820188"/>
    <w:rsid w:val="00820B03"/>
    <w:rsid w:val="00822D0F"/>
    <w:rsid w:val="00826269"/>
    <w:rsid w:val="0082769D"/>
    <w:rsid w:val="0084429C"/>
    <w:rsid w:val="008443FD"/>
    <w:rsid w:val="00845562"/>
    <w:rsid w:val="00857502"/>
    <w:rsid w:val="00861EE7"/>
    <w:rsid w:val="00862118"/>
    <w:rsid w:val="0087749A"/>
    <w:rsid w:val="00880585"/>
    <w:rsid w:val="00886A25"/>
    <w:rsid w:val="00897803"/>
    <w:rsid w:val="008A10CE"/>
    <w:rsid w:val="008A3367"/>
    <w:rsid w:val="008B1753"/>
    <w:rsid w:val="008B728B"/>
    <w:rsid w:val="008B7CC9"/>
    <w:rsid w:val="008C3C56"/>
    <w:rsid w:val="008C6BE4"/>
    <w:rsid w:val="008D4B46"/>
    <w:rsid w:val="008F50B9"/>
    <w:rsid w:val="00903B97"/>
    <w:rsid w:val="00905B47"/>
    <w:rsid w:val="0090666A"/>
    <w:rsid w:val="00907759"/>
    <w:rsid w:val="00907B2E"/>
    <w:rsid w:val="009110FB"/>
    <w:rsid w:val="00916868"/>
    <w:rsid w:val="00931243"/>
    <w:rsid w:val="009316C6"/>
    <w:rsid w:val="009425D2"/>
    <w:rsid w:val="00947AA0"/>
    <w:rsid w:val="00950587"/>
    <w:rsid w:val="0095255F"/>
    <w:rsid w:val="00953D6B"/>
    <w:rsid w:val="0095697E"/>
    <w:rsid w:val="00964E31"/>
    <w:rsid w:val="0096562A"/>
    <w:rsid w:val="009677A2"/>
    <w:rsid w:val="00977114"/>
    <w:rsid w:val="0098443C"/>
    <w:rsid w:val="009861A6"/>
    <w:rsid w:val="00987714"/>
    <w:rsid w:val="00996847"/>
    <w:rsid w:val="009A3C47"/>
    <w:rsid w:val="009A62AB"/>
    <w:rsid w:val="009B1EA4"/>
    <w:rsid w:val="009B3123"/>
    <w:rsid w:val="009B3370"/>
    <w:rsid w:val="009B7EB4"/>
    <w:rsid w:val="009C6B63"/>
    <w:rsid w:val="009D0B6F"/>
    <w:rsid w:val="009D2172"/>
    <w:rsid w:val="009D36A1"/>
    <w:rsid w:val="009E1288"/>
    <w:rsid w:val="009E13ED"/>
    <w:rsid w:val="009E4444"/>
    <w:rsid w:val="009F550E"/>
    <w:rsid w:val="009F55BA"/>
    <w:rsid w:val="00A00184"/>
    <w:rsid w:val="00A003D6"/>
    <w:rsid w:val="00A01054"/>
    <w:rsid w:val="00A0195F"/>
    <w:rsid w:val="00A0440D"/>
    <w:rsid w:val="00A07B75"/>
    <w:rsid w:val="00A10BFD"/>
    <w:rsid w:val="00A10DF4"/>
    <w:rsid w:val="00A159CB"/>
    <w:rsid w:val="00A16305"/>
    <w:rsid w:val="00A415BE"/>
    <w:rsid w:val="00A42249"/>
    <w:rsid w:val="00A43F7A"/>
    <w:rsid w:val="00A45244"/>
    <w:rsid w:val="00A537C9"/>
    <w:rsid w:val="00A56C4F"/>
    <w:rsid w:val="00A62EB3"/>
    <w:rsid w:val="00A667A6"/>
    <w:rsid w:val="00A732CA"/>
    <w:rsid w:val="00A75B46"/>
    <w:rsid w:val="00A855F1"/>
    <w:rsid w:val="00A8616B"/>
    <w:rsid w:val="00A864BE"/>
    <w:rsid w:val="00A8757C"/>
    <w:rsid w:val="00A978D5"/>
    <w:rsid w:val="00AA2264"/>
    <w:rsid w:val="00AB2F98"/>
    <w:rsid w:val="00AC318C"/>
    <w:rsid w:val="00AC3FDD"/>
    <w:rsid w:val="00AD04C4"/>
    <w:rsid w:val="00AD61EA"/>
    <w:rsid w:val="00AE039D"/>
    <w:rsid w:val="00AE37D4"/>
    <w:rsid w:val="00AE5D23"/>
    <w:rsid w:val="00AE62B6"/>
    <w:rsid w:val="00AF113E"/>
    <w:rsid w:val="00AF1956"/>
    <w:rsid w:val="00AF5DDC"/>
    <w:rsid w:val="00AF712F"/>
    <w:rsid w:val="00AF7F38"/>
    <w:rsid w:val="00B01925"/>
    <w:rsid w:val="00B13683"/>
    <w:rsid w:val="00B17BC5"/>
    <w:rsid w:val="00B20547"/>
    <w:rsid w:val="00B21E66"/>
    <w:rsid w:val="00B23130"/>
    <w:rsid w:val="00B336BC"/>
    <w:rsid w:val="00B36B40"/>
    <w:rsid w:val="00B37D80"/>
    <w:rsid w:val="00B55749"/>
    <w:rsid w:val="00B63EE1"/>
    <w:rsid w:val="00B72DB6"/>
    <w:rsid w:val="00B75629"/>
    <w:rsid w:val="00B75D25"/>
    <w:rsid w:val="00B7684D"/>
    <w:rsid w:val="00B80F7C"/>
    <w:rsid w:val="00B80FCC"/>
    <w:rsid w:val="00B83B41"/>
    <w:rsid w:val="00B86282"/>
    <w:rsid w:val="00B9139F"/>
    <w:rsid w:val="00B94B5B"/>
    <w:rsid w:val="00BA496C"/>
    <w:rsid w:val="00BB158F"/>
    <w:rsid w:val="00BB5255"/>
    <w:rsid w:val="00BB6AB4"/>
    <w:rsid w:val="00BB7086"/>
    <w:rsid w:val="00BB75BD"/>
    <w:rsid w:val="00BC1F22"/>
    <w:rsid w:val="00BC30B3"/>
    <w:rsid w:val="00BC4758"/>
    <w:rsid w:val="00BD17AD"/>
    <w:rsid w:val="00BD6CEF"/>
    <w:rsid w:val="00BE5761"/>
    <w:rsid w:val="00BE760A"/>
    <w:rsid w:val="00BF30A8"/>
    <w:rsid w:val="00C035DD"/>
    <w:rsid w:val="00C05064"/>
    <w:rsid w:val="00C0521C"/>
    <w:rsid w:val="00C10ABE"/>
    <w:rsid w:val="00C122F3"/>
    <w:rsid w:val="00C30B2E"/>
    <w:rsid w:val="00C356AE"/>
    <w:rsid w:val="00C40908"/>
    <w:rsid w:val="00C40FC9"/>
    <w:rsid w:val="00C416B8"/>
    <w:rsid w:val="00C51E7A"/>
    <w:rsid w:val="00C65FFF"/>
    <w:rsid w:val="00C73396"/>
    <w:rsid w:val="00C75629"/>
    <w:rsid w:val="00C833C7"/>
    <w:rsid w:val="00C8550B"/>
    <w:rsid w:val="00C879B9"/>
    <w:rsid w:val="00CA3392"/>
    <w:rsid w:val="00CA3D6C"/>
    <w:rsid w:val="00CA4282"/>
    <w:rsid w:val="00CA658A"/>
    <w:rsid w:val="00CB4044"/>
    <w:rsid w:val="00CB4538"/>
    <w:rsid w:val="00CB5E96"/>
    <w:rsid w:val="00CC033B"/>
    <w:rsid w:val="00CC54BB"/>
    <w:rsid w:val="00CD6BD3"/>
    <w:rsid w:val="00CE2CF2"/>
    <w:rsid w:val="00D0289F"/>
    <w:rsid w:val="00D02FC2"/>
    <w:rsid w:val="00D120CC"/>
    <w:rsid w:val="00D12D86"/>
    <w:rsid w:val="00D161E3"/>
    <w:rsid w:val="00D25AE2"/>
    <w:rsid w:val="00D27B97"/>
    <w:rsid w:val="00D33E88"/>
    <w:rsid w:val="00D406C4"/>
    <w:rsid w:val="00D426BB"/>
    <w:rsid w:val="00D566AA"/>
    <w:rsid w:val="00D606F7"/>
    <w:rsid w:val="00D62AC9"/>
    <w:rsid w:val="00D663CB"/>
    <w:rsid w:val="00D70CEA"/>
    <w:rsid w:val="00D7104B"/>
    <w:rsid w:val="00D77072"/>
    <w:rsid w:val="00D80B68"/>
    <w:rsid w:val="00D82804"/>
    <w:rsid w:val="00D8281F"/>
    <w:rsid w:val="00D855D6"/>
    <w:rsid w:val="00D871CD"/>
    <w:rsid w:val="00D913BF"/>
    <w:rsid w:val="00D918C5"/>
    <w:rsid w:val="00DA01AF"/>
    <w:rsid w:val="00DA08EC"/>
    <w:rsid w:val="00DA5018"/>
    <w:rsid w:val="00DA7431"/>
    <w:rsid w:val="00DB08C8"/>
    <w:rsid w:val="00DB4043"/>
    <w:rsid w:val="00DB7486"/>
    <w:rsid w:val="00DC3501"/>
    <w:rsid w:val="00DC61B5"/>
    <w:rsid w:val="00DD3B2C"/>
    <w:rsid w:val="00DD594A"/>
    <w:rsid w:val="00DE17AB"/>
    <w:rsid w:val="00DF2225"/>
    <w:rsid w:val="00DF38C3"/>
    <w:rsid w:val="00E05204"/>
    <w:rsid w:val="00E06553"/>
    <w:rsid w:val="00E10498"/>
    <w:rsid w:val="00E117D2"/>
    <w:rsid w:val="00E314B9"/>
    <w:rsid w:val="00E34643"/>
    <w:rsid w:val="00E37400"/>
    <w:rsid w:val="00E53600"/>
    <w:rsid w:val="00E54C6D"/>
    <w:rsid w:val="00E708D8"/>
    <w:rsid w:val="00E72EAD"/>
    <w:rsid w:val="00E73B92"/>
    <w:rsid w:val="00E821E3"/>
    <w:rsid w:val="00E91246"/>
    <w:rsid w:val="00E91E18"/>
    <w:rsid w:val="00E93D4E"/>
    <w:rsid w:val="00E96151"/>
    <w:rsid w:val="00E96177"/>
    <w:rsid w:val="00E97C60"/>
    <w:rsid w:val="00EA32F7"/>
    <w:rsid w:val="00EA4D9F"/>
    <w:rsid w:val="00EA722D"/>
    <w:rsid w:val="00EB0942"/>
    <w:rsid w:val="00EC451A"/>
    <w:rsid w:val="00ED1D51"/>
    <w:rsid w:val="00ED2C6A"/>
    <w:rsid w:val="00ED7BC2"/>
    <w:rsid w:val="00EE4017"/>
    <w:rsid w:val="00EE6269"/>
    <w:rsid w:val="00EF05E3"/>
    <w:rsid w:val="00EF2FD0"/>
    <w:rsid w:val="00EF6083"/>
    <w:rsid w:val="00F04ACC"/>
    <w:rsid w:val="00F04DEC"/>
    <w:rsid w:val="00F04E79"/>
    <w:rsid w:val="00F06EDE"/>
    <w:rsid w:val="00F127D9"/>
    <w:rsid w:val="00F151B4"/>
    <w:rsid w:val="00F15208"/>
    <w:rsid w:val="00F2126F"/>
    <w:rsid w:val="00F23000"/>
    <w:rsid w:val="00F232A4"/>
    <w:rsid w:val="00F3458E"/>
    <w:rsid w:val="00F35E65"/>
    <w:rsid w:val="00F42A2B"/>
    <w:rsid w:val="00F451AF"/>
    <w:rsid w:val="00F4693E"/>
    <w:rsid w:val="00F46F0F"/>
    <w:rsid w:val="00F47551"/>
    <w:rsid w:val="00F520AC"/>
    <w:rsid w:val="00F5278C"/>
    <w:rsid w:val="00F53CD5"/>
    <w:rsid w:val="00F53F43"/>
    <w:rsid w:val="00F56F91"/>
    <w:rsid w:val="00F60F0E"/>
    <w:rsid w:val="00F6335F"/>
    <w:rsid w:val="00F663B3"/>
    <w:rsid w:val="00F7119E"/>
    <w:rsid w:val="00F7229E"/>
    <w:rsid w:val="00F7689B"/>
    <w:rsid w:val="00F811BD"/>
    <w:rsid w:val="00F812E1"/>
    <w:rsid w:val="00F83E9D"/>
    <w:rsid w:val="00F91C3A"/>
    <w:rsid w:val="00FA2674"/>
    <w:rsid w:val="00FA2FB1"/>
    <w:rsid w:val="00FA7B75"/>
    <w:rsid w:val="00FB15DA"/>
    <w:rsid w:val="00FB322D"/>
    <w:rsid w:val="00FB4F8B"/>
    <w:rsid w:val="00FB645A"/>
    <w:rsid w:val="00FC72F0"/>
    <w:rsid w:val="00FD45AC"/>
    <w:rsid w:val="00FD4695"/>
    <w:rsid w:val="00FE2344"/>
    <w:rsid w:val="00FE450D"/>
    <w:rsid w:val="00FE7AC6"/>
    <w:rsid w:val="00FF3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31CCE"/>
  <w15:chartTrackingRefBased/>
  <w15:docId w15:val="{2A555F7B-722F-1049-A290-4C3934BF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40"/>
    <w:rPr>
      <w:rFonts w:ascii="Times New Roman" w:eastAsia="Times New Roman" w:hAnsi="Times New Roman" w:cs="Times New Roman"/>
    </w:rPr>
  </w:style>
  <w:style w:type="paragraph" w:styleId="Heading1">
    <w:name w:val="heading 1"/>
    <w:basedOn w:val="Normal"/>
    <w:next w:val="Normal"/>
    <w:link w:val="Heading1Char"/>
    <w:uiPriority w:val="9"/>
    <w:qFormat/>
    <w:rsid w:val="00B36B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6B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6B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B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6B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6B40"/>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36B40"/>
    <w:pPr>
      <w:spacing w:before="480" w:line="276" w:lineRule="auto"/>
      <w:outlineLvl w:val="9"/>
    </w:pPr>
    <w:rPr>
      <w:b/>
      <w:bCs/>
      <w:sz w:val="28"/>
      <w:szCs w:val="28"/>
    </w:rPr>
  </w:style>
  <w:style w:type="paragraph" w:styleId="TOC1">
    <w:name w:val="toc 1"/>
    <w:basedOn w:val="Normal"/>
    <w:next w:val="Normal"/>
    <w:autoRedefine/>
    <w:uiPriority w:val="39"/>
    <w:unhideWhenUsed/>
    <w:rsid w:val="00B36B40"/>
    <w:pPr>
      <w:spacing w:before="120"/>
    </w:pPr>
    <w:rPr>
      <w:rFonts w:cstheme="minorHAnsi"/>
      <w:b/>
      <w:bCs/>
      <w:i/>
      <w:iCs/>
    </w:rPr>
  </w:style>
  <w:style w:type="character" w:styleId="Hyperlink">
    <w:name w:val="Hyperlink"/>
    <w:basedOn w:val="DefaultParagraphFont"/>
    <w:uiPriority w:val="99"/>
    <w:unhideWhenUsed/>
    <w:rsid w:val="00B36B40"/>
    <w:rPr>
      <w:color w:val="0563C1" w:themeColor="hyperlink"/>
      <w:u w:val="single"/>
    </w:rPr>
  </w:style>
  <w:style w:type="paragraph" w:styleId="TOC2">
    <w:name w:val="toc 2"/>
    <w:basedOn w:val="Normal"/>
    <w:next w:val="Normal"/>
    <w:autoRedefine/>
    <w:uiPriority w:val="39"/>
    <w:unhideWhenUsed/>
    <w:rsid w:val="00B36B40"/>
    <w:pPr>
      <w:spacing w:before="120"/>
      <w:ind w:left="240"/>
    </w:pPr>
    <w:rPr>
      <w:rFonts w:cstheme="minorHAnsi"/>
      <w:b/>
      <w:bCs/>
      <w:sz w:val="22"/>
      <w:szCs w:val="22"/>
    </w:rPr>
  </w:style>
  <w:style w:type="paragraph" w:styleId="TOC3">
    <w:name w:val="toc 3"/>
    <w:basedOn w:val="Normal"/>
    <w:next w:val="Normal"/>
    <w:autoRedefine/>
    <w:uiPriority w:val="39"/>
    <w:unhideWhenUsed/>
    <w:rsid w:val="00B36B40"/>
    <w:pPr>
      <w:ind w:left="480"/>
    </w:pPr>
    <w:rPr>
      <w:rFonts w:cstheme="minorHAnsi"/>
      <w:sz w:val="20"/>
      <w:szCs w:val="20"/>
    </w:rPr>
  </w:style>
  <w:style w:type="paragraph" w:styleId="TOC4">
    <w:name w:val="toc 4"/>
    <w:basedOn w:val="Normal"/>
    <w:next w:val="Normal"/>
    <w:autoRedefine/>
    <w:uiPriority w:val="39"/>
    <w:semiHidden/>
    <w:unhideWhenUsed/>
    <w:rsid w:val="00B36B40"/>
    <w:pPr>
      <w:ind w:left="720"/>
    </w:pPr>
    <w:rPr>
      <w:rFonts w:cstheme="minorHAnsi"/>
      <w:sz w:val="20"/>
      <w:szCs w:val="20"/>
    </w:rPr>
  </w:style>
  <w:style w:type="paragraph" w:styleId="TOC5">
    <w:name w:val="toc 5"/>
    <w:basedOn w:val="Normal"/>
    <w:next w:val="Normal"/>
    <w:autoRedefine/>
    <w:uiPriority w:val="39"/>
    <w:semiHidden/>
    <w:unhideWhenUsed/>
    <w:rsid w:val="00B36B40"/>
    <w:pPr>
      <w:ind w:left="960"/>
    </w:pPr>
    <w:rPr>
      <w:rFonts w:cstheme="minorHAnsi"/>
      <w:sz w:val="20"/>
      <w:szCs w:val="20"/>
    </w:rPr>
  </w:style>
  <w:style w:type="paragraph" w:styleId="TOC6">
    <w:name w:val="toc 6"/>
    <w:basedOn w:val="Normal"/>
    <w:next w:val="Normal"/>
    <w:autoRedefine/>
    <w:uiPriority w:val="39"/>
    <w:semiHidden/>
    <w:unhideWhenUsed/>
    <w:rsid w:val="00B36B40"/>
    <w:pPr>
      <w:ind w:left="1200"/>
    </w:pPr>
    <w:rPr>
      <w:rFonts w:cstheme="minorHAnsi"/>
      <w:sz w:val="20"/>
      <w:szCs w:val="20"/>
    </w:rPr>
  </w:style>
  <w:style w:type="paragraph" w:styleId="TOC7">
    <w:name w:val="toc 7"/>
    <w:basedOn w:val="Normal"/>
    <w:next w:val="Normal"/>
    <w:autoRedefine/>
    <w:uiPriority w:val="39"/>
    <w:semiHidden/>
    <w:unhideWhenUsed/>
    <w:rsid w:val="00B36B40"/>
    <w:pPr>
      <w:ind w:left="1440"/>
    </w:pPr>
    <w:rPr>
      <w:rFonts w:cstheme="minorHAnsi"/>
      <w:sz w:val="20"/>
      <w:szCs w:val="20"/>
    </w:rPr>
  </w:style>
  <w:style w:type="paragraph" w:styleId="TOC8">
    <w:name w:val="toc 8"/>
    <w:basedOn w:val="Normal"/>
    <w:next w:val="Normal"/>
    <w:autoRedefine/>
    <w:uiPriority w:val="39"/>
    <w:semiHidden/>
    <w:unhideWhenUsed/>
    <w:rsid w:val="00B36B40"/>
    <w:pPr>
      <w:ind w:left="1680"/>
    </w:pPr>
    <w:rPr>
      <w:rFonts w:cstheme="minorHAnsi"/>
      <w:sz w:val="20"/>
      <w:szCs w:val="20"/>
    </w:rPr>
  </w:style>
  <w:style w:type="paragraph" w:styleId="TOC9">
    <w:name w:val="toc 9"/>
    <w:basedOn w:val="Normal"/>
    <w:next w:val="Normal"/>
    <w:autoRedefine/>
    <w:uiPriority w:val="39"/>
    <w:semiHidden/>
    <w:unhideWhenUsed/>
    <w:rsid w:val="00B36B40"/>
    <w:pPr>
      <w:ind w:left="1920"/>
    </w:pPr>
    <w:rPr>
      <w:rFonts w:cstheme="minorHAnsi"/>
      <w:sz w:val="20"/>
      <w:szCs w:val="2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B36B40"/>
    <w:pPr>
      <w:ind w:left="720"/>
      <w:contextualSpacing/>
    </w:pPr>
  </w:style>
  <w:style w:type="paragraph" w:styleId="NormalWeb">
    <w:name w:val="Normal (Web)"/>
    <w:basedOn w:val="Normal"/>
    <w:uiPriority w:val="99"/>
    <w:unhideWhenUsed/>
    <w:rsid w:val="00B36B40"/>
    <w:pPr>
      <w:spacing w:before="100" w:beforeAutospacing="1" w:after="100" w:afterAutospacing="1"/>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B36B40"/>
    <w:rPr>
      <w:rFonts w:ascii="Times New Roman" w:eastAsia="Times New Roman" w:hAnsi="Times New Roman" w:cs="Times New Roman"/>
    </w:rPr>
  </w:style>
  <w:style w:type="table" w:styleId="TableGrid">
    <w:name w:val="Table Grid"/>
    <w:aliases w:val="Vale 4,Plain Table,表格样式,Table long document,mtbs"/>
    <w:basedOn w:val="TableNormal"/>
    <w:uiPriority w:val="39"/>
    <w:rsid w:val="00B3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36B4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B36B4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36B40"/>
  </w:style>
  <w:style w:type="paragraph" w:styleId="Footer">
    <w:name w:val="footer"/>
    <w:basedOn w:val="Normal"/>
    <w:link w:val="FooterChar"/>
    <w:uiPriority w:val="99"/>
    <w:unhideWhenUsed/>
    <w:rsid w:val="00B36B4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36B40"/>
  </w:style>
  <w:style w:type="character" w:styleId="PageNumber">
    <w:name w:val="page number"/>
    <w:basedOn w:val="DefaultParagraphFont"/>
    <w:uiPriority w:val="99"/>
    <w:semiHidden/>
    <w:unhideWhenUsed/>
    <w:rsid w:val="00B36B40"/>
  </w:style>
  <w:style w:type="paragraph" w:customStyle="1" w:styleId="Default">
    <w:name w:val="Default"/>
    <w:rsid w:val="00B36B40"/>
    <w:pPr>
      <w:widowControl w:val="0"/>
      <w:suppressAutoHyphens/>
    </w:pPr>
    <w:rPr>
      <w:rFonts w:ascii="Times New Roman" w:eastAsia="ヒラギノ角ゴ Pro W3" w:hAnsi="Times New Roman" w:cs="Times New Roman"/>
      <w:color w:val="000000"/>
      <w:szCs w:val="20"/>
    </w:rPr>
  </w:style>
  <w:style w:type="paragraph" w:customStyle="1" w:styleId="ListNumber">
    <w:name w:val="List_Number"/>
    <w:autoRedefine/>
    <w:rsid w:val="00B36B40"/>
    <w:pPr>
      <w:spacing w:after="240"/>
      <w:ind w:right="-29"/>
      <w:jc w:val="both"/>
    </w:pPr>
    <w:rPr>
      <w:rFonts w:eastAsia="Times New Roman" w:cstheme="minorHAnsi"/>
      <w:bCs/>
      <w:color w:val="FF0000"/>
      <w:sz w:val="22"/>
      <w:szCs w:val="22"/>
      <w:lang w:eastAsia="fr-CH"/>
    </w:rPr>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footnote text,ft,A"/>
    <w:basedOn w:val="Normal"/>
    <w:link w:val="FootnoteTextChar"/>
    <w:uiPriority w:val="99"/>
    <w:unhideWhenUsed/>
    <w:qFormat/>
    <w:rsid w:val="00B36B40"/>
    <w:rPr>
      <w:rFonts w:asciiTheme="minorHAnsi" w:eastAsiaTheme="minorEastAsia" w:hAnsiTheme="minorHAnsi" w:cstheme="minorBidi"/>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qFormat/>
    <w:rsid w:val="00B36B40"/>
    <w:rPr>
      <w:rFonts w:eastAsiaTheme="minorEastAsia"/>
    </w:rPr>
  </w:style>
  <w:style w:type="character" w:styleId="FootnoteReference">
    <w:name w:val="footnote reference"/>
    <w:aliases w:val="ftref,16 Point,BVI fnr,Char Char Char Char Car Char,Footnote,Footnote Reference Number,Footnote Reference_LVL6,Footnote Reference_LVL61,Footnote Reference_LVL62,R,Ref,Ref. de nota al pie.,Style 6,Superscript 6 Point,de nota al pie,fr"/>
    <w:basedOn w:val="DefaultParagraphFont"/>
    <w:link w:val="FNRefeCharChar"/>
    <w:uiPriority w:val="99"/>
    <w:unhideWhenUsed/>
    <w:qFormat/>
    <w:rsid w:val="00B36B40"/>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B36B40"/>
    <w:pPr>
      <w:spacing w:line="240" w:lineRule="exact"/>
    </w:pPr>
    <w:rPr>
      <w:rFonts w:asciiTheme="minorHAnsi" w:eastAsiaTheme="minorHAnsi" w:hAnsiTheme="minorHAnsi" w:cstheme="minorBidi"/>
      <w:vertAlign w:val="superscript"/>
    </w:rPr>
  </w:style>
  <w:style w:type="character" w:styleId="IntenseEmphasis">
    <w:name w:val="Intense Emphasis"/>
    <w:basedOn w:val="DefaultParagraphFont"/>
    <w:uiPriority w:val="21"/>
    <w:qFormat/>
    <w:rsid w:val="00B36B40"/>
    <w:rPr>
      <w:i/>
      <w:iCs/>
      <w:color w:val="4472C4" w:themeColor="accent1"/>
    </w:rPr>
  </w:style>
  <w:style w:type="paragraph" w:customStyle="1" w:styleId="BasicParagraph">
    <w:name w:val="[Basic Paragraph]"/>
    <w:basedOn w:val="Normal"/>
    <w:uiPriority w:val="99"/>
    <w:rsid w:val="00B36B40"/>
    <w:pPr>
      <w:autoSpaceDE w:val="0"/>
      <w:autoSpaceDN w:val="0"/>
      <w:adjustRightInd w:val="0"/>
      <w:spacing w:line="288" w:lineRule="auto"/>
      <w:jc w:val="both"/>
      <w:textAlignment w:val="center"/>
    </w:pPr>
    <w:rPr>
      <w:rFonts w:ascii="Times" w:eastAsiaTheme="minorEastAsia" w:hAnsi="Times" w:cs="Times"/>
      <w:color w:val="000000"/>
      <w:lang w:eastAsia="ja-JP"/>
    </w:rPr>
  </w:style>
  <w:style w:type="character" w:customStyle="1" w:styleId="fontstyle01">
    <w:name w:val="fontstyle01"/>
    <w:basedOn w:val="DefaultParagraphFont"/>
    <w:rsid w:val="00B36B40"/>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B36B40"/>
    <w:rPr>
      <w:sz w:val="16"/>
      <w:szCs w:val="16"/>
    </w:rPr>
  </w:style>
  <w:style w:type="paragraph" w:styleId="CommentText">
    <w:name w:val="annotation text"/>
    <w:basedOn w:val="Normal"/>
    <w:link w:val="CommentTextChar"/>
    <w:uiPriority w:val="99"/>
    <w:unhideWhenUsed/>
    <w:rsid w:val="00B36B40"/>
    <w:rPr>
      <w:sz w:val="20"/>
      <w:szCs w:val="20"/>
    </w:rPr>
  </w:style>
  <w:style w:type="character" w:customStyle="1" w:styleId="CommentTextChar">
    <w:name w:val="Comment Text Char"/>
    <w:basedOn w:val="DefaultParagraphFont"/>
    <w:link w:val="CommentText"/>
    <w:uiPriority w:val="99"/>
    <w:rsid w:val="00B36B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6B40"/>
    <w:rPr>
      <w:b/>
      <w:bCs/>
    </w:rPr>
  </w:style>
  <w:style w:type="character" w:customStyle="1" w:styleId="CommentSubjectChar">
    <w:name w:val="Comment Subject Char"/>
    <w:basedOn w:val="CommentTextChar"/>
    <w:link w:val="CommentSubject"/>
    <w:uiPriority w:val="99"/>
    <w:semiHidden/>
    <w:rsid w:val="00B36B40"/>
    <w:rPr>
      <w:rFonts w:ascii="Times New Roman" w:eastAsia="Times New Roman" w:hAnsi="Times New Roman" w:cs="Times New Roman"/>
      <w:b/>
      <w:bCs/>
      <w:sz w:val="20"/>
      <w:szCs w:val="20"/>
    </w:rPr>
  </w:style>
  <w:style w:type="paragraph" w:styleId="Revision">
    <w:name w:val="Revision"/>
    <w:hidden/>
    <w:uiPriority w:val="99"/>
    <w:semiHidden/>
    <w:rsid w:val="00B36B4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A5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c.org/wps/wcm/connect/topics_ext_content/ifc_external_corporate_site/sustainability-at-ifc/policies-standards/ehs-guideli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1B38A-F1FB-D64C-B6E6-9A24C8DF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15431</Words>
  <Characters>87958</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Darendeliler</dc:creator>
  <cp:keywords/>
  <dc:description/>
  <cp:lastModifiedBy>Caroline Van Kampen</cp:lastModifiedBy>
  <cp:revision>23</cp:revision>
  <dcterms:created xsi:type="dcterms:W3CDTF">2023-06-22T14:30:00Z</dcterms:created>
  <dcterms:modified xsi:type="dcterms:W3CDTF">2023-06-22T15:14:00Z</dcterms:modified>
</cp:coreProperties>
</file>